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309BB" w14:textId="77777777" w:rsidR="00FA4CCB" w:rsidRDefault="00FA4CCB">
      <w:pPr>
        <w:pStyle w:val="Ttulo"/>
        <w:ind w:right="51"/>
        <w:rPr>
          <w:rFonts w:cs="Arial"/>
        </w:rPr>
      </w:pPr>
      <w:r>
        <w:rPr>
          <w:rFonts w:cs="Arial"/>
        </w:rPr>
        <w:t>BANCO HIPOTECARIO DE LA VIVIENDA</w:t>
      </w:r>
    </w:p>
    <w:p w14:paraId="3BE93B2D" w14:textId="77777777" w:rsidR="00FA4CCB" w:rsidRDefault="00FA4CCB">
      <w:pPr>
        <w:spacing w:line="360" w:lineRule="auto"/>
        <w:ind w:right="51"/>
        <w:jc w:val="center"/>
        <w:rPr>
          <w:rFonts w:cs="Arial"/>
          <w:b/>
          <w:sz w:val="22"/>
          <w:u w:val="single"/>
        </w:rPr>
      </w:pPr>
      <w:r>
        <w:rPr>
          <w:rFonts w:cs="Arial"/>
          <w:b/>
          <w:sz w:val="22"/>
          <w:u w:val="single"/>
        </w:rPr>
        <w:t>JUNTA DIRECTIVA</w:t>
      </w:r>
    </w:p>
    <w:p w14:paraId="7D900B14" w14:textId="77777777" w:rsidR="00FA4CCB" w:rsidRDefault="00FA4CCB">
      <w:pPr>
        <w:spacing w:line="360" w:lineRule="auto"/>
        <w:ind w:right="51"/>
        <w:jc w:val="center"/>
        <w:rPr>
          <w:rFonts w:cs="Arial"/>
          <w:b/>
          <w:sz w:val="22"/>
          <w:u w:val="single"/>
        </w:rPr>
      </w:pPr>
    </w:p>
    <w:p w14:paraId="1A060763" w14:textId="56FBEEF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2010DF">
        <w:rPr>
          <w:rFonts w:cs="Arial"/>
          <w:b/>
          <w:sz w:val="22"/>
          <w:u w:val="single"/>
        </w:rPr>
        <w:t>62</w:t>
      </w:r>
      <w:r>
        <w:rPr>
          <w:rFonts w:cs="Arial"/>
          <w:b/>
          <w:sz w:val="22"/>
          <w:u w:val="single"/>
        </w:rPr>
        <w:t>-20</w:t>
      </w:r>
      <w:r w:rsidR="00E97960">
        <w:rPr>
          <w:rFonts w:cs="Arial"/>
          <w:b/>
          <w:sz w:val="22"/>
          <w:u w:val="single"/>
        </w:rPr>
        <w:t>20</w:t>
      </w:r>
    </w:p>
    <w:p w14:paraId="74562406" w14:textId="0EFA8986" w:rsidR="00FA4CCB" w:rsidRDefault="00FA4CCB">
      <w:pPr>
        <w:spacing w:line="360" w:lineRule="auto"/>
        <w:ind w:right="51"/>
        <w:jc w:val="center"/>
        <w:rPr>
          <w:rFonts w:cs="Arial"/>
          <w:b/>
          <w:sz w:val="22"/>
          <w:u w:val="single"/>
        </w:rPr>
      </w:pPr>
      <w:r>
        <w:rPr>
          <w:rFonts w:cs="Arial"/>
          <w:b/>
          <w:sz w:val="22"/>
          <w:u w:val="single"/>
        </w:rPr>
        <w:t xml:space="preserve">DEL </w:t>
      </w:r>
      <w:r w:rsidR="002010DF">
        <w:rPr>
          <w:rFonts w:cs="Arial"/>
          <w:b/>
          <w:sz w:val="22"/>
          <w:u w:val="single"/>
        </w:rPr>
        <w:t>10</w:t>
      </w:r>
      <w:r>
        <w:rPr>
          <w:rFonts w:cs="Arial"/>
          <w:b/>
          <w:sz w:val="22"/>
          <w:u w:val="single"/>
        </w:rPr>
        <w:t xml:space="preserve"> DE </w:t>
      </w:r>
      <w:r w:rsidR="002010DF">
        <w:rPr>
          <w:rFonts w:cs="Arial"/>
          <w:b/>
          <w:sz w:val="22"/>
          <w:u w:val="single"/>
        </w:rPr>
        <w:t>AGOSTO</w:t>
      </w:r>
      <w:r>
        <w:rPr>
          <w:rFonts w:cs="Arial"/>
          <w:b/>
          <w:sz w:val="22"/>
          <w:u w:val="single"/>
        </w:rPr>
        <w:t xml:space="preserve"> DE 20</w:t>
      </w:r>
      <w:r w:rsidR="00E97960">
        <w:rPr>
          <w:rFonts w:cs="Arial"/>
          <w:b/>
          <w:sz w:val="22"/>
          <w:u w:val="single"/>
        </w:rPr>
        <w:t>20</w:t>
      </w:r>
    </w:p>
    <w:p w14:paraId="27B0E9D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9071001" w14:textId="77777777" w:rsidR="00FA4CCB" w:rsidRDefault="00FA4CCB">
      <w:pPr>
        <w:spacing w:line="360" w:lineRule="auto"/>
        <w:ind w:right="51"/>
        <w:jc w:val="center"/>
        <w:rPr>
          <w:rFonts w:cs="Arial"/>
          <w:b/>
          <w:sz w:val="22"/>
          <w:u w:val="single"/>
        </w:rPr>
      </w:pPr>
    </w:p>
    <w:p w14:paraId="2EFDD3BA" w14:textId="15A4FB3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E53F99">
        <w:rPr>
          <w:rFonts w:cs="Arial"/>
          <w:sz w:val="22"/>
        </w:rPr>
        <w:t xml:space="preserve">Por medio de videoconferencia que consta en los archivos de la Secretaría de la </w:t>
      </w:r>
      <w:r w:rsidR="00E53F99" w:rsidRPr="00B85537">
        <w:rPr>
          <w:rFonts w:cs="Arial"/>
          <w:sz w:val="22"/>
          <w:lang w:val="es-ES_tradnl"/>
        </w:rPr>
        <w:t>Junta Directiva</w:t>
      </w:r>
      <w:r w:rsidR="00E53F99">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w:t>
      </w:r>
      <w:r w:rsidR="00770BC6">
        <w:rPr>
          <w:rFonts w:cs="Arial"/>
          <w:sz w:val="22"/>
        </w:rPr>
        <w:t xml:space="preserve"> y quien </w:t>
      </w:r>
      <w:r w:rsidR="00795CBC">
        <w:rPr>
          <w:rFonts w:cs="Arial"/>
          <w:sz w:val="22"/>
        </w:rPr>
        <w:t xml:space="preserve">colabora en la dirección de la sesión, </w:t>
      </w:r>
      <w:r w:rsidR="00770BC6">
        <w:rPr>
          <w:rFonts w:cs="Arial"/>
          <w:sz w:val="22"/>
        </w:rPr>
        <w:t xml:space="preserve">debido </w:t>
      </w:r>
      <w:r w:rsidR="00C91FAF">
        <w:rPr>
          <w:rFonts w:cs="Arial"/>
          <w:sz w:val="22"/>
        </w:rPr>
        <w:t>a los problemas de audio que presenta el equipo de la Directora Presidenta</w:t>
      </w:r>
      <w:r w:rsidR="006E7C0F">
        <w:rPr>
          <w:rFonts w:cs="Arial"/>
          <w:sz w:val="22"/>
        </w:rPr>
        <w:t xml:space="preserve">;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AB0467C" w14:textId="77777777" w:rsidR="00AD4F06" w:rsidRDefault="00AD4F06" w:rsidP="0066494B">
      <w:pPr>
        <w:spacing w:line="360" w:lineRule="auto"/>
        <w:jc w:val="both"/>
        <w:rPr>
          <w:rFonts w:cs="Arial"/>
          <w:sz w:val="22"/>
        </w:rPr>
      </w:pPr>
    </w:p>
    <w:p w14:paraId="378CDA90"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455A2DBF" w14:textId="77777777" w:rsidR="006321F4" w:rsidRPr="00D14EAF" w:rsidRDefault="006321F4" w:rsidP="006321F4">
      <w:pPr>
        <w:spacing w:line="360" w:lineRule="auto"/>
        <w:jc w:val="both"/>
        <w:rPr>
          <w:rFonts w:cs="Arial"/>
          <w:b/>
          <w:sz w:val="22"/>
        </w:rPr>
      </w:pPr>
      <w:r w:rsidRPr="00D14EAF">
        <w:rPr>
          <w:rFonts w:cs="Arial"/>
          <w:b/>
          <w:sz w:val="22"/>
        </w:rPr>
        <w:t>************</w:t>
      </w:r>
    </w:p>
    <w:p w14:paraId="2F99E496" w14:textId="77777777" w:rsidR="00FA4CCB" w:rsidRDefault="00FA4CCB" w:rsidP="0066494B">
      <w:pPr>
        <w:spacing w:line="360" w:lineRule="auto"/>
        <w:jc w:val="both"/>
        <w:rPr>
          <w:rFonts w:cs="Arial"/>
          <w:sz w:val="22"/>
        </w:rPr>
      </w:pPr>
    </w:p>
    <w:p w14:paraId="3DE30D0F" w14:textId="77777777" w:rsidR="00FA4CCB" w:rsidRDefault="00FA4CCB" w:rsidP="0066494B">
      <w:pPr>
        <w:pStyle w:val="Ttulo4"/>
        <w:spacing w:line="360" w:lineRule="auto"/>
        <w:jc w:val="both"/>
        <w:rPr>
          <w:rFonts w:cs="Arial"/>
        </w:rPr>
      </w:pPr>
      <w:r>
        <w:rPr>
          <w:rFonts w:cs="Arial"/>
        </w:rPr>
        <w:t>Asuntos conocidos en la presente sesión</w:t>
      </w:r>
    </w:p>
    <w:p w14:paraId="4A78C5A0" w14:textId="77777777" w:rsidR="00FA4CCB" w:rsidRDefault="00FA4CCB" w:rsidP="0066494B">
      <w:pPr>
        <w:spacing w:line="360" w:lineRule="auto"/>
        <w:jc w:val="both"/>
        <w:rPr>
          <w:rFonts w:cs="Arial"/>
          <w:b/>
          <w:sz w:val="22"/>
        </w:rPr>
      </w:pPr>
    </w:p>
    <w:p w14:paraId="1642686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ABE9CCC" w14:textId="77777777" w:rsidR="00550D3A" w:rsidRPr="004A000C" w:rsidRDefault="00550D3A" w:rsidP="004A000C">
      <w:pPr>
        <w:pStyle w:val="Prrafodelista"/>
        <w:numPr>
          <w:ilvl w:val="0"/>
          <w:numId w:val="24"/>
        </w:numPr>
        <w:spacing w:line="360" w:lineRule="auto"/>
        <w:ind w:left="567" w:hanging="567"/>
        <w:jc w:val="both"/>
        <w:rPr>
          <w:rFonts w:cs="Arial"/>
          <w:sz w:val="22"/>
          <w:lang w:val="es-ES_tradnl"/>
        </w:rPr>
      </w:pPr>
      <w:r w:rsidRPr="004A000C">
        <w:rPr>
          <w:rFonts w:cs="Arial"/>
          <w:sz w:val="22"/>
          <w:lang w:val="es-ES_tradnl"/>
        </w:rPr>
        <w:t>Lectura y aprobación de las actas N° 58-2020 del 28/07/2020 y N° 59-2020 del 30/07/2020.</w:t>
      </w:r>
    </w:p>
    <w:p w14:paraId="03C84F57" w14:textId="3107625B" w:rsidR="00550D3A" w:rsidRPr="004A000C" w:rsidRDefault="00550D3A" w:rsidP="004A000C">
      <w:pPr>
        <w:pStyle w:val="Prrafodelista"/>
        <w:numPr>
          <w:ilvl w:val="0"/>
          <w:numId w:val="24"/>
        </w:numPr>
        <w:spacing w:line="360" w:lineRule="auto"/>
        <w:ind w:left="567" w:hanging="567"/>
        <w:jc w:val="both"/>
        <w:rPr>
          <w:rFonts w:cs="Arial"/>
          <w:sz w:val="22"/>
          <w:lang w:val="es-ES_tradnl"/>
        </w:rPr>
      </w:pPr>
      <w:r w:rsidRPr="004A000C">
        <w:rPr>
          <w:rFonts w:cs="Arial"/>
          <w:sz w:val="22"/>
          <w:lang w:val="es-ES_tradnl"/>
        </w:rPr>
        <w:t xml:space="preserve">Informe de la Auditoría Externa de los Estados Financieros del FOSUVI, periodo 2019. </w:t>
      </w:r>
    </w:p>
    <w:p w14:paraId="022DD435" w14:textId="03550CA3" w:rsidR="00550D3A" w:rsidRPr="004A000C" w:rsidRDefault="00550D3A" w:rsidP="004A000C">
      <w:pPr>
        <w:pStyle w:val="Prrafodelista"/>
        <w:numPr>
          <w:ilvl w:val="0"/>
          <w:numId w:val="24"/>
        </w:numPr>
        <w:spacing w:line="360" w:lineRule="auto"/>
        <w:ind w:left="567" w:hanging="567"/>
        <w:jc w:val="both"/>
        <w:rPr>
          <w:rFonts w:cs="Arial"/>
          <w:sz w:val="22"/>
          <w:lang w:val="es-ES_tradnl"/>
        </w:rPr>
      </w:pPr>
      <w:r w:rsidRPr="004A000C">
        <w:rPr>
          <w:rFonts w:cs="Arial"/>
          <w:sz w:val="22"/>
          <w:lang w:val="es-ES_tradnl"/>
        </w:rPr>
        <w:t>Presentación sobre la situación de recursos provenientes de la Dirección General de Desarrollo Social y Asignaciones Familiares.</w:t>
      </w:r>
    </w:p>
    <w:p w14:paraId="38748BA3" w14:textId="1023C1C2" w:rsidR="00550D3A" w:rsidRPr="004A000C" w:rsidRDefault="00550D3A" w:rsidP="004A000C">
      <w:pPr>
        <w:pStyle w:val="Prrafodelista"/>
        <w:numPr>
          <w:ilvl w:val="0"/>
          <w:numId w:val="24"/>
        </w:numPr>
        <w:spacing w:line="360" w:lineRule="auto"/>
        <w:ind w:left="567" w:hanging="567"/>
        <w:jc w:val="both"/>
        <w:rPr>
          <w:rFonts w:cs="Arial"/>
          <w:sz w:val="22"/>
        </w:rPr>
      </w:pPr>
      <w:r w:rsidRPr="004A000C">
        <w:rPr>
          <w:rFonts w:cs="Arial"/>
          <w:sz w:val="22"/>
          <w:lang w:val="es-ES_tradnl"/>
        </w:rPr>
        <w:t>Solicitud de aprobación de veinte bonos extraordinarios en el proyecto Malinche III.</w:t>
      </w:r>
    </w:p>
    <w:p w14:paraId="48A35E13" w14:textId="003538B8" w:rsidR="00550D3A" w:rsidRPr="004A000C" w:rsidRDefault="00550D3A" w:rsidP="004A000C">
      <w:pPr>
        <w:pStyle w:val="Prrafodelista"/>
        <w:numPr>
          <w:ilvl w:val="0"/>
          <w:numId w:val="24"/>
        </w:numPr>
        <w:spacing w:line="360" w:lineRule="auto"/>
        <w:ind w:left="567" w:hanging="567"/>
        <w:jc w:val="both"/>
        <w:rPr>
          <w:rFonts w:cs="Arial"/>
          <w:sz w:val="22"/>
          <w:lang w:val="es-ES_tradnl"/>
        </w:rPr>
      </w:pPr>
      <w:r w:rsidRPr="004A000C">
        <w:rPr>
          <w:rFonts w:cs="Arial"/>
          <w:sz w:val="22"/>
          <w:lang w:val="es-ES_tradnl"/>
        </w:rPr>
        <w:t>Solicitud de ampliación al plazo del contrato de administración de recursos del proyecto El Cacao.</w:t>
      </w:r>
    </w:p>
    <w:p w14:paraId="0D9A242E" w14:textId="5E87F1DD" w:rsidR="00550D3A" w:rsidRPr="004A000C" w:rsidRDefault="00550D3A" w:rsidP="004A000C">
      <w:pPr>
        <w:pStyle w:val="Prrafodelista"/>
        <w:numPr>
          <w:ilvl w:val="0"/>
          <w:numId w:val="24"/>
        </w:numPr>
        <w:spacing w:line="360" w:lineRule="auto"/>
        <w:ind w:left="567" w:hanging="567"/>
        <w:jc w:val="both"/>
        <w:rPr>
          <w:rFonts w:cs="Arial"/>
          <w:sz w:val="22"/>
          <w:lang w:val="es-ES_tradnl"/>
        </w:rPr>
      </w:pPr>
      <w:r w:rsidRPr="004A000C">
        <w:rPr>
          <w:rFonts w:cs="Arial"/>
          <w:sz w:val="22"/>
          <w:lang w:val="es-ES_tradnl"/>
        </w:rPr>
        <w:t>Solicitud de ampliación al plazo del contrato de administración de recursos del proyecto Nuevo Progreso II.</w:t>
      </w:r>
    </w:p>
    <w:p w14:paraId="2E45D72A" w14:textId="58B3A90B" w:rsidR="00550D3A" w:rsidRPr="004A000C" w:rsidRDefault="00550D3A" w:rsidP="004A000C">
      <w:pPr>
        <w:pStyle w:val="Prrafodelista"/>
        <w:numPr>
          <w:ilvl w:val="0"/>
          <w:numId w:val="24"/>
        </w:numPr>
        <w:spacing w:line="360" w:lineRule="auto"/>
        <w:ind w:left="567" w:hanging="567"/>
        <w:jc w:val="both"/>
        <w:rPr>
          <w:rFonts w:cs="Arial"/>
          <w:sz w:val="22"/>
          <w:lang w:val="es-ES_tradnl"/>
        </w:rPr>
      </w:pPr>
      <w:r w:rsidRPr="004A000C">
        <w:rPr>
          <w:rFonts w:cs="Arial"/>
          <w:sz w:val="22"/>
          <w:lang w:val="es-ES_tradnl"/>
        </w:rPr>
        <w:lastRenderedPageBreak/>
        <w:t>Solicitud de ampliación al plazo del contrato de administración de recursos del proyecto La Guararí.</w:t>
      </w:r>
    </w:p>
    <w:p w14:paraId="0CAC6375" w14:textId="5B7D6F43" w:rsidR="007749FC" w:rsidRPr="004A000C" w:rsidRDefault="00550D3A" w:rsidP="004A000C">
      <w:pPr>
        <w:pStyle w:val="Prrafodelista"/>
        <w:numPr>
          <w:ilvl w:val="0"/>
          <w:numId w:val="24"/>
        </w:numPr>
        <w:spacing w:line="360" w:lineRule="auto"/>
        <w:ind w:left="567" w:hanging="567"/>
        <w:jc w:val="both"/>
        <w:rPr>
          <w:rFonts w:cs="Arial"/>
          <w:sz w:val="22"/>
        </w:rPr>
      </w:pPr>
      <w:r w:rsidRPr="004A000C">
        <w:rPr>
          <w:rFonts w:cs="Arial"/>
          <w:sz w:val="22"/>
          <w:lang w:val="es-ES_tradnl"/>
        </w:rPr>
        <w:t>Propuesta de modificación a las condiciones de la garantía del crédito otorgado a la Fundación para la Vivienda Rural Costa Rica – Canadá.</w:t>
      </w:r>
    </w:p>
    <w:p w14:paraId="4C7034C7" w14:textId="1B643FB9" w:rsidR="007749FC" w:rsidRPr="004A000C" w:rsidRDefault="008B320E" w:rsidP="004A000C">
      <w:pPr>
        <w:pStyle w:val="Prrafodelista"/>
        <w:numPr>
          <w:ilvl w:val="0"/>
          <w:numId w:val="24"/>
        </w:numPr>
        <w:spacing w:line="360" w:lineRule="auto"/>
        <w:ind w:left="567" w:hanging="567"/>
        <w:jc w:val="both"/>
        <w:rPr>
          <w:rFonts w:cs="Arial"/>
          <w:sz w:val="22"/>
        </w:rPr>
      </w:pPr>
      <w:r w:rsidRPr="004A000C">
        <w:rPr>
          <w:rFonts w:cs="Arial"/>
          <w:sz w:val="22"/>
        </w:rPr>
        <w:t>Comentario sobre la oportunidad de propiciar proyectos que generen empleo.</w:t>
      </w:r>
    </w:p>
    <w:p w14:paraId="6FED58BF" w14:textId="3AE26977" w:rsidR="008B320E" w:rsidRPr="004A000C" w:rsidRDefault="008B320E" w:rsidP="004A000C">
      <w:pPr>
        <w:pStyle w:val="Prrafodelista"/>
        <w:numPr>
          <w:ilvl w:val="0"/>
          <w:numId w:val="24"/>
        </w:numPr>
        <w:spacing w:line="360" w:lineRule="auto"/>
        <w:ind w:left="567" w:hanging="567"/>
        <w:jc w:val="both"/>
        <w:rPr>
          <w:rFonts w:cs="Arial"/>
          <w:sz w:val="22"/>
        </w:rPr>
      </w:pPr>
      <w:r w:rsidRPr="004A000C">
        <w:rPr>
          <w:rFonts w:cs="Arial"/>
          <w:sz w:val="22"/>
        </w:rPr>
        <w:t>Solicitud de información sobre el próximo informe de avance al plan de acción de la SUGEF.</w:t>
      </w:r>
    </w:p>
    <w:p w14:paraId="1AF4D067" w14:textId="24D70E25" w:rsidR="008B320E" w:rsidRPr="004A000C" w:rsidRDefault="008B320E" w:rsidP="004A000C">
      <w:pPr>
        <w:pStyle w:val="Prrafodelista"/>
        <w:numPr>
          <w:ilvl w:val="0"/>
          <w:numId w:val="24"/>
        </w:numPr>
        <w:spacing w:line="360" w:lineRule="auto"/>
        <w:ind w:left="567" w:hanging="567"/>
        <w:jc w:val="both"/>
        <w:rPr>
          <w:rFonts w:cs="Arial"/>
          <w:sz w:val="22"/>
        </w:rPr>
      </w:pPr>
      <w:r w:rsidRPr="004A000C">
        <w:rPr>
          <w:rFonts w:cs="Arial"/>
          <w:sz w:val="22"/>
        </w:rPr>
        <w:t>Modificación a la fecha para sesionar la próxima semana.</w:t>
      </w:r>
    </w:p>
    <w:p w14:paraId="07A595C1" w14:textId="6E1F1C9F" w:rsidR="007749FC" w:rsidRPr="004A000C" w:rsidRDefault="008B320E" w:rsidP="004A000C">
      <w:pPr>
        <w:pStyle w:val="Prrafodelista"/>
        <w:numPr>
          <w:ilvl w:val="0"/>
          <w:numId w:val="24"/>
        </w:numPr>
        <w:spacing w:line="360" w:lineRule="auto"/>
        <w:ind w:left="567" w:hanging="567"/>
        <w:jc w:val="both"/>
        <w:rPr>
          <w:rFonts w:cs="Arial"/>
          <w:sz w:val="22"/>
        </w:rPr>
      </w:pPr>
      <w:r w:rsidRPr="004A000C">
        <w:rPr>
          <w:rFonts w:cs="Arial"/>
          <w:sz w:val="22"/>
        </w:rPr>
        <w:t>Solicitud para convocar a la comisión de trabajo que valora la fijación de un tope al monto de los bonos a otorgar al amparo del artículo 59.</w:t>
      </w:r>
    </w:p>
    <w:p w14:paraId="3A99E909" w14:textId="255934B8" w:rsidR="008B320E" w:rsidRPr="004A000C" w:rsidRDefault="002163E6" w:rsidP="004A000C">
      <w:pPr>
        <w:pStyle w:val="Prrafodelista"/>
        <w:numPr>
          <w:ilvl w:val="0"/>
          <w:numId w:val="24"/>
        </w:numPr>
        <w:spacing w:line="360" w:lineRule="auto"/>
        <w:ind w:left="567" w:hanging="567"/>
        <w:jc w:val="both"/>
        <w:rPr>
          <w:rFonts w:cs="Arial"/>
          <w:sz w:val="22"/>
        </w:rPr>
      </w:pPr>
      <w:r w:rsidRPr="004A000C">
        <w:rPr>
          <w:rFonts w:cs="Arial"/>
          <w:sz w:val="22"/>
        </w:rPr>
        <w:t xml:space="preserve">Respuesta </w:t>
      </w:r>
      <w:r w:rsidR="008B320E" w:rsidRPr="004A000C">
        <w:rPr>
          <w:rFonts w:cs="Arial"/>
          <w:sz w:val="22"/>
        </w:rPr>
        <w:t>del Ministerio de Hacienda</w:t>
      </w:r>
      <w:r w:rsidR="00500EEA" w:rsidRPr="004A000C">
        <w:rPr>
          <w:rFonts w:cs="Arial"/>
          <w:sz w:val="22"/>
        </w:rPr>
        <w:t>,</w:t>
      </w:r>
      <w:r w:rsidR="008B320E" w:rsidRPr="004A000C">
        <w:rPr>
          <w:rFonts w:cs="Arial"/>
          <w:sz w:val="22"/>
        </w:rPr>
        <w:t xml:space="preserve"> a consulta sobre </w:t>
      </w:r>
      <w:r w:rsidRPr="004A000C">
        <w:rPr>
          <w:rFonts w:cs="Arial"/>
          <w:sz w:val="22"/>
        </w:rPr>
        <w:t xml:space="preserve">los análisis efectuados para determinar el impacto en el </w:t>
      </w:r>
      <w:r w:rsidRPr="004A000C">
        <w:rPr>
          <w:rFonts w:cs="Arial"/>
          <w:sz w:val="22"/>
          <w:szCs w:val="22"/>
        </w:rPr>
        <w:t>Sistema Financiero Nacional para la Vivienda, del segundo presupuesto extraordinario de la República.</w:t>
      </w:r>
    </w:p>
    <w:p w14:paraId="766ED052" w14:textId="7CB1901E" w:rsidR="007749FC" w:rsidRPr="004A000C" w:rsidRDefault="005A3E8F" w:rsidP="004A000C">
      <w:pPr>
        <w:pStyle w:val="Prrafodelista"/>
        <w:numPr>
          <w:ilvl w:val="0"/>
          <w:numId w:val="24"/>
        </w:numPr>
        <w:spacing w:line="360" w:lineRule="auto"/>
        <w:ind w:left="567" w:hanging="567"/>
        <w:jc w:val="both"/>
        <w:rPr>
          <w:rFonts w:cs="Arial"/>
          <w:sz w:val="22"/>
          <w:lang w:val="es-ES_tradnl"/>
        </w:rPr>
      </w:pPr>
      <w:r w:rsidRPr="004A000C">
        <w:rPr>
          <w:rFonts w:cs="Arial"/>
          <w:sz w:val="22"/>
        </w:rPr>
        <w:t xml:space="preserve">Otorgamiento de plazo a la </w:t>
      </w:r>
      <w:r w:rsidRPr="004A000C">
        <w:rPr>
          <w:rFonts w:cs="Arial"/>
          <w:sz w:val="22"/>
          <w:lang w:val="es-ES_tradnl"/>
        </w:rPr>
        <w:t xml:space="preserve">Auditoría Interna, para </w:t>
      </w:r>
      <w:r w:rsidR="009F3169" w:rsidRPr="004A000C">
        <w:rPr>
          <w:rFonts w:cs="Arial"/>
          <w:sz w:val="22"/>
          <w:lang w:val="es-ES_tradnl"/>
        </w:rPr>
        <w:t>presentar estudio sobre hechos denunciados por una empresa constructora contra una entidad autorizada.</w:t>
      </w:r>
    </w:p>
    <w:p w14:paraId="7BF0478B" w14:textId="613FDDB5" w:rsidR="004A000C" w:rsidRPr="004A000C" w:rsidRDefault="004A000C" w:rsidP="004A000C">
      <w:pPr>
        <w:pStyle w:val="Prrafodelista"/>
        <w:numPr>
          <w:ilvl w:val="0"/>
          <w:numId w:val="24"/>
        </w:numPr>
        <w:spacing w:line="360" w:lineRule="auto"/>
        <w:ind w:left="567" w:hanging="567"/>
        <w:jc w:val="both"/>
        <w:rPr>
          <w:rFonts w:cs="Arial"/>
          <w:sz w:val="22"/>
        </w:rPr>
      </w:pPr>
      <w:r w:rsidRPr="004A000C">
        <w:rPr>
          <w:rFonts w:cs="Arial"/>
          <w:sz w:val="22"/>
          <w:lang w:val="es-ES_tradnl"/>
        </w:rPr>
        <w:t>Oficio del Viceministro de Vivienda, solicitando</w:t>
      </w:r>
      <w:r w:rsidRPr="004A000C">
        <w:rPr>
          <w:rFonts w:cs="Arial"/>
          <w:sz w:val="22"/>
        </w:rPr>
        <w:t xml:space="preserve"> audiencia para compartir los resultados y las actividades pendientes de la Estrategia Puente a la Comunidad.</w:t>
      </w:r>
    </w:p>
    <w:p w14:paraId="014B6E17" w14:textId="1898AB06" w:rsidR="004A000C" w:rsidRPr="004A000C" w:rsidRDefault="004A000C" w:rsidP="004A000C">
      <w:pPr>
        <w:pStyle w:val="Prrafodelista"/>
        <w:numPr>
          <w:ilvl w:val="0"/>
          <w:numId w:val="24"/>
        </w:numPr>
        <w:spacing w:line="360" w:lineRule="auto"/>
        <w:ind w:left="567" w:hanging="567"/>
        <w:jc w:val="both"/>
        <w:rPr>
          <w:rFonts w:cs="Arial"/>
          <w:sz w:val="22"/>
        </w:rPr>
      </w:pPr>
      <w:r w:rsidRPr="004A000C">
        <w:rPr>
          <w:rFonts w:cs="Arial"/>
          <w:sz w:val="22"/>
          <w:lang w:val="es-ES_tradnl"/>
        </w:rPr>
        <w:t>Oficio de la SUGEF, recomendando</w:t>
      </w:r>
      <w:r w:rsidRPr="004A000C">
        <w:rPr>
          <w:rFonts w:cs="Arial"/>
          <w:sz w:val="22"/>
        </w:rPr>
        <w:t xml:space="preserve"> tomar medidas para preservar los recursos de capital.</w:t>
      </w:r>
    </w:p>
    <w:p w14:paraId="1D2B1E37" w14:textId="5C547BE0" w:rsidR="004A000C" w:rsidRPr="004A000C" w:rsidRDefault="004A000C" w:rsidP="004A000C">
      <w:pPr>
        <w:pStyle w:val="Prrafodelista"/>
        <w:numPr>
          <w:ilvl w:val="0"/>
          <w:numId w:val="24"/>
        </w:numPr>
        <w:spacing w:line="360" w:lineRule="auto"/>
        <w:ind w:left="567" w:hanging="567"/>
        <w:jc w:val="both"/>
        <w:rPr>
          <w:rFonts w:cs="Arial"/>
          <w:sz w:val="22"/>
        </w:rPr>
      </w:pPr>
      <w:r w:rsidRPr="004A000C">
        <w:rPr>
          <w:rFonts w:cs="Arial"/>
          <w:sz w:val="22"/>
        </w:rPr>
        <w:t xml:space="preserve">Copia de oficio enviado por la </w:t>
      </w:r>
      <w:r w:rsidRPr="004A000C">
        <w:rPr>
          <w:rFonts w:cs="Arial"/>
          <w:sz w:val="22"/>
          <w:lang w:val="es-ES_tradnl"/>
        </w:rPr>
        <w:t>Gerencia General a la DESAF, planteando consulta sobre la transferencia de recursos al FOSUVI, correspondiente a julio de 2020.</w:t>
      </w:r>
    </w:p>
    <w:p w14:paraId="300F80AC" w14:textId="1A395FDC" w:rsidR="004A000C" w:rsidRPr="004A000C" w:rsidRDefault="004A000C" w:rsidP="004A000C">
      <w:pPr>
        <w:pStyle w:val="Prrafodelista"/>
        <w:numPr>
          <w:ilvl w:val="0"/>
          <w:numId w:val="24"/>
        </w:numPr>
        <w:spacing w:line="360" w:lineRule="auto"/>
        <w:ind w:left="567" w:hanging="567"/>
        <w:jc w:val="both"/>
        <w:rPr>
          <w:rFonts w:cs="Arial"/>
          <w:sz w:val="22"/>
        </w:rPr>
      </w:pPr>
      <w:r w:rsidRPr="004A000C">
        <w:rPr>
          <w:rFonts w:cs="Arial"/>
          <w:sz w:val="22"/>
        </w:rPr>
        <w:t xml:space="preserve">Copia de oficio enviado por la </w:t>
      </w:r>
      <w:r w:rsidRPr="004A000C">
        <w:rPr>
          <w:rFonts w:cs="Arial"/>
          <w:sz w:val="22"/>
          <w:lang w:val="es-ES_tradnl"/>
        </w:rPr>
        <w:t xml:space="preserve">Gerencia General al Ministerio de Hacienda, solicitando </w:t>
      </w:r>
      <w:r w:rsidRPr="004A000C">
        <w:rPr>
          <w:rFonts w:cs="Arial"/>
          <w:sz w:val="22"/>
          <w:lang w:val="es-CR"/>
        </w:rPr>
        <w:t>información sobre los análisis realizados para determinar el impacto en el Sistema Financiero Nacional, de la reducción de recursos del FOSUVI que se propuso en el proyecto de ley de presupuesto extraordinario.</w:t>
      </w:r>
    </w:p>
    <w:p w14:paraId="0C658B09" w14:textId="75AA461A" w:rsidR="00B75937" w:rsidRPr="004A000C" w:rsidRDefault="004A000C" w:rsidP="004A000C">
      <w:pPr>
        <w:pStyle w:val="Prrafodelista"/>
        <w:numPr>
          <w:ilvl w:val="0"/>
          <w:numId w:val="24"/>
        </w:numPr>
        <w:spacing w:line="360" w:lineRule="auto"/>
        <w:ind w:left="567" w:hanging="567"/>
        <w:jc w:val="both"/>
        <w:rPr>
          <w:rFonts w:cs="Arial"/>
          <w:bCs/>
          <w:sz w:val="22"/>
          <w:lang w:val="es-ES_tradnl"/>
        </w:rPr>
      </w:pPr>
      <w:r w:rsidRPr="004A000C">
        <w:rPr>
          <w:rFonts w:cs="Arial"/>
          <w:bCs/>
          <w:sz w:val="22"/>
          <w:szCs w:val="22"/>
          <w:lang w:val="es-ES_tradnl"/>
        </w:rPr>
        <w:t xml:space="preserve">Copia de oficio enviado por la Gerencia General a la CCSS, solicitando </w:t>
      </w:r>
      <w:r w:rsidRPr="004A000C">
        <w:rPr>
          <w:rFonts w:cs="Arial"/>
          <w:bCs/>
          <w:sz w:val="22"/>
          <w:szCs w:val="22"/>
          <w:lang w:eastAsia="es-CR"/>
        </w:rPr>
        <w:t>certificación de los ingresos considerados para calcular el aporte del FODESAF al FOSUVI.</w:t>
      </w:r>
    </w:p>
    <w:p w14:paraId="1BDF74D4" w14:textId="19C579C1" w:rsidR="004A000C" w:rsidRPr="004A000C" w:rsidRDefault="004A000C" w:rsidP="004A000C">
      <w:pPr>
        <w:pStyle w:val="Prrafodelista"/>
        <w:numPr>
          <w:ilvl w:val="0"/>
          <w:numId w:val="24"/>
        </w:numPr>
        <w:spacing w:line="360" w:lineRule="auto"/>
        <w:ind w:left="567" w:hanging="567"/>
        <w:jc w:val="both"/>
        <w:rPr>
          <w:rFonts w:cs="Arial"/>
          <w:bCs/>
          <w:sz w:val="22"/>
          <w:lang w:val="es-ES_tradnl"/>
        </w:rPr>
      </w:pPr>
      <w:r w:rsidRPr="004A000C">
        <w:rPr>
          <w:rFonts w:cs="Arial"/>
          <w:bCs/>
          <w:sz w:val="22"/>
          <w:szCs w:val="22"/>
          <w:lang w:val="es-ES_tradnl"/>
        </w:rPr>
        <w:t xml:space="preserve">Copia de oficio enviado por la Gerencia General al Ministerio de Hacienda, solicitando </w:t>
      </w:r>
      <w:r w:rsidRPr="004A000C">
        <w:rPr>
          <w:rFonts w:cs="Arial"/>
          <w:bCs/>
          <w:sz w:val="22"/>
          <w:szCs w:val="22"/>
          <w:lang w:eastAsia="es-CR"/>
        </w:rPr>
        <w:t xml:space="preserve">certificación de </w:t>
      </w:r>
      <w:r w:rsidRPr="004A000C">
        <w:rPr>
          <w:rFonts w:cs="Arial"/>
          <w:bCs/>
          <w:sz w:val="22"/>
          <w:szCs w:val="22"/>
          <w:lang w:val="es-CR" w:eastAsia="es-CR"/>
        </w:rPr>
        <w:t>los ingresos de la recaudación del IVA girados al FODESAF.</w:t>
      </w:r>
    </w:p>
    <w:p w14:paraId="7E243D4D" w14:textId="29A55215" w:rsidR="004A000C" w:rsidRPr="004A000C" w:rsidRDefault="004A000C" w:rsidP="004A000C">
      <w:pPr>
        <w:pStyle w:val="Prrafodelista"/>
        <w:numPr>
          <w:ilvl w:val="0"/>
          <w:numId w:val="24"/>
        </w:numPr>
        <w:spacing w:line="360" w:lineRule="auto"/>
        <w:ind w:left="567" w:hanging="567"/>
        <w:jc w:val="both"/>
        <w:rPr>
          <w:rFonts w:cs="Arial"/>
          <w:bCs/>
          <w:sz w:val="22"/>
          <w:lang w:val="es-ES_tradnl"/>
        </w:rPr>
      </w:pPr>
      <w:r w:rsidRPr="004A000C">
        <w:rPr>
          <w:rFonts w:cs="Arial"/>
          <w:bCs/>
          <w:sz w:val="22"/>
          <w:szCs w:val="22"/>
          <w:lang w:val="es-ES_tradnl"/>
        </w:rPr>
        <w:t>Copia de oficio enviado por una empresa constructora a la Gerencia General y a la Auditoría Interna, solicitando realizar las investigaciones requeridas por la Junta Directiva, sobre los hechos denunciados contra una entidad autorizada.</w:t>
      </w:r>
    </w:p>
    <w:p w14:paraId="63D46FAA" w14:textId="464ABC21" w:rsidR="004A000C" w:rsidRPr="004A000C" w:rsidRDefault="004A000C" w:rsidP="004A000C">
      <w:pPr>
        <w:pStyle w:val="Prrafodelista"/>
        <w:numPr>
          <w:ilvl w:val="0"/>
          <w:numId w:val="24"/>
        </w:numPr>
        <w:spacing w:line="360" w:lineRule="auto"/>
        <w:ind w:left="567" w:hanging="567"/>
        <w:jc w:val="both"/>
        <w:rPr>
          <w:rFonts w:cs="Arial"/>
          <w:bCs/>
          <w:sz w:val="22"/>
          <w:lang w:val="es-ES_tradnl"/>
        </w:rPr>
      </w:pPr>
      <w:r w:rsidRPr="004A000C">
        <w:rPr>
          <w:rFonts w:cs="Arial"/>
          <w:bCs/>
          <w:sz w:val="22"/>
          <w:szCs w:val="22"/>
          <w:lang w:val="es-ES_tradnl"/>
        </w:rPr>
        <w:lastRenderedPageBreak/>
        <w:t xml:space="preserve">Copia de oficio enviado por la Gerencia General a la Asamblea Legislativa, remitiendo criterio sobre el proyecto de ley </w:t>
      </w:r>
      <w:r w:rsidRPr="004A000C">
        <w:rPr>
          <w:rFonts w:cs="Arial"/>
          <w:bCs/>
          <w:sz w:val="22"/>
          <w:szCs w:val="22"/>
          <w:lang w:val="es-CR"/>
        </w:rPr>
        <w:t>para el tratamiento especial de los recursos del FODESAF, en casos de emergencia.</w:t>
      </w:r>
    </w:p>
    <w:p w14:paraId="3475C6D8" w14:textId="3C202949" w:rsidR="004A000C" w:rsidRPr="004A000C" w:rsidRDefault="004A000C" w:rsidP="004A000C">
      <w:pPr>
        <w:pStyle w:val="Prrafodelista"/>
        <w:numPr>
          <w:ilvl w:val="0"/>
          <w:numId w:val="24"/>
        </w:numPr>
        <w:spacing w:line="360" w:lineRule="auto"/>
        <w:ind w:left="567" w:hanging="567"/>
        <w:jc w:val="both"/>
        <w:rPr>
          <w:rFonts w:cs="Arial"/>
          <w:bCs/>
          <w:sz w:val="22"/>
          <w:lang w:val="es-ES_tradnl"/>
        </w:rPr>
      </w:pPr>
      <w:r w:rsidRPr="004A000C">
        <w:rPr>
          <w:rFonts w:cs="Arial"/>
          <w:bCs/>
          <w:sz w:val="22"/>
          <w:szCs w:val="22"/>
          <w:lang w:val="es-ES_tradnl"/>
        </w:rPr>
        <w:t xml:space="preserve">Denuncia sobre el aparente pago de sobreprecios en los proyectos </w:t>
      </w:r>
      <w:r w:rsidRPr="004A000C">
        <w:rPr>
          <w:rFonts w:cs="Arial"/>
          <w:bCs/>
          <w:sz w:val="22"/>
          <w:lang w:val="es-CR"/>
        </w:rPr>
        <w:t>Bellavista, Gran Sol II y Torres de la Montaña.</w:t>
      </w:r>
    </w:p>
    <w:p w14:paraId="5EE2F8F9" w14:textId="38DCB38E" w:rsidR="009F3169" w:rsidRPr="004A000C" w:rsidRDefault="004A000C" w:rsidP="004A000C">
      <w:pPr>
        <w:pStyle w:val="Prrafodelista"/>
        <w:numPr>
          <w:ilvl w:val="0"/>
          <w:numId w:val="24"/>
        </w:numPr>
        <w:spacing w:line="360" w:lineRule="auto"/>
        <w:ind w:left="567" w:hanging="567"/>
        <w:jc w:val="both"/>
        <w:rPr>
          <w:rFonts w:cs="Arial"/>
          <w:bCs/>
          <w:sz w:val="22"/>
        </w:rPr>
      </w:pPr>
      <w:r w:rsidRPr="004A000C">
        <w:rPr>
          <w:rFonts w:cs="Arial"/>
          <w:bCs/>
          <w:sz w:val="22"/>
          <w:szCs w:val="22"/>
          <w:lang w:val="es-ES_tradnl"/>
        </w:rPr>
        <w:t xml:space="preserve">Oficio de la </w:t>
      </w:r>
      <w:r w:rsidRPr="004A000C">
        <w:rPr>
          <w:rFonts w:cs="Arial"/>
          <w:bCs/>
          <w:sz w:val="22"/>
          <w:lang w:val="es-ES_tradnl"/>
        </w:rPr>
        <w:t xml:space="preserve">Contraloría General de la República, remitiendo informe </w:t>
      </w:r>
      <w:r w:rsidRPr="004A000C">
        <w:rPr>
          <w:bCs/>
          <w:sz w:val="22"/>
          <w:szCs w:val="22"/>
        </w:rPr>
        <w:t>sobre el nivel de riesgo de las instituciones públicas, ante la emergencia sanitaria del COVID-19.</w:t>
      </w:r>
    </w:p>
    <w:p w14:paraId="568CF677" w14:textId="77777777" w:rsidR="006321F4" w:rsidRPr="00D14EAF" w:rsidRDefault="006321F4" w:rsidP="006321F4">
      <w:pPr>
        <w:spacing w:line="360" w:lineRule="auto"/>
        <w:jc w:val="both"/>
        <w:rPr>
          <w:rFonts w:cs="Arial"/>
          <w:b/>
          <w:sz w:val="22"/>
        </w:rPr>
      </w:pPr>
      <w:r w:rsidRPr="00D14EAF">
        <w:rPr>
          <w:rFonts w:cs="Arial"/>
          <w:b/>
          <w:sz w:val="22"/>
        </w:rPr>
        <w:t>************</w:t>
      </w:r>
    </w:p>
    <w:p w14:paraId="78D80726" w14:textId="77777777" w:rsidR="007F614F" w:rsidRPr="00AB2826" w:rsidRDefault="007F614F" w:rsidP="002D0146">
      <w:pPr>
        <w:spacing w:line="360" w:lineRule="auto"/>
        <w:jc w:val="both"/>
        <w:rPr>
          <w:rFonts w:cs="Arial"/>
          <w:b/>
          <w:sz w:val="22"/>
          <w:szCs w:val="22"/>
          <w:u w:val="single"/>
          <w:lang w:val="es-ES_tradnl"/>
        </w:rPr>
      </w:pPr>
    </w:p>
    <w:p w14:paraId="1297276E" w14:textId="04074ED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C6CF5" w:rsidRPr="005C6CF5">
        <w:rPr>
          <w:rFonts w:cs="Arial"/>
          <w:b/>
          <w:bCs/>
          <w:sz w:val="22"/>
          <w:u w:val="single"/>
          <w:lang w:val="es-ES_tradnl"/>
        </w:rPr>
        <w:t>Lectura y aprobación de las actas N° 58-2020 del 28/07/2020 y N° 59-2020 del 30/07/2020</w:t>
      </w:r>
    </w:p>
    <w:p w14:paraId="4BD06CB8" w14:textId="77777777" w:rsidR="00FA4CCB" w:rsidRDefault="00FA4CCB" w:rsidP="002D0146">
      <w:pPr>
        <w:spacing w:line="360" w:lineRule="auto"/>
        <w:jc w:val="both"/>
        <w:rPr>
          <w:rFonts w:cs="Arial"/>
          <w:sz w:val="22"/>
          <w:szCs w:val="22"/>
        </w:rPr>
      </w:pPr>
    </w:p>
    <w:p w14:paraId="15E7ACCF" w14:textId="54D188E3"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770BC6">
        <w:rPr>
          <w:rFonts w:cs="Arial"/>
          <w:sz w:val="22"/>
          <w:u w:val="single"/>
          <w:lang w:val="es-ES_tradnl"/>
        </w:rPr>
        <w:t>5</w:t>
      </w:r>
      <w:r w:rsidRPr="0039311E">
        <w:rPr>
          <w:rFonts w:cs="Arial"/>
          <w:sz w:val="22"/>
          <w:u w:val="single"/>
          <w:lang w:val="es-ES_tradnl"/>
        </w:rPr>
        <w:t>:</w:t>
      </w:r>
      <w:r w:rsidR="00770BC6">
        <w:rPr>
          <w:rFonts w:cs="Arial"/>
          <w:sz w:val="22"/>
          <w:u w:val="single"/>
          <w:lang w:val="es-ES_tradnl"/>
        </w:rPr>
        <w:t>36</w:t>
      </w:r>
      <w:r>
        <w:rPr>
          <w:rFonts w:cs="Arial"/>
          <w:sz w:val="22"/>
          <w:lang w:val="es-ES_tradnl"/>
        </w:rPr>
        <w:t xml:space="preserve"> </w:t>
      </w:r>
      <w:r w:rsidR="00CE5166">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770BC6">
        <w:rPr>
          <w:rFonts w:cs="Arial"/>
          <w:sz w:val="22"/>
          <w:lang w:val="es-ES_tradnl"/>
        </w:rPr>
        <w:t>58</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770BC6">
        <w:rPr>
          <w:rFonts w:cs="Arial"/>
          <w:sz w:val="22"/>
          <w:lang w:val="es-ES_tradnl"/>
        </w:rPr>
        <w:t>28</w:t>
      </w:r>
      <w:r>
        <w:rPr>
          <w:rFonts w:cs="Arial"/>
          <w:sz w:val="22"/>
          <w:lang w:val="es-ES_tradnl"/>
        </w:rPr>
        <w:t xml:space="preserve"> de </w:t>
      </w:r>
      <w:r w:rsidR="00770BC6">
        <w:rPr>
          <w:rFonts w:cs="Arial"/>
          <w:sz w:val="22"/>
          <w:lang w:val="es-ES_tradnl"/>
        </w:rPr>
        <w:t>julio</w:t>
      </w:r>
      <w:r>
        <w:rPr>
          <w:rFonts w:cs="Arial"/>
          <w:sz w:val="22"/>
          <w:lang w:val="es-ES_tradnl"/>
        </w:rPr>
        <w:t xml:space="preserve"> de 20</w:t>
      </w:r>
      <w:r w:rsidR="00E97960">
        <w:rPr>
          <w:rFonts w:cs="Arial"/>
          <w:sz w:val="22"/>
          <w:lang w:val="es-ES_tradnl"/>
        </w:rPr>
        <w:t>20</w:t>
      </w:r>
      <w:r>
        <w:rPr>
          <w:rFonts w:cs="Arial"/>
          <w:sz w:val="22"/>
          <w:lang w:val="es-ES_tradnl"/>
        </w:rPr>
        <w:t>.</w:t>
      </w:r>
    </w:p>
    <w:p w14:paraId="73DD2C21" w14:textId="77777777" w:rsidR="009D03FE" w:rsidRDefault="009D03FE" w:rsidP="002D0146">
      <w:pPr>
        <w:spacing w:line="360" w:lineRule="auto"/>
        <w:jc w:val="both"/>
        <w:rPr>
          <w:rFonts w:cs="Arial"/>
          <w:sz w:val="22"/>
          <w:szCs w:val="22"/>
        </w:rPr>
      </w:pPr>
    </w:p>
    <w:p w14:paraId="06F2F144" w14:textId="6DEC898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70BC6">
        <w:rPr>
          <w:rFonts w:cs="Arial"/>
          <w:sz w:val="22"/>
          <w:u w:val="single"/>
          <w:lang w:val="es-ES_tradnl"/>
        </w:rPr>
        <w:t>23</w:t>
      </w:r>
      <w:r w:rsidRPr="00A25DB7">
        <w:rPr>
          <w:rFonts w:cs="Arial"/>
          <w:sz w:val="22"/>
          <w:u w:val="single"/>
          <w:lang w:val="es-ES_tradnl"/>
        </w:rPr>
        <w:t>:</w:t>
      </w:r>
      <w:r w:rsidR="00770BC6">
        <w:rPr>
          <w:rFonts w:cs="Arial"/>
          <w:sz w:val="22"/>
          <w:u w:val="single"/>
          <w:lang w:val="es-ES_tradnl"/>
        </w:rPr>
        <w:t>30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11E7A2C" w14:textId="77777777" w:rsidR="00E97960" w:rsidRDefault="00E97960" w:rsidP="009D03FE">
      <w:pPr>
        <w:spacing w:line="360" w:lineRule="auto"/>
        <w:jc w:val="both"/>
        <w:rPr>
          <w:rFonts w:cs="Arial"/>
          <w:sz w:val="22"/>
          <w:lang w:val="es-ES_tradnl"/>
        </w:rPr>
      </w:pPr>
    </w:p>
    <w:p w14:paraId="7941B3DC" w14:textId="675CC3D6"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770BC6">
        <w:rPr>
          <w:rFonts w:cs="Arial"/>
          <w:sz w:val="22"/>
          <w:u w:val="single"/>
          <w:lang w:val="es-ES_tradnl"/>
        </w:rPr>
        <w:t>24</w:t>
      </w:r>
      <w:r w:rsidRPr="0039311E">
        <w:rPr>
          <w:rFonts w:cs="Arial"/>
          <w:sz w:val="22"/>
          <w:u w:val="single"/>
          <w:lang w:val="es-ES_tradnl"/>
        </w:rPr>
        <w:t>:</w:t>
      </w:r>
      <w:r w:rsidR="00770BC6">
        <w:rPr>
          <w:rFonts w:cs="Arial"/>
          <w:sz w:val="22"/>
          <w:u w:val="single"/>
          <w:lang w:val="es-ES_tradnl"/>
        </w:rPr>
        <w:t>36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770BC6">
        <w:rPr>
          <w:rFonts w:cs="Arial"/>
          <w:sz w:val="22"/>
          <w:lang w:val="es-ES_tradnl"/>
        </w:rPr>
        <w:t>59</w:t>
      </w:r>
      <w:r>
        <w:rPr>
          <w:rFonts w:cs="Arial"/>
          <w:sz w:val="22"/>
          <w:lang w:val="es-ES_tradnl"/>
        </w:rPr>
        <w:t xml:space="preserve">-2020, celebrada el </w:t>
      </w:r>
      <w:r w:rsidR="00770BC6">
        <w:rPr>
          <w:rFonts w:cs="Arial"/>
          <w:sz w:val="22"/>
          <w:lang w:val="es-ES_tradnl"/>
        </w:rPr>
        <w:t>3</w:t>
      </w:r>
      <w:r>
        <w:rPr>
          <w:rFonts w:cs="Arial"/>
          <w:sz w:val="22"/>
          <w:lang w:val="es-ES_tradnl"/>
        </w:rPr>
        <w:t xml:space="preserve">0 de </w:t>
      </w:r>
      <w:r w:rsidR="00770BC6">
        <w:rPr>
          <w:rFonts w:cs="Arial"/>
          <w:sz w:val="22"/>
          <w:lang w:val="es-ES_tradnl"/>
        </w:rPr>
        <w:t>julio</w:t>
      </w:r>
      <w:r>
        <w:rPr>
          <w:rFonts w:cs="Arial"/>
          <w:sz w:val="22"/>
          <w:lang w:val="es-ES_tradnl"/>
        </w:rPr>
        <w:t xml:space="preserve"> de 2020.</w:t>
      </w:r>
    </w:p>
    <w:p w14:paraId="63EB85AB" w14:textId="5D73CDBB" w:rsidR="005F13FA" w:rsidRDefault="005F13FA" w:rsidP="00E97960">
      <w:pPr>
        <w:spacing w:line="360" w:lineRule="auto"/>
        <w:jc w:val="both"/>
        <w:rPr>
          <w:rFonts w:cs="Arial"/>
          <w:sz w:val="22"/>
          <w:lang w:val="es-ES_tradnl"/>
        </w:rPr>
      </w:pPr>
    </w:p>
    <w:p w14:paraId="10E0F9E9" w14:textId="640F9118"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770BC6">
        <w:rPr>
          <w:rFonts w:cs="Arial"/>
          <w:sz w:val="22"/>
          <w:u w:val="single"/>
          <w:lang w:val="es-ES_tradnl"/>
        </w:rPr>
        <w:t>37</w:t>
      </w:r>
      <w:r w:rsidRPr="00A25DB7">
        <w:rPr>
          <w:rFonts w:cs="Arial"/>
          <w:sz w:val="22"/>
          <w:u w:val="single"/>
          <w:lang w:val="es-ES_tradnl"/>
        </w:rPr>
        <w:t>:</w:t>
      </w:r>
      <w:r w:rsidR="00770BC6">
        <w:rPr>
          <w:rFonts w:cs="Arial"/>
          <w:sz w:val="22"/>
          <w:u w:val="single"/>
          <w:lang w:val="es-ES_tradnl"/>
        </w:rPr>
        <w:t>35</w:t>
      </w:r>
      <w:r>
        <w:rPr>
          <w:rFonts w:cs="Arial"/>
          <w:sz w:val="22"/>
          <w:lang w:val="es-ES_tradnl"/>
        </w:rPr>
        <w:t xml:space="preserve"> Hechas las enmiendas pertinentes al acta y la minuta en discusión, se aprueban en forma unánime por parte de los señores Directores.</w:t>
      </w:r>
    </w:p>
    <w:p w14:paraId="21E00B68" w14:textId="77777777" w:rsidR="007749FC" w:rsidRPr="00D14EAF" w:rsidRDefault="007749FC" w:rsidP="007749FC">
      <w:pPr>
        <w:spacing w:line="360" w:lineRule="auto"/>
        <w:jc w:val="both"/>
        <w:rPr>
          <w:rFonts w:cs="Arial"/>
          <w:b/>
          <w:sz w:val="22"/>
        </w:rPr>
      </w:pPr>
      <w:r w:rsidRPr="00D14EAF">
        <w:rPr>
          <w:rFonts w:cs="Arial"/>
          <w:b/>
          <w:sz w:val="22"/>
        </w:rPr>
        <w:t>************</w:t>
      </w:r>
    </w:p>
    <w:p w14:paraId="2B224B41" w14:textId="77777777" w:rsidR="00FA4CCB" w:rsidRDefault="00FA4CCB" w:rsidP="002D0146">
      <w:pPr>
        <w:spacing w:line="360" w:lineRule="auto"/>
        <w:jc w:val="both"/>
        <w:rPr>
          <w:rFonts w:cs="Arial"/>
          <w:b/>
          <w:sz w:val="22"/>
          <w:szCs w:val="22"/>
          <w:u w:val="single"/>
          <w:lang w:val="es-ES_tradnl"/>
        </w:rPr>
      </w:pPr>
    </w:p>
    <w:p w14:paraId="5DADD879" w14:textId="0604D69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C6CF5" w:rsidRPr="005C6CF5">
        <w:rPr>
          <w:rFonts w:cs="Arial"/>
          <w:b/>
          <w:bCs/>
          <w:sz w:val="22"/>
          <w:u w:val="single"/>
          <w:lang w:val="es-ES_tradnl"/>
        </w:rPr>
        <w:t>Informe de la Auditoría Externa de los Estados Financieros del FOSUVI, periodo 2019</w:t>
      </w:r>
    </w:p>
    <w:p w14:paraId="71568E51" w14:textId="77777777" w:rsidR="009D03FE" w:rsidRDefault="009D03FE" w:rsidP="009D03FE">
      <w:pPr>
        <w:spacing w:line="360" w:lineRule="auto"/>
        <w:jc w:val="both"/>
        <w:rPr>
          <w:rFonts w:cs="Arial"/>
          <w:sz w:val="22"/>
          <w:szCs w:val="22"/>
        </w:rPr>
      </w:pPr>
    </w:p>
    <w:p w14:paraId="260C025D" w14:textId="22C7F6D1" w:rsidR="00CE5166" w:rsidRDefault="00CE5166" w:rsidP="00CE5166">
      <w:pPr>
        <w:spacing w:line="360" w:lineRule="auto"/>
        <w:jc w:val="both"/>
        <w:rPr>
          <w:rFonts w:cs="Arial"/>
          <w:bCs/>
          <w:sz w:val="22"/>
          <w:szCs w:val="22"/>
          <w:lang w:val="es-ES_tradnl"/>
        </w:rPr>
      </w:pPr>
      <w:r w:rsidRPr="007C2EA7">
        <w:rPr>
          <w:rFonts w:cs="Arial"/>
          <w:sz w:val="22"/>
          <w:u w:val="single"/>
          <w:lang w:val="es-ES_tradnl"/>
        </w:rPr>
        <w:t xml:space="preserve">Minuto </w:t>
      </w:r>
      <w:r w:rsidR="00770BC6" w:rsidRPr="007C2EA7">
        <w:rPr>
          <w:rFonts w:cs="Arial"/>
          <w:sz w:val="22"/>
          <w:u w:val="single"/>
          <w:lang w:val="es-ES_tradnl"/>
        </w:rPr>
        <w:t>38</w:t>
      </w:r>
      <w:r w:rsidRPr="007C2EA7">
        <w:rPr>
          <w:rFonts w:cs="Arial"/>
          <w:sz w:val="22"/>
          <w:u w:val="single"/>
          <w:lang w:val="es-ES_tradnl"/>
        </w:rPr>
        <w:t>:30</w:t>
      </w:r>
      <w:r>
        <w:rPr>
          <w:rFonts w:cs="Arial"/>
          <w:sz w:val="22"/>
          <w:lang w:val="es-ES_tradnl"/>
        </w:rPr>
        <w:t xml:space="preserve"> </w:t>
      </w:r>
      <w:r w:rsidRPr="00D230AF">
        <w:rPr>
          <w:rFonts w:cs="Arial"/>
          <w:bCs/>
          <w:sz w:val="22"/>
          <w:szCs w:val="22"/>
          <w:lang w:val="es-ES_tradnl"/>
        </w:rPr>
        <w:t xml:space="preserve">Se conoce el oficio </w:t>
      </w:r>
      <w:r>
        <w:rPr>
          <w:rFonts w:cs="Arial"/>
          <w:bCs/>
          <w:sz w:val="22"/>
          <w:szCs w:val="22"/>
          <w:lang w:val="es-ES_tradnl"/>
        </w:rPr>
        <w:t>GG</w:t>
      </w:r>
      <w:r w:rsidRPr="00D230AF">
        <w:rPr>
          <w:rFonts w:cs="Arial"/>
          <w:bCs/>
          <w:sz w:val="22"/>
          <w:szCs w:val="22"/>
          <w:lang w:val="es-ES_tradnl"/>
        </w:rPr>
        <w:t>-</w:t>
      </w:r>
      <w:r w:rsidR="002B3889">
        <w:rPr>
          <w:rFonts w:cs="Arial"/>
          <w:bCs/>
          <w:sz w:val="22"/>
          <w:szCs w:val="22"/>
          <w:lang w:val="es-ES_tradnl"/>
        </w:rPr>
        <w:t>IN33</w:t>
      </w:r>
      <w:r w:rsidRPr="00D230AF">
        <w:rPr>
          <w:rFonts w:cs="Arial"/>
          <w:bCs/>
          <w:sz w:val="22"/>
          <w:szCs w:val="22"/>
          <w:lang w:val="es-ES_tradnl"/>
        </w:rPr>
        <w:t>-0</w:t>
      </w:r>
      <w:r w:rsidR="002B3889">
        <w:rPr>
          <w:rFonts w:cs="Arial"/>
          <w:bCs/>
          <w:sz w:val="22"/>
          <w:szCs w:val="22"/>
          <w:lang w:val="es-ES_tradnl"/>
        </w:rPr>
        <w:t>832</w:t>
      </w:r>
      <w:r w:rsidRPr="00D230AF">
        <w:rPr>
          <w:rFonts w:cs="Arial"/>
          <w:bCs/>
          <w:sz w:val="22"/>
          <w:szCs w:val="22"/>
          <w:lang w:val="es-ES_tradnl"/>
        </w:rPr>
        <w:t>-20</w:t>
      </w:r>
      <w:r w:rsidR="002B3889">
        <w:rPr>
          <w:rFonts w:cs="Arial"/>
          <w:bCs/>
          <w:sz w:val="22"/>
          <w:szCs w:val="22"/>
          <w:lang w:val="es-ES_tradnl"/>
        </w:rPr>
        <w:t>20</w:t>
      </w:r>
      <w:r w:rsidRPr="00D230AF">
        <w:rPr>
          <w:rFonts w:cs="Arial"/>
          <w:bCs/>
          <w:sz w:val="22"/>
          <w:szCs w:val="22"/>
          <w:lang w:val="es-ES_tradnl"/>
        </w:rPr>
        <w:t xml:space="preserve"> del </w:t>
      </w:r>
      <w:r w:rsidR="002B3889">
        <w:rPr>
          <w:rFonts w:cs="Arial"/>
          <w:bCs/>
          <w:sz w:val="22"/>
          <w:szCs w:val="22"/>
          <w:lang w:val="es-ES_tradnl"/>
        </w:rPr>
        <w:t>29</w:t>
      </w:r>
      <w:r w:rsidRPr="00D230AF">
        <w:rPr>
          <w:rFonts w:cs="Arial"/>
          <w:bCs/>
          <w:sz w:val="22"/>
          <w:szCs w:val="22"/>
          <w:lang w:val="es-ES_tradnl"/>
        </w:rPr>
        <w:t xml:space="preserve"> de </w:t>
      </w:r>
      <w:r w:rsidR="002B3889">
        <w:rPr>
          <w:rFonts w:cs="Arial"/>
          <w:bCs/>
          <w:sz w:val="22"/>
          <w:szCs w:val="22"/>
          <w:lang w:val="es-ES_tradnl"/>
        </w:rPr>
        <w:t>junio</w:t>
      </w:r>
      <w:r w:rsidRPr="00D230AF">
        <w:rPr>
          <w:rFonts w:cs="Arial"/>
          <w:bCs/>
          <w:sz w:val="22"/>
          <w:szCs w:val="22"/>
          <w:lang w:val="es-ES_tradnl"/>
        </w:rPr>
        <w:t xml:space="preserve"> de 20</w:t>
      </w:r>
      <w:r w:rsidR="002B3889">
        <w:rPr>
          <w:rFonts w:cs="Arial"/>
          <w:bCs/>
          <w:sz w:val="22"/>
          <w:szCs w:val="22"/>
          <w:lang w:val="es-ES_tradnl"/>
        </w:rPr>
        <w:t>20</w:t>
      </w:r>
      <w:r w:rsidRPr="00D230AF">
        <w:rPr>
          <w:rFonts w:cs="Arial"/>
          <w:bCs/>
          <w:sz w:val="22"/>
          <w:szCs w:val="22"/>
          <w:lang w:val="es-ES_tradnl"/>
        </w:rPr>
        <w:t xml:space="preserve">, mediante el cual, la </w:t>
      </w:r>
      <w:r>
        <w:rPr>
          <w:rFonts w:cs="Arial"/>
          <w:bCs/>
          <w:sz w:val="22"/>
          <w:szCs w:val="22"/>
          <w:lang w:val="es-ES_tradnl"/>
        </w:rPr>
        <w:t>Gerencia General</w:t>
      </w:r>
      <w:r w:rsidRPr="00D230AF">
        <w:rPr>
          <w:rFonts w:cs="Arial"/>
          <w:bCs/>
          <w:sz w:val="22"/>
          <w:szCs w:val="22"/>
          <w:lang w:val="es-ES_tradnl"/>
        </w:rPr>
        <w:t xml:space="preserve"> somete al conocimiento de est</w:t>
      </w:r>
      <w:r>
        <w:rPr>
          <w:rFonts w:cs="Arial"/>
          <w:bCs/>
          <w:sz w:val="22"/>
          <w:szCs w:val="22"/>
          <w:lang w:val="es-ES_tradnl"/>
        </w:rPr>
        <w:t xml:space="preserve">a </w:t>
      </w:r>
      <w:r w:rsidRPr="00C5696E">
        <w:rPr>
          <w:rFonts w:cs="Arial"/>
          <w:bCs/>
          <w:sz w:val="22"/>
          <w:szCs w:val="22"/>
          <w:lang w:val="es-ES_tradnl"/>
        </w:rPr>
        <w:t>Junta Directiva</w:t>
      </w:r>
      <w:r>
        <w:rPr>
          <w:rFonts w:cs="Arial"/>
          <w:bCs/>
          <w:sz w:val="22"/>
          <w:szCs w:val="22"/>
          <w:lang w:val="es-ES_tradnl"/>
        </w:rPr>
        <w:t xml:space="preserve">, </w:t>
      </w:r>
      <w:r w:rsidRPr="00D230AF">
        <w:rPr>
          <w:rFonts w:cs="Arial"/>
          <w:bCs/>
          <w:sz w:val="22"/>
          <w:szCs w:val="22"/>
          <w:lang w:val="es-ES_tradnl"/>
        </w:rPr>
        <w:t>los Estados Financieros del FOSUVI con corte al 31 de diciembre de 20</w:t>
      </w:r>
      <w:r w:rsidR="002B3889">
        <w:rPr>
          <w:rFonts w:cs="Arial"/>
          <w:bCs/>
          <w:sz w:val="22"/>
          <w:szCs w:val="22"/>
          <w:lang w:val="es-ES_tradnl"/>
        </w:rPr>
        <w:t>19</w:t>
      </w:r>
      <w:r w:rsidRPr="00D230AF">
        <w:rPr>
          <w:rFonts w:cs="Arial"/>
          <w:bCs/>
          <w:sz w:val="22"/>
          <w:szCs w:val="22"/>
          <w:lang w:val="es-ES_tradnl"/>
        </w:rPr>
        <w:t xml:space="preserve">, con las respectivas notas explicativas y la Carta de Gerencia, elaborados por el Despacho </w:t>
      </w:r>
      <w:r w:rsidR="00C91FAF" w:rsidRPr="00C91FAF">
        <w:rPr>
          <w:rFonts w:cs="Arial"/>
          <w:bCs/>
          <w:sz w:val="22"/>
          <w:szCs w:val="22"/>
          <w:lang w:val="es-CR"/>
        </w:rPr>
        <w:t>Crowe Horwath CR,</w:t>
      </w:r>
      <w:r>
        <w:rPr>
          <w:rFonts w:cs="Arial"/>
          <w:bCs/>
          <w:sz w:val="22"/>
          <w:szCs w:val="22"/>
          <w:lang w:val="es-ES_tradnl"/>
        </w:rPr>
        <w:t xml:space="preserve"> </w:t>
      </w:r>
      <w:r w:rsidRPr="00D230AF">
        <w:rPr>
          <w:rFonts w:cs="Arial"/>
          <w:sz w:val="22"/>
          <w:lang w:val="es-CR"/>
        </w:rPr>
        <w:t xml:space="preserve">y el </w:t>
      </w:r>
      <w:r w:rsidRPr="00D230AF">
        <w:rPr>
          <w:rFonts w:cs="Arial"/>
          <w:sz w:val="22"/>
          <w:lang w:val="es-CR"/>
        </w:rPr>
        <w:lastRenderedPageBreak/>
        <w:t>cual se adjunta al oficio DFC-</w:t>
      </w:r>
      <w:r>
        <w:rPr>
          <w:rFonts w:cs="Arial"/>
          <w:sz w:val="22"/>
          <w:lang w:val="es-CR"/>
        </w:rPr>
        <w:t>OF</w:t>
      </w:r>
      <w:r w:rsidRPr="00D230AF">
        <w:rPr>
          <w:rFonts w:cs="Arial"/>
          <w:sz w:val="22"/>
          <w:lang w:val="es-CR"/>
        </w:rPr>
        <w:t>-0</w:t>
      </w:r>
      <w:r>
        <w:rPr>
          <w:rFonts w:cs="Arial"/>
          <w:sz w:val="22"/>
          <w:lang w:val="es-CR"/>
        </w:rPr>
        <w:t>1</w:t>
      </w:r>
      <w:r w:rsidR="00C91FAF">
        <w:rPr>
          <w:rFonts w:cs="Arial"/>
          <w:sz w:val="22"/>
          <w:lang w:val="es-CR"/>
        </w:rPr>
        <w:t>91</w:t>
      </w:r>
      <w:r w:rsidRPr="00D230AF">
        <w:rPr>
          <w:rFonts w:cs="Arial"/>
          <w:sz w:val="22"/>
          <w:lang w:val="es-CR"/>
        </w:rPr>
        <w:t>-20</w:t>
      </w:r>
      <w:r w:rsidR="00C91FAF">
        <w:rPr>
          <w:rFonts w:cs="Arial"/>
          <w:sz w:val="22"/>
          <w:lang w:val="es-CR"/>
        </w:rPr>
        <w:t>20</w:t>
      </w:r>
      <w:r w:rsidRPr="00D230AF">
        <w:rPr>
          <w:rFonts w:cs="Arial"/>
          <w:sz w:val="22"/>
          <w:lang w:val="es-CR"/>
        </w:rPr>
        <w:t xml:space="preserve"> del Departamento Financiero Contable, de fecha </w:t>
      </w:r>
      <w:r w:rsidR="00C91FAF">
        <w:rPr>
          <w:rFonts w:cs="Arial"/>
          <w:sz w:val="22"/>
          <w:lang w:val="es-CR"/>
        </w:rPr>
        <w:t>28</w:t>
      </w:r>
      <w:r w:rsidRPr="00D230AF">
        <w:rPr>
          <w:rFonts w:cs="Arial"/>
          <w:sz w:val="22"/>
          <w:lang w:val="es-CR"/>
        </w:rPr>
        <w:t xml:space="preserve"> de </w:t>
      </w:r>
      <w:r w:rsidR="00C91FAF">
        <w:rPr>
          <w:rFonts w:cs="Arial"/>
          <w:sz w:val="22"/>
          <w:lang w:val="es-CR"/>
        </w:rPr>
        <w:t>julio</w:t>
      </w:r>
      <w:r w:rsidRPr="00D230AF">
        <w:rPr>
          <w:rFonts w:cs="Arial"/>
          <w:sz w:val="22"/>
          <w:lang w:val="es-CR"/>
        </w:rPr>
        <w:t xml:space="preserve"> de 20</w:t>
      </w:r>
      <w:r w:rsidR="00C91FAF">
        <w:rPr>
          <w:rFonts w:cs="Arial"/>
          <w:sz w:val="22"/>
          <w:lang w:val="es-CR"/>
        </w:rPr>
        <w:t>20</w:t>
      </w:r>
      <w:r w:rsidRPr="00D230AF">
        <w:rPr>
          <w:rFonts w:cs="Arial"/>
          <w:bCs/>
          <w:sz w:val="22"/>
          <w:szCs w:val="22"/>
          <w:lang w:val="es-ES_tradnl"/>
        </w:rPr>
        <w:t>.  Dichos documentos se adjuntan a la presente acta.</w:t>
      </w:r>
    </w:p>
    <w:p w14:paraId="35C37D55" w14:textId="09408B1F" w:rsidR="00CE5166" w:rsidRDefault="00CE5166" w:rsidP="00CE5166">
      <w:pPr>
        <w:spacing w:line="360" w:lineRule="auto"/>
        <w:jc w:val="both"/>
        <w:rPr>
          <w:rFonts w:cs="Arial"/>
          <w:bCs/>
          <w:sz w:val="22"/>
          <w:szCs w:val="22"/>
          <w:lang w:val="es-ES_tradnl"/>
        </w:rPr>
      </w:pPr>
    </w:p>
    <w:p w14:paraId="2428A52D" w14:textId="1B5406F8" w:rsidR="00C91FAF" w:rsidRDefault="00C91FAF" w:rsidP="00C91FAF">
      <w:pPr>
        <w:spacing w:line="360" w:lineRule="auto"/>
        <w:jc w:val="both"/>
        <w:rPr>
          <w:rFonts w:cs="Arial"/>
          <w:bCs/>
          <w:sz w:val="22"/>
          <w:szCs w:val="22"/>
          <w:lang w:val="es-ES_tradnl"/>
        </w:rPr>
      </w:pPr>
      <w:r w:rsidRPr="00D230AF">
        <w:rPr>
          <w:rFonts w:cs="Arial"/>
          <w:sz w:val="22"/>
          <w:szCs w:val="22"/>
        </w:rPr>
        <w:t xml:space="preserve">Para exponer los alcances de los citados documentos, se incorporan a la sesión </w:t>
      </w:r>
      <w:r>
        <w:rPr>
          <w:rFonts w:cs="Arial"/>
          <w:sz w:val="22"/>
          <w:szCs w:val="22"/>
        </w:rPr>
        <w:t xml:space="preserve">el </w:t>
      </w:r>
      <w:r w:rsidRPr="00D230AF">
        <w:rPr>
          <w:rFonts w:cs="Arial"/>
          <w:sz w:val="22"/>
          <w:szCs w:val="22"/>
        </w:rPr>
        <w:t>licenciado José Pablo Durán Rodríguez, jefe del De</w:t>
      </w:r>
      <w:r>
        <w:rPr>
          <w:rFonts w:cs="Arial"/>
          <w:sz w:val="22"/>
          <w:szCs w:val="22"/>
        </w:rPr>
        <w:t>partamento Financiero Contable</w:t>
      </w:r>
      <w:r w:rsidRPr="00D230AF">
        <w:rPr>
          <w:rFonts w:cs="Arial"/>
          <w:bCs/>
          <w:sz w:val="22"/>
          <w:szCs w:val="22"/>
          <w:lang w:val="es-ES_tradnl"/>
        </w:rPr>
        <w:t xml:space="preserve">, así como los licenciados </w:t>
      </w:r>
      <w:r>
        <w:rPr>
          <w:rFonts w:cs="Arial"/>
          <w:bCs/>
          <w:sz w:val="22"/>
          <w:szCs w:val="22"/>
          <w:lang w:val="es-ES_tradnl"/>
        </w:rPr>
        <w:t>Fabián Zamora, Luis Araya, Eduardo González, Graciela Ávila y Marta Lizano</w:t>
      </w:r>
      <w:r w:rsidRPr="00D230AF">
        <w:rPr>
          <w:rFonts w:cs="Arial"/>
          <w:bCs/>
          <w:sz w:val="22"/>
          <w:szCs w:val="22"/>
          <w:lang w:val="es-ES_tradnl"/>
        </w:rPr>
        <w:t xml:space="preserve">, representantes del Despacho </w:t>
      </w:r>
      <w:r w:rsidRPr="00C91FAF">
        <w:rPr>
          <w:rFonts w:cs="Arial"/>
          <w:bCs/>
          <w:sz w:val="22"/>
          <w:szCs w:val="22"/>
          <w:lang w:val="es-CR"/>
        </w:rPr>
        <w:t>Crowe Horwath CR</w:t>
      </w:r>
      <w:r w:rsidRPr="00D230AF">
        <w:rPr>
          <w:rFonts w:cs="Arial"/>
          <w:bCs/>
          <w:sz w:val="22"/>
          <w:szCs w:val="22"/>
          <w:lang w:val="es-ES_tradnl"/>
        </w:rPr>
        <w:t>.</w:t>
      </w:r>
    </w:p>
    <w:p w14:paraId="46558631" w14:textId="77777777" w:rsidR="00C91FAF" w:rsidRDefault="00C91FAF" w:rsidP="00C91FAF">
      <w:pPr>
        <w:spacing w:line="360" w:lineRule="auto"/>
        <w:jc w:val="both"/>
        <w:rPr>
          <w:rFonts w:cs="Arial"/>
          <w:bCs/>
          <w:sz w:val="22"/>
          <w:szCs w:val="22"/>
          <w:lang w:val="es-ES_tradnl"/>
        </w:rPr>
      </w:pPr>
    </w:p>
    <w:p w14:paraId="16A21D1F" w14:textId="772519DC" w:rsidR="007C2EA7" w:rsidRDefault="00C91FAF" w:rsidP="00CE5166">
      <w:pPr>
        <w:spacing w:line="360" w:lineRule="auto"/>
        <w:jc w:val="both"/>
        <w:rPr>
          <w:rFonts w:cs="Arial"/>
          <w:bCs/>
          <w:sz w:val="22"/>
          <w:szCs w:val="22"/>
          <w:lang w:val="es-ES_tradnl"/>
        </w:rPr>
      </w:pPr>
      <w:r>
        <w:rPr>
          <w:rFonts w:cs="Arial"/>
          <w:bCs/>
          <w:sz w:val="22"/>
          <w:lang w:val="es-CR"/>
        </w:rPr>
        <w:t xml:space="preserve">Los auditores externos </w:t>
      </w:r>
      <w:r w:rsidR="00CE5166" w:rsidRPr="00D230AF">
        <w:rPr>
          <w:rFonts w:cs="Arial"/>
          <w:bCs/>
          <w:sz w:val="22"/>
          <w:szCs w:val="22"/>
          <w:lang w:val="es-ES_tradnl"/>
        </w:rPr>
        <w:t>hace</w:t>
      </w:r>
      <w:r>
        <w:rPr>
          <w:rFonts w:cs="Arial"/>
          <w:bCs/>
          <w:sz w:val="22"/>
          <w:szCs w:val="22"/>
          <w:lang w:val="es-ES_tradnl"/>
        </w:rPr>
        <w:t>n</w:t>
      </w:r>
      <w:r w:rsidR="00CE5166" w:rsidRPr="00D230AF">
        <w:rPr>
          <w:rFonts w:cs="Arial"/>
          <w:bCs/>
          <w:sz w:val="22"/>
          <w:szCs w:val="22"/>
          <w:lang w:val="es-ES_tradnl"/>
        </w:rPr>
        <w:t xml:space="preserve"> referencia a los alcances del trabajo realizado por los auditores externos, destacando </w:t>
      </w:r>
      <w:r w:rsidR="00CE5166">
        <w:rPr>
          <w:rFonts w:cs="Arial"/>
          <w:bCs/>
          <w:sz w:val="22"/>
          <w:szCs w:val="22"/>
          <w:lang w:val="es-ES_tradnl"/>
        </w:rPr>
        <w:t xml:space="preserve">los </w:t>
      </w:r>
      <w:r w:rsidR="00CE5166" w:rsidRPr="00D230AF">
        <w:rPr>
          <w:rFonts w:cs="Arial"/>
          <w:bCs/>
          <w:sz w:val="22"/>
          <w:szCs w:val="22"/>
          <w:lang w:val="es-ES_tradnl"/>
        </w:rPr>
        <w:t>objetivo</w:t>
      </w:r>
      <w:r w:rsidR="00CE5166">
        <w:rPr>
          <w:rFonts w:cs="Arial"/>
          <w:bCs/>
          <w:sz w:val="22"/>
          <w:szCs w:val="22"/>
          <w:lang w:val="es-ES_tradnl"/>
        </w:rPr>
        <w:t>s</w:t>
      </w:r>
      <w:r w:rsidR="00CE5166" w:rsidRPr="00D230AF">
        <w:rPr>
          <w:rFonts w:cs="Arial"/>
          <w:bCs/>
          <w:sz w:val="22"/>
          <w:szCs w:val="22"/>
          <w:lang w:val="es-ES_tradnl"/>
        </w:rPr>
        <w:t xml:space="preserve"> de la auditoría</w:t>
      </w:r>
      <w:r w:rsidR="007C2EA7">
        <w:rPr>
          <w:rFonts w:cs="Arial"/>
          <w:bCs/>
          <w:sz w:val="22"/>
          <w:szCs w:val="22"/>
          <w:lang w:val="es-ES_tradnl"/>
        </w:rPr>
        <w:t xml:space="preserve">, así como la metodología aplicada </w:t>
      </w:r>
      <w:r w:rsidR="00CE5166">
        <w:rPr>
          <w:rFonts w:cs="Arial"/>
          <w:bCs/>
          <w:sz w:val="22"/>
          <w:szCs w:val="22"/>
          <w:lang w:val="es-ES_tradnl"/>
        </w:rPr>
        <w:t>y su fundamento legal; luego de lo cual, comenta</w:t>
      </w:r>
      <w:r>
        <w:rPr>
          <w:rFonts w:cs="Arial"/>
          <w:bCs/>
          <w:sz w:val="22"/>
          <w:szCs w:val="22"/>
          <w:lang w:val="es-ES_tradnl"/>
        </w:rPr>
        <w:t>n</w:t>
      </w:r>
      <w:r w:rsidR="00CE5166">
        <w:rPr>
          <w:rFonts w:cs="Arial"/>
          <w:bCs/>
          <w:sz w:val="22"/>
          <w:szCs w:val="22"/>
          <w:lang w:val="es-ES_tradnl"/>
        </w:rPr>
        <w:t xml:space="preserve"> en detalle las salvedades</w:t>
      </w:r>
      <w:r w:rsidR="00CE5166" w:rsidRPr="00D230AF">
        <w:rPr>
          <w:rFonts w:cs="Arial"/>
          <w:bCs/>
          <w:sz w:val="22"/>
          <w:szCs w:val="22"/>
          <w:lang w:val="es-ES_tradnl"/>
        </w:rPr>
        <w:t xml:space="preserve"> que contiene la opinión de la auditoría externa</w:t>
      </w:r>
      <w:r w:rsidR="007C2EA7">
        <w:rPr>
          <w:rFonts w:cs="Arial"/>
          <w:bCs/>
          <w:sz w:val="22"/>
          <w:szCs w:val="22"/>
          <w:lang w:val="es-ES_tradnl"/>
        </w:rPr>
        <w:t>.</w:t>
      </w:r>
    </w:p>
    <w:p w14:paraId="655E1690" w14:textId="77777777" w:rsidR="007C2EA7" w:rsidRDefault="007C2EA7" w:rsidP="00CE5166">
      <w:pPr>
        <w:spacing w:line="360" w:lineRule="auto"/>
        <w:jc w:val="both"/>
        <w:rPr>
          <w:rFonts w:cs="Arial"/>
          <w:bCs/>
          <w:sz w:val="22"/>
          <w:szCs w:val="22"/>
          <w:lang w:val="es-ES_tradnl"/>
        </w:rPr>
      </w:pPr>
    </w:p>
    <w:p w14:paraId="47FEDDC6" w14:textId="14772017" w:rsidR="00BB0C12" w:rsidRDefault="007C2EA7" w:rsidP="00CE516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67:30</w:t>
      </w:r>
      <w:r>
        <w:rPr>
          <w:rFonts w:cs="Arial"/>
          <w:sz w:val="22"/>
          <w:lang w:val="es-ES_tradnl"/>
        </w:rPr>
        <w:t xml:space="preserve"> Los señores Directores proceden a analizar el contenido del informe presentado, haciendo énfasis en las recomendaciones relacionadas con la estructura de control, las opciones para conciliar más </w:t>
      </w:r>
      <w:r w:rsidR="00022F98">
        <w:rPr>
          <w:rFonts w:cs="Arial"/>
          <w:sz w:val="22"/>
          <w:lang w:val="es-ES_tradnl"/>
        </w:rPr>
        <w:t>e</w:t>
      </w:r>
      <w:r>
        <w:rPr>
          <w:rFonts w:cs="Arial"/>
          <w:sz w:val="22"/>
          <w:lang w:val="es-ES_tradnl"/>
        </w:rPr>
        <w:t xml:space="preserve">ficientemente las </w:t>
      </w:r>
      <w:r w:rsidR="00022F98">
        <w:rPr>
          <w:rFonts w:cs="Arial"/>
          <w:sz w:val="22"/>
          <w:lang w:val="es-ES_tradnl"/>
        </w:rPr>
        <w:t xml:space="preserve">partidas del FOSUVI, </w:t>
      </w:r>
      <w:r w:rsidR="003B69B4">
        <w:rPr>
          <w:rFonts w:cs="Arial"/>
          <w:sz w:val="22"/>
          <w:lang w:val="es-ES_tradnl"/>
        </w:rPr>
        <w:t xml:space="preserve">y </w:t>
      </w:r>
      <w:r w:rsidR="00BB0C12">
        <w:rPr>
          <w:rFonts w:cs="Arial"/>
          <w:sz w:val="22"/>
          <w:lang w:val="es-ES_tradnl"/>
        </w:rPr>
        <w:t>la preocupación por el poco avance que se ha dado en la atención de los hallazgos que se identificaron desde la auditoría realizada en el 2016</w:t>
      </w:r>
      <w:r w:rsidR="003B69B4">
        <w:rPr>
          <w:rFonts w:cs="Arial"/>
          <w:sz w:val="22"/>
          <w:lang w:val="es-ES_tradnl"/>
        </w:rPr>
        <w:t>.</w:t>
      </w:r>
    </w:p>
    <w:p w14:paraId="4AE69215" w14:textId="0A7F1682" w:rsidR="007C2EA7" w:rsidRDefault="007C2EA7" w:rsidP="00CE5166">
      <w:pPr>
        <w:spacing w:line="360" w:lineRule="auto"/>
        <w:jc w:val="both"/>
        <w:rPr>
          <w:rFonts w:cs="Arial"/>
          <w:sz w:val="22"/>
          <w:lang w:val="es-ES_tradnl"/>
        </w:rPr>
      </w:pPr>
    </w:p>
    <w:p w14:paraId="488F3BC3" w14:textId="43797AE7" w:rsidR="007C2EA7" w:rsidRDefault="003B69B4" w:rsidP="00CE5166">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97:30</w:t>
      </w:r>
      <w:r>
        <w:rPr>
          <w:rFonts w:cs="Arial"/>
          <w:sz w:val="22"/>
          <w:lang w:val="es-ES_tradnl"/>
        </w:rPr>
        <w:t xml:space="preserve"> Se retiran de la sesión los representantes del </w:t>
      </w:r>
      <w:r w:rsidRPr="00D230AF">
        <w:rPr>
          <w:rFonts w:cs="Arial"/>
          <w:bCs/>
          <w:sz w:val="22"/>
          <w:szCs w:val="22"/>
          <w:lang w:val="es-ES_tradnl"/>
        </w:rPr>
        <w:t xml:space="preserve">Despacho </w:t>
      </w:r>
      <w:r w:rsidRPr="00C91FAF">
        <w:rPr>
          <w:rFonts w:cs="Arial"/>
          <w:bCs/>
          <w:sz w:val="22"/>
          <w:szCs w:val="22"/>
          <w:lang w:val="es-CR"/>
        </w:rPr>
        <w:t>Crowe Horwath CR</w:t>
      </w:r>
      <w:r>
        <w:rPr>
          <w:rFonts w:cs="Arial"/>
          <w:bCs/>
          <w:sz w:val="22"/>
          <w:szCs w:val="22"/>
          <w:lang w:val="es-CR"/>
        </w:rPr>
        <w:t xml:space="preserve"> y se continúan analizando los resultados del estudio y particularmente se comenta la importancia de contar con un nuevo plan de acción, que permita </w:t>
      </w:r>
      <w:r w:rsidR="00122946">
        <w:rPr>
          <w:rFonts w:cs="Arial"/>
          <w:bCs/>
          <w:sz w:val="22"/>
          <w:szCs w:val="22"/>
          <w:lang w:val="es-CR"/>
        </w:rPr>
        <w:t xml:space="preserve">cumplir las metas en un plazo </w:t>
      </w:r>
      <w:r>
        <w:rPr>
          <w:rFonts w:cs="Arial"/>
          <w:bCs/>
          <w:sz w:val="22"/>
          <w:szCs w:val="22"/>
          <w:lang w:val="es-CR"/>
        </w:rPr>
        <w:t xml:space="preserve">menor, especialmente en lo referido a la conciliación de </w:t>
      </w:r>
      <w:r w:rsidR="00122946">
        <w:rPr>
          <w:rFonts w:cs="Arial"/>
          <w:bCs/>
          <w:sz w:val="22"/>
          <w:szCs w:val="22"/>
          <w:lang w:val="es-CR"/>
        </w:rPr>
        <w:t xml:space="preserve">las </w:t>
      </w:r>
      <w:r>
        <w:rPr>
          <w:rFonts w:cs="Arial"/>
          <w:bCs/>
          <w:sz w:val="22"/>
          <w:szCs w:val="22"/>
          <w:lang w:val="es-CR"/>
        </w:rPr>
        <w:t xml:space="preserve">cuentas </w:t>
      </w:r>
      <w:r w:rsidR="00122946">
        <w:rPr>
          <w:rFonts w:cs="Arial"/>
          <w:bCs/>
          <w:sz w:val="22"/>
          <w:szCs w:val="22"/>
          <w:lang w:val="es-CR"/>
        </w:rPr>
        <w:t xml:space="preserve">con las entidades autorizadas </w:t>
      </w:r>
      <w:r>
        <w:rPr>
          <w:rFonts w:cs="Arial"/>
          <w:bCs/>
          <w:sz w:val="22"/>
          <w:szCs w:val="22"/>
          <w:lang w:val="es-CR"/>
        </w:rPr>
        <w:t>y la liquidación de los proyectos de vivienda</w:t>
      </w:r>
      <w:r w:rsidR="00122946">
        <w:rPr>
          <w:rFonts w:cs="Arial"/>
          <w:bCs/>
          <w:sz w:val="22"/>
          <w:szCs w:val="22"/>
          <w:lang w:val="es-CR"/>
        </w:rPr>
        <w:t>.</w:t>
      </w:r>
    </w:p>
    <w:p w14:paraId="266CD779" w14:textId="3892F17C" w:rsidR="00122946" w:rsidRDefault="00122946" w:rsidP="00CE5166">
      <w:pPr>
        <w:spacing w:line="360" w:lineRule="auto"/>
        <w:jc w:val="both"/>
        <w:rPr>
          <w:rFonts w:cs="Arial"/>
          <w:bCs/>
          <w:sz w:val="22"/>
          <w:szCs w:val="22"/>
          <w:lang w:val="es-CR"/>
        </w:rPr>
      </w:pPr>
    </w:p>
    <w:p w14:paraId="7846E22F" w14:textId="529D5E91" w:rsidR="00122946" w:rsidRDefault="00122946" w:rsidP="00CE516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115:55</w:t>
      </w:r>
      <w:r>
        <w:rPr>
          <w:rFonts w:cs="Arial"/>
          <w:sz w:val="22"/>
          <w:lang w:val="es-ES_tradnl"/>
        </w:rPr>
        <w:t xml:space="preserve"> De conformidad con el análisis realizado en torno al tema, la </w:t>
      </w:r>
      <w:r w:rsidRPr="00122946">
        <w:rPr>
          <w:rFonts w:cs="Arial"/>
          <w:sz w:val="22"/>
          <w:lang w:val="es-ES_tradnl"/>
        </w:rPr>
        <w:t>Junta Directiva</w:t>
      </w:r>
      <w:r>
        <w:rPr>
          <w:rFonts w:cs="Arial"/>
          <w:sz w:val="22"/>
          <w:lang w:val="es-ES_tradnl"/>
        </w:rPr>
        <w:t xml:space="preserve"> resuelve girar instrucciones a la </w:t>
      </w:r>
      <w:r w:rsidRPr="00122946">
        <w:rPr>
          <w:rFonts w:cs="Arial"/>
          <w:sz w:val="22"/>
          <w:lang w:val="es-ES_tradnl"/>
        </w:rPr>
        <w:t>Administración</w:t>
      </w:r>
      <w:r w:rsidR="00B61227">
        <w:rPr>
          <w:rFonts w:cs="Arial"/>
          <w:sz w:val="22"/>
          <w:lang w:val="es-ES_tradnl"/>
        </w:rPr>
        <w:t>, para que elabore y someta a la consideración de este Órgano Colegiado, a más tardar el próximo 1° de octubre, un plan de acción para atender los hallazgos identificados por los auditores externos, reformulando las acciones que sobre este tema se vienen ejecutando desde el año 2016, con el fin de lograr su cumplimiento en el menor plazo posible.</w:t>
      </w:r>
    </w:p>
    <w:p w14:paraId="7A41B68A" w14:textId="4604D27B" w:rsidR="00B61227" w:rsidRDefault="00B61227" w:rsidP="00CE5166">
      <w:pPr>
        <w:spacing w:line="360" w:lineRule="auto"/>
        <w:jc w:val="both"/>
        <w:rPr>
          <w:rFonts w:cs="Arial"/>
          <w:sz w:val="22"/>
          <w:lang w:val="es-ES_tradnl"/>
        </w:rPr>
      </w:pPr>
    </w:p>
    <w:p w14:paraId="5808E513" w14:textId="29125FFA" w:rsidR="00B61227" w:rsidRPr="00B61227" w:rsidRDefault="00B61227" w:rsidP="00CE5166">
      <w:pPr>
        <w:spacing w:line="360" w:lineRule="auto"/>
        <w:jc w:val="both"/>
        <w:rPr>
          <w:rFonts w:cs="Arial"/>
          <w:sz w:val="22"/>
          <w:lang w:val="es-ES_tradnl"/>
        </w:rPr>
      </w:pPr>
      <w:r>
        <w:rPr>
          <w:rFonts w:cs="Arial"/>
          <w:sz w:val="22"/>
          <w:lang w:val="es-ES_tradnl"/>
        </w:rPr>
        <w:t xml:space="preserve">Complementariamente, se acoge una moción del Director Alvarado Herrera, para que se solicite al Comité de </w:t>
      </w:r>
      <w:r w:rsidRPr="00B61227">
        <w:rPr>
          <w:rFonts w:cs="Arial"/>
          <w:sz w:val="22"/>
          <w:lang w:val="es-ES_tradnl"/>
        </w:rPr>
        <w:t>Auditoría Interna</w:t>
      </w:r>
      <w:r>
        <w:rPr>
          <w:rFonts w:cs="Arial"/>
          <w:sz w:val="22"/>
          <w:lang w:val="es-ES_tradnl"/>
        </w:rPr>
        <w:t xml:space="preserve">, controlar las recomendaciones de los auditores </w:t>
      </w:r>
      <w:r>
        <w:rPr>
          <w:rFonts w:cs="Arial"/>
          <w:sz w:val="22"/>
          <w:lang w:val="es-ES_tradnl"/>
        </w:rPr>
        <w:lastRenderedPageBreak/>
        <w:t xml:space="preserve">externos, así como de las acciones, para verificar que </w:t>
      </w:r>
      <w:r w:rsidR="00797562">
        <w:rPr>
          <w:rFonts w:cs="Arial"/>
          <w:sz w:val="22"/>
          <w:lang w:val="es-ES_tradnl"/>
        </w:rPr>
        <w:t xml:space="preserve">los hallazgos </w:t>
      </w:r>
      <w:r>
        <w:rPr>
          <w:rFonts w:cs="Arial"/>
          <w:sz w:val="22"/>
          <w:lang w:val="es-ES_tradnl"/>
        </w:rPr>
        <w:t xml:space="preserve">se vayan atendiendo </w:t>
      </w:r>
      <w:r w:rsidR="00797562">
        <w:rPr>
          <w:rFonts w:cs="Arial"/>
          <w:sz w:val="22"/>
          <w:lang w:val="es-ES_tradnl"/>
        </w:rPr>
        <w:t>de</w:t>
      </w:r>
      <w:r>
        <w:rPr>
          <w:rFonts w:cs="Arial"/>
          <w:sz w:val="22"/>
          <w:lang w:val="es-ES_tradnl"/>
        </w:rPr>
        <w:t xml:space="preserve"> forma efectiva</w:t>
      </w:r>
      <w:r w:rsidR="00797562">
        <w:rPr>
          <w:rFonts w:cs="Arial"/>
          <w:sz w:val="22"/>
          <w:lang w:val="es-ES_tradnl"/>
        </w:rPr>
        <w:t xml:space="preserve">.  Lo anterior, según se consigna en </w:t>
      </w:r>
      <w:r w:rsidR="009B0D4C">
        <w:rPr>
          <w:rFonts w:cs="Arial"/>
          <w:sz w:val="22"/>
          <w:lang w:val="es-ES_tradnl"/>
        </w:rPr>
        <w:t xml:space="preserve">el </w:t>
      </w:r>
      <w:r w:rsidR="009B0D4C">
        <w:rPr>
          <w:rFonts w:cs="Arial"/>
          <w:b/>
          <w:bCs/>
          <w:sz w:val="22"/>
          <w:lang w:val="es-ES_tradnl"/>
        </w:rPr>
        <w:t>A</w:t>
      </w:r>
      <w:r w:rsidR="00797562" w:rsidRPr="00797562">
        <w:rPr>
          <w:rFonts w:cs="Arial"/>
          <w:b/>
          <w:bCs/>
          <w:sz w:val="22"/>
          <w:lang w:val="es-ES_tradnl"/>
        </w:rPr>
        <w:t>cuerdo N° 1</w:t>
      </w:r>
      <w:r w:rsidR="00797562">
        <w:rPr>
          <w:rFonts w:cs="Arial"/>
          <w:sz w:val="22"/>
          <w:lang w:val="es-ES_tradnl"/>
        </w:rPr>
        <w:t xml:space="preserve"> que se anexa a esta minuta.</w:t>
      </w:r>
      <w:r>
        <w:rPr>
          <w:rFonts w:cs="Arial"/>
          <w:sz w:val="22"/>
          <w:lang w:val="es-ES_tradnl"/>
        </w:rPr>
        <w:t xml:space="preserve"> </w:t>
      </w:r>
    </w:p>
    <w:p w14:paraId="4D7F7C27" w14:textId="77777777" w:rsidR="009D03FE" w:rsidRPr="00D14EAF" w:rsidRDefault="009D03FE" w:rsidP="009D03FE">
      <w:pPr>
        <w:spacing w:line="360" w:lineRule="auto"/>
        <w:jc w:val="both"/>
        <w:rPr>
          <w:rFonts w:cs="Arial"/>
          <w:b/>
          <w:sz w:val="22"/>
        </w:rPr>
      </w:pPr>
      <w:r w:rsidRPr="00D14EAF">
        <w:rPr>
          <w:rFonts w:cs="Arial"/>
          <w:b/>
          <w:sz w:val="22"/>
        </w:rPr>
        <w:t>************</w:t>
      </w:r>
    </w:p>
    <w:p w14:paraId="2ECABF95" w14:textId="77777777" w:rsidR="00D13B6B" w:rsidRDefault="00D13B6B" w:rsidP="002D0146">
      <w:pPr>
        <w:spacing w:line="360" w:lineRule="auto"/>
        <w:jc w:val="both"/>
        <w:rPr>
          <w:rFonts w:cs="Arial"/>
          <w:b/>
          <w:bCs/>
          <w:sz w:val="22"/>
          <w:szCs w:val="22"/>
          <w:u w:val="single"/>
          <w:lang w:val="es-ES_tradnl"/>
        </w:rPr>
      </w:pPr>
    </w:p>
    <w:p w14:paraId="332481AF" w14:textId="379199F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C6CF5" w:rsidRPr="005C6CF5">
        <w:rPr>
          <w:rFonts w:cs="Arial"/>
          <w:b/>
          <w:bCs/>
          <w:sz w:val="22"/>
          <w:u w:val="single"/>
          <w:lang w:val="es-ES_tradnl"/>
        </w:rPr>
        <w:t>Presentación sobre la situación de recursos provenientes de la Dirección General de Desarrollo Social y Asignaciones Familiares</w:t>
      </w:r>
    </w:p>
    <w:p w14:paraId="1A8FE627" w14:textId="77777777" w:rsidR="009D03FE" w:rsidRDefault="009D03FE" w:rsidP="009D03FE">
      <w:pPr>
        <w:spacing w:line="360" w:lineRule="auto"/>
        <w:jc w:val="both"/>
        <w:rPr>
          <w:rFonts w:cs="Arial"/>
          <w:sz w:val="22"/>
          <w:szCs w:val="22"/>
        </w:rPr>
      </w:pPr>
    </w:p>
    <w:p w14:paraId="1D7D15E6" w14:textId="6BDE7DE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95CBC">
        <w:rPr>
          <w:rFonts w:cs="Arial"/>
          <w:sz w:val="22"/>
          <w:u w:val="single"/>
          <w:lang w:val="es-ES_tradnl"/>
        </w:rPr>
        <w:t>148</w:t>
      </w:r>
      <w:r w:rsidRPr="0039311E">
        <w:rPr>
          <w:rFonts w:cs="Arial"/>
          <w:sz w:val="22"/>
          <w:u w:val="single"/>
          <w:lang w:val="es-ES_tradnl"/>
        </w:rPr>
        <w:t>:</w:t>
      </w:r>
      <w:r w:rsidR="00795CBC">
        <w:rPr>
          <w:rFonts w:cs="Arial"/>
          <w:sz w:val="22"/>
          <w:u w:val="single"/>
          <w:lang w:val="es-ES_tradnl"/>
        </w:rPr>
        <w:t>55</w:t>
      </w:r>
      <w:r>
        <w:rPr>
          <w:rFonts w:cs="Arial"/>
          <w:sz w:val="22"/>
          <w:lang w:val="es-ES_tradnl"/>
        </w:rPr>
        <w:t xml:space="preserve"> </w:t>
      </w:r>
      <w:r w:rsidR="00795CBC">
        <w:rPr>
          <w:rFonts w:cs="Arial"/>
          <w:sz w:val="22"/>
          <w:lang w:val="es-ES_tradnl"/>
        </w:rPr>
        <w:t xml:space="preserve">Luego de un receso, el señor Gerente General presenta una actuación sobre la </w:t>
      </w:r>
      <w:r w:rsidR="00795CBC" w:rsidRPr="00795CBC">
        <w:rPr>
          <w:rFonts w:cs="Arial"/>
          <w:sz w:val="22"/>
          <w:lang w:val="es-ES_tradnl"/>
        </w:rPr>
        <w:t xml:space="preserve">situación de </w:t>
      </w:r>
      <w:r w:rsidR="00795CBC">
        <w:rPr>
          <w:rFonts w:cs="Arial"/>
          <w:sz w:val="22"/>
          <w:lang w:val="es-ES_tradnl"/>
        </w:rPr>
        <w:t xml:space="preserve">los </w:t>
      </w:r>
      <w:r w:rsidR="00795CBC" w:rsidRPr="00795CBC">
        <w:rPr>
          <w:rFonts w:cs="Arial"/>
          <w:sz w:val="22"/>
          <w:lang w:val="es-ES_tradnl"/>
        </w:rPr>
        <w:t>recursos provenientes de la Dirección General de Desarrollo Social y Asignaciones Familiares</w:t>
      </w:r>
      <w:r w:rsidR="00795CBC">
        <w:rPr>
          <w:rFonts w:cs="Arial"/>
          <w:sz w:val="22"/>
          <w:lang w:val="es-ES_tradnl"/>
        </w:rPr>
        <w:t xml:space="preserve"> (FODESAF)</w:t>
      </w:r>
      <w:r w:rsidR="00EC7D83">
        <w:rPr>
          <w:rFonts w:cs="Arial"/>
          <w:sz w:val="22"/>
          <w:lang w:val="es-ES_tradnl"/>
        </w:rPr>
        <w:t xml:space="preserve">, y para estos </w:t>
      </w:r>
      <w:r w:rsidR="00795CBC">
        <w:rPr>
          <w:rFonts w:cs="Arial"/>
          <w:sz w:val="22"/>
          <w:lang w:val="es-ES_tradnl"/>
        </w:rPr>
        <w:t xml:space="preserve">efectos, se incorpora a la sesión el licenciado Carlos Castro Miranda, asistente de la </w:t>
      </w:r>
      <w:r w:rsidR="00795CBC" w:rsidRPr="00795CBC">
        <w:rPr>
          <w:rFonts w:cs="Arial"/>
          <w:sz w:val="22"/>
          <w:lang w:val="es-ES_tradnl"/>
        </w:rPr>
        <w:t>Gerencia General</w:t>
      </w:r>
      <w:r w:rsidR="00EC7D83">
        <w:rPr>
          <w:rFonts w:cs="Arial"/>
          <w:sz w:val="22"/>
          <w:lang w:val="es-ES_tradnl"/>
        </w:rPr>
        <w:t>.</w:t>
      </w:r>
      <w:r w:rsidR="00795CBC">
        <w:rPr>
          <w:rFonts w:cs="Arial"/>
          <w:sz w:val="22"/>
          <w:lang w:val="es-ES_tradnl"/>
        </w:rPr>
        <w:t xml:space="preserve"> </w:t>
      </w:r>
    </w:p>
    <w:p w14:paraId="62BDE714" w14:textId="06755F55" w:rsidR="009D03FE" w:rsidRDefault="009D03FE" w:rsidP="009D03FE">
      <w:pPr>
        <w:spacing w:line="360" w:lineRule="auto"/>
        <w:jc w:val="both"/>
        <w:rPr>
          <w:rFonts w:cs="Arial"/>
          <w:sz w:val="22"/>
          <w:szCs w:val="22"/>
        </w:rPr>
      </w:pPr>
    </w:p>
    <w:p w14:paraId="3404EF1F" w14:textId="2DC7A912" w:rsidR="00EC7D83" w:rsidRDefault="00EC7D83" w:rsidP="00EC7D83">
      <w:pPr>
        <w:spacing w:line="360" w:lineRule="auto"/>
        <w:jc w:val="both"/>
        <w:rPr>
          <w:rFonts w:cs="Arial"/>
          <w:sz w:val="22"/>
          <w:szCs w:val="22"/>
        </w:rPr>
      </w:pPr>
      <w:r>
        <w:rPr>
          <w:rFonts w:cs="Arial"/>
          <w:sz w:val="22"/>
          <w:szCs w:val="22"/>
        </w:rPr>
        <w:t xml:space="preserve">En lo conducente, la </w:t>
      </w:r>
      <w:r w:rsidRPr="00EC7D83">
        <w:rPr>
          <w:rFonts w:cs="Arial"/>
          <w:sz w:val="22"/>
          <w:szCs w:val="22"/>
          <w:lang w:val="es-ES_tradnl"/>
        </w:rPr>
        <w:t>Gerencia General</w:t>
      </w:r>
      <w:r>
        <w:rPr>
          <w:rFonts w:cs="Arial"/>
          <w:sz w:val="22"/>
          <w:szCs w:val="22"/>
        </w:rPr>
        <w:t xml:space="preserve"> informa que</w:t>
      </w:r>
      <w:r>
        <w:rPr>
          <w:rFonts w:cs="Arial"/>
          <w:sz w:val="22"/>
          <w:szCs w:val="22"/>
          <w:lang w:val="es-ES_tradnl"/>
        </w:rPr>
        <w:t xml:space="preserve"> el FODESAF ha solicitado el giro de recursos al BANHVI correspondiente al mes de julio de 2020, por la suma de ¢4.074 millones. Dicha transferencia está compuesta de ¢2.553 millones por concepto de recaudación de planillas de la Caja Costarricense del Seguro Social (CCSS) y de ¢1.531 millones por recaudación del Impuesto al Valor Agregado (IVA).   Agrega que el </w:t>
      </w:r>
      <w:r>
        <w:rPr>
          <w:rFonts w:cs="Arial"/>
          <w:sz w:val="22"/>
          <w:szCs w:val="22"/>
        </w:rPr>
        <w:t>descenso de los recursos transferidos en julio es justificado por el recorte aprobado por la Asamblea Legislativa, debido a la caída en la recaudación del impuesto de IVA, y además, por la caída en los ingresos del FODESAF, debido a la baja en planillas por la crisis del COVID-19, y de mantenerse este nivel de transferencias mensuales en este segundo semestre, se generaría una disminución de ingresos anuales del FOSUVI del orden de ¢37.944,3 millones, correspondiente a un recorte presupuestario de 32,3%.</w:t>
      </w:r>
    </w:p>
    <w:p w14:paraId="6C5AB5ED" w14:textId="77777777" w:rsidR="00EC7D83" w:rsidRDefault="00EC7D83" w:rsidP="00EC7D83">
      <w:pPr>
        <w:spacing w:line="360" w:lineRule="auto"/>
        <w:jc w:val="both"/>
        <w:rPr>
          <w:rFonts w:cs="Arial"/>
          <w:sz w:val="22"/>
          <w:szCs w:val="22"/>
        </w:rPr>
      </w:pPr>
    </w:p>
    <w:p w14:paraId="75DD0E94" w14:textId="77777777" w:rsidR="00EC7D83" w:rsidRDefault="00EC7D83" w:rsidP="00EC7D83">
      <w:pPr>
        <w:spacing w:line="360" w:lineRule="auto"/>
        <w:jc w:val="both"/>
        <w:rPr>
          <w:rFonts w:cs="Arial"/>
          <w:sz w:val="22"/>
          <w:szCs w:val="22"/>
        </w:rPr>
      </w:pPr>
      <w:r>
        <w:rPr>
          <w:rFonts w:cs="Arial"/>
          <w:sz w:val="22"/>
          <w:szCs w:val="22"/>
        </w:rPr>
        <w:t xml:space="preserve">Dentro del análisis que se realiza al respecto, se comenta que la estimación sobre la disminución de los ingresos anuales del FOSUVI en ¢37.944,3 millones, tendría como impacto no poder financiar 3.713 soluciones habitacionales, lo que repercute en 155.946 metros cuadrados menos de construcción, y por ende, en la disminución de 14.035 fuentes de trabajo.  Así mismo, de los datos de la rebaja en la transferencia del mes de julio, se tiene que el monto por ingreso de planillas muestra una rebaja del orden del 55%, mientras los datos de afectación por planillas de la propia CCSS, solo muestra una disminución entre abril y junio de 10,3%; por tal motivo dicha rebaja no se ve congruente. </w:t>
      </w:r>
    </w:p>
    <w:p w14:paraId="5CF550A3" w14:textId="77777777" w:rsidR="00EC7D83" w:rsidRDefault="00EC7D83" w:rsidP="00EC7D83">
      <w:pPr>
        <w:spacing w:line="360" w:lineRule="auto"/>
        <w:jc w:val="both"/>
        <w:rPr>
          <w:rFonts w:cs="Arial"/>
          <w:sz w:val="22"/>
          <w:szCs w:val="22"/>
        </w:rPr>
      </w:pPr>
    </w:p>
    <w:p w14:paraId="59DA4E2C" w14:textId="240DEC62" w:rsidR="00EC7D83" w:rsidRDefault="00EC7D83" w:rsidP="00EC7D83">
      <w:pPr>
        <w:spacing w:line="360" w:lineRule="auto"/>
        <w:jc w:val="both"/>
        <w:rPr>
          <w:rFonts w:cs="Arial"/>
          <w:sz w:val="22"/>
          <w:szCs w:val="22"/>
          <w:lang w:val="es-CR"/>
        </w:rPr>
      </w:pPr>
      <w:r w:rsidRPr="0039311E">
        <w:rPr>
          <w:rFonts w:cs="Arial"/>
          <w:sz w:val="22"/>
          <w:u w:val="single"/>
          <w:lang w:val="es-ES_tradnl"/>
        </w:rPr>
        <w:lastRenderedPageBreak/>
        <w:t xml:space="preserve">Minuto </w:t>
      </w:r>
      <w:r>
        <w:rPr>
          <w:rFonts w:cs="Arial"/>
          <w:sz w:val="22"/>
          <w:u w:val="single"/>
          <w:lang w:val="es-ES_tradnl"/>
        </w:rPr>
        <w:t>203</w:t>
      </w:r>
      <w:r w:rsidRPr="0039311E">
        <w:rPr>
          <w:rFonts w:cs="Arial"/>
          <w:sz w:val="22"/>
          <w:u w:val="single"/>
          <w:lang w:val="es-ES_tradnl"/>
        </w:rPr>
        <w:t>:</w:t>
      </w:r>
      <w:r>
        <w:rPr>
          <w:rFonts w:cs="Arial"/>
          <w:sz w:val="22"/>
          <w:u w:val="single"/>
          <w:lang w:val="es-ES_tradnl"/>
        </w:rPr>
        <w:t>25</w:t>
      </w:r>
      <w:r>
        <w:rPr>
          <w:rFonts w:cs="Arial"/>
          <w:sz w:val="22"/>
          <w:lang w:val="es-ES_tradnl"/>
        </w:rPr>
        <w:t xml:space="preserve"> </w:t>
      </w:r>
      <w:r>
        <w:rPr>
          <w:rFonts w:cs="Arial"/>
          <w:sz w:val="22"/>
          <w:szCs w:val="22"/>
        </w:rPr>
        <w:t xml:space="preserve">Con base en el análisis realizado y con </w:t>
      </w:r>
      <w:r>
        <w:rPr>
          <w:rFonts w:cs="Arial"/>
          <w:sz w:val="22"/>
          <w:szCs w:val="22"/>
          <w:lang w:val="es-CR"/>
        </w:rPr>
        <w:t xml:space="preserve">el objetivo de </w:t>
      </w:r>
      <w:r>
        <w:rPr>
          <w:sz w:val="22"/>
          <w:szCs w:val="22"/>
        </w:rPr>
        <w:t xml:space="preserve">aclarar el origen de las diferencias estimadas, e </w:t>
      </w:r>
      <w:r>
        <w:rPr>
          <w:rFonts w:cs="Arial"/>
          <w:sz w:val="22"/>
          <w:szCs w:val="22"/>
          <w:lang w:val="es-CR"/>
        </w:rPr>
        <w:t xml:space="preserve">incorporar los ajustes a la planificación y ejecución operativa y financiera del FOSUVI, se estima pertinente contar con información certera del nivel de ingreso real de FODESAF, así como de las respectivas proyecciones mensual de desembolsos al FOSUVI en lo que resta del presente año, máxime si se considera que la totalidad de los recursos transferidos de enero a junio se encuentran colocados y comprometidos en un 100%.  Lo anterior, en los términos que se indican en el </w:t>
      </w:r>
      <w:r w:rsidRPr="00EC7D83">
        <w:rPr>
          <w:rFonts w:cs="Arial"/>
          <w:b/>
          <w:bCs/>
          <w:sz w:val="22"/>
          <w:szCs w:val="22"/>
          <w:lang w:val="es-CR"/>
        </w:rPr>
        <w:t xml:space="preserve">Acuerdo N° </w:t>
      </w:r>
      <w:r w:rsidR="009B0D4C">
        <w:rPr>
          <w:rFonts w:cs="Arial"/>
          <w:b/>
          <w:bCs/>
          <w:sz w:val="22"/>
          <w:szCs w:val="22"/>
          <w:lang w:val="es-CR"/>
        </w:rPr>
        <w:t>2</w:t>
      </w:r>
      <w:r>
        <w:rPr>
          <w:rFonts w:cs="Arial"/>
          <w:sz w:val="22"/>
          <w:szCs w:val="22"/>
          <w:lang w:val="es-CR"/>
        </w:rPr>
        <w:t xml:space="preserve"> que se anexa a esta minuta.  Acto seguido, se retiran de la sesión los funcionarios Castro Miranda y Durán Rodríguez.</w:t>
      </w:r>
    </w:p>
    <w:p w14:paraId="768D6CC8" w14:textId="77777777" w:rsidR="009D03FE" w:rsidRPr="00D14EAF" w:rsidRDefault="009D03FE" w:rsidP="009D03FE">
      <w:pPr>
        <w:spacing w:line="360" w:lineRule="auto"/>
        <w:jc w:val="both"/>
        <w:rPr>
          <w:rFonts w:cs="Arial"/>
          <w:b/>
          <w:sz w:val="22"/>
        </w:rPr>
      </w:pPr>
      <w:r w:rsidRPr="00D14EAF">
        <w:rPr>
          <w:rFonts w:cs="Arial"/>
          <w:b/>
          <w:sz w:val="22"/>
        </w:rPr>
        <w:t>************</w:t>
      </w:r>
    </w:p>
    <w:p w14:paraId="2A933B74" w14:textId="77777777" w:rsidR="009D03FE" w:rsidRDefault="009D03FE" w:rsidP="009D03FE">
      <w:pPr>
        <w:spacing w:line="360" w:lineRule="auto"/>
        <w:jc w:val="both"/>
        <w:rPr>
          <w:rFonts w:cs="Arial"/>
          <w:b/>
          <w:bCs/>
          <w:sz w:val="22"/>
          <w:szCs w:val="22"/>
          <w:u w:val="single"/>
          <w:lang w:val="es-ES_tradnl"/>
        </w:rPr>
      </w:pPr>
    </w:p>
    <w:p w14:paraId="6D5CA249" w14:textId="16B6CF2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C6CF5">
        <w:rPr>
          <w:rFonts w:cs="Arial"/>
          <w:bCs/>
          <w:sz w:val="22"/>
          <w:szCs w:val="22"/>
          <w:lang w:val="es-ES_tradnl"/>
        </w:rPr>
        <w:t xml:space="preserve"> </w:t>
      </w:r>
      <w:r w:rsidR="005C6CF5" w:rsidRPr="005C6CF5">
        <w:rPr>
          <w:rFonts w:cs="Arial"/>
          <w:b/>
          <w:bCs/>
          <w:sz w:val="22"/>
          <w:u w:val="single"/>
          <w:lang w:val="es-ES_tradnl"/>
        </w:rPr>
        <w:t>Solicitud de aprobación de veinte bonos extraordinarios en el proyecto Malinche III</w:t>
      </w:r>
    </w:p>
    <w:p w14:paraId="15CABFDC" w14:textId="77777777" w:rsidR="009D03FE" w:rsidRDefault="009D03FE" w:rsidP="009D03FE">
      <w:pPr>
        <w:spacing w:line="360" w:lineRule="auto"/>
        <w:jc w:val="both"/>
        <w:rPr>
          <w:rFonts w:cs="Arial"/>
          <w:sz w:val="22"/>
          <w:szCs w:val="22"/>
        </w:rPr>
      </w:pPr>
    </w:p>
    <w:p w14:paraId="2AF42D47" w14:textId="003132D6" w:rsidR="00742B99" w:rsidRDefault="00742B99" w:rsidP="00742B99">
      <w:pPr>
        <w:spacing w:line="360" w:lineRule="auto"/>
        <w:jc w:val="both"/>
        <w:rPr>
          <w:sz w:val="22"/>
          <w:szCs w:val="22"/>
          <w:lang w:val="es-ES_tradnl"/>
        </w:rPr>
      </w:pPr>
      <w:r w:rsidRPr="0039311E">
        <w:rPr>
          <w:rFonts w:cs="Arial"/>
          <w:sz w:val="22"/>
          <w:u w:val="single"/>
          <w:lang w:val="es-ES_tradnl"/>
        </w:rPr>
        <w:t xml:space="preserve">Minuto </w:t>
      </w:r>
      <w:r w:rsidR="0045772B">
        <w:rPr>
          <w:rFonts w:cs="Arial"/>
          <w:sz w:val="22"/>
          <w:u w:val="single"/>
          <w:lang w:val="es-ES_tradnl"/>
        </w:rPr>
        <w:t>206</w:t>
      </w:r>
      <w:r w:rsidRPr="0039311E">
        <w:rPr>
          <w:rFonts w:cs="Arial"/>
          <w:sz w:val="22"/>
          <w:u w:val="single"/>
          <w:lang w:val="es-ES_tradnl"/>
        </w:rPr>
        <w:t>:</w:t>
      </w:r>
      <w:r w:rsidR="0045772B">
        <w:rPr>
          <w:rFonts w:cs="Arial"/>
          <w:sz w:val="22"/>
          <w:u w:val="single"/>
          <w:lang w:val="es-ES_tradnl"/>
        </w:rPr>
        <w:t>30</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sidR="0045772B">
        <w:rPr>
          <w:rFonts w:cs="Arial"/>
          <w:sz w:val="22"/>
          <w:szCs w:val="22"/>
        </w:rPr>
        <w:t>0801</w:t>
      </w:r>
      <w:r w:rsidRPr="00BB303F">
        <w:rPr>
          <w:rFonts w:cs="Arial"/>
          <w:sz w:val="22"/>
          <w:szCs w:val="22"/>
        </w:rPr>
        <w:t>-20</w:t>
      </w:r>
      <w:r w:rsidR="0045772B">
        <w:rPr>
          <w:rFonts w:cs="Arial"/>
          <w:sz w:val="22"/>
          <w:szCs w:val="22"/>
        </w:rPr>
        <w:t>20</w:t>
      </w:r>
      <w:r w:rsidRPr="00BB303F">
        <w:rPr>
          <w:rFonts w:cs="Arial"/>
          <w:sz w:val="22"/>
          <w:szCs w:val="22"/>
        </w:rPr>
        <w:t xml:space="preserve"> del </w:t>
      </w:r>
      <w:r>
        <w:rPr>
          <w:rFonts w:cs="Arial"/>
          <w:sz w:val="22"/>
          <w:szCs w:val="22"/>
        </w:rPr>
        <w:t>1</w:t>
      </w:r>
      <w:r w:rsidR="0045772B">
        <w:rPr>
          <w:rFonts w:cs="Arial"/>
          <w:sz w:val="22"/>
          <w:szCs w:val="22"/>
        </w:rPr>
        <w:t>7 de julio</w:t>
      </w:r>
      <w:r w:rsidRPr="00BB303F">
        <w:rPr>
          <w:rFonts w:cs="Arial"/>
          <w:sz w:val="22"/>
          <w:szCs w:val="22"/>
        </w:rPr>
        <w:t xml:space="preserve"> de 20</w:t>
      </w:r>
      <w:r w:rsidR="0045772B">
        <w:rPr>
          <w:rFonts w:cs="Arial"/>
          <w:sz w:val="22"/>
          <w:szCs w:val="22"/>
        </w:rPr>
        <w:t>20</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sidR="0045772B">
        <w:rPr>
          <w:rFonts w:cs="Arial"/>
          <w:sz w:val="22"/>
          <w:szCs w:val="22"/>
        </w:rPr>
        <w:t>0825</w:t>
      </w:r>
      <w:r w:rsidRPr="00B35EAF">
        <w:rPr>
          <w:rFonts w:cs="Arial"/>
          <w:sz w:val="22"/>
          <w:szCs w:val="22"/>
        </w:rPr>
        <w:t>-20</w:t>
      </w:r>
      <w:r w:rsidR="0045772B">
        <w:rPr>
          <w:rFonts w:cs="Arial"/>
          <w:sz w:val="22"/>
          <w:szCs w:val="22"/>
        </w:rPr>
        <w:t>20</w:t>
      </w:r>
      <w:r>
        <w:rPr>
          <w:rFonts w:cs="Arial"/>
          <w:sz w:val="22"/>
          <w:szCs w:val="22"/>
        </w:rPr>
        <w:t xml:space="preserve">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w:t>
      </w:r>
      <w:r w:rsidR="009B0D4C">
        <w:rPr>
          <w:rFonts w:cs="Arial"/>
          <w:sz w:val="22"/>
          <w:szCs w:val="22"/>
        </w:rPr>
        <w:t>20</w:t>
      </w:r>
      <w:r>
        <w:rPr>
          <w:rFonts w:cs="Arial"/>
          <w:sz w:val="22"/>
          <w:szCs w:val="22"/>
        </w:rPr>
        <w:t xml:space="preserve"> viviendas </w:t>
      </w:r>
      <w:r w:rsidRPr="00D81903">
        <w:rPr>
          <w:rFonts w:cs="Arial"/>
          <w:sz w:val="22"/>
          <w:szCs w:val="22"/>
        </w:rPr>
        <w:t xml:space="preserve">en el </w:t>
      </w:r>
      <w:r>
        <w:rPr>
          <w:rFonts w:cs="Arial"/>
          <w:sz w:val="22"/>
          <w:szCs w:val="22"/>
        </w:rPr>
        <w:t>proyecto habitacional Malinche I</w:t>
      </w:r>
      <w:r w:rsidR="009B0D4C">
        <w:rPr>
          <w:rFonts w:cs="Arial"/>
          <w:sz w:val="22"/>
          <w:szCs w:val="22"/>
        </w:rPr>
        <w:t>I</w:t>
      </w:r>
      <w:r>
        <w:rPr>
          <w:rFonts w:cs="Arial"/>
          <w:sz w:val="22"/>
          <w:szCs w:val="22"/>
        </w:rPr>
        <w:t>I, ubicado en el distrito y cantón de Santa Cruz, provincia de Guanacaste</w:t>
      </w:r>
      <w:r w:rsidRPr="00D81903">
        <w:rPr>
          <w:rFonts w:cs="Arial"/>
          <w:sz w:val="22"/>
          <w:szCs w:val="22"/>
        </w:rPr>
        <w:t xml:space="preserve">, dando solución habitacional a </w:t>
      </w:r>
      <w:r>
        <w:rPr>
          <w:rFonts w:cs="Arial"/>
          <w:sz w:val="22"/>
          <w:szCs w:val="22"/>
        </w:rPr>
        <w:t>85</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7479D2BC" w14:textId="77777777" w:rsidR="00742B99" w:rsidRDefault="00742B99" w:rsidP="00742B99">
      <w:pPr>
        <w:spacing w:line="360" w:lineRule="auto"/>
        <w:jc w:val="both"/>
        <w:rPr>
          <w:sz w:val="22"/>
          <w:szCs w:val="22"/>
          <w:lang w:val="es-ES_tradnl"/>
        </w:rPr>
      </w:pPr>
    </w:p>
    <w:p w14:paraId="036EE668" w14:textId="18B827FA" w:rsidR="00742B99" w:rsidRPr="00BB303F" w:rsidRDefault="00742B99" w:rsidP="00742B99">
      <w:pPr>
        <w:spacing w:line="360" w:lineRule="auto"/>
        <w:jc w:val="both"/>
        <w:rPr>
          <w:rFonts w:cs="Arial"/>
          <w:sz w:val="22"/>
          <w:szCs w:val="22"/>
        </w:rPr>
      </w:pPr>
      <w:r>
        <w:rPr>
          <w:rFonts w:cs="Arial"/>
          <w:sz w:val="22"/>
        </w:rPr>
        <w:t>Para</w:t>
      </w:r>
      <w:r w:rsidR="00EC7D83">
        <w:rPr>
          <w:rFonts w:cs="Arial"/>
          <w:sz w:val="22"/>
        </w:rPr>
        <w:t xml:space="preserve"> exponer el contenido del citado informe y atender eventuales consultas de carácter técnico sobre éste y los siguientes </w:t>
      </w:r>
      <w:r w:rsidR="009B0D4C">
        <w:rPr>
          <w:rFonts w:cs="Arial"/>
          <w:sz w:val="22"/>
        </w:rPr>
        <w:t>cuatro</w:t>
      </w:r>
      <w:r w:rsidR="00EC7D83">
        <w:rPr>
          <w:rFonts w:cs="Arial"/>
          <w:sz w:val="22"/>
        </w:rPr>
        <w:t xml:space="preserve"> temas, se</w:t>
      </w:r>
      <w:r>
        <w:rPr>
          <w:rFonts w:cs="Arial"/>
          <w:sz w:val="22"/>
        </w:rPr>
        <w:t xml:space="preserve"> incorpora a la sesión </w:t>
      </w:r>
      <w:r w:rsidR="0045772B">
        <w:rPr>
          <w:rFonts w:cs="Arial"/>
          <w:sz w:val="22"/>
        </w:rPr>
        <w:t xml:space="preserve">la licenciada Martha Camacho Murillo, </w:t>
      </w:r>
      <w:r>
        <w:rPr>
          <w:rFonts w:cs="Arial"/>
          <w:sz w:val="22"/>
        </w:rPr>
        <w:t>Direc</w:t>
      </w:r>
      <w:r w:rsidR="0045772B">
        <w:rPr>
          <w:rFonts w:cs="Arial"/>
          <w:sz w:val="22"/>
        </w:rPr>
        <w:t xml:space="preserve">tora del </w:t>
      </w:r>
      <w:r>
        <w:rPr>
          <w:rFonts w:cs="Arial"/>
          <w:sz w:val="22"/>
        </w:rPr>
        <w:t>FOSUVI</w:t>
      </w:r>
      <w:r w:rsidR="0045772B">
        <w:rPr>
          <w:rFonts w:cs="Arial"/>
          <w:sz w:val="22"/>
        </w:rPr>
        <w:t xml:space="preserve">, quien presenta </w:t>
      </w:r>
      <w:r w:rsidRPr="00BB303F">
        <w:rPr>
          <w:rFonts w:cs="Arial"/>
          <w:sz w:val="22"/>
          <w:szCs w:val="22"/>
        </w:rPr>
        <w:t>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9B0D4C">
        <w:rPr>
          <w:rFonts w:cs="Arial"/>
          <w:sz w:val="22"/>
          <w:szCs w:val="22"/>
        </w:rPr>
        <w:t>585</w:t>
      </w:r>
      <w:r>
        <w:rPr>
          <w:rFonts w:cs="Arial"/>
          <w:sz w:val="22"/>
          <w:szCs w:val="22"/>
        </w:rPr>
        <w:t>,</w:t>
      </w:r>
      <w:r w:rsidR="009B0D4C">
        <w:rPr>
          <w:rFonts w:cs="Arial"/>
          <w:sz w:val="22"/>
          <w:szCs w:val="22"/>
        </w:rPr>
        <w:t>6</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las </w:t>
      </w:r>
      <w:r w:rsidR="009B0D4C">
        <w:rPr>
          <w:rFonts w:cs="Arial"/>
          <w:sz w:val="22"/>
          <w:szCs w:val="22"/>
        </w:rPr>
        <w:t>20</w:t>
      </w:r>
      <w:r>
        <w:rPr>
          <w:rFonts w:cs="Arial"/>
          <w:sz w:val="22"/>
          <w:szCs w:val="22"/>
        </w:rPr>
        <w:t xml:space="preserve"> </w:t>
      </w:r>
      <w:r w:rsidRPr="00EF3F93">
        <w:rPr>
          <w:rFonts w:cs="Arial"/>
          <w:sz w:val="22"/>
          <w:szCs w:val="22"/>
        </w:rPr>
        <w:t>viviendas</w:t>
      </w:r>
      <w:r>
        <w:rPr>
          <w:rFonts w:cs="Arial"/>
          <w:sz w:val="22"/>
          <w:szCs w:val="22"/>
        </w:rPr>
        <w:t xml:space="preserve"> y los respectivos</w:t>
      </w:r>
      <w:r w:rsidRPr="00EF3F93">
        <w:rPr>
          <w:rFonts w:cs="Arial"/>
          <w:sz w:val="22"/>
          <w:szCs w:val="22"/>
        </w:rPr>
        <w:t xml:space="preserve"> gastos de formalización </w:t>
      </w:r>
      <w:r>
        <w:rPr>
          <w:rFonts w:cs="Arial"/>
          <w:sz w:val="22"/>
          <w:szCs w:val="22"/>
        </w:rPr>
        <w:t>de las operaciones, para un Bono promedio de ¢2</w:t>
      </w:r>
      <w:r w:rsidR="009B0D4C">
        <w:rPr>
          <w:rFonts w:cs="Arial"/>
          <w:sz w:val="22"/>
          <w:szCs w:val="22"/>
        </w:rPr>
        <w:t>9</w:t>
      </w:r>
      <w:r>
        <w:rPr>
          <w:rFonts w:cs="Arial"/>
          <w:sz w:val="22"/>
          <w:szCs w:val="22"/>
        </w:rPr>
        <w:t>,</w:t>
      </w:r>
      <w:r w:rsidR="009B0D4C">
        <w:rPr>
          <w:rFonts w:cs="Arial"/>
          <w:sz w:val="22"/>
          <w:szCs w:val="22"/>
        </w:rPr>
        <w:t>3</w:t>
      </w:r>
      <w:r>
        <w:rPr>
          <w:rFonts w:cs="Arial"/>
          <w:sz w:val="22"/>
          <w:szCs w:val="22"/>
        </w:rPr>
        <w:t xml:space="preserve"> millones; concluyendo </w:t>
      </w:r>
      <w:r w:rsidRPr="00BB303F">
        <w:rPr>
          <w:rFonts w:cs="Arial"/>
          <w:sz w:val="22"/>
          <w:szCs w:val="22"/>
        </w:rPr>
        <w:t xml:space="preserve">se ha verificado el cumplimiento de todos los requisitos vigentes para el proyecto y la razonabilidad de los costos propuestos, así como </w:t>
      </w:r>
      <w:r w:rsidRPr="00BB303F">
        <w:rPr>
          <w:rFonts w:cs="Arial"/>
          <w:sz w:val="22"/>
          <w:szCs w:val="22"/>
        </w:rPr>
        <w:lastRenderedPageBreak/>
        <w:t>también se ha certificado que los potenciales beneficiarios cumplen con los respectivos requisitos.</w:t>
      </w:r>
    </w:p>
    <w:p w14:paraId="5089C2FD" w14:textId="77777777" w:rsidR="00742B99" w:rsidRDefault="00742B99" w:rsidP="00742B99">
      <w:pPr>
        <w:spacing w:line="360" w:lineRule="auto"/>
        <w:jc w:val="both"/>
        <w:rPr>
          <w:rFonts w:cs="Arial"/>
          <w:sz w:val="20"/>
          <w:szCs w:val="20"/>
        </w:rPr>
      </w:pPr>
    </w:p>
    <w:p w14:paraId="7634DACF" w14:textId="01FC47CC" w:rsidR="00742B99" w:rsidRDefault="00742B99" w:rsidP="009B0D4C">
      <w:pPr>
        <w:autoSpaceDE w:val="0"/>
        <w:autoSpaceDN w:val="0"/>
        <w:adjustRightInd w:val="0"/>
        <w:spacing w:line="360" w:lineRule="auto"/>
        <w:jc w:val="both"/>
        <w:rPr>
          <w:rFonts w:cs="Arial"/>
          <w:bCs/>
          <w:sz w:val="22"/>
          <w:szCs w:val="22"/>
        </w:rPr>
      </w:pPr>
      <w:r w:rsidRPr="00A25DB7">
        <w:rPr>
          <w:rFonts w:cs="Arial"/>
          <w:sz w:val="22"/>
          <w:u w:val="single"/>
          <w:lang w:val="es-ES_tradnl"/>
        </w:rPr>
        <w:t xml:space="preserve">Minuto </w:t>
      </w:r>
      <w:r w:rsidR="00891B25">
        <w:rPr>
          <w:rFonts w:cs="Arial"/>
          <w:sz w:val="22"/>
          <w:u w:val="single"/>
          <w:lang w:val="es-ES_tradnl"/>
        </w:rPr>
        <w:t>215</w:t>
      </w:r>
      <w:r w:rsidRPr="00A25DB7">
        <w:rPr>
          <w:rFonts w:cs="Arial"/>
          <w:sz w:val="22"/>
          <w:u w:val="single"/>
          <w:lang w:val="es-ES_tradnl"/>
        </w:rPr>
        <w:t>:</w:t>
      </w:r>
      <w:r w:rsidR="00891B25">
        <w:rPr>
          <w:rFonts w:cs="Arial"/>
          <w:sz w:val="22"/>
          <w:u w:val="single"/>
          <w:lang w:val="es-ES_tradnl"/>
        </w:rPr>
        <w:t>25</w:t>
      </w:r>
      <w:r>
        <w:rPr>
          <w:rFonts w:cs="Arial"/>
          <w:sz w:val="22"/>
          <w:lang w:val="es-ES_tradnl"/>
        </w:rPr>
        <w:t xml:space="preserve"> Con</w:t>
      </w:r>
      <w:r w:rsidR="009B0D4C">
        <w:rPr>
          <w:rFonts w:cs="Arial"/>
          <w:sz w:val="22"/>
          <w:lang w:val="es-ES_tradnl"/>
        </w:rPr>
        <w:t>ocido el informe de la Dirección FOSUVI</w:t>
      </w:r>
      <w:r>
        <w:rPr>
          <w:rFonts w:cs="Arial"/>
          <w:sz w:val="22"/>
          <w:lang w:val="es-ES_tradnl"/>
        </w:rPr>
        <w:t xml:space="preserve">, </w:t>
      </w:r>
      <w:r w:rsidR="009B0D4C">
        <w:rPr>
          <w:rFonts w:cs="Arial"/>
          <w:sz w:val="22"/>
          <w:lang w:val="es-ES_tradnl"/>
        </w:rPr>
        <w:t xml:space="preserve">los señores Directores </w:t>
      </w:r>
      <w:r>
        <w:rPr>
          <w:rFonts w:cs="Arial"/>
          <w:sz w:val="22"/>
          <w:lang w:val="es-ES_tradnl"/>
        </w:rPr>
        <w:t>concuerda</w:t>
      </w:r>
      <w:r w:rsidR="009B0D4C">
        <w:rPr>
          <w:rFonts w:cs="Arial"/>
          <w:sz w:val="22"/>
          <w:lang w:val="es-ES_tradnl"/>
        </w:rPr>
        <w:t>n</w:t>
      </w:r>
      <w:r>
        <w:rPr>
          <w:rFonts w:cs="Arial"/>
          <w:sz w:val="22"/>
          <w:lang w:val="es-ES_tradnl"/>
        </w:rPr>
        <w:t xml:space="preserve"> en la pertinencia de actuar de la forma que recomienda la </w:t>
      </w:r>
      <w:r w:rsidRPr="009F5BD9">
        <w:rPr>
          <w:rFonts w:cs="Arial"/>
          <w:sz w:val="22"/>
          <w:lang w:val="es-ES_tradnl"/>
        </w:rPr>
        <w:t>Administración</w:t>
      </w:r>
      <w:r w:rsidR="009B0D4C">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uerdo</w:t>
      </w:r>
      <w:r>
        <w:rPr>
          <w:rFonts w:cs="Arial"/>
          <w:b/>
          <w:bCs/>
          <w:sz w:val="22"/>
          <w:lang w:val="es-ES_tradnl"/>
        </w:rPr>
        <w:t>s</w:t>
      </w:r>
      <w:r w:rsidRPr="007600AA">
        <w:rPr>
          <w:rFonts w:cs="Arial"/>
          <w:b/>
          <w:bCs/>
          <w:sz w:val="22"/>
          <w:lang w:val="es-ES_tradnl"/>
        </w:rPr>
        <w:t xml:space="preserve"> N° </w:t>
      </w:r>
      <w:r>
        <w:rPr>
          <w:rFonts w:cs="Arial"/>
          <w:b/>
          <w:bCs/>
          <w:sz w:val="22"/>
          <w:lang w:val="es-ES_tradnl"/>
        </w:rPr>
        <w:t>3</w:t>
      </w:r>
      <w:r>
        <w:rPr>
          <w:rFonts w:cs="Arial"/>
          <w:sz w:val="22"/>
          <w:szCs w:val="22"/>
        </w:rPr>
        <w:t xml:space="preserve"> que se anexa a esta minuta.</w:t>
      </w:r>
      <w:r w:rsidR="00C2074E">
        <w:rPr>
          <w:rFonts w:cs="Arial"/>
          <w:sz w:val="22"/>
          <w:szCs w:val="22"/>
        </w:rPr>
        <w:t xml:space="preserve">  Adicionalmente, el Director Alvarado Herrera manifiesta su satisfacción y agradecimiento por la atención del caso de la señora Marcelina Martínez –cuya difícil situación fue objeto de un reportaje periodístico hace unos meses–, y le solicita a la </w:t>
      </w:r>
      <w:r w:rsidR="00C2074E" w:rsidRPr="00C2074E">
        <w:rPr>
          <w:rFonts w:cs="Arial"/>
          <w:sz w:val="22"/>
          <w:szCs w:val="22"/>
          <w:lang w:val="es-ES_tradnl"/>
        </w:rPr>
        <w:t>Administración</w:t>
      </w:r>
      <w:r w:rsidR="00C2074E">
        <w:rPr>
          <w:rFonts w:cs="Arial"/>
          <w:sz w:val="22"/>
          <w:szCs w:val="22"/>
        </w:rPr>
        <w:t xml:space="preserve"> </w:t>
      </w:r>
      <w:r w:rsidR="00C2074E">
        <w:rPr>
          <w:rFonts w:cs="Arial"/>
          <w:sz w:val="22"/>
          <w:szCs w:val="22"/>
          <w:lang w:val="es-ES_tradnl"/>
        </w:rPr>
        <w:t xml:space="preserve">que haga un comunicado de prensa para informar sobre la solución del caso. </w:t>
      </w:r>
    </w:p>
    <w:p w14:paraId="68728BEE" w14:textId="77777777" w:rsidR="009D03FE" w:rsidRPr="00D14EAF" w:rsidRDefault="009D03FE" w:rsidP="009D03FE">
      <w:pPr>
        <w:spacing w:line="360" w:lineRule="auto"/>
        <w:jc w:val="both"/>
        <w:rPr>
          <w:rFonts w:cs="Arial"/>
          <w:b/>
          <w:sz w:val="22"/>
        </w:rPr>
      </w:pPr>
      <w:r w:rsidRPr="00D14EAF">
        <w:rPr>
          <w:rFonts w:cs="Arial"/>
          <w:b/>
          <w:sz w:val="22"/>
        </w:rPr>
        <w:t>************</w:t>
      </w:r>
    </w:p>
    <w:p w14:paraId="0D6F23AC" w14:textId="77777777" w:rsidR="009D03FE" w:rsidRDefault="009D03FE" w:rsidP="009D03FE">
      <w:pPr>
        <w:spacing w:line="360" w:lineRule="auto"/>
        <w:jc w:val="both"/>
        <w:rPr>
          <w:rFonts w:cs="Arial"/>
          <w:b/>
          <w:sz w:val="22"/>
          <w:szCs w:val="22"/>
          <w:u w:val="single"/>
          <w:lang w:val="es-ES_tradnl"/>
        </w:rPr>
      </w:pPr>
    </w:p>
    <w:p w14:paraId="7BB83AC6" w14:textId="0F865E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C6CF5" w:rsidRPr="005C6CF5">
        <w:rPr>
          <w:rFonts w:cs="Arial"/>
          <w:b/>
          <w:bCs/>
          <w:sz w:val="22"/>
          <w:u w:val="single"/>
          <w:lang w:val="es-ES_tradnl"/>
        </w:rPr>
        <w:t>Solicitud de ampliación al plazo del contrato de administración de recursos del proyecto El Cacao</w:t>
      </w:r>
    </w:p>
    <w:p w14:paraId="65B3AE18" w14:textId="77777777" w:rsidR="009D03FE" w:rsidRDefault="009D03FE" w:rsidP="009D03FE">
      <w:pPr>
        <w:spacing w:line="360" w:lineRule="auto"/>
        <w:jc w:val="both"/>
        <w:rPr>
          <w:rFonts w:cs="Arial"/>
          <w:sz w:val="22"/>
          <w:szCs w:val="22"/>
        </w:rPr>
      </w:pPr>
    </w:p>
    <w:p w14:paraId="3F102569" w14:textId="2C8D1A73" w:rsidR="00A82AE3" w:rsidRPr="00911E34" w:rsidRDefault="00A82AE3" w:rsidP="00A82AE3">
      <w:pPr>
        <w:spacing w:line="360" w:lineRule="auto"/>
        <w:jc w:val="both"/>
        <w:rPr>
          <w:rFonts w:cs="Arial"/>
          <w:sz w:val="22"/>
          <w:szCs w:val="22"/>
        </w:rPr>
      </w:pPr>
      <w:r w:rsidRPr="0039311E">
        <w:rPr>
          <w:rFonts w:cs="Arial"/>
          <w:sz w:val="22"/>
          <w:u w:val="single"/>
          <w:lang w:val="es-ES_tradnl"/>
        </w:rPr>
        <w:t xml:space="preserve">Minuto </w:t>
      </w:r>
      <w:r w:rsidR="00891B25">
        <w:rPr>
          <w:rFonts w:cs="Arial"/>
          <w:sz w:val="22"/>
          <w:u w:val="single"/>
          <w:lang w:val="es-ES_tradnl"/>
        </w:rPr>
        <w:t>21</w:t>
      </w:r>
      <w:r w:rsidR="00C2074E">
        <w:rPr>
          <w:rFonts w:cs="Arial"/>
          <w:sz w:val="22"/>
          <w:u w:val="single"/>
          <w:lang w:val="es-ES_tradnl"/>
        </w:rPr>
        <w:t>8</w:t>
      </w:r>
      <w:r w:rsidRPr="0039311E">
        <w:rPr>
          <w:rFonts w:cs="Arial"/>
          <w:sz w:val="22"/>
          <w:u w:val="single"/>
          <w:lang w:val="es-ES_tradnl"/>
        </w:rPr>
        <w:t>:</w:t>
      </w:r>
      <w:r w:rsidR="00C2074E">
        <w:rPr>
          <w:rFonts w:cs="Arial"/>
          <w:sz w:val="22"/>
          <w:u w:val="single"/>
          <w:lang w:val="es-ES_tradnl"/>
        </w:rPr>
        <w:t>5</w:t>
      </w:r>
      <w:r>
        <w:rPr>
          <w:rFonts w:cs="Arial"/>
          <w:sz w:val="22"/>
          <w:u w:val="single"/>
          <w:lang w:val="es-ES_tradnl"/>
        </w:rPr>
        <w:t>5</w:t>
      </w:r>
      <w:r w:rsidRPr="00DB3329">
        <w:rPr>
          <w:rFonts w:cs="Arial"/>
          <w:sz w:val="22"/>
          <w:lang w:val="es-ES_tradnl"/>
        </w:rPr>
        <w:t xml:space="preserve"> Se </w:t>
      </w:r>
      <w:r>
        <w:rPr>
          <w:rFonts w:cs="Arial"/>
          <w:sz w:val="22"/>
          <w:lang w:val="es-ES_tradnl"/>
        </w:rPr>
        <w:t xml:space="preserve">conoce el oficio </w:t>
      </w:r>
      <w:r>
        <w:rPr>
          <w:rFonts w:cs="Arial"/>
          <w:color w:val="000000"/>
          <w:sz w:val="22"/>
          <w:szCs w:val="22"/>
        </w:rPr>
        <w:t>GG-ME-0</w:t>
      </w:r>
      <w:r w:rsidR="00C2074E">
        <w:rPr>
          <w:rFonts w:cs="Arial"/>
          <w:color w:val="000000"/>
          <w:sz w:val="22"/>
          <w:szCs w:val="22"/>
        </w:rPr>
        <w:t>883</w:t>
      </w:r>
      <w:r>
        <w:rPr>
          <w:rFonts w:cs="Arial"/>
          <w:color w:val="000000"/>
          <w:sz w:val="22"/>
          <w:szCs w:val="22"/>
        </w:rPr>
        <w:t>-20</w:t>
      </w:r>
      <w:r w:rsidR="00C2074E">
        <w:rPr>
          <w:rFonts w:cs="Arial"/>
          <w:color w:val="000000"/>
          <w:sz w:val="22"/>
          <w:szCs w:val="22"/>
        </w:rPr>
        <w:t>20</w:t>
      </w:r>
      <w:r>
        <w:rPr>
          <w:rFonts w:cs="Arial"/>
          <w:color w:val="000000"/>
          <w:sz w:val="22"/>
          <w:szCs w:val="22"/>
        </w:rPr>
        <w:t xml:space="preserve"> del </w:t>
      </w:r>
      <w:r w:rsidR="00C2074E">
        <w:rPr>
          <w:rFonts w:cs="Arial"/>
          <w:color w:val="000000"/>
          <w:sz w:val="22"/>
          <w:szCs w:val="22"/>
        </w:rPr>
        <w:t>07</w:t>
      </w:r>
      <w:r>
        <w:rPr>
          <w:rFonts w:cs="Arial"/>
          <w:color w:val="000000"/>
          <w:sz w:val="22"/>
          <w:szCs w:val="22"/>
        </w:rPr>
        <w:t xml:space="preserve"> de </w:t>
      </w:r>
      <w:r w:rsidR="00C2074E">
        <w:rPr>
          <w:rFonts w:cs="Arial"/>
          <w:color w:val="000000"/>
          <w:sz w:val="22"/>
          <w:szCs w:val="22"/>
        </w:rPr>
        <w:t>agosto</w:t>
      </w:r>
      <w:r>
        <w:rPr>
          <w:rFonts w:cs="Arial"/>
          <w:color w:val="000000"/>
          <w:sz w:val="22"/>
          <w:szCs w:val="22"/>
        </w:rPr>
        <w:t xml:space="preserve"> de 20</w:t>
      </w:r>
      <w:r w:rsidR="00C2074E">
        <w:rPr>
          <w:rFonts w:cs="Arial"/>
          <w:color w:val="000000"/>
          <w:sz w:val="22"/>
          <w:szCs w:val="22"/>
        </w:rPr>
        <w:t>20</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2E30F1">
        <w:rPr>
          <w:rFonts w:cs="Arial"/>
          <w:sz w:val="22"/>
          <w:szCs w:val="22"/>
          <w:lang w:val="es-ES_tradnl"/>
        </w:rPr>
        <w:t>DF-OF-</w:t>
      </w:r>
      <w:r>
        <w:rPr>
          <w:rFonts w:cs="Arial"/>
          <w:sz w:val="22"/>
          <w:szCs w:val="22"/>
          <w:lang w:val="es-ES_tradnl"/>
        </w:rPr>
        <w:t>0</w:t>
      </w:r>
      <w:r w:rsidR="00C2074E">
        <w:rPr>
          <w:rFonts w:cs="Arial"/>
          <w:sz w:val="22"/>
          <w:szCs w:val="22"/>
          <w:lang w:val="es-ES_tradnl"/>
        </w:rPr>
        <w:t>880</w:t>
      </w:r>
      <w:r w:rsidRPr="002E30F1">
        <w:rPr>
          <w:rFonts w:cs="Arial"/>
          <w:sz w:val="22"/>
          <w:szCs w:val="22"/>
          <w:lang w:val="es-ES_tradnl"/>
        </w:rPr>
        <w:t>-20</w:t>
      </w:r>
      <w:r w:rsidR="00C2074E">
        <w:rPr>
          <w:rFonts w:cs="Arial"/>
          <w:sz w:val="22"/>
          <w:szCs w:val="22"/>
          <w:lang w:val="es-ES_tradnl"/>
        </w:rPr>
        <w:t>20</w:t>
      </w:r>
      <w:r w:rsidRPr="002E30F1">
        <w:rPr>
          <w:rFonts w:cs="Arial"/>
          <w:sz w:val="22"/>
          <w:szCs w:val="22"/>
          <w:lang w:val="es-ES_tradnl"/>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w:t>
      </w:r>
      <w:r w:rsidRPr="00911E34">
        <w:rPr>
          <w:rFonts w:cs="Arial"/>
          <w:color w:val="000000"/>
          <w:sz w:val="22"/>
          <w:szCs w:val="22"/>
        </w:rPr>
        <w:t xml:space="preserve">ara </w:t>
      </w:r>
      <w:r w:rsidRPr="00BB303F">
        <w:rPr>
          <w:rFonts w:cs="Arial"/>
          <w:color w:val="000000"/>
          <w:sz w:val="22"/>
          <w:szCs w:val="22"/>
        </w:rPr>
        <w:t xml:space="preserve">prorrogar el plazo del contrato de administración de recursos del proyecto </w:t>
      </w:r>
      <w:r>
        <w:rPr>
          <w:rFonts w:cs="Arial"/>
          <w:color w:val="000000"/>
          <w:sz w:val="22"/>
          <w:szCs w:val="22"/>
        </w:rPr>
        <w:t>habitacional El Cacao</w:t>
      </w:r>
      <w:r>
        <w:rPr>
          <w:sz w:val="22"/>
        </w:rPr>
        <w:t>, ubicado</w:t>
      </w:r>
      <w:r>
        <w:rPr>
          <w:rFonts w:cs="Arial"/>
          <w:color w:val="000000"/>
          <w:sz w:val="22"/>
          <w:szCs w:val="22"/>
        </w:rPr>
        <w:t xml:space="preserve"> </w:t>
      </w:r>
      <w:r>
        <w:rPr>
          <w:rFonts w:cs="Arial"/>
          <w:sz w:val="22"/>
        </w:rPr>
        <w:t>en el distrito y cantón de Santa Cruz</w:t>
      </w:r>
      <w:r>
        <w:rPr>
          <w:rFonts w:cs="Arial"/>
          <w:color w:val="000000"/>
          <w:sz w:val="22"/>
          <w:szCs w:val="22"/>
        </w:rPr>
        <w:t>,</w:t>
      </w:r>
      <w:r w:rsidRPr="00911E34">
        <w:rPr>
          <w:rFonts w:cs="Arial"/>
          <w:color w:val="000000"/>
          <w:sz w:val="22"/>
          <w:szCs w:val="22"/>
        </w:rPr>
        <w:t xml:space="preserve"> provincia de </w:t>
      </w:r>
      <w:r>
        <w:rPr>
          <w:rFonts w:cs="Arial"/>
          <w:color w:val="000000"/>
          <w:sz w:val="22"/>
          <w:szCs w:val="22"/>
        </w:rPr>
        <w:t>Guanacaste</w:t>
      </w:r>
      <w:r>
        <w:rPr>
          <w:rFonts w:cs="Arial"/>
          <w:sz w:val="22"/>
        </w:rPr>
        <w:t xml:space="preserve">, y aprobado con el acuerdo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34-2014 </w:t>
      </w:r>
      <w:r w:rsidRPr="00911E34">
        <w:rPr>
          <w:rFonts w:cs="Arial"/>
          <w:color w:val="000000"/>
          <w:sz w:val="22"/>
          <w:szCs w:val="22"/>
        </w:rPr>
        <w:t xml:space="preserve">del </w:t>
      </w:r>
      <w:r>
        <w:rPr>
          <w:rFonts w:cs="Arial"/>
          <w:color w:val="000000"/>
          <w:sz w:val="22"/>
          <w:szCs w:val="22"/>
        </w:rPr>
        <w:t>06</w:t>
      </w:r>
      <w:r w:rsidRPr="00911E34">
        <w:rPr>
          <w:rFonts w:cs="Arial"/>
          <w:color w:val="000000"/>
          <w:sz w:val="22"/>
          <w:szCs w:val="22"/>
        </w:rPr>
        <w:t xml:space="preserve"> de </w:t>
      </w:r>
      <w:r>
        <w:rPr>
          <w:rFonts w:cs="Arial"/>
          <w:color w:val="000000"/>
          <w:sz w:val="22"/>
          <w:szCs w:val="22"/>
        </w:rPr>
        <w:t>mayo</w:t>
      </w:r>
      <w:r w:rsidRPr="00911E34">
        <w:rPr>
          <w:rFonts w:cs="Arial"/>
          <w:color w:val="000000"/>
          <w:sz w:val="22"/>
          <w:szCs w:val="22"/>
        </w:rPr>
        <w:t xml:space="preserve"> de 20</w:t>
      </w:r>
      <w:r>
        <w:rPr>
          <w:rFonts w:cs="Arial"/>
          <w:color w:val="000000"/>
          <w:sz w:val="22"/>
          <w:szCs w:val="22"/>
        </w:rPr>
        <w:t>14</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w:t>
      </w:r>
      <w:r>
        <w:rPr>
          <w:rFonts w:cs="Arial"/>
          <w:sz w:val="22"/>
          <w:szCs w:val="22"/>
        </w:rPr>
        <w:t xml:space="preserve">l expediente del </w:t>
      </w:r>
      <w:r w:rsidRPr="00BB4E5E">
        <w:rPr>
          <w:rFonts w:cs="Arial"/>
          <w:sz w:val="22"/>
          <w:szCs w:val="22"/>
        </w:rPr>
        <w:t>acta</w:t>
      </w:r>
      <w:r>
        <w:rPr>
          <w:rFonts w:cs="Arial"/>
          <w:bCs/>
          <w:sz w:val="22"/>
          <w:szCs w:val="22"/>
          <w:lang w:val="es-ES_tradnl"/>
        </w:rPr>
        <w:t>.</w:t>
      </w:r>
    </w:p>
    <w:p w14:paraId="697800D6" w14:textId="77777777" w:rsidR="00A82AE3" w:rsidRPr="00911E34" w:rsidRDefault="00A82AE3" w:rsidP="00A82AE3">
      <w:pPr>
        <w:spacing w:line="360" w:lineRule="auto"/>
        <w:jc w:val="both"/>
        <w:rPr>
          <w:rFonts w:cs="Arial"/>
          <w:sz w:val="22"/>
          <w:szCs w:val="22"/>
        </w:rPr>
      </w:pPr>
    </w:p>
    <w:p w14:paraId="3BC50DD3" w14:textId="7511C4AB" w:rsidR="00A82AE3" w:rsidRDefault="00A82AE3" w:rsidP="00A82AE3">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w:t>
      </w:r>
      <w:r>
        <w:rPr>
          <w:rFonts w:cs="Arial"/>
          <w:color w:val="000000"/>
          <w:sz w:val="22"/>
          <w:szCs w:val="22"/>
        </w:rPr>
        <w:t xml:space="preserve">acreditar su solicitud y </w:t>
      </w:r>
      <w:r w:rsidRPr="00911E34">
        <w:rPr>
          <w:rFonts w:cs="Arial"/>
          <w:color w:val="000000"/>
          <w:sz w:val="22"/>
          <w:szCs w:val="22"/>
        </w:rPr>
        <w:t>la consecuente necesidad de ampliar el plazo de</w:t>
      </w:r>
      <w:r>
        <w:rPr>
          <w:rFonts w:cs="Arial"/>
          <w:color w:val="000000"/>
          <w:sz w:val="22"/>
          <w:szCs w:val="22"/>
        </w:rPr>
        <w:t>l contrato de administración de recursos</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87681C">
        <w:rPr>
          <w:rFonts w:cs="Arial"/>
          <w:color w:val="000000"/>
          <w:sz w:val="22"/>
          <w:szCs w:val="22"/>
        </w:rPr>
        <w:t>siete</w:t>
      </w:r>
      <w:r>
        <w:rPr>
          <w:rFonts w:cs="Arial"/>
          <w:color w:val="000000"/>
          <w:sz w:val="22"/>
          <w:szCs w:val="22"/>
        </w:rPr>
        <w:t xml:space="preserve"> meses para concluir los procesos de entrega de áreas públicas y de la PTAR, y entregar el cierre técnico y financiero del proyecto.</w:t>
      </w:r>
    </w:p>
    <w:p w14:paraId="11B029B4" w14:textId="77777777" w:rsidR="00A82AE3" w:rsidRDefault="00A82AE3" w:rsidP="00A82AE3">
      <w:pPr>
        <w:spacing w:line="360" w:lineRule="auto"/>
        <w:jc w:val="both"/>
        <w:rPr>
          <w:rFonts w:cs="Arial"/>
          <w:color w:val="000000"/>
          <w:sz w:val="22"/>
          <w:szCs w:val="22"/>
          <w:lang w:val="es-CR"/>
        </w:rPr>
      </w:pPr>
    </w:p>
    <w:p w14:paraId="2E3C8DE6" w14:textId="2F05E9B7" w:rsidR="00A82AE3" w:rsidRDefault="00A82AE3" w:rsidP="00A82AE3">
      <w:pPr>
        <w:spacing w:line="360" w:lineRule="auto"/>
        <w:jc w:val="both"/>
        <w:rPr>
          <w:rFonts w:cs="Arial"/>
          <w:sz w:val="22"/>
          <w:lang w:val="es-ES_tradnl"/>
        </w:rPr>
      </w:pPr>
      <w:r w:rsidRPr="00A25DB7">
        <w:rPr>
          <w:rFonts w:cs="Arial"/>
          <w:sz w:val="22"/>
          <w:u w:val="single"/>
          <w:lang w:val="es-ES_tradnl"/>
        </w:rPr>
        <w:t xml:space="preserve">Minuto </w:t>
      </w:r>
      <w:r w:rsidR="001554E7">
        <w:rPr>
          <w:rFonts w:cs="Arial"/>
          <w:sz w:val="22"/>
          <w:u w:val="single"/>
          <w:lang w:val="es-ES_tradnl"/>
        </w:rPr>
        <w:t>22</w:t>
      </w:r>
      <w:r>
        <w:rPr>
          <w:rFonts w:cs="Arial"/>
          <w:sz w:val="22"/>
          <w:u w:val="single"/>
          <w:lang w:val="es-ES_tradnl"/>
        </w:rPr>
        <w:t>1</w:t>
      </w:r>
      <w:r w:rsidRPr="00A25DB7">
        <w:rPr>
          <w:rFonts w:cs="Arial"/>
          <w:sz w:val="22"/>
          <w:u w:val="single"/>
          <w:lang w:val="es-ES_tradnl"/>
        </w:rPr>
        <w:t>:</w:t>
      </w:r>
      <w:r>
        <w:rPr>
          <w:rFonts w:cs="Arial"/>
          <w:sz w:val="22"/>
          <w:u w:val="single"/>
          <w:lang w:val="es-ES_tradnl"/>
        </w:rPr>
        <w:t>15</w:t>
      </w:r>
      <w:r>
        <w:rPr>
          <w:rFonts w:cs="Arial"/>
          <w:sz w:val="22"/>
          <w:lang w:val="es-ES_tradnl"/>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lastRenderedPageBreak/>
        <w:t>acoge</w:t>
      </w:r>
      <w:r>
        <w:rPr>
          <w:rFonts w:cs="Arial"/>
          <w:bCs/>
          <w:sz w:val="22"/>
          <w:szCs w:val="22"/>
        </w:rPr>
        <w:t>r</w:t>
      </w:r>
      <w:r w:rsidRPr="00911E34">
        <w:rPr>
          <w:rFonts w:cs="Arial"/>
          <w:bCs/>
          <w:sz w:val="22"/>
          <w:szCs w:val="22"/>
        </w:rPr>
        <w:t xml:space="preserve"> la recomendación de la Administración y, en consecuencia, toma </w:t>
      </w:r>
      <w:r>
        <w:rPr>
          <w:rFonts w:cs="Arial"/>
          <w:bCs/>
          <w:sz w:val="22"/>
          <w:szCs w:val="22"/>
        </w:rPr>
        <w:t xml:space="preserve">el </w:t>
      </w:r>
      <w:r w:rsidRPr="002179B8">
        <w:rPr>
          <w:rFonts w:cs="Arial"/>
          <w:b/>
          <w:sz w:val="22"/>
          <w:lang w:val="es-ES_tradnl"/>
        </w:rPr>
        <w:t xml:space="preserve">Acuerdo N° </w:t>
      </w:r>
      <w:r>
        <w:rPr>
          <w:rFonts w:cs="Arial"/>
          <w:b/>
          <w:sz w:val="22"/>
          <w:lang w:val="es-ES_tradnl"/>
        </w:rPr>
        <w:t>4</w:t>
      </w:r>
      <w:r>
        <w:rPr>
          <w:rFonts w:cs="Arial"/>
          <w:sz w:val="22"/>
          <w:lang w:val="es-ES_tradnl"/>
        </w:rPr>
        <w:t xml:space="preserve"> que se anexa a esta minuta.</w:t>
      </w:r>
    </w:p>
    <w:p w14:paraId="200205E3" w14:textId="77777777" w:rsidR="009D03FE" w:rsidRPr="00D14EAF" w:rsidRDefault="009D03FE" w:rsidP="009D03FE">
      <w:pPr>
        <w:spacing w:line="360" w:lineRule="auto"/>
        <w:jc w:val="both"/>
        <w:rPr>
          <w:rFonts w:cs="Arial"/>
          <w:b/>
          <w:sz w:val="22"/>
        </w:rPr>
      </w:pPr>
      <w:r w:rsidRPr="00D14EAF">
        <w:rPr>
          <w:rFonts w:cs="Arial"/>
          <w:b/>
          <w:sz w:val="22"/>
        </w:rPr>
        <w:t>************</w:t>
      </w:r>
    </w:p>
    <w:p w14:paraId="08A8A38B" w14:textId="77777777" w:rsidR="009D03FE" w:rsidRDefault="009D03FE" w:rsidP="009D03FE">
      <w:pPr>
        <w:spacing w:line="360" w:lineRule="auto"/>
        <w:jc w:val="both"/>
        <w:rPr>
          <w:rFonts w:cs="Arial"/>
          <w:b/>
          <w:bCs/>
          <w:sz w:val="22"/>
          <w:szCs w:val="22"/>
          <w:u w:val="single"/>
          <w:lang w:val="es-ES_tradnl"/>
        </w:rPr>
      </w:pPr>
    </w:p>
    <w:p w14:paraId="4896C950" w14:textId="6A0F926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C6CF5" w:rsidRPr="005C6CF5">
        <w:rPr>
          <w:rFonts w:cs="Arial"/>
          <w:b/>
          <w:bCs/>
          <w:sz w:val="22"/>
          <w:u w:val="single"/>
          <w:lang w:val="es-ES_tradnl"/>
        </w:rPr>
        <w:t>Solicitud de ampliación al plazo del contrato de administración de recursos del proyecto Nuevo Progreso II</w:t>
      </w:r>
    </w:p>
    <w:p w14:paraId="5BB5D648" w14:textId="77777777" w:rsidR="009D03FE" w:rsidRDefault="009D03FE" w:rsidP="009D03FE">
      <w:pPr>
        <w:spacing w:line="360" w:lineRule="auto"/>
        <w:jc w:val="both"/>
        <w:rPr>
          <w:rFonts w:cs="Arial"/>
          <w:sz w:val="22"/>
          <w:szCs w:val="22"/>
        </w:rPr>
      </w:pPr>
    </w:p>
    <w:p w14:paraId="52305AED" w14:textId="67649148" w:rsidR="00B31919" w:rsidRDefault="00B31919" w:rsidP="00B31919">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w:t>
      </w:r>
      <w:r>
        <w:rPr>
          <w:rFonts w:cs="Arial"/>
          <w:color w:val="000000"/>
          <w:sz w:val="22"/>
          <w:szCs w:val="22"/>
        </w:rPr>
        <w:t>GG-ME-0882-2020 del 07 de agosto de 2020</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0875</w:t>
      </w:r>
      <w:r w:rsidRPr="00911E34">
        <w:rPr>
          <w:rFonts w:cs="Arial"/>
          <w:color w:val="000000"/>
          <w:sz w:val="22"/>
          <w:szCs w:val="22"/>
        </w:rPr>
        <w:t>-20</w:t>
      </w:r>
      <w:r>
        <w:rPr>
          <w:rFonts w:cs="Arial"/>
          <w:color w:val="000000"/>
          <w:sz w:val="22"/>
          <w:szCs w:val="22"/>
        </w:rPr>
        <w:t>20</w:t>
      </w:r>
      <w:r w:rsidRPr="00451995">
        <w:rPr>
          <w:rFonts w:cs="Arial"/>
          <w:bCs/>
          <w:color w:val="000000"/>
          <w:sz w:val="22"/>
          <w:szCs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Nuevo Progreso II,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Canalete del </w:t>
      </w:r>
      <w:r w:rsidRPr="00BB303F">
        <w:rPr>
          <w:rFonts w:cs="Arial"/>
          <w:color w:val="000000"/>
          <w:sz w:val="22"/>
          <w:szCs w:val="22"/>
        </w:rPr>
        <w:t xml:space="preserve">cantón de </w:t>
      </w:r>
      <w:r>
        <w:rPr>
          <w:rFonts w:cs="Arial"/>
          <w:color w:val="000000"/>
          <w:sz w:val="22"/>
          <w:szCs w:val="22"/>
        </w:rPr>
        <w:t>Upala</w:t>
      </w:r>
      <w:r w:rsidRPr="00BB303F">
        <w:rPr>
          <w:rFonts w:cs="Arial"/>
          <w:color w:val="000000"/>
          <w:sz w:val="22"/>
          <w:szCs w:val="22"/>
        </w:rPr>
        <w:t xml:space="preserve">, provincia de </w:t>
      </w:r>
      <w:r>
        <w:rPr>
          <w:rFonts w:cs="Arial"/>
          <w:color w:val="000000"/>
          <w:sz w:val="22"/>
          <w:szCs w:val="22"/>
        </w:rPr>
        <w:t>Alajuela</w:t>
      </w:r>
      <w:r w:rsidRPr="00BB303F">
        <w:rPr>
          <w:rFonts w:cs="Arial"/>
          <w:color w:val="000000"/>
          <w:sz w:val="22"/>
          <w:szCs w:val="22"/>
        </w:rPr>
        <w:t xml:space="preserv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del </w:t>
      </w:r>
      <w:r>
        <w:rPr>
          <w:rFonts w:cs="Arial"/>
          <w:color w:val="000000"/>
          <w:sz w:val="22"/>
          <w:szCs w:val="22"/>
        </w:rPr>
        <w:t>13</w:t>
      </w:r>
      <w:r w:rsidRPr="00BB303F">
        <w:rPr>
          <w:rFonts w:cs="Arial"/>
          <w:color w:val="000000"/>
          <w:sz w:val="22"/>
          <w:szCs w:val="22"/>
        </w:rPr>
        <w:t xml:space="preserve"> de </w:t>
      </w:r>
      <w:r>
        <w:rPr>
          <w:rFonts w:cs="Arial"/>
          <w:color w:val="000000"/>
          <w:sz w:val="22"/>
          <w:szCs w:val="22"/>
        </w:rPr>
        <w:t>agosto</w:t>
      </w:r>
      <w:r w:rsidRPr="00BB303F">
        <w:rPr>
          <w:rFonts w:cs="Arial"/>
          <w:color w:val="000000"/>
          <w:sz w:val="22"/>
          <w:szCs w:val="22"/>
        </w:rPr>
        <w:t xml:space="preserve"> de 201</w:t>
      </w:r>
      <w:r>
        <w:rPr>
          <w:rFonts w:cs="Arial"/>
          <w:color w:val="000000"/>
          <w:sz w:val="22"/>
          <w:szCs w:val="22"/>
        </w:rPr>
        <w:t>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241D2658" w14:textId="77777777" w:rsidR="00B31919" w:rsidRPr="00911E34" w:rsidRDefault="00B31919" w:rsidP="00B31919">
      <w:pPr>
        <w:spacing w:line="360" w:lineRule="auto"/>
        <w:jc w:val="both"/>
        <w:rPr>
          <w:rFonts w:cs="Arial"/>
          <w:sz w:val="22"/>
          <w:szCs w:val="22"/>
        </w:rPr>
      </w:pPr>
    </w:p>
    <w:p w14:paraId="0D54B532" w14:textId="185808C6" w:rsidR="00B31919" w:rsidRPr="00911E34" w:rsidRDefault="00B31919" w:rsidP="00B31919">
      <w:pPr>
        <w:spacing w:line="360" w:lineRule="auto"/>
        <w:jc w:val="both"/>
        <w:rPr>
          <w:rFonts w:cs="Arial"/>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Pr>
          <w:rFonts w:cs="Arial"/>
          <w:color w:val="000000"/>
          <w:sz w:val="22"/>
          <w:szCs w:val="22"/>
        </w:rPr>
        <w:t>mutual se</w:t>
      </w:r>
      <w:r w:rsidRPr="00911E34">
        <w:rPr>
          <w:rFonts w:cs="Arial"/>
          <w:color w:val="000000"/>
          <w:sz w:val="22"/>
          <w:szCs w:val="22"/>
        </w:rPr>
        <w:t xml:space="preserve"> recomienda pr</w:t>
      </w:r>
      <w:r>
        <w:rPr>
          <w:rFonts w:cs="Arial"/>
          <w:color w:val="000000"/>
          <w:sz w:val="22"/>
          <w:szCs w:val="22"/>
        </w:rPr>
        <w:t xml:space="preserve">orrogar dos meses el plazo para finalizar el proceso de formalización de las operaciones de </w:t>
      </w:r>
      <w:r w:rsidRPr="00760393">
        <w:rPr>
          <w:rFonts w:cs="Arial"/>
          <w:color w:val="000000"/>
          <w:sz w:val="22"/>
          <w:szCs w:val="22"/>
          <w:lang w:val="es-CR"/>
        </w:rPr>
        <w:t>Bono Familiar de Vivienda</w:t>
      </w:r>
      <w:r>
        <w:rPr>
          <w:rFonts w:cs="Arial"/>
          <w:color w:val="000000"/>
          <w:sz w:val="22"/>
          <w:szCs w:val="22"/>
        </w:rPr>
        <w:t>.</w:t>
      </w:r>
    </w:p>
    <w:p w14:paraId="05B7EDA0" w14:textId="77777777" w:rsidR="00B31919" w:rsidRDefault="00B31919" w:rsidP="00B31919">
      <w:pPr>
        <w:spacing w:line="360" w:lineRule="auto"/>
        <w:jc w:val="both"/>
        <w:rPr>
          <w:rFonts w:cs="Arial"/>
          <w:sz w:val="22"/>
          <w:u w:val="single"/>
          <w:lang w:val="es-ES_tradnl"/>
        </w:rPr>
      </w:pPr>
    </w:p>
    <w:p w14:paraId="78881B5D" w14:textId="51F33815" w:rsidR="00B31919" w:rsidRPr="00925DB6" w:rsidRDefault="00B31919" w:rsidP="00B31919">
      <w:pPr>
        <w:spacing w:line="360" w:lineRule="auto"/>
        <w:jc w:val="both"/>
        <w:rPr>
          <w:rFonts w:cs="Arial"/>
          <w:sz w:val="22"/>
          <w:szCs w:val="22"/>
        </w:rPr>
      </w:pPr>
      <w:r w:rsidRPr="00085875">
        <w:rPr>
          <w:rFonts w:cs="Arial"/>
          <w:color w:val="000000"/>
          <w:sz w:val="22"/>
          <w:szCs w:val="22"/>
          <w:u w:val="single"/>
        </w:rPr>
        <w:t xml:space="preserve">Minuto </w:t>
      </w:r>
      <w:r w:rsidR="00EB1B3E">
        <w:rPr>
          <w:rFonts w:cs="Arial"/>
          <w:color w:val="000000"/>
          <w:sz w:val="22"/>
          <w:szCs w:val="22"/>
          <w:u w:val="single"/>
        </w:rPr>
        <w:t>223</w:t>
      </w:r>
      <w:r w:rsidRPr="00085875">
        <w:rPr>
          <w:rFonts w:cs="Arial"/>
          <w:color w:val="000000"/>
          <w:sz w:val="22"/>
          <w:szCs w:val="22"/>
          <w:u w:val="single"/>
        </w:rPr>
        <w:t>:</w:t>
      </w:r>
      <w:r w:rsidR="00EB1B3E">
        <w:rPr>
          <w:rFonts w:cs="Arial"/>
          <w:color w:val="000000"/>
          <w:sz w:val="22"/>
          <w:szCs w:val="22"/>
          <w:u w:val="single"/>
        </w:rPr>
        <w:t>5</w:t>
      </w:r>
      <w:r>
        <w:rPr>
          <w:rFonts w:cs="Arial"/>
          <w:color w:val="000000"/>
          <w:sz w:val="22"/>
          <w:szCs w:val="22"/>
          <w:u w:val="single"/>
        </w:rPr>
        <w:t>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p>
    <w:p w14:paraId="560CA5DD" w14:textId="77777777" w:rsidR="009D03FE" w:rsidRPr="00D14EAF" w:rsidRDefault="009D03FE" w:rsidP="009D03FE">
      <w:pPr>
        <w:spacing w:line="360" w:lineRule="auto"/>
        <w:jc w:val="both"/>
        <w:rPr>
          <w:rFonts w:cs="Arial"/>
          <w:b/>
          <w:sz w:val="22"/>
        </w:rPr>
      </w:pPr>
      <w:r w:rsidRPr="00D14EAF">
        <w:rPr>
          <w:rFonts w:cs="Arial"/>
          <w:b/>
          <w:sz w:val="22"/>
        </w:rPr>
        <w:t>************</w:t>
      </w:r>
    </w:p>
    <w:p w14:paraId="3E43F4D0" w14:textId="77777777" w:rsidR="009D03FE" w:rsidRDefault="009D03FE" w:rsidP="009D03FE">
      <w:pPr>
        <w:spacing w:line="360" w:lineRule="auto"/>
        <w:jc w:val="both"/>
        <w:rPr>
          <w:rFonts w:cs="Arial"/>
          <w:b/>
          <w:bCs/>
          <w:sz w:val="22"/>
          <w:szCs w:val="22"/>
          <w:u w:val="single"/>
          <w:lang w:val="es-ES_tradnl"/>
        </w:rPr>
      </w:pPr>
    </w:p>
    <w:p w14:paraId="5013AE1F" w14:textId="18C951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C6CF5" w:rsidRPr="005C6CF5">
        <w:rPr>
          <w:rFonts w:cs="Arial"/>
          <w:b/>
          <w:bCs/>
          <w:sz w:val="22"/>
          <w:u w:val="single"/>
          <w:lang w:val="es-ES_tradnl"/>
        </w:rPr>
        <w:t>Solicitud de ampliación al plazo del contrato de administración de recursos del proyecto La Guararí</w:t>
      </w:r>
    </w:p>
    <w:p w14:paraId="1E0BBDF2" w14:textId="77777777" w:rsidR="009D03FE" w:rsidRDefault="009D03FE" w:rsidP="009D03FE">
      <w:pPr>
        <w:spacing w:line="360" w:lineRule="auto"/>
        <w:jc w:val="both"/>
        <w:rPr>
          <w:rFonts w:cs="Arial"/>
          <w:sz w:val="22"/>
          <w:szCs w:val="22"/>
        </w:rPr>
      </w:pPr>
    </w:p>
    <w:p w14:paraId="2060AA83" w14:textId="26C07B29" w:rsidR="00DF60E1" w:rsidRDefault="00DF60E1" w:rsidP="00DF60E1">
      <w:pPr>
        <w:spacing w:line="360" w:lineRule="auto"/>
        <w:jc w:val="both"/>
        <w:rPr>
          <w:rFonts w:cs="Arial"/>
          <w:bCs/>
          <w:sz w:val="22"/>
          <w:lang w:val="es-ES_tradnl"/>
        </w:rPr>
      </w:pPr>
      <w:r w:rsidRPr="0039311E">
        <w:rPr>
          <w:rFonts w:cs="Arial"/>
          <w:sz w:val="22"/>
          <w:u w:val="single"/>
          <w:lang w:val="es-ES_tradnl"/>
        </w:rPr>
        <w:t xml:space="preserve">Minuto </w:t>
      </w:r>
      <w:r w:rsidR="00501DA5">
        <w:rPr>
          <w:rFonts w:cs="Arial"/>
          <w:sz w:val="22"/>
          <w:u w:val="single"/>
          <w:lang w:val="es-ES_tradnl"/>
        </w:rPr>
        <w:t>224</w:t>
      </w:r>
      <w:r w:rsidRPr="0039311E">
        <w:rPr>
          <w:rFonts w:cs="Arial"/>
          <w:sz w:val="22"/>
          <w:u w:val="single"/>
          <w:lang w:val="es-ES_tradnl"/>
        </w:rPr>
        <w:t>:</w:t>
      </w:r>
      <w:r w:rsidR="00501DA5">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Pr>
          <w:rFonts w:cs="Arial"/>
          <w:sz w:val="22"/>
          <w:szCs w:val="22"/>
          <w:lang w:val="es-ES_tradnl"/>
        </w:rPr>
        <w:t>GG-ME-0881</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Pr>
          <w:rFonts w:cs="Arial"/>
          <w:sz w:val="22"/>
          <w:szCs w:val="22"/>
          <w:lang w:val="es-ES_tradnl"/>
        </w:rPr>
        <w:t>07</w:t>
      </w:r>
      <w:r w:rsidRPr="002E30F1">
        <w:rPr>
          <w:rFonts w:cs="Arial"/>
          <w:sz w:val="22"/>
          <w:szCs w:val="22"/>
          <w:lang w:val="es-ES_tradnl"/>
        </w:rPr>
        <w:t xml:space="preserve"> de </w:t>
      </w:r>
      <w:r>
        <w:rPr>
          <w:rFonts w:cs="Arial"/>
          <w:sz w:val="22"/>
          <w:szCs w:val="22"/>
          <w:lang w:val="es-ES_tradnl"/>
        </w:rPr>
        <w:t>agosto</w:t>
      </w:r>
      <w:r w:rsidRPr="002E30F1">
        <w:rPr>
          <w:rFonts w:cs="Arial"/>
          <w:sz w:val="22"/>
          <w:szCs w:val="22"/>
          <w:lang w:val="es-ES_tradnl"/>
        </w:rPr>
        <w:t xml:space="preserve"> de 20</w:t>
      </w:r>
      <w:r>
        <w:rPr>
          <w:rFonts w:cs="Arial"/>
          <w:sz w:val="22"/>
          <w:szCs w:val="22"/>
          <w:lang w:val="es-ES_tradnl"/>
        </w:rPr>
        <w:t xml:space="preserve">20, mediante el cual, </w:t>
      </w:r>
      <w:r w:rsidRPr="002E30F1">
        <w:rPr>
          <w:rFonts w:cs="Arial"/>
          <w:sz w:val="22"/>
          <w:szCs w:val="22"/>
          <w:lang w:val="es-ES_tradnl"/>
        </w:rPr>
        <w:t xml:space="preserve">la Gerencia General remite y avala </w:t>
      </w:r>
      <w:r>
        <w:rPr>
          <w:rFonts w:cs="Arial"/>
          <w:sz w:val="22"/>
          <w:szCs w:val="22"/>
          <w:lang w:val="es-ES_tradnl"/>
        </w:rPr>
        <w:t xml:space="preserve">el informe </w:t>
      </w:r>
      <w:r w:rsidRPr="00EA7ADB">
        <w:rPr>
          <w:rFonts w:cs="Arial"/>
          <w:color w:val="000000"/>
          <w:sz w:val="22"/>
          <w:szCs w:val="22"/>
        </w:rPr>
        <w:t>DF-OF-</w:t>
      </w:r>
      <w:r>
        <w:rPr>
          <w:rFonts w:cs="Arial"/>
          <w:color w:val="000000"/>
          <w:sz w:val="22"/>
          <w:szCs w:val="22"/>
        </w:rPr>
        <w:t>0874</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w:t>
      </w:r>
      <w:r w:rsidRPr="00EA7ADB">
        <w:rPr>
          <w:rFonts w:cs="Arial"/>
          <w:color w:val="000000"/>
          <w:sz w:val="22"/>
          <w:szCs w:val="22"/>
        </w:rPr>
        <w:lastRenderedPageBreak/>
        <w:t>FOSUVI</w:t>
      </w:r>
      <w:r w:rsidRPr="002E30F1">
        <w:rPr>
          <w:rFonts w:cs="Arial"/>
          <w:sz w:val="22"/>
          <w:szCs w:val="22"/>
          <w:lang w:val="es-ES_tradnl"/>
        </w:rPr>
        <w:t xml:space="preserve">, que contiene los resultados del estudio realizado a la solicitud </w:t>
      </w:r>
      <w:r>
        <w:rPr>
          <w:rFonts w:cs="Arial"/>
          <w:bCs/>
          <w:sz w:val="22"/>
          <w:szCs w:val="22"/>
        </w:rPr>
        <w:t xml:space="preserve">del Instituto Nacional de Vivienda y Urbanismo (INVU), </w:t>
      </w:r>
      <w:r w:rsidRPr="002E30F1">
        <w:rPr>
          <w:rFonts w:cs="Arial"/>
          <w:sz w:val="22"/>
          <w:szCs w:val="22"/>
          <w:lang w:val="es-ES_tradnl"/>
        </w:rPr>
        <w:t>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de Bono Colectivo</w:t>
      </w:r>
      <w:r w:rsidRPr="008C7A76">
        <w:rPr>
          <w:sz w:val="22"/>
          <w:szCs w:val="22"/>
        </w:rPr>
        <w:t xml:space="preserve"> </w:t>
      </w:r>
      <w:r>
        <w:rPr>
          <w:sz w:val="22"/>
          <w:szCs w:val="22"/>
        </w:rPr>
        <w:t>Guararí</w:t>
      </w:r>
      <w:r w:rsidRPr="00237F63">
        <w:rPr>
          <w:sz w:val="22"/>
          <w:szCs w:val="22"/>
        </w:rPr>
        <w:t xml:space="preserve">, ubicado en el distrito </w:t>
      </w:r>
      <w:r>
        <w:rPr>
          <w:sz w:val="22"/>
          <w:szCs w:val="22"/>
        </w:rPr>
        <w:t xml:space="preserve">San Francisco del </w:t>
      </w:r>
      <w:r w:rsidRPr="00237F63">
        <w:rPr>
          <w:sz w:val="22"/>
          <w:szCs w:val="22"/>
        </w:rPr>
        <w:t xml:space="preserve">cantón </w:t>
      </w:r>
      <w:r>
        <w:rPr>
          <w:sz w:val="22"/>
          <w:szCs w:val="22"/>
        </w:rPr>
        <w:t xml:space="preserve">y </w:t>
      </w:r>
      <w:r w:rsidRPr="00237F63">
        <w:rPr>
          <w:sz w:val="22"/>
          <w:szCs w:val="22"/>
        </w:rPr>
        <w:t xml:space="preserve">provincia de </w:t>
      </w:r>
      <w:r>
        <w:rPr>
          <w:sz w:val="22"/>
          <w:szCs w:val="22"/>
        </w:rPr>
        <w:t xml:space="preserve">Heredia, y aprobado por medio del </w:t>
      </w:r>
      <w:r w:rsidRPr="00992E82">
        <w:rPr>
          <w:rFonts w:cs="Arial"/>
          <w:sz w:val="22"/>
          <w:szCs w:val="22"/>
        </w:rPr>
        <w:t>acuerdo N°</w:t>
      </w:r>
      <w:r>
        <w:rPr>
          <w:rFonts w:cs="Arial"/>
          <w:sz w:val="22"/>
          <w:szCs w:val="22"/>
        </w:rPr>
        <w:t xml:space="preserve"> 2</w:t>
      </w:r>
      <w:r w:rsidRPr="00992E82">
        <w:rPr>
          <w:rFonts w:cs="Arial"/>
          <w:sz w:val="22"/>
          <w:szCs w:val="22"/>
        </w:rPr>
        <w:t xml:space="preserve"> de la sesión </w:t>
      </w:r>
      <w:r>
        <w:rPr>
          <w:rFonts w:cs="Arial"/>
          <w:sz w:val="22"/>
          <w:szCs w:val="22"/>
        </w:rPr>
        <w:t>71</w:t>
      </w:r>
      <w:r w:rsidRPr="00992E82">
        <w:rPr>
          <w:rFonts w:cs="Arial"/>
          <w:sz w:val="22"/>
          <w:szCs w:val="22"/>
        </w:rPr>
        <w:t>-201</w:t>
      </w:r>
      <w:r>
        <w:rPr>
          <w:rFonts w:cs="Arial"/>
          <w:sz w:val="22"/>
          <w:szCs w:val="22"/>
        </w:rPr>
        <w:t>7,</w:t>
      </w:r>
      <w:r w:rsidRPr="00992E82">
        <w:rPr>
          <w:rFonts w:cs="Arial"/>
          <w:sz w:val="22"/>
          <w:szCs w:val="22"/>
        </w:rPr>
        <w:t xml:space="preserve"> del </w:t>
      </w:r>
      <w:r>
        <w:rPr>
          <w:rFonts w:cs="Arial"/>
          <w:sz w:val="22"/>
          <w:szCs w:val="22"/>
        </w:rPr>
        <w:t>02</w:t>
      </w:r>
      <w:r w:rsidRPr="00992E82">
        <w:rPr>
          <w:rFonts w:cs="Arial"/>
          <w:sz w:val="22"/>
          <w:szCs w:val="22"/>
        </w:rPr>
        <w:t xml:space="preserve"> de </w:t>
      </w:r>
      <w:r>
        <w:rPr>
          <w:rFonts w:cs="Arial"/>
          <w:sz w:val="22"/>
          <w:szCs w:val="22"/>
        </w:rPr>
        <w:t>octubre</w:t>
      </w:r>
      <w:r w:rsidRPr="00992E82">
        <w:rPr>
          <w:rFonts w:cs="Arial"/>
          <w:sz w:val="22"/>
          <w:szCs w:val="22"/>
        </w:rPr>
        <w:t xml:space="preserve"> de 201</w:t>
      </w:r>
      <w:r>
        <w:rPr>
          <w:rFonts w:cs="Arial"/>
          <w:sz w:val="22"/>
          <w:szCs w:val="22"/>
        </w:rPr>
        <w:t>7</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377A17AA" w14:textId="77777777" w:rsidR="00DF60E1" w:rsidRDefault="00DF60E1" w:rsidP="00DF60E1">
      <w:pPr>
        <w:spacing w:line="360" w:lineRule="auto"/>
        <w:jc w:val="both"/>
        <w:rPr>
          <w:rFonts w:cs="Arial"/>
          <w:bCs/>
          <w:sz w:val="22"/>
          <w:lang w:val="es-ES_tradnl"/>
        </w:rPr>
      </w:pPr>
    </w:p>
    <w:p w14:paraId="43DDB3EC" w14:textId="7020A7C2" w:rsidR="00501DA5" w:rsidRDefault="00DF60E1" w:rsidP="00DF60E1">
      <w:pPr>
        <w:spacing w:line="360" w:lineRule="auto"/>
        <w:jc w:val="both"/>
        <w:rPr>
          <w:rFonts w:cs="Arial"/>
          <w:color w:val="000000"/>
          <w:sz w:val="22"/>
          <w:szCs w:val="22"/>
        </w:rPr>
      </w:pPr>
      <w:r>
        <w:rPr>
          <w:rFonts w:cs="Arial"/>
          <w:sz w:val="22"/>
        </w:rPr>
        <w:t>La licenciada Camacho Murillo expone el detalle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del respectiv</w:t>
      </w:r>
      <w:r>
        <w:rPr>
          <w:rFonts w:cs="Arial"/>
          <w:color w:val="000000"/>
          <w:sz w:val="22"/>
          <w:szCs w:val="22"/>
        </w:rPr>
        <w:t>o contrato de administración de recursos</w:t>
      </w:r>
      <w:r w:rsidRPr="00911E34">
        <w:rPr>
          <w:rFonts w:cs="Arial"/>
          <w:color w:val="000000"/>
          <w:sz w:val="22"/>
          <w:szCs w:val="22"/>
        </w:rPr>
        <w:t xml:space="preserve">, </w:t>
      </w:r>
      <w:r>
        <w:rPr>
          <w:rFonts w:cs="Arial"/>
          <w:color w:val="000000"/>
          <w:sz w:val="22"/>
          <w:szCs w:val="22"/>
        </w:rPr>
        <w:t xml:space="preserve">con base en las cuales la Dirección FOSUVI </w:t>
      </w:r>
      <w:r w:rsidRPr="00911E34">
        <w:rPr>
          <w:rFonts w:cs="Arial"/>
          <w:color w:val="000000"/>
          <w:sz w:val="22"/>
          <w:szCs w:val="22"/>
        </w:rPr>
        <w:t>recom</w:t>
      </w:r>
      <w:r>
        <w:rPr>
          <w:rFonts w:cs="Arial"/>
          <w:color w:val="000000"/>
          <w:sz w:val="22"/>
          <w:szCs w:val="22"/>
        </w:rPr>
        <w:t>ienda</w:t>
      </w:r>
      <w:r w:rsidRPr="00911E34">
        <w:rPr>
          <w:rFonts w:cs="Arial"/>
          <w:color w:val="000000"/>
          <w:sz w:val="22"/>
          <w:szCs w:val="22"/>
        </w:rPr>
        <w:t xml:space="preserve"> pr</w:t>
      </w:r>
      <w:r>
        <w:rPr>
          <w:rFonts w:cs="Arial"/>
          <w:color w:val="000000"/>
          <w:sz w:val="22"/>
          <w:szCs w:val="22"/>
        </w:rPr>
        <w:t xml:space="preserve">orrogar </w:t>
      </w:r>
      <w:r w:rsidR="00501DA5">
        <w:rPr>
          <w:rFonts w:cs="Arial"/>
          <w:color w:val="000000"/>
          <w:sz w:val="22"/>
          <w:szCs w:val="22"/>
        </w:rPr>
        <w:t>tres meses el plazo para la entrega</w:t>
      </w:r>
      <w:r>
        <w:rPr>
          <w:rFonts w:cs="Arial"/>
          <w:color w:val="000000"/>
          <w:sz w:val="22"/>
          <w:szCs w:val="22"/>
        </w:rPr>
        <w:t xml:space="preserve"> del cierre técnico y financiero del citado proyecto</w:t>
      </w:r>
      <w:r w:rsidR="00501DA5">
        <w:rPr>
          <w:rFonts w:cs="Arial"/>
          <w:color w:val="000000"/>
          <w:sz w:val="22"/>
          <w:szCs w:val="22"/>
        </w:rPr>
        <w:t xml:space="preserve">, y reconocer </w:t>
      </w:r>
      <w:r w:rsidR="00501DA5" w:rsidRPr="00501DA5">
        <w:rPr>
          <w:rFonts w:cs="Arial"/>
          <w:color w:val="000000"/>
          <w:sz w:val="22"/>
          <w:szCs w:val="22"/>
        </w:rPr>
        <w:t>24 días naturales, exclusivamente para la colocación de los juegos infantiles y mini - gimnasios hasta el día 21 de abril de 2020</w:t>
      </w:r>
      <w:r w:rsidR="00501DA5">
        <w:rPr>
          <w:rFonts w:cs="Arial"/>
          <w:color w:val="000000"/>
          <w:sz w:val="22"/>
          <w:szCs w:val="22"/>
        </w:rPr>
        <w:t>.</w:t>
      </w:r>
    </w:p>
    <w:p w14:paraId="049A855A" w14:textId="77777777" w:rsidR="00DF60E1" w:rsidRDefault="00DF60E1" w:rsidP="00DF60E1">
      <w:pPr>
        <w:spacing w:line="360" w:lineRule="auto"/>
        <w:jc w:val="both"/>
        <w:rPr>
          <w:rFonts w:cs="Arial"/>
          <w:color w:val="000000"/>
          <w:sz w:val="22"/>
          <w:szCs w:val="22"/>
        </w:rPr>
      </w:pPr>
    </w:p>
    <w:p w14:paraId="36FA788E" w14:textId="599F2293" w:rsidR="00DF60E1" w:rsidRPr="0022507E" w:rsidRDefault="00DF60E1" w:rsidP="00DF60E1">
      <w:pPr>
        <w:spacing w:line="360" w:lineRule="auto"/>
        <w:jc w:val="both"/>
        <w:rPr>
          <w:rFonts w:cs="Arial"/>
          <w:sz w:val="22"/>
          <w:szCs w:val="22"/>
        </w:rPr>
      </w:pPr>
      <w:r w:rsidRPr="00085875">
        <w:rPr>
          <w:rFonts w:cs="Arial"/>
          <w:color w:val="000000"/>
          <w:sz w:val="22"/>
          <w:szCs w:val="22"/>
          <w:u w:val="single"/>
        </w:rPr>
        <w:t xml:space="preserve">Minuto </w:t>
      </w:r>
      <w:r w:rsidR="009A1320">
        <w:rPr>
          <w:rFonts w:cs="Arial"/>
          <w:color w:val="000000"/>
          <w:sz w:val="22"/>
          <w:szCs w:val="22"/>
          <w:u w:val="single"/>
        </w:rPr>
        <w:t>230</w:t>
      </w:r>
      <w:r w:rsidRPr="00085875">
        <w:rPr>
          <w:rFonts w:cs="Arial"/>
          <w:color w:val="000000"/>
          <w:sz w:val="22"/>
          <w:szCs w:val="22"/>
          <w:u w:val="single"/>
        </w:rPr>
        <w:t>:</w:t>
      </w:r>
      <w:r w:rsidR="009A1320">
        <w:rPr>
          <w:rFonts w:cs="Arial"/>
          <w:color w:val="000000"/>
          <w:sz w:val="22"/>
          <w:szCs w:val="22"/>
          <w:u w:val="single"/>
        </w:rPr>
        <w:t>4</w:t>
      </w:r>
      <w:r>
        <w:rPr>
          <w:rFonts w:cs="Arial"/>
          <w:color w:val="000000"/>
          <w:sz w:val="22"/>
          <w:szCs w:val="22"/>
          <w:u w:val="single"/>
        </w:rPr>
        <w:t>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 xml:space="preserve">acoger la recomendación de la Dirección FOSUVI,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sidR="00501DA5">
        <w:rPr>
          <w:rFonts w:cs="Arial"/>
          <w:b/>
          <w:sz w:val="22"/>
          <w:szCs w:val="22"/>
        </w:rPr>
        <w:t>6</w:t>
      </w:r>
      <w:r>
        <w:rPr>
          <w:rFonts w:cs="Arial"/>
          <w:sz w:val="22"/>
          <w:szCs w:val="22"/>
        </w:rPr>
        <w:t xml:space="preserve"> que se anexa a esta minuta.</w:t>
      </w:r>
      <w:r w:rsidR="005E4D37">
        <w:rPr>
          <w:rFonts w:cs="Arial"/>
          <w:sz w:val="22"/>
          <w:szCs w:val="22"/>
        </w:rPr>
        <w:t xml:space="preserve">  Acto seguido, se retira de la sesión la licenciada Camacho Murillo. </w:t>
      </w:r>
    </w:p>
    <w:p w14:paraId="0B1185EC" w14:textId="77777777" w:rsidR="009D03FE" w:rsidRPr="00D14EAF" w:rsidRDefault="009D03FE" w:rsidP="009D03FE">
      <w:pPr>
        <w:spacing w:line="360" w:lineRule="auto"/>
        <w:jc w:val="both"/>
        <w:rPr>
          <w:rFonts w:cs="Arial"/>
          <w:b/>
          <w:sz w:val="22"/>
        </w:rPr>
      </w:pPr>
      <w:r w:rsidRPr="00D14EAF">
        <w:rPr>
          <w:rFonts w:cs="Arial"/>
          <w:b/>
          <w:sz w:val="22"/>
        </w:rPr>
        <w:t>************</w:t>
      </w:r>
    </w:p>
    <w:p w14:paraId="3A4B7278" w14:textId="77777777" w:rsidR="009D03FE" w:rsidRDefault="009D03FE" w:rsidP="009D03FE">
      <w:pPr>
        <w:spacing w:line="360" w:lineRule="auto"/>
        <w:jc w:val="both"/>
        <w:rPr>
          <w:rFonts w:cs="Arial"/>
          <w:b/>
          <w:bCs/>
          <w:sz w:val="22"/>
          <w:szCs w:val="22"/>
          <w:u w:val="single"/>
          <w:lang w:val="es-ES_tradnl"/>
        </w:rPr>
      </w:pPr>
    </w:p>
    <w:p w14:paraId="7B734739" w14:textId="1C41A23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C6CF5" w:rsidRPr="005C6CF5">
        <w:rPr>
          <w:rFonts w:cs="Arial"/>
          <w:b/>
          <w:bCs/>
          <w:sz w:val="22"/>
          <w:u w:val="single"/>
          <w:lang w:val="es-ES_tradnl"/>
        </w:rPr>
        <w:t>Propuesta de modificación a las condiciones de la garantía del crédito otorgado a la Fundación para la Vivienda Rural Costa Rica – Canadá</w:t>
      </w:r>
    </w:p>
    <w:p w14:paraId="1080498D" w14:textId="77777777" w:rsidR="009D03FE" w:rsidRDefault="009D03FE" w:rsidP="009D03FE">
      <w:pPr>
        <w:spacing w:line="360" w:lineRule="auto"/>
        <w:jc w:val="both"/>
        <w:rPr>
          <w:rFonts w:cs="Arial"/>
          <w:sz w:val="22"/>
          <w:szCs w:val="22"/>
        </w:rPr>
      </w:pPr>
    </w:p>
    <w:p w14:paraId="2E7B860E" w14:textId="07351259" w:rsidR="00D32005" w:rsidRDefault="009D03FE" w:rsidP="00D32005">
      <w:pPr>
        <w:spacing w:line="360" w:lineRule="auto"/>
        <w:jc w:val="both"/>
        <w:rPr>
          <w:rFonts w:cs="Arial"/>
          <w:sz w:val="22"/>
          <w:szCs w:val="22"/>
        </w:rPr>
      </w:pPr>
      <w:r w:rsidRPr="0039311E">
        <w:rPr>
          <w:rFonts w:cs="Arial"/>
          <w:sz w:val="22"/>
          <w:u w:val="single"/>
          <w:lang w:val="es-ES_tradnl"/>
        </w:rPr>
        <w:t xml:space="preserve">Minuto </w:t>
      </w:r>
      <w:r w:rsidR="005E4D37">
        <w:rPr>
          <w:rFonts w:cs="Arial"/>
          <w:sz w:val="22"/>
          <w:u w:val="single"/>
          <w:lang w:val="es-ES_tradnl"/>
        </w:rPr>
        <w:t>232</w:t>
      </w:r>
      <w:r w:rsidRPr="0039311E">
        <w:rPr>
          <w:rFonts w:cs="Arial"/>
          <w:sz w:val="22"/>
          <w:u w:val="single"/>
          <w:lang w:val="es-ES_tradnl"/>
        </w:rPr>
        <w:t>:</w:t>
      </w:r>
      <w:r w:rsidR="005E4D37">
        <w:rPr>
          <w:rFonts w:cs="Arial"/>
          <w:sz w:val="22"/>
          <w:u w:val="single"/>
          <w:lang w:val="es-ES_tradnl"/>
        </w:rPr>
        <w:t>05</w:t>
      </w:r>
      <w:r>
        <w:rPr>
          <w:rFonts w:cs="Arial"/>
          <w:sz w:val="22"/>
          <w:lang w:val="es-ES_tradnl"/>
        </w:rPr>
        <w:t xml:space="preserve"> Se conoce el oficio</w:t>
      </w:r>
      <w:r w:rsidR="005E4D37">
        <w:rPr>
          <w:rFonts w:cs="Arial"/>
          <w:sz w:val="22"/>
          <w:lang w:val="es-ES_tradnl"/>
        </w:rPr>
        <w:t xml:space="preserve"> GG-ME-0876-2020 del </w:t>
      </w:r>
      <w:r w:rsidR="005843EC">
        <w:rPr>
          <w:rFonts w:cs="Arial"/>
          <w:sz w:val="22"/>
          <w:lang w:val="es-ES_tradnl"/>
        </w:rPr>
        <w:t>0</w:t>
      </w:r>
      <w:r w:rsidR="005E4D37">
        <w:rPr>
          <w:rFonts w:cs="Arial"/>
          <w:sz w:val="22"/>
          <w:lang w:val="es-ES_tradnl"/>
        </w:rPr>
        <w:t xml:space="preserve">4 de </w:t>
      </w:r>
      <w:r w:rsidR="005843EC">
        <w:rPr>
          <w:rFonts w:cs="Arial"/>
          <w:sz w:val="22"/>
          <w:lang w:val="es-ES_tradnl"/>
        </w:rPr>
        <w:t>agosto</w:t>
      </w:r>
      <w:r w:rsidR="005E4D37">
        <w:rPr>
          <w:rFonts w:cs="Arial"/>
          <w:sz w:val="22"/>
          <w:lang w:val="es-ES_tradnl"/>
        </w:rPr>
        <w:t xml:space="preserve"> de 20</w:t>
      </w:r>
      <w:r w:rsidR="005843EC">
        <w:rPr>
          <w:rFonts w:cs="Arial"/>
          <w:sz w:val="22"/>
          <w:lang w:val="es-ES_tradnl"/>
        </w:rPr>
        <w:t>20</w:t>
      </w:r>
      <w:r w:rsidR="005E4D37">
        <w:rPr>
          <w:rFonts w:cs="Arial"/>
          <w:sz w:val="22"/>
          <w:lang w:val="es-ES_tradnl"/>
        </w:rPr>
        <w:t xml:space="preserve">, mediante el cual, la </w:t>
      </w:r>
      <w:r w:rsidR="005E4D37" w:rsidRPr="006246F4">
        <w:rPr>
          <w:rFonts w:cs="Arial"/>
          <w:sz w:val="22"/>
          <w:szCs w:val="22"/>
          <w:lang w:val="es-ES_tradnl"/>
        </w:rPr>
        <w:t>Gerencia General</w:t>
      </w:r>
      <w:r w:rsidR="005E4D37" w:rsidRPr="009E7FF0">
        <w:rPr>
          <w:rFonts w:cs="Arial"/>
          <w:sz w:val="22"/>
          <w:szCs w:val="22"/>
        </w:rPr>
        <w:t xml:space="preserve"> </w:t>
      </w:r>
      <w:r w:rsidR="005E4D37">
        <w:rPr>
          <w:rFonts w:cs="Arial"/>
          <w:sz w:val="22"/>
          <w:szCs w:val="22"/>
        </w:rPr>
        <w:t>remite y avala el informe DFNV-ME-0</w:t>
      </w:r>
      <w:r w:rsidR="005843EC">
        <w:rPr>
          <w:rFonts w:cs="Arial"/>
          <w:sz w:val="22"/>
          <w:szCs w:val="22"/>
        </w:rPr>
        <w:t>279</w:t>
      </w:r>
      <w:r w:rsidR="005E4D37">
        <w:rPr>
          <w:rFonts w:cs="Arial"/>
          <w:sz w:val="22"/>
          <w:szCs w:val="22"/>
        </w:rPr>
        <w:t>-20</w:t>
      </w:r>
      <w:r w:rsidR="005843EC">
        <w:rPr>
          <w:rFonts w:cs="Arial"/>
          <w:sz w:val="22"/>
          <w:szCs w:val="22"/>
        </w:rPr>
        <w:t>20</w:t>
      </w:r>
      <w:r w:rsidR="005E4D37">
        <w:rPr>
          <w:rFonts w:cs="Arial"/>
          <w:sz w:val="22"/>
          <w:szCs w:val="22"/>
        </w:rPr>
        <w:t xml:space="preserve"> de la Dirección FONAVI, que contiene una propuesta para modificar </w:t>
      </w:r>
      <w:r w:rsidR="00D32005" w:rsidRPr="00D32005">
        <w:rPr>
          <w:rFonts w:cs="Arial"/>
          <w:sz w:val="22"/>
          <w:szCs w:val="22"/>
          <w:lang w:val="es-CR"/>
        </w:rPr>
        <w:t>las condiciones de la garantía de</w:t>
      </w:r>
      <w:r w:rsidR="00D32005">
        <w:rPr>
          <w:rFonts w:cs="Arial"/>
          <w:sz w:val="22"/>
          <w:szCs w:val="22"/>
          <w:lang w:val="es-CR"/>
        </w:rPr>
        <w:t>l</w:t>
      </w:r>
      <w:r w:rsidR="00D32005" w:rsidRPr="00D32005">
        <w:rPr>
          <w:rFonts w:cs="Arial"/>
          <w:sz w:val="22"/>
          <w:szCs w:val="22"/>
          <w:lang w:val="es-CR"/>
        </w:rPr>
        <w:t xml:space="preserve"> crédito de largo plazo, aprobado mediante </w:t>
      </w:r>
      <w:r w:rsidR="00D32005">
        <w:rPr>
          <w:rFonts w:cs="Arial"/>
          <w:sz w:val="22"/>
          <w:szCs w:val="22"/>
          <w:lang w:val="es-CR"/>
        </w:rPr>
        <w:t>el a</w:t>
      </w:r>
      <w:r w:rsidR="00D32005" w:rsidRPr="00D32005">
        <w:rPr>
          <w:rFonts w:cs="Arial"/>
          <w:sz w:val="22"/>
          <w:szCs w:val="22"/>
          <w:lang w:val="es-CR"/>
        </w:rPr>
        <w:t>cuerdo N</w:t>
      </w:r>
      <w:r w:rsidR="00D32005">
        <w:rPr>
          <w:rFonts w:cs="Arial"/>
          <w:sz w:val="22"/>
          <w:szCs w:val="22"/>
          <w:lang w:val="es-CR"/>
        </w:rPr>
        <w:t>°</w:t>
      </w:r>
      <w:r w:rsidR="00D32005" w:rsidRPr="00D32005">
        <w:rPr>
          <w:rFonts w:cs="Arial"/>
          <w:sz w:val="22"/>
          <w:szCs w:val="22"/>
          <w:lang w:val="es-CR"/>
        </w:rPr>
        <w:t xml:space="preserve"> 3 de la </w:t>
      </w:r>
      <w:r w:rsidR="00D32005">
        <w:rPr>
          <w:rFonts w:cs="Arial"/>
          <w:sz w:val="22"/>
          <w:szCs w:val="22"/>
          <w:lang w:val="es-CR"/>
        </w:rPr>
        <w:t>s</w:t>
      </w:r>
      <w:r w:rsidR="00D32005" w:rsidRPr="00D32005">
        <w:rPr>
          <w:rFonts w:cs="Arial"/>
          <w:sz w:val="22"/>
          <w:szCs w:val="22"/>
          <w:lang w:val="es-CR"/>
        </w:rPr>
        <w:t>esión 06-2019</w:t>
      </w:r>
      <w:r w:rsidR="00D32005">
        <w:rPr>
          <w:rFonts w:cs="Arial"/>
          <w:sz w:val="22"/>
          <w:szCs w:val="22"/>
          <w:lang w:val="es-CR"/>
        </w:rPr>
        <w:t>,</w:t>
      </w:r>
      <w:r w:rsidR="00D32005" w:rsidRPr="00D32005">
        <w:rPr>
          <w:rFonts w:cs="Arial"/>
          <w:sz w:val="22"/>
          <w:szCs w:val="22"/>
          <w:lang w:val="es-CR"/>
        </w:rPr>
        <w:t xml:space="preserve"> del 24 de enero de 2019</w:t>
      </w:r>
      <w:r w:rsidR="00D32005">
        <w:rPr>
          <w:rFonts w:cs="Arial"/>
          <w:sz w:val="22"/>
          <w:szCs w:val="22"/>
          <w:lang w:val="es-CR"/>
        </w:rPr>
        <w:t>.</w:t>
      </w:r>
      <w:r w:rsidR="00D32005" w:rsidRPr="00D32005">
        <w:rPr>
          <w:rFonts w:cs="Arial"/>
          <w:sz w:val="22"/>
          <w:szCs w:val="22"/>
          <w:lang w:val="es-CR"/>
        </w:rPr>
        <w:t xml:space="preserve"> </w:t>
      </w:r>
      <w:r w:rsidR="00D32005">
        <w:rPr>
          <w:rFonts w:cs="Arial"/>
          <w:sz w:val="22"/>
          <w:szCs w:val="22"/>
          <w:lang w:val="es-CR"/>
        </w:rPr>
        <w:t>Dichos documentos se adjuntan al expediente del acta.</w:t>
      </w:r>
    </w:p>
    <w:p w14:paraId="5015F10E" w14:textId="77777777" w:rsidR="00D32005" w:rsidRDefault="00D32005" w:rsidP="005E4D37">
      <w:pPr>
        <w:spacing w:line="360" w:lineRule="auto"/>
        <w:jc w:val="both"/>
        <w:rPr>
          <w:rFonts w:cs="Arial"/>
          <w:sz w:val="22"/>
          <w:szCs w:val="22"/>
        </w:rPr>
      </w:pPr>
    </w:p>
    <w:p w14:paraId="0E746D73" w14:textId="5447B520" w:rsidR="00D32005" w:rsidRDefault="00D32005" w:rsidP="005E4D37">
      <w:pPr>
        <w:spacing w:line="360" w:lineRule="auto"/>
        <w:jc w:val="both"/>
        <w:rPr>
          <w:rFonts w:cs="Arial"/>
          <w:sz w:val="22"/>
          <w:szCs w:val="22"/>
          <w:lang w:val="es-CR"/>
        </w:rPr>
      </w:pPr>
      <w:r>
        <w:rPr>
          <w:rFonts w:cs="Arial"/>
          <w:sz w:val="22"/>
          <w:szCs w:val="22"/>
        </w:rPr>
        <w:t xml:space="preserve">Para exponer los alcances de la referida solicitud y atender eventuales consultas sobre el tema, se incorpora a la sesión la licenciada Tricia Hernández Brenes, Directora del FONAVI, quien destaca que </w:t>
      </w:r>
      <w:r w:rsidR="00B07ABF">
        <w:rPr>
          <w:rFonts w:cs="Arial"/>
          <w:sz w:val="22"/>
          <w:szCs w:val="22"/>
        </w:rPr>
        <w:t xml:space="preserve">la entidad ha informado que </w:t>
      </w:r>
      <w:r w:rsidR="00B07ABF" w:rsidRPr="00B07ABF">
        <w:rPr>
          <w:rFonts w:cs="Arial"/>
          <w:sz w:val="22"/>
          <w:szCs w:val="22"/>
          <w:lang w:val="es-CR"/>
        </w:rPr>
        <w:t xml:space="preserve">el 73% de la </w:t>
      </w:r>
      <w:r w:rsidR="00B07ABF">
        <w:rPr>
          <w:rFonts w:cs="Arial"/>
          <w:sz w:val="22"/>
          <w:szCs w:val="22"/>
          <w:lang w:val="es-CR"/>
        </w:rPr>
        <w:t>c</w:t>
      </w:r>
      <w:r w:rsidR="00B07ABF" w:rsidRPr="00B07ABF">
        <w:rPr>
          <w:rFonts w:cs="Arial"/>
          <w:sz w:val="22"/>
          <w:szCs w:val="22"/>
          <w:lang w:val="es-CR"/>
        </w:rPr>
        <w:t xml:space="preserve">artera de crédito corresponde </w:t>
      </w:r>
      <w:r w:rsidR="00B07ABF" w:rsidRPr="00B07ABF">
        <w:rPr>
          <w:rFonts w:cs="Arial"/>
          <w:sz w:val="22"/>
          <w:szCs w:val="22"/>
          <w:lang w:val="es-CR"/>
        </w:rPr>
        <w:lastRenderedPageBreak/>
        <w:t>a operaciones formalizadas en la modalidad de Bono Crédito, situación que genera una escases de operaciones que cumplan con las condiciones establecidas para el crédito otorgado en el periodo 2019 y que ha generado la descobertura de la garantía asociada a esta operación</w:t>
      </w:r>
      <w:r w:rsidR="00B07ABF">
        <w:rPr>
          <w:rFonts w:cs="Arial"/>
          <w:sz w:val="22"/>
          <w:szCs w:val="22"/>
          <w:lang w:val="es-CR"/>
        </w:rPr>
        <w:t xml:space="preserve">, razón por la cual, </w:t>
      </w:r>
      <w:r w:rsidR="00B07ABF" w:rsidRPr="00B07ABF">
        <w:rPr>
          <w:rFonts w:cs="Arial"/>
          <w:sz w:val="22"/>
          <w:szCs w:val="22"/>
          <w:lang w:val="es-CR"/>
        </w:rPr>
        <w:t xml:space="preserve">ante la imposibilidad de ceder al BANHVI nuevas operaciones de crédito no formalizadas con el complemento del </w:t>
      </w:r>
      <w:r w:rsidR="00B07ABF">
        <w:rPr>
          <w:rFonts w:cs="Arial"/>
          <w:sz w:val="22"/>
          <w:szCs w:val="22"/>
          <w:lang w:val="es-CR"/>
        </w:rPr>
        <w:t>bono</w:t>
      </w:r>
      <w:r w:rsidR="00B07ABF" w:rsidRPr="00B07ABF">
        <w:rPr>
          <w:rFonts w:cs="Arial"/>
          <w:sz w:val="22"/>
          <w:szCs w:val="22"/>
          <w:lang w:val="es-CR"/>
        </w:rPr>
        <w:t>, solicita evaluar la posibilidad de modificar las condiciones del crédito</w:t>
      </w:r>
      <w:r w:rsidR="00B07ABF">
        <w:rPr>
          <w:rFonts w:cs="Arial"/>
          <w:sz w:val="22"/>
          <w:szCs w:val="22"/>
          <w:lang w:val="es-CR"/>
        </w:rPr>
        <w:t>,</w:t>
      </w:r>
      <w:r w:rsidR="00B07ABF" w:rsidRPr="00B07ABF">
        <w:rPr>
          <w:rFonts w:cs="Arial"/>
          <w:sz w:val="22"/>
          <w:szCs w:val="22"/>
          <w:lang w:val="es-CR"/>
        </w:rPr>
        <w:t xml:space="preserve"> para aceptar la cesión de operaciones de </w:t>
      </w:r>
      <w:r w:rsidR="00B07ABF">
        <w:rPr>
          <w:rFonts w:cs="Arial"/>
          <w:sz w:val="22"/>
          <w:szCs w:val="22"/>
          <w:lang w:val="es-CR"/>
        </w:rPr>
        <w:t>b</w:t>
      </w:r>
      <w:r w:rsidR="00B07ABF" w:rsidRPr="00B07ABF">
        <w:rPr>
          <w:rFonts w:cs="Arial"/>
          <w:sz w:val="22"/>
          <w:szCs w:val="22"/>
          <w:lang w:val="es-CR"/>
        </w:rPr>
        <w:t xml:space="preserve">ono </w:t>
      </w:r>
      <w:r w:rsidR="00B07ABF">
        <w:rPr>
          <w:rFonts w:cs="Arial"/>
          <w:sz w:val="22"/>
          <w:szCs w:val="22"/>
          <w:lang w:val="es-CR"/>
        </w:rPr>
        <w:t>con c</w:t>
      </w:r>
      <w:r w:rsidR="00B07ABF" w:rsidRPr="00B07ABF">
        <w:rPr>
          <w:rFonts w:cs="Arial"/>
          <w:sz w:val="22"/>
          <w:szCs w:val="22"/>
          <w:lang w:val="es-CR"/>
        </w:rPr>
        <w:t>rédito</w:t>
      </w:r>
      <w:r w:rsidR="00B07ABF">
        <w:rPr>
          <w:rFonts w:cs="Arial"/>
          <w:sz w:val="22"/>
          <w:szCs w:val="22"/>
          <w:lang w:val="es-CR"/>
        </w:rPr>
        <w:t>.</w:t>
      </w:r>
    </w:p>
    <w:p w14:paraId="5DFC5F32" w14:textId="35DCE173" w:rsidR="00B07ABF" w:rsidRDefault="00B07ABF" w:rsidP="005E4D37">
      <w:pPr>
        <w:spacing w:line="360" w:lineRule="auto"/>
        <w:jc w:val="both"/>
        <w:rPr>
          <w:rFonts w:cs="Arial"/>
          <w:sz w:val="22"/>
          <w:szCs w:val="22"/>
          <w:lang w:val="es-CR"/>
        </w:rPr>
      </w:pPr>
    </w:p>
    <w:p w14:paraId="0F88F068" w14:textId="52AB4766" w:rsidR="00B07ABF" w:rsidRDefault="00B07ABF" w:rsidP="00B07ABF">
      <w:pPr>
        <w:spacing w:line="360" w:lineRule="auto"/>
        <w:jc w:val="both"/>
        <w:rPr>
          <w:rFonts w:cs="Arial"/>
          <w:sz w:val="22"/>
          <w:szCs w:val="22"/>
        </w:rPr>
      </w:pPr>
      <w:r>
        <w:rPr>
          <w:rFonts w:cs="Arial"/>
          <w:sz w:val="22"/>
          <w:szCs w:val="22"/>
          <w:lang w:val="es-CR"/>
        </w:rPr>
        <w:t xml:space="preserve">Agrega que </w:t>
      </w:r>
      <w:r w:rsidRPr="00B07ABF">
        <w:rPr>
          <w:rFonts w:cs="Arial"/>
          <w:sz w:val="22"/>
          <w:szCs w:val="22"/>
          <w:lang w:val="es-CR"/>
        </w:rPr>
        <w:t>la normativa vigente contempla la posibilidad de que el BANHVI reciba en garantía de los créditos que otorga</w:t>
      </w:r>
      <w:r>
        <w:rPr>
          <w:rFonts w:cs="Arial"/>
          <w:sz w:val="22"/>
          <w:szCs w:val="22"/>
          <w:lang w:val="es-CR"/>
        </w:rPr>
        <w:t>,</w:t>
      </w:r>
      <w:r w:rsidRPr="00B07ABF">
        <w:rPr>
          <w:rFonts w:cs="Arial"/>
          <w:sz w:val="22"/>
          <w:szCs w:val="22"/>
          <w:lang w:val="es-CR"/>
        </w:rPr>
        <w:t xml:space="preserve"> créditos hipotecarios constituidos con </w:t>
      </w:r>
      <w:r>
        <w:rPr>
          <w:rFonts w:cs="Arial"/>
          <w:sz w:val="22"/>
          <w:szCs w:val="22"/>
          <w:lang w:val="es-CR"/>
        </w:rPr>
        <w:t>bono</w:t>
      </w:r>
      <w:r w:rsidRPr="00B07ABF">
        <w:rPr>
          <w:rFonts w:cs="Arial"/>
          <w:sz w:val="22"/>
          <w:szCs w:val="22"/>
          <w:lang w:val="es-CR"/>
        </w:rPr>
        <w:t xml:space="preserve"> en aquellos casos en los que la </w:t>
      </w:r>
      <w:r>
        <w:rPr>
          <w:rFonts w:cs="Arial"/>
          <w:sz w:val="22"/>
          <w:szCs w:val="22"/>
          <w:lang w:val="es-CR"/>
        </w:rPr>
        <w:t>e</w:t>
      </w:r>
      <w:r w:rsidRPr="00B07ABF">
        <w:rPr>
          <w:rFonts w:cs="Arial"/>
          <w:sz w:val="22"/>
          <w:szCs w:val="22"/>
          <w:lang w:val="es-CR"/>
        </w:rPr>
        <w:t xml:space="preserve">ntidad deudora no cuente con otro tipo de garantías, condición que se aplica actualmente a la Fundación </w:t>
      </w:r>
      <w:r w:rsidR="00642792">
        <w:rPr>
          <w:rFonts w:cs="Arial"/>
          <w:sz w:val="22"/>
          <w:szCs w:val="22"/>
          <w:lang w:val="es-CR"/>
        </w:rPr>
        <w:t xml:space="preserve">Costa Rica – </w:t>
      </w:r>
      <w:r w:rsidRPr="00B07ABF">
        <w:rPr>
          <w:rFonts w:cs="Arial"/>
          <w:sz w:val="22"/>
          <w:szCs w:val="22"/>
          <w:lang w:val="es-CR"/>
        </w:rPr>
        <w:t>Canadá</w:t>
      </w:r>
      <w:r w:rsidR="00642792">
        <w:rPr>
          <w:rFonts w:cs="Arial"/>
          <w:sz w:val="22"/>
          <w:szCs w:val="22"/>
          <w:lang w:val="es-CR"/>
        </w:rPr>
        <w:t xml:space="preserve">.  En este sentido y </w:t>
      </w:r>
      <w:r w:rsidRPr="00B07ABF">
        <w:rPr>
          <w:rFonts w:cs="Arial"/>
          <w:sz w:val="22"/>
          <w:szCs w:val="22"/>
          <w:lang w:val="es-CR"/>
        </w:rPr>
        <w:t xml:space="preserve">con el propósito de que el crédito mantenga una garantía suficiente y acorde con las condiciones que establece la normativa vigente, se considera factible la incorporación de operaciones de crédito hipotecario de primer grado, constituidas con Bono Familiar de Vivienda. </w:t>
      </w:r>
      <w:r w:rsidR="00642792">
        <w:rPr>
          <w:rFonts w:cs="Arial"/>
          <w:sz w:val="22"/>
          <w:szCs w:val="22"/>
          <w:lang w:val="es-CR"/>
        </w:rPr>
        <w:t xml:space="preserve">No obstante, de </w:t>
      </w:r>
      <w:r w:rsidRPr="00B07ABF">
        <w:rPr>
          <w:rFonts w:cs="Arial"/>
          <w:sz w:val="22"/>
          <w:szCs w:val="22"/>
          <w:lang w:val="es-CR"/>
        </w:rPr>
        <w:t>acuerdo con lo que establece el Reglamento de los Programas de Crédito y Avales del Fondo Nacional para la Vivienda del Banco Hipotecario de la Vivienda, para la proporción del crédito que sea respaldado con este tipo de activos, deberá aplicarse un requerimiento de cobertura adicional del 10% respecto del contemplado en el Contrato de crédito vigente del 120%, para establecer una cobertura mínima equivalente al 130% del saldo adeudado a cada fecha.</w:t>
      </w:r>
    </w:p>
    <w:p w14:paraId="04C1F550" w14:textId="1FECBBA8" w:rsidR="00B07ABF" w:rsidRDefault="00B07ABF" w:rsidP="005E4D37">
      <w:pPr>
        <w:spacing w:line="360" w:lineRule="auto"/>
        <w:jc w:val="both"/>
        <w:rPr>
          <w:rFonts w:cs="Arial"/>
          <w:sz w:val="22"/>
          <w:szCs w:val="22"/>
        </w:rPr>
      </w:pPr>
    </w:p>
    <w:p w14:paraId="2ADBE9D8" w14:textId="030F5559" w:rsidR="005E4D37" w:rsidRDefault="005E4D37" w:rsidP="005E4D37">
      <w:pPr>
        <w:spacing w:line="360" w:lineRule="auto"/>
        <w:jc w:val="both"/>
        <w:rPr>
          <w:rFonts w:cs="Arial"/>
          <w:sz w:val="22"/>
          <w:lang w:val="es-ES_tradnl"/>
        </w:rPr>
      </w:pPr>
      <w:r w:rsidRPr="00A25DB7">
        <w:rPr>
          <w:rFonts w:cs="Arial"/>
          <w:sz w:val="22"/>
          <w:u w:val="single"/>
          <w:lang w:val="es-ES_tradnl"/>
        </w:rPr>
        <w:t>Minuto</w:t>
      </w:r>
      <w:r w:rsidR="00275B4F">
        <w:rPr>
          <w:rFonts w:cs="Arial"/>
          <w:sz w:val="22"/>
          <w:u w:val="single"/>
          <w:lang w:val="es-ES_tradnl"/>
        </w:rPr>
        <w:t xml:space="preserve"> 02</w:t>
      </w:r>
      <w:r w:rsidRPr="00A25DB7">
        <w:rPr>
          <w:rFonts w:cs="Arial"/>
          <w:sz w:val="22"/>
          <w:u w:val="single"/>
          <w:lang w:val="es-ES_tradnl"/>
        </w:rPr>
        <w:t>:</w:t>
      </w:r>
      <w:r w:rsidR="00275B4F">
        <w:rPr>
          <w:rFonts w:cs="Arial"/>
          <w:sz w:val="22"/>
          <w:u w:val="single"/>
          <w:lang w:val="es-ES_tradnl"/>
        </w:rPr>
        <w:t>55</w:t>
      </w:r>
      <w:r w:rsidR="00F96A0F">
        <w:rPr>
          <w:rFonts w:cs="Arial"/>
          <w:sz w:val="22"/>
          <w:u w:val="single"/>
          <w:lang w:val="es-ES_tradnl"/>
        </w:rPr>
        <w:t xml:space="preserve"> (grabación B)</w:t>
      </w:r>
      <w:r>
        <w:rPr>
          <w:rFonts w:cs="Arial"/>
          <w:sz w:val="22"/>
          <w:lang w:val="es-ES_tradnl"/>
        </w:rPr>
        <w:t xml:space="preserve"> Conocida la solicitud de la Dirección FONAVI y no habiendo objeciones de los señores Directores ni por parte de los funcionarios presentes, la </w:t>
      </w:r>
      <w:r w:rsidRPr="009E7FF0">
        <w:rPr>
          <w:rFonts w:cs="Arial"/>
          <w:sz w:val="22"/>
          <w:szCs w:val="22"/>
          <w:lang w:val="es-ES_tradnl"/>
        </w:rPr>
        <w:t>Junta Directiva</w:t>
      </w:r>
      <w:r>
        <w:rPr>
          <w:rFonts w:cs="Arial"/>
          <w:sz w:val="22"/>
          <w:szCs w:val="22"/>
          <w:lang w:val="es-ES_tradnl"/>
        </w:rPr>
        <w:t xml:space="preserve"> resuelve acoger la recomendación de la </w:t>
      </w:r>
      <w:r w:rsidRPr="009E7FF0">
        <w:rPr>
          <w:rFonts w:cs="Arial"/>
          <w:sz w:val="22"/>
          <w:szCs w:val="22"/>
          <w:lang w:val="es-ES_tradnl"/>
        </w:rPr>
        <w:t>Administración</w:t>
      </w:r>
      <w:r>
        <w:rPr>
          <w:rFonts w:cs="Arial"/>
          <w:sz w:val="22"/>
          <w:szCs w:val="22"/>
          <w:lang w:val="es-ES_tradnl"/>
        </w:rPr>
        <w:t xml:space="preserve"> y, en consecuencia, emite el </w:t>
      </w:r>
      <w:r w:rsidRPr="009E7FF0">
        <w:rPr>
          <w:rFonts w:cs="Arial"/>
          <w:b/>
          <w:sz w:val="22"/>
          <w:szCs w:val="22"/>
          <w:lang w:val="es-ES_tradnl"/>
        </w:rPr>
        <w:t xml:space="preserve">Acuerdo N° </w:t>
      </w:r>
      <w:r w:rsidR="00CE4C2D">
        <w:rPr>
          <w:rFonts w:cs="Arial"/>
          <w:b/>
          <w:sz w:val="22"/>
          <w:szCs w:val="22"/>
          <w:lang w:val="es-ES_tradnl"/>
        </w:rPr>
        <w:t>7</w:t>
      </w:r>
      <w:r>
        <w:rPr>
          <w:rFonts w:cs="Arial"/>
          <w:sz w:val="22"/>
          <w:szCs w:val="22"/>
          <w:lang w:val="es-ES_tradnl"/>
        </w:rPr>
        <w:t xml:space="preserve"> que se anexa a esta minuta.</w:t>
      </w:r>
      <w:r w:rsidR="00CE4C2D">
        <w:rPr>
          <w:rFonts w:cs="Arial"/>
          <w:sz w:val="22"/>
          <w:szCs w:val="22"/>
          <w:lang w:val="es-ES_tradnl"/>
        </w:rPr>
        <w:t xml:space="preserve">  Acto seguido, se retira de la sesión la licenciada Hernández Brenes.</w:t>
      </w:r>
    </w:p>
    <w:p w14:paraId="0E7DA12B" w14:textId="77777777" w:rsidR="009D03FE" w:rsidRPr="00D14EAF" w:rsidRDefault="009D03FE" w:rsidP="009D03FE">
      <w:pPr>
        <w:spacing w:line="360" w:lineRule="auto"/>
        <w:jc w:val="both"/>
        <w:rPr>
          <w:rFonts w:cs="Arial"/>
          <w:b/>
          <w:sz w:val="22"/>
        </w:rPr>
      </w:pPr>
      <w:r w:rsidRPr="00D14EAF">
        <w:rPr>
          <w:rFonts w:cs="Arial"/>
          <w:b/>
          <w:sz w:val="22"/>
        </w:rPr>
        <w:t>************</w:t>
      </w:r>
    </w:p>
    <w:p w14:paraId="049CA09A" w14:textId="77777777" w:rsidR="009D03FE" w:rsidRDefault="009D03FE" w:rsidP="009D03FE">
      <w:pPr>
        <w:spacing w:line="360" w:lineRule="auto"/>
        <w:jc w:val="both"/>
        <w:rPr>
          <w:rFonts w:cs="Arial"/>
          <w:b/>
          <w:bCs/>
          <w:sz w:val="22"/>
          <w:szCs w:val="22"/>
          <w:u w:val="single"/>
          <w:lang w:val="es-ES_tradnl"/>
        </w:rPr>
      </w:pPr>
    </w:p>
    <w:p w14:paraId="07C9ED58" w14:textId="19CC0D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C6CF5" w:rsidRPr="005C6CF5">
        <w:rPr>
          <w:rFonts w:cs="Arial"/>
          <w:b/>
          <w:bCs/>
          <w:sz w:val="22"/>
          <w:u w:val="single"/>
        </w:rPr>
        <w:t>Comentario sobre la oportunidad de propiciar proyectos que generen empleo</w:t>
      </w:r>
    </w:p>
    <w:p w14:paraId="68A301B0" w14:textId="77777777" w:rsidR="009D03FE" w:rsidRDefault="009D03FE" w:rsidP="009D03FE">
      <w:pPr>
        <w:spacing w:line="360" w:lineRule="auto"/>
        <w:jc w:val="both"/>
        <w:rPr>
          <w:rFonts w:cs="Arial"/>
          <w:sz w:val="22"/>
          <w:szCs w:val="22"/>
        </w:rPr>
      </w:pPr>
    </w:p>
    <w:p w14:paraId="5084AA08" w14:textId="7D71C36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D7E0F">
        <w:rPr>
          <w:rFonts w:cs="Arial"/>
          <w:sz w:val="22"/>
          <w:u w:val="single"/>
          <w:lang w:val="es-ES_tradnl"/>
        </w:rPr>
        <w:t>0</w:t>
      </w:r>
      <w:r w:rsidR="00275B4F">
        <w:rPr>
          <w:rFonts w:cs="Arial"/>
          <w:sz w:val="22"/>
          <w:u w:val="single"/>
          <w:lang w:val="es-ES_tradnl"/>
        </w:rPr>
        <w:t>4</w:t>
      </w:r>
      <w:r w:rsidRPr="0039311E">
        <w:rPr>
          <w:rFonts w:cs="Arial"/>
          <w:sz w:val="22"/>
          <w:u w:val="single"/>
          <w:lang w:val="es-ES_tradnl"/>
        </w:rPr>
        <w:t>:</w:t>
      </w:r>
      <w:r w:rsidR="00275B4F">
        <w:rPr>
          <w:rFonts w:cs="Arial"/>
          <w:sz w:val="22"/>
          <w:u w:val="single"/>
          <w:lang w:val="es-ES_tradnl"/>
        </w:rPr>
        <w:t>22</w:t>
      </w:r>
      <w:r w:rsidR="003D7E0F">
        <w:rPr>
          <w:rFonts w:cs="Arial"/>
          <w:sz w:val="22"/>
          <w:u w:val="single"/>
          <w:lang w:val="es-ES_tradnl"/>
        </w:rPr>
        <w:t xml:space="preserve"> (grabación B)</w:t>
      </w:r>
      <w:r>
        <w:rPr>
          <w:rFonts w:cs="Arial"/>
          <w:sz w:val="22"/>
          <w:lang w:val="es-ES_tradnl"/>
        </w:rPr>
        <w:t xml:space="preserve"> Se conoce </w:t>
      </w:r>
      <w:r w:rsidR="00275B4F">
        <w:rPr>
          <w:rFonts w:cs="Arial"/>
          <w:sz w:val="22"/>
          <w:lang w:val="es-ES_tradnl"/>
        </w:rPr>
        <w:t xml:space="preserve">una observación del Director Pérez Venegas, sobre la conveniencia de valorar desde ahora y con miras también al próximo plan estratégico, el </w:t>
      </w:r>
      <w:r w:rsidR="00275B4F">
        <w:rPr>
          <w:rFonts w:cs="Arial"/>
          <w:sz w:val="22"/>
          <w:lang w:val="es-ES_tradnl"/>
        </w:rPr>
        <w:lastRenderedPageBreak/>
        <w:t xml:space="preserve">establecimiento de alianzas estratégicas para promover el desarrollo de </w:t>
      </w:r>
      <w:r w:rsidR="00D70316">
        <w:rPr>
          <w:rFonts w:cs="Arial"/>
          <w:sz w:val="22"/>
          <w:lang w:val="es-ES_tradnl"/>
        </w:rPr>
        <w:t xml:space="preserve">nuevos </w:t>
      </w:r>
      <w:r w:rsidR="00275B4F">
        <w:rPr>
          <w:rFonts w:cs="Arial"/>
          <w:sz w:val="22"/>
          <w:lang w:val="es-ES_tradnl"/>
        </w:rPr>
        <w:t>proyectos que contribuyan decididamente a la generación de empleos</w:t>
      </w:r>
      <w:r w:rsidR="00D70316">
        <w:rPr>
          <w:rFonts w:cs="Arial"/>
          <w:sz w:val="22"/>
          <w:lang w:val="es-ES_tradnl"/>
        </w:rPr>
        <w:t>.</w:t>
      </w:r>
    </w:p>
    <w:p w14:paraId="1062376A" w14:textId="22F48DB0" w:rsidR="00D70316" w:rsidRDefault="00D70316" w:rsidP="009D03FE">
      <w:pPr>
        <w:spacing w:line="360" w:lineRule="auto"/>
        <w:jc w:val="both"/>
        <w:rPr>
          <w:rFonts w:cs="Arial"/>
          <w:sz w:val="22"/>
          <w:lang w:val="es-ES_tradnl"/>
        </w:rPr>
      </w:pPr>
    </w:p>
    <w:p w14:paraId="1AEC6AE9" w14:textId="02834777" w:rsidR="00D70316" w:rsidRDefault="00D70316" w:rsidP="009D03FE">
      <w:pPr>
        <w:spacing w:line="360" w:lineRule="auto"/>
        <w:jc w:val="both"/>
        <w:rPr>
          <w:rFonts w:cs="Arial"/>
          <w:sz w:val="22"/>
          <w:lang w:val="es-ES_tradnl"/>
        </w:rPr>
      </w:pPr>
      <w:r>
        <w:rPr>
          <w:rFonts w:cs="Arial"/>
          <w:sz w:val="22"/>
          <w:lang w:val="es-ES_tradnl"/>
        </w:rPr>
        <w:t xml:space="preserve">Al respecto, la Directora Presidenta explica que </w:t>
      </w:r>
      <w:r w:rsidR="00731110">
        <w:rPr>
          <w:rFonts w:cs="Arial"/>
          <w:sz w:val="22"/>
          <w:lang w:val="es-ES_tradnl"/>
        </w:rPr>
        <w:t>se ha conformado una mesa de trabajo para realizar un análisis integral del BANHVI, inmerso del sector vivienda, como reactivador económico</w:t>
      </w:r>
      <w:r w:rsidR="00F76CB7">
        <w:rPr>
          <w:rFonts w:cs="Arial"/>
          <w:sz w:val="22"/>
          <w:lang w:val="es-ES_tradnl"/>
        </w:rPr>
        <w:t xml:space="preserve">, y propone que los resultados de esa mesa de trabajo sean oportunamente valorados por parte de esta </w:t>
      </w:r>
      <w:r w:rsidR="00F76CB7" w:rsidRPr="00F76CB7">
        <w:rPr>
          <w:rFonts w:cs="Arial"/>
          <w:sz w:val="22"/>
          <w:lang w:val="es-ES_tradnl"/>
        </w:rPr>
        <w:t>Junta Directiva</w:t>
      </w:r>
      <w:r w:rsidR="00F76CB7">
        <w:rPr>
          <w:rFonts w:cs="Arial"/>
          <w:sz w:val="22"/>
          <w:lang w:val="es-ES_tradnl"/>
        </w:rPr>
        <w:t>.</w:t>
      </w:r>
    </w:p>
    <w:p w14:paraId="7C948E1D" w14:textId="77777777" w:rsidR="009D03FE" w:rsidRPr="00D14EAF" w:rsidRDefault="009D03FE" w:rsidP="009D03FE">
      <w:pPr>
        <w:spacing w:line="360" w:lineRule="auto"/>
        <w:jc w:val="both"/>
        <w:rPr>
          <w:rFonts w:cs="Arial"/>
          <w:b/>
          <w:sz w:val="22"/>
        </w:rPr>
      </w:pPr>
      <w:r w:rsidRPr="00D14EAF">
        <w:rPr>
          <w:rFonts w:cs="Arial"/>
          <w:b/>
          <w:sz w:val="22"/>
        </w:rPr>
        <w:t>************</w:t>
      </w:r>
    </w:p>
    <w:p w14:paraId="6A1CF15C" w14:textId="77777777" w:rsidR="009D03FE" w:rsidRDefault="009D03FE" w:rsidP="009D03FE">
      <w:pPr>
        <w:spacing w:line="360" w:lineRule="auto"/>
        <w:jc w:val="both"/>
        <w:rPr>
          <w:rFonts w:cs="Arial"/>
          <w:b/>
          <w:bCs/>
          <w:sz w:val="22"/>
          <w:szCs w:val="22"/>
          <w:u w:val="single"/>
          <w:lang w:val="es-ES_tradnl"/>
        </w:rPr>
      </w:pPr>
    </w:p>
    <w:p w14:paraId="736435F4" w14:textId="7EA1EE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C6CF5" w:rsidRPr="005C6CF5">
        <w:rPr>
          <w:rFonts w:cs="Arial"/>
          <w:b/>
          <w:bCs/>
          <w:sz w:val="22"/>
          <w:u w:val="single"/>
        </w:rPr>
        <w:t>Solicitud de información sobre el próximo informe de avance al plan de acción de la SUGEF</w:t>
      </w:r>
    </w:p>
    <w:p w14:paraId="6676C22E" w14:textId="77777777" w:rsidR="009D03FE" w:rsidRDefault="009D03FE" w:rsidP="009D03FE">
      <w:pPr>
        <w:spacing w:line="360" w:lineRule="auto"/>
        <w:jc w:val="both"/>
        <w:rPr>
          <w:rFonts w:cs="Arial"/>
          <w:sz w:val="22"/>
          <w:szCs w:val="22"/>
        </w:rPr>
      </w:pPr>
    </w:p>
    <w:p w14:paraId="75045851" w14:textId="1CA5F67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76CB7">
        <w:rPr>
          <w:rFonts w:cs="Arial"/>
          <w:sz w:val="22"/>
          <w:u w:val="single"/>
          <w:lang w:val="es-ES_tradnl"/>
        </w:rPr>
        <w:t>13</w:t>
      </w:r>
      <w:r w:rsidRPr="0039311E">
        <w:rPr>
          <w:rFonts w:cs="Arial"/>
          <w:sz w:val="22"/>
          <w:u w:val="single"/>
          <w:lang w:val="es-ES_tradnl"/>
        </w:rPr>
        <w:t>:</w:t>
      </w:r>
      <w:r w:rsidR="00F76CB7">
        <w:rPr>
          <w:rFonts w:cs="Arial"/>
          <w:sz w:val="22"/>
          <w:u w:val="single"/>
          <w:lang w:val="es-ES_tradnl"/>
        </w:rPr>
        <w:t>30 (grabación B)</w:t>
      </w:r>
      <w:r>
        <w:rPr>
          <w:rFonts w:cs="Arial"/>
          <w:sz w:val="22"/>
          <w:lang w:val="es-ES_tradnl"/>
        </w:rPr>
        <w:t xml:space="preserve"> </w:t>
      </w:r>
      <w:r w:rsidR="00F76CB7">
        <w:rPr>
          <w:rFonts w:cs="Arial"/>
          <w:sz w:val="22"/>
          <w:lang w:val="es-ES_tradnl"/>
        </w:rPr>
        <w:t xml:space="preserve">Atendiendo una consulta del Director Carranza González, sobre la presentación del próximo informe de avance al plan de acción de la SUGEF, el señor Gerente General explica que en la sesión del próximo jueves se estará conociendo un reporte parcial sobre acuerdos pendientes de atender, y el próximo martes se realizará una reunión para valorar el tema de las recomendaciones de la </w:t>
      </w:r>
      <w:r w:rsidR="00F76CB7" w:rsidRPr="00F76CB7">
        <w:rPr>
          <w:rFonts w:cs="Arial"/>
          <w:sz w:val="22"/>
          <w:lang w:val="es-ES_tradnl"/>
        </w:rPr>
        <w:t>Auditoría Interna</w:t>
      </w:r>
      <w:r w:rsidR="00F76CB7">
        <w:rPr>
          <w:rFonts w:cs="Arial"/>
          <w:sz w:val="22"/>
          <w:lang w:val="es-ES_tradnl"/>
        </w:rPr>
        <w:t>.</w:t>
      </w:r>
    </w:p>
    <w:p w14:paraId="25EC3D98" w14:textId="7303C350" w:rsidR="00F76CB7" w:rsidRDefault="00F76CB7" w:rsidP="009D03FE">
      <w:pPr>
        <w:spacing w:line="360" w:lineRule="auto"/>
        <w:jc w:val="both"/>
        <w:rPr>
          <w:rFonts w:cs="Arial"/>
          <w:sz w:val="22"/>
          <w:lang w:val="es-ES_tradnl"/>
        </w:rPr>
      </w:pPr>
    </w:p>
    <w:p w14:paraId="7268BEC2" w14:textId="50E06D28" w:rsidR="00F76CB7" w:rsidRDefault="00F76CB7" w:rsidP="009D03FE">
      <w:pPr>
        <w:spacing w:line="360" w:lineRule="auto"/>
        <w:jc w:val="both"/>
        <w:rPr>
          <w:rFonts w:cs="Arial"/>
          <w:sz w:val="22"/>
          <w:lang w:val="es-ES_tradnl"/>
        </w:rPr>
      </w:pPr>
      <w:r>
        <w:rPr>
          <w:rFonts w:cs="Arial"/>
          <w:sz w:val="22"/>
          <w:lang w:val="es-ES_tradnl"/>
        </w:rPr>
        <w:t>Además explica que la semana anterior se reunió con la SUGEF para discutir el plan de acción y sus observaciones sobre el contenido del próximo informe.</w:t>
      </w:r>
    </w:p>
    <w:p w14:paraId="7EFF4141" w14:textId="77777777" w:rsidR="009D03FE" w:rsidRPr="00D14EAF" w:rsidRDefault="009D03FE" w:rsidP="009D03FE">
      <w:pPr>
        <w:spacing w:line="360" w:lineRule="auto"/>
        <w:jc w:val="both"/>
        <w:rPr>
          <w:rFonts w:cs="Arial"/>
          <w:b/>
          <w:sz w:val="22"/>
        </w:rPr>
      </w:pPr>
      <w:r w:rsidRPr="00D14EAF">
        <w:rPr>
          <w:rFonts w:cs="Arial"/>
          <w:b/>
          <w:sz w:val="22"/>
        </w:rPr>
        <w:t>************</w:t>
      </w:r>
    </w:p>
    <w:p w14:paraId="21774790" w14:textId="77777777" w:rsidR="009D03FE" w:rsidRDefault="009D03FE" w:rsidP="009D03FE">
      <w:pPr>
        <w:spacing w:line="360" w:lineRule="auto"/>
        <w:jc w:val="both"/>
        <w:rPr>
          <w:rFonts w:cs="Arial"/>
          <w:b/>
          <w:bCs/>
          <w:sz w:val="22"/>
          <w:szCs w:val="22"/>
          <w:u w:val="single"/>
          <w:lang w:val="es-ES_tradnl"/>
        </w:rPr>
      </w:pPr>
    </w:p>
    <w:p w14:paraId="780116FB" w14:textId="70F0D9E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C6CF5" w:rsidRPr="00DF1C1C">
        <w:rPr>
          <w:rFonts w:cs="Arial"/>
          <w:b/>
          <w:bCs/>
          <w:sz w:val="22"/>
          <w:u w:val="single"/>
        </w:rPr>
        <w:t>Modificación a la fecha para sesionar la próxima semana</w:t>
      </w:r>
    </w:p>
    <w:p w14:paraId="5CDB99D0" w14:textId="77777777" w:rsidR="009D03FE" w:rsidRDefault="009D03FE" w:rsidP="009D03FE">
      <w:pPr>
        <w:spacing w:line="360" w:lineRule="auto"/>
        <w:jc w:val="both"/>
        <w:rPr>
          <w:rFonts w:cs="Arial"/>
          <w:sz w:val="22"/>
          <w:szCs w:val="22"/>
        </w:rPr>
      </w:pPr>
    </w:p>
    <w:p w14:paraId="65F93FFD" w14:textId="77777777" w:rsidR="00DF1C1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76CB7">
        <w:rPr>
          <w:rFonts w:cs="Arial"/>
          <w:sz w:val="22"/>
          <w:u w:val="single"/>
          <w:lang w:val="es-ES_tradnl"/>
        </w:rPr>
        <w:t>15</w:t>
      </w:r>
      <w:r w:rsidRPr="0039311E">
        <w:rPr>
          <w:rFonts w:cs="Arial"/>
          <w:sz w:val="22"/>
          <w:u w:val="single"/>
          <w:lang w:val="es-ES_tradnl"/>
        </w:rPr>
        <w:t>:</w:t>
      </w:r>
      <w:r w:rsidR="00F76CB7">
        <w:rPr>
          <w:rFonts w:cs="Arial"/>
          <w:sz w:val="22"/>
          <w:u w:val="single"/>
          <w:lang w:val="es-ES_tradnl"/>
        </w:rPr>
        <w:t>57 (grabación B)</w:t>
      </w:r>
      <w:r w:rsidR="00F76CB7">
        <w:rPr>
          <w:rFonts w:cs="Arial"/>
          <w:sz w:val="22"/>
          <w:lang w:val="es-ES_tradnl"/>
        </w:rPr>
        <w:t xml:space="preserve"> </w:t>
      </w:r>
      <w:r>
        <w:rPr>
          <w:rFonts w:cs="Arial"/>
          <w:sz w:val="22"/>
          <w:lang w:val="es-ES_tradnl"/>
        </w:rPr>
        <w:t xml:space="preserve"> </w:t>
      </w:r>
      <w:r w:rsidR="00F76CB7">
        <w:rPr>
          <w:rFonts w:cs="Arial"/>
          <w:sz w:val="22"/>
          <w:lang w:val="es-ES_tradnl"/>
        </w:rPr>
        <w:t xml:space="preserve">La Directora Presidenta toma nota de una observación del Director Alvarado Herrera, en el sentido que dado el feriado del próximo lunes, se reprograme la </w:t>
      </w:r>
      <w:r w:rsidR="00DF1C1C">
        <w:rPr>
          <w:rFonts w:cs="Arial"/>
          <w:sz w:val="22"/>
          <w:lang w:val="es-ES_tradnl"/>
        </w:rPr>
        <w:t xml:space="preserve">fecha de la </w:t>
      </w:r>
      <w:r w:rsidR="00F76CB7">
        <w:rPr>
          <w:rFonts w:cs="Arial"/>
          <w:sz w:val="22"/>
          <w:lang w:val="es-ES_tradnl"/>
        </w:rPr>
        <w:t>sesión ordinaria de</w:t>
      </w:r>
      <w:r w:rsidR="00DF1C1C">
        <w:rPr>
          <w:rFonts w:cs="Arial"/>
          <w:sz w:val="22"/>
          <w:lang w:val="es-ES_tradnl"/>
        </w:rPr>
        <w:t xml:space="preserve"> esa semana.</w:t>
      </w:r>
    </w:p>
    <w:p w14:paraId="48FB0B97" w14:textId="77777777" w:rsidR="009D03FE" w:rsidRPr="00D14EAF" w:rsidRDefault="009D03FE" w:rsidP="009D03FE">
      <w:pPr>
        <w:spacing w:line="360" w:lineRule="auto"/>
        <w:jc w:val="both"/>
        <w:rPr>
          <w:rFonts w:cs="Arial"/>
          <w:b/>
          <w:sz w:val="22"/>
        </w:rPr>
      </w:pPr>
      <w:r w:rsidRPr="00D14EAF">
        <w:rPr>
          <w:rFonts w:cs="Arial"/>
          <w:b/>
          <w:sz w:val="22"/>
        </w:rPr>
        <w:t>************</w:t>
      </w:r>
    </w:p>
    <w:p w14:paraId="61F881EF" w14:textId="77777777" w:rsidR="009D03FE" w:rsidRDefault="009D03FE" w:rsidP="009D03FE">
      <w:pPr>
        <w:spacing w:line="360" w:lineRule="auto"/>
        <w:jc w:val="both"/>
        <w:rPr>
          <w:rFonts w:cs="Arial"/>
          <w:b/>
          <w:bCs/>
          <w:sz w:val="22"/>
          <w:szCs w:val="22"/>
          <w:u w:val="single"/>
          <w:lang w:val="es-ES_tradnl"/>
        </w:rPr>
      </w:pPr>
    </w:p>
    <w:p w14:paraId="159DA51D" w14:textId="56181C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C6CF5" w:rsidRPr="005C6CF5">
        <w:rPr>
          <w:rFonts w:cs="Arial"/>
          <w:b/>
          <w:bCs/>
          <w:sz w:val="22"/>
          <w:u w:val="single"/>
        </w:rPr>
        <w:t>Solicitud para convocar a la comisión de trabajo que valora la fijación de un tope al monto de los bonos a otorgar al amparo del artículo 59</w:t>
      </w:r>
    </w:p>
    <w:p w14:paraId="5BD4039A" w14:textId="77777777" w:rsidR="009D03FE" w:rsidRDefault="009D03FE" w:rsidP="009D03FE">
      <w:pPr>
        <w:spacing w:line="360" w:lineRule="auto"/>
        <w:jc w:val="both"/>
        <w:rPr>
          <w:rFonts w:cs="Arial"/>
          <w:sz w:val="22"/>
          <w:szCs w:val="22"/>
        </w:rPr>
      </w:pPr>
    </w:p>
    <w:p w14:paraId="6F9B2261" w14:textId="2B9721F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F1C1C">
        <w:rPr>
          <w:rFonts w:cs="Arial"/>
          <w:sz w:val="22"/>
          <w:u w:val="single"/>
          <w:lang w:val="es-ES_tradnl"/>
        </w:rPr>
        <w:t>19</w:t>
      </w:r>
      <w:r w:rsidRPr="0039311E">
        <w:rPr>
          <w:rFonts w:cs="Arial"/>
          <w:sz w:val="22"/>
          <w:u w:val="single"/>
          <w:lang w:val="es-ES_tradnl"/>
        </w:rPr>
        <w:t>:</w:t>
      </w:r>
      <w:r w:rsidR="00DF1C1C">
        <w:rPr>
          <w:rFonts w:cs="Arial"/>
          <w:sz w:val="22"/>
          <w:u w:val="single"/>
          <w:lang w:val="es-ES_tradnl"/>
        </w:rPr>
        <w:t>20</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w:t>
      </w:r>
      <w:r w:rsidR="00DF1C1C">
        <w:rPr>
          <w:rFonts w:cs="Arial"/>
          <w:sz w:val="22"/>
          <w:lang w:val="es-ES_tradnl"/>
        </w:rPr>
        <w:t xml:space="preserve">El señor Gerente General toma nota de una solicitud de la Directora Chavarría Núñez, tendiente a reactivar la labor de la comisión de trabajo que fue </w:t>
      </w:r>
      <w:r w:rsidR="00DF1C1C">
        <w:rPr>
          <w:rFonts w:cs="Arial"/>
          <w:sz w:val="22"/>
          <w:lang w:val="es-ES_tradnl"/>
        </w:rPr>
        <w:lastRenderedPageBreak/>
        <w:t xml:space="preserve">constituida para </w:t>
      </w:r>
      <w:r w:rsidR="00DF1C1C" w:rsidRPr="00DF1C1C">
        <w:rPr>
          <w:rFonts w:cs="Arial"/>
          <w:sz w:val="22"/>
        </w:rPr>
        <w:t>valora</w:t>
      </w:r>
      <w:r w:rsidR="00DF1C1C">
        <w:rPr>
          <w:rFonts w:cs="Arial"/>
          <w:sz w:val="22"/>
        </w:rPr>
        <w:t>r</w:t>
      </w:r>
      <w:r w:rsidR="00DF1C1C" w:rsidRPr="00DF1C1C">
        <w:rPr>
          <w:rFonts w:cs="Arial"/>
          <w:sz w:val="22"/>
        </w:rPr>
        <w:t xml:space="preserve"> la fijación de un tope al monto de los bonos</w:t>
      </w:r>
      <w:r w:rsidR="00DF1C1C">
        <w:rPr>
          <w:rFonts w:cs="Arial"/>
          <w:sz w:val="22"/>
        </w:rPr>
        <w:t>,</w:t>
      </w:r>
      <w:r w:rsidR="00DF1C1C" w:rsidRPr="00DF1C1C">
        <w:rPr>
          <w:rFonts w:cs="Arial"/>
          <w:sz w:val="22"/>
        </w:rPr>
        <w:t xml:space="preserve"> a otorgar al amparo del artículo 59</w:t>
      </w:r>
      <w:r w:rsidR="00DF1C1C">
        <w:rPr>
          <w:rFonts w:cs="Arial"/>
          <w:sz w:val="22"/>
        </w:rPr>
        <w:t>.</w:t>
      </w:r>
    </w:p>
    <w:p w14:paraId="0737AC6E" w14:textId="77777777" w:rsidR="009D03FE" w:rsidRPr="00D14EAF" w:rsidRDefault="009D03FE" w:rsidP="009D03FE">
      <w:pPr>
        <w:spacing w:line="360" w:lineRule="auto"/>
        <w:jc w:val="both"/>
        <w:rPr>
          <w:rFonts w:cs="Arial"/>
          <w:b/>
          <w:sz w:val="22"/>
        </w:rPr>
      </w:pPr>
      <w:r w:rsidRPr="00D14EAF">
        <w:rPr>
          <w:rFonts w:cs="Arial"/>
          <w:b/>
          <w:sz w:val="22"/>
        </w:rPr>
        <w:t>************</w:t>
      </w:r>
    </w:p>
    <w:p w14:paraId="7DDEB121" w14:textId="77777777" w:rsidR="009D03FE" w:rsidRDefault="009D03FE" w:rsidP="009D03FE">
      <w:pPr>
        <w:spacing w:line="360" w:lineRule="auto"/>
        <w:jc w:val="both"/>
        <w:rPr>
          <w:rFonts w:cs="Arial"/>
          <w:b/>
          <w:bCs/>
          <w:sz w:val="22"/>
          <w:szCs w:val="22"/>
          <w:u w:val="single"/>
          <w:lang w:val="es-ES_tradnl"/>
        </w:rPr>
      </w:pPr>
    </w:p>
    <w:p w14:paraId="633E2F87" w14:textId="23CC75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C6CF5" w:rsidRPr="005C6CF5">
        <w:rPr>
          <w:rFonts w:cs="Arial"/>
          <w:b/>
          <w:bCs/>
          <w:sz w:val="22"/>
          <w:u w:val="single"/>
        </w:rPr>
        <w:t xml:space="preserve">Respuesta del Ministerio de Hacienda, a consulta sobre los análisis efectuados para determinar el impacto en el </w:t>
      </w:r>
      <w:r w:rsidR="005C6CF5" w:rsidRPr="005C6CF5">
        <w:rPr>
          <w:rFonts w:cs="Arial"/>
          <w:b/>
          <w:bCs/>
          <w:sz w:val="22"/>
          <w:szCs w:val="22"/>
          <w:u w:val="single"/>
        </w:rPr>
        <w:t>Sistema Financiero Nacional para la Vivienda, del segundo presupuesto extraordinario de la República</w:t>
      </w:r>
    </w:p>
    <w:p w14:paraId="63B247A6" w14:textId="77777777" w:rsidR="009D03FE" w:rsidRDefault="009D03FE" w:rsidP="009D03FE">
      <w:pPr>
        <w:spacing w:line="360" w:lineRule="auto"/>
        <w:jc w:val="both"/>
        <w:rPr>
          <w:rFonts w:cs="Arial"/>
          <w:sz w:val="22"/>
          <w:szCs w:val="22"/>
        </w:rPr>
      </w:pPr>
    </w:p>
    <w:p w14:paraId="6B125D12" w14:textId="0AC2A29E" w:rsidR="00DF1C1C" w:rsidRDefault="009D03FE" w:rsidP="00DF1C1C">
      <w:pPr>
        <w:spacing w:line="360" w:lineRule="auto"/>
        <w:jc w:val="both"/>
        <w:rPr>
          <w:rFonts w:cs="Arial"/>
          <w:sz w:val="22"/>
          <w:szCs w:val="22"/>
          <w:lang w:val="es-CR"/>
        </w:rPr>
      </w:pPr>
      <w:r w:rsidRPr="0039311E">
        <w:rPr>
          <w:rFonts w:cs="Arial"/>
          <w:sz w:val="22"/>
          <w:u w:val="single"/>
          <w:lang w:val="es-ES_tradnl"/>
        </w:rPr>
        <w:t xml:space="preserve">Minuto </w:t>
      </w:r>
      <w:r w:rsidR="00DF1C1C">
        <w:rPr>
          <w:rFonts w:cs="Arial"/>
          <w:sz w:val="22"/>
          <w:u w:val="single"/>
          <w:lang w:val="es-ES_tradnl"/>
        </w:rPr>
        <w:t>21</w:t>
      </w:r>
      <w:r w:rsidRPr="0039311E">
        <w:rPr>
          <w:rFonts w:cs="Arial"/>
          <w:sz w:val="22"/>
          <w:u w:val="single"/>
          <w:lang w:val="es-ES_tradnl"/>
        </w:rPr>
        <w:t>:</w:t>
      </w:r>
      <w:r w:rsidR="00DF1C1C">
        <w:rPr>
          <w:rFonts w:cs="Arial"/>
          <w:sz w:val="22"/>
          <w:u w:val="single"/>
          <w:lang w:val="es-ES_tradnl"/>
        </w:rPr>
        <w:t>15</w:t>
      </w:r>
      <w:r w:rsidR="00F76CB7">
        <w:rPr>
          <w:rFonts w:cs="Arial"/>
          <w:sz w:val="22"/>
          <w:u w:val="single"/>
          <w:lang w:val="es-ES_tradnl"/>
        </w:rPr>
        <w:t xml:space="preserve"> (grabación B)</w:t>
      </w:r>
      <w:r w:rsidR="00F76CB7">
        <w:rPr>
          <w:rFonts w:cs="Arial"/>
          <w:sz w:val="22"/>
          <w:lang w:val="es-ES_tradnl"/>
        </w:rPr>
        <w:t xml:space="preserve"> </w:t>
      </w:r>
      <w:r w:rsidR="00DF1C1C">
        <w:rPr>
          <w:rFonts w:cs="Arial"/>
          <w:sz w:val="22"/>
          <w:lang w:val="es-ES_tradnl"/>
        </w:rPr>
        <w:t xml:space="preserve">El señor Gerente General informa que mediante el oficio DM-992-2020 del pasado 07 de agosto, el Ministerio de Hacienda ha respondido la solicitud que se formulara, sobre los análisis efectuados para </w:t>
      </w:r>
      <w:r w:rsidR="00DF1C1C" w:rsidRPr="00DF1C1C">
        <w:rPr>
          <w:rFonts w:cs="Arial"/>
          <w:sz w:val="22"/>
          <w:szCs w:val="22"/>
          <w:lang w:val="es-CR"/>
        </w:rPr>
        <w:t>determinar el impacto en el Sistema Financiero Nacional para la Vivienda, la reactivación económica y la generación de empleo, de la reducción de recursos del FOSUVI que se propuso en el segundo presupuesto extraordinario</w:t>
      </w:r>
      <w:r w:rsidR="00DF1C1C">
        <w:rPr>
          <w:rFonts w:cs="Arial"/>
          <w:sz w:val="22"/>
          <w:szCs w:val="22"/>
          <w:lang w:val="es-CR"/>
        </w:rPr>
        <w:t xml:space="preserve"> de la República.</w:t>
      </w:r>
    </w:p>
    <w:p w14:paraId="67E52AEA" w14:textId="5DAC3097" w:rsidR="000B3647" w:rsidRDefault="000B3647" w:rsidP="00DF1C1C">
      <w:pPr>
        <w:spacing w:line="360" w:lineRule="auto"/>
        <w:jc w:val="both"/>
        <w:rPr>
          <w:rFonts w:cs="Arial"/>
          <w:sz w:val="22"/>
          <w:szCs w:val="22"/>
          <w:lang w:val="es-CR"/>
        </w:rPr>
      </w:pPr>
    </w:p>
    <w:p w14:paraId="31D10C0A" w14:textId="28CC541F" w:rsidR="000B3647" w:rsidRDefault="000B3647" w:rsidP="00DF1C1C">
      <w:pPr>
        <w:spacing w:line="360" w:lineRule="auto"/>
        <w:jc w:val="both"/>
        <w:rPr>
          <w:rFonts w:cs="Arial"/>
          <w:sz w:val="22"/>
          <w:szCs w:val="22"/>
        </w:rPr>
      </w:pPr>
      <w:r>
        <w:rPr>
          <w:rFonts w:cs="Arial"/>
          <w:sz w:val="22"/>
          <w:szCs w:val="22"/>
          <w:lang w:val="es-CR"/>
        </w:rPr>
        <w:t xml:space="preserve">Explica el contenido de dicha nota, la que </w:t>
      </w:r>
      <w:r w:rsidR="00B7229C">
        <w:rPr>
          <w:rFonts w:cs="Arial"/>
          <w:sz w:val="22"/>
          <w:szCs w:val="22"/>
          <w:lang w:val="es-CR"/>
        </w:rPr>
        <w:t xml:space="preserve">luego de su discusión preliminar, </w:t>
      </w:r>
      <w:r>
        <w:rPr>
          <w:rFonts w:cs="Arial"/>
          <w:sz w:val="22"/>
          <w:szCs w:val="22"/>
          <w:lang w:val="es-CR"/>
        </w:rPr>
        <w:t xml:space="preserve">se acuerda analizar en </w:t>
      </w:r>
      <w:r w:rsidR="004261DE">
        <w:rPr>
          <w:rFonts w:cs="Arial"/>
          <w:sz w:val="22"/>
          <w:szCs w:val="22"/>
          <w:lang w:val="es-CR"/>
        </w:rPr>
        <w:t xml:space="preserve">la </w:t>
      </w:r>
      <w:r>
        <w:rPr>
          <w:rFonts w:cs="Arial"/>
          <w:sz w:val="22"/>
          <w:szCs w:val="22"/>
          <w:lang w:val="es-CR"/>
        </w:rPr>
        <w:t>sesión</w:t>
      </w:r>
      <w:r w:rsidR="004261DE">
        <w:rPr>
          <w:rFonts w:cs="Arial"/>
          <w:sz w:val="22"/>
          <w:szCs w:val="22"/>
          <w:lang w:val="es-CR"/>
        </w:rPr>
        <w:t xml:space="preserve"> extraordinaria del próximo jueves</w:t>
      </w:r>
      <w:r>
        <w:rPr>
          <w:rFonts w:cs="Arial"/>
          <w:sz w:val="22"/>
          <w:szCs w:val="22"/>
          <w:lang w:val="es-CR"/>
        </w:rPr>
        <w:t>.</w:t>
      </w:r>
    </w:p>
    <w:p w14:paraId="082B23D7" w14:textId="77777777" w:rsidR="009D03FE" w:rsidRPr="00D14EAF" w:rsidRDefault="009D03FE" w:rsidP="009D03FE">
      <w:pPr>
        <w:spacing w:line="360" w:lineRule="auto"/>
        <w:jc w:val="both"/>
        <w:rPr>
          <w:rFonts w:cs="Arial"/>
          <w:b/>
          <w:sz w:val="22"/>
        </w:rPr>
      </w:pPr>
      <w:r w:rsidRPr="00D14EAF">
        <w:rPr>
          <w:rFonts w:cs="Arial"/>
          <w:b/>
          <w:sz w:val="22"/>
        </w:rPr>
        <w:t>************</w:t>
      </w:r>
    </w:p>
    <w:p w14:paraId="7A0AA7AC" w14:textId="77777777" w:rsidR="009D03FE" w:rsidRDefault="009D03FE" w:rsidP="009D03FE">
      <w:pPr>
        <w:spacing w:line="360" w:lineRule="auto"/>
        <w:jc w:val="both"/>
        <w:rPr>
          <w:rFonts w:cs="Arial"/>
          <w:b/>
          <w:bCs/>
          <w:sz w:val="22"/>
          <w:szCs w:val="22"/>
          <w:u w:val="single"/>
          <w:lang w:val="es-ES_tradnl"/>
        </w:rPr>
      </w:pPr>
    </w:p>
    <w:p w14:paraId="05CF7703" w14:textId="304D177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B3647" w:rsidRPr="000B3647">
        <w:rPr>
          <w:rFonts w:cs="Arial"/>
          <w:b/>
          <w:bCs/>
          <w:sz w:val="22"/>
          <w:u w:val="single"/>
        </w:rPr>
        <w:t xml:space="preserve">Otorgamiento de plazo a la </w:t>
      </w:r>
      <w:r w:rsidR="000B3647" w:rsidRPr="000B3647">
        <w:rPr>
          <w:rFonts w:cs="Arial"/>
          <w:b/>
          <w:bCs/>
          <w:sz w:val="22"/>
          <w:u w:val="single"/>
          <w:lang w:val="es-ES_tradnl"/>
        </w:rPr>
        <w:t>Auditoría Interna, para presentar estudio sobre hechos denunciados por una empresa constructora contra una entidad autorizada</w:t>
      </w:r>
    </w:p>
    <w:p w14:paraId="03155595" w14:textId="77777777" w:rsidR="009D03FE" w:rsidRDefault="009D03FE" w:rsidP="009D03FE">
      <w:pPr>
        <w:spacing w:line="360" w:lineRule="auto"/>
        <w:jc w:val="both"/>
        <w:rPr>
          <w:rFonts w:cs="Arial"/>
          <w:sz w:val="22"/>
          <w:szCs w:val="22"/>
        </w:rPr>
      </w:pPr>
    </w:p>
    <w:p w14:paraId="6480DE0A" w14:textId="3186089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B3647">
        <w:rPr>
          <w:rFonts w:cs="Arial"/>
          <w:sz w:val="22"/>
          <w:u w:val="single"/>
          <w:lang w:val="es-ES_tradnl"/>
        </w:rPr>
        <w:t>35</w:t>
      </w:r>
      <w:r w:rsidRPr="0039311E">
        <w:rPr>
          <w:rFonts w:cs="Arial"/>
          <w:sz w:val="22"/>
          <w:u w:val="single"/>
          <w:lang w:val="es-ES_tradnl"/>
        </w:rPr>
        <w:t>:</w:t>
      </w:r>
      <w:r w:rsidR="000B3647">
        <w:rPr>
          <w:rFonts w:cs="Arial"/>
          <w:sz w:val="22"/>
          <w:u w:val="single"/>
          <w:lang w:val="es-ES_tradnl"/>
        </w:rPr>
        <w:t>58</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w:t>
      </w:r>
      <w:r w:rsidR="000B3647">
        <w:rPr>
          <w:rFonts w:cs="Arial"/>
          <w:sz w:val="22"/>
          <w:lang w:val="es-ES_tradnl"/>
        </w:rPr>
        <w:t xml:space="preserve">y avala una propuesta del señor Auditor, para que se le otorgue un plazo de tres meses, para atender lo dispuesto en el acuerdo N° 3 de la sesión 54-2020 del 16 de julio de 2020, con respecto a los hechos denunciados por una empresa constructora contra una entidad autorizada.  Lo anterior, según consta en el </w:t>
      </w:r>
      <w:r w:rsidR="000B3647" w:rsidRPr="000B3647">
        <w:rPr>
          <w:rFonts w:cs="Arial"/>
          <w:b/>
          <w:bCs/>
          <w:sz w:val="22"/>
          <w:lang w:val="es-ES_tradnl"/>
        </w:rPr>
        <w:t>Acuerdo N° 8</w:t>
      </w:r>
      <w:r w:rsidR="000B3647">
        <w:rPr>
          <w:rFonts w:cs="Arial"/>
          <w:sz w:val="22"/>
          <w:lang w:val="es-ES_tradnl"/>
        </w:rPr>
        <w:t xml:space="preserve"> que se anexa a esta minuta.</w:t>
      </w:r>
    </w:p>
    <w:p w14:paraId="7BCB153D" w14:textId="77777777" w:rsidR="009D03FE" w:rsidRPr="00D14EAF" w:rsidRDefault="009D03FE" w:rsidP="009D03FE">
      <w:pPr>
        <w:spacing w:line="360" w:lineRule="auto"/>
        <w:jc w:val="both"/>
        <w:rPr>
          <w:rFonts w:cs="Arial"/>
          <w:b/>
          <w:sz w:val="22"/>
        </w:rPr>
      </w:pPr>
      <w:r w:rsidRPr="00D14EAF">
        <w:rPr>
          <w:rFonts w:cs="Arial"/>
          <w:b/>
          <w:sz w:val="22"/>
        </w:rPr>
        <w:t>************</w:t>
      </w:r>
    </w:p>
    <w:p w14:paraId="38FAB3D4" w14:textId="77777777" w:rsidR="009D03FE" w:rsidRDefault="009D03FE" w:rsidP="009D03FE">
      <w:pPr>
        <w:spacing w:line="360" w:lineRule="auto"/>
        <w:jc w:val="both"/>
        <w:rPr>
          <w:rFonts w:cs="Arial"/>
          <w:b/>
          <w:bCs/>
          <w:sz w:val="22"/>
          <w:szCs w:val="22"/>
          <w:u w:val="single"/>
          <w:lang w:val="es-ES_tradnl"/>
        </w:rPr>
      </w:pPr>
    </w:p>
    <w:p w14:paraId="04D1B0CC" w14:textId="368D96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B3647" w:rsidRPr="000B3647">
        <w:rPr>
          <w:rFonts w:cs="Arial"/>
          <w:b/>
          <w:bCs/>
          <w:sz w:val="22"/>
          <w:u w:val="single"/>
          <w:lang w:val="es-ES_tradnl"/>
        </w:rPr>
        <w:t>Oficio del Viceministro de Vivienda, solicitando</w:t>
      </w:r>
      <w:r w:rsidR="000B3647" w:rsidRPr="000B3647">
        <w:rPr>
          <w:rFonts w:cs="Arial"/>
          <w:b/>
          <w:bCs/>
          <w:sz w:val="22"/>
          <w:u w:val="single"/>
        </w:rPr>
        <w:t xml:space="preserve"> audiencia para compartir los resultados y las actividades pendientes de la Estrategia Puente a la Comunidad</w:t>
      </w:r>
    </w:p>
    <w:p w14:paraId="7B784158" w14:textId="77777777" w:rsidR="009D03FE" w:rsidRDefault="009D03FE" w:rsidP="009D03FE">
      <w:pPr>
        <w:spacing w:line="360" w:lineRule="auto"/>
        <w:jc w:val="both"/>
        <w:rPr>
          <w:rFonts w:cs="Arial"/>
          <w:sz w:val="22"/>
          <w:szCs w:val="22"/>
        </w:rPr>
      </w:pPr>
    </w:p>
    <w:p w14:paraId="4F6FD8DC" w14:textId="3B826336" w:rsidR="009D03FE" w:rsidRDefault="009D03FE" w:rsidP="009D03FE">
      <w:pPr>
        <w:spacing w:line="360" w:lineRule="auto"/>
        <w:jc w:val="both"/>
        <w:rPr>
          <w:rFonts w:cs="Arial"/>
          <w:sz w:val="22"/>
        </w:rPr>
      </w:pPr>
      <w:r w:rsidRPr="0039311E">
        <w:rPr>
          <w:rFonts w:cs="Arial"/>
          <w:sz w:val="22"/>
          <w:u w:val="single"/>
          <w:lang w:val="es-ES_tradnl"/>
        </w:rPr>
        <w:t xml:space="preserve">Minuto </w:t>
      </w:r>
      <w:r w:rsidR="00B7229C">
        <w:rPr>
          <w:rFonts w:cs="Arial"/>
          <w:sz w:val="22"/>
          <w:u w:val="single"/>
          <w:lang w:val="es-ES_tradnl"/>
        </w:rPr>
        <w:t>39</w:t>
      </w:r>
      <w:r w:rsidRPr="0039311E">
        <w:rPr>
          <w:rFonts w:cs="Arial"/>
          <w:sz w:val="22"/>
          <w:u w:val="single"/>
          <w:lang w:val="es-ES_tradnl"/>
        </w:rPr>
        <w:t>:</w:t>
      </w:r>
      <w:r w:rsidR="00B7229C">
        <w:rPr>
          <w:rFonts w:cs="Arial"/>
          <w:sz w:val="22"/>
          <w:u w:val="single"/>
          <w:lang w:val="es-ES_tradnl"/>
        </w:rPr>
        <w:t>52</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el oficio </w:t>
      </w:r>
      <w:r w:rsidR="00B7229C">
        <w:rPr>
          <w:rFonts w:cs="Arial"/>
          <w:sz w:val="22"/>
          <w:lang w:val="es-ES_tradnl"/>
        </w:rPr>
        <w:t xml:space="preserve">MIVAH-DVMVAH-0072-2020 del 30 de julio de 2020, mediante el cual, el señor Patricio Morera Víquez, Viceministro de Vivienda y </w:t>
      </w:r>
      <w:r w:rsidR="00B7229C">
        <w:rPr>
          <w:rFonts w:cs="Arial"/>
          <w:sz w:val="22"/>
          <w:lang w:val="es-ES_tradnl"/>
        </w:rPr>
        <w:lastRenderedPageBreak/>
        <w:t>Asentamientos Humanos, solicita</w:t>
      </w:r>
      <w:r w:rsidR="00B7229C" w:rsidRPr="00B7229C">
        <w:rPr>
          <w:rFonts w:cs="Arial"/>
          <w:sz w:val="22"/>
        </w:rPr>
        <w:t xml:space="preserve"> audiencia para compartir los resultados y las actividades pendientes</w:t>
      </w:r>
      <w:r w:rsidR="00B7229C">
        <w:rPr>
          <w:rFonts w:cs="Arial"/>
          <w:sz w:val="22"/>
        </w:rPr>
        <w:t>,</w:t>
      </w:r>
      <w:r w:rsidR="00B7229C" w:rsidRPr="00B7229C">
        <w:rPr>
          <w:rFonts w:cs="Arial"/>
          <w:sz w:val="22"/>
        </w:rPr>
        <w:t xml:space="preserve"> de la Estrategia Puente a la Comunidad</w:t>
      </w:r>
      <w:r w:rsidR="00B7229C">
        <w:rPr>
          <w:rFonts w:cs="Arial"/>
          <w:sz w:val="22"/>
        </w:rPr>
        <w:t>.</w:t>
      </w:r>
    </w:p>
    <w:p w14:paraId="7CCBDB65" w14:textId="33ACB292" w:rsidR="00B7229C" w:rsidRDefault="00B7229C" w:rsidP="009D03FE">
      <w:pPr>
        <w:spacing w:line="360" w:lineRule="auto"/>
        <w:jc w:val="both"/>
        <w:rPr>
          <w:rFonts w:cs="Arial"/>
          <w:sz w:val="22"/>
        </w:rPr>
      </w:pPr>
    </w:p>
    <w:p w14:paraId="034B4EB4" w14:textId="642C3EBB" w:rsidR="00B7229C" w:rsidRDefault="00B7229C" w:rsidP="009D03FE">
      <w:pPr>
        <w:spacing w:line="360" w:lineRule="auto"/>
        <w:jc w:val="both"/>
        <w:rPr>
          <w:rFonts w:cs="Arial"/>
          <w:sz w:val="22"/>
          <w:lang w:val="es-ES_tradnl"/>
        </w:rPr>
      </w:pPr>
      <w:r>
        <w:rPr>
          <w:rFonts w:cs="Arial"/>
          <w:sz w:val="22"/>
        </w:rPr>
        <w:t xml:space="preserve">Sobre el particular, la </w:t>
      </w:r>
      <w:r w:rsidRPr="00B7229C">
        <w:rPr>
          <w:rFonts w:cs="Arial"/>
          <w:sz w:val="22"/>
          <w:lang w:val="es-ES_tradnl"/>
        </w:rPr>
        <w:t>Junta Directiva</w:t>
      </w:r>
      <w:r>
        <w:rPr>
          <w:rFonts w:cs="Arial"/>
          <w:sz w:val="22"/>
          <w:lang w:val="es-ES_tradnl"/>
        </w:rPr>
        <w:t xml:space="preserve"> toma el </w:t>
      </w:r>
      <w:r w:rsidRPr="00B7229C">
        <w:rPr>
          <w:rFonts w:cs="Arial"/>
          <w:b/>
          <w:bCs/>
          <w:sz w:val="22"/>
          <w:lang w:val="es-ES_tradnl"/>
        </w:rPr>
        <w:t>Acuerdo N° 9</w:t>
      </w:r>
      <w:r>
        <w:rPr>
          <w:rFonts w:cs="Arial"/>
          <w:sz w:val="22"/>
          <w:lang w:val="es-ES_tradnl"/>
        </w:rPr>
        <w:t xml:space="preserve"> que se anexa a esta minuta.</w:t>
      </w:r>
    </w:p>
    <w:p w14:paraId="390EB62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46FA27C" w14:textId="77777777" w:rsidR="009D03FE" w:rsidRDefault="009D03FE" w:rsidP="002D0146">
      <w:pPr>
        <w:spacing w:line="360" w:lineRule="auto"/>
        <w:jc w:val="both"/>
        <w:rPr>
          <w:rFonts w:cs="Arial"/>
          <w:b/>
          <w:bCs/>
          <w:sz w:val="22"/>
          <w:szCs w:val="22"/>
          <w:u w:val="single"/>
          <w:lang w:val="es-ES_tradnl"/>
        </w:rPr>
      </w:pPr>
    </w:p>
    <w:p w14:paraId="49B9231F" w14:textId="249B919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B3647" w:rsidRPr="000B3647">
        <w:rPr>
          <w:rFonts w:cs="Arial"/>
          <w:b/>
          <w:bCs/>
          <w:sz w:val="22"/>
          <w:u w:val="single"/>
          <w:lang w:val="es-ES_tradnl"/>
        </w:rPr>
        <w:t>Oficio de la SUGEF, recomendando</w:t>
      </w:r>
      <w:r w:rsidR="000B3647" w:rsidRPr="000B3647">
        <w:rPr>
          <w:rFonts w:cs="Arial"/>
          <w:b/>
          <w:bCs/>
          <w:sz w:val="22"/>
          <w:u w:val="single"/>
        </w:rPr>
        <w:t xml:space="preserve"> tomar medidas para preservar los recursos de capital</w:t>
      </w:r>
    </w:p>
    <w:p w14:paraId="5E853F51" w14:textId="77777777" w:rsidR="009D03FE" w:rsidRDefault="009D03FE" w:rsidP="009D03FE">
      <w:pPr>
        <w:spacing w:line="360" w:lineRule="auto"/>
        <w:jc w:val="both"/>
        <w:rPr>
          <w:rFonts w:cs="Arial"/>
          <w:sz w:val="22"/>
          <w:szCs w:val="22"/>
        </w:rPr>
      </w:pPr>
    </w:p>
    <w:p w14:paraId="38DAE536" w14:textId="58835F1F" w:rsidR="009D03FE" w:rsidRDefault="009D03FE" w:rsidP="009D03FE">
      <w:pPr>
        <w:spacing w:line="360" w:lineRule="auto"/>
        <w:jc w:val="both"/>
        <w:rPr>
          <w:rFonts w:cs="Arial"/>
          <w:sz w:val="22"/>
        </w:rPr>
      </w:pPr>
      <w:r w:rsidRPr="0039311E">
        <w:rPr>
          <w:rFonts w:cs="Arial"/>
          <w:sz w:val="22"/>
          <w:u w:val="single"/>
          <w:lang w:val="es-ES_tradnl"/>
        </w:rPr>
        <w:t xml:space="preserve">Minuto </w:t>
      </w:r>
      <w:r w:rsidR="00B7229C">
        <w:rPr>
          <w:rFonts w:cs="Arial"/>
          <w:sz w:val="22"/>
          <w:u w:val="single"/>
          <w:lang w:val="es-ES_tradnl"/>
        </w:rPr>
        <w:t>40</w:t>
      </w:r>
      <w:r w:rsidRPr="0039311E">
        <w:rPr>
          <w:rFonts w:cs="Arial"/>
          <w:sz w:val="22"/>
          <w:u w:val="single"/>
          <w:lang w:val="es-ES_tradnl"/>
        </w:rPr>
        <w:t>:</w:t>
      </w:r>
      <w:r w:rsidR="00B7229C">
        <w:rPr>
          <w:rFonts w:cs="Arial"/>
          <w:sz w:val="22"/>
          <w:u w:val="single"/>
          <w:lang w:val="es-ES_tradnl"/>
        </w:rPr>
        <w:t>10</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el oficio </w:t>
      </w:r>
      <w:r w:rsidR="00021850">
        <w:rPr>
          <w:rFonts w:cs="Arial"/>
          <w:sz w:val="22"/>
          <w:lang w:val="es-ES_tradnl"/>
        </w:rPr>
        <w:t xml:space="preserve">SGF-2664-2020, del 31 de julio de 2020, mediante el cual, el señor Bernardo Alfaro, </w:t>
      </w:r>
      <w:r w:rsidR="00021850" w:rsidRPr="00021850">
        <w:rPr>
          <w:rFonts w:cs="Arial"/>
          <w:sz w:val="22"/>
          <w:lang w:val="es-ES_tradnl"/>
        </w:rPr>
        <w:t>Superintenden</w:t>
      </w:r>
      <w:r w:rsidR="00021850">
        <w:rPr>
          <w:rFonts w:cs="Arial"/>
          <w:sz w:val="22"/>
          <w:lang w:val="es-ES_tradnl"/>
        </w:rPr>
        <w:t>te</w:t>
      </w:r>
      <w:r w:rsidR="00021850" w:rsidRPr="00021850">
        <w:rPr>
          <w:rFonts w:cs="Arial"/>
          <w:sz w:val="22"/>
          <w:lang w:val="es-ES_tradnl"/>
        </w:rPr>
        <w:t xml:space="preserve"> General de Entidades Financieras</w:t>
      </w:r>
      <w:r w:rsidR="00021850">
        <w:rPr>
          <w:rFonts w:cs="Arial"/>
          <w:sz w:val="22"/>
          <w:lang w:val="es-ES_tradnl"/>
        </w:rPr>
        <w:t xml:space="preserve">, recomienda a este Banco, en resumen y según los argumentos que menciona en dicha nota, </w:t>
      </w:r>
      <w:r w:rsidR="00021850" w:rsidRPr="00021850">
        <w:rPr>
          <w:rFonts w:cs="Arial"/>
          <w:sz w:val="22"/>
        </w:rPr>
        <w:t>que se tomen medidas</w:t>
      </w:r>
      <w:r w:rsidR="00021850">
        <w:rPr>
          <w:rFonts w:cs="Arial"/>
          <w:sz w:val="22"/>
        </w:rPr>
        <w:t xml:space="preserve">, </w:t>
      </w:r>
      <w:r w:rsidR="00021850" w:rsidRPr="00021850">
        <w:rPr>
          <w:rFonts w:cs="Arial"/>
          <w:sz w:val="22"/>
        </w:rPr>
        <w:t>ante el impacto generado por el COVID-19, para preservar los recursos de capital, mediante la suspensión temporal de la distribución de dividendos, excedentes, recompras de acciones y pagos discrecionales de bonificaciones</w:t>
      </w:r>
      <w:r w:rsidR="00021850">
        <w:rPr>
          <w:rFonts w:cs="Arial"/>
          <w:sz w:val="22"/>
        </w:rPr>
        <w:t>.</w:t>
      </w:r>
    </w:p>
    <w:p w14:paraId="42E51356" w14:textId="2F4BB069" w:rsidR="00021850" w:rsidRDefault="00021850" w:rsidP="009D03FE">
      <w:pPr>
        <w:spacing w:line="360" w:lineRule="auto"/>
        <w:jc w:val="both"/>
        <w:rPr>
          <w:rFonts w:cs="Arial"/>
          <w:sz w:val="22"/>
          <w:lang w:val="es-ES_tradnl"/>
        </w:rPr>
      </w:pPr>
      <w:r>
        <w:rPr>
          <w:rFonts w:cs="Arial"/>
          <w:sz w:val="22"/>
        </w:rPr>
        <w:br/>
        <w:t xml:space="preserve">Al respecto, la Junta Directiva toma el </w:t>
      </w:r>
      <w:r w:rsidRPr="00021850">
        <w:rPr>
          <w:rFonts w:cs="Arial"/>
          <w:b/>
          <w:bCs/>
          <w:sz w:val="22"/>
        </w:rPr>
        <w:t>Acuerdo N° 10</w:t>
      </w:r>
      <w:r>
        <w:rPr>
          <w:rFonts w:cs="Arial"/>
          <w:sz w:val="22"/>
        </w:rPr>
        <w:t xml:space="preserve"> que se anexa a esta minuta.</w:t>
      </w:r>
    </w:p>
    <w:p w14:paraId="6F2423E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8826DFF" w14:textId="77777777" w:rsidR="009D03FE" w:rsidRDefault="009D03FE" w:rsidP="002D0146">
      <w:pPr>
        <w:spacing w:line="360" w:lineRule="auto"/>
        <w:jc w:val="both"/>
        <w:rPr>
          <w:rFonts w:cs="Arial"/>
          <w:b/>
          <w:bCs/>
          <w:sz w:val="22"/>
          <w:szCs w:val="22"/>
          <w:u w:val="single"/>
          <w:lang w:val="es-ES_tradnl"/>
        </w:rPr>
      </w:pPr>
    </w:p>
    <w:p w14:paraId="1EC2AD13" w14:textId="024A3C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0B3647" w:rsidRPr="000B3647">
        <w:rPr>
          <w:rFonts w:cs="Arial"/>
          <w:b/>
          <w:bCs/>
          <w:sz w:val="22"/>
          <w:u w:val="single"/>
        </w:rPr>
        <w:t xml:space="preserve">Copia de oficio enviado por la </w:t>
      </w:r>
      <w:r w:rsidR="000B3647" w:rsidRPr="000B3647">
        <w:rPr>
          <w:rFonts w:cs="Arial"/>
          <w:b/>
          <w:bCs/>
          <w:sz w:val="22"/>
          <w:u w:val="single"/>
          <w:lang w:val="es-ES_tradnl"/>
        </w:rPr>
        <w:t>Gerencia General a la DESAF, planteando consulta sobre la transferencia de recursos al FOSUVI, correspondiente a julio de 2020</w:t>
      </w:r>
    </w:p>
    <w:p w14:paraId="2D7678C9" w14:textId="77777777" w:rsidR="009D03FE" w:rsidRDefault="009D03FE" w:rsidP="009D03FE">
      <w:pPr>
        <w:spacing w:line="360" w:lineRule="auto"/>
        <w:jc w:val="both"/>
        <w:rPr>
          <w:rFonts w:cs="Arial"/>
          <w:sz w:val="22"/>
          <w:szCs w:val="22"/>
        </w:rPr>
      </w:pPr>
    </w:p>
    <w:p w14:paraId="35048A6A" w14:textId="580C7ACB"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21850">
        <w:rPr>
          <w:rFonts w:cs="Arial"/>
          <w:sz w:val="22"/>
          <w:u w:val="single"/>
          <w:lang w:val="es-ES_tradnl"/>
        </w:rPr>
        <w:t>41</w:t>
      </w:r>
      <w:r w:rsidRPr="0039311E">
        <w:rPr>
          <w:rFonts w:cs="Arial"/>
          <w:sz w:val="22"/>
          <w:u w:val="single"/>
          <w:lang w:val="es-ES_tradnl"/>
        </w:rPr>
        <w:t>:</w:t>
      </w:r>
      <w:r w:rsidR="00021850">
        <w:rPr>
          <w:rFonts w:cs="Arial"/>
          <w:sz w:val="22"/>
          <w:u w:val="single"/>
          <w:lang w:val="es-ES_tradnl"/>
        </w:rPr>
        <w:t>25</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w:t>
      </w:r>
      <w:r w:rsidR="00021850">
        <w:rPr>
          <w:rFonts w:cs="Arial"/>
          <w:sz w:val="22"/>
          <w:lang w:val="es-ES_tradnl"/>
        </w:rPr>
        <w:t xml:space="preserve">copia del </w:t>
      </w:r>
      <w:r>
        <w:rPr>
          <w:rFonts w:cs="Arial"/>
          <w:sz w:val="22"/>
          <w:lang w:val="es-ES_tradnl"/>
        </w:rPr>
        <w:t xml:space="preserve">oficio </w:t>
      </w:r>
      <w:r w:rsidR="00021850">
        <w:rPr>
          <w:rFonts w:cs="Arial"/>
          <w:sz w:val="22"/>
          <w:lang w:val="es-ES_tradnl"/>
        </w:rPr>
        <w:t xml:space="preserve">GG-OF-0853-2020 del 03 de agosto de 2020, mediante el cual, la </w:t>
      </w:r>
      <w:r w:rsidR="00021850" w:rsidRPr="00021850">
        <w:rPr>
          <w:rFonts w:cs="Arial"/>
          <w:sz w:val="22"/>
          <w:lang w:val="es-ES_tradnl"/>
        </w:rPr>
        <w:t>Gerencia General</w:t>
      </w:r>
      <w:r w:rsidR="00021850">
        <w:rPr>
          <w:rFonts w:cs="Arial"/>
          <w:sz w:val="22"/>
          <w:lang w:val="es-ES_tradnl"/>
        </w:rPr>
        <w:t xml:space="preserve"> remite consulta  la Dirección General de Desarrollo Social y Asignaciones Familiares (DESAF), </w:t>
      </w:r>
      <w:r w:rsidR="00021850" w:rsidRPr="00021850">
        <w:rPr>
          <w:rFonts w:cs="Arial"/>
          <w:sz w:val="22"/>
          <w:lang w:val="es-CR"/>
        </w:rPr>
        <w:t xml:space="preserve">sobre </w:t>
      </w:r>
      <w:r w:rsidR="00021850">
        <w:rPr>
          <w:rFonts w:cs="Arial"/>
          <w:sz w:val="22"/>
          <w:lang w:val="es-CR"/>
        </w:rPr>
        <w:t xml:space="preserve">la </w:t>
      </w:r>
      <w:r w:rsidR="00021850" w:rsidRPr="00021850">
        <w:rPr>
          <w:rFonts w:cs="Arial"/>
          <w:sz w:val="22"/>
          <w:lang w:val="es-CR"/>
        </w:rPr>
        <w:t>transferencia de recursos del FODESAF al FOSUVI, correspondiente al mes de julio</w:t>
      </w:r>
      <w:r w:rsidR="00021850">
        <w:rPr>
          <w:rFonts w:cs="Arial"/>
          <w:sz w:val="22"/>
          <w:lang w:val="es-CR"/>
        </w:rPr>
        <w:t>.</w:t>
      </w:r>
    </w:p>
    <w:p w14:paraId="71CFAD89" w14:textId="47416145" w:rsidR="00021850" w:rsidRDefault="00021850" w:rsidP="009D03FE">
      <w:pPr>
        <w:spacing w:line="360" w:lineRule="auto"/>
        <w:jc w:val="both"/>
        <w:rPr>
          <w:rFonts w:cs="Arial"/>
          <w:sz w:val="22"/>
          <w:lang w:val="es-CR"/>
        </w:rPr>
      </w:pPr>
    </w:p>
    <w:p w14:paraId="323D81B0" w14:textId="715AD447" w:rsidR="00021850" w:rsidRDefault="00021850" w:rsidP="009D03FE">
      <w:pPr>
        <w:spacing w:line="360" w:lineRule="auto"/>
        <w:jc w:val="both"/>
        <w:rPr>
          <w:rFonts w:cs="Arial"/>
          <w:sz w:val="22"/>
          <w:lang w:val="es-ES_tradnl"/>
        </w:rPr>
      </w:pPr>
      <w:r>
        <w:rPr>
          <w:rFonts w:cs="Arial"/>
          <w:sz w:val="22"/>
          <w:lang w:val="es-CR"/>
        </w:rPr>
        <w:t xml:space="preserve">Sobre el particular, la </w:t>
      </w:r>
      <w:r w:rsidRPr="00021850">
        <w:rPr>
          <w:rFonts w:cs="Arial"/>
          <w:sz w:val="22"/>
          <w:lang w:val="es-ES_tradnl"/>
        </w:rPr>
        <w:t>Junta Directiva</w:t>
      </w:r>
      <w:r>
        <w:rPr>
          <w:rFonts w:cs="Arial"/>
          <w:sz w:val="22"/>
          <w:lang w:val="es-ES_tradnl"/>
        </w:rPr>
        <w:t xml:space="preserve"> da por conocida dicha nota.</w:t>
      </w:r>
    </w:p>
    <w:p w14:paraId="0EBFDC12"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16A4C2B" w14:textId="77777777" w:rsidR="004755F8" w:rsidRPr="00AB2826" w:rsidRDefault="004755F8" w:rsidP="002D0146">
      <w:pPr>
        <w:spacing w:line="360" w:lineRule="auto"/>
        <w:jc w:val="both"/>
        <w:rPr>
          <w:rFonts w:cs="Arial"/>
          <w:color w:val="000000"/>
          <w:sz w:val="22"/>
          <w:szCs w:val="22"/>
        </w:rPr>
      </w:pPr>
    </w:p>
    <w:p w14:paraId="1666BBEF" w14:textId="77777777" w:rsidR="000B3647" w:rsidRPr="000B3647" w:rsidRDefault="00320F35" w:rsidP="000B3647">
      <w:pPr>
        <w:spacing w:line="360" w:lineRule="auto"/>
        <w:jc w:val="both"/>
        <w:rPr>
          <w:rFonts w:cs="Arial"/>
          <w:b/>
          <w:bCs/>
          <w:sz w:val="22"/>
          <w:u w:val="single"/>
        </w:rPr>
      </w:pPr>
      <w:r>
        <w:rPr>
          <w:rFonts w:cs="Arial"/>
          <w:b/>
          <w:sz w:val="22"/>
          <w:szCs w:val="22"/>
          <w:lang w:val="es-ES_tradnl"/>
        </w:rPr>
        <w:t xml:space="preserve">18° </w:t>
      </w:r>
      <w:r w:rsidR="000B3647" w:rsidRPr="000B3647">
        <w:rPr>
          <w:rFonts w:cs="Arial"/>
          <w:b/>
          <w:bCs/>
          <w:sz w:val="22"/>
          <w:u w:val="single"/>
        </w:rPr>
        <w:t xml:space="preserve">Copia de oficio enviado por la </w:t>
      </w:r>
      <w:r w:rsidR="000B3647" w:rsidRPr="000B3647">
        <w:rPr>
          <w:rFonts w:cs="Arial"/>
          <w:b/>
          <w:bCs/>
          <w:sz w:val="22"/>
          <w:u w:val="single"/>
          <w:lang w:val="es-ES_tradnl"/>
        </w:rPr>
        <w:t xml:space="preserve">Gerencia General al Ministerio de Hacienda, solicitando </w:t>
      </w:r>
      <w:r w:rsidR="000B3647" w:rsidRPr="000B3647">
        <w:rPr>
          <w:rFonts w:cs="Arial"/>
          <w:b/>
          <w:bCs/>
          <w:sz w:val="22"/>
          <w:u w:val="single"/>
          <w:lang w:val="es-CR"/>
        </w:rPr>
        <w:t>información sobre los análisis realizados para determinar el impacto en el Sistema Financiero Nacional, de la reducción de recursos del FOSUVI que se propuso en el proyecto de ley de presupuesto extraordinario</w:t>
      </w:r>
    </w:p>
    <w:p w14:paraId="15F8FF37" w14:textId="7E4481C2" w:rsidR="009D03FE" w:rsidRPr="00AD4F06" w:rsidRDefault="009D03FE" w:rsidP="009D03FE">
      <w:pPr>
        <w:spacing w:line="360" w:lineRule="auto"/>
        <w:jc w:val="both"/>
        <w:outlineLvl w:val="0"/>
        <w:rPr>
          <w:rFonts w:cs="Arial"/>
          <w:sz w:val="22"/>
          <w:szCs w:val="22"/>
          <w:lang w:val="es-ES_tradnl"/>
        </w:rPr>
      </w:pPr>
    </w:p>
    <w:p w14:paraId="57D82AEE" w14:textId="2DCBB510" w:rsidR="004261DE" w:rsidRDefault="009D03FE" w:rsidP="004261DE">
      <w:pPr>
        <w:spacing w:line="360" w:lineRule="auto"/>
        <w:jc w:val="both"/>
        <w:rPr>
          <w:rFonts w:cs="Arial"/>
          <w:sz w:val="22"/>
          <w:szCs w:val="22"/>
          <w:lang w:val="es-CR"/>
        </w:rPr>
      </w:pPr>
      <w:r w:rsidRPr="0039311E">
        <w:rPr>
          <w:rFonts w:cs="Arial"/>
          <w:sz w:val="22"/>
          <w:u w:val="single"/>
          <w:lang w:val="es-ES_tradnl"/>
        </w:rPr>
        <w:t xml:space="preserve">Minuto </w:t>
      </w:r>
      <w:r w:rsidR="004261DE">
        <w:rPr>
          <w:rFonts w:cs="Arial"/>
          <w:sz w:val="22"/>
          <w:u w:val="single"/>
          <w:lang w:val="es-ES_tradnl"/>
        </w:rPr>
        <w:t>41</w:t>
      </w:r>
      <w:r w:rsidRPr="0039311E">
        <w:rPr>
          <w:rFonts w:cs="Arial"/>
          <w:sz w:val="22"/>
          <w:u w:val="single"/>
          <w:lang w:val="es-ES_tradnl"/>
        </w:rPr>
        <w:t>:</w:t>
      </w:r>
      <w:r w:rsidR="004261DE">
        <w:rPr>
          <w:rFonts w:cs="Arial"/>
          <w:sz w:val="22"/>
          <w:u w:val="single"/>
          <w:lang w:val="es-ES_tradnl"/>
        </w:rPr>
        <w:t>36</w:t>
      </w:r>
      <w:r>
        <w:rPr>
          <w:rFonts w:cs="Arial"/>
          <w:sz w:val="22"/>
          <w:lang w:val="es-ES_tradnl"/>
        </w:rPr>
        <w:t xml:space="preserve"> Se conoce</w:t>
      </w:r>
      <w:r w:rsidR="00021850">
        <w:rPr>
          <w:rFonts w:cs="Arial"/>
          <w:sz w:val="22"/>
          <w:lang w:val="es-ES_tradnl"/>
        </w:rPr>
        <w:t xml:space="preserve"> copia de</w:t>
      </w:r>
      <w:r>
        <w:rPr>
          <w:rFonts w:cs="Arial"/>
          <w:sz w:val="22"/>
          <w:lang w:val="es-ES_tradnl"/>
        </w:rPr>
        <w:t xml:space="preserve">l oficio </w:t>
      </w:r>
      <w:r w:rsidR="00021850">
        <w:rPr>
          <w:rFonts w:cs="Arial"/>
          <w:sz w:val="22"/>
          <w:lang w:val="es-ES_tradnl"/>
        </w:rPr>
        <w:t xml:space="preserve">GG-OF-0860-2020 del 03 de agosto de 2020, mediante el cual, atendiendo lo dispuesto por esta </w:t>
      </w:r>
      <w:r w:rsidR="00021850" w:rsidRPr="00021850">
        <w:rPr>
          <w:rFonts w:cs="Arial"/>
          <w:sz w:val="22"/>
          <w:lang w:val="es-ES_tradnl"/>
        </w:rPr>
        <w:t>Junta Directiva</w:t>
      </w:r>
      <w:r w:rsidR="00021850">
        <w:rPr>
          <w:rFonts w:cs="Arial"/>
          <w:sz w:val="22"/>
          <w:lang w:val="es-ES_tradnl"/>
        </w:rPr>
        <w:t xml:space="preserve"> en el acuerdo N° </w:t>
      </w:r>
      <w:r w:rsidR="004261DE">
        <w:rPr>
          <w:rFonts w:cs="Arial"/>
          <w:sz w:val="22"/>
          <w:lang w:val="es-ES_tradnl"/>
        </w:rPr>
        <w:t xml:space="preserve">1 de la sesión 54-2020, </w:t>
      </w:r>
      <w:r w:rsidR="00021850">
        <w:rPr>
          <w:rFonts w:cs="Arial"/>
          <w:sz w:val="22"/>
          <w:lang w:val="es-ES_tradnl"/>
        </w:rPr>
        <w:t xml:space="preserve">la </w:t>
      </w:r>
      <w:r w:rsidR="00021850" w:rsidRPr="00021850">
        <w:rPr>
          <w:rFonts w:cs="Arial"/>
          <w:sz w:val="22"/>
          <w:lang w:val="es-ES_tradnl"/>
        </w:rPr>
        <w:t>Gerencia General</w:t>
      </w:r>
      <w:r w:rsidR="004261DE">
        <w:rPr>
          <w:rFonts w:cs="Arial"/>
          <w:sz w:val="22"/>
          <w:lang w:val="es-ES_tradnl"/>
        </w:rPr>
        <w:t xml:space="preserve"> le solicita al Ministro de Hacienda, </w:t>
      </w:r>
      <w:r w:rsidR="004261DE" w:rsidRPr="004261DE">
        <w:rPr>
          <w:rFonts w:cs="Arial"/>
          <w:sz w:val="22"/>
          <w:szCs w:val="22"/>
          <w:lang w:val="es-CR"/>
        </w:rPr>
        <w:t>información sobre los análisis realizados para determinar el impacto en el Sistema Financiero Nacional</w:t>
      </w:r>
      <w:r w:rsidR="004261DE">
        <w:rPr>
          <w:rFonts w:cs="Arial"/>
          <w:sz w:val="22"/>
          <w:szCs w:val="22"/>
          <w:lang w:val="es-CR"/>
        </w:rPr>
        <w:t xml:space="preserve"> </w:t>
      </w:r>
      <w:r w:rsidR="004261DE" w:rsidRPr="004261DE">
        <w:rPr>
          <w:rFonts w:cs="Arial"/>
          <w:sz w:val="22"/>
          <w:szCs w:val="22"/>
          <w:lang w:val="es-CR"/>
        </w:rPr>
        <w:t>para la Vivienda, la reactivación económica y la generación de empleo, de la reducción de recursos del FOSUVI que se propuso en el proyecto de ley de presupuesto extraordinario</w:t>
      </w:r>
      <w:r w:rsidR="004261DE">
        <w:rPr>
          <w:rFonts w:cs="Arial"/>
          <w:sz w:val="22"/>
          <w:szCs w:val="22"/>
          <w:lang w:val="es-CR"/>
        </w:rPr>
        <w:t xml:space="preserve"> de la República.</w:t>
      </w:r>
    </w:p>
    <w:p w14:paraId="14D1CC3C" w14:textId="77777777" w:rsidR="004261DE" w:rsidRDefault="004261DE" w:rsidP="004261DE">
      <w:pPr>
        <w:spacing w:line="360" w:lineRule="auto"/>
        <w:jc w:val="both"/>
        <w:rPr>
          <w:rFonts w:cs="Arial"/>
          <w:sz w:val="22"/>
          <w:szCs w:val="22"/>
          <w:lang w:val="es-CR"/>
        </w:rPr>
      </w:pPr>
    </w:p>
    <w:p w14:paraId="3A18E7B4" w14:textId="2CDCBF18" w:rsidR="004261DE" w:rsidRDefault="004261DE" w:rsidP="009D03FE">
      <w:pPr>
        <w:spacing w:line="360" w:lineRule="auto"/>
        <w:jc w:val="both"/>
        <w:rPr>
          <w:rFonts w:cs="Arial"/>
          <w:sz w:val="22"/>
          <w:szCs w:val="22"/>
        </w:rPr>
      </w:pPr>
      <w:r>
        <w:rPr>
          <w:rFonts w:cs="Arial"/>
          <w:sz w:val="22"/>
          <w:szCs w:val="22"/>
          <w:lang w:val="es-CR"/>
        </w:rPr>
        <w:t xml:space="preserve">Sobre el particular, la </w:t>
      </w:r>
      <w:r w:rsidRPr="004261DE">
        <w:rPr>
          <w:rFonts w:cs="Arial"/>
          <w:sz w:val="22"/>
          <w:szCs w:val="22"/>
          <w:lang w:val="es-ES_tradnl"/>
        </w:rPr>
        <w:t>Junta Directiva</w:t>
      </w:r>
      <w:r>
        <w:rPr>
          <w:rFonts w:cs="Arial"/>
          <w:sz w:val="22"/>
          <w:szCs w:val="22"/>
          <w:lang w:val="es-ES_tradnl"/>
        </w:rPr>
        <w:t xml:space="preserve"> da por conocida dicha nota.</w:t>
      </w:r>
    </w:p>
    <w:p w14:paraId="46606FC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CAD1396" w14:textId="77777777" w:rsidR="00277DD3" w:rsidRPr="004261DE" w:rsidRDefault="00277DD3" w:rsidP="00277DD3">
      <w:pPr>
        <w:spacing w:line="360" w:lineRule="auto"/>
        <w:jc w:val="both"/>
        <w:rPr>
          <w:rFonts w:cs="Arial"/>
          <w:b/>
          <w:sz w:val="22"/>
          <w:szCs w:val="22"/>
        </w:rPr>
      </w:pPr>
    </w:p>
    <w:p w14:paraId="16D549B8" w14:textId="2834F674" w:rsidR="009D03FE" w:rsidRPr="004261DE" w:rsidRDefault="00320F35" w:rsidP="009D03FE">
      <w:pPr>
        <w:spacing w:line="360" w:lineRule="auto"/>
        <w:jc w:val="both"/>
        <w:outlineLvl w:val="0"/>
        <w:rPr>
          <w:rFonts w:cs="Arial"/>
          <w:b/>
          <w:bCs/>
          <w:sz w:val="22"/>
          <w:szCs w:val="22"/>
          <w:lang w:val="es-ES_tradnl"/>
        </w:rPr>
      </w:pPr>
      <w:r w:rsidRPr="004261DE">
        <w:rPr>
          <w:rFonts w:cs="Arial"/>
          <w:b/>
          <w:sz w:val="22"/>
          <w:szCs w:val="22"/>
          <w:lang w:val="es-ES_tradnl"/>
        </w:rPr>
        <w:t xml:space="preserve">19° </w:t>
      </w:r>
      <w:r w:rsidR="004261DE" w:rsidRPr="004261DE">
        <w:rPr>
          <w:rFonts w:cs="Arial"/>
          <w:b/>
          <w:sz w:val="22"/>
          <w:szCs w:val="22"/>
          <w:u w:val="single"/>
          <w:lang w:val="es-ES_tradnl"/>
        </w:rPr>
        <w:t xml:space="preserve">Copia de oficio enviado por la Gerencia General a la CCSS, solicitando </w:t>
      </w:r>
      <w:r w:rsidR="004261DE" w:rsidRPr="004261DE">
        <w:rPr>
          <w:rFonts w:cs="Arial"/>
          <w:b/>
          <w:sz w:val="22"/>
          <w:szCs w:val="22"/>
          <w:u w:val="single"/>
          <w:lang w:eastAsia="es-CR"/>
        </w:rPr>
        <w:t>certificación de los ingresos considerados para calcular el aporte del FODESAF al FOSUVI</w:t>
      </w:r>
    </w:p>
    <w:p w14:paraId="0F79E4CC" w14:textId="77777777" w:rsidR="009D03FE" w:rsidRDefault="009D03FE" w:rsidP="009D03FE">
      <w:pPr>
        <w:spacing w:line="360" w:lineRule="auto"/>
        <w:jc w:val="both"/>
        <w:rPr>
          <w:rFonts w:cs="Arial"/>
          <w:sz w:val="22"/>
          <w:szCs w:val="22"/>
        </w:rPr>
      </w:pPr>
    </w:p>
    <w:p w14:paraId="524B2E7D" w14:textId="33163399" w:rsidR="009D03FE" w:rsidRDefault="009D03FE" w:rsidP="009D03FE">
      <w:pPr>
        <w:spacing w:line="360" w:lineRule="auto"/>
        <w:jc w:val="both"/>
        <w:rPr>
          <w:rFonts w:cs="Arial"/>
          <w:bCs/>
          <w:sz w:val="22"/>
          <w:szCs w:val="22"/>
          <w:lang w:eastAsia="es-CR"/>
        </w:rPr>
      </w:pPr>
      <w:r w:rsidRPr="0039311E">
        <w:rPr>
          <w:rFonts w:cs="Arial"/>
          <w:sz w:val="22"/>
          <w:u w:val="single"/>
          <w:lang w:val="es-ES_tradnl"/>
        </w:rPr>
        <w:t xml:space="preserve">Minuto </w:t>
      </w:r>
      <w:r w:rsidR="004261DE">
        <w:rPr>
          <w:rFonts w:cs="Arial"/>
          <w:sz w:val="22"/>
          <w:u w:val="single"/>
          <w:lang w:val="es-ES_tradnl"/>
        </w:rPr>
        <w:t>42</w:t>
      </w:r>
      <w:r w:rsidRPr="0039311E">
        <w:rPr>
          <w:rFonts w:cs="Arial"/>
          <w:sz w:val="22"/>
          <w:u w:val="single"/>
          <w:lang w:val="es-ES_tradnl"/>
        </w:rPr>
        <w:t>:</w:t>
      </w:r>
      <w:r w:rsidR="004261DE">
        <w:rPr>
          <w:rFonts w:cs="Arial"/>
          <w:sz w:val="22"/>
          <w:u w:val="single"/>
          <w:lang w:val="es-ES_tradnl"/>
        </w:rPr>
        <w:t>45</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w:t>
      </w:r>
      <w:r w:rsidR="004261DE">
        <w:rPr>
          <w:rFonts w:cs="Arial"/>
          <w:sz w:val="22"/>
          <w:lang w:val="es-ES_tradnl"/>
        </w:rPr>
        <w:t>copia d</w:t>
      </w:r>
      <w:r>
        <w:rPr>
          <w:rFonts w:cs="Arial"/>
          <w:sz w:val="22"/>
          <w:lang w:val="es-ES_tradnl"/>
        </w:rPr>
        <w:t xml:space="preserve">el oficio </w:t>
      </w:r>
      <w:r w:rsidR="004261DE">
        <w:rPr>
          <w:rFonts w:cs="Arial"/>
          <w:sz w:val="22"/>
          <w:lang w:val="es-ES_tradnl"/>
        </w:rPr>
        <w:t xml:space="preserve">GG-OF-0867-2020 del 04 de agosto de 2020, mediante el cual, la </w:t>
      </w:r>
      <w:r w:rsidR="004261DE" w:rsidRPr="004261DE">
        <w:rPr>
          <w:rFonts w:cs="Arial"/>
          <w:sz w:val="22"/>
          <w:lang w:val="es-ES_tradnl"/>
        </w:rPr>
        <w:t>Gerencia General</w:t>
      </w:r>
      <w:r w:rsidR="004261DE">
        <w:rPr>
          <w:rFonts w:cs="Arial"/>
          <w:sz w:val="22"/>
          <w:lang w:val="es-ES_tradnl"/>
        </w:rPr>
        <w:t xml:space="preserve"> le solicita a la Dirección Financiera – Contable de la Caja Costarricense de Seguro Social, información certificada sobre los </w:t>
      </w:r>
      <w:r w:rsidR="004261DE" w:rsidRPr="004261DE">
        <w:rPr>
          <w:rFonts w:cs="Arial"/>
          <w:bCs/>
          <w:sz w:val="22"/>
          <w:szCs w:val="22"/>
          <w:lang w:eastAsia="es-CR"/>
        </w:rPr>
        <w:t>ingresos considerados para calcular el aporte del FODESAF al FOSUVI</w:t>
      </w:r>
      <w:r w:rsidR="004261DE">
        <w:rPr>
          <w:rFonts w:cs="Arial"/>
          <w:bCs/>
          <w:sz w:val="22"/>
          <w:szCs w:val="22"/>
          <w:lang w:eastAsia="es-CR"/>
        </w:rPr>
        <w:t>.</w:t>
      </w:r>
    </w:p>
    <w:p w14:paraId="75C634A5" w14:textId="4FDE8365" w:rsidR="004261DE" w:rsidRDefault="004261DE" w:rsidP="009D03FE">
      <w:pPr>
        <w:spacing w:line="360" w:lineRule="auto"/>
        <w:jc w:val="both"/>
        <w:rPr>
          <w:rFonts w:cs="Arial"/>
          <w:bCs/>
          <w:sz w:val="22"/>
          <w:szCs w:val="22"/>
          <w:lang w:eastAsia="es-CR"/>
        </w:rPr>
      </w:pPr>
    </w:p>
    <w:p w14:paraId="2663916F" w14:textId="39A1C36D" w:rsidR="004261DE" w:rsidRDefault="004261DE" w:rsidP="009D03FE">
      <w:pPr>
        <w:spacing w:line="360" w:lineRule="auto"/>
        <w:jc w:val="both"/>
        <w:rPr>
          <w:rFonts w:cs="Arial"/>
          <w:sz w:val="22"/>
          <w:lang w:val="es-ES_tradnl"/>
        </w:rPr>
      </w:pPr>
      <w:r>
        <w:rPr>
          <w:rFonts w:cs="Arial"/>
          <w:bCs/>
          <w:sz w:val="22"/>
          <w:szCs w:val="22"/>
          <w:lang w:eastAsia="es-CR"/>
        </w:rPr>
        <w:t xml:space="preserve">Sobre el particular, la </w:t>
      </w:r>
      <w:r w:rsidRPr="004261DE">
        <w:rPr>
          <w:rFonts w:cs="Arial"/>
          <w:bCs/>
          <w:sz w:val="22"/>
          <w:szCs w:val="22"/>
          <w:lang w:val="es-ES_tradnl" w:eastAsia="es-CR"/>
        </w:rPr>
        <w:t>Junta Directiva</w:t>
      </w:r>
      <w:r>
        <w:rPr>
          <w:rFonts w:cs="Arial"/>
          <w:bCs/>
          <w:sz w:val="22"/>
          <w:szCs w:val="22"/>
          <w:lang w:val="es-ES_tradnl" w:eastAsia="es-CR"/>
        </w:rPr>
        <w:t xml:space="preserve"> da por conocida dicha nota.</w:t>
      </w:r>
    </w:p>
    <w:p w14:paraId="66140641" w14:textId="77777777" w:rsidR="00277DD3" w:rsidRDefault="009D03FE" w:rsidP="009D03FE">
      <w:pPr>
        <w:spacing w:line="360" w:lineRule="auto"/>
        <w:jc w:val="both"/>
        <w:rPr>
          <w:rFonts w:cs="Arial"/>
          <w:sz w:val="22"/>
          <w:szCs w:val="22"/>
        </w:rPr>
      </w:pPr>
      <w:r w:rsidRPr="00D14EAF">
        <w:rPr>
          <w:rFonts w:cs="Arial"/>
          <w:b/>
          <w:sz w:val="22"/>
        </w:rPr>
        <w:t>************</w:t>
      </w:r>
    </w:p>
    <w:p w14:paraId="2940DD5B" w14:textId="77777777" w:rsidR="00277DD3" w:rsidRDefault="00277DD3" w:rsidP="00277DD3">
      <w:pPr>
        <w:spacing w:line="360" w:lineRule="auto"/>
        <w:jc w:val="both"/>
        <w:rPr>
          <w:rFonts w:cs="Arial"/>
          <w:sz w:val="22"/>
          <w:szCs w:val="22"/>
        </w:rPr>
      </w:pPr>
    </w:p>
    <w:p w14:paraId="17F12229" w14:textId="437E525C" w:rsidR="004261DE" w:rsidRPr="004261DE" w:rsidRDefault="00320F35" w:rsidP="004261DE">
      <w:pPr>
        <w:spacing w:line="360" w:lineRule="auto"/>
        <w:jc w:val="both"/>
        <w:outlineLvl w:val="0"/>
        <w:rPr>
          <w:rFonts w:cs="Arial"/>
          <w:b/>
          <w:bCs/>
          <w:sz w:val="22"/>
          <w:szCs w:val="22"/>
          <w:lang w:val="es-ES_tradnl"/>
        </w:rPr>
      </w:pPr>
      <w:r>
        <w:rPr>
          <w:rFonts w:cs="Arial"/>
          <w:b/>
          <w:sz w:val="22"/>
          <w:szCs w:val="22"/>
          <w:lang w:val="es-ES_tradnl"/>
        </w:rPr>
        <w:t xml:space="preserve">20° </w:t>
      </w:r>
      <w:r w:rsidR="004261DE" w:rsidRPr="004261DE">
        <w:rPr>
          <w:rFonts w:cs="Arial"/>
          <w:b/>
          <w:sz w:val="22"/>
          <w:szCs w:val="22"/>
          <w:u w:val="single"/>
          <w:lang w:val="es-ES_tradnl"/>
        </w:rPr>
        <w:t>Copia de oficio enviado por la Gerencia General a</w:t>
      </w:r>
      <w:r w:rsidR="008C7305">
        <w:rPr>
          <w:rFonts w:cs="Arial"/>
          <w:b/>
          <w:sz w:val="22"/>
          <w:szCs w:val="22"/>
          <w:u w:val="single"/>
          <w:lang w:val="es-ES_tradnl"/>
        </w:rPr>
        <w:t>l Ministerio de Hacienda</w:t>
      </w:r>
      <w:r w:rsidR="004261DE" w:rsidRPr="004261DE">
        <w:rPr>
          <w:rFonts w:cs="Arial"/>
          <w:b/>
          <w:sz w:val="22"/>
          <w:szCs w:val="22"/>
          <w:u w:val="single"/>
          <w:lang w:val="es-ES_tradnl"/>
        </w:rPr>
        <w:t xml:space="preserve">, solicitando </w:t>
      </w:r>
      <w:r w:rsidR="004261DE" w:rsidRPr="004261DE">
        <w:rPr>
          <w:rFonts w:cs="Arial"/>
          <w:b/>
          <w:sz w:val="22"/>
          <w:szCs w:val="22"/>
          <w:u w:val="single"/>
          <w:lang w:eastAsia="es-CR"/>
        </w:rPr>
        <w:t xml:space="preserve">certificación </w:t>
      </w:r>
      <w:r w:rsidR="004261DE">
        <w:rPr>
          <w:rFonts w:cs="Arial"/>
          <w:b/>
          <w:sz w:val="22"/>
          <w:szCs w:val="22"/>
          <w:u w:val="single"/>
          <w:lang w:eastAsia="es-CR"/>
        </w:rPr>
        <w:t xml:space="preserve">de </w:t>
      </w:r>
      <w:r w:rsidR="004261DE" w:rsidRPr="004261DE">
        <w:rPr>
          <w:rFonts w:cs="Arial"/>
          <w:b/>
          <w:sz w:val="22"/>
          <w:szCs w:val="22"/>
          <w:u w:val="single"/>
          <w:lang w:val="es-CR" w:eastAsia="es-CR"/>
        </w:rPr>
        <w:t>los ingresos de la recaudación del IVA girados al FODESAF</w:t>
      </w:r>
    </w:p>
    <w:p w14:paraId="3878BB8F" w14:textId="18B84DF2" w:rsidR="009D03FE" w:rsidRPr="00AD4F06" w:rsidRDefault="009D03FE" w:rsidP="009D03FE">
      <w:pPr>
        <w:spacing w:line="360" w:lineRule="auto"/>
        <w:jc w:val="both"/>
        <w:outlineLvl w:val="0"/>
        <w:rPr>
          <w:rFonts w:cs="Arial"/>
          <w:sz w:val="22"/>
          <w:szCs w:val="22"/>
          <w:lang w:val="es-ES_tradnl"/>
        </w:rPr>
      </w:pPr>
    </w:p>
    <w:p w14:paraId="78DAE10D" w14:textId="094A33A2" w:rsidR="008C7305"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4261DE">
        <w:rPr>
          <w:rFonts w:cs="Arial"/>
          <w:sz w:val="22"/>
          <w:u w:val="single"/>
          <w:lang w:val="es-ES_tradnl"/>
        </w:rPr>
        <w:t>42</w:t>
      </w:r>
      <w:r w:rsidRPr="0039311E">
        <w:rPr>
          <w:rFonts w:cs="Arial"/>
          <w:sz w:val="22"/>
          <w:u w:val="single"/>
          <w:lang w:val="es-ES_tradnl"/>
        </w:rPr>
        <w:t>:</w:t>
      </w:r>
      <w:r w:rsidR="004261DE">
        <w:rPr>
          <w:rFonts w:cs="Arial"/>
          <w:sz w:val="22"/>
          <w:u w:val="single"/>
          <w:lang w:val="es-ES_tradnl"/>
        </w:rPr>
        <w:t>55</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w:t>
      </w:r>
      <w:r w:rsidR="008C7305">
        <w:rPr>
          <w:rFonts w:cs="Arial"/>
          <w:sz w:val="22"/>
          <w:lang w:val="es-ES_tradnl"/>
        </w:rPr>
        <w:t xml:space="preserve">copia del oficio GG-OF-0869-2020 del 04 de agosto de 2020, mediante el cual, la </w:t>
      </w:r>
      <w:r w:rsidR="008C7305" w:rsidRPr="004261DE">
        <w:rPr>
          <w:rFonts w:cs="Arial"/>
          <w:sz w:val="22"/>
          <w:lang w:val="es-ES_tradnl"/>
        </w:rPr>
        <w:t>Gerencia General</w:t>
      </w:r>
      <w:r w:rsidR="008C7305">
        <w:rPr>
          <w:rFonts w:cs="Arial"/>
          <w:sz w:val="22"/>
          <w:lang w:val="es-ES_tradnl"/>
        </w:rPr>
        <w:t xml:space="preserve"> le solicita a la Viceministra de Ingresos del Ministerio de Hacienda, información certificada sobre</w:t>
      </w:r>
      <w:r w:rsidR="008C7305" w:rsidRPr="008C7305">
        <w:rPr>
          <w:rFonts w:cs="Arial"/>
          <w:sz w:val="22"/>
          <w:lang w:val="es-CR"/>
        </w:rPr>
        <w:t xml:space="preserve"> los ingresos de la recaudación del I</w:t>
      </w:r>
      <w:r w:rsidR="008C7305">
        <w:rPr>
          <w:rFonts w:cs="Arial"/>
          <w:sz w:val="22"/>
          <w:lang w:val="es-CR"/>
        </w:rPr>
        <w:t xml:space="preserve">mpuesto al Valor Agregado (IVA), </w:t>
      </w:r>
      <w:r w:rsidR="008C7305" w:rsidRPr="008C7305">
        <w:rPr>
          <w:rFonts w:cs="Arial"/>
          <w:sz w:val="22"/>
          <w:lang w:val="es-CR"/>
        </w:rPr>
        <w:t>girados al FODESAF</w:t>
      </w:r>
      <w:r w:rsidR="008C7305">
        <w:rPr>
          <w:rFonts w:cs="Arial"/>
          <w:sz w:val="22"/>
          <w:lang w:val="es-CR"/>
        </w:rPr>
        <w:t>.</w:t>
      </w:r>
    </w:p>
    <w:p w14:paraId="7EAB7363" w14:textId="12769D3F" w:rsidR="008C7305" w:rsidRDefault="008C7305" w:rsidP="009D03FE">
      <w:pPr>
        <w:spacing w:line="360" w:lineRule="auto"/>
        <w:jc w:val="both"/>
        <w:rPr>
          <w:rFonts w:cs="Arial"/>
          <w:sz w:val="22"/>
          <w:lang w:val="es-CR"/>
        </w:rPr>
      </w:pPr>
    </w:p>
    <w:p w14:paraId="6B7B2C29" w14:textId="0DD8C273" w:rsidR="008C7305" w:rsidRDefault="008C7305" w:rsidP="009D03FE">
      <w:pPr>
        <w:spacing w:line="360" w:lineRule="auto"/>
        <w:jc w:val="both"/>
        <w:rPr>
          <w:rFonts w:cs="Arial"/>
          <w:sz w:val="22"/>
          <w:lang w:val="es-CR"/>
        </w:rPr>
      </w:pPr>
      <w:r>
        <w:rPr>
          <w:rFonts w:cs="Arial"/>
          <w:sz w:val="22"/>
          <w:lang w:val="es-CR"/>
        </w:rPr>
        <w:t xml:space="preserve">Sobre el particular, la </w:t>
      </w:r>
      <w:r w:rsidRPr="008C7305">
        <w:rPr>
          <w:rFonts w:cs="Arial"/>
          <w:sz w:val="22"/>
          <w:lang w:val="es-ES_tradnl"/>
        </w:rPr>
        <w:t>Junta Directiva</w:t>
      </w:r>
      <w:r>
        <w:rPr>
          <w:rFonts w:cs="Arial"/>
          <w:sz w:val="22"/>
          <w:lang w:val="es-ES_tradnl"/>
        </w:rPr>
        <w:t xml:space="preserve"> da por conocida dicha nota.</w:t>
      </w:r>
    </w:p>
    <w:p w14:paraId="457D4C60" w14:textId="77777777" w:rsidR="00277DD3" w:rsidRDefault="009D03FE" w:rsidP="009D03FE">
      <w:pPr>
        <w:spacing w:line="360" w:lineRule="auto"/>
        <w:jc w:val="both"/>
        <w:rPr>
          <w:rFonts w:cs="Arial"/>
          <w:sz w:val="22"/>
          <w:szCs w:val="22"/>
        </w:rPr>
      </w:pPr>
      <w:r w:rsidRPr="00D14EAF">
        <w:rPr>
          <w:rFonts w:cs="Arial"/>
          <w:b/>
          <w:sz w:val="22"/>
        </w:rPr>
        <w:lastRenderedPageBreak/>
        <w:t>************</w:t>
      </w:r>
    </w:p>
    <w:p w14:paraId="72E7CD52" w14:textId="77777777" w:rsidR="00E97960" w:rsidRDefault="00E97960" w:rsidP="00E97960">
      <w:pPr>
        <w:spacing w:line="360" w:lineRule="auto"/>
        <w:jc w:val="both"/>
        <w:rPr>
          <w:rFonts w:cs="Arial"/>
          <w:sz w:val="22"/>
          <w:szCs w:val="22"/>
        </w:rPr>
      </w:pPr>
    </w:p>
    <w:p w14:paraId="41BCC9CF" w14:textId="52F6C48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AA2195" w:rsidRPr="00AA2195">
        <w:rPr>
          <w:rFonts w:cs="Arial"/>
          <w:b/>
          <w:sz w:val="22"/>
          <w:szCs w:val="22"/>
          <w:u w:val="single"/>
          <w:lang w:val="es-ES_tradnl"/>
        </w:rPr>
        <w:t>Copia de oficio enviado por una empresa constructora a la Gerencia General y a la Auditoría Interna, solicitando realizar las investigaciones requeridas por la Junta Directiva, sobre los hechos denunciados contra una entidad autorizada</w:t>
      </w:r>
    </w:p>
    <w:p w14:paraId="0296F055" w14:textId="77777777" w:rsidR="00E97960" w:rsidRDefault="00E97960" w:rsidP="00E97960">
      <w:pPr>
        <w:spacing w:line="360" w:lineRule="auto"/>
        <w:jc w:val="both"/>
        <w:rPr>
          <w:rFonts w:cs="Arial"/>
          <w:sz w:val="22"/>
          <w:szCs w:val="22"/>
        </w:rPr>
      </w:pPr>
    </w:p>
    <w:p w14:paraId="738E9018" w14:textId="03C9BA25" w:rsidR="00E97960" w:rsidRDefault="00E97960" w:rsidP="00E97960">
      <w:pPr>
        <w:spacing w:line="360" w:lineRule="auto"/>
        <w:jc w:val="both"/>
        <w:rPr>
          <w:rFonts w:cs="Arial"/>
          <w:sz w:val="22"/>
          <w:szCs w:val="22"/>
          <w:lang w:val="es-ES_tradnl"/>
        </w:rPr>
      </w:pPr>
      <w:r w:rsidRPr="0039311E">
        <w:rPr>
          <w:rFonts w:cs="Arial"/>
          <w:sz w:val="22"/>
          <w:u w:val="single"/>
          <w:lang w:val="es-ES_tradnl"/>
        </w:rPr>
        <w:t xml:space="preserve">Minuto </w:t>
      </w:r>
      <w:r w:rsidR="008C7305">
        <w:rPr>
          <w:rFonts w:cs="Arial"/>
          <w:sz w:val="22"/>
          <w:u w:val="single"/>
          <w:lang w:val="es-ES_tradnl"/>
        </w:rPr>
        <w:t>43</w:t>
      </w:r>
      <w:r w:rsidRPr="0039311E">
        <w:rPr>
          <w:rFonts w:cs="Arial"/>
          <w:sz w:val="22"/>
          <w:u w:val="single"/>
          <w:lang w:val="es-ES_tradnl"/>
        </w:rPr>
        <w:t>:</w:t>
      </w:r>
      <w:r w:rsidR="008C7305">
        <w:rPr>
          <w:rFonts w:cs="Arial"/>
          <w:sz w:val="22"/>
          <w:u w:val="single"/>
          <w:lang w:val="es-ES_tradnl"/>
        </w:rPr>
        <w:t>05</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w:t>
      </w:r>
      <w:r w:rsidR="008C7305">
        <w:rPr>
          <w:rFonts w:cs="Arial"/>
          <w:sz w:val="22"/>
          <w:lang w:val="es-ES_tradnl"/>
        </w:rPr>
        <w:t>escrito de fecha 06 de agosto de 2020, mediante el cual, una empresa constructora le solicita a</w:t>
      </w:r>
      <w:r w:rsidR="008C7305" w:rsidRPr="00001558">
        <w:rPr>
          <w:sz w:val="22"/>
          <w:szCs w:val="22"/>
        </w:rPr>
        <w:t xml:space="preserve"> la Gerencia General y la Auditoría Interna, </w:t>
      </w:r>
      <w:r w:rsidR="008C7305">
        <w:rPr>
          <w:sz w:val="22"/>
          <w:szCs w:val="22"/>
        </w:rPr>
        <w:t xml:space="preserve">que </w:t>
      </w:r>
      <w:r w:rsidR="008C7305" w:rsidRPr="00001558">
        <w:rPr>
          <w:sz w:val="22"/>
          <w:szCs w:val="22"/>
        </w:rPr>
        <w:t>procedan a realizar l</w:t>
      </w:r>
      <w:r w:rsidR="00AA2195">
        <w:rPr>
          <w:sz w:val="22"/>
          <w:szCs w:val="22"/>
        </w:rPr>
        <w:t xml:space="preserve">os estudios ordenados por esta </w:t>
      </w:r>
      <w:r w:rsidR="00AA2195" w:rsidRPr="00AA2195">
        <w:rPr>
          <w:rFonts w:cs="Arial"/>
          <w:sz w:val="22"/>
          <w:szCs w:val="22"/>
          <w:lang w:val="es-ES_tradnl"/>
        </w:rPr>
        <w:t>Junta Directiva</w:t>
      </w:r>
      <w:r w:rsidR="00AA2195">
        <w:rPr>
          <w:rFonts w:cs="Arial"/>
          <w:sz w:val="22"/>
          <w:szCs w:val="22"/>
          <w:lang w:val="es-ES_tradnl"/>
        </w:rPr>
        <w:t>, respecto a los hechos denunciados por esa empresa contra la gestión de una entidad autorizada.</w:t>
      </w:r>
    </w:p>
    <w:p w14:paraId="6CF6D449" w14:textId="543AF339" w:rsidR="00AA2195" w:rsidRDefault="00AA2195" w:rsidP="00E97960">
      <w:pPr>
        <w:spacing w:line="360" w:lineRule="auto"/>
        <w:jc w:val="both"/>
        <w:rPr>
          <w:rFonts w:cs="Arial"/>
          <w:sz w:val="22"/>
          <w:szCs w:val="22"/>
          <w:lang w:val="es-ES_tradnl"/>
        </w:rPr>
      </w:pPr>
    </w:p>
    <w:p w14:paraId="7491B18A" w14:textId="62409891" w:rsidR="00AA2195" w:rsidRDefault="00AA2195" w:rsidP="00E97960">
      <w:pPr>
        <w:spacing w:line="360" w:lineRule="auto"/>
        <w:jc w:val="both"/>
        <w:rPr>
          <w:rFonts w:cs="Arial"/>
          <w:sz w:val="22"/>
          <w:lang w:val="es-ES_tradnl"/>
        </w:rPr>
      </w:pPr>
      <w:r>
        <w:rPr>
          <w:rFonts w:cs="Arial"/>
          <w:sz w:val="22"/>
          <w:szCs w:val="22"/>
          <w:lang w:val="es-ES_tradnl"/>
        </w:rPr>
        <w:t xml:space="preserve">Sobre el particular, la </w:t>
      </w:r>
      <w:r w:rsidRPr="00AA2195">
        <w:rPr>
          <w:rFonts w:cs="Arial"/>
          <w:sz w:val="22"/>
          <w:szCs w:val="22"/>
          <w:lang w:val="es-ES_tradnl"/>
        </w:rPr>
        <w:t>Junta Directiva</w:t>
      </w:r>
      <w:r>
        <w:rPr>
          <w:rFonts w:cs="Arial"/>
          <w:sz w:val="22"/>
          <w:szCs w:val="22"/>
          <w:lang w:val="es-ES_tradnl"/>
        </w:rPr>
        <w:t xml:space="preserve"> toma el </w:t>
      </w:r>
      <w:r w:rsidRPr="00AA2195">
        <w:rPr>
          <w:rFonts w:cs="Arial"/>
          <w:b/>
          <w:bCs/>
          <w:sz w:val="22"/>
          <w:szCs w:val="22"/>
          <w:lang w:val="es-ES_tradnl"/>
        </w:rPr>
        <w:t>Acuerdo N° 11</w:t>
      </w:r>
      <w:r>
        <w:rPr>
          <w:rFonts w:cs="Arial"/>
          <w:sz w:val="22"/>
          <w:szCs w:val="22"/>
          <w:lang w:val="es-ES_tradnl"/>
        </w:rPr>
        <w:t xml:space="preserve"> que se anexa a esta minuta.</w:t>
      </w:r>
    </w:p>
    <w:p w14:paraId="4AF811D6" w14:textId="77777777" w:rsidR="00E97960" w:rsidRDefault="00E97960" w:rsidP="00E97960">
      <w:pPr>
        <w:spacing w:line="360" w:lineRule="auto"/>
        <w:jc w:val="both"/>
        <w:rPr>
          <w:rFonts w:cs="Arial"/>
          <w:sz w:val="22"/>
          <w:szCs w:val="22"/>
        </w:rPr>
      </w:pPr>
      <w:r w:rsidRPr="00D14EAF">
        <w:rPr>
          <w:rFonts w:cs="Arial"/>
          <w:b/>
          <w:sz w:val="22"/>
        </w:rPr>
        <w:t>************</w:t>
      </w:r>
    </w:p>
    <w:p w14:paraId="29D10AF2" w14:textId="77777777" w:rsidR="00E97960" w:rsidRDefault="00E97960" w:rsidP="00E97960">
      <w:pPr>
        <w:spacing w:line="360" w:lineRule="auto"/>
        <w:jc w:val="both"/>
        <w:rPr>
          <w:rFonts w:cs="Arial"/>
          <w:sz w:val="22"/>
          <w:szCs w:val="22"/>
        </w:rPr>
      </w:pPr>
    </w:p>
    <w:p w14:paraId="539DB556" w14:textId="6DC9B71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1C42FA" w:rsidRPr="001C42FA">
        <w:rPr>
          <w:rFonts w:cs="Arial"/>
          <w:b/>
          <w:sz w:val="22"/>
          <w:szCs w:val="22"/>
          <w:u w:val="single"/>
          <w:lang w:val="es-ES_tradnl"/>
        </w:rPr>
        <w:t xml:space="preserve">Copia de oficio enviado por la Gerencia General a la Asamblea Legislativa, remitiendo criterio sobre el proyecto de ley </w:t>
      </w:r>
      <w:r w:rsidR="001C42FA" w:rsidRPr="001C42FA">
        <w:rPr>
          <w:rFonts w:cs="Arial"/>
          <w:b/>
          <w:sz w:val="22"/>
          <w:szCs w:val="22"/>
          <w:u w:val="single"/>
          <w:lang w:val="es-CR"/>
        </w:rPr>
        <w:t>para el tratamiento especial de los recursos del FODESAF, en casos de emergencia</w:t>
      </w:r>
    </w:p>
    <w:p w14:paraId="644292C2" w14:textId="77777777" w:rsidR="00E97960" w:rsidRDefault="00E97960" w:rsidP="00E97960">
      <w:pPr>
        <w:spacing w:line="360" w:lineRule="auto"/>
        <w:jc w:val="both"/>
        <w:rPr>
          <w:rFonts w:cs="Arial"/>
          <w:sz w:val="22"/>
          <w:szCs w:val="22"/>
        </w:rPr>
      </w:pPr>
    </w:p>
    <w:p w14:paraId="3A5845E7" w14:textId="38EDDF66" w:rsidR="001C42FA" w:rsidRDefault="00E97960" w:rsidP="001C42FA">
      <w:pPr>
        <w:spacing w:line="360" w:lineRule="auto"/>
        <w:jc w:val="both"/>
        <w:rPr>
          <w:rFonts w:cs="Arial"/>
          <w:sz w:val="22"/>
          <w:lang w:val="es-ES_tradnl"/>
        </w:rPr>
      </w:pPr>
      <w:r w:rsidRPr="0039311E">
        <w:rPr>
          <w:rFonts w:cs="Arial"/>
          <w:sz w:val="22"/>
          <w:u w:val="single"/>
          <w:lang w:val="es-ES_tradnl"/>
        </w:rPr>
        <w:t xml:space="preserve">Minuto </w:t>
      </w:r>
      <w:r w:rsidR="001C42FA">
        <w:rPr>
          <w:rFonts w:cs="Arial"/>
          <w:sz w:val="22"/>
          <w:u w:val="single"/>
          <w:lang w:val="es-ES_tradnl"/>
        </w:rPr>
        <w:t>44</w:t>
      </w:r>
      <w:r w:rsidRPr="0039311E">
        <w:rPr>
          <w:rFonts w:cs="Arial"/>
          <w:sz w:val="22"/>
          <w:u w:val="single"/>
          <w:lang w:val="es-ES_tradnl"/>
        </w:rPr>
        <w:t>:</w:t>
      </w:r>
      <w:r w:rsidR="001C42FA">
        <w:rPr>
          <w:rFonts w:cs="Arial"/>
          <w:sz w:val="22"/>
          <w:u w:val="single"/>
          <w:lang w:val="es-ES_tradnl"/>
        </w:rPr>
        <w:t>16</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w:t>
      </w:r>
      <w:r w:rsidR="001C42FA">
        <w:rPr>
          <w:rFonts w:cs="Arial"/>
          <w:sz w:val="22"/>
          <w:lang w:val="es-ES_tradnl"/>
        </w:rPr>
        <w:t>copia d</w:t>
      </w:r>
      <w:r>
        <w:rPr>
          <w:rFonts w:cs="Arial"/>
          <w:sz w:val="22"/>
          <w:lang w:val="es-ES_tradnl"/>
        </w:rPr>
        <w:t xml:space="preserve">el oficio </w:t>
      </w:r>
      <w:r w:rsidR="001C42FA">
        <w:rPr>
          <w:rFonts w:cs="Arial"/>
          <w:sz w:val="22"/>
          <w:lang w:val="es-ES_tradnl"/>
        </w:rPr>
        <w:t xml:space="preserve">GG-OF-0750-2020 del 07 de julio de 2020, mediante el cual, la </w:t>
      </w:r>
      <w:r w:rsidR="001C42FA" w:rsidRPr="001C42FA">
        <w:rPr>
          <w:rFonts w:cs="Arial"/>
          <w:sz w:val="22"/>
          <w:lang w:val="es-ES_tradnl"/>
        </w:rPr>
        <w:t>Gerencia General</w:t>
      </w:r>
      <w:r w:rsidR="001C42FA">
        <w:rPr>
          <w:rFonts w:cs="Arial"/>
          <w:sz w:val="22"/>
          <w:lang w:val="es-ES_tradnl"/>
        </w:rPr>
        <w:t xml:space="preserve"> le remite a la Comisión Permanente de Asuntos Sociales de la Asamblea Legislativa, el criterio del BANHVI sobre el </w:t>
      </w:r>
      <w:r w:rsidR="001C42FA" w:rsidRPr="001C42FA">
        <w:rPr>
          <w:rFonts w:cs="Arial"/>
          <w:sz w:val="22"/>
          <w:lang w:val="es-CR"/>
        </w:rPr>
        <w:t>proyecto de ley denominado “</w:t>
      </w:r>
      <w:r w:rsidR="001C42FA" w:rsidRPr="001C42FA">
        <w:rPr>
          <w:rFonts w:cs="Arial"/>
          <w:i/>
          <w:iCs/>
          <w:sz w:val="22"/>
          <w:lang w:val="es-CR"/>
        </w:rPr>
        <w:t>LEY PARA EL TRATAMIENTO ESPECIAL DE LOS RECURSOS DEL FONDO DE DESARROLLO SOCIAL Y ASIGNACIONES FAMILIARES (FODESAF) EN CASOS DE DECLARATORIA DE EMERGENCIA NACIONAL POR PARTE DEL ESTADO</w:t>
      </w:r>
      <w:r w:rsidR="001C42FA" w:rsidRPr="001C42FA">
        <w:rPr>
          <w:rFonts w:cs="Arial"/>
          <w:sz w:val="22"/>
          <w:lang w:val="es-CR"/>
        </w:rPr>
        <w:t>”, expediente legislativo No. 21.913.</w:t>
      </w:r>
    </w:p>
    <w:p w14:paraId="7C8229F2" w14:textId="77777777" w:rsidR="001C42FA" w:rsidRDefault="001C42FA" w:rsidP="00E97960">
      <w:pPr>
        <w:spacing w:line="360" w:lineRule="auto"/>
        <w:jc w:val="both"/>
        <w:rPr>
          <w:rFonts w:cs="Arial"/>
          <w:sz w:val="22"/>
          <w:lang w:val="es-ES_tradnl"/>
        </w:rPr>
      </w:pPr>
    </w:p>
    <w:p w14:paraId="03B43630" w14:textId="6282E13C" w:rsidR="00E97960" w:rsidRDefault="001C42FA" w:rsidP="00E97960">
      <w:pPr>
        <w:spacing w:line="360" w:lineRule="auto"/>
        <w:jc w:val="both"/>
        <w:rPr>
          <w:rFonts w:cs="Arial"/>
          <w:sz w:val="22"/>
          <w:szCs w:val="22"/>
        </w:rPr>
      </w:pPr>
      <w:r>
        <w:rPr>
          <w:rFonts w:cs="Arial"/>
          <w:sz w:val="22"/>
          <w:szCs w:val="22"/>
        </w:rPr>
        <w:t>Al respecto, la Junta Directiva da por conocida dicha nota.</w:t>
      </w:r>
    </w:p>
    <w:p w14:paraId="3AB287D5" w14:textId="77777777" w:rsidR="00E97960" w:rsidRDefault="00E97960" w:rsidP="00E97960">
      <w:pPr>
        <w:spacing w:line="360" w:lineRule="auto"/>
        <w:jc w:val="both"/>
        <w:rPr>
          <w:rFonts w:cs="Arial"/>
          <w:sz w:val="22"/>
          <w:szCs w:val="22"/>
        </w:rPr>
      </w:pPr>
      <w:r w:rsidRPr="00D14EAF">
        <w:rPr>
          <w:rFonts w:cs="Arial"/>
          <w:b/>
          <w:sz w:val="22"/>
        </w:rPr>
        <w:t>************</w:t>
      </w:r>
    </w:p>
    <w:p w14:paraId="6E11D037" w14:textId="77777777" w:rsidR="00E97960" w:rsidRDefault="00E97960" w:rsidP="00E97960">
      <w:pPr>
        <w:spacing w:line="360" w:lineRule="auto"/>
        <w:jc w:val="both"/>
        <w:rPr>
          <w:rFonts w:cs="Arial"/>
          <w:sz w:val="22"/>
          <w:szCs w:val="22"/>
        </w:rPr>
      </w:pPr>
    </w:p>
    <w:p w14:paraId="3C6DC604" w14:textId="0E6A5A4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E64310" w:rsidRPr="00E64310">
        <w:rPr>
          <w:rFonts w:cs="Arial"/>
          <w:b/>
          <w:sz w:val="22"/>
          <w:szCs w:val="22"/>
          <w:u w:val="single"/>
          <w:lang w:val="es-ES_tradnl"/>
        </w:rPr>
        <w:t>Denuncia sobre el aparente pago de sobreprecios en los proyectos</w:t>
      </w:r>
      <w:r w:rsidR="00E64310">
        <w:rPr>
          <w:rFonts w:cs="Arial"/>
          <w:b/>
          <w:sz w:val="22"/>
          <w:szCs w:val="22"/>
          <w:u w:val="single"/>
          <w:lang w:val="es-ES_tradnl"/>
        </w:rPr>
        <w:t xml:space="preserve"> </w:t>
      </w:r>
      <w:r w:rsidR="00E64310" w:rsidRPr="00E64310">
        <w:rPr>
          <w:rFonts w:cs="Arial"/>
          <w:b/>
          <w:bCs/>
          <w:sz w:val="22"/>
          <w:u w:val="single"/>
          <w:lang w:val="es-CR"/>
        </w:rPr>
        <w:t>Bellavista, Gran Sol II y Torres de la Montaña</w:t>
      </w:r>
    </w:p>
    <w:p w14:paraId="5A5260FE" w14:textId="77777777" w:rsidR="00E97960" w:rsidRDefault="00E97960" w:rsidP="00E97960">
      <w:pPr>
        <w:spacing w:line="360" w:lineRule="auto"/>
        <w:jc w:val="both"/>
        <w:rPr>
          <w:rFonts w:cs="Arial"/>
          <w:sz w:val="22"/>
          <w:szCs w:val="22"/>
        </w:rPr>
      </w:pPr>
    </w:p>
    <w:p w14:paraId="255FCC70" w14:textId="4925E0BC"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E64310">
        <w:rPr>
          <w:rFonts w:cs="Arial"/>
          <w:sz w:val="22"/>
          <w:u w:val="single"/>
          <w:lang w:val="es-ES_tradnl"/>
        </w:rPr>
        <w:t>44</w:t>
      </w:r>
      <w:r w:rsidRPr="0039311E">
        <w:rPr>
          <w:rFonts w:cs="Arial"/>
          <w:sz w:val="22"/>
          <w:u w:val="single"/>
          <w:lang w:val="es-ES_tradnl"/>
        </w:rPr>
        <w:t>:</w:t>
      </w:r>
      <w:r w:rsidR="00E64310">
        <w:rPr>
          <w:rFonts w:cs="Arial"/>
          <w:sz w:val="22"/>
          <w:u w:val="single"/>
          <w:lang w:val="es-ES_tradnl"/>
        </w:rPr>
        <w:t>29</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w:t>
      </w:r>
      <w:r w:rsidR="00E64310">
        <w:rPr>
          <w:rFonts w:cs="Arial"/>
          <w:sz w:val="22"/>
          <w:lang w:val="es-ES_tradnl"/>
        </w:rPr>
        <w:t xml:space="preserve">n copias de </w:t>
      </w:r>
      <w:r w:rsidR="005E568F">
        <w:rPr>
          <w:rFonts w:cs="Arial"/>
          <w:sz w:val="22"/>
          <w:lang w:val="es-ES_tradnl"/>
        </w:rPr>
        <w:t xml:space="preserve">los </w:t>
      </w:r>
      <w:r w:rsidR="00E64310">
        <w:rPr>
          <w:rFonts w:cs="Arial"/>
          <w:sz w:val="22"/>
          <w:lang w:val="es-ES_tradnl"/>
        </w:rPr>
        <w:t xml:space="preserve">escritos de fechas 07 y 08 de agosto de 2020, por medio de los cuales, una empresa constructora presenta </w:t>
      </w:r>
      <w:r w:rsidR="005E568F">
        <w:rPr>
          <w:rFonts w:cs="Arial"/>
          <w:sz w:val="22"/>
          <w:lang w:val="es-ES_tradnl"/>
        </w:rPr>
        <w:t xml:space="preserve">a la </w:t>
      </w:r>
      <w:r w:rsidR="005E568F" w:rsidRPr="005E568F">
        <w:rPr>
          <w:rFonts w:cs="Arial"/>
          <w:sz w:val="22"/>
          <w:lang w:val="es-ES_tradnl"/>
        </w:rPr>
        <w:t xml:space="preserve">Gerencia </w:t>
      </w:r>
      <w:r w:rsidR="005E568F" w:rsidRPr="005E568F">
        <w:rPr>
          <w:rFonts w:cs="Arial"/>
          <w:sz w:val="22"/>
          <w:lang w:val="es-ES_tradnl"/>
        </w:rPr>
        <w:lastRenderedPageBreak/>
        <w:t>General</w:t>
      </w:r>
      <w:r w:rsidR="005E568F">
        <w:rPr>
          <w:rFonts w:cs="Arial"/>
          <w:sz w:val="22"/>
          <w:lang w:val="es-ES_tradnl"/>
        </w:rPr>
        <w:t xml:space="preserve">, </w:t>
      </w:r>
      <w:r w:rsidR="00E64310">
        <w:rPr>
          <w:rFonts w:cs="Arial"/>
          <w:sz w:val="22"/>
          <w:lang w:val="es-ES_tradnl"/>
        </w:rPr>
        <w:t>denuncia</w:t>
      </w:r>
      <w:r>
        <w:rPr>
          <w:rFonts w:cs="Arial"/>
          <w:sz w:val="22"/>
          <w:lang w:val="es-ES_tradnl"/>
        </w:rPr>
        <w:t xml:space="preserve"> </w:t>
      </w:r>
      <w:r w:rsidR="00E64310">
        <w:rPr>
          <w:rFonts w:cs="Arial"/>
          <w:sz w:val="22"/>
          <w:lang w:val="es-ES_tradnl"/>
        </w:rPr>
        <w:t xml:space="preserve">sobre el aparente </w:t>
      </w:r>
      <w:r w:rsidR="00E64310" w:rsidRPr="00E64310">
        <w:rPr>
          <w:rFonts w:cs="Arial"/>
          <w:sz w:val="22"/>
          <w:lang w:val="es-CR"/>
        </w:rPr>
        <w:t>pago de sobreprecios, en los proyectos Bellavista, Gran Sol II y Torres de la Montaña</w:t>
      </w:r>
      <w:r w:rsidR="00E64310">
        <w:rPr>
          <w:rFonts w:cs="Arial"/>
          <w:sz w:val="22"/>
          <w:lang w:val="es-CR"/>
        </w:rPr>
        <w:t>.</w:t>
      </w:r>
    </w:p>
    <w:p w14:paraId="71A7DC0F" w14:textId="77777777" w:rsidR="005E568F" w:rsidRDefault="005E568F" w:rsidP="00E97960">
      <w:pPr>
        <w:spacing w:line="360" w:lineRule="auto"/>
        <w:jc w:val="both"/>
        <w:rPr>
          <w:rFonts w:cs="Arial"/>
          <w:sz w:val="22"/>
          <w:szCs w:val="22"/>
        </w:rPr>
      </w:pPr>
    </w:p>
    <w:p w14:paraId="6732A832" w14:textId="2954041A" w:rsidR="00E97960" w:rsidRDefault="005E568F" w:rsidP="00E97960">
      <w:pPr>
        <w:spacing w:line="360" w:lineRule="auto"/>
        <w:jc w:val="both"/>
        <w:rPr>
          <w:rFonts w:cs="Arial"/>
          <w:sz w:val="22"/>
          <w:szCs w:val="22"/>
        </w:rPr>
      </w:pPr>
      <w:r>
        <w:rPr>
          <w:rFonts w:cs="Arial"/>
          <w:sz w:val="22"/>
          <w:szCs w:val="22"/>
        </w:rPr>
        <w:t xml:space="preserve">Sobre el particular, la </w:t>
      </w:r>
      <w:r w:rsidRPr="005E568F">
        <w:rPr>
          <w:rFonts w:cs="Arial"/>
          <w:sz w:val="22"/>
          <w:szCs w:val="22"/>
          <w:lang w:val="es-ES_tradnl"/>
        </w:rPr>
        <w:t>Junta Directiva</w:t>
      </w:r>
      <w:r>
        <w:rPr>
          <w:rFonts w:cs="Arial"/>
          <w:sz w:val="22"/>
          <w:szCs w:val="22"/>
          <w:lang w:val="es-ES_tradnl"/>
        </w:rPr>
        <w:t xml:space="preserve"> toma el </w:t>
      </w:r>
      <w:r w:rsidRPr="005E568F">
        <w:rPr>
          <w:rFonts w:cs="Arial"/>
          <w:b/>
          <w:bCs/>
          <w:sz w:val="22"/>
          <w:szCs w:val="22"/>
          <w:lang w:val="es-ES_tradnl"/>
        </w:rPr>
        <w:t>Acuerdo N° 12</w:t>
      </w:r>
      <w:r>
        <w:rPr>
          <w:rFonts w:cs="Arial"/>
          <w:sz w:val="22"/>
          <w:szCs w:val="22"/>
          <w:lang w:val="es-ES_tradnl"/>
        </w:rPr>
        <w:t xml:space="preserve"> que se anexa a esta minuta.</w:t>
      </w:r>
    </w:p>
    <w:p w14:paraId="4490A567" w14:textId="77777777" w:rsidR="00E97960" w:rsidRDefault="00E97960" w:rsidP="00E97960">
      <w:pPr>
        <w:spacing w:line="360" w:lineRule="auto"/>
        <w:jc w:val="both"/>
        <w:rPr>
          <w:rFonts w:cs="Arial"/>
          <w:sz w:val="22"/>
          <w:szCs w:val="22"/>
        </w:rPr>
      </w:pPr>
      <w:r w:rsidRPr="00D14EAF">
        <w:rPr>
          <w:rFonts w:cs="Arial"/>
          <w:b/>
          <w:sz w:val="22"/>
        </w:rPr>
        <w:t>************</w:t>
      </w:r>
    </w:p>
    <w:p w14:paraId="7C262C64" w14:textId="77777777" w:rsidR="00E97960" w:rsidRDefault="00E97960" w:rsidP="00E97960">
      <w:pPr>
        <w:spacing w:line="360" w:lineRule="auto"/>
        <w:jc w:val="both"/>
        <w:rPr>
          <w:rFonts w:cs="Arial"/>
          <w:sz w:val="22"/>
          <w:szCs w:val="22"/>
        </w:rPr>
      </w:pPr>
    </w:p>
    <w:p w14:paraId="6558D133" w14:textId="55BE62BD" w:rsidR="005E568F" w:rsidRDefault="00E97960" w:rsidP="00C27EF8">
      <w:pPr>
        <w:spacing w:line="360" w:lineRule="auto"/>
        <w:jc w:val="both"/>
        <w:rPr>
          <w:rFonts w:cs="Arial"/>
          <w:sz w:val="22"/>
          <w:lang w:val="es-ES_tradnl"/>
        </w:rPr>
      </w:pPr>
      <w:r>
        <w:rPr>
          <w:rFonts w:cs="Arial"/>
          <w:b/>
          <w:sz w:val="22"/>
          <w:szCs w:val="22"/>
          <w:lang w:val="es-ES_tradnl"/>
        </w:rPr>
        <w:t xml:space="preserve">24° </w:t>
      </w:r>
      <w:r w:rsidR="005E568F" w:rsidRPr="005E568F">
        <w:rPr>
          <w:rFonts w:cs="Arial"/>
          <w:b/>
          <w:sz w:val="22"/>
          <w:szCs w:val="22"/>
          <w:u w:val="single"/>
          <w:lang w:val="es-ES_tradnl"/>
        </w:rPr>
        <w:t xml:space="preserve">Oficio de la </w:t>
      </w:r>
      <w:r w:rsidR="005E568F" w:rsidRPr="005E568F">
        <w:rPr>
          <w:rFonts w:cs="Arial"/>
          <w:b/>
          <w:sz w:val="22"/>
          <w:u w:val="single"/>
          <w:lang w:val="es-ES_tradnl"/>
        </w:rPr>
        <w:t xml:space="preserve">Contraloría General de la República, remitiendo informe </w:t>
      </w:r>
      <w:r w:rsidR="005E568F" w:rsidRPr="005E568F">
        <w:rPr>
          <w:b/>
          <w:sz w:val="22"/>
          <w:szCs w:val="22"/>
          <w:u w:val="single"/>
        </w:rPr>
        <w:t>sobre el nivel de riesgo de las instituciones públicas, ante la emergencia sanitaria del COVID-19</w:t>
      </w:r>
    </w:p>
    <w:p w14:paraId="5F81FF92" w14:textId="1B5E813F" w:rsidR="00E97960" w:rsidRPr="00AD4F06" w:rsidRDefault="00E97960" w:rsidP="00E97960">
      <w:pPr>
        <w:spacing w:line="360" w:lineRule="auto"/>
        <w:jc w:val="both"/>
        <w:outlineLvl w:val="0"/>
        <w:rPr>
          <w:rFonts w:cs="Arial"/>
          <w:sz w:val="22"/>
          <w:szCs w:val="22"/>
          <w:lang w:val="es-ES_tradnl"/>
        </w:rPr>
      </w:pPr>
    </w:p>
    <w:p w14:paraId="6ABDA5F7" w14:textId="6B58FB2E" w:rsidR="005E568F" w:rsidRDefault="00E97960" w:rsidP="00C27EF8">
      <w:pPr>
        <w:spacing w:line="360" w:lineRule="auto"/>
        <w:jc w:val="both"/>
        <w:rPr>
          <w:sz w:val="22"/>
          <w:szCs w:val="22"/>
        </w:rPr>
      </w:pPr>
      <w:r w:rsidRPr="0039311E">
        <w:rPr>
          <w:rFonts w:cs="Arial"/>
          <w:sz w:val="22"/>
          <w:u w:val="single"/>
          <w:lang w:val="es-ES_tradnl"/>
        </w:rPr>
        <w:t xml:space="preserve">Minuto </w:t>
      </w:r>
      <w:r w:rsidR="005E568F">
        <w:rPr>
          <w:rFonts w:cs="Arial"/>
          <w:sz w:val="22"/>
          <w:u w:val="single"/>
          <w:lang w:val="es-ES_tradnl"/>
        </w:rPr>
        <w:t>4</w:t>
      </w:r>
      <w:r w:rsidR="00EE0D0C">
        <w:rPr>
          <w:rFonts w:cs="Arial"/>
          <w:sz w:val="22"/>
          <w:u w:val="single"/>
          <w:lang w:val="es-ES_tradnl"/>
        </w:rPr>
        <w:t>8</w:t>
      </w:r>
      <w:r w:rsidRPr="0039311E">
        <w:rPr>
          <w:rFonts w:cs="Arial"/>
          <w:sz w:val="22"/>
          <w:u w:val="single"/>
          <w:lang w:val="es-ES_tradnl"/>
        </w:rPr>
        <w:t>:</w:t>
      </w:r>
      <w:r w:rsidR="00EE0D0C">
        <w:rPr>
          <w:rFonts w:cs="Arial"/>
          <w:sz w:val="22"/>
          <w:u w:val="single"/>
          <w:lang w:val="es-ES_tradnl"/>
        </w:rPr>
        <w:t>2</w:t>
      </w:r>
      <w:r w:rsidR="005E568F">
        <w:rPr>
          <w:rFonts w:cs="Arial"/>
          <w:sz w:val="22"/>
          <w:u w:val="single"/>
          <w:lang w:val="es-ES_tradnl"/>
        </w:rPr>
        <w:t>0</w:t>
      </w:r>
      <w:r w:rsidR="00F76CB7">
        <w:rPr>
          <w:rFonts w:cs="Arial"/>
          <w:sz w:val="22"/>
          <w:u w:val="single"/>
          <w:lang w:val="es-ES_tradnl"/>
        </w:rPr>
        <w:t xml:space="preserve"> (grabación B)</w:t>
      </w:r>
      <w:r w:rsidR="00F76CB7">
        <w:rPr>
          <w:rFonts w:cs="Arial"/>
          <w:sz w:val="22"/>
          <w:lang w:val="es-ES_tradnl"/>
        </w:rPr>
        <w:t xml:space="preserve"> </w:t>
      </w:r>
      <w:r>
        <w:rPr>
          <w:rFonts w:cs="Arial"/>
          <w:sz w:val="22"/>
          <w:lang w:val="es-ES_tradnl"/>
        </w:rPr>
        <w:t xml:space="preserve"> Se conoce el oficio </w:t>
      </w:r>
      <w:r w:rsidR="005E568F">
        <w:rPr>
          <w:rFonts w:cs="Arial"/>
          <w:sz w:val="22"/>
          <w:lang w:val="es-ES_tradnl"/>
        </w:rPr>
        <w:t xml:space="preserve">N° 10973 (DC-0238) del 24 de julio de 2020, mediante el cual, la señora Contralora General de la República, remite el </w:t>
      </w:r>
      <w:r w:rsidR="005E568F" w:rsidRPr="00001558">
        <w:rPr>
          <w:sz w:val="22"/>
          <w:szCs w:val="22"/>
        </w:rPr>
        <w:t xml:space="preserve">informe sobre el nivel de riesgo </w:t>
      </w:r>
      <w:r w:rsidR="005E568F">
        <w:rPr>
          <w:sz w:val="22"/>
          <w:szCs w:val="22"/>
        </w:rPr>
        <w:t xml:space="preserve">de las instituciones públicas, </w:t>
      </w:r>
      <w:r w:rsidR="005E568F" w:rsidRPr="00001558">
        <w:rPr>
          <w:sz w:val="22"/>
          <w:szCs w:val="22"/>
        </w:rPr>
        <w:t>ante la emergencia sanitaria del COVID-19</w:t>
      </w:r>
      <w:r w:rsidR="005E568F">
        <w:rPr>
          <w:sz w:val="22"/>
          <w:szCs w:val="22"/>
        </w:rPr>
        <w:t>.</w:t>
      </w:r>
    </w:p>
    <w:p w14:paraId="18126467" w14:textId="5FD0E5B3" w:rsidR="005E568F" w:rsidRDefault="005E568F" w:rsidP="00C27EF8">
      <w:pPr>
        <w:spacing w:line="360" w:lineRule="auto"/>
        <w:jc w:val="both"/>
        <w:rPr>
          <w:rFonts w:cs="Arial"/>
          <w:sz w:val="22"/>
          <w:lang w:val="es-ES_tradnl"/>
        </w:rPr>
      </w:pPr>
      <w:r>
        <w:rPr>
          <w:sz w:val="22"/>
          <w:szCs w:val="22"/>
        </w:rPr>
        <w:br/>
        <w:t xml:space="preserve">Sobre el particular, la </w:t>
      </w:r>
      <w:r w:rsidRPr="005E568F">
        <w:rPr>
          <w:rFonts w:cs="Arial"/>
          <w:sz w:val="22"/>
          <w:szCs w:val="22"/>
          <w:lang w:val="es-ES_tradnl"/>
        </w:rPr>
        <w:t>Junta Directiva</w:t>
      </w:r>
      <w:r>
        <w:rPr>
          <w:rFonts w:cs="Arial"/>
          <w:sz w:val="22"/>
          <w:szCs w:val="22"/>
          <w:lang w:val="es-ES_tradnl"/>
        </w:rPr>
        <w:t xml:space="preserve"> toma el </w:t>
      </w:r>
      <w:r w:rsidRPr="005E568F">
        <w:rPr>
          <w:rFonts w:cs="Arial"/>
          <w:b/>
          <w:bCs/>
          <w:sz w:val="22"/>
          <w:szCs w:val="22"/>
          <w:lang w:val="es-ES_tradnl"/>
        </w:rPr>
        <w:t>Acuerdo N° 13</w:t>
      </w:r>
      <w:r>
        <w:rPr>
          <w:rFonts w:cs="Arial"/>
          <w:sz w:val="22"/>
          <w:szCs w:val="22"/>
          <w:lang w:val="es-ES_tradnl"/>
        </w:rPr>
        <w:t xml:space="preserve"> que se anexa a esta minuta.</w:t>
      </w:r>
    </w:p>
    <w:p w14:paraId="1E5BB9C6" w14:textId="77777777" w:rsidR="00E97960" w:rsidRDefault="00E97960" w:rsidP="00E97960">
      <w:pPr>
        <w:spacing w:line="360" w:lineRule="auto"/>
        <w:jc w:val="both"/>
        <w:rPr>
          <w:rFonts w:cs="Arial"/>
          <w:sz w:val="22"/>
          <w:szCs w:val="22"/>
        </w:rPr>
      </w:pPr>
      <w:r w:rsidRPr="00D14EAF">
        <w:rPr>
          <w:rFonts w:cs="Arial"/>
          <w:b/>
          <w:sz w:val="22"/>
        </w:rPr>
        <w:t>************</w:t>
      </w:r>
    </w:p>
    <w:p w14:paraId="282A8F45" w14:textId="77777777" w:rsidR="00E97960" w:rsidRDefault="00E97960" w:rsidP="00E97960">
      <w:pPr>
        <w:spacing w:line="360" w:lineRule="auto"/>
        <w:jc w:val="both"/>
        <w:rPr>
          <w:rFonts w:cs="Arial"/>
          <w:sz w:val="22"/>
          <w:szCs w:val="22"/>
        </w:rPr>
      </w:pPr>
    </w:p>
    <w:p w14:paraId="03C7003E" w14:textId="38F397C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E0D0C">
        <w:rPr>
          <w:rFonts w:cs="Arial"/>
          <w:szCs w:val="22"/>
          <w:u w:val="single"/>
        </w:rPr>
        <w:t>49</w:t>
      </w:r>
      <w:r w:rsidRPr="00E97960">
        <w:rPr>
          <w:rFonts w:cs="Arial"/>
          <w:szCs w:val="22"/>
          <w:u w:val="single"/>
        </w:rPr>
        <w:t>:</w:t>
      </w:r>
      <w:r w:rsidR="00EE0D0C">
        <w:rPr>
          <w:rFonts w:cs="Arial"/>
          <w:szCs w:val="22"/>
          <w:u w:val="single"/>
        </w:rPr>
        <w:t xml:space="preserve">55 </w:t>
      </w:r>
      <w:r w:rsidR="00EE0D0C">
        <w:rPr>
          <w:rFonts w:cs="Arial"/>
          <w:u w:val="single"/>
          <w:lang w:val="es-ES_tradnl"/>
        </w:rPr>
        <w:t>(grabación B)</w:t>
      </w:r>
      <w:r>
        <w:rPr>
          <w:rFonts w:cs="Arial"/>
          <w:szCs w:val="22"/>
        </w:rPr>
        <w:t xml:space="preserve"> </w:t>
      </w:r>
      <w:r w:rsidR="00FA4CCB" w:rsidRPr="00AB2826">
        <w:rPr>
          <w:rFonts w:cs="Arial"/>
          <w:szCs w:val="22"/>
        </w:rPr>
        <w:t xml:space="preserve">Siendo las </w:t>
      </w:r>
      <w:r w:rsidR="00EE0D0C">
        <w:rPr>
          <w:rFonts w:cs="Arial"/>
          <w:szCs w:val="22"/>
        </w:rPr>
        <w:t>veintidós horas</w:t>
      </w:r>
      <w:r w:rsidR="00FA4CCB" w:rsidRPr="00AB2826">
        <w:rPr>
          <w:rFonts w:cs="Arial"/>
          <w:szCs w:val="22"/>
        </w:rPr>
        <w:t>, se levanta la sesión.</w:t>
      </w:r>
    </w:p>
    <w:p w14:paraId="04610A84" w14:textId="77777777" w:rsidR="006321F4" w:rsidRPr="00D14EAF" w:rsidRDefault="006321F4" w:rsidP="002D0146">
      <w:pPr>
        <w:spacing w:line="360" w:lineRule="auto"/>
        <w:jc w:val="both"/>
        <w:rPr>
          <w:rFonts w:cs="Arial"/>
          <w:b/>
          <w:sz w:val="22"/>
        </w:rPr>
      </w:pPr>
      <w:r w:rsidRPr="00D14EAF">
        <w:rPr>
          <w:rFonts w:cs="Arial"/>
          <w:b/>
          <w:sz w:val="22"/>
        </w:rPr>
        <w:t>************</w:t>
      </w:r>
    </w:p>
    <w:p w14:paraId="19DD2214" w14:textId="77777777" w:rsidR="002B71CC" w:rsidRDefault="002B71CC">
      <w:pPr>
        <w:rPr>
          <w:rFonts w:cs="Arial"/>
          <w:sz w:val="22"/>
          <w:szCs w:val="22"/>
        </w:rPr>
      </w:pPr>
      <w:r>
        <w:rPr>
          <w:rFonts w:cs="Arial"/>
          <w:sz w:val="22"/>
          <w:szCs w:val="22"/>
        </w:rPr>
        <w:br w:type="page"/>
      </w:r>
    </w:p>
    <w:p w14:paraId="53710E9D" w14:textId="77777777" w:rsidR="00FA4CCB" w:rsidRDefault="00FA4CCB" w:rsidP="00AB2826">
      <w:pPr>
        <w:spacing w:line="360" w:lineRule="auto"/>
        <w:jc w:val="both"/>
        <w:rPr>
          <w:rFonts w:cs="Arial"/>
          <w:sz w:val="22"/>
          <w:szCs w:val="22"/>
        </w:rPr>
      </w:pPr>
    </w:p>
    <w:p w14:paraId="334A8377" w14:textId="77777777" w:rsidR="002B71CC" w:rsidRDefault="002B71CC" w:rsidP="00AB2826">
      <w:pPr>
        <w:spacing w:line="360" w:lineRule="auto"/>
        <w:jc w:val="both"/>
        <w:rPr>
          <w:rFonts w:cs="Arial"/>
          <w:sz w:val="22"/>
          <w:szCs w:val="22"/>
        </w:rPr>
      </w:pPr>
    </w:p>
    <w:p w14:paraId="4CA22B52" w14:textId="77777777" w:rsidR="002B71CC" w:rsidRDefault="002B71CC" w:rsidP="002B71CC">
      <w:pPr>
        <w:pStyle w:val="Ttulo"/>
        <w:ind w:right="51"/>
        <w:rPr>
          <w:rFonts w:cs="Arial"/>
        </w:rPr>
      </w:pPr>
      <w:r>
        <w:rPr>
          <w:rFonts w:cs="Arial"/>
        </w:rPr>
        <w:t>BANCO HIPOTECARIO DE LA VIVIENDA</w:t>
      </w:r>
    </w:p>
    <w:p w14:paraId="0464C06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835300B" w14:textId="77777777" w:rsidR="002B71CC" w:rsidRDefault="002B71CC" w:rsidP="002B71CC">
      <w:pPr>
        <w:spacing w:line="360" w:lineRule="auto"/>
        <w:ind w:right="51"/>
        <w:jc w:val="center"/>
        <w:rPr>
          <w:rFonts w:cs="Arial"/>
          <w:b/>
          <w:sz w:val="22"/>
          <w:u w:val="single"/>
        </w:rPr>
      </w:pPr>
    </w:p>
    <w:p w14:paraId="1B80D191" w14:textId="7035E99F"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010DF">
        <w:rPr>
          <w:rFonts w:cs="Arial"/>
          <w:b/>
          <w:sz w:val="22"/>
          <w:u w:val="single"/>
        </w:rPr>
        <w:t>62</w:t>
      </w:r>
      <w:r>
        <w:rPr>
          <w:rFonts w:cs="Arial"/>
          <w:b/>
          <w:sz w:val="22"/>
          <w:u w:val="single"/>
        </w:rPr>
        <w:t>-20</w:t>
      </w:r>
      <w:r w:rsidR="00E97960">
        <w:rPr>
          <w:rFonts w:cs="Arial"/>
          <w:b/>
          <w:sz w:val="22"/>
          <w:u w:val="single"/>
        </w:rPr>
        <w:t>20</w:t>
      </w:r>
    </w:p>
    <w:p w14:paraId="37F46AAA" w14:textId="16BF2831" w:rsidR="002B71CC" w:rsidRDefault="002B71CC" w:rsidP="002B71CC">
      <w:pPr>
        <w:spacing w:line="360" w:lineRule="auto"/>
        <w:ind w:right="51"/>
        <w:jc w:val="center"/>
        <w:rPr>
          <w:rFonts w:cs="Arial"/>
          <w:b/>
          <w:sz w:val="22"/>
          <w:u w:val="single"/>
        </w:rPr>
      </w:pPr>
      <w:r>
        <w:rPr>
          <w:rFonts w:cs="Arial"/>
          <w:b/>
          <w:sz w:val="22"/>
          <w:u w:val="single"/>
        </w:rPr>
        <w:t xml:space="preserve">DEL </w:t>
      </w:r>
      <w:r w:rsidR="002010DF">
        <w:rPr>
          <w:rFonts w:cs="Arial"/>
          <w:b/>
          <w:sz w:val="22"/>
          <w:u w:val="single"/>
        </w:rPr>
        <w:t>10</w:t>
      </w:r>
      <w:r>
        <w:rPr>
          <w:rFonts w:cs="Arial"/>
          <w:b/>
          <w:sz w:val="22"/>
          <w:u w:val="single"/>
        </w:rPr>
        <w:t xml:space="preserve"> DE </w:t>
      </w:r>
      <w:r w:rsidR="002010DF">
        <w:rPr>
          <w:rFonts w:cs="Arial"/>
          <w:b/>
          <w:sz w:val="22"/>
          <w:u w:val="single"/>
        </w:rPr>
        <w:t>AGOSTO</w:t>
      </w:r>
      <w:r>
        <w:rPr>
          <w:rFonts w:cs="Arial"/>
          <w:b/>
          <w:sz w:val="22"/>
          <w:u w:val="single"/>
        </w:rPr>
        <w:t xml:space="preserve"> DE 20</w:t>
      </w:r>
      <w:r w:rsidR="00E97960">
        <w:rPr>
          <w:rFonts w:cs="Arial"/>
          <w:b/>
          <w:sz w:val="22"/>
          <w:u w:val="single"/>
        </w:rPr>
        <w:t>20</w:t>
      </w:r>
    </w:p>
    <w:p w14:paraId="36ACBE12" w14:textId="77777777" w:rsidR="002B71CC" w:rsidRDefault="002B71CC" w:rsidP="00AB2826">
      <w:pPr>
        <w:spacing w:line="360" w:lineRule="auto"/>
        <w:jc w:val="both"/>
        <w:rPr>
          <w:rFonts w:cs="Arial"/>
          <w:sz w:val="22"/>
          <w:szCs w:val="22"/>
        </w:rPr>
      </w:pPr>
    </w:p>
    <w:p w14:paraId="1C0488DD" w14:textId="77777777" w:rsidR="002B71CC" w:rsidRDefault="002B71CC" w:rsidP="00AB2826">
      <w:pPr>
        <w:spacing w:line="360" w:lineRule="auto"/>
        <w:jc w:val="both"/>
        <w:rPr>
          <w:rFonts w:cs="Arial"/>
          <w:sz w:val="22"/>
          <w:szCs w:val="22"/>
        </w:rPr>
      </w:pPr>
    </w:p>
    <w:p w14:paraId="75035555" w14:textId="77777777" w:rsidR="002B71CC" w:rsidRDefault="002B71CC" w:rsidP="002B71CC">
      <w:pPr>
        <w:spacing w:line="360" w:lineRule="auto"/>
        <w:jc w:val="both"/>
        <w:rPr>
          <w:rFonts w:cs="Arial"/>
          <w:sz w:val="22"/>
          <w:lang w:val="es-ES_tradnl"/>
        </w:rPr>
      </w:pPr>
    </w:p>
    <w:p w14:paraId="1BED8FE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C2CD5CA" w14:textId="77777777" w:rsidR="006C3F70" w:rsidRDefault="007C2EA7" w:rsidP="002B71CC">
      <w:pPr>
        <w:spacing w:line="360" w:lineRule="auto"/>
        <w:jc w:val="both"/>
        <w:rPr>
          <w:rFonts w:cs="Arial"/>
          <w:bCs/>
          <w:sz w:val="22"/>
          <w:szCs w:val="22"/>
          <w:lang w:val="es-ES_tradnl"/>
        </w:rPr>
      </w:pPr>
      <w:r>
        <w:rPr>
          <w:rFonts w:cs="Arial"/>
          <w:sz w:val="22"/>
          <w:szCs w:val="22"/>
        </w:rPr>
        <w:t xml:space="preserve">Conocidos </w:t>
      </w:r>
      <w:r w:rsidRPr="00D230AF">
        <w:rPr>
          <w:rFonts w:cs="Arial"/>
          <w:bCs/>
          <w:sz w:val="22"/>
          <w:szCs w:val="22"/>
          <w:lang w:val="es-ES_tradnl"/>
        </w:rPr>
        <w:t>los Estados Financieros del FOSUVI</w:t>
      </w:r>
      <w:r>
        <w:rPr>
          <w:rFonts w:cs="Arial"/>
          <w:bCs/>
          <w:sz w:val="22"/>
          <w:szCs w:val="22"/>
          <w:lang w:val="es-ES_tradnl"/>
        </w:rPr>
        <w:t>,</w:t>
      </w:r>
      <w:r w:rsidRPr="00D230AF">
        <w:rPr>
          <w:rFonts w:cs="Arial"/>
          <w:bCs/>
          <w:sz w:val="22"/>
          <w:szCs w:val="22"/>
          <w:lang w:val="es-ES_tradnl"/>
        </w:rPr>
        <w:t xml:space="preserve"> con corte al 31 de diciembre de 20</w:t>
      </w:r>
      <w:r>
        <w:rPr>
          <w:rFonts w:cs="Arial"/>
          <w:bCs/>
          <w:sz w:val="22"/>
          <w:szCs w:val="22"/>
          <w:lang w:val="es-ES_tradnl"/>
        </w:rPr>
        <w:t>19</w:t>
      </w:r>
      <w:r w:rsidRPr="00D230AF">
        <w:rPr>
          <w:rFonts w:cs="Arial"/>
          <w:bCs/>
          <w:sz w:val="22"/>
          <w:szCs w:val="22"/>
          <w:lang w:val="es-ES_tradnl"/>
        </w:rPr>
        <w:t xml:space="preserve">, elaborados por el Despacho </w:t>
      </w:r>
      <w:r w:rsidRPr="00C91FAF">
        <w:rPr>
          <w:rFonts w:cs="Arial"/>
          <w:bCs/>
          <w:sz w:val="22"/>
          <w:szCs w:val="22"/>
          <w:lang w:val="es-CR"/>
        </w:rPr>
        <w:t>Crowe Horwath CR</w:t>
      </w:r>
      <w:r>
        <w:rPr>
          <w:rFonts w:cs="Arial"/>
          <w:bCs/>
          <w:sz w:val="22"/>
          <w:szCs w:val="22"/>
          <w:lang w:val="es-CR"/>
        </w:rPr>
        <w:t xml:space="preserve"> y adjuntos al oficio </w:t>
      </w:r>
      <w:r>
        <w:rPr>
          <w:rFonts w:cs="Arial"/>
          <w:bCs/>
          <w:sz w:val="22"/>
          <w:szCs w:val="22"/>
          <w:lang w:val="es-ES_tradnl"/>
        </w:rPr>
        <w:t>GG</w:t>
      </w:r>
      <w:r w:rsidRPr="00D230AF">
        <w:rPr>
          <w:rFonts w:cs="Arial"/>
          <w:bCs/>
          <w:sz w:val="22"/>
          <w:szCs w:val="22"/>
          <w:lang w:val="es-ES_tradnl"/>
        </w:rPr>
        <w:t>-</w:t>
      </w:r>
      <w:r>
        <w:rPr>
          <w:rFonts w:cs="Arial"/>
          <w:bCs/>
          <w:sz w:val="22"/>
          <w:szCs w:val="22"/>
          <w:lang w:val="es-ES_tradnl"/>
        </w:rPr>
        <w:t>IN33</w:t>
      </w:r>
      <w:r w:rsidRPr="00D230AF">
        <w:rPr>
          <w:rFonts w:cs="Arial"/>
          <w:bCs/>
          <w:sz w:val="22"/>
          <w:szCs w:val="22"/>
          <w:lang w:val="es-ES_tradnl"/>
        </w:rPr>
        <w:t>-0</w:t>
      </w:r>
      <w:r>
        <w:rPr>
          <w:rFonts w:cs="Arial"/>
          <w:bCs/>
          <w:sz w:val="22"/>
          <w:szCs w:val="22"/>
          <w:lang w:val="es-ES_tradnl"/>
        </w:rPr>
        <w:t>832</w:t>
      </w:r>
      <w:r w:rsidRPr="00D230AF">
        <w:rPr>
          <w:rFonts w:cs="Arial"/>
          <w:bCs/>
          <w:sz w:val="22"/>
          <w:szCs w:val="22"/>
          <w:lang w:val="es-ES_tradnl"/>
        </w:rPr>
        <w:t>-20</w:t>
      </w:r>
      <w:r>
        <w:rPr>
          <w:rFonts w:cs="Arial"/>
          <w:bCs/>
          <w:sz w:val="22"/>
          <w:szCs w:val="22"/>
          <w:lang w:val="es-ES_tradnl"/>
        </w:rPr>
        <w:t xml:space="preserve">20 de la </w:t>
      </w:r>
      <w:r w:rsidRPr="007C2EA7">
        <w:rPr>
          <w:rFonts w:cs="Arial"/>
          <w:bCs/>
          <w:sz w:val="22"/>
          <w:szCs w:val="22"/>
          <w:lang w:val="es-ES_tradnl"/>
        </w:rPr>
        <w:t>Gerencia General</w:t>
      </w:r>
      <w:r>
        <w:rPr>
          <w:rFonts w:cs="Arial"/>
          <w:bCs/>
          <w:sz w:val="22"/>
          <w:szCs w:val="22"/>
          <w:lang w:val="es-ES_tradnl"/>
        </w:rPr>
        <w:t xml:space="preserve">, se </w:t>
      </w:r>
      <w:r w:rsidR="006C3F70">
        <w:rPr>
          <w:rFonts w:cs="Arial"/>
          <w:bCs/>
          <w:sz w:val="22"/>
          <w:szCs w:val="22"/>
          <w:lang w:val="es-ES_tradnl"/>
        </w:rPr>
        <w:t>acuerda:</w:t>
      </w:r>
    </w:p>
    <w:p w14:paraId="17543999" w14:textId="74C8F4D6" w:rsidR="006C3F70" w:rsidRDefault="006C3F70" w:rsidP="006C3F70">
      <w:pPr>
        <w:spacing w:line="360" w:lineRule="auto"/>
        <w:jc w:val="both"/>
        <w:rPr>
          <w:rFonts w:cs="Arial"/>
          <w:sz w:val="22"/>
          <w:lang w:val="es-ES_tradnl"/>
        </w:rPr>
      </w:pPr>
      <w:r w:rsidRPr="006C3F70">
        <w:rPr>
          <w:rFonts w:cs="Arial"/>
          <w:b/>
          <w:sz w:val="22"/>
          <w:szCs w:val="22"/>
          <w:lang w:val="es-ES_tradnl"/>
        </w:rPr>
        <w:t>a)</w:t>
      </w:r>
      <w:r>
        <w:rPr>
          <w:rFonts w:cs="Arial"/>
          <w:bCs/>
          <w:sz w:val="22"/>
          <w:szCs w:val="22"/>
          <w:lang w:val="es-ES_tradnl"/>
        </w:rPr>
        <w:t xml:space="preserve"> Instruir </w:t>
      </w:r>
      <w:r w:rsidR="007C2EA7">
        <w:rPr>
          <w:rFonts w:cs="Arial"/>
          <w:bCs/>
          <w:sz w:val="22"/>
          <w:szCs w:val="22"/>
          <w:lang w:val="es-ES_tradnl"/>
        </w:rPr>
        <w:t>a la</w:t>
      </w:r>
      <w:r w:rsidR="007C2EA7" w:rsidRPr="00D230AF">
        <w:rPr>
          <w:rFonts w:cs="Arial"/>
          <w:bCs/>
          <w:sz w:val="22"/>
          <w:szCs w:val="22"/>
          <w:lang w:val="es-ES_tradnl"/>
        </w:rPr>
        <w:t xml:space="preserve"> </w:t>
      </w:r>
      <w:r w:rsidR="007C2EA7" w:rsidRPr="007C2EA7">
        <w:rPr>
          <w:rFonts w:cs="Arial"/>
          <w:bCs/>
          <w:sz w:val="22"/>
          <w:szCs w:val="22"/>
          <w:lang w:val="es-ES_tradnl"/>
        </w:rPr>
        <w:t>Administración</w:t>
      </w:r>
      <w:r w:rsidR="007C2EA7">
        <w:rPr>
          <w:rFonts w:cs="Arial"/>
          <w:bCs/>
          <w:sz w:val="22"/>
          <w:szCs w:val="22"/>
          <w:lang w:val="es-ES_tradnl"/>
        </w:rPr>
        <w:t>, para que</w:t>
      </w:r>
      <w:r>
        <w:rPr>
          <w:rFonts w:cs="Arial"/>
          <w:sz w:val="22"/>
          <w:lang w:val="es-ES_tradnl"/>
        </w:rPr>
        <w:t xml:space="preserve"> elabore y someta a la consideración de este Órgano Colegiado, a más tardar el próximo 1° de octubre, un plan de acción para atender los hallazgos identificados por los auditores externos, reformulando las acciones que sobre este tema se vienen ejecutando desde el año 2016, con el fin de lograr su cumplimiento en el menor plazo posible.</w:t>
      </w:r>
    </w:p>
    <w:p w14:paraId="15326E0A" w14:textId="77777777" w:rsidR="006C3F70" w:rsidRDefault="006C3F70" w:rsidP="006C3F70">
      <w:pPr>
        <w:spacing w:line="360" w:lineRule="auto"/>
        <w:jc w:val="both"/>
        <w:rPr>
          <w:rFonts w:cs="Arial"/>
          <w:sz w:val="22"/>
          <w:lang w:val="es-ES_tradnl"/>
        </w:rPr>
      </w:pPr>
    </w:p>
    <w:p w14:paraId="6EE67081" w14:textId="3AFE34BD" w:rsidR="002B71CC" w:rsidRDefault="006C3F70" w:rsidP="002B71CC">
      <w:pPr>
        <w:spacing w:line="360" w:lineRule="auto"/>
        <w:jc w:val="both"/>
        <w:rPr>
          <w:rFonts w:cs="Arial"/>
          <w:sz w:val="22"/>
          <w:szCs w:val="22"/>
        </w:rPr>
      </w:pPr>
      <w:r w:rsidRPr="006C3F70">
        <w:rPr>
          <w:rFonts w:cs="Arial"/>
          <w:b/>
          <w:bCs/>
          <w:sz w:val="22"/>
          <w:lang w:val="es-ES_tradnl"/>
        </w:rPr>
        <w:t>b)</w:t>
      </w:r>
      <w:r>
        <w:rPr>
          <w:rFonts w:cs="Arial"/>
          <w:sz w:val="22"/>
          <w:lang w:val="es-ES_tradnl"/>
        </w:rPr>
        <w:t xml:space="preserve"> Solicitar al Comité de </w:t>
      </w:r>
      <w:r w:rsidRPr="00B61227">
        <w:rPr>
          <w:rFonts w:cs="Arial"/>
          <w:sz w:val="22"/>
          <w:lang w:val="es-ES_tradnl"/>
        </w:rPr>
        <w:t>Auditoría</w:t>
      </w:r>
      <w:r>
        <w:rPr>
          <w:rFonts w:cs="Arial"/>
          <w:sz w:val="22"/>
          <w:lang w:val="es-ES_tradnl"/>
        </w:rPr>
        <w:t xml:space="preserve">, </w:t>
      </w:r>
      <w:r w:rsidR="00976B7E">
        <w:rPr>
          <w:rFonts w:cs="Arial"/>
          <w:sz w:val="22"/>
          <w:lang w:val="es-ES_tradnl"/>
        </w:rPr>
        <w:t xml:space="preserve">que </w:t>
      </w:r>
      <w:r>
        <w:rPr>
          <w:rFonts w:cs="Arial"/>
          <w:sz w:val="22"/>
          <w:lang w:val="es-ES_tradnl"/>
        </w:rPr>
        <w:t>control</w:t>
      </w:r>
      <w:r w:rsidR="00976B7E">
        <w:rPr>
          <w:rFonts w:cs="Arial"/>
          <w:sz w:val="22"/>
          <w:lang w:val="es-ES_tradnl"/>
        </w:rPr>
        <w:t>e</w:t>
      </w:r>
      <w:r>
        <w:rPr>
          <w:rFonts w:cs="Arial"/>
          <w:sz w:val="22"/>
          <w:lang w:val="es-ES_tradnl"/>
        </w:rPr>
        <w:t xml:space="preserve"> la atención de las recomendaciones planteadas por la </w:t>
      </w:r>
      <w:r w:rsidRPr="006C3F70">
        <w:rPr>
          <w:rFonts w:cs="Arial"/>
          <w:sz w:val="22"/>
          <w:lang w:val="es-ES_tradnl"/>
        </w:rPr>
        <w:t xml:space="preserve">Auditoría </w:t>
      </w:r>
      <w:r>
        <w:rPr>
          <w:rFonts w:cs="Arial"/>
          <w:sz w:val="22"/>
          <w:lang w:val="es-ES_tradnl"/>
        </w:rPr>
        <w:t>Ex</w:t>
      </w:r>
      <w:r w:rsidRPr="006C3F70">
        <w:rPr>
          <w:rFonts w:cs="Arial"/>
          <w:sz w:val="22"/>
          <w:lang w:val="es-ES_tradnl"/>
        </w:rPr>
        <w:t>terna</w:t>
      </w:r>
      <w:r>
        <w:rPr>
          <w:rFonts w:cs="Arial"/>
          <w:sz w:val="22"/>
          <w:lang w:val="es-ES_tradnl"/>
        </w:rPr>
        <w:t>, así como las acciones para verificar que los hallazgos de este estudio se vayan atendiendo de forma efectiva.</w:t>
      </w:r>
    </w:p>
    <w:p w14:paraId="197703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DC30FF" w14:textId="77777777" w:rsidR="002B71CC" w:rsidRPr="00D14EAF" w:rsidRDefault="002B71CC" w:rsidP="002B71CC">
      <w:pPr>
        <w:spacing w:line="360" w:lineRule="auto"/>
        <w:jc w:val="both"/>
        <w:rPr>
          <w:rFonts w:cs="Arial"/>
          <w:b/>
          <w:sz w:val="22"/>
        </w:rPr>
      </w:pPr>
      <w:r w:rsidRPr="00D14EAF">
        <w:rPr>
          <w:rFonts w:cs="Arial"/>
          <w:b/>
          <w:sz w:val="22"/>
        </w:rPr>
        <w:t>************</w:t>
      </w:r>
    </w:p>
    <w:p w14:paraId="6B5055D7" w14:textId="77777777" w:rsidR="002B71CC" w:rsidRDefault="002B71CC" w:rsidP="00AB2826">
      <w:pPr>
        <w:spacing w:line="360" w:lineRule="auto"/>
        <w:jc w:val="both"/>
        <w:rPr>
          <w:rFonts w:cs="Arial"/>
          <w:sz w:val="22"/>
          <w:szCs w:val="22"/>
        </w:rPr>
      </w:pPr>
    </w:p>
    <w:p w14:paraId="296822F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9A3EC58" w14:textId="77777777" w:rsidR="00CB103D" w:rsidRDefault="00CB103D" w:rsidP="00CB103D">
      <w:pPr>
        <w:spacing w:line="360" w:lineRule="auto"/>
        <w:jc w:val="both"/>
        <w:rPr>
          <w:rFonts w:cs="Arial"/>
          <w:b/>
          <w:bCs/>
          <w:sz w:val="22"/>
          <w:szCs w:val="22"/>
        </w:rPr>
      </w:pPr>
      <w:r>
        <w:rPr>
          <w:rFonts w:cs="Arial"/>
          <w:b/>
          <w:bCs/>
          <w:sz w:val="22"/>
          <w:szCs w:val="22"/>
        </w:rPr>
        <w:t>Considerando:</w:t>
      </w:r>
    </w:p>
    <w:p w14:paraId="60AEC13C" w14:textId="77777777" w:rsidR="00CB103D" w:rsidRDefault="00CB103D" w:rsidP="00CB103D">
      <w:pPr>
        <w:spacing w:line="360" w:lineRule="auto"/>
        <w:jc w:val="both"/>
        <w:rPr>
          <w:rFonts w:cs="Arial"/>
          <w:sz w:val="22"/>
          <w:szCs w:val="22"/>
          <w:lang w:val="es-ES_tradnl"/>
        </w:rPr>
      </w:pPr>
      <w:r>
        <w:rPr>
          <w:rFonts w:cs="Arial"/>
          <w:b/>
          <w:bCs/>
          <w:sz w:val="22"/>
          <w:szCs w:val="22"/>
        </w:rPr>
        <w:t>Primero:</w:t>
      </w:r>
      <w:r>
        <w:rPr>
          <w:rFonts w:cs="Arial"/>
          <w:sz w:val="22"/>
          <w:szCs w:val="22"/>
        </w:rPr>
        <w:t xml:space="preserve"> Que, según lo informado por la </w:t>
      </w:r>
      <w:r>
        <w:rPr>
          <w:rFonts w:cs="Arial"/>
          <w:sz w:val="22"/>
          <w:szCs w:val="22"/>
          <w:lang w:val="es-ES_tradnl"/>
        </w:rPr>
        <w:t xml:space="preserve">Gerencia General, el </w:t>
      </w:r>
      <w:r>
        <w:rPr>
          <w:rFonts w:cs="Arial"/>
          <w:sz w:val="22"/>
          <w:szCs w:val="22"/>
        </w:rPr>
        <w:t>Fondo de Desarrollo Social y Asignaciones Familiares</w:t>
      </w:r>
      <w:r>
        <w:rPr>
          <w:rFonts w:cs="Arial"/>
          <w:sz w:val="22"/>
          <w:szCs w:val="22"/>
          <w:lang w:val="es-ES_tradnl"/>
        </w:rPr>
        <w:t xml:space="preserve"> (FODESAF), según oficio MTSS-DESAF-OF-867-2020 del pasado 5 de agosto, ha solicitado el giro de recursos al BANHVI correspondiente al mes de julio de 2020, por la suma de ¢4.074 millones. Dicha transferencia está compuesta de ¢2.553 millones por concepto de recaudación de planillas de la Caja Costarricense del </w:t>
      </w:r>
      <w:r>
        <w:rPr>
          <w:rFonts w:cs="Arial"/>
          <w:sz w:val="22"/>
          <w:szCs w:val="22"/>
          <w:lang w:val="es-ES_tradnl"/>
        </w:rPr>
        <w:lastRenderedPageBreak/>
        <w:t>Seguro Social (CCSS) y de ¢1.531 millones por recaudación del Impuesto al Valor Agregado (IVA).</w:t>
      </w:r>
    </w:p>
    <w:p w14:paraId="2B380FC3" w14:textId="77777777" w:rsidR="00CB103D" w:rsidRDefault="00CB103D" w:rsidP="00CB103D">
      <w:pPr>
        <w:spacing w:line="360" w:lineRule="auto"/>
        <w:jc w:val="both"/>
        <w:rPr>
          <w:rFonts w:cs="Arial"/>
          <w:sz w:val="22"/>
          <w:szCs w:val="22"/>
          <w:lang w:val="es-ES_tradnl"/>
        </w:rPr>
      </w:pPr>
    </w:p>
    <w:p w14:paraId="20C17413" w14:textId="2570DE42" w:rsidR="00CB103D" w:rsidRDefault="00CB103D" w:rsidP="00CB103D">
      <w:pPr>
        <w:spacing w:line="360" w:lineRule="auto"/>
        <w:jc w:val="both"/>
        <w:rPr>
          <w:rFonts w:cs="Arial"/>
          <w:sz w:val="22"/>
          <w:szCs w:val="22"/>
        </w:rPr>
      </w:pPr>
      <w:r>
        <w:rPr>
          <w:rFonts w:cs="Arial"/>
          <w:b/>
          <w:bCs/>
          <w:sz w:val="22"/>
          <w:szCs w:val="22"/>
          <w:lang w:val="es-ES_tradnl"/>
        </w:rPr>
        <w:t>Segundo:</w:t>
      </w:r>
      <w:r>
        <w:rPr>
          <w:rFonts w:cs="Arial"/>
          <w:sz w:val="22"/>
          <w:szCs w:val="22"/>
          <w:lang w:val="es-ES_tradnl"/>
        </w:rPr>
        <w:t xml:space="preserve"> Que el </w:t>
      </w:r>
      <w:r>
        <w:rPr>
          <w:rFonts w:cs="Arial"/>
          <w:sz w:val="22"/>
          <w:szCs w:val="22"/>
        </w:rPr>
        <w:t>descenso de los recursos transferidos en julio es justificado por el recorte aprobado por la Asamblea Legislativa, debido a la caída en la recaudación del impuesto de IVA, y además, por la caída en los ingresos del FODESAF, debido a la baja en planillas por la crisis del COVID</w:t>
      </w:r>
      <w:r w:rsidR="001E3ECC">
        <w:rPr>
          <w:rFonts w:cs="Arial"/>
          <w:sz w:val="22"/>
          <w:szCs w:val="22"/>
        </w:rPr>
        <w:t>-19</w:t>
      </w:r>
      <w:r>
        <w:rPr>
          <w:rFonts w:cs="Arial"/>
          <w:sz w:val="22"/>
          <w:szCs w:val="22"/>
        </w:rPr>
        <w:t>. De mantenerse este nivel de transferencias mensuales en este segundo semestre, se generaría una disminución de ingresos anuales del FOSUVI del orden de ¢37.944,3 millones, correspondiente a un recorte presupuestario de 32,3%.</w:t>
      </w:r>
    </w:p>
    <w:p w14:paraId="388EB446" w14:textId="77777777" w:rsidR="00CB103D" w:rsidRDefault="00CB103D" w:rsidP="00CB103D">
      <w:pPr>
        <w:spacing w:line="360" w:lineRule="auto"/>
        <w:jc w:val="both"/>
        <w:rPr>
          <w:rFonts w:cs="Arial"/>
          <w:sz w:val="22"/>
          <w:szCs w:val="22"/>
        </w:rPr>
      </w:pPr>
    </w:p>
    <w:p w14:paraId="55A6C42F" w14:textId="2963AFC1" w:rsidR="00CB103D" w:rsidRDefault="00CB103D" w:rsidP="00CB103D">
      <w:pPr>
        <w:spacing w:line="360" w:lineRule="auto"/>
        <w:jc w:val="both"/>
        <w:rPr>
          <w:rFonts w:cs="Arial"/>
          <w:sz w:val="22"/>
          <w:szCs w:val="22"/>
        </w:rPr>
      </w:pPr>
      <w:r>
        <w:rPr>
          <w:rFonts w:cs="Arial"/>
          <w:b/>
          <w:bCs/>
          <w:sz w:val="22"/>
          <w:szCs w:val="22"/>
        </w:rPr>
        <w:t>Tercero:</w:t>
      </w:r>
      <w:r>
        <w:rPr>
          <w:rFonts w:cs="Arial"/>
          <w:sz w:val="22"/>
          <w:szCs w:val="22"/>
        </w:rPr>
        <w:t xml:space="preserve"> Que la estimación sobre la disminución de los ingresos anuales del FOSUVI en ¢37.944,3 millones, tendría como impacto no poder financiar 3.713 soluciones habitacionales, lo que repercute en 155.946 metros cuadrados menos de construcción, </w:t>
      </w:r>
      <w:r w:rsidR="001E3ECC">
        <w:rPr>
          <w:rFonts w:cs="Arial"/>
          <w:sz w:val="22"/>
          <w:szCs w:val="22"/>
        </w:rPr>
        <w:t xml:space="preserve">y </w:t>
      </w:r>
      <w:r>
        <w:rPr>
          <w:rFonts w:cs="Arial"/>
          <w:sz w:val="22"/>
          <w:szCs w:val="22"/>
        </w:rPr>
        <w:t>por ende, en la disminución de 14.035 fuentes de trabajo.</w:t>
      </w:r>
    </w:p>
    <w:p w14:paraId="79C12858" w14:textId="77777777" w:rsidR="00CB103D" w:rsidRDefault="00CB103D" w:rsidP="00CB103D">
      <w:pPr>
        <w:spacing w:line="360" w:lineRule="auto"/>
        <w:jc w:val="both"/>
        <w:rPr>
          <w:rFonts w:cs="Arial"/>
          <w:sz w:val="22"/>
          <w:szCs w:val="22"/>
        </w:rPr>
      </w:pPr>
    </w:p>
    <w:p w14:paraId="0235C00B" w14:textId="613D1F24" w:rsidR="00CB103D" w:rsidRDefault="00CB103D" w:rsidP="00CB103D">
      <w:pPr>
        <w:spacing w:line="360" w:lineRule="auto"/>
        <w:jc w:val="both"/>
        <w:rPr>
          <w:rFonts w:cs="Arial"/>
          <w:sz w:val="22"/>
          <w:szCs w:val="22"/>
          <w:lang w:val="es-CR"/>
        </w:rPr>
      </w:pPr>
      <w:r>
        <w:rPr>
          <w:rFonts w:cs="Arial"/>
          <w:b/>
          <w:bCs/>
          <w:sz w:val="22"/>
          <w:szCs w:val="22"/>
        </w:rPr>
        <w:t>Cuarto:</w:t>
      </w:r>
      <w:r>
        <w:rPr>
          <w:rFonts w:cs="Arial"/>
          <w:sz w:val="22"/>
          <w:szCs w:val="22"/>
        </w:rPr>
        <w:t xml:space="preserve"> Que analizados los datos de la rebaja en la transferencia del mes de julio, se tiene que el monto por ingreso de planillas muestra una rebaja del orden del 55%, mientras los datos de afectación por planillas de la propia CCSS, solo muestra una disminución entre abril y junio de 10,3%</w:t>
      </w:r>
      <w:r w:rsidR="0067247B">
        <w:rPr>
          <w:rFonts w:cs="Arial"/>
          <w:sz w:val="22"/>
          <w:szCs w:val="22"/>
        </w:rPr>
        <w:t>;</w:t>
      </w:r>
      <w:r>
        <w:rPr>
          <w:rFonts w:cs="Arial"/>
          <w:sz w:val="22"/>
          <w:szCs w:val="22"/>
        </w:rPr>
        <w:t xml:space="preserve"> por tal motivo dicha rebaja no se ve congruente. </w:t>
      </w:r>
      <w:r>
        <w:rPr>
          <w:rFonts w:cs="Arial"/>
          <w:sz w:val="22"/>
          <w:szCs w:val="22"/>
          <w:lang w:val="es-CR"/>
        </w:rPr>
        <w:t xml:space="preserve">Con el objetivo de </w:t>
      </w:r>
      <w:r>
        <w:rPr>
          <w:sz w:val="22"/>
          <w:szCs w:val="22"/>
        </w:rPr>
        <w:t xml:space="preserve">aclarar el origen de las diferencias estimadas, e </w:t>
      </w:r>
      <w:r>
        <w:rPr>
          <w:rFonts w:cs="Arial"/>
          <w:sz w:val="22"/>
          <w:szCs w:val="22"/>
          <w:lang w:val="es-CR"/>
        </w:rPr>
        <w:t>incorporar los ajustes a la planificación y ejecución operativa y financiera del FOSUVI, se estima pertinente contar con información certera del nivel de ingreso real de FODESAF, así como de las respectivas proyecciones mensual de desembolsos al FOSUVI en lo que resta del presente año, máxime si se considera que la totalidad de los recursos transferidos de enero a junio se encuentran colocados y comprometidos en un 100%.</w:t>
      </w:r>
    </w:p>
    <w:p w14:paraId="63151413" w14:textId="77777777" w:rsidR="00CB103D" w:rsidRDefault="00CB103D" w:rsidP="00CB103D">
      <w:pPr>
        <w:spacing w:line="360" w:lineRule="auto"/>
        <w:jc w:val="both"/>
        <w:rPr>
          <w:rFonts w:cs="Arial"/>
          <w:sz w:val="22"/>
          <w:szCs w:val="22"/>
          <w:lang w:val="es-CR"/>
        </w:rPr>
      </w:pPr>
    </w:p>
    <w:p w14:paraId="3AB011F1" w14:textId="77777777" w:rsidR="00CB103D" w:rsidRDefault="00CB103D" w:rsidP="00CB103D">
      <w:pPr>
        <w:spacing w:line="360" w:lineRule="auto"/>
        <w:jc w:val="both"/>
        <w:rPr>
          <w:rFonts w:cs="Arial"/>
          <w:b/>
          <w:bCs/>
          <w:sz w:val="22"/>
          <w:szCs w:val="22"/>
        </w:rPr>
      </w:pPr>
      <w:r>
        <w:rPr>
          <w:rFonts w:cs="Arial"/>
          <w:b/>
          <w:bCs/>
          <w:sz w:val="22"/>
          <w:szCs w:val="22"/>
        </w:rPr>
        <w:t>Por tanto, se acuerda:</w:t>
      </w:r>
    </w:p>
    <w:p w14:paraId="0FAD30C2" w14:textId="1CA8AE2E" w:rsidR="00CB103D" w:rsidRDefault="00CB103D" w:rsidP="00CB103D">
      <w:pPr>
        <w:spacing w:line="360" w:lineRule="auto"/>
        <w:jc w:val="both"/>
        <w:rPr>
          <w:rFonts w:cs="Arial"/>
          <w:sz w:val="22"/>
          <w:szCs w:val="22"/>
          <w:lang w:val="es-CR"/>
        </w:rPr>
      </w:pPr>
      <w:r>
        <w:rPr>
          <w:rFonts w:cs="Arial"/>
          <w:b/>
          <w:bCs/>
          <w:sz w:val="22"/>
          <w:szCs w:val="22"/>
        </w:rPr>
        <w:t xml:space="preserve">1) </w:t>
      </w:r>
      <w:r>
        <w:rPr>
          <w:rFonts w:cs="Arial"/>
          <w:sz w:val="22"/>
          <w:szCs w:val="22"/>
        </w:rPr>
        <w:t xml:space="preserve">Solicitar al Fondo de Desarrollo Social y Asignaciones Familiares, una certificación de los ingresos reales recibidos </w:t>
      </w:r>
      <w:r w:rsidR="0067247B">
        <w:rPr>
          <w:rFonts w:cs="Arial"/>
          <w:sz w:val="22"/>
          <w:szCs w:val="22"/>
        </w:rPr>
        <w:t xml:space="preserve">por dicho fondo </w:t>
      </w:r>
      <w:r w:rsidR="00C46EA7">
        <w:rPr>
          <w:rFonts w:cs="Arial"/>
          <w:sz w:val="22"/>
          <w:szCs w:val="22"/>
        </w:rPr>
        <w:t xml:space="preserve">desde </w:t>
      </w:r>
      <w:r w:rsidR="00812505">
        <w:rPr>
          <w:rFonts w:cs="Arial"/>
          <w:sz w:val="22"/>
          <w:szCs w:val="22"/>
        </w:rPr>
        <w:t xml:space="preserve">enero de 2020 </w:t>
      </w:r>
      <w:r>
        <w:rPr>
          <w:rFonts w:cs="Arial"/>
          <w:sz w:val="22"/>
          <w:szCs w:val="22"/>
        </w:rPr>
        <w:t>hasta la fecha, así como la explicación d</w:t>
      </w:r>
      <w:r>
        <w:rPr>
          <w:rFonts w:cs="Arial"/>
          <w:sz w:val="22"/>
          <w:szCs w:val="22"/>
          <w:lang w:val="es-CR"/>
        </w:rPr>
        <w:t>el cálculo del monto transferido por FODESAF al Programa BANHVI – FOSUVI correspondiente al mes de julio, y las correspondientes estimaciones mensuales a diciembre de 2020.</w:t>
      </w:r>
    </w:p>
    <w:p w14:paraId="02342CAA" w14:textId="77777777" w:rsidR="00CB103D" w:rsidRDefault="00CB103D" w:rsidP="00CB103D">
      <w:pPr>
        <w:spacing w:line="360" w:lineRule="auto"/>
        <w:jc w:val="both"/>
        <w:rPr>
          <w:rFonts w:cs="Arial"/>
          <w:sz w:val="22"/>
          <w:szCs w:val="22"/>
          <w:lang w:val="es-CR"/>
        </w:rPr>
      </w:pPr>
    </w:p>
    <w:p w14:paraId="26A2335A" w14:textId="1776553A" w:rsidR="00CB103D" w:rsidRDefault="00CB103D" w:rsidP="00CB103D">
      <w:pPr>
        <w:spacing w:line="360" w:lineRule="auto"/>
        <w:jc w:val="both"/>
        <w:rPr>
          <w:rFonts w:cs="Arial"/>
          <w:sz w:val="22"/>
          <w:szCs w:val="22"/>
          <w:lang w:val="es-CR"/>
        </w:rPr>
      </w:pPr>
      <w:r>
        <w:rPr>
          <w:rFonts w:cs="Arial"/>
          <w:b/>
          <w:bCs/>
          <w:sz w:val="22"/>
          <w:szCs w:val="22"/>
          <w:lang w:val="es-CR"/>
        </w:rPr>
        <w:lastRenderedPageBreak/>
        <w:t>2)</w:t>
      </w:r>
      <w:r>
        <w:rPr>
          <w:rFonts w:cs="Arial"/>
          <w:sz w:val="22"/>
          <w:szCs w:val="22"/>
          <w:lang w:val="es-CR"/>
        </w:rPr>
        <w:t xml:space="preserve"> Solicitar a la Caja Costarricense de Seguro Social</w:t>
      </w:r>
      <w:r w:rsidR="00812505">
        <w:rPr>
          <w:rFonts w:cs="Arial"/>
          <w:sz w:val="22"/>
          <w:szCs w:val="22"/>
          <w:lang w:val="es-CR"/>
        </w:rPr>
        <w:t>,</w:t>
      </w:r>
      <w:r>
        <w:rPr>
          <w:rFonts w:cs="Arial"/>
          <w:sz w:val="22"/>
          <w:szCs w:val="22"/>
          <w:lang w:val="es-CR"/>
        </w:rPr>
        <w:t xml:space="preserve"> una certificación de los ingresos reales recibidos por concepto de planillas</w:t>
      </w:r>
      <w:r w:rsidR="0067247B">
        <w:rPr>
          <w:rFonts w:cs="Arial"/>
          <w:sz w:val="22"/>
          <w:szCs w:val="22"/>
          <w:lang w:val="es-CR"/>
        </w:rPr>
        <w:t>,</w:t>
      </w:r>
      <w:r w:rsidR="0067247B" w:rsidRPr="0067247B">
        <w:rPr>
          <w:rFonts w:cs="Arial"/>
          <w:sz w:val="22"/>
          <w:szCs w:val="22"/>
        </w:rPr>
        <w:t xml:space="preserve"> </w:t>
      </w:r>
      <w:r w:rsidR="0067247B">
        <w:rPr>
          <w:rFonts w:cs="Arial"/>
          <w:sz w:val="22"/>
          <w:szCs w:val="22"/>
          <w:lang w:val="es-CR"/>
        </w:rPr>
        <w:t>que se consideran para el cálculo y traslado del aporte a FODESAF,</w:t>
      </w:r>
      <w:r w:rsidR="0067247B">
        <w:rPr>
          <w:rFonts w:cs="Arial"/>
          <w:sz w:val="22"/>
          <w:szCs w:val="22"/>
        </w:rPr>
        <w:t xml:space="preserve"> desde enero de 2020 hasta la fecha</w:t>
      </w:r>
      <w:r>
        <w:rPr>
          <w:rFonts w:cs="Arial"/>
          <w:sz w:val="22"/>
          <w:szCs w:val="22"/>
          <w:lang w:val="es-CR"/>
        </w:rPr>
        <w:t>, y de contarse con la información, las estimaciones mensuales que se tengan a diciembre de 2020.</w:t>
      </w:r>
    </w:p>
    <w:p w14:paraId="3798C303" w14:textId="77777777" w:rsidR="00CB103D" w:rsidRDefault="00CB103D" w:rsidP="00CB103D">
      <w:pPr>
        <w:spacing w:line="360" w:lineRule="auto"/>
        <w:jc w:val="both"/>
        <w:rPr>
          <w:rFonts w:cs="Arial"/>
          <w:sz w:val="22"/>
          <w:szCs w:val="22"/>
          <w:lang w:val="es-CR"/>
        </w:rPr>
      </w:pPr>
    </w:p>
    <w:p w14:paraId="7A7E2739" w14:textId="693130F6" w:rsidR="00CB103D" w:rsidRDefault="00CB103D" w:rsidP="00CB103D">
      <w:pPr>
        <w:spacing w:line="360" w:lineRule="auto"/>
        <w:jc w:val="both"/>
        <w:rPr>
          <w:rFonts w:cs="Arial"/>
          <w:sz w:val="22"/>
          <w:szCs w:val="22"/>
          <w:lang w:val="es-CR"/>
        </w:rPr>
      </w:pPr>
      <w:r>
        <w:rPr>
          <w:rFonts w:cs="Arial"/>
          <w:b/>
          <w:bCs/>
          <w:sz w:val="22"/>
          <w:szCs w:val="22"/>
          <w:lang w:val="es-CR"/>
        </w:rPr>
        <w:t>3)</w:t>
      </w:r>
      <w:r>
        <w:rPr>
          <w:rFonts w:cs="Arial"/>
          <w:sz w:val="22"/>
          <w:szCs w:val="22"/>
          <w:lang w:val="es-CR"/>
        </w:rPr>
        <w:t xml:space="preserve"> Solicitar al Ministerio de Hacienda</w:t>
      </w:r>
      <w:r w:rsidR="00812505">
        <w:rPr>
          <w:rFonts w:cs="Arial"/>
          <w:sz w:val="22"/>
          <w:szCs w:val="22"/>
          <w:lang w:val="es-CR"/>
        </w:rPr>
        <w:t>,</w:t>
      </w:r>
      <w:r>
        <w:rPr>
          <w:rFonts w:cs="Arial"/>
          <w:sz w:val="22"/>
          <w:szCs w:val="22"/>
          <w:lang w:val="es-CR"/>
        </w:rPr>
        <w:t xml:space="preserve"> una certificación de los ingresos reales por concepto del Impuesto al Valor Agregado, </w:t>
      </w:r>
      <w:r w:rsidR="0067247B">
        <w:rPr>
          <w:rFonts w:cs="Arial"/>
          <w:sz w:val="22"/>
          <w:szCs w:val="22"/>
        </w:rPr>
        <w:t>desde enero de 2020 hasta la fecha,</w:t>
      </w:r>
      <w:r w:rsidR="0067247B">
        <w:rPr>
          <w:rFonts w:cs="Arial"/>
          <w:sz w:val="22"/>
          <w:szCs w:val="22"/>
          <w:lang w:val="es-CR"/>
        </w:rPr>
        <w:t xml:space="preserve"> </w:t>
      </w:r>
      <w:r>
        <w:rPr>
          <w:rFonts w:cs="Arial"/>
          <w:sz w:val="22"/>
          <w:szCs w:val="22"/>
          <w:lang w:val="es-CR"/>
        </w:rPr>
        <w:t>y de contarse con la información, las estimaciones mensuales que se tengan a diciembre de 2020.</w:t>
      </w:r>
    </w:p>
    <w:p w14:paraId="38BF47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167E58" w14:textId="77777777" w:rsidR="002B71CC" w:rsidRPr="00D14EAF" w:rsidRDefault="002B71CC" w:rsidP="002B71CC">
      <w:pPr>
        <w:spacing w:line="360" w:lineRule="auto"/>
        <w:jc w:val="both"/>
        <w:rPr>
          <w:rFonts w:cs="Arial"/>
          <w:b/>
          <w:sz w:val="22"/>
        </w:rPr>
      </w:pPr>
      <w:r w:rsidRPr="00D14EAF">
        <w:rPr>
          <w:rFonts w:cs="Arial"/>
          <w:b/>
          <w:sz w:val="22"/>
        </w:rPr>
        <w:t>************</w:t>
      </w:r>
    </w:p>
    <w:p w14:paraId="4047DC2E" w14:textId="77777777" w:rsidR="002B71CC" w:rsidRDefault="002B71CC" w:rsidP="002B71CC">
      <w:pPr>
        <w:spacing w:line="360" w:lineRule="auto"/>
        <w:jc w:val="both"/>
        <w:rPr>
          <w:rFonts w:cs="Arial"/>
          <w:sz w:val="22"/>
          <w:lang w:val="es-ES_tradnl"/>
        </w:rPr>
      </w:pPr>
    </w:p>
    <w:p w14:paraId="1FD6A1F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D552224" w14:textId="77777777" w:rsidR="00FE036A" w:rsidRPr="00BB303F" w:rsidRDefault="00FE036A" w:rsidP="00FE036A">
      <w:pPr>
        <w:spacing w:line="360" w:lineRule="auto"/>
        <w:jc w:val="both"/>
        <w:rPr>
          <w:rFonts w:cs="Arial"/>
          <w:b/>
          <w:sz w:val="22"/>
          <w:szCs w:val="22"/>
        </w:rPr>
      </w:pPr>
      <w:r w:rsidRPr="00BB303F">
        <w:rPr>
          <w:rFonts w:cs="Arial"/>
          <w:b/>
          <w:sz w:val="22"/>
          <w:szCs w:val="22"/>
        </w:rPr>
        <w:t>Considerando:</w:t>
      </w:r>
    </w:p>
    <w:p w14:paraId="760BA14E" w14:textId="09041FC3" w:rsidR="00FE036A" w:rsidRPr="00D81903" w:rsidRDefault="00FE036A" w:rsidP="00FE036A">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Pr>
          <w:rFonts w:cs="Arial"/>
          <w:sz w:val="22"/>
          <w:szCs w:val="22"/>
        </w:rPr>
        <w:t xml:space="preserve"> </w:t>
      </w:r>
      <w:r w:rsidR="00832597">
        <w:rPr>
          <w:rFonts w:cs="Arial"/>
          <w:sz w:val="22"/>
          <w:szCs w:val="22"/>
        </w:rPr>
        <w:t>20</w:t>
      </w:r>
      <w:r>
        <w:rPr>
          <w:rFonts w:cs="Arial"/>
          <w:sz w:val="22"/>
          <w:szCs w:val="22"/>
        </w:rPr>
        <w:t xml:space="preserve"> viviendas </w:t>
      </w:r>
      <w:r w:rsidRPr="00D81903">
        <w:rPr>
          <w:rFonts w:cs="Arial"/>
          <w:sz w:val="22"/>
          <w:szCs w:val="22"/>
        </w:rPr>
        <w:t xml:space="preserve">en el </w:t>
      </w:r>
      <w:r>
        <w:rPr>
          <w:rFonts w:cs="Arial"/>
          <w:sz w:val="22"/>
          <w:szCs w:val="22"/>
        </w:rPr>
        <w:t xml:space="preserve">proyecto habitacional Malinche </w:t>
      </w:r>
      <w:r w:rsidR="00832597">
        <w:rPr>
          <w:rFonts w:cs="Arial"/>
          <w:sz w:val="22"/>
          <w:szCs w:val="22"/>
        </w:rPr>
        <w:t>I</w:t>
      </w:r>
      <w:r>
        <w:rPr>
          <w:rFonts w:cs="Arial"/>
          <w:sz w:val="22"/>
          <w:szCs w:val="22"/>
        </w:rPr>
        <w:t>II, ubicado en el distrito y cantón de Santa Cruz, provincia de Guanacaste</w:t>
      </w:r>
      <w:r w:rsidRPr="00D81903">
        <w:rPr>
          <w:rFonts w:cs="Arial"/>
          <w:sz w:val="22"/>
          <w:szCs w:val="22"/>
        </w:rPr>
        <w:t xml:space="preserve">, dando solución habitacional a </w:t>
      </w:r>
      <w:r w:rsidR="00832597">
        <w:rPr>
          <w:rFonts w:cs="Arial"/>
          <w:sz w:val="22"/>
          <w:szCs w:val="22"/>
        </w:rPr>
        <w:t>20</w:t>
      </w:r>
      <w:r w:rsidRPr="00D81903">
        <w:rPr>
          <w:rFonts w:cs="Arial"/>
          <w:sz w:val="22"/>
          <w:szCs w:val="22"/>
        </w:rPr>
        <w:t xml:space="preserve"> familias que habitan en condición de extrema necesidad.</w:t>
      </w:r>
    </w:p>
    <w:p w14:paraId="373832A2" w14:textId="77777777" w:rsidR="00FE036A" w:rsidRPr="00D81903" w:rsidRDefault="00FE036A" w:rsidP="00FE036A">
      <w:pPr>
        <w:spacing w:line="360" w:lineRule="auto"/>
        <w:jc w:val="both"/>
        <w:rPr>
          <w:rFonts w:cs="Arial"/>
          <w:sz w:val="22"/>
          <w:szCs w:val="22"/>
        </w:rPr>
      </w:pPr>
    </w:p>
    <w:p w14:paraId="1382782F" w14:textId="067A04B6" w:rsidR="00832597" w:rsidRDefault="00FE036A" w:rsidP="00FE036A">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w:t>
      </w:r>
      <w:r w:rsidR="00832597" w:rsidRPr="00D81903">
        <w:rPr>
          <w:rFonts w:cs="Arial"/>
          <w:sz w:val="22"/>
          <w:szCs w:val="22"/>
        </w:rPr>
        <w:t>DF-DT-IN-</w:t>
      </w:r>
      <w:r w:rsidR="00832597">
        <w:rPr>
          <w:rFonts w:cs="Arial"/>
          <w:sz w:val="22"/>
          <w:szCs w:val="22"/>
        </w:rPr>
        <w:t>0469</w:t>
      </w:r>
      <w:r w:rsidR="00832597" w:rsidRPr="00D81903">
        <w:rPr>
          <w:rFonts w:cs="Arial"/>
          <w:sz w:val="22"/>
          <w:szCs w:val="22"/>
        </w:rPr>
        <w:t>-20</w:t>
      </w:r>
      <w:r w:rsidR="00832597">
        <w:rPr>
          <w:rFonts w:cs="Arial"/>
          <w:sz w:val="22"/>
          <w:szCs w:val="22"/>
        </w:rPr>
        <w:t>20</w:t>
      </w:r>
      <w:r w:rsidR="00832597" w:rsidRPr="00D81903">
        <w:rPr>
          <w:rFonts w:cs="Arial"/>
          <w:sz w:val="22"/>
          <w:szCs w:val="22"/>
        </w:rPr>
        <w:t xml:space="preserve"> del </w:t>
      </w:r>
      <w:r w:rsidR="00832597">
        <w:rPr>
          <w:rFonts w:cs="Arial"/>
          <w:sz w:val="22"/>
          <w:szCs w:val="22"/>
        </w:rPr>
        <w:t>11 de julio</w:t>
      </w:r>
      <w:r w:rsidR="00832597" w:rsidRPr="00D81903">
        <w:rPr>
          <w:rFonts w:cs="Arial"/>
          <w:sz w:val="22"/>
          <w:szCs w:val="22"/>
        </w:rPr>
        <w:t xml:space="preserve"> de 20</w:t>
      </w:r>
      <w:r w:rsidR="00832597">
        <w:rPr>
          <w:rFonts w:cs="Arial"/>
          <w:sz w:val="22"/>
          <w:szCs w:val="22"/>
        </w:rPr>
        <w:t>20,</w:t>
      </w:r>
      <w:r w:rsidR="00832597" w:rsidRPr="00D81903">
        <w:rPr>
          <w:rFonts w:cs="Arial"/>
          <w:sz w:val="22"/>
          <w:szCs w:val="22"/>
        </w:rPr>
        <w:t xml:space="preserve"> </w:t>
      </w:r>
      <w:r w:rsidRPr="00D81903">
        <w:rPr>
          <w:rFonts w:cs="Arial"/>
          <w:sz w:val="22"/>
          <w:szCs w:val="22"/>
        </w:rPr>
        <w:t>DF-DT-IN-</w:t>
      </w:r>
      <w:r w:rsidR="00832597">
        <w:rPr>
          <w:rFonts w:cs="Arial"/>
          <w:sz w:val="22"/>
          <w:szCs w:val="22"/>
        </w:rPr>
        <w:t>0561</w:t>
      </w:r>
      <w:r w:rsidRPr="00D81903">
        <w:rPr>
          <w:rFonts w:cs="Arial"/>
          <w:sz w:val="22"/>
          <w:szCs w:val="22"/>
        </w:rPr>
        <w:t>-20</w:t>
      </w:r>
      <w:r w:rsidR="00832597">
        <w:rPr>
          <w:rFonts w:cs="Arial"/>
          <w:sz w:val="22"/>
          <w:szCs w:val="22"/>
        </w:rPr>
        <w:t>20</w:t>
      </w:r>
      <w:r w:rsidRPr="00D81903">
        <w:rPr>
          <w:rFonts w:cs="Arial"/>
          <w:sz w:val="22"/>
          <w:szCs w:val="22"/>
        </w:rPr>
        <w:t xml:space="preserve"> del </w:t>
      </w:r>
      <w:r>
        <w:rPr>
          <w:rFonts w:cs="Arial"/>
          <w:sz w:val="22"/>
          <w:szCs w:val="22"/>
        </w:rPr>
        <w:t>1</w:t>
      </w:r>
      <w:r w:rsidR="00832597">
        <w:rPr>
          <w:rFonts w:cs="Arial"/>
          <w:sz w:val="22"/>
          <w:szCs w:val="22"/>
        </w:rPr>
        <w:t>6 de julio</w:t>
      </w:r>
      <w:r w:rsidRPr="00D81903">
        <w:rPr>
          <w:rFonts w:cs="Arial"/>
          <w:sz w:val="22"/>
          <w:szCs w:val="22"/>
        </w:rPr>
        <w:t xml:space="preserve"> de 20</w:t>
      </w:r>
      <w:r w:rsidR="00832597">
        <w:rPr>
          <w:rFonts w:cs="Arial"/>
          <w:sz w:val="22"/>
          <w:szCs w:val="22"/>
        </w:rPr>
        <w:t>20</w:t>
      </w:r>
      <w:r w:rsidRPr="00D81903">
        <w:rPr>
          <w:rFonts w:cs="Arial"/>
          <w:sz w:val="22"/>
          <w:szCs w:val="22"/>
        </w:rPr>
        <w:t xml:space="preserve"> y DF-DT-</w:t>
      </w:r>
      <w:r w:rsidR="00832597">
        <w:rPr>
          <w:rFonts w:cs="Arial"/>
          <w:sz w:val="22"/>
          <w:szCs w:val="22"/>
        </w:rPr>
        <w:t>ME</w:t>
      </w:r>
      <w:r w:rsidRPr="00D81903">
        <w:rPr>
          <w:rFonts w:cs="Arial"/>
          <w:sz w:val="22"/>
          <w:szCs w:val="22"/>
        </w:rPr>
        <w:t>-</w:t>
      </w:r>
      <w:r w:rsidR="00832597">
        <w:rPr>
          <w:rFonts w:cs="Arial"/>
          <w:sz w:val="22"/>
          <w:szCs w:val="22"/>
        </w:rPr>
        <w:t>0571</w:t>
      </w:r>
      <w:r w:rsidRPr="00D81903">
        <w:rPr>
          <w:rFonts w:cs="Arial"/>
          <w:sz w:val="22"/>
          <w:szCs w:val="22"/>
        </w:rPr>
        <w:t>-20</w:t>
      </w:r>
      <w:r w:rsidR="00832597">
        <w:rPr>
          <w:rFonts w:cs="Arial"/>
          <w:sz w:val="22"/>
          <w:szCs w:val="22"/>
        </w:rPr>
        <w:t>20</w:t>
      </w:r>
      <w:r w:rsidRPr="00D81903">
        <w:rPr>
          <w:rFonts w:cs="Arial"/>
          <w:sz w:val="22"/>
          <w:szCs w:val="22"/>
        </w:rPr>
        <w:t xml:space="preserve"> de</w:t>
      </w:r>
      <w:r w:rsidR="00832597">
        <w:rPr>
          <w:rFonts w:cs="Arial"/>
          <w:sz w:val="22"/>
          <w:szCs w:val="22"/>
        </w:rPr>
        <w:t xml:space="preserve">l 16 de julio del año en curso, </w:t>
      </w:r>
      <w:r w:rsidRPr="00D81903">
        <w:rPr>
          <w:rFonts w:cs="Arial"/>
          <w:sz w:val="22"/>
          <w:szCs w:val="22"/>
        </w:rPr>
        <w:t>el Departamento Técnico de la Dirección FOSUVI presenta el 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el valor del terreno es razonable y los costos de las obras a construir </w:t>
      </w:r>
      <w:r w:rsidRPr="00D81903">
        <w:rPr>
          <w:rFonts w:cs="Arial"/>
          <w:sz w:val="22"/>
          <w:szCs w:val="22"/>
          <w:lang w:val="es-ES_tradnl"/>
        </w:rPr>
        <w:t xml:space="preserve">son adecuados para las características propuestas y, por ende, recomienda acoger </w:t>
      </w:r>
      <w:r w:rsidRPr="00D81903">
        <w:rPr>
          <w:rFonts w:cs="Arial"/>
          <w:sz w:val="22"/>
          <w:szCs w:val="22"/>
        </w:rPr>
        <w:t>la solicitud planteada por esa mutual, estableciendo algunas condiciones con respecto a</w:t>
      </w:r>
      <w:r w:rsidR="00432A73">
        <w:rPr>
          <w:rFonts w:cs="Arial"/>
          <w:sz w:val="22"/>
          <w:szCs w:val="22"/>
        </w:rPr>
        <w:t xml:space="preserve">l manejo y uso del alcantarillado sanitario, la verificación del funcionamiento del sistema de saneamiento de aguas residuales y la retención de recursos a la empresa constructora, como garantía para la operación y el funcionamiento de la estación de bombeo. </w:t>
      </w:r>
    </w:p>
    <w:p w14:paraId="213C30AA" w14:textId="77777777" w:rsidR="00FE036A" w:rsidRDefault="00FE036A" w:rsidP="00FE036A">
      <w:pPr>
        <w:spacing w:line="360" w:lineRule="auto"/>
        <w:jc w:val="both"/>
        <w:rPr>
          <w:rFonts w:cs="Arial"/>
          <w:sz w:val="22"/>
          <w:szCs w:val="22"/>
        </w:rPr>
      </w:pPr>
    </w:p>
    <w:p w14:paraId="1D23A6FB" w14:textId="468E5310" w:rsidR="00FE036A" w:rsidRPr="00D81903" w:rsidRDefault="00FE036A" w:rsidP="00FE036A">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sidR="00432A73">
        <w:rPr>
          <w:rFonts w:cs="Arial"/>
          <w:sz w:val="22"/>
          <w:szCs w:val="22"/>
        </w:rPr>
        <w:t>el</w:t>
      </w:r>
      <w:r>
        <w:rPr>
          <w:rFonts w:cs="Arial"/>
          <w:sz w:val="22"/>
          <w:szCs w:val="22"/>
        </w:rPr>
        <w:t xml:space="preserve"> </w:t>
      </w:r>
      <w:r w:rsidRPr="00D81903">
        <w:rPr>
          <w:rFonts w:cs="Arial"/>
          <w:sz w:val="22"/>
          <w:szCs w:val="22"/>
        </w:rPr>
        <w:t>oficio DF-OF-</w:t>
      </w:r>
      <w:r w:rsidR="00432A73">
        <w:rPr>
          <w:rFonts w:cs="Arial"/>
          <w:sz w:val="22"/>
          <w:szCs w:val="22"/>
        </w:rPr>
        <w:t>0825</w:t>
      </w:r>
      <w:r w:rsidRPr="00D81903">
        <w:rPr>
          <w:rFonts w:cs="Arial"/>
          <w:sz w:val="22"/>
          <w:szCs w:val="22"/>
        </w:rPr>
        <w:t>-20</w:t>
      </w:r>
      <w:r w:rsidR="00432A73">
        <w:rPr>
          <w:rFonts w:cs="Arial"/>
          <w:sz w:val="22"/>
          <w:szCs w:val="22"/>
        </w:rPr>
        <w:t>20</w:t>
      </w:r>
      <w:r w:rsidRPr="00D81903">
        <w:rPr>
          <w:rFonts w:cs="Arial"/>
          <w:sz w:val="22"/>
          <w:szCs w:val="22"/>
        </w:rPr>
        <w:t xml:space="preserve"> del </w:t>
      </w:r>
      <w:r>
        <w:rPr>
          <w:rFonts w:cs="Arial"/>
          <w:sz w:val="22"/>
          <w:szCs w:val="22"/>
        </w:rPr>
        <w:t>1</w:t>
      </w:r>
      <w:r w:rsidR="00432A73">
        <w:rPr>
          <w:rFonts w:cs="Arial"/>
          <w:sz w:val="22"/>
          <w:szCs w:val="22"/>
        </w:rPr>
        <w:t>7</w:t>
      </w:r>
      <w:r w:rsidRPr="00D81903">
        <w:rPr>
          <w:rFonts w:cs="Arial"/>
          <w:sz w:val="22"/>
          <w:szCs w:val="22"/>
        </w:rPr>
        <w:t xml:space="preserve"> de </w:t>
      </w:r>
      <w:r w:rsidR="00432A73">
        <w:rPr>
          <w:rFonts w:cs="Arial"/>
          <w:sz w:val="22"/>
          <w:szCs w:val="22"/>
        </w:rPr>
        <w:t>julio</w:t>
      </w:r>
      <w:r w:rsidRPr="00D81903">
        <w:rPr>
          <w:rFonts w:cs="Arial"/>
          <w:sz w:val="22"/>
          <w:szCs w:val="22"/>
        </w:rPr>
        <w:t xml:space="preserve"> de 20</w:t>
      </w:r>
      <w:r w:rsidR="00432A73">
        <w:rPr>
          <w:rFonts w:cs="Arial"/>
          <w:sz w:val="22"/>
          <w:szCs w:val="22"/>
        </w:rPr>
        <w:t xml:space="preserve">20 –el cual es avalado por </w:t>
      </w:r>
      <w:r w:rsidRPr="00D81903">
        <w:rPr>
          <w:rFonts w:cs="Arial"/>
          <w:sz w:val="22"/>
          <w:szCs w:val="22"/>
        </w:rPr>
        <w:t>la Gerencia General</w:t>
      </w:r>
      <w:r w:rsidR="00432A73">
        <w:rPr>
          <w:rFonts w:cs="Arial"/>
          <w:sz w:val="22"/>
          <w:szCs w:val="22"/>
        </w:rPr>
        <w:t>,</w:t>
      </w:r>
      <w:r w:rsidRPr="00D81903">
        <w:rPr>
          <w:rFonts w:cs="Arial"/>
          <w:sz w:val="22"/>
          <w:szCs w:val="22"/>
        </w:rPr>
        <w:t xml:space="preserve"> con la nota GG-ME-</w:t>
      </w:r>
      <w:r w:rsidR="00432A73">
        <w:rPr>
          <w:rFonts w:cs="Arial"/>
          <w:sz w:val="22"/>
          <w:szCs w:val="22"/>
        </w:rPr>
        <w:t>0801</w:t>
      </w:r>
      <w:r w:rsidRPr="00D81903">
        <w:rPr>
          <w:rFonts w:cs="Arial"/>
          <w:sz w:val="22"/>
          <w:szCs w:val="22"/>
        </w:rPr>
        <w:t>-20</w:t>
      </w:r>
      <w:r w:rsidR="00432A73">
        <w:rPr>
          <w:rFonts w:cs="Arial"/>
          <w:sz w:val="22"/>
          <w:szCs w:val="22"/>
        </w:rPr>
        <w:t>20</w:t>
      </w:r>
      <w:r>
        <w:rPr>
          <w:rFonts w:cs="Arial"/>
          <w:sz w:val="22"/>
          <w:szCs w:val="22"/>
        </w:rPr>
        <w:t>, de</w:t>
      </w:r>
      <w:r w:rsidR="00432A73">
        <w:rPr>
          <w:rFonts w:cs="Arial"/>
          <w:sz w:val="22"/>
          <w:szCs w:val="22"/>
        </w:rPr>
        <w:t xml:space="preserve"> esa misma fecha– la</w:t>
      </w:r>
      <w:r>
        <w:rPr>
          <w:rFonts w:cs="Arial"/>
          <w:sz w:val="22"/>
          <w:szCs w:val="22"/>
        </w:rPr>
        <w:t xml:space="preserve"> </w:t>
      </w:r>
      <w:r w:rsidRPr="00D81903">
        <w:rPr>
          <w:rFonts w:cs="Arial"/>
          <w:sz w:val="22"/>
          <w:szCs w:val="22"/>
        </w:rPr>
        <w:t xml:space="preserve">Dirección FOSUVI se refiere a los aspectos más relevantes de la solicitud presentada por </w:t>
      </w:r>
      <w:r>
        <w:rPr>
          <w:rFonts w:cs="Arial"/>
          <w:sz w:val="22"/>
          <w:szCs w:val="22"/>
        </w:rPr>
        <w:lastRenderedPageBreak/>
        <w:t>el Grupo Mutual</w:t>
      </w:r>
      <w:r w:rsidRPr="00D81903">
        <w:rPr>
          <w:rFonts w:cs="Arial"/>
          <w:sz w:val="22"/>
          <w:szCs w:val="22"/>
        </w:rPr>
        <w:t>, así como al detalle de las obras, la lista de beneficiarios, los costos propuestos y las condiciones bajo las cuales se recomienda acoger la solicitud de la entidad autorizada.</w:t>
      </w:r>
    </w:p>
    <w:p w14:paraId="7BC99EA8" w14:textId="77777777" w:rsidR="00FE036A" w:rsidRPr="00D81903" w:rsidRDefault="00FE036A" w:rsidP="00FE036A">
      <w:pPr>
        <w:spacing w:line="360" w:lineRule="auto"/>
        <w:jc w:val="both"/>
        <w:rPr>
          <w:rFonts w:cs="Arial"/>
          <w:sz w:val="22"/>
          <w:szCs w:val="22"/>
        </w:rPr>
      </w:pPr>
    </w:p>
    <w:p w14:paraId="00D88B12" w14:textId="298D48C5" w:rsidR="00FE036A" w:rsidRPr="00D81903" w:rsidRDefault="00FE036A" w:rsidP="00FE036A">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w:t>
      </w:r>
      <w:r w:rsidR="00432A73">
        <w:rPr>
          <w:rFonts w:cs="Arial"/>
          <w:sz w:val="22"/>
          <w:szCs w:val="22"/>
        </w:rPr>
        <w:t>el</w:t>
      </w:r>
      <w:r w:rsidRPr="00D81903">
        <w:rPr>
          <w:rFonts w:cs="Arial"/>
          <w:sz w:val="22"/>
          <w:szCs w:val="22"/>
        </w:rPr>
        <w:t xml:space="preserve"> informe DF-OF-</w:t>
      </w:r>
      <w:r w:rsidR="00432A73">
        <w:rPr>
          <w:rFonts w:cs="Arial"/>
          <w:sz w:val="22"/>
          <w:szCs w:val="22"/>
        </w:rPr>
        <w:t>0825</w:t>
      </w:r>
      <w:r w:rsidRPr="00D81903">
        <w:rPr>
          <w:rFonts w:cs="Arial"/>
          <w:sz w:val="22"/>
          <w:szCs w:val="22"/>
        </w:rPr>
        <w:t>-20</w:t>
      </w:r>
      <w:r w:rsidR="00432A73">
        <w:rPr>
          <w:rFonts w:cs="Arial"/>
          <w:sz w:val="22"/>
          <w:szCs w:val="22"/>
        </w:rPr>
        <w:t>20</w:t>
      </w:r>
      <w:r>
        <w:rPr>
          <w:rFonts w:cs="Arial"/>
          <w:sz w:val="22"/>
          <w:szCs w:val="22"/>
        </w:rPr>
        <w:t xml:space="preserve">,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0E5BE4B8" w14:textId="77777777" w:rsidR="00FE036A" w:rsidRPr="00D81903" w:rsidRDefault="00FE036A" w:rsidP="00FE036A">
      <w:pPr>
        <w:spacing w:line="360" w:lineRule="auto"/>
        <w:jc w:val="both"/>
        <w:rPr>
          <w:rFonts w:cs="Arial"/>
          <w:b/>
          <w:sz w:val="22"/>
          <w:szCs w:val="22"/>
        </w:rPr>
      </w:pPr>
    </w:p>
    <w:p w14:paraId="76621CA4" w14:textId="77777777" w:rsidR="00FE036A" w:rsidRPr="00D81903" w:rsidRDefault="00FE036A" w:rsidP="00FE036A">
      <w:pPr>
        <w:spacing w:line="360" w:lineRule="auto"/>
        <w:jc w:val="both"/>
        <w:rPr>
          <w:rFonts w:cs="Arial"/>
          <w:b/>
          <w:sz w:val="22"/>
          <w:szCs w:val="22"/>
        </w:rPr>
      </w:pPr>
      <w:r w:rsidRPr="00D81903">
        <w:rPr>
          <w:rFonts w:cs="Arial"/>
          <w:b/>
          <w:sz w:val="22"/>
          <w:szCs w:val="22"/>
        </w:rPr>
        <w:t>Por tanto, se acuerda:</w:t>
      </w:r>
    </w:p>
    <w:p w14:paraId="2CF1B4F4" w14:textId="37C3BDE0" w:rsidR="00FE036A" w:rsidRDefault="00FE036A" w:rsidP="00FE036A">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sidR="00432A73">
        <w:rPr>
          <w:rFonts w:cs="Arial"/>
          <w:sz w:val="22"/>
          <w:szCs w:val="22"/>
        </w:rPr>
        <w:t>20</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 xml:space="preserve">proyecto habitacional Malinche </w:t>
      </w:r>
      <w:r w:rsidR="00432A73">
        <w:rPr>
          <w:rFonts w:cs="Arial"/>
          <w:sz w:val="22"/>
          <w:szCs w:val="22"/>
        </w:rPr>
        <w:t>I</w:t>
      </w:r>
      <w:r>
        <w:rPr>
          <w:rFonts w:cs="Arial"/>
          <w:sz w:val="22"/>
          <w:szCs w:val="22"/>
        </w:rPr>
        <w:t>II</w:t>
      </w:r>
      <w:r w:rsidRPr="00D81903">
        <w:rPr>
          <w:rFonts w:cs="Arial"/>
          <w:sz w:val="22"/>
          <w:szCs w:val="22"/>
        </w:rPr>
        <w:t xml:space="preserve">, ubicado en el distrito </w:t>
      </w:r>
      <w:r>
        <w:rPr>
          <w:rFonts w:cs="Arial"/>
          <w:sz w:val="22"/>
          <w:szCs w:val="22"/>
        </w:rPr>
        <w:t>y cantón de Santa Cruz, provincia de Guanacaste</w:t>
      </w:r>
      <w:r w:rsidRPr="00D81903">
        <w:rPr>
          <w:rFonts w:cs="Arial"/>
          <w:color w:val="000000"/>
          <w:sz w:val="22"/>
          <w:szCs w:val="22"/>
        </w:rPr>
        <w:t xml:space="preserve">, dando solución habitacional a </w:t>
      </w:r>
      <w:r w:rsidR="00432A73">
        <w:rPr>
          <w:rFonts w:cs="Arial"/>
          <w:color w:val="000000"/>
          <w:sz w:val="22"/>
          <w:szCs w:val="22"/>
        </w:rPr>
        <w:t>20</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 empresa 3-101-706651 S.A.</w:t>
      </w:r>
      <w:r w:rsidRPr="00D81903">
        <w:rPr>
          <w:rFonts w:cs="Arial"/>
          <w:color w:val="000000"/>
          <w:sz w:val="22"/>
          <w:szCs w:val="22"/>
        </w:rPr>
        <w:t>, cédula jurídica 3-</w:t>
      </w:r>
      <w:r>
        <w:rPr>
          <w:rFonts w:cs="Arial"/>
          <w:color w:val="000000"/>
          <w:sz w:val="22"/>
          <w:szCs w:val="22"/>
        </w:rPr>
        <w:t>101</w:t>
      </w:r>
      <w:r w:rsidRPr="00D81903">
        <w:rPr>
          <w:rFonts w:cs="Arial"/>
          <w:color w:val="000000"/>
          <w:sz w:val="22"/>
          <w:szCs w:val="22"/>
        </w:rPr>
        <w:t>-</w:t>
      </w:r>
      <w:r>
        <w:rPr>
          <w:rFonts w:cs="Arial"/>
          <w:color w:val="000000"/>
          <w:sz w:val="22"/>
          <w:szCs w:val="22"/>
        </w:rPr>
        <w:t>706651</w:t>
      </w:r>
      <w:r w:rsidRPr="00D81903">
        <w:rPr>
          <w:rFonts w:cs="Arial"/>
          <w:color w:val="000000"/>
          <w:sz w:val="22"/>
          <w:szCs w:val="22"/>
        </w:rPr>
        <w:t>,</w:t>
      </w:r>
      <w:r>
        <w:rPr>
          <w:rFonts w:cs="Arial"/>
          <w:color w:val="000000"/>
          <w:sz w:val="22"/>
          <w:szCs w:val="22"/>
        </w:rPr>
        <w:t xml:space="preserve"> como vendedora de los inmuebles,</w:t>
      </w:r>
      <w:r w:rsidRPr="00D81903">
        <w:rPr>
          <w:rFonts w:cs="Arial"/>
          <w:color w:val="000000"/>
          <w:sz w:val="22"/>
          <w:szCs w:val="22"/>
        </w:rPr>
        <w:t xml:space="preserve"> por un monto total de ¢</w:t>
      </w:r>
      <w:r w:rsidR="00432A73">
        <w:rPr>
          <w:rFonts w:cs="Arial"/>
          <w:color w:val="000000"/>
          <w:sz w:val="22"/>
          <w:szCs w:val="22"/>
        </w:rPr>
        <w:t>585</w:t>
      </w:r>
      <w:r w:rsidRPr="00D81903">
        <w:rPr>
          <w:rFonts w:cs="Arial"/>
          <w:color w:val="000000"/>
          <w:sz w:val="22"/>
          <w:szCs w:val="22"/>
        </w:rPr>
        <w:t>.</w:t>
      </w:r>
      <w:r w:rsidR="00432A73">
        <w:rPr>
          <w:rFonts w:cs="Arial"/>
          <w:color w:val="000000"/>
          <w:sz w:val="22"/>
          <w:szCs w:val="22"/>
        </w:rPr>
        <w:t>683</w:t>
      </w:r>
      <w:r w:rsidRPr="00D81903">
        <w:rPr>
          <w:rFonts w:cs="Arial"/>
          <w:color w:val="000000"/>
          <w:sz w:val="22"/>
          <w:szCs w:val="22"/>
        </w:rPr>
        <w:t>.</w:t>
      </w:r>
      <w:r w:rsidR="00432A73">
        <w:rPr>
          <w:rFonts w:cs="Arial"/>
          <w:color w:val="000000"/>
          <w:sz w:val="22"/>
          <w:szCs w:val="22"/>
        </w:rPr>
        <w:t>934</w:t>
      </w:r>
      <w:r w:rsidRPr="00D81903">
        <w:rPr>
          <w:rFonts w:cs="Arial"/>
          <w:color w:val="000000"/>
          <w:sz w:val="22"/>
          <w:szCs w:val="22"/>
        </w:rPr>
        <w:t>,</w:t>
      </w:r>
      <w:r w:rsidR="00432A73">
        <w:rPr>
          <w:rFonts w:cs="Arial"/>
          <w:color w:val="000000"/>
          <w:sz w:val="22"/>
          <w:szCs w:val="22"/>
        </w:rPr>
        <w:t>0</w:t>
      </w:r>
      <w:r>
        <w:rPr>
          <w:rFonts w:cs="Arial"/>
          <w:color w:val="000000"/>
          <w:sz w:val="22"/>
          <w:szCs w:val="22"/>
        </w:rPr>
        <w:t>0</w:t>
      </w:r>
      <w:r w:rsidRPr="00D81903">
        <w:rPr>
          <w:rFonts w:cs="Arial"/>
          <w:color w:val="000000"/>
          <w:sz w:val="22"/>
          <w:szCs w:val="22"/>
        </w:rPr>
        <w:t xml:space="preserve"> (</w:t>
      </w:r>
      <w:r w:rsidR="00205126">
        <w:rPr>
          <w:rFonts w:cs="Arial"/>
          <w:color w:val="000000"/>
          <w:sz w:val="22"/>
          <w:szCs w:val="22"/>
        </w:rPr>
        <w:t xml:space="preserve">quinientos ochenta y cinco millones seiscientos ochenta y tres mil novecientos treinta y cuatro </w:t>
      </w:r>
      <w:r>
        <w:rPr>
          <w:rFonts w:cs="Arial"/>
          <w:color w:val="000000"/>
          <w:sz w:val="22"/>
          <w:szCs w:val="22"/>
        </w:rPr>
        <w:t>colones</w:t>
      </w:r>
      <w:r w:rsidRPr="00D81903">
        <w:rPr>
          <w:rFonts w:cs="Arial"/>
          <w:color w:val="000000"/>
          <w:sz w:val="22"/>
          <w:szCs w:val="22"/>
        </w:rPr>
        <w:t>), según el siguiente detalle</w:t>
      </w:r>
      <w:r>
        <w:rPr>
          <w:rFonts w:cs="Arial"/>
          <w:color w:val="000000"/>
          <w:sz w:val="22"/>
          <w:szCs w:val="22"/>
        </w:rPr>
        <w:t xml:space="preserve"> de beneficiarios y montos</w:t>
      </w:r>
      <w:r w:rsidRPr="00D81903">
        <w:rPr>
          <w:rFonts w:cs="Arial"/>
          <w:color w:val="000000"/>
          <w:sz w:val="22"/>
          <w:szCs w:val="22"/>
        </w:rPr>
        <w:t>:</w:t>
      </w:r>
    </w:p>
    <w:p w14:paraId="4FB7D021" w14:textId="77777777" w:rsidR="00FE036A" w:rsidRDefault="00FE036A" w:rsidP="00FE036A">
      <w:pPr>
        <w:spacing w:line="360" w:lineRule="auto"/>
        <w:ind w:right="-91"/>
        <w:jc w:val="both"/>
        <w:rPr>
          <w:rFonts w:cs="Arial"/>
          <w:color w:val="000000"/>
          <w:sz w:val="22"/>
          <w:szCs w:val="22"/>
        </w:rPr>
      </w:pPr>
    </w:p>
    <w:tbl>
      <w:tblPr>
        <w:tblStyle w:val="Tablaconcuadrcula"/>
        <w:tblW w:w="8926" w:type="dxa"/>
        <w:tblLayout w:type="fixed"/>
        <w:tblLook w:val="04A0" w:firstRow="1" w:lastRow="0" w:firstColumn="1" w:lastColumn="0" w:noHBand="0" w:noVBand="1"/>
      </w:tblPr>
      <w:tblGrid>
        <w:gridCol w:w="1696"/>
        <w:gridCol w:w="993"/>
        <w:gridCol w:w="992"/>
        <w:gridCol w:w="1276"/>
        <w:gridCol w:w="992"/>
        <w:gridCol w:w="992"/>
        <w:gridCol w:w="1134"/>
        <w:gridCol w:w="851"/>
      </w:tblGrid>
      <w:tr w:rsidR="00FE036A" w14:paraId="5F2A2B15" w14:textId="77777777" w:rsidTr="00D05A11">
        <w:tc>
          <w:tcPr>
            <w:tcW w:w="1696" w:type="dxa"/>
            <w:shd w:val="clear" w:color="auto" w:fill="DAEEF3" w:themeFill="accent5" w:themeFillTint="33"/>
            <w:vAlign w:val="center"/>
          </w:tcPr>
          <w:p w14:paraId="59B85382" w14:textId="77777777" w:rsidR="00FE036A" w:rsidRPr="00FE0312" w:rsidRDefault="00FE036A" w:rsidP="00FE0312">
            <w:pPr>
              <w:jc w:val="center"/>
              <w:rPr>
                <w:rFonts w:cs="Arial"/>
                <w:b/>
                <w:bCs/>
                <w:color w:val="000000"/>
                <w:sz w:val="16"/>
                <w:szCs w:val="16"/>
              </w:rPr>
            </w:pPr>
            <w:r w:rsidRPr="00FE0312">
              <w:rPr>
                <w:rFonts w:ascii="Arial Narrow" w:hAnsi="Arial Narrow" w:cs="Arial"/>
                <w:b/>
                <w:bCs/>
                <w:sz w:val="16"/>
                <w:szCs w:val="16"/>
                <w:lang w:val="es-CR" w:eastAsia="es-CR"/>
              </w:rPr>
              <w:t>Jefe de familia</w:t>
            </w:r>
          </w:p>
        </w:tc>
        <w:tc>
          <w:tcPr>
            <w:tcW w:w="993" w:type="dxa"/>
            <w:shd w:val="clear" w:color="auto" w:fill="DAEEF3" w:themeFill="accent5" w:themeFillTint="33"/>
            <w:vAlign w:val="center"/>
          </w:tcPr>
          <w:p w14:paraId="0F68940C" w14:textId="77777777" w:rsidR="00FE036A" w:rsidRPr="00072348" w:rsidRDefault="00FE036A" w:rsidP="00A6453C">
            <w:pPr>
              <w:jc w:val="center"/>
              <w:rPr>
                <w:rFonts w:cs="Arial"/>
                <w:color w:val="000000"/>
                <w:sz w:val="16"/>
                <w:szCs w:val="16"/>
              </w:rPr>
            </w:pPr>
            <w:r w:rsidRPr="00072348">
              <w:rPr>
                <w:rFonts w:ascii="Arial Narrow" w:hAnsi="Arial Narrow" w:cs="Arial"/>
                <w:sz w:val="16"/>
                <w:szCs w:val="16"/>
                <w:lang w:val="es-CR" w:eastAsia="es-CR"/>
              </w:rPr>
              <w:t>Cédula identidad</w:t>
            </w:r>
          </w:p>
        </w:tc>
        <w:tc>
          <w:tcPr>
            <w:tcW w:w="992" w:type="dxa"/>
            <w:shd w:val="clear" w:color="auto" w:fill="DAEEF3" w:themeFill="accent5" w:themeFillTint="33"/>
            <w:vAlign w:val="center"/>
          </w:tcPr>
          <w:p w14:paraId="3A044077" w14:textId="77777777" w:rsidR="00FE036A" w:rsidRPr="00072348" w:rsidRDefault="00FE036A" w:rsidP="00A6453C">
            <w:pPr>
              <w:jc w:val="center"/>
              <w:rPr>
                <w:rFonts w:cs="Arial"/>
                <w:color w:val="000000"/>
                <w:sz w:val="16"/>
                <w:szCs w:val="16"/>
              </w:rPr>
            </w:pPr>
            <w:r w:rsidRPr="00072348">
              <w:rPr>
                <w:rFonts w:ascii="Arial Narrow" w:hAnsi="Arial Narrow" w:cs="Arial"/>
                <w:sz w:val="16"/>
                <w:szCs w:val="16"/>
                <w:lang w:val="es-CR" w:eastAsia="es-CR"/>
              </w:rPr>
              <w:t>Propiedad Folio Real</w:t>
            </w:r>
          </w:p>
        </w:tc>
        <w:tc>
          <w:tcPr>
            <w:tcW w:w="1276" w:type="dxa"/>
            <w:shd w:val="clear" w:color="auto" w:fill="DAEEF3" w:themeFill="accent5" w:themeFillTint="33"/>
            <w:vAlign w:val="center"/>
          </w:tcPr>
          <w:p w14:paraId="5029E03C" w14:textId="77777777" w:rsidR="00FE036A" w:rsidRPr="00072348" w:rsidRDefault="00FE036A" w:rsidP="00A6453C">
            <w:pPr>
              <w:jc w:val="center"/>
              <w:rPr>
                <w:rFonts w:cs="Arial"/>
                <w:color w:val="000000"/>
                <w:sz w:val="16"/>
                <w:szCs w:val="16"/>
              </w:rPr>
            </w:pPr>
            <w:r w:rsidRPr="00072348">
              <w:rPr>
                <w:rFonts w:ascii="Arial Narrow" w:hAnsi="Arial Narrow" w:cs="Arial"/>
                <w:sz w:val="16"/>
                <w:szCs w:val="16"/>
                <w:lang w:val="es-CR" w:eastAsia="es-CR"/>
              </w:rPr>
              <w:t>Monto Inmueble (¢)</w:t>
            </w:r>
          </w:p>
        </w:tc>
        <w:tc>
          <w:tcPr>
            <w:tcW w:w="992" w:type="dxa"/>
            <w:shd w:val="clear" w:color="auto" w:fill="DAEEF3" w:themeFill="accent5" w:themeFillTint="33"/>
            <w:vAlign w:val="center"/>
          </w:tcPr>
          <w:p w14:paraId="718C30D1" w14:textId="77777777" w:rsidR="00FE036A" w:rsidRPr="00072348" w:rsidRDefault="00FE036A" w:rsidP="00A6453C">
            <w:pPr>
              <w:jc w:val="center"/>
              <w:rPr>
                <w:rFonts w:cs="Arial"/>
                <w:color w:val="000000"/>
                <w:sz w:val="14"/>
                <w:szCs w:val="14"/>
              </w:rPr>
            </w:pPr>
            <w:r w:rsidRPr="00072348">
              <w:rPr>
                <w:rFonts w:ascii="Arial Narrow" w:hAnsi="Arial Narrow" w:cs="Arial"/>
                <w:sz w:val="14"/>
                <w:szCs w:val="14"/>
                <w:lang w:val="es-CR" w:eastAsia="es-CR"/>
              </w:rPr>
              <w:t>Gastos de Formalización (¢)</w:t>
            </w:r>
          </w:p>
        </w:tc>
        <w:tc>
          <w:tcPr>
            <w:tcW w:w="992" w:type="dxa"/>
            <w:shd w:val="clear" w:color="auto" w:fill="DAEEF3" w:themeFill="accent5" w:themeFillTint="33"/>
            <w:vAlign w:val="center"/>
          </w:tcPr>
          <w:p w14:paraId="2A39A5A8" w14:textId="77777777" w:rsidR="00FE036A" w:rsidRPr="00072348" w:rsidRDefault="00FE036A" w:rsidP="00A6453C">
            <w:pPr>
              <w:jc w:val="center"/>
              <w:rPr>
                <w:rFonts w:cs="Arial"/>
                <w:color w:val="000000"/>
                <w:sz w:val="16"/>
                <w:szCs w:val="16"/>
              </w:rPr>
            </w:pPr>
            <w:r w:rsidRPr="00072348">
              <w:rPr>
                <w:rFonts w:ascii="Arial Narrow" w:hAnsi="Arial Narrow" w:cs="Arial"/>
                <w:sz w:val="16"/>
                <w:szCs w:val="16"/>
                <w:lang w:val="es-CR" w:eastAsia="es-CR"/>
              </w:rPr>
              <w:t>GF a financiar por BANHVI (¢)</w:t>
            </w:r>
          </w:p>
        </w:tc>
        <w:tc>
          <w:tcPr>
            <w:tcW w:w="1134" w:type="dxa"/>
            <w:shd w:val="clear" w:color="auto" w:fill="DAEEF3" w:themeFill="accent5" w:themeFillTint="33"/>
            <w:vAlign w:val="center"/>
          </w:tcPr>
          <w:p w14:paraId="0094EEE2" w14:textId="77777777" w:rsidR="00FE036A" w:rsidRPr="00072348" w:rsidRDefault="00FE036A" w:rsidP="00A6453C">
            <w:pPr>
              <w:jc w:val="center"/>
              <w:rPr>
                <w:rFonts w:cs="Arial"/>
                <w:color w:val="000000"/>
                <w:sz w:val="16"/>
                <w:szCs w:val="16"/>
              </w:rPr>
            </w:pPr>
            <w:r w:rsidRPr="00072348">
              <w:rPr>
                <w:rFonts w:ascii="Arial Narrow" w:hAnsi="Arial Narrow" w:cs="Arial"/>
                <w:sz w:val="16"/>
                <w:szCs w:val="16"/>
                <w:lang w:val="es-CR" w:eastAsia="es-CR"/>
              </w:rPr>
              <w:t>Monto del Bono (¢)</w:t>
            </w:r>
          </w:p>
        </w:tc>
        <w:tc>
          <w:tcPr>
            <w:tcW w:w="851" w:type="dxa"/>
            <w:shd w:val="clear" w:color="auto" w:fill="DAEEF3" w:themeFill="accent5" w:themeFillTint="33"/>
            <w:vAlign w:val="center"/>
          </w:tcPr>
          <w:p w14:paraId="6C9D0733" w14:textId="77777777" w:rsidR="00FE036A" w:rsidRPr="00072348" w:rsidRDefault="00FE036A" w:rsidP="00B00C13">
            <w:pPr>
              <w:ind w:left="-108"/>
              <w:jc w:val="center"/>
              <w:rPr>
                <w:rFonts w:cs="Arial"/>
                <w:color w:val="000000"/>
                <w:sz w:val="16"/>
                <w:szCs w:val="16"/>
              </w:rPr>
            </w:pPr>
            <w:r w:rsidRPr="00072348">
              <w:rPr>
                <w:rFonts w:ascii="Arial Narrow" w:hAnsi="Arial Narrow" w:cs="Arial"/>
                <w:sz w:val="16"/>
                <w:szCs w:val="16"/>
                <w:lang w:val="es-CR" w:eastAsia="es-CR"/>
              </w:rPr>
              <w:t>Aporte familiar (¢)</w:t>
            </w:r>
          </w:p>
        </w:tc>
      </w:tr>
      <w:tr w:rsidR="00FE0312" w14:paraId="3584C87B" w14:textId="77777777" w:rsidTr="00D05A11">
        <w:tc>
          <w:tcPr>
            <w:tcW w:w="1696" w:type="dxa"/>
            <w:vAlign w:val="center"/>
          </w:tcPr>
          <w:p w14:paraId="6FC3BE3C" w14:textId="59326142" w:rsidR="00FE0312" w:rsidRPr="00B00C13" w:rsidRDefault="00FE0312" w:rsidP="00543D90">
            <w:pPr>
              <w:rPr>
                <w:rFonts w:ascii="Arial Narrow" w:hAnsi="Arial Narrow" w:cs="Arial"/>
                <w:color w:val="000000"/>
                <w:sz w:val="18"/>
                <w:szCs w:val="18"/>
              </w:rPr>
            </w:pPr>
            <w:r w:rsidRPr="00B00C13">
              <w:rPr>
                <w:rFonts w:ascii="Arial Narrow" w:hAnsi="Arial Narrow" w:cstheme="minorHAnsi"/>
                <w:sz w:val="18"/>
                <w:szCs w:val="18"/>
                <w:lang w:val="es-CR" w:eastAsia="es-CR"/>
              </w:rPr>
              <w:t>Sujeidy Alejandra Agüero Elizondo</w:t>
            </w:r>
          </w:p>
        </w:tc>
        <w:tc>
          <w:tcPr>
            <w:tcW w:w="993" w:type="dxa"/>
            <w:vAlign w:val="center"/>
          </w:tcPr>
          <w:p w14:paraId="4365FC6E" w14:textId="7CCA1749"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1-1441-0724</w:t>
            </w:r>
          </w:p>
        </w:tc>
        <w:tc>
          <w:tcPr>
            <w:tcW w:w="992" w:type="dxa"/>
            <w:vAlign w:val="center"/>
          </w:tcPr>
          <w:p w14:paraId="3A91F2E2" w14:textId="6FEC4474"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5-232585-000</w:t>
            </w:r>
          </w:p>
        </w:tc>
        <w:tc>
          <w:tcPr>
            <w:tcW w:w="1276" w:type="dxa"/>
            <w:vAlign w:val="center"/>
          </w:tcPr>
          <w:p w14:paraId="0C1FA9A9" w14:textId="560AF693"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31.764.740,00</w:t>
            </w:r>
          </w:p>
        </w:tc>
        <w:tc>
          <w:tcPr>
            <w:tcW w:w="992" w:type="dxa"/>
            <w:vAlign w:val="center"/>
          </w:tcPr>
          <w:p w14:paraId="35BC7EE7" w14:textId="7DA2368C"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719.057,00</w:t>
            </w:r>
          </w:p>
        </w:tc>
        <w:tc>
          <w:tcPr>
            <w:tcW w:w="992" w:type="dxa"/>
            <w:vAlign w:val="center"/>
          </w:tcPr>
          <w:p w14:paraId="1B5D3AD6" w14:textId="53138E32"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503.339,90</w:t>
            </w:r>
          </w:p>
        </w:tc>
        <w:tc>
          <w:tcPr>
            <w:tcW w:w="1134" w:type="dxa"/>
            <w:vAlign w:val="center"/>
          </w:tcPr>
          <w:p w14:paraId="62A6F231" w14:textId="3042FF63" w:rsidR="00FE0312" w:rsidRPr="00B00C13" w:rsidRDefault="00FE0312" w:rsidP="00D05A11">
            <w:pPr>
              <w:ind w:left="-106"/>
              <w:jc w:val="right"/>
              <w:rPr>
                <w:rFonts w:ascii="Arial Narrow" w:hAnsi="Arial Narrow" w:cs="Arial"/>
                <w:color w:val="000000"/>
                <w:sz w:val="18"/>
                <w:szCs w:val="18"/>
              </w:rPr>
            </w:pPr>
            <w:r w:rsidRPr="00B00C13">
              <w:rPr>
                <w:rFonts w:ascii="Arial Narrow" w:hAnsi="Arial Narrow" w:cstheme="minorHAnsi"/>
                <w:sz w:val="18"/>
                <w:szCs w:val="18"/>
                <w:lang w:val="es-CR" w:eastAsia="es-CR"/>
              </w:rPr>
              <w:t>32.268.079,90</w:t>
            </w:r>
          </w:p>
        </w:tc>
        <w:tc>
          <w:tcPr>
            <w:tcW w:w="851" w:type="dxa"/>
            <w:vAlign w:val="center"/>
          </w:tcPr>
          <w:p w14:paraId="39A62276" w14:textId="154C5009" w:rsidR="00FE0312" w:rsidRPr="00B00C13" w:rsidRDefault="00FE0312" w:rsidP="00D05A11">
            <w:pPr>
              <w:ind w:left="-108"/>
              <w:jc w:val="right"/>
              <w:rPr>
                <w:rFonts w:ascii="Arial Narrow" w:hAnsi="Arial Narrow" w:cs="Arial"/>
                <w:color w:val="000000"/>
                <w:sz w:val="18"/>
                <w:szCs w:val="18"/>
              </w:rPr>
            </w:pPr>
            <w:r w:rsidRPr="00B00C13">
              <w:rPr>
                <w:rFonts w:ascii="Arial Narrow" w:hAnsi="Arial Narrow" w:cstheme="minorHAnsi"/>
                <w:sz w:val="18"/>
                <w:szCs w:val="18"/>
                <w:lang w:val="es-CR" w:eastAsia="es-CR"/>
              </w:rPr>
              <w:t>215.717,10</w:t>
            </w:r>
          </w:p>
        </w:tc>
      </w:tr>
      <w:tr w:rsidR="00020BB6" w:rsidRPr="00C1111D" w14:paraId="1CF991EE" w14:textId="77777777" w:rsidTr="00D05A11">
        <w:trPr>
          <w:trHeight w:val="20"/>
        </w:trPr>
        <w:tc>
          <w:tcPr>
            <w:tcW w:w="1696" w:type="dxa"/>
            <w:vAlign w:val="center"/>
            <w:hideMark/>
          </w:tcPr>
          <w:p w14:paraId="2145C30A"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Carmen María Muñoz Villarreal</w:t>
            </w:r>
          </w:p>
        </w:tc>
        <w:tc>
          <w:tcPr>
            <w:tcW w:w="993" w:type="dxa"/>
            <w:vAlign w:val="center"/>
            <w:hideMark/>
          </w:tcPr>
          <w:p w14:paraId="0C580F82"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5-0277-0775</w:t>
            </w:r>
          </w:p>
        </w:tc>
        <w:tc>
          <w:tcPr>
            <w:tcW w:w="992" w:type="dxa"/>
            <w:vAlign w:val="center"/>
            <w:hideMark/>
          </w:tcPr>
          <w:p w14:paraId="29579C89"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5-232586-000</w:t>
            </w:r>
          </w:p>
        </w:tc>
        <w:tc>
          <w:tcPr>
            <w:tcW w:w="1276" w:type="dxa"/>
            <w:vAlign w:val="center"/>
            <w:hideMark/>
          </w:tcPr>
          <w:p w14:paraId="211CF0FD"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6E55DCBE"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6F02661F"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589.914,90</w:t>
            </w:r>
          </w:p>
        </w:tc>
        <w:tc>
          <w:tcPr>
            <w:tcW w:w="1134" w:type="dxa"/>
            <w:vAlign w:val="center"/>
            <w:hideMark/>
          </w:tcPr>
          <w:p w14:paraId="4A14B244"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28.634.914,90</w:t>
            </w:r>
          </w:p>
        </w:tc>
        <w:tc>
          <w:tcPr>
            <w:tcW w:w="851" w:type="dxa"/>
            <w:vAlign w:val="center"/>
            <w:hideMark/>
          </w:tcPr>
          <w:p w14:paraId="1707B00D"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w:t>
            </w:r>
          </w:p>
        </w:tc>
      </w:tr>
      <w:tr w:rsidR="00020BB6" w:rsidRPr="00C1111D" w14:paraId="7EAB6C7A" w14:textId="77777777" w:rsidTr="00D05A11">
        <w:trPr>
          <w:trHeight w:val="20"/>
        </w:trPr>
        <w:tc>
          <w:tcPr>
            <w:tcW w:w="1696" w:type="dxa"/>
            <w:vAlign w:val="center"/>
            <w:hideMark/>
          </w:tcPr>
          <w:p w14:paraId="2D601B92"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Evelyn Lara Gutiérrez</w:t>
            </w:r>
          </w:p>
        </w:tc>
        <w:tc>
          <w:tcPr>
            <w:tcW w:w="993" w:type="dxa"/>
            <w:vAlign w:val="center"/>
            <w:hideMark/>
          </w:tcPr>
          <w:p w14:paraId="5B0E8E26"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1-0995-0751</w:t>
            </w:r>
          </w:p>
        </w:tc>
        <w:tc>
          <w:tcPr>
            <w:tcW w:w="992" w:type="dxa"/>
            <w:vAlign w:val="center"/>
            <w:hideMark/>
          </w:tcPr>
          <w:p w14:paraId="5870270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5-230132-000</w:t>
            </w:r>
          </w:p>
        </w:tc>
        <w:tc>
          <w:tcPr>
            <w:tcW w:w="1276" w:type="dxa"/>
            <w:vAlign w:val="center"/>
            <w:hideMark/>
          </w:tcPr>
          <w:p w14:paraId="61967F4D"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659E908D"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0F1C5A6D"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589.914,90</w:t>
            </w:r>
          </w:p>
        </w:tc>
        <w:tc>
          <w:tcPr>
            <w:tcW w:w="1134" w:type="dxa"/>
            <w:vAlign w:val="center"/>
            <w:hideMark/>
          </w:tcPr>
          <w:p w14:paraId="4DC5BBF9"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28.634.914,90</w:t>
            </w:r>
          </w:p>
        </w:tc>
        <w:tc>
          <w:tcPr>
            <w:tcW w:w="851" w:type="dxa"/>
            <w:vAlign w:val="center"/>
            <w:hideMark/>
          </w:tcPr>
          <w:p w14:paraId="35C91806"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w:t>
            </w:r>
          </w:p>
        </w:tc>
      </w:tr>
      <w:tr w:rsidR="00020BB6" w:rsidRPr="00C1111D" w14:paraId="1479BD47" w14:textId="77777777" w:rsidTr="00D05A11">
        <w:trPr>
          <w:trHeight w:val="20"/>
        </w:trPr>
        <w:tc>
          <w:tcPr>
            <w:tcW w:w="1696" w:type="dxa"/>
            <w:vAlign w:val="center"/>
            <w:hideMark/>
          </w:tcPr>
          <w:p w14:paraId="116D7D68"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Flor De María Angulo Piña</w:t>
            </w:r>
          </w:p>
        </w:tc>
        <w:tc>
          <w:tcPr>
            <w:tcW w:w="993" w:type="dxa"/>
            <w:vAlign w:val="center"/>
            <w:hideMark/>
          </w:tcPr>
          <w:p w14:paraId="3070C6A4"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5-0340-0375</w:t>
            </w:r>
          </w:p>
        </w:tc>
        <w:tc>
          <w:tcPr>
            <w:tcW w:w="992" w:type="dxa"/>
            <w:vAlign w:val="center"/>
            <w:hideMark/>
          </w:tcPr>
          <w:p w14:paraId="71813C78"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5-232587-000</w:t>
            </w:r>
          </w:p>
        </w:tc>
        <w:tc>
          <w:tcPr>
            <w:tcW w:w="1276" w:type="dxa"/>
            <w:vAlign w:val="center"/>
            <w:hideMark/>
          </w:tcPr>
          <w:p w14:paraId="05F9BEF5"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591F7E1E"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283618D2"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458.822,70</w:t>
            </w:r>
          </w:p>
        </w:tc>
        <w:tc>
          <w:tcPr>
            <w:tcW w:w="1134" w:type="dxa"/>
            <w:vAlign w:val="center"/>
            <w:hideMark/>
          </w:tcPr>
          <w:p w14:paraId="3E62F48D"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28.503.822,70</w:t>
            </w:r>
          </w:p>
        </w:tc>
        <w:tc>
          <w:tcPr>
            <w:tcW w:w="851" w:type="dxa"/>
            <w:vAlign w:val="center"/>
            <w:hideMark/>
          </w:tcPr>
          <w:p w14:paraId="754C8AE7"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196.638,30</w:t>
            </w:r>
          </w:p>
        </w:tc>
      </w:tr>
      <w:tr w:rsidR="00020BB6" w:rsidRPr="00C1111D" w14:paraId="7CF517B1" w14:textId="77777777" w:rsidTr="00D05A11">
        <w:trPr>
          <w:trHeight w:val="20"/>
        </w:trPr>
        <w:tc>
          <w:tcPr>
            <w:tcW w:w="1696" w:type="dxa"/>
            <w:vAlign w:val="center"/>
            <w:hideMark/>
          </w:tcPr>
          <w:p w14:paraId="1D5EFBED"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Ronald José Rodríguez Gómez</w:t>
            </w:r>
          </w:p>
        </w:tc>
        <w:tc>
          <w:tcPr>
            <w:tcW w:w="993" w:type="dxa"/>
            <w:vAlign w:val="center"/>
            <w:hideMark/>
          </w:tcPr>
          <w:p w14:paraId="5FF3703D"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5-0360-0291</w:t>
            </w:r>
          </w:p>
        </w:tc>
        <w:tc>
          <w:tcPr>
            <w:tcW w:w="992" w:type="dxa"/>
            <w:vAlign w:val="center"/>
            <w:hideMark/>
          </w:tcPr>
          <w:p w14:paraId="1925B665"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5-232588-000</w:t>
            </w:r>
          </w:p>
        </w:tc>
        <w:tc>
          <w:tcPr>
            <w:tcW w:w="1276" w:type="dxa"/>
            <w:vAlign w:val="center"/>
            <w:hideMark/>
          </w:tcPr>
          <w:p w14:paraId="56D2F930"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76AE7EA0"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1F3CB850"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458.822,70</w:t>
            </w:r>
          </w:p>
        </w:tc>
        <w:tc>
          <w:tcPr>
            <w:tcW w:w="1134" w:type="dxa"/>
            <w:vAlign w:val="center"/>
            <w:hideMark/>
          </w:tcPr>
          <w:p w14:paraId="77779606"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28.503.822,70</w:t>
            </w:r>
          </w:p>
        </w:tc>
        <w:tc>
          <w:tcPr>
            <w:tcW w:w="851" w:type="dxa"/>
            <w:vAlign w:val="center"/>
            <w:hideMark/>
          </w:tcPr>
          <w:p w14:paraId="41C35087"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196.638,30</w:t>
            </w:r>
          </w:p>
        </w:tc>
      </w:tr>
      <w:tr w:rsidR="00020BB6" w:rsidRPr="00C1111D" w14:paraId="3FF04D34" w14:textId="77777777" w:rsidTr="00D05A11">
        <w:trPr>
          <w:trHeight w:val="20"/>
        </w:trPr>
        <w:tc>
          <w:tcPr>
            <w:tcW w:w="1696" w:type="dxa"/>
            <w:vAlign w:val="center"/>
            <w:hideMark/>
          </w:tcPr>
          <w:p w14:paraId="619ADA88"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Karen Odelva Ruiz Ruiz</w:t>
            </w:r>
          </w:p>
        </w:tc>
        <w:tc>
          <w:tcPr>
            <w:tcW w:w="993" w:type="dxa"/>
            <w:vAlign w:val="center"/>
            <w:hideMark/>
          </w:tcPr>
          <w:p w14:paraId="0CBE8FB7"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5-0359-0640</w:t>
            </w:r>
          </w:p>
        </w:tc>
        <w:tc>
          <w:tcPr>
            <w:tcW w:w="992" w:type="dxa"/>
            <w:vAlign w:val="center"/>
            <w:hideMark/>
          </w:tcPr>
          <w:p w14:paraId="059C2013"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5-232589-000</w:t>
            </w:r>
          </w:p>
        </w:tc>
        <w:tc>
          <w:tcPr>
            <w:tcW w:w="1276" w:type="dxa"/>
            <w:vAlign w:val="center"/>
            <w:hideMark/>
          </w:tcPr>
          <w:p w14:paraId="51871C0B" w14:textId="2AC98DE1"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474BB31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3E22D5DF"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589.914,90</w:t>
            </w:r>
          </w:p>
        </w:tc>
        <w:tc>
          <w:tcPr>
            <w:tcW w:w="1134" w:type="dxa"/>
            <w:vAlign w:val="center"/>
            <w:hideMark/>
          </w:tcPr>
          <w:p w14:paraId="5973954A"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28.634.914,90</w:t>
            </w:r>
          </w:p>
        </w:tc>
        <w:tc>
          <w:tcPr>
            <w:tcW w:w="851" w:type="dxa"/>
            <w:vAlign w:val="center"/>
            <w:hideMark/>
          </w:tcPr>
          <w:p w14:paraId="42332A73"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w:t>
            </w:r>
          </w:p>
        </w:tc>
      </w:tr>
      <w:tr w:rsidR="00020BB6" w:rsidRPr="00C1111D" w14:paraId="1FB4A4D6" w14:textId="77777777" w:rsidTr="00D05A11">
        <w:trPr>
          <w:trHeight w:val="20"/>
        </w:trPr>
        <w:tc>
          <w:tcPr>
            <w:tcW w:w="1696" w:type="dxa"/>
            <w:vAlign w:val="center"/>
            <w:hideMark/>
          </w:tcPr>
          <w:p w14:paraId="00CE8C0D"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Mónica Isabel Bustos Baltodano</w:t>
            </w:r>
          </w:p>
        </w:tc>
        <w:tc>
          <w:tcPr>
            <w:tcW w:w="993" w:type="dxa"/>
            <w:vAlign w:val="center"/>
            <w:hideMark/>
          </w:tcPr>
          <w:p w14:paraId="0EDF7F21"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5-0354-0925</w:t>
            </w:r>
          </w:p>
        </w:tc>
        <w:tc>
          <w:tcPr>
            <w:tcW w:w="992" w:type="dxa"/>
            <w:vAlign w:val="center"/>
            <w:hideMark/>
          </w:tcPr>
          <w:p w14:paraId="2F1CD581"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5-232590-000</w:t>
            </w:r>
          </w:p>
        </w:tc>
        <w:tc>
          <w:tcPr>
            <w:tcW w:w="1276" w:type="dxa"/>
            <w:vAlign w:val="center"/>
            <w:hideMark/>
          </w:tcPr>
          <w:p w14:paraId="003783E8" w14:textId="09A2308C"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6CCC026E"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69861F6C"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327.730,50</w:t>
            </w:r>
          </w:p>
        </w:tc>
        <w:tc>
          <w:tcPr>
            <w:tcW w:w="1134" w:type="dxa"/>
            <w:vAlign w:val="center"/>
            <w:hideMark/>
          </w:tcPr>
          <w:p w14:paraId="5970609A"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28.372.730,50</w:t>
            </w:r>
          </w:p>
        </w:tc>
        <w:tc>
          <w:tcPr>
            <w:tcW w:w="851" w:type="dxa"/>
            <w:vAlign w:val="center"/>
            <w:hideMark/>
          </w:tcPr>
          <w:p w14:paraId="4736E324"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327.730,50</w:t>
            </w:r>
          </w:p>
        </w:tc>
      </w:tr>
      <w:tr w:rsidR="00020BB6" w:rsidRPr="00C1111D" w14:paraId="150A5430" w14:textId="77777777" w:rsidTr="00D05A11">
        <w:trPr>
          <w:trHeight w:val="20"/>
        </w:trPr>
        <w:tc>
          <w:tcPr>
            <w:tcW w:w="1696" w:type="dxa"/>
            <w:vAlign w:val="center"/>
            <w:hideMark/>
          </w:tcPr>
          <w:p w14:paraId="70246787"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Sider David Rodríguez Gómez</w:t>
            </w:r>
          </w:p>
        </w:tc>
        <w:tc>
          <w:tcPr>
            <w:tcW w:w="993" w:type="dxa"/>
            <w:vAlign w:val="center"/>
            <w:hideMark/>
          </w:tcPr>
          <w:p w14:paraId="3FA49251"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5-0346-0179</w:t>
            </w:r>
          </w:p>
        </w:tc>
        <w:tc>
          <w:tcPr>
            <w:tcW w:w="992" w:type="dxa"/>
            <w:vAlign w:val="center"/>
            <w:hideMark/>
          </w:tcPr>
          <w:p w14:paraId="278DF309"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5-232591-000</w:t>
            </w:r>
          </w:p>
        </w:tc>
        <w:tc>
          <w:tcPr>
            <w:tcW w:w="1276" w:type="dxa"/>
            <w:vAlign w:val="center"/>
            <w:hideMark/>
          </w:tcPr>
          <w:p w14:paraId="0BB1704C"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312DC6C9"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442FE92E"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589.914,90</w:t>
            </w:r>
          </w:p>
        </w:tc>
        <w:tc>
          <w:tcPr>
            <w:tcW w:w="1134" w:type="dxa"/>
            <w:vAlign w:val="center"/>
            <w:hideMark/>
          </w:tcPr>
          <w:p w14:paraId="7D117395"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28.634.914,90</w:t>
            </w:r>
          </w:p>
        </w:tc>
        <w:tc>
          <w:tcPr>
            <w:tcW w:w="851" w:type="dxa"/>
            <w:vAlign w:val="center"/>
            <w:hideMark/>
          </w:tcPr>
          <w:p w14:paraId="218C0E39"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w:t>
            </w:r>
          </w:p>
        </w:tc>
      </w:tr>
      <w:tr w:rsidR="00020BB6" w:rsidRPr="00C1111D" w14:paraId="5502F808" w14:textId="77777777" w:rsidTr="00D05A11">
        <w:trPr>
          <w:trHeight w:val="20"/>
        </w:trPr>
        <w:tc>
          <w:tcPr>
            <w:tcW w:w="1696" w:type="dxa"/>
            <w:vAlign w:val="center"/>
            <w:hideMark/>
          </w:tcPr>
          <w:p w14:paraId="484C60BF"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Yoisi Paola Chaves González</w:t>
            </w:r>
          </w:p>
        </w:tc>
        <w:tc>
          <w:tcPr>
            <w:tcW w:w="993" w:type="dxa"/>
            <w:vAlign w:val="center"/>
            <w:hideMark/>
          </w:tcPr>
          <w:p w14:paraId="352858C7"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5-0408-0770</w:t>
            </w:r>
          </w:p>
        </w:tc>
        <w:tc>
          <w:tcPr>
            <w:tcW w:w="992" w:type="dxa"/>
            <w:vAlign w:val="center"/>
            <w:hideMark/>
          </w:tcPr>
          <w:p w14:paraId="67E29884"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5-232592-000</w:t>
            </w:r>
          </w:p>
        </w:tc>
        <w:tc>
          <w:tcPr>
            <w:tcW w:w="1276" w:type="dxa"/>
            <w:vAlign w:val="center"/>
            <w:hideMark/>
          </w:tcPr>
          <w:p w14:paraId="7B01F211"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14B06885"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4EA670FC"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589.914,90</w:t>
            </w:r>
          </w:p>
        </w:tc>
        <w:tc>
          <w:tcPr>
            <w:tcW w:w="1134" w:type="dxa"/>
            <w:vAlign w:val="center"/>
            <w:hideMark/>
          </w:tcPr>
          <w:p w14:paraId="62495600"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28.634.914,90</w:t>
            </w:r>
          </w:p>
        </w:tc>
        <w:tc>
          <w:tcPr>
            <w:tcW w:w="851" w:type="dxa"/>
            <w:vAlign w:val="center"/>
            <w:hideMark/>
          </w:tcPr>
          <w:p w14:paraId="327531C4"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w:t>
            </w:r>
          </w:p>
        </w:tc>
      </w:tr>
      <w:tr w:rsidR="00020BB6" w:rsidRPr="00C1111D" w14:paraId="4D8A0DBB" w14:textId="77777777" w:rsidTr="00D05A11">
        <w:trPr>
          <w:trHeight w:val="20"/>
        </w:trPr>
        <w:tc>
          <w:tcPr>
            <w:tcW w:w="1696" w:type="dxa"/>
            <w:vAlign w:val="center"/>
            <w:hideMark/>
          </w:tcPr>
          <w:p w14:paraId="6DF21DD9"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lastRenderedPageBreak/>
              <w:t>Kimberly Morera Chavarría</w:t>
            </w:r>
          </w:p>
        </w:tc>
        <w:tc>
          <w:tcPr>
            <w:tcW w:w="993" w:type="dxa"/>
            <w:vAlign w:val="center"/>
            <w:hideMark/>
          </w:tcPr>
          <w:p w14:paraId="7C7010F4"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7-0180-0734</w:t>
            </w:r>
          </w:p>
        </w:tc>
        <w:tc>
          <w:tcPr>
            <w:tcW w:w="992" w:type="dxa"/>
            <w:vAlign w:val="center"/>
            <w:hideMark/>
          </w:tcPr>
          <w:p w14:paraId="72475C0B"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5-232593-000</w:t>
            </w:r>
          </w:p>
        </w:tc>
        <w:tc>
          <w:tcPr>
            <w:tcW w:w="1276" w:type="dxa"/>
            <w:vAlign w:val="center"/>
            <w:hideMark/>
          </w:tcPr>
          <w:p w14:paraId="36A3187E"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30.100.000,00</w:t>
            </w:r>
          </w:p>
        </w:tc>
        <w:tc>
          <w:tcPr>
            <w:tcW w:w="992" w:type="dxa"/>
            <w:vAlign w:val="center"/>
            <w:hideMark/>
          </w:tcPr>
          <w:p w14:paraId="29EF756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694.980,00</w:t>
            </w:r>
          </w:p>
        </w:tc>
        <w:tc>
          <w:tcPr>
            <w:tcW w:w="992" w:type="dxa"/>
            <w:vAlign w:val="center"/>
            <w:hideMark/>
          </w:tcPr>
          <w:p w14:paraId="62781C9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625.482,00</w:t>
            </w:r>
          </w:p>
        </w:tc>
        <w:tc>
          <w:tcPr>
            <w:tcW w:w="1134" w:type="dxa"/>
            <w:vAlign w:val="center"/>
            <w:hideMark/>
          </w:tcPr>
          <w:p w14:paraId="34EE2985"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30.725.482,00</w:t>
            </w:r>
          </w:p>
        </w:tc>
        <w:tc>
          <w:tcPr>
            <w:tcW w:w="851" w:type="dxa"/>
            <w:vAlign w:val="center"/>
            <w:hideMark/>
          </w:tcPr>
          <w:p w14:paraId="2FBBAA89"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w:t>
            </w:r>
          </w:p>
        </w:tc>
      </w:tr>
      <w:tr w:rsidR="00020BB6" w:rsidRPr="00C1111D" w14:paraId="21B51D08" w14:textId="77777777" w:rsidTr="00D05A11">
        <w:trPr>
          <w:trHeight w:val="20"/>
        </w:trPr>
        <w:tc>
          <w:tcPr>
            <w:tcW w:w="1696" w:type="dxa"/>
            <w:vAlign w:val="center"/>
            <w:hideMark/>
          </w:tcPr>
          <w:p w14:paraId="443D8F1B"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Angie Melissa Aguilar Toscano</w:t>
            </w:r>
          </w:p>
        </w:tc>
        <w:tc>
          <w:tcPr>
            <w:tcW w:w="993" w:type="dxa"/>
            <w:vAlign w:val="center"/>
            <w:hideMark/>
          </w:tcPr>
          <w:p w14:paraId="08A7E64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1-1500-0751</w:t>
            </w:r>
          </w:p>
        </w:tc>
        <w:tc>
          <w:tcPr>
            <w:tcW w:w="992" w:type="dxa"/>
            <w:vAlign w:val="center"/>
            <w:hideMark/>
          </w:tcPr>
          <w:p w14:paraId="2C3A5271"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5-232594-000</w:t>
            </w:r>
          </w:p>
        </w:tc>
        <w:tc>
          <w:tcPr>
            <w:tcW w:w="1276" w:type="dxa"/>
            <w:vAlign w:val="center"/>
            <w:hideMark/>
          </w:tcPr>
          <w:p w14:paraId="54797D4F"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53C92BBF"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67A01560"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458.822,70</w:t>
            </w:r>
          </w:p>
        </w:tc>
        <w:tc>
          <w:tcPr>
            <w:tcW w:w="1134" w:type="dxa"/>
            <w:vAlign w:val="center"/>
            <w:hideMark/>
          </w:tcPr>
          <w:p w14:paraId="0360FFA9"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28.503.822,70</w:t>
            </w:r>
          </w:p>
        </w:tc>
        <w:tc>
          <w:tcPr>
            <w:tcW w:w="851" w:type="dxa"/>
            <w:vAlign w:val="center"/>
            <w:hideMark/>
          </w:tcPr>
          <w:p w14:paraId="3B3CAC91"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196.638,30</w:t>
            </w:r>
          </w:p>
        </w:tc>
      </w:tr>
      <w:tr w:rsidR="00020BB6" w:rsidRPr="00C1111D" w14:paraId="09D6A0D3" w14:textId="77777777" w:rsidTr="00D05A11">
        <w:trPr>
          <w:trHeight w:val="20"/>
        </w:trPr>
        <w:tc>
          <w:tcPr>
            <w:tcW w:w="1696" w:type="dxa"/>
            <w:vAlign w:val="center"/>
            <w:hideMark/>
          </w:tcPr>
          <w:p w14:paraId="3C277407"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Flor Elena Castañeda Bonilla</w:t>
            </w:r>
          </w:p>
        </w:tc>
        <w:tc>
          <w:tcPr>
            <w:tcW w:w="993" w:type="dxa"/>
            <w:vAlign w:val="center"/>
            <w:hideMark/>
          </w:tcPr>
          <w:p w14:paraId="509B0C41"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7-0144-0829</w:t>
            </w:r>
          </w:p>
        </w:tc>
        <w:tc>
          <w:tcPr>
            <w:tcW w:w="992" w:type="dxa"/>
            <w:vAlign w:val="center"/>
            <w:hideMark/>
          </w:tcPr>
          <w:p w14:paraId="6732000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5-232595-000</w:t>
            </w:r>
          </w:p>
        </w:tc>
        <w:tc>
          <w:tcPr>
            <w:tcW w:w="1276" w:type="dxa"/>
            <w:vAlign w:val="center"/>
            <w:hideMark/>
          </w:tcPr>
          <w:p w14:paraId="04386517"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30.100.000,00</w:t>
            </w:r>
          </w:p>
        </w:tc>
        <w:tc>
          <w:tcPr>
            <w:tcW w:w="992" w:type="dxa"/>
            <w:vAlign w:val="center"/>
            <w:hideMark/>
          </w:tcPr>
          <w:p w14:paraId="028AD496"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694.980,00</w:t>
            </w:r>
          </w:p>
        </w:tc>
        <w:tc>
          <w:tcPr>
            <w:tcW w:w="992" w:type="dxa"/>
            <w:vAlign w:val="center"/>
            <w:hideMark/>
          </w:tcPr>
          <w:p w14:paraId="230A3EEF"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625.482,00</w:t>
            </w:r>
          </w:p>
        </w:tc>
        <w:tc>
          <w:tcPr>
            <w:tcW w:w="1134" w:type="dxa"/>
            <w:vAlign w:val="center"/>
            <w:hideMark/>
          </w:tcPr>
          <w:p w14:paraId="5B1D1265"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30.725.482,00</w:t>
            </w:r>
          </w:p>
        </w:tc>
        <w:tc>
          <w:tcPr>
            <w:tcW w:w="851" w:type="dxa"/>
            <w:vAlign w:val="center"/>
            <w:hideMark/>
          </w:tcPr>
          <w:p w14:paraId="055786AF"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w:t>
            </w:r>
          </w:p>
        </w:tc>
      </w:tr>
      <w:tr w:rsidR="00020BB6" w:rsidRPr="00C1111D" w14:paraId="09662281" w14:textId="77777777" w:rsidTr="00D05A11">
        <w:trPr>
          <w:trHeight w:val="20"/>
        </w:trPr>
        <w:tc>
          <w:tcPr>
            <w:tcW w:w="1696" w:type="dxa"/>
            <w:vAlign w:val="center"/>
            <w:hideMark/>
          </w:tcPr>
          <w:p w14:paraId="09E46971"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Jennifer Adriana Leal Pizarro</w:t>
            </w:r>
          </w:p>
        </w:tc>
        <w:tc>
          <w:tcPr>
            <w:tcW w:w="993" w:type="dxa"/>
            <w:vAlign w:val="center"/>
            <w:hideMark/>
          </w:tcPr>
          <w:p w14:paraId="1AADBCA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5-0428-0433</w:t>
            </w:r>
          </w:p>
        </w:tc>
        <w:tc>
          <w:tcPr>
            <w:tcW w:w="992" w:type="dxa"/>
            <w:vAlign w:val="center"/>
            <w:hideMark/>
          </w:tcPr>
          <w:p w14:paraId="162B8A78"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5-232596-000</w:t>
            </w:r>
          </w:p>
        </w:tc>
        <w:tc>
          <w:tcPr>
            <w:tcW w:w="1276" w:type="dxa"/>
            <w:vAlign w:val="center"/>
            <w:hideMark/>
          </w:tcPr>
          <w:p w14:paraId="1F6BE6B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28.045.000,00</w:t>
            </w:r>
          </w:p>
        </w:tc>
        <w:tc>
          <w:tcPr>
            <w:tcW w:w="992" w:type="dxa"/>
            <w:vAlign w:val="center"/>
            <w:hideMark/>
          </w:tcPr>
          <w:p w14:paraId="097F2BD7"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655.461,00</w:t>
            </w:r>
          </w:p>
        </w:tc>
        <w:tc>
          <w:tcPr>
            <w:tcW w:w="992" w:type="dxa"/>
            <w:vAlign w:val="center"/>
            <w:hideMark/>
          </w:tcPr>
          <w:p w14:paraId="6EC18868"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458.822,70</w:t>
            </w:r>
          </w:p>
        </w:tc>
        <w:tc>
          <w:tcPr>
            <w:tcW w:w="1134" w:type="dxa"/>
            <w:vAlign w:val="center"/>
            <w:hideMark/>
          </w:tcPr>
          <w:p w14:paraId="119AEB8E"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28.503.822,70</w:t>
            </w:r>
          </w:p>
        </w:tc>
        <w:tc>
          <w:tcPr>
            <w:tcW w:w="851" w:type="dxa"/>
            <w:vAlign w:val="center"/>
            <w:hideMark/>
          </w:tcPr>
          <w:p w14:paraId="7F4B5E1B"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196.638,30</w:t>
            </w:r>
          </w:p>
        </w:tc>
      </w:tr>
      <w:tr w:rsidR="00020BB6" w:rsidRPr="00C1111D" w14:paraId="476011AD" w14:textId="77777777" w:rsidTr="00D05A11">
        <w:trPr>
          <w:trHeight w:val="20"/>
        </w:trPr>
        <w:tc>
          <w:tcPr>
            <w:tcW w:w="1696" w:type="dxa"/>
            <w:vAlign w:val="center"/>
            <w:hideMark/>
          </w:tcPr>
          <w:p w14:paraId="2E466989"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Shirley Rodríguez Matarrita</w:t>
            </w:r>
          </w:p>
        </w:tc>
        <w:tc>
          <w:tcPr>
            <w:tcW w:w="993" w:type="dxa"/>
            <w:vAlign w:val="center"/>
            <w:hideMark/>
          </w:tcPr>
          <w:p w14:paraId="5E4B68DC"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5-0326-0153</w:t>
            </w:r>
          </w:p>
        </w:tc>
        <w:tc>
          <w:tcPr>
            <w:tcW w:w="992" w:type="dxa"/>
            <w:vAlign w:val="center"/>
            <w:hideMark/>
          </w:tcPr>
          <w:p w14:paraId="0E02B3B1"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5-232597-000</w:t>
            </w:r>
          </w:p>
        </w:tc>
        <w:tc>
          <w:tcPr>
            <w:tcW w:w="1276" w:type="dxa"/>
            <w:vAlign w:val="center"/>
            <w:hideMark/>
          </w:tcPr>
          <w:p w14:paraId="18B432C5"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30.100.000,00</w:t>
            </w:r>
          </w:p>
        </w:tc>
        <w:tc>
          <w:tcPr>
            <w:tcW w:w="992" w:type="dxa"/>
            <w:vAlign w:val="center"/>
            <w:hideMark/>
          </w:tcPr>
          <w:p w14:paraId="540C5C26"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694.980,00</w:t>
            </w:r>
          </w:p>
        </w:tc>
        <w:tc>
          <w:tcPr>
            <w:tcW w:w="992" w:type="dxa"/>
            <w:vAlign w:val="center"/>
            <w:hideMark/>
          </w:tcPr>
          <w:p w14:paraId="7937FA90"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625.482,00</w:t>
            </w:r>
          </w:p>
        </w:tc>
        <w:tc>
          <w:tcPr>
            <w:tcW w:w="1134" w:type="dxa"/>
            <w:vAlign w:val="center"/>
            <w:hideMark/>
          </w:tcPr>
          <w:p w14:paraId="73946191"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30.725.482,00</w:t>
            </w:r>
          </w:p>
        </w:tc>
        <w:tc>
          <w:tcPr>
            <w:tcW w:w="851" w:type="dxa"/>
            <w:vAlign w:val="center"/>
            <w:hideMark/>
          </w:tcPr>
          <w:p w14:paraId="1E6FF03D"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w:t>
            </w:r>
          </w:p>
        </w:tc>
      </w:tr>
      <w:tr w:rsidR="00020BB6" w:rsidRPr="00C1111D" w14:paraId="192228BC" w14:textId="77777777" w:rsidTr="00D05A11">
        <w:trPr>
          <w:trHeight w:val="20"/>
        </w:trPr>
        <w:tc>
          <w:tcPr>
            <w:tcW w:w="1696" w:type="dxa"/>
            <w:vAlign w:val="center"/>
            <w:hideMark/>
          </w:tcPr>
          <w:p w14:paraId="4B92F88E"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Kristel Pamela Jaén Alvarado</w:t>
            </w:r>
          </w:p>
        </w:tc>
        <w:tc>
          <w:tcPr>
            <w:tcW w:w="993" w:type="dxa"/>
            <w:vAlign w:val="center"/>
            <w:hideMark/>
          </w:tcPr>
          <w:p w14:paraId="60565034"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5-0410-0757</w:t>
            </w:r>
          </w:p>
        </w:tc>
        <w:tc>
          <w:tcPr>
            <w:tcW w:w="992" w:type="dxa"/>
            <w:vAlign w:val="center"/>
            <w:hideMark/>
          </w:tcPr>
          <w:p w14:paraId="6A4FB4F4"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5-232598-000</w:t>
            </w:r>
          </w:p>
        </w:tc>
        <w:tc>
          <w:tcPr>
            <w:tcW w:w="1276" w:type="dxa"/>
            <w:vAlign w:val="center"/>
            <w:hideMark/>
          </w:tcPr>
          <w:p w14:paraId="0EDDDB39"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30.100.000,00</w:t>
            </w:r>
          </w:p>
        </w:tc>
        <w:tc>
          <w:tcPr>
            <w:tcW w:w="992" w:type="dxa"/>
            <w:vAlign w:val="center"/>
            <w:hideMark/>
          </w:tcPr>
          <w:p w14:paraId="702FC05E"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694.980,00</w:t>
            </w:r>
          </w:p>
        </w:tc>
        <w:tc>
          <w:tcPr>
            <w:tcW w:w="992" w:type="dxa"/>
            <w:vAlign w:val="center"/>
            <w:hideMark/>
          </w:tcPr>
          <w:p w14:paraId="72F3CBDC"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625.482,00</w:t>
            </w:r>
          </w:p>
        </w:tc>
        <w:tc>
          <w:tcPr>
            <w:tcW w:w="1134" w:type="dxa"/>
            <w:vAlign w:val="center"/>
            <w:hideMark/>
          </w:tcPr>
          <w:p w14:paraId="0DE09E8D"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30.725.482,00</w:t>
            </w:r>
          </w:p>
        </w:tc>
        <w:tc>
          <w:tcPr>
            <w:tcW w:w="851" w:type="dxa"/>
            <w:vAlign w:val="center"/>
            <w:hideMark/>
          </w:tcPr>
          <w:p w14:paraId="7D2F42CA"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69.498,00</w:t>
            </w:r>
          </w:p>
        </w:tc>
      </w:tr>
      <w:tr w:rsidR="00020BB6" w:rsidRPr="00C1111D" w14:paraId="13687F63" w14:textId="77777777" w:rsidTr="00D05A11">
        <w:trPr>
          <w:trHeight w:val="20"/>
        </w:trPr>
        <w:tc>
          <w:tcPr>
            <w:tcW w:w="1696" w:type="dxa"/>
            <w:vAlign w:val="center"/>
            <w:hideMark/>
          </w:tcPr>
          <w:p w14:paraId="4E8176C2"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Yeritza Gómez Gutiérrez</w:t>
            </w:r>
          </w:p>
        </w:tc>
        <w:tc>
          <w:tcPr>
            <w:tcW w:w="993" w:type="dxa"/>
            <w:vAlign w:val="center"/>
            <w:hideMark/>
          </w:tcPr>
          <w:p w14:paraId="57B5CEBC"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5-0391-0561</w:t>
            </w:r>
          </w:p>
        </w:tc>
        <w:tc>
          <w:tcPr>
            <w:tcW w:w="992" w:type="dxa"/>
            <w:vAlign w:val="center"/>
            <w:hideMark/>
          </w:tcPr>
          <w:p w14:paraId="74C8EF77"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5-224418-000</w:t>
            </w:r>
          </w:p>
        </w:tc>
        <w:tc>
          <w:tcPr>
            <w:tcW w:w="1276" w:type="dxa"/>
            <w:vAlign w:val="center"/>
            <w:hideMark/>
          </w:tcPr>
          <w:p w14:paraId="5B979B05"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30.982.500,00</w:t>
            </w:r>
          </w:p>
        </w:tc>
        <w:tc>
          <w:tcPr>
            <w:tcW w:w="992" w:type="dxa"/>
            <w:vAlign w:val="center"/>
            <w:hideMark/>
          </w:tcPr>
          <w:p w14:paraId="6222F325"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705.684,00</w:t>
            </w:r>
          </w:p>
        </w:tc>
        <w:tc>
          <w:tcPr>
            <w:tcW w:w="992" w:type="dxa"/>
            <w:vAlign w:val="center"/>
            <w:hideMark/>
          </w:tcPr>
          <w:p w14:paraId="71D6B498"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493.978,80</w:t>
            </w:r>
          </w:p>
        </w:tc>
        <w:tc>
          <w:tcPr>
            <w:tcW w:w="1134" w:type="dxa"/>
            <w:vAlign w:val="center"/>
            <w:hideMark/>
          </w:tcPr>
          <w:p w14:paraId="54DB2979"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31.476.478,80</w:t>
            </w:r>
          </w:p>
        </w:tc>
        <w:tc>
          <w:tcPr>
            <w:tcW w:w="851" w:type="dxa"/>
            <w:vAlign w:val="center"/>
            <w:hideMark/>
          </w:tcPr>
          <w:p w14:paraId="76D2E357"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211.705,20</w:t>
            </w:r>
          </w:p>
        </w:tc>
      </w:tr>
      <w:tr w:rsidR="00020BB6" w:rsidRPr="00C1111D" w14:paraId="49C144EB" w14:textId="77777777" w:rsidTr="00D05A11">
        <w:trPr>
          <w:trHeight w:val="20"/>
        </w:trPr>
        <w:tc>
          <w:tcPr>
            <w:tcW w:w="1696" w:type="dxa"/>
            <w:vAlign w:val="center"/>
            <w:hideMark/>
          </w:tcPr>
          <w:p w14:paraId="2AEBB954" w14:textId="77777777" w:rsidR="00FE0312" w:rsidRPr="00B00C13" w:rsidRDefault="00FE0312" w:rsidP="00543D90">
            <w:pP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Nixida Antonia Alvarado Blanco</w:t>
            </w:r>
          </w:p>
        </w:tc>
        <w:tc>
          <w:tcPr>
            <w:tcW w:w="993" w:type="dxa"/>
            <w:vAlign w:val="center"/>
            <w:hideMark/>
          </w:tcPr>
          <w:p w14:paraId="3031A67B"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5-0403-0475</w:t>
            </w:r>
          </w:p>
        </w:tc>
        <w:tc>
          <w:tcPr>
            <w:tcW w:w="992" w:type="dxa"/>
            <w:vAlign w:val="center"/>
            <w:hideMark/>
          </w:tcPr>
          <w:p w14:paraId="7BCC83C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5-224419-000</w:t>
            </w:r>
          </w:p>
        </w:tc>
        <w:tc>
          <w:tcPr>
            <w:tcW w:w="1276" w:type="dxa"/>
            <w:vAlign w:val="center"/>
            <w:hideMark/>
          </w:tcPr>
          <w:p w14:paraId="6FE8C4AE"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27.380.000,00</w:t>
            </w:r>
          </w:p>
        </w:tc>
        <w:tc>
          <w:tcPr>
            <w:tcW w:w="992" w:type="dxa"/>
            <w:vAlign w:val="center"/>
            <w:hideMark/>
          </w:tcPr>
          <w:p w14:paraId="4FCE416B"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644.096,00</w:t>
            </w:r>
          </w:p>
        </w:tc>
        <w:tc>
          <w:tcPr>
            <w:tcW w:w="992" w:type="dxa"/>
            <w:vAlign w:val="center"/>
            <w:hideMark/>
          </w:tcPr>
          <w:p w14:paraId="36B0899A" w14:textId="77777777" w:rsidR="00FE0312" w:rsidRPr="00B00C13" w:rsidRDefault="00FE0312" w:rsidP="00543D90">
            <w:pPr>
              <w:jc w:val="center"/>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450.867,20</w:t>
            </w:r>
          </w:p>
        </w:tc>
        <w:tc>
          <w:tcPr>
            <w:tcW w:w="1134" w:type="dxa"/>
            <w:vAlign w:val="center"/>
            <w:hideMark/>
          </w:tcPr>
          <w:p w14:paraId="2D9BA9B8" w14:textId="77777777" w:rsidR="00FE0312" w:rsidRPr="00B00C13" w:rsidRDefault="00FE0312" w:rsidP="00D05A11">
            <w:pPr>
              <w:ind w:left="-106"/>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27.830.867,20</w:t>
            </w:r>
          </w:p>
        </w:tc>
        <w:tc>
          <w:tcPr>
            <w:tcW w:w="851" w:type="dxa"/>
            <w:vAlign w:val="center"/>
            <w:hideMark/>
          </w:tcPr>
          <w:p w14:paraId="47CACA57" w14:textId="77777777" w:rsidR="00FE0312" w:rsidRPr="00B00C13" w:rsidRDefault="00FE0312" w:rsidP="00D05A11">
            <w:pPr>
              <w:ind w:left="-108"/>
              <w:jc w:val="right"/>
              <w:rPr>
                <w:rFonts w:ascii="Arial Narrow" w:hAnsi="Arial Narrow" w:cstheme="minorHAnsi"/>
                <w:sz w:val="18"/>
                <w:szCs w:val="18"/>
                <w:lang w:val="es-CR" w:eastAsia="es-CR"/>
              </w:rPr>
            </w:pPr>
            <w:r w:rsidRPr="00B00C13">
              <w:rPr>
                <w:rFonts w:ascii="Arial Narrow" w:hAnsi="Arial Narrow" w:cstheme="minorHAnsi"/>
                <w:sz w:val="18"/>
                <w:szCs w:val="18"/>
                <w:lang w:val="es-CR" w:eastAsia="es-CR"/>
              </w:rPr>
              <w:t>193.228,80</w:t>
            </w:r>
          </w:p>
        </w:tc>
      </w:tr>
      <w:tr w:rsidR="00FE0312" w14:paraId="42A1F0BC" w14:textId="77777777" w:rsidTr="00D05A11">
        <w:tc>
          <w:tcPr>
            <w:tcW w:w="1696" w:type="dxa"/>
            <w:vAlign w:val="center"/>
          </w:tcPr>
          <w:p w14:paraId="420BF8B1" w14:textId="4DCE664C" w:rsidR="00FE0312" w:rsidRPr="00B00C13" w:rsidRDefault="00D05A11" w:rsidP="00543D90">
            <w:pPr>
              <w:rPr>
                <w:rFonts w:ascii="Arial Narrow" w:hAnsi="Arial Narrow" w:cs="Arial"/>
                <w:color w:val="000000"/>
                <w:sz w:val="18"/>
                <w:szCs w:val="18"/>
              </w:rPr>
            </w:pPr>
            <w:r>
              <w:rPr>
                <w:rFonts w:ascii="Arial Narrow" w:hAnsi="Arial Narrow" w:cs="Arial"/>
                <w:color w:val="000000"/>
                <w:sz w:val="18"/>
                <w:szCs w:val="18"/>
              </w:rPr>
              <w:t>María Doris Gutiérrez Gómez</w:t>
            </w:r>
          </w:p>
        </w:tc>
        <w:tc>
          <w:tcPr>
            <w:tcW w:w="993" w:type="dxa"/>
            <w:vAlign w:val="center"/>
          </w:tcPr>
          <w:p w14:paraId="60506841" w14:textId="1A1BCC58" w:rsidR="00FE0312" w:rsidRPr="00B00C13" w:rsidRDefault="00D05A11" w:rsidP="00543D90">
            <w:pPr>
              <w:jc w:val="center"/>
              <w:rPr>
                <w:rFonts w:ascii="Arial Narrow" w:hAnsi="Arial Narrow" w:cs="Arial"/>
                <w:color w:val="000000"/>
                <w:sz w:val="18"/>
                <w:szCs w:val="18"/>
              </w:rPr>
            </w:pPr>
            <w:r>
              <w:rPr>
                <w:rFonts w:ascii="Arial Narrow" w:hAnsi="Arial Narrow" w:cs="Arial"/>
                <w:color w:val="000000"/>
                <w:sz w:val="18"/>
                <w:szCs w:val="18"/>
              </w:rPr>
              <w:t>5-0308-0996</w:t>
            </w:r>
          </w:p>
        </w:tc>
        <w:tc>
          <w:tcPr>
            <w:tcW w:w="992" w:type="dxa"/>
            <w:vAlign w:val="center"/>
          </w:tcPr>
          <w:p w14:paraId="07BC6A2C" w14:textId="4A415456" w:rsidR="00FE0312" w:rsidRPr="00B00C13" w:rsidRDefault="00D05A11" w:rsidP="00543D90">
            <w:pPr>
              <w:jc w:val="center"/>
              <w:rPr>
                <w:rFonts w:ascii="Arial Narrow" w:hAnsi="Arial Narrow" w:cs="Arial"/>
                <w:color w:val="000000"/>
                <w:sz w:val="18"/>
                <w:szCs w:val="18"/>
              </w:rPr>
            </w:pPr>
            <w:r>
              <w:rPr>
                <w:rFonts w:ascii="Arial Narrow" w:hAnsi="Arial Narrow" w:cs="Arial"/>
                <w:color w:val="000000"/>
                <w:sz w:val="18"/>
                <w:szCs w:val="18"/>
              </w:rPr>
              <w:t>5-232600-000</w:t>
            </w:r>
          </w:p>
        </w:tc>
        <w:tc>
          <w:tcPr>
            <w:tcW w:w="1276" w:type="dxa"/>
            <w:vAlign w:val="center"/>
          </w:tcPr>
          <w:p w14:paraId="6241C451" w14:textId="408F800D"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27.</w:t>
            </w:r>
            <w:r w:rsidR="00D05A11">
              <w:rPr>
                <w:rFonts w:ascii="Arial Narrow" w:hAnsi="Arial Narrow" w:cstheme="minorHAnsi"/>
                <w:sz w:val="18"/>
                <w:szCs w:val="18"/>
                <w:lang w:val="es-CR" w:eastAsia="es-CR"/>
              </w:rPr>
              <w:t>855</w:t>
            </w:r>
            <w:r w:rsidRPr="00B00C13">
              <w:rPr>
                <w:rFonts w:ascii="Arial Narrow" w:hAnsi="Arial Narrow" w:cstheme="minorHAnsi"/>
                <w:sz w:val="18"/>
                <w:szCs w:val="18"/>
                <w:lang w:val="es-CR" w:eastAsia="es-CR"/>
              </w:rPr>
              <w:t>.000,00</w:t>
            </w:r>
          </w:p>
        </w:tc>
        <w:tc>
          <w:tcPr>
            <w:tcW w:w="992" w:type="dxa"/>
            <w:vAlign w:val="center"/>
          </w:tcPr>
          <w:p w14:paraId="10154952" w14:textId="050905C3"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6</w:t>
            </w:r>
            <w:r w:rsidR="00D05A11">
              <w:rPr>
                <w:rFonts w:ascii="Arial Narrow" w:hAnsi="Arial Narrow" w:cstheme="minorHAnsi"/>
                <w:sz w:val="18"/>
                <w:szCs w:val="18"/>
                <w:lang w:val="es-CR" w:eastAsia="es-CR"/>
              </w:rPr>
              <w:t>52</w:t>
            </w:r>
            <w:r w:rsidRPr="00B00C13">
              <w:rPr>
                <w:rFonts w:ascii="Arial Narrow" w:hAnsi="Arial Narrow" w:cstheme="minorHAnsi"/>
                <w:sz w:val="18"/>
                <w:szCs w:val="18"/>
                <w:lang w:val="es-CR" w:eastAsia="es-CR"/>
              </w:rPr>
              <w:t>.</w:t>
            </w:r>
            <w:r w:rsidR="00D05A11">
              <w:rPr>
                <w:rFonts w:ascii="Arial Narrow" w:hAnsi="Arial Narrow" w:cstheme="minorHAnsi"/>
                <w:sz w:val="18"/>
                <w:szCs w:val="18"/>
                <w:lang w:val="es-CR" w:eastAsia="es-CR"/>
              </w:rPr>
              <w:t>215</w:t>
            </w:r>
            <w:r w:rsidRPr="00B00C13">
              <w:rPr>
                <w:rFonts w:ascii="Arial Narrow" w:hAnsi="Arial Narrow" w:cstheme="minorHAnsi"/>
                <w:sz w:val="18"/>
                <w:szCs w:val="18"/>
                <w:lang w:val="es-CR" w:eastAsia="es-CR"/>
              </w:rPr>
              <w:t>,00</w:t>
            </w:r>
          </w:p>
        </w:tc>
        <w:tc>
          <w:tcPr>
            <w:tcW w:w="992" w:type="dxa"/>
            <w:vAlign w:val="center"/>
          </w:tcPr>
          <w:p w14:paraId="1BAA85DD" w14:textId="10043483" w:rsidR="00FE0312" w:rsidRPr="00B00C13" w:rsidRDefault="00D05A11" w:rsidP="00543D90">
            <w:pPr>
              <w:jc w:val="center"/>
              <w:rPr>
                <w:rFonts w:ascii="Arial Narrow" w:hAnsi="Arial Narrow" w:cs="Arial"/>
                <w:color w:val="000000"/>
                <w:sz w:val="18"/>
                <w:szCs w:val="18"/>
              </w:rPr>
            </w:pPr>
            <w:r>
              <w:rPr>
                <w:rFonts w:ascii="Arial Narrow" w:hAnsi="Arial Narrow" w:cstheme="minorHAnsi"/>
                <w:sz w:val="18"/>
                <w:szCs w:val="18"/>
                <w:lang w:val="es-CR" w:eastAsia="es-CR"/>
              </w:rPr>
              <w:t>586</w:t>
            </w:r>
            <w:r w:rsidR="00FE0312" w:rsidRPr="00B00C13">
              <w:rPr>
                <w:rFonts w:ascii="Arial Narrow" w:hAnsi="Arial Narrow" w:cstheme="minorHAnsi"/>
                <w:sz w:val="18"/>
                <w:szCs w:val="18"/>
                <w:lang w:val="es-CR" w:eastAsia="es-CR"/>
              </w:rPr>
              <w:t>.</w:t>
            </w:r>
            <w:r>
              <w:rPr>
                <w:rFonts w:ascii="Arial Narrow" w:hAnsi="Arial Narrow" w:cstheme="minorHAnsi"/>
                <w:sz w:val="18"/>
                <w:szCs w:val="18"/>
                <w:lang w:val="es-CR" w:eastAsia="es-CR"/>
              </w:rPr>
              <w:t>993</w:t>
            </w:r>
            <w:r w:rsidR="00FE0312" w:rsidRPr="00B00C13">
              <w:rPr>
                <w:rFonts w:ascii="Arial Narrow" w:hAnsi="Arial Narrow" w:cstheme="minorHAnsi"/>
                <w:sz w:val="18"/>
                <w:szCs w:val="18"/>
                <w:lang w:val="es-CR" w:eastAsia="es-CR"/>
              </w:rPr>
              <w:t>,</w:t>
            </w:r>
            <w:r>
              <w:rPr>
                <w:rFonts w:ascii="Arial Narrow" w:hAnsi="Arial Narrow" w:cstheme="minorHAnsi"/>
                <w:sz w:val="18"/>
                <w:szCs w:val="18"/>
                <w:lang w:val="es-CR" w:eastAsia="es-CR"/>
              </w:rPr>
              <w:t>5</w:t>
            </w:r>
            <w:r w:rsidR="00FE0312" w:rsidRPr="00B00C13">
              <w:rPr>
                <w:rFonts w:ascii="Arial Narrow" w:hAnsi="Arial Narrow" w:cstheme="minorHAnsi"/>
                <w:sz w:val="18"/>
                <w:szCs w:val="18"/>
                <w:lang w:val="es-CR" w:eastAsia="es-CR"/>
              </w:rPr>
              <w:t>0</w:t>
            </w:r>
          </w:p>
        </w:tc>
        <w:tc>
          <w:tcPr>
            <w:tcW w:w="1134" w:type="dxa"/>
            <w:vAlign w:val="center"/>
          </w:tcPr>
          <w:p w14:paraId="77DE362A" w14:textId="12D9F89E" w:rsidR="00FE0312" w:rsidRPr="00B00C13" w:rsidRDefault="00FE0312" w:rsidP="00D05A11">
            <w:pPr>
              <w:ind w:left="-106"/>
              <w:jc w:val="right"/>
              <w:rPr>
                <w:rFonts w:ascii="Arial Narrow" w:hAnsi="Arial Narrow" w:cs="Arial"/>
                <w:color w:val="000000"/>
                <w:sz w:val="18"/>
                <w:szCs w:val="18"/>
              </w:rPr>
            </w:pPr>
            <w:r w:rsidRPr="00B00C13">
              <w:rPr>
                <w:rFonts w:ascii="Arial Narrow" w:hAnsi="Arial Narrow" w:cstheme="minorHAnsi"/>
                <w:sz w:val="18"/>
                <w:szCs w:val="18"/>
                <w:lang w:val="es-CR" w:eastAsia="es-CR"/>
              </w:rPr>
              <w:t>2</w:t>
            </w:r>
            <w:r w:rsidR="00D05A11">
              <w:rPr>
                <w:rFonts w:ascii="Arial Narrow" w:hAnsi="Arial Narrow" w:cstheme="minorHAnsi"/>
                <w:sz w:val="18"/>
                <w:szCs w:val="18"/>
                <w:lang w:val="es-CR" w:eastAsia="es-CR"/>
              </w:rPr>
              <w:t>8</w:t>
            </w:r>
            <w:r w:rsidRPr="00B00C13">
              <w:rPr>
                <w:rFonts w:ascii="Arial Narrow" w:hAnsi="Arial Narrow" w:cstheme="minorHAnsi"/>
                <w:sz w:val="18"/>
                <w:szCs w:val="18"/>
                <w:lang w:val="es-CR" w:eastAsia="es-CR"/>
              </w:rPr>
              <w:t>.</w:t>
            </w:r>
            <w:r w:rsidR="00D05A11">
              <w:rPr>
                <w:rFonts w:ascii="Arial Narrow" w:hAnsi="Arial Narrow" w:cstheme="minorHAnsi"/>
                <w:sz w:val="18"/>
                <w:szCs w:val="18"/>
                <w:lang w:val="es-CR" w:eastAsia="es-CR"/>
              </w:rPr>
              <w:t>441</w:t>
            </w:r>
            <w:r w:rsidRPr="00B00C13">
              <w:rPr>
                <w:rFonts w:ascii="Arial Narrow" w:hAnsi="Arial Narrow" w:cstheme="minorHAnsi"/>
                <w:sz w:val="18"/>
                <w:szCs w:val="18"/>
                <w:lang w:val="es-CR" w:eastAsia="es-CR"/>
              </w:rPr>
              <w:t>.</w:t>
            </w:r>
            <w:r w:rsidR="00D05A11">
              <w:rPr>
                <w:rFonts w:ascii="Arial Narrow" w:hAnsi="Arial Narrow" w:cstheme="minorHAnsi"/>
                <w:sz w:val="18"/>
                <w:szCs w:val="18"/>
                <w:lang w:val="es-CR" w:eastAsia="es-CR"/>
              </w:rPr>
              <w:t>993</w:t>
            </w:r>
            <w:r w:rsidRPr="00B00C13">
              <w:rPr>
                <w:rFonts w:ascii="Arial Narrow" w:hAnsi="Arial Narrow" w:cstheme="minorHAnsi"/>
                <w:sz w:val="18"/>
                <w:szCs w:val="18"/>
                <w:lang w:val="es-CR" w:eastAsia="es-CR"/>
              </w:rPr>
              <w:t>,</w:t>
            </w:r>
            <w:r w:rsidR="00D05A11">
              <w:rPr>
                <w:rFonts w:ascii="Arial Narrow" w:hAnsi="Arial Narrow" w:cstheme="minorHAnsi"/>
                <w:sz w:val="18"/>
                <w:szCs w:val="18"/>
                <w:lang w:val="es-CR" w:eastAsia="es-CR"/>
              </w:rPr>
              <w:t>5</w:t>
            </w:r>
            <w:r w:rsidRPr="00B00C13">
              <w:rPr>
                <w:rFonts w:ascii="Arial Narrow" w:hAnsi="Arial Narrow" w:cstheme="minorHAnsi"/>
                <w:sz w:val="18"/>
                <w:szCs w:val="18"/>
                <w:lang w:val="es-CR" w:eastAsia="es-CR"/>
              </w:rPr>
              <w:t>0</w:t>
            </w:r>
          </w:p>
        </w:tc>
        <w:tc>
          <w:tcPr>
            <w:tcW w:w="851" w:type="dxa"/>
            <w:vAlign w:val="center"/>
          </w:tcPr>
          <w:p w14:paraId="22D0E305" w14:textId="16FB4309" w:rsidR="00FE0312" w:rsidRPr="00B00C13" w:rsidRDefault="00D05A11" w:rsidP="00D05A11">
            <w:pPr>
              <w:ind w:left="-108"/>
              <w:jc w:val="right"/>
              <w:rPr>
                <w:rFonts w:ascii="Arial Narrow" w:hAnsi="Arial Narrow" w:cs="Arial"/>
                <w:color w:val="000000"/>
                <w:sz w:val="18"/>
                <w:szCs w:val="18"/>
              </w:rPr>
            </w:pPr>
            <w:r>
              <w:rPr>
                <w:rFonts w:ascii="Arial Narrow" w:hAnsi="Arial Narrow" w:cstheme="minorHAnsi"/>
                <w:sz w:val="18"/>
                <w:szCs w:val="18"/>
                <w:lang w:val="es-CR" w:eastAsia="es-CR"/>
              </w:rPr>
              <w:t>65</w:t>
            </w:r>
            <w:r w:rsidR="00FE0312" w:rsidRPr="00B00C13">
              <w:rPr>
                <w:rFonts w:ascii="Arial Narrow" w:hAnsi="Arial Narrow" w:cstheme="minorHAnsi"/>
                <w:sz w:val="18"/>
                <w:szCs w:val="18"/>
                <w:lang w:val="es-CR" w:eastAsia="es-CR"/>
              </w:rPr>
              <w:t>.22</w:t>
            </w:r>
            <w:r>
              <w:rPr>
                <w:rFonts w:ascii="Arial Narrow" w:hAnsi="Arial Narrow" w:cstheme="minorHAnsi"/>
                <w:sz w:val="18"/>
                <w:szCs w:val="18"/>
                <w:lang w:val="es-CR" w:eastAsia="es-CR"/>
              </w:rPr>
              <w:t>1</w:t>
            </w:r>
            <w:r w:rsidR="00FE0312" w:rsidRPr="00B00C13">
              <w:rPr>
                <w:rFonts w:ascii="Arial Narrow" w:hAnsi="Arial Narrow" w:cstheme="minorHAnsi"/>
                <w:sz w:val="18"/>
                <w:szCs w:val="18"/>
                <w:lang w:val="es-CR" w:eastAsia="es-CR"/>
              </w:rPr>
              <w:t>,</w:t>
            </w:r>
            <w:r>
              <w:rPr>
                <w:rFonts w:ascii="Arial Narrow" w:hAnsi="Arial Narrow" w:cstheme="minorHAnsi"/>
                <w:sz w:val="18"/>
                <w:szCs w:val="18"/>
                <w:lang w:val="es-CR" w:eastAsia="es-CR"/>
              </w:rPr>
              <w:t>5</w:t>
            </w:r>
            <w:r w:rsidR="00FE0312" w:rsidRPr="00B00C13">
              <w:rPr>
                <w:rFonts w:ascii="Arial Narrow" w:hAnsi="Arial Narrow" w:cstheme="minorHAnsi"/>
                <w:sz w:val="18"/>
                <w:szCs w:val="18"/>
                <w:lang w:val="es-CR" w:eastAsia="es-CR"/>
              </w:rPr>
              <w:t>0</w:t>
            </w:r>
          </w:p>
        </w:tc>
      </w:tr>
      <w:tr w:rsidR="00FE0312" w14:paraId="58BAABA3" w14:textId="77777777" w:rsidTr="00D05A11">
        <w:tc>
          <w:tcPr>
            <w:tcW w:w="1696" w:type="dxa"/>
            <w:vAlign w:val="center"/>
          </w:tcPr>
          <w:p w14:paraId="599D45CB" w14:textId="3F774D69" w:rsidR="00FE0312" w:rsidRPr="00B00C13" w:rsidRDefault="00FE0312" w:rsidP="00543D90">
            <w:pPr>
              <w:rPr>
                <w:rFonts w:ascii="Arial Narrow" w:hAnsi="Arial Narrow" w:cs="Arial"/>
                <w:color w:val="000000"/>
                <w:sz w:val="18"/>
                <w:szCs w:val="18"/>
              </w:rPr>
            </w:pPr>
            <w:r w:rsidRPr="00B00C13">
              <w:rPr>
                <w:rFonts w:ascii="Arial Narrow" w:hAnsi="Arial Narrow" w:cstheme="minorHAnsi"/>
                <w:sz w:val="18"/>
                <w:szCs w:val="18"/>
                <w:lang w:val="es-CR" w:eastAsia="es-CR"/>
              </w:rPr>
              <w:t>Marcelina Martínez Martínez</w:t>
            </w:r>
          </w:p>
        </w:tc>
        <w:tc>
          <w:tcPr>
            <w:tcW w:w="993" w:type="dxa"/>
            <w:vAlign w:val="center"/>
          </w:tcPr>
          <w:p w14:paraId="018B735D" w14:textId="5EE18E75"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5-0058-0876</w:t>
            </w:r>
          </w:p>
        </w:tc>
        <w:tc>
          <w:tcPr>
            <w:tcW w:w="992" w:type="dxa"/>
            <w:vAlign w:val="center"/>
          </w:tcPr>
          <w:p w14:paraId="5DD55880" w14:textId="0E230C21"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5-224420-000</w:t>
            </w:r>
          </w:p>
        </w:tc>
        <w:tc>
          <w:tcPr>
            <w:tcW w:w="1276" w:type="dxa"/>
            <w:vAlign w:val="center"/>
          </w:tcPr>
          <w:p w14:paraId="5CB11CA9" w14:textId="7194F77F"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28.107.500,00</w:t>
            </w:r>
          </w:p>
        </w:tc>
        <w:tc>
          <w:tcPr>
            <w:tcW w:w="992" w:type="dxa"/>
            <w:vAlign w:val="center"/>
          </w:tcPr>
          <w:p w14:paraId="11A575DC" w14:textId="7AE7B519"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656.537,00</w:t>
            </w:r>
          </w:p>
        </w:tc>
        <w:tc>
          <w:tcPr>
            <w:tcW w:w="992" w:type="dxa"/>
            <w:vAlign w:val="center"/>
          </w:tcPr>
          <w:p w14:paraId="13A73312" w14:textId="261B8AED"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459.575,90</w:t>
            </w:r>
          </w:p>
        </w:tc>
        <w:tc>
          <w:tcPr>
            <w:tcW w:w="1134" w:type="dxa"/>
            <w:vAlign w:val="center"/>
          </w:tcPr>
          <w:p w14:paraId="105EEB38" w14:textId="09AD6FE8" w:rsidR="00FE0312" w:rsidRPr="00B00C13" w:rsidRDefault="00FE0312" w:rsidP="00D05A11">
            <w:pPr>
              <w:ind w:left="-106"/>
              <w:jc w:val="right"/>
              <w:rPr>
                <w:rFonts w:ascii="Arial Narrow" w:hAnsi="Arial Narrow" w:cs="Arial"/>
                <w:color w:val="000000"/>
                <w:sz w:val="18"/>
                <w:szCs w:val="18"/>
              </w:rPr>
            </w:pPr>
            <w:r w:rsidRPr="00B00C13">
              <w:rPr>
                <w:rFonts w:ascii="Arial Narrow" w:hAnsi="Arial Narrow" w:cstheme="minorHAnsi"/>
                <w:sz w:val="18"/>
                <w:szCs w:val="18"/>
                <w:lang w:val="es-CR" w:eastAsia="es-CR"/>
              </w:rPr>
              <w:t>28.567.075,90</w:t>
            </w:r>
          </w:p>
        </w:tc>
        <w:tc>
          <w:tcPr>
            <w:tcW w:w="851" w:type="dxa"/>
            <w:vAlign w:val="center"/>
          </w:tcPr>
          <w:p w14:paraId="2472873B" w14:textId="5DAAC789" w:rsidR="00FE0312" w:rsidRPr="00B00C13" w:rsidRDefault="00FE0312" w:rsidP="00D05A11">
            <w:pPr>
              <w:ind w:left="-108"/>
              <w:jc w:val="right"/>
              <w:rPr>
                <w:rFonts w:ascii="Arial Narrow" w:hAnsi="Arial Narrow" w:cs="Arial"/>
                <w:color w:val="000000"/>
                <w:sz w:val="18"/>
                <w:szCs w:val="18"/>
              </w:rPr>
            </w:pPr>
            <w:r w:rsidRPr="00B00C13">
              <w:rPr>
                <w:rFonts w:ascii="Arial Narrow" w:hAnsi="Arial Narrow" w:cstheme="minorHAnsi"/>
                <w:sz w:val="18"/>
                <w:szCs w:val="18"/>
                <w:lang w:val="es-CR" w:eastAsia="es-CR"/>
              </w:rPr>
              <w:t>196.961,10</w:t>
            </w:r>
          </w:p>
        </w:tc>
      </w:tr>
      <w:tr w:rsidR="00FE0312" w14:paraId="2A02410F" w14:textId="77777777" w:rsidTr="00D05A11">
        <w:tc>
          <w:tcPr>
            <w:tcW w:w="1696" w:type="dxa"/>
            <w:vAlign w:val="center"/>
          </w:tcPr>
          <w:p w14:paraId="0C5777D1" w14:textId="7BB5ABB5" w:rsidR="00FE0312" w:rsidRPr="00B00C13" w:rsidRDefault="00FE0312" w:rsidP="00543D90">
            <w:pPr>
              <w:rPr>
                <w:rFonts w:ascii="Arial Narrow" w:hAnsi="Arial Narrow" w:cs="Arial"/>
                <w:color w:val="000000"/>
                <w:sz w:val="18"/>
                <w:szCs w:val="18"/>
              </w:rPr>
            </w:pPr>
            <w:r w:rsidRPr="00B00C13">
              <w:rPr>
                <w:rFonts w:ascii="Arial Narrow" w:hAnsi="Arial Narrow" w:cstheme="minorHAnsi"/>
                <w:sz w:val="18"/>
                <w:szCs w:val="18"/>
                <w:lang w:val="es-CR" w:eastAsia="es-CR"/>
              </w:rPr>
              <w:t>Georgina Valle Gómez</w:t>
            </w:r>
          </w:p>
        </w:tc>
        <w:tc>
          <w:tcPr>
            <w:tcW w:w="993" w:type="dxa"/>
            <w:vAlign w:val="center"/>
          </w:tcPr>
          <w:p w14:paraId="129C3A1C" w14:textId="03892FE6"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5-0290-0618</w:t>
            </w:r>
          </w:p>
        </w:tc>
        <w:tc>
          <w:tcPr>
            <w:tcW w:w="992" w:type="dxa"/>
            <w:vAlign w:val="center"/>
          </w:tcPr>
          <w:p w14:paraId="0E6E0BF5" w14:textId="40FF48D2"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5-232599-000</w:t>
            </w:r>
          </w:p>
        </w:tc>
        <w:tc>
          <w:tcPr>
            <w:tcW w:w="1276" w:type="dxa"/>
            <w:vAlign w:val="center"/>
          </w:tcPr>
          <w:p w14:paraId="2ECD69EE" w14:textId="1C9977F5"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28.045.000,00</w:t>
            </w:r>
          </w:p>
        </w:tc>
        <w:tc>
          <w:tcPr>
            <w:tcW w:w="992" w:type="dxa"/>
            <w:vAlign w:val="center"/>
          </w:tcPr>
          <w:p w14:paraId="1965A495" w14:textId="469BB969"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655.461,00</w:t>
            </w:r>
          </w:p>
        </w:tc>
        <w:tc>
          <w:tcPr>
            <w:tcW w:w="992" w:type="dxa"/>
            <w:vAlign w:val="center"/>
          </w:tcPr>
          <w:p w14:paraId="6B67A8CA" w14:textId="5F24CEF4" w:rsidR="00FE0312" w:rsidRPr="00B00C13" w:rsidRDefault="00FE0312" w:rsidP="00543D90">
            <w:pPr>
              <w:jc w:val="center"/>
              <w:rPr>
                <w:rFonts w:ascii="Arial Narrow" w:hAnsi="Arial Narrow" w:cs="Arial"/>
                <w:color w:val="000000"/>
                <w:sz w:val="18"/>
                <w:szCs w:val="18"/>
              </w:rPr>
            </w:pPr>
            <w:r w:rsidRPr="00B00C13">
              <w:rPr>
                <w:rFonts w:ascii="Arial Narrow" w:hAnsi="Arial Narrow" w:cstheme="minorHAnsi"/>
                <w:sz w:val="18"/>
                <w:szCs w:val="18"/>
                <w:lang w:val="es-CR" w:eastAsia="es-CR"/>
              </w:rPr>
              <w:t>589.914,90</w:t>
            </w:r>
          </w:p>
        </w:tc>
        <w:tc>
          <w:tcPr>
            <w:tcW w:w="1134" w:type="dxa"/>
            <w:vAlign w:val="center"/>
          </w:tcPr>
          <w:p w14:paraId="02C34439" w14:textId="2224505E" w:rsidR="00FE0312" w:rsidRPr="00B00C13" w:rsidRDefault="00FE0312" w:rsidP="00D05A11">
            <w:pPr>
              <w:ind w:left="-106"/>
              <w:jc w:val="right"/>
              <w:rPr>
                <w:rFonts w:ascii="Arial Narrow" w:hAnsi="Arial Narrow" w:cs="Arial"/>
                <w:color w:val="000000"/>
                <w:sz w:val="18"/>
                <w:szCs w:val="18"/>
              </w:rPr>
            </w:pPr>
            <w:r w:rsidRPr="00B00C13">
              <w:rPr>
                <w:rFonts w:ascii="Arial Narrow" w:hAnsi="Arial Narrow" w:cstheme="minorHAnsi"/>
                <w:sz w:val="18"/>
                <w:szCs w:val="18"/>
                <w:lang w:val="es-CR" w:eastAsia="es-CR"/>
              </w:rPr>
              <w:t>28.634.914,90</w:t>
            </w:r>
          </w:p>
        </w:tc>
        <w:tc>
          <w:tcPr>
            <w:tcW w:w="851" w:type="dxa"/>
            <w:vAlign w:val="center"/>
          </w:tcPr>
          <w:p w14:paraId="181CF57B" w14:textId="662BE4F0" w:rsidR="00FE0312" w:rsidRPr="00B00C13" w:rsidRDefault="00FE0312" w:rsidP="00D05A11">
            <w:pPr>
              <w:ind w:left="-108"/>
              <w:jc w:val="right"/>
              <w:rPr>
                <w:rFonts w:ascii="Arial Narrow" w:hAnsi="Arial Narrow" w:cs="Arial"/>
                <w:color w:val="000000"/>
                <w:sz w:val="18"/>
                <w:szCs w:val="18"/>
              </w:rPr>
            </w:pPr>
            <w:r w:rsidRPr="00B00C13">
              <w:rPr>
                <w:rFonts w:ascii="Arial Narrow" w:hAnsi="Arial Narrow" w:cstheme="minorHAnsi"/>
                <w:sz w:val="18"/>
                <w:szCs w:val="18"/>
                <w:lang w:val="es-CR" w:eastAsia="es-CR"/>
              </w:rPr>
              <w:t>65.546,10</w:t>
            </w:r>
          </w:p>
        </w:tc>
      </w:tr>
    </w:tbl>
    <w:p w14:paraId="5B1F1374" w14:textId="523A2441" w:rsidR="00A6453C" w:rsidRDefault="00A6453C" w:rsidP="00FE036A">
      <w:pPr>
        <w:spacing w:line="360" w:lineRule="auto"/>
        <w:ind w:right="-91"/>
        <w:jc w:val="both"/>
        <w:rPr>
          <w:rFonts w:cs="Arial"/>
          <w:color w:val="000000"/>
          <w:sz w:val="22"/>
          <w:szCs w:val="22"/>
        </w:rPr>
      </w:pPr>
    </w:p>
    <w:p w14:paraId="5EEBF710" w14:textId="16BF1284" w:rsidR="00FE036A" w:rsidRPr="00F77C99" w:rsidRDefault="00FE036A" w:rsidP="00FE036A">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sidR="00205126">
        <w:rPr>
          <w:rFonts w:cs="Arial"/>
          <w:sz w:val="22"/>
          <w:szCs w:val="22"/>
        </w:rPr>
        <w:t>e</w:t>
      </w:r>
      <w:r w:rsidRPr="00F77C99">
        <w:rPr>
          <w:rFonts w:cs="Arial"/>
          <w:sz w:val="22"/>
          <w:szCs w:val="22"/>
        </w:rPr>
        <w:t xml:space="preserve">studio </w:t>
      </w:r>
      <w:r w:rsidR="00205126">
        <w:rPr>
          <w:rFonts w:cs="Arial"/>
          <w:sz w:val="22"/>
          <w:szCs w:val="22"/>
        </w:rPr>
        <w:t>s</w:t>
      </w:r>
      <w:r w:rsidRPr="00F77C99">
        <w:rPr>
          <w:rFonts w:cs="Arial"/>
          <w:sz w:val="22"/>
          <w:szCs w:val="22"/>
        </w:rPr>
        <w:t>ocial.</w:t>
      </w:r>
    </w:p>
    <w:p w14:paraId="1D7215DA" w14:textId="751B08FB" w:rsidR="00FE036A" w:rsidRDefault="00FE036A" w:rsidP="00FE036A">
      <w:pPr>
        <w:spacing w:line="360" w:lineRule="auto"/>
        <w:jc w:val="both"/>
        <w:rPr>
          <w:rFonts w:cs="Arial"/>
          <w:sz w:val="22"/>
          <w:szCs w:val="22"/>
        </w:rPr>
      </w:pPr>
    </w:p>
    <w:p w14:paraId="5D5B8AD1" w14:textId="77777777" w:rsidR="00581AC6" w:rsidRPr="003458A4" w:rsidRDefault="00581AC6" w:rsidP="00581AC6">
      <w:pPr>
        <w:spacing w:line="360" w:lineRule="auto"/>
        <w:jc w:val="both"/>
        <w:rPr>
          <w:rFonts w:cs="Arial"/>
          <w:sz w:val="22"/>
          <w:szCs w:val="22"/>
        </w:rPr>
      </w:pPr>
      <w:r>
        <w:rPr>
          <w:rFonts w:cs="Arial"/>
          <w:b/>
          <w:color w:val="000000"/>
          <w:sz w:val="22"/>
          <w:szCs w:val="22"/>
        </w:rPr>
        <w:t>3</w:t>
      </w:r>
      <w:r w:rsidRPr="003458A4">
        <w:rPr>
          <w:rFonts w:cs="Arial"/>
          <w:b/>
          <w:color w:val="000000"/>
          <w:sz w:val="22"/>
          <w:szCs w:val="22"/>
        </w:rPr>
        <w:t>.</w:t>
      </w:r>
      <w:r w:rsidRPr="003458A4">
        <w:rPr>
          <w:rFonts w:cs="Arial"/>
          <w:color w:val="000000"/>
          <w:sz w:val="22"/>
          <w:szCs w:val="22"/>
        </w:rPr>
        <w:t xml:space="preserve"> La entidad autorizada deberá formalizar las operaciones individuales</w:t>
      </w:r>
      <w:r>
        <w:rPr>
          <w:rFonts w:cs="Arial"/>
          <w:color w:val="000000"/>
          <w:sz w:val="22"/>
          <w:szCs w:val="22"/>
        </w:rPr>
        <w:t>,</w:t>
      </w:r>
      <w:r w:rsidRPr="003458A4">
        <w:rPr>
          <w:rFonts w:cs="Arial"/>
          <w:color w:val="000000"/>
          <w:sz w:val="22"/>
          <w:szCs w:val="22"/>
        </w:rPr>
        <w:t xml:space="preserve"> siguiendo estrictamente los términos del presente acuerdo, no pudiendo modificar</w:t>
      </w:r>
      <w:r>
        <w:rPr>
          <w:rFonts w:cs="Arial"/>
          <w:color w:val="000000"/>
          <w:sz w:val="22"/>
          <w:szCs w:val="22"/>
        </w:rPr>
        <w:t xml:space="preserve"> tales condiciones y alcances</w:t>
      </w:r>
      <w:r w:rsidRPr="003458A4">
        <w:rPr>
          <w:rFonts w:cs="Arial"/>
          <w:color w:val="000000"/>
          <w:sz w:val="22"/>
          <w:szCs w:val="22"/>
        </w:rPr>
        <w:t>.</w:t>
      </w:r>
    </w:p>
    <w:p w14:paraId="7B9501A9" w14:textId="225C7315" w:rsidR="00205126" w:rsidRDefault="00205126" w:rsidP="00FE036A">
      <w:pPr>
        <w:spacing w:line="360" w:lineRule="auto"/>
        <w:jc w:val="both"/>
        <w:rPr>
          <w:rFonts w:cs="Arial"/>
          <w:sz w:val="22"/>
          <w:szCs w:val="22"/>
        </w:rPr>
      </w:pPr>
    </w:p>
    <w:p w14:paraId="5BA2EA21" w14:textId="77777777" w:rsidR="00581AC6" w:rsidRPr="00F77C99" w:rsidRDefault="00581AC6" w:rsidP="00581AC6">
      <w:pPr>
        <w:spacing w:line="360" w:lineRule="auto"/>
        <w:jc w:val="both"/>
        <w:rPr>
          <w:rFonts w:cs="Arial"/>
          <w:sz w:val="22"/>
          <w:szCs w:val="22"/>
          <w:lang w:val="es-ES_tradnl"/>
        </w:rPr>
      </w:pPr>
      <w:r w:rsidRPr="00F541DF">
        <w:rPr>
          <w:rFonts w:cs="Arial"/>
          <w:b/>
          <w:bCs/>
          <w:sz w:val="22"/>
          <w:szCs w:val="22"/>
          <w:lang w:val="es-ES_tradnl"/>
        </w:rPr>
        <w:t>4.</w:t>
      </w:r>
      <w:r>
        <w:rPr>
          <w:rFonts w:cs="Arial"/>
          <w:sz w:val="22"/>
          <w:szCs w:val="22"/>
          <w:lang w:val="es-ES_tradnl"/>
        </w:rPr>
        <w:t xml:space="preserve"> </w:t>
      </w:r>
      <w:r w:rsidRPr="00F77C99">
        <w:rPr>
          <w:rFonts w:cs="Arial"/>
          <w:sz w:val="22"/>
          <w:szCs w:val="22"/>
          <w:lang w:val="es-ES_tradnl"/>
        </w:rPr>
        <w:t xml:space="preserve">Será responsabilidad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w:t>
      </w:r>
      <w:r>
        <w:rPr>
          <w:rFonts w:cs="Arial"/>
          <w:sz w:val="22"/>
          <w:szCs w:val="22"/>
          <w:lang w:val="es-ES_tradnl"/>
        </w:rPr>
        <w:t>, verificar que</w:t>
      </w:r>
      <w:r w:rsidRPr="00F77C99">
        <w:rPr>
          <w:rFonts w:cs="Arial"/>
          <w:sz w:val="22"/>
          <w:szCs w:val="22"/>
          <w:lang w:val="es-ES_tradnl"/>
        </w:rPr>
        <w:t xml:space="preserve"> los beneficiarios reciban el bien libre de gravámenes y queden libres de deudas con la </w:t>
      </w:r>
      <w:r>
        <w:rPr>
          <w:rFonts w:cs="Arial"/>
          <w:sz w:val="22"/>
          <w:szCs w:val="22"/>
          <w:lang w:val="es-ES_tradnl"/>
        </w:rPr>
        <w:t>e</w:t>
      </w:r>
      <w:r w:rsidRPr="00F77C99">
        <w:rPr>
          <w:rFonts w:cs="Arial"/>
          <w:sz w:val="22"/>
          <w:szCs w:val="22"/>
          <w:lang w:val="es-ES_tradnl"/>
        </w:rPr>
        <w:t>ntidad.</w:t>
      </w:r>
    </w:p>
    <w:p w14:paraId="4FB7A01B" w14:textId="48004D63" w:rsidR="00205126" w:rsidRDefault="00205126" w:rsidP="00FE036A">
      <w:pPr>
        <w:spacing w:line="360" w:lineRule="auto"/>
        <w:jc w:val="both"/>
        <w:rPr>
          <w:rFonts w:cs="Arial"/>
          <w:sz w:val="22"/>
          <w:szCs w:val="22"/>
        </w:rPr>
      </w:pPr>
    </w:p>
    <w:p w14:paraId="4806CC70" w14:textId="77777777" w:rsidR="00581AC6" w:rsidRPr="00F77C99" w:rsidRDefault="00581AC6" w:rsidP="00581AC6">
      <w:pPr>
        <w:spacing w:line="360" w:lineRule="auto"/>
        <w:jc w:val="both"/>
        <w:rPr>
          <w:rFonts w:cs="Arial"/>
          <w:sz w:val="22"/>
          <w:szCs w:val="22"/>
          <w:lang w:val="es-ES_tradnl"/>
        </w:rPr>
      </w:pPr>
      <w:r w:rsidRPr="00F541DF">
        <w:rPr>
          <w:rFonts w:cs="Arial"/>
          <w:b/>
          <w:bCs/>
          <w:sz w:val="22"/>
          <w:szCs w:val="22"/>
          <w:lang w:val="es-ES_tradnl"/>
        </w:rPr>
        <w:t>5.</w:t>
      </w:r>
      <w:r>
        <w:rPr>
          <w:rFonts w:cs="Arial"/>
          <w:sz w:val="22"/>
          <w:szCs w:val="22"/>
          <w:lang w:val="es-ES_tradnl"/>
        </w:rPr>
        <w:t xml:space="preserve"> L</w:t>
      </w:r>
      <w:r w:rsidRPr="00F77C99">
        <w:rPr>
          <w:rFonts w:cs="Arial"/>
          <w:sz w:val="22"/>
          <w:szCs w:val="22"/>
          <w:lang w:val="es-ES_tradnl"/>
        </w:rPr>
        <w:t>os gastos de formalización de inscripción registral y compraventa, no subsidiados por el BANHVI</w:t>
      </w:r>
      <w:r>
        <w:rPr>
          <w:rFonts w:cs="Arial"/>
          <w:sz w:val="22"/>
          <w:szCs w:val="22"/>
          <w:lang w:val="es-ES_tradnl"/>
        </w:rPr>
        <w:t>,</w:t>
      </w:r>
      <w:r w:rsidRPr="00F77C99">
        <w:rPr>
          <w:rFonts w:cs="Arial"/>
          <w:sz w:val="22"/>
          <w:szCs w:val="22"/>
          <w:lang w:val="es-ES_tradnl"/>
        </w:rPr>
        <w:t xml:space="preserve"> deberán pagarse en partes iguales por el vendedor y </w:t>
      </w:r>
      <w:r>
        <w:rPr>
          <w:rFonts w:cs="Arial"/>
          <w:sz w:val="22"/>
          <w:szCs w:val="22"/>
          <w:lang w:val="es-ES_tradnl"/>
        </w:rPr>
        <w:t>cada</w:t>
      </w:r>
      <w:r w:rsidRPr="00F77C99">
        <w:rPr>
          <w:rFonts w:cs="Arial"/>
          <w:sz w:val="22"/>
          <w:szCs w:val="22"/>
          <w:lang w:val="es-ES_tradnl"/>
        </w:rPr>
        <w:t xml:space="preserve"> familia.</w:t>
      </w:r>
    </w:p>
    <w:p w14:paraId="4EA5A1E9" w14:textId="72CEEFBF" w:rsidR="00205126" w:rsidRDefault="00205126" w:rsidP="00FE036A">
      <w:pPr>
        <w:spacing w:line="360" w:lineRule="auto"/>
        <w:jc w:val="both"/>
        <w:rPr>
          <w:rFonts w:cs="Arial"/>
          <w:sz w:val="22"/>
          <w:szCs w:val="22"/>
        </w:rPr>
      </w:pPr>
    </w:p>
    <w:p w14:paraId="5B656E4D" w14:textId="77777777" w:rsidR="00581AC6" w:rsidRPr="00F77C99" w:rsidRDefault="00581AC6" w:rsidP="00581AC6">
      <w:pPr>
        <w:spacing w:line="360" w:lineRule="auto"/>
        <w:jc w:val="both"/>
        <w:rPr>
          <w:rFonts w:cs="Arial"/>
          <w:sz w:val="22"/>
          <w:szCs w:val="22"/>
          <w:lang w:val="es-ES_tradnl"/>
        </w:rPr>
      </w:pPr>
      <w:r w:rsidRPr="00F541DF">
        <w:rPr>
          <w:rFonts w:cs="Arial"/>
          <w:b/>
          <w:bCs/>
          <w:sz w:val="22"/>
          <w:szCs w:val="22"/>
          <w:lang w:val="es-ES_tradnl"/>
        </w:rPr>
        <w:t>6.</w:t>
      </w:r>
      <w:r>
        <w:rPr>
          <w:rFonts w:cs="Arial"/>
          <w:sz w:val="22"/>
          <w:szCs w:val="22"/>
          <w:lang w:val="es-ES_tradnl"/>
        </w:rPr>
        <w:t xml:space="preserve"> Previo </w:t>
      </w:r>
      <w:r w:rsidRPr="00F77C99">
        <w:rPr>
          <w:rFonts w:cs="Arial"/>
          <w:sz w:val="22"/>
          <w:szCs w:val="22"/>
          <w:lang w:val="es-ES_tradnl"/>
        </w:rPr>
        <w:t>a la formalización de las operaciones</w:t>
      </w:r>
      <w:r>
        <w:rPr>
          <w:rFonts w:cs="Arial"/>
          <w:sz w:val="22"/>
          <w:szCs w:val="22"/>
          <w:lang w:val="es-ES_tradnl"/>
        </w:rPr>
        <w:t>, deberán</w:t>
      </w:r>
      <w:r w:rsidRPr="00F77C99">
        <w:rPr>
          <w:rFonts w:cs="Arial"/>
          <w:sz w:val="22"/>
          <w:szCs w:val="22"/>
          <w:lang w:val="es-ES_tradnl"/>
        </w:rPr>
        <w:t xml:space="preserve"> instal</w:t>
      </w:r>
      <w:r>
        <w:rPr>
          <w:rFonts w:cs="Arial"/>
          <w:sz w:val="22"/>
          <w:szCs w:val="22"/>
          <w:lang w:val="es-ES_tradnl"/>
        </w:rPr>
        <w:t>arse</w:t>
      </w:r>
      <w:r w:rsidRPr="00F77C99">
        <w:rPr>
          <w:rFonts w:cs="Arial"/>
          <w:sz w:val="22"/>
          <w:szCs w:val="22"/>
          <w:lang w:val="es-ES_tradnl"/>
        </w:rPr>
        <w:t xml:space="preserve"> las llaves de chorro que no fueron colocadas en las pilas de las viviendas (para evitar robos).</w:t>
      </w:r>
    </w:p>
    <w:p w14:paraId="07D061F5" w14:textId="7BC6282F" w:rsidR="00205126" w:rsidRDefault="00205126" w:rsidP="00FE036A">
      <w:pPr>
        <w:spacing w:line="360" w:lineRule="auto"/>
        <w:jc w:val="both"/>
        <w:rPr>
          <w:rFonts w:cs="Arial"/>
          <w:sz w:val="22"/>
          <w:szCs w:val="22"/>
        </w:rPr>
      </w:pPr>
    </w:p>
    <w:p w14:paraId="4BE288B8" w14:textId="77777777" w:rsidR="00581AC6" w:rsidRPr="00F77C99" w:rsidRDefault="00581AC6" w:rsidP="00581AC6">
      <w:pPr>
        <w:spacing w:line="360" w:lineRule="auto"/>
        <w:jc w:val="both"/>
        <w:rPr>
          <w:rFonts w:cs="Arial"/>
          <w:sz w:val="22"/>
          <w:szCs w:val="22"/>
          <w:lang w:val="es-ES_tradnl"/>
        </w:rPr>
      </w:pPr>
      <w:r w:rsidRPr="00D8043C">
        <w:rPr>
          <w:rFonts w:cs="Arial"/>
          <w:b/>
          <w:bCs/>
          <w:sz w:val="22"/>
          <w:szCs w:val="22"/>
          <w:lang w:val="es-ES_tradnl"/>
        </w:rPr>
        <w:t>7.</w:t>
      </w:r>
      <w:r>
        <w:rPr>
          <w:rFonts w:cs="Arial"/>
          <w:sz w:val="22"/>
          <w:szCs w:val="22"/>
          <w:lang w:val="es-ES_tradnl"/>
        </w:rPr>
        <w:t xml:space="preserve"> En el </w:t>
      </w:r>
      <w:r w:rsidRPr="00F77C99">
        <w:rPr>
          <w:rFonts w:cs="Arial"/>
          <w:sz w:val="22"/>
          <w:szCs w:val="22"/>
          <w:lang w:val="es-ES_tradnl"/>
        </w:rPr>
        <w:t>acto de formalización de las operaciones</w:t>
      </w:r>
      <w:r>
        <w:rPr>
          <w:rFonts w:cs="Arial"/>
          <w:sz w:val="22"/>
          <w:szCs w:val="22"/>
          <w:lang w:val="es-ES_tradnl"/>
        </w:rPr>
        <w:t xml:space="preserve">, deberá indicarse a </w:t>
      </w:r>
      <w:r w:rsidRPr="00F77C99">
        <w:rPr>
          <w:rFonts w:cs="Arial"/>
          <w:sz w:val="22"/>
          <w:szCs w:val="22"/>
          <w:lang w:val="es-ES_tradnl"/>
        </w:rPr>
        <w:t>los beneficiarios</w:t>
      </w:r>
      <w:r>
        <w:rPr>
          <w:rFonts w:cs="Arial"/>
          <w:sz w:val="22"/>
          <w:szCs w:val="22"/>
          <w:lang w:val="es-ES_tradnl"/>
        </w:rPr>
        <w:t>,</w:t>
      </w:r>
      <w:r w:rsidRPr="00F77C99">
        <w:rPr>
          <w:rFonts w:cs="Arial"/>
          <w:sz w:val="22"/>
          <w:szCs w:val="22"/>
          <w:lang w:val="es-ES_tradnl"/>
        </w:rPr>
        <w:t xml:space="preserve"> que la garantía de la empresa constructora no aplica cuando se realizan modificaciones a las viviendas o sus sistemas (p</w:t>
      </w:r>
      <w:r>
        <w:rPr>
          <w:rFonts w:cs="Arial"/>
          <w:sz w:val="22"/>
          <w:szCs w:val="22"/>
          <w:lang w:val="es-ES_tradnl"/>
        </w:rPr>
        <w:t>or ejemplo:</w:t>
      </w:r>
      <w:r w:rsidRPr="00F77C99">
        <w:rPr>
          <w:rFonts w:cs="Arial"/>
          <w:sz w:val="22"/>
          <w:szCs w:val="22"/>
          <w:lang w:val="es-ES_tradnl"/>
        </w:rPr>
        <w:t xml:space="preserve"> alteraciones del sistema eléctrico).</w:t>
      </w:r>
    </w:p>
    <w:p w14:paraId="7C009CCA" w14:textId="12C773A1" w:rsidR="00205126" w:rsidRDefault="00205126" w:rsidP="00FE036A">
      <w:pPr>
        <w:spacing w:line="360" w:lineRule="auto"/>
        <w:jc w:val="both"/>
        <w:rPr>
          <w:rFonts w:cs="Arial"/>
          <w:sz w:val="22"/>
          <w:szCs w:val="22"/>
        </w:rPr>
      </w:pPr>
    </w:p>
    <w:p w14:paraId="77C48F25" w14:textId="1C2A8FAE" w:rsidR="00581AC6" w:rsidRPr="00F77C99" w:rsidRDefault="00862592" w:rsidP="00581AC6">
      <w:pPr>
        <w:spacing w:line="360" w:lineRule="auto"/>
        <w:jc w:val="both"/>
        <w:rPr>
          <w:rFonts w:cs="Arial"/>
          <w:sz w:val="22"/>
          <w:szCs w:val="22"/>
          <w:lang w:val="es-ES_tradnl"/>
        </w:rPr>
      </w:pPr>
      <w:r>
        <w:rPr>
          <w:rFonts w:cs="Arial"/>
          <w:b/>
          <w:bCs/>
          <w:sz w:val="22"/>
          <w:szCs w:val="22"/>
          <w:lang w:val="es-ES_tradnl"/>
        </w:rPr>
        <w:lastRenderedPageBreak/>
        <w:t>8</w:t>
      </w:r>
      <w:r w:rsidR="00581AC6" w:rsidRPr="00D8043C">
        <w:rPr>
          <w:rFonts w:cs="Arial"/>
          <w:b/>
          <w:bCs/>
          <w:sz w:val="22"/>
          <w:szCs w:val="22"/>
          <w:lang w:val="es-ES_tradnl"/>
        </w:rPr>
        <w:t>.</w:t>
      </w:r>
      <w:r w:rsidR="00581AC6">
        <w:rPr>
          <w:rFonts w:cs="Arial"/>
          <w:sz w:val="22"/>
          <w:szCs w:val="22"/>
          <w:lang w:val="es-ES_tradnl"/>
        </w:rPr>
        <w:t xml:space="preserve"> La </w:t>
      </w:r>
      <w:r w:rsidR="00581AC6" w:rsidRPr="00F77C99">
        <w:rPr>
          <w:rFonts w:cs="Arial"/>
          <w:sz w:val="22"/>
          <w:szCs w:val="22"/>
          <w:lang w:val="es-ES_tradnl"/>
        </w:rPr>
        <w:t xml:space="preserve">formalización de las </w:t>
      </w:r>
      <w:r w:rsidR="00581AC6">
        <w:rPr>
          <w:rFonts w:cs="Arial"/>
          <w:sz w:val="22"/>
          <w:szCs w:val="22"/>
          <w:lang w:val="es-ES_tradnl"/>
        </w:rPr>
        <w:t>20</w:t>
      </w:r>
      <w:r w:rsidR="00581AC6" w:rsidRPr="00F77C99">
        <w:rPr>
          <w:rFonts w:cs="Arial"/>
          <w:sz w:val="22"/>
          <w:szCs w:val="22"/>
          <w:lang w:val="es-ES_tradnl"/>
        </w:rPr>
        <w:t xml:space="preserve"> soluciones habitacionales</w:t>
      </w:r>
      <w:r w:rsidR="00581AC6">
        <w:rPr>
          <w:rFonts w:cs="Arial"/>
          <w:sz w:val="22"/>
          <w:szCs w:val="22"/>
          <w:lang w:val="es-ES_tradnl"/>
        </w:rPr>
        <w:t>, deberá efectuarse</w:t>
      </w:r>
      <w:r w:rsidR="00581AC6" w:rsidRPr="00F77C99">
        <w:rPr>
          <w:rFonts w:cs="Arial"/>
          <w:sz w:val="22"/>
          <w:szCs w:val="22"/>
          <w:lang w:val="es-ES_tradnl"/>
        </w:rPr>
        <w:t xml:space="preserve"> cumpliendo con el permiso del ICAA</w:t>
      </w:r>
      <w:r w:rsidR="00581AC6">
        <w:rPr>
          <w:rFonts w:cs="Arial"/>
          <w:sz w:val="22"/>
          <w:szCs w:val="22"/>
          <w:lang w:val="es-ES_tradnl"/>
        </w:rPr>
        <w:t>,</w:t>
      </w:r>
      <w:r w:rsidR="00581AC6" w:rsidRPr="00F77C99">
        <w:rPr>
          <w:rFonts w:cs="Arial"/>
          <w:sz w:val="22"/>
          <w:szCs w:val="22"/>
          <w:lang w:val="es-ES_tradnl"/>
        </w:rPr>
        <w:t xml:space="preserve"> para el manejo y uso del alcantarillado sanitario, para lo cual</w:t>
      </w:r>
      <w:r w:rsidR="00581AC6">
        <w:rPr>
          <w:rFonts w:cs="Arial"/>
          <w:sz w:val="22"/>
          <w:szCs w:val="22"/>
          <w:lang w:val="es-ES_tradnl"/>
        </w:rPr>
        <w:t>,</w:t>
      </w:r>
      <w:r w:rsidR="00581AC6" w:rsidRPr="00F77C99">
        <w:rPr>
          <w:rFonts w:cs="Arial"/>
          <w:sz w:val="22"/>
          <w:szCs w:val="22"/>
          <w:lang w:val="es-ES_tradnl"/>
        </w:rPr>
        <w:t xml:space="preserve"> la empresa constructora del proyecto</w:t>
      </w:r>
      <w:r w:rsidR="00581AC6">
        <w:rPr>
          <w:rFonts w:cs="Arial"/>
          <w:sz w:val="22"/>
          <w:szCs w:val="22"/>
          <w:lang w:val="es-ES_tradnl"/>
        </w:rPr>
        <w:t>,</w:t>
      </w:r>
      <w:r w:rsidR="00581AC6" w:rsidRPr="00F77C99">
        <w:rPr>
          <w:rFonts w:cs="Arial"/>
          <w:sz w:val="22"/>
          <w:szCs w:val="22"/>
          <w:lang w:val="es-ES_tradnl"/>
        </w:rPr>
        <w:t xml:space="preserve"> SYNSA, S.A., según compromiso de nota del 4 de diciembre de 2019, remitido por medio del oficio C-1226-DC-19 de la </w:t>
      </w:r>
      <w:r w:rsidR="00581AC6">
        <w:rPr>
          <w:rFonts w:cs="Arial"/>
          <w:sz w:val="22"/>
          <w:szCs w:val="22"/>
          <w:lang w:val="es-ES_tradnl"/>
        </w:rPr>
        <w:t>e</w:t>
      </w:r>
      <w:r w:rsidR="00581AC6" w:rsidRPr="00F77C99">
        <w:rPr>
          <w:rFonts w:cs="Arial"/>
          <w:sz w:val="22"/>
          <w:szCs w:val="22"/>
          <w:lang w:val="es-ES_tradnl"/>
        </w:rPr>
        <w:t xml:space="preserve">ntidad </w:t>
      </w:r>
      <w:r w:rsidR="00581AC6">
        <w:rPr>
          <w:rFonts w:cs="Arial"/>
          <w:sz w:val="22"/>
          <w:szCs w:val="22"/>
          <w:lang w:val="es-ES_tradnl"/>
        </w:rPr>
        <w:t>a</w:t>
      </w:r>
      <w:r w:rsidR="00581AC6" w:rsidRPr="00F77C99">
        <w:rPr>
          <w:rFonts w:cs="Arial"/>
          <w:sz w:val="22"/>
          <w:szCs w:val="22"/>
          <w:lang w:val="es-ES_tradnl"/>
        </w:rPr>
        <w:t>utorizada, le dará mantenimiento, administración y operación a la estación de bombeo, hasta que dicho sistema sea recibido a satisfacción por parte del ente público encargado, lo cual incluye el mantenimiento de la estación, la seguridad y los costos operativos (p.e. electricidad y agua potable), sin que implique costos adicionales para el BANHVI. Dichos documentos fueron remitidos con firma digital y se dispone de copia impresa en el expediente del proyecto.</w:t>
      </w:r>
    </w:p>
    <w:p w14:paraId="5237267B" w14:textId="77777777" w:rsidR="00581AC6" w:rsidRPr="00F77C99" w:rsidRDefault="00581AC6" w:rsidP="00581AC6">
      <w:pPr>
        <w:spacing w:line="360" w:lineRule="auto"/>
        <w:jc w:val="both"/>
        <w:rPr>
          <w:rFonts w:cs="Arial"/>
          <w:sz w:val="22"/>
          <w:szCs w:val="22"/>
        </w:rPr>
      </w:pPr>
    </w:p>
    <w:p w14:paraId="28CC16F9" w14:textId="3A4D8CB4" w:rsidR="00581AC6" w:rsidRPr="00F77C99" w:rsidRDefault="00862592" w:rsidP="00581AC6">
      <w:pPr>
        <w:spacing w:line="360" w:lineRule="auto"/>
        <w:jc w:val="both"/>
        <w:rPr>
          <w:rFonts w:cs="Arial"/>
          <w:sz w:val="22"/>
          <w:szCs w:val="22"/>
          <w:lang w:val="es-ES_tradnl"/>
        </w:rPr>
      </w:pPr>
      <w:r>
        <w:rPr>
          <w:rFonts w:cs="Arial"/>
          <w:b/>
          <w:bCs/>
          <w:sz w:val="22"/>
          <w:szCs w:val="22"/>
          <w:lang w:val="es-ES_tradnl"/>
        </w:rPr>
        <w:t>9</w:t>
      </w:r>
      <w:r w:rsidR="00581AC6" w:rsidRPr="00D8043C">
        <w:rPr>
          <w:rFonts w:cs="Arial"/>
          <w:b/>
          <w:bCs/>
          <w:sz w:val="22"/>
          <w:szCs w:val="22"/>
          <w:lang w:val="es-ES_tradnl"/>
        </w:rPr>
        <w:t>.</w:t>
      </w:r>
      <w:r w:rsidR="00581AC6">
        <w:rPr>
          <w:rFonts w:cs="Arial"/>
          <w:sz w:val="22"/>
          <w:szCs w:val="22"/>
          <w:lang w:val="es-ES_tradnl"/>
        </w:rPr>
        <w:t xml:space="preserve"> </w:t>
      </w:r>
      <w:r w:rsidR="00581AC6" w:rsidRPr="00F77C99">
        <w:rPr>
          <w:rFonts w:cs="Arial"/>
          <w:sz w:val="22"/>
          <w:szCs w:val="22"/>
          <w:lang w:val="es-ES_tradnl"/>
        </w:rPr>
        <w:t xml:space="preserve">La </w:t>
      </w:r>
      <w:r w:rsidR="00581AC6">
        <w:rPr>
          <w:rFonts w:cs="Arial"/>
          <w:sz w:val="22"/>
          <w:szCs w:val="22"/>
          <w:lang w:val="es-ES_tradnl"/>
        </w:rPr>
        <w:t>e</w:t>
      </w:r>
      <w:r w:rsidR="00581AC6" w:rsidRPr="00F77C99">
        <w:rPr>
          <w:rFonts w:cs="Arial"/>
          <w:sz w:val="22"/>
          <w:szCs w:val="22"/>
          <w:lang w:val="es-ES_tradnl"/>
        </w:rPr>
        <w:t xml:space="preserve">ntidad </w:t>
      </w:r>
      <w:r w:rsidR="00581AC6">
        <w:rPr>
          <w:rFonts w:cs="Arial"/>
          <w:sz w:val="22"/>
          <w:szCs w:val="22"/>
          <w:lang w:val="es-ES_tradnl"/>
        </w:rPr>
        <w:t>a</w:t>
      </w:r>
      <w:r w:rsidR="00581AC6" w:rsidRPr="00F77C99">
        <w:rPr>
          <w:rFonts w:cs="Arial"/>
          <w:sz w:val="22"/>
          <w:szCs w:val="22"/>
          <w:lang w:val="es-ES_tradnl"/>
        </w:rPr>
        <w:t>utorizada deberá verificar</w:t>
      </w:r>
      <w:r w:rsidR="00581AC6">
        <w:rPr>
          <w:rFonts w:cs="Arial"/>
          <w:sz w:val="22"/>
          <w:szCs w:val="22"/>
          <w:lang w:val="es-ES_tradnl"/>
        </w:rPr>
        <w:t>,</w:t>
      </w:r>
      <w:r w:rsidR="00581AC6" w:rsidRPr="00F77C99">
        <w:rPr>
          <w:rFonts w:cs="Arial"/>
          <w:sz w:val="22"/>
          <w:szCs w:val="22"/>
          <w:lang w:val="es-ES_tradnl"/>
        </w:rPr>
        <w:t xml:space="preserve"> por medio de sus profesionales, el adecuado funcionamiento del sistema de saneamiento de aguas residuales, hasta la recepción a satisfacción por parte Instituto Costarricense de Acueductos y Alcantarillados, para lo cual deberá enviar al BANHVI, al menos cada 6 meses, los registros de buen funcionamiento del sistema de bombeo que así lo comprueben.</w:t>
      </w:r>
    </w:p>
    <w:p w14:paraId="466B5E5B" w14:textId="77777777" w:rsidR="00205126" w:rsidRDefault="00205126" w:rsidP="00FE036A">
      <w:pPr>
        <w:spacing w:line="360" w:lineRule="auto"/>
        <w:jc w:val="both"/>
        <w:rPr>
          <w:rFonts w:cs="Arial"/>
          <w:sz w:val="22"/>
          <w:szCs w:val="22"/>
        </w:rPr>
      </w:pPr>
    </w:p>
    <w:p w14:paraId="1845A9B3" w14:textId="5E26B035" w:rsidR="00E86A72" w:rsidRPr="00F77C99" w:rsidRDefault="00E86A72" w:rsidP="00E86A72">
      <w:pPr>
        <w:spacing w:line="360" w:lineRule="auto"/>
        <w:jc w:val="both"/>
        <w:rPr>
          <w:rFonts w:cs="Arial"/>
          <w:sz w:val="22"/>
          <w:szCs w:val="22"/>
          <w:lang w:val="es-ES_tradnl"/>
        </w:rPr>
      </w:pPr>
      <w:r w:rsidRPr="00D8043C">
        <w:rPr>
          <w:rFonts w:cs="Arial"/>
          <w:b/>
          <w:bCs/>
          <w:sz w:val="22"/>
          <w:szCs w:val="22"/>
          <w:lang w:val="es-ES_tradnl"/>
        </w:rPr>
        <w:t>1</w:t>
      </w:r>
      <w:r w:rsidR="00862592">
        <w:rPr>
          <w:rFonts w:cs="Arial"/>
          <w:b/>
          <w:bCs/>
          <w:sz w:val="22"/>
          <w:szCs w:val="22"/>
          <w:lang w:val="es-ES_tradnl"/>
        </w:rPr>
        <w:t>0</w:t>
      </w:r>
      <w:r w:rsidRPr="00D8043C">
        <w:rPr>
          <w:rFonts w:cs="Arial"/>
          <w:b/>
          <w:bCs/>
          <w:sz w:val="22"/>
          <w:szCs w:val="22"/>
          <w:lang w:val="es-ES_tradnl"/>
        </w:rPr>
        <w:t>.</w:t>
      </w:r>
      <w:r>
        <w:rPr>
          <w:rFonts w:cs="Arial"/>
          <w:sz w:val="22"/>
          <w:szCs w:val="22"/>
          <w:lang w:val="es-ES_tradnl"/>
        </w:rPr>
        <w:t xml:space="preserve"> El BANHVI </w:t>
      </w:r>
      <w:r w:rsidRPr="00F77C99">
        <w:rPr>
          <w:rFonts w:cs="Arial"/>
          <w:sz w:val="22"/>
          <w:szCs w:val="22"/>
          <w:lang w:val="es-ES_tradnl"/>
        </w:rPr>
        <w:t>deberá realizar una retención a la empresa desarrolladora SYNSA, S.A.</w:t>
      </w:r>
      <w:r>
        <w:rPr>
          <w:rFonts w:cs="Arial"/>
          <w:sz w:val="22"/>
          <w:szCs w:val="22"/>
          <w:lang w:val="es-ES_tradnl"/>
        </w:rPr>
        <w:t>,</w:t>
      </w:r>
      <w:r w:rsidRPr="00F77C99">
        <w:rPr>
          <w:rFonts w:cs="Arial"/>
          <w:sz w:val="22"/>
          <w:szCs w:val="22"/>
          <w:lang w:val="es-ES_tradnl"/>
        </w:rPr>
        <w:t xml:space="preserve"> de</w:t>
      </w:r>
      <w:r>
        <w:rPr>
          <w:rFonts w:cs="Arial"/>
          <w:sz w:val="22"/>
          <w:szCs w:val="22"/>
          <w:lang w:val="es-ES_tradnl"/>
        </w:rPr>
        <w:t>l</w:t>
      </w:r>
      <w:r w:rsidRPr="00F77C99">
        <w:rPr>
          <w:rFonts w:cs="Arial"/>
          <w:sz w:val="22"/>
          <w:szCs w:val="22"/>
          <w:lang w:val="es-ES_tradnl"/>
        </w:rPr>
        <w:t xml:space="preserve"> 1% del total del financiamiento del proyecto</w:t>
      </w:r>
      <w:r>
        <w:rPr>
          <w:rFonts w:cs="Arial"/>
          <w:sz w:val="22"/>
          <w:szCs w:val="22"/>
          <w:lang w:val="es-ES_tradnl"/>
        </w:rPr>
        <w:t>, con</w:t>
      </w:r>
      <w:r w:rsidRPr="00F77C99">
        <w:rPr>
          <w:rFonts w:cs="Arial"/>
          <w:sz w:val="22"/>
          <w:szCs w:val="22"/>
          <w:lang w:val="es-ES_tradnl"/>
        </w:rPr>
        <w:t xml:space="preserve"> el fin de garantizar la operación y funcionamiento de la estación de bombeo. Dicha retención podrá ser devuelta a la empresa una vez recibidas las obras a satisfacción por parte de Instituto Costarricense de Acueductos y Alcantarillados. Mediante compromiso de nota del 4 de diciembre de 2019, remitido por medio del oficio C-1226-DC-19 de la </w:t>
      </w:r>
      <w:r>
        <w:rPr>
          <w:rFonts w:cs="Arial"/>
          <w:sz w:val="22"/>
          <w:szCs w:val="22"/>
          <w:lang w:val="es-ES_tradnl"/>
        </w:rPr>
        <w:t>e</w:t>
      </w:r>
      <w:r w:rsidRPr="00F77C99">
        <w:rPr>
          <w:rFonts w:cs="Arial"/>
          <w:sz w:val="22"/>
          <w:szCs w:val="22"/>
          <w:lang w:val="es-ES_tradnl"/>
        </w:rPr>
        <w:t xml:space="preserve">ntidad </w:t>
      </w:r>
      <w:r>
        <w:rPr>
          <w:rFonts w:cs="Arial"/>
          <w:sz w:val="22"/>
          <w:szCs w:val="22"/>
          <w:lang w:val="es-ES_tradnl"/>
        </w:rPr>
        <w:t>a</w:t>
      </w:r>
      <w:r w:rsidRPr="00F77C99">
        <w:rPr>
          <w:rFonts w:cs="Arial"/>
          <w:sz w:val="22"/>
          <w:szCs w:val="22"/>
          <w:lang w:val="es-ES_tradnl"/>
        </w:rPr>
        <w:t>utorizada, el representante legal de la sociedad propietaria de los inmuebles postulados</w:t>
      </w:r>
      <w:r>
        <w:rPr>
          <w:rFonts w:cs="Arial"/>
          <w:sz w:val="22"/>
          <w:szCs w:val="22"/>
          <w:lang w:val="es-ES_tradnl"/>
        </w:rPr>
        <w:t>,</w:t>
      </w:r>
      <w:r w:rsidRPr="00F77C99">
        <w:rPr>
          <w:rFonts w:cs="Arial"/>
          <w:sz w:val="22"/>
          <w:szCs w:val="22"/>
          <w:lang w:val="es-ES_tradnl"/>
        </w:rPr>
        <w:t xml:space="preserve"> acepta la retención del 1% del monto de formalización, hasta que el sistema de impulsión de la urbanización Malinche sea recibido a satisfacción por el ente público encargado. Dichos documentos fueron remitidos con firma digital y se dispone de copia impresa en el expediente del proyecto.</w:t>
      </w:r>
    </w:p>
    <w:p w14:paraId="0A5EDB3E" w14:textId="77777777" w:rsidR="00FE036A" w:rsidRPr="00F77C99" w:rsidRDefault="00FE036A" w:rsidP="00FE036A">
      <w:pPr>
        <w:spacing w:line="360" w:lineRule="auto"/>
        <w:jc w:val="both"/>
        <w:rPr>
          <w:rFonts w:cs="Arial"/>
          <w:sz w:val="22"/>
          <w:szCs w:val="22"/>
        </w:rPr>
      </w:pPr>
    </w:p>
    <w:p w14:paraId="4797B5A0" w14:textId="54AB9268" w:rsidR="002B71CC" w:rsidRDefault="00FE036A" w:rsidP="002B71CC">
      <w:pPr>
        <w:spacing w:line="360" w:lineRule="auto"/>
        <w:jc w:val="both"/>
        <w:rPr>
          <w:rFonts w:cs="Arial"/>
          <w:sz w:val="22"/>
          <w:szCs w:val="22"/>
        </w:rPr>
      </w:pPr>
      <w:r w:rsidRPr="00D8043C">
        <w:rPr>
          <w:rFonts w:cs="Arial"/>
          <w:b/>
          <w:bCs/>
          <w:sz w:val="22"/>
          <w:szCs w:val="22"/>
        </w:rPr>
        <w:t>1</w:t>
      </w:r>
      <w:r w:rsidR="00862592">
        <w:rPr>
          <w:rFonts w:cs="Arial"/>
          <w:b/>
          <w:bCs/>
          <w:sz w:val="22"/>
          <w:szCs w:val="22"/>
        </w:rPr>
        <w:t>1</w:t>
      </w:r>
      <w:r w:rsidRPr="00D8043C">
        <w:rPr>
          <w:rFonts w:cs="Arial"/>
          <w:b/>
          <w:bCs/>
          <w:sz w:val="22"/>
          <w:szCs w:val="22"/>
        </w:rPr>
        <w:t>.</w:t>
      </w:r>
      <w:r>
        <w:rPr>
          <w:rFonts w:cs="Arial"/>
          <w:sz w:val="22"/>
          <w:szCs w:val="22"/>
        </w:rPr>
        <w:t xml:space="preserve"> Deberán acatarse todas </w:t>
      </w:r>
      <w:r w:rsidRPr="00F77C99">
        <w:rPr>
          <w:rFonts w:cs="Arial"/>
          <w:sz w:val="22"/>
          <w:szCs w:val="22"/>
        </w:rPr>
        <w:t xml:space="preserve">las recomendaciones </w:t>
      </w:r>
      <w:r>
        <w:rPr>
          <w:rFonts w:cs="Arial"/>
          <w:sz w:val="22"/>
          <w:szCs w:val="22"/>
        </w:rPr>
        <w:t>planteadas</w:t>
      </w:r>
      <w:r w:rsidRPr="00F77C99">
        <w:rPr>
          <w:rFonts w:cs="Arial"/>
          <w:sz w:val="22"/>
          <w:szCs w:val="22"/>
        </w:rPr>
        <w:t xml:space="preserve"> por el Departamento Técnico, en informe </w:t>
      </w:r>
      <w:r w:rsidRPr="00D8043C">
        <w:rPr>
          <w:rFonts w:cs="Arial"/>
          <w:bCs/>
          <w:sz w:val="22"/>
          <w:szCs w:val="22"/>
        </w:rPr>
        <w:t>DF-DT-IN-</w:t>
      </w:r>
      <w:r w:rsidR="00862592">
        <w:rPr>
          <w:rFonts w:cs="Arial"/>
          <w:bCs/>
          <w:sz w:val="22"/>
          <w:szCs w:val="22"/>
        </w:rPr>
        <w:t>0561</w:t>
      </w:r>
      <w:r w:rsidRPr="00D8043C">
        <w:rPr>
          <w:rFonts w:cs="Arial"/>
          <w:bCs/>
          <w:sz w:val="22"/>
          <w:szCs w:val="22"/>
        </w:rPr>
        <w:t>-20</w:t>
      </w:r>
      <w:r w:rsidR="00862592">
        <w:rPr>
          <w:rFonts w:cs="Arial"/>
          <w:bCs/>
          <w:sz w:val="22"/>
          <w:szCs w:val="22"/>
        </w:rPr>
        <w:t>20</w:t>
      </w:r>
      <w:r w:rsidRPr="00D8043C">
        <w:rPr>
          <w:rFonts w:cs="Arial"/>
          <w:bCs/>
          <w:sz w:val="22"/>
          <w:szCs w:val="22"/>
        </w:rPr>
        <w:t>.</w:t>
      </w:r>
    </w:p>
    <w:p w14:paraId="221F9D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ED2A88" w14:textId="77777777" w:rsidR="002B71CC" w:rsidRPr="00D14EAF" w:rsidRDefault="002B71CC" w:rsidP="002B71CC">
      <w:pPr>
        <w:spacing w:line="360" w:lineRule="auto"/>
        <w:jc w:val="both"/>
        <w:rPr>
          <w:rFonts w:cs="Arial"/>
          <w:b/>
          <w:sz w:val="22"/>
        </w:rPr>
      </w:pPr>
      <w:r w:rsidRPr="00D14EAF">
        <w:rPr>
          <w:rFonts w:cs="Arial"/>
          <w:b/>
          <w:sz w:val="22"/>
        </w:rPr>
        <w:t>************</w:t>
      </w:r>
    </w:p>
    <w:p w14:paraId="72856F3B" w14:textId="77777777" w:rsidR="002B71CC" w:rsidRDefault="002B71CC" w:rsidP="002B71CC">
      <w:pPr>
        <w:spacing w:line="360" w:lineRule="auto"/>
        <w:jc w:val="both"/>
        <w:rPr>
          <w:rFonts w:cs="Arial"/>
          <w:sz w:val="22"/>
          <w:szCs w:val="22"/>
        </w:rPr>
      </w:pPr>
    </w:p>
    <w:p w14:paraId="6DAD0CD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E397090" w14:textId="77777777" w:rsidR="00A82AE3" w:rsidRPr="00911E34" w:rsidRDefault="00A82AE3" w:rsidP="00A82AE3">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1CA016F6" w14:textId="77777777" w:rsidR="00A82AE3" w:rsidRPr="00BF19B8" w:rsidRDefault="00A82AE3" w:rsidP="00A82AE3">
      <w:pPr>
        <w:spacing w:line="360" w:lineRule="auto"/>
        <w:jc w:val="both"/>
        <w:rPr>
          <w:rFonts w:cs="Arial"/>
          <w:sz w:val="22"/>
          <w:szCs w:val="22"/>
        </w:rPr>
      </w:pPr>
      <w:r w:rsidRPr="00911E34">
        <w:rPr>
          <w:rFonts w:cs="Arial"/>
          <w:b/>
          <w:bCs/>
          <w:sz w:val="22"/>
          <w:szCs w:val="22"/>
        </w:rPr>
        <w:lastRenderedPageBreak/>
        <w:t>Primero:</w:t>
      </w:r>
      <w:r w:rsidRPr="00911E34">
        <w:rPr>
          <w:rFonts w:cs="Arial"/>
          <w:sz w:val="22"/>
          <w:szCs w:val="22"/>
        </w:rPr>
        <w:t xml:space="preserve"> Que mediante el oficio </w:t>
      </w:r>
      <w:r>
        <w:rPr>
          <w:rFonts w:cs="Arial"/>
          <w:sz w:val="22"/>
          <w:szCs w:val="22"/>
        </w:rPr>
        <w:t>C-769-DC-19 del 26 de agosto de 2019,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El Cacao</w:t>
      </w:r>
      <w:r w:rsidRPr="00911E34">
        <w:rPr>
          <w:rFonts w:cs="Arial"/>
          <w:color w:val="000000"/>
          <w:sz w:val="22"/>
          <w:szCs w:val="22"/>
        </w:rPr>
        <w:t xml:space="preserve">, ubicado en el distrito </w:t>
      </w:r>
      <w:r>
        <w:rPr>
          <w:rFonts w:cs="Arial"/>
          <w:color w:val="000000"/>
          <w:sz w:val="22"/>
          <w:szCs w:val="22"/>
        </w:rPr>
        <w:t xml:space="preserve">y </w:t>
      </w:r>
      <w:r w:rsidRPr="00911E34">
        <w:rPr>
          <w:rFonts w:cs="Arial"/>
          <w:color w:val="000000"/>
          <w:sz w:val="22"/>
          <w:szCs w:val="22"/>
        </w:rPr>
        <w:t xml:space="preserve">cantón </w:t>
      </w:r>
      <w:r>
        <w:rPr>
          <w:rFonts w:cs="Arial"/>
          <w:color w:val="000000"/>
          <w:sz w:val="22"/>
          <w:szCs w:val="22"/>
        </w:rPr>
        <w:t>de Santa Cruz,</w:t>
      </w:r>
      <w:r w:rsidRPr="00911E34">
        <w:rPr>
          <w:rFonts w:cs="Arial"/>
          <w:color w:val="000000"/>
          <w:sz w:val="22"/>
          <w:szCs w:val="22"/>
        </w:rPr>
        <w:t xml:space="preserve"> provincia de </w:t>
      </w:r>
      <w:r>
        <w:rPr>
          <w:rFonts w:cs="Arial"/>
          <w:color w:val="000000"/>
          <w:sz w:val="22"/>
          <w:szCs w:val="22"/>
        </w:rPr>
        <w:t>Guanacaste</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N°1 de</w:t>
      </w:r>
      <w:r w:rsidRPr="00911E34">
        <w:rPr>
          <w:rFonts w:cs="Arial"/>
          <w:color w:val="000000"/>
          <w:sz w:val="22"/>
          <w:szCs w:val="22"/>
        </w:rPr>
        <w:t xml:space="preserve"> la sesión </w:t>
      </w:r>
      <w:r>
        <w:rPr>
          <w:rFonts w:cs="Arial"/>
          <w:color w:val="000000"/>
          <w:sz w:val="22"/>
          <w:szCs w:val="22"/>
        </w:rPr>
        <w:t xml:space="preserve">34-2014 </w:t>
      </w:r>
      <w:r w:rsidRPr="00911E34">
        <w:rPr>
          <w:rFonts w:cs="Arial"/>
          <w:color w:val="000000"/>
          <w:sz w:val="22"/>
          <w:szCs w:val="22"/>
        </w:rPr>
        <w:t xml:space="preserve">del </w:t>
      </w:r>
      <w:r>
        <w:rPr>
          <w:rFonts w:cs="Arial"/>
          <w:color w:val="000000"/>
          <w:sz w:val="22"/>
          <w:szCs w:val="22"/>
        </w:rPr>
        <w:t>06</w:t>
      </w:r>
      <w:r w:rsidRPr="00911E34">
        <w:rPr>
          <w:rFonts w:cs="Arial"/>
          <w:color w:val="000000"/>
          <w:sz w:val="22"/>
          <w:szCs w:val="22"/>
        </w:rPr>
        <w:t xml:space="preserve"> de </w:t>
      </w:r>
      <w:r>
        <w:rPr>
          <w:rFonts w:cs="Arial"/>
          <w:color w:val="000000"/>
          <w:sz w:val="22"/>
          <w:szCs w:val="22"/>
        </w:rPr>
        <w:t>mayo</w:t>
      </w:r>
      <w:r w:rsidRPr="00911E34">
        <w:rPr>
          <w:rFonts w:cs="Arial"/>
          <w:color w:val="000000"/>
          <w:sz w:val="22"/>
          <w:szCs w:val="22"/>
        </w:rPr>
        <w:t xml:space="preserve"> de 20</w:t>
      </w:r>
      <w:r>
        <w:rPr>
          <w:rFonts w:cs="Arial"/>
          <w:color w:val="000000"/>
          <w:sz w:val="22"/>
          <w:szCs w:val="22"/>
        </w:rPr>
        <w:t>14</w:t>
      </w:r>
      <w:r>
        <w:rPr>
          <w:rFonts w:cs="Arial"/>
          <w:sz w:val="22"/>
          <w:szCs w:val="22"/>
        </w:rPr>
        <w:t>.</w:t>
      </w:r>
    </w:p>
    <w:p w14:paraId="449D9C41" w14:textId="77777777" w:rsidR="00A82AE3" w:rsidRPr="00911E34" w:rsidRDefault="00A82AE3" w:rsidP="00A82AE3">
      <w:pPr>
        <w:autoSpaceDE w:val="0"/>
        <w:autoSpaceDN w:val="0"/>
        <w:adjustRightInd w:val="0"/>
        <w:spacing w:line="360" w:lineRule="auto"/>
        <w:jc w:val="both"/>
        <w:rPr>
          <w:rFonts w:cs="Arial"/>
          <w:color w:val="000000"/>
          <w:sz w:val="22"/>
          <w:szCs w:val="22"/>
        </w:rPr>
      </w:pPr>
    </w:p>
    <w:p w14:paraId="6D804EFD" w14:textId="16AABA41" w:rsidR="00A82AE3" w:rsidRDefault="00A82AE3" w:rsidP="00A82AE3">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530452">
        <w:rPr>
          <w:rFonts w:cs="Arial"/>
          <w:color w:val="000000"/>
          <w:sz w:val="22"/>
          <w:szCs w:val="22"/>
        </w:rPr>
        <w:t>880</w:t>
      </w:r>
      <w:r w:rsidRPr="00911E34">
        <w:rPr>
          <w:rFonts w:cs="Arial"/>
          <w:color w:val="000000"/>
          <w:sz w:val="22"/>
          <w:szCs w:val="22"/>
        </w:rPr>
        <w:t>-20</w:t>
      </w:r>
      <w:r w:rsidR="00530452">
        <w:rPr>
          <w:rFonts w:cs="Arial"/>
          <w:color w:val="000000"/>
          <w:sz w:val="22"/>
          <w:szCs w:val="22"/>
        </w:rPr>
        <w:t>20</w:t>
      </w:r>
      <w:r w:rsidRPr="00911E34">
        <w:rPr>
          <w:rFonts w:cs="Arial"/>
          <w:color w:val="000000"/>
          <w:sz w:val="22"/>
          <w:szCs w:val="22"/>
        </w:rPr>
        <w:t xml:space="preserve"> del </w:t>
      </w:r>
      <w:r w:rsidR="00530452">
        <w:rPr>
          <w:rFonts w:cs="Arial"/>
          <w:color w:val="000000"/>
          <w:sz w:val="22"/>
          <w:szCs w:val="22"/>
        </w:rPr>
        <w:t>07</w:t>
      </w:r>
      <w:r w:rsidRPr="00911E34">
        <w:rPr>
          <w:rFonts w:cs="Arial"/>
          <w:color w:val="000000"/>
          <w:sz w:val="22"/>
          <w:szCs w:val="22"/>
        </w:rPr>
        <w:t xml:space="preserve"> de </w:t>
      </w:r>
      <w:r w:rsidR="00530452">
        <w:rPr>
          <w:rFonts w:cs="Arial"/>
          <w:color w:val="000000"/>
          <w:sz w:val="22"/>
          <w:szCs w:val="22"/>
        </w:rPr>
        <w:t>agosto</w:t>
      </w:r>
      <w:r w:rsidRPr="00911E34">
        <w:rPr>
          <w:rFonts w:cs="Arial"/>
          <w:color w:val="000000"/>
          <w:sz w:val="22"/>
          <w:szCs w:val="22"/>
        </w:rPr>
        <w:t xml:space="preserve"> de 20</w:t>
      </w:r>
      <w:r w:rsidR="00530452">
        <w:rPr>
          <w:rFonts w:cs="Arial"/>
          <w:color w:val="000000"/>
          <w:sz w:val="22"/>
          <w:szCs w:val="22"/>
        </w:rPr>
        <w:t>20</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530452">
        <w:rPr>
          <w:rFonts w:cs="Arial"/>
          <w:color w:val="000000"/>
          <w:sz w:val="22"/>
          <w:szCs w:val="22"/>
        </w:rPr>
        <w:t>883</w:t>
      </w:r>
      <w:r>
        <w:rPr>
          <w:rFonts w:cs="Arial"/>
          <w:color w:val="000000"/>
          <w:sz w:val="22"/>
          <w:szCs w:val="22"/>
        </w:rPr>
        <w:t>-20</w:t>
      </w:r>
      <w:r w:rsidR="00530452">
        <w:rPr>
          <w:rFonts w:cs="Arial"/>
          <w:color w:val="000000"/>
          <w:sz w:val="22"/>
          <w:szCs w:val="22"/>
        </w:rPr>
        <w:t>20</w:t>
      </w:r>
      <w:r>
        <w:rPr>
          <w:rFonts w:cs="Arial"/>
          <w:color w:val="000000"/>
          <w:sz w:val="22"/>
          <w:szCs w:val="22"/>
        </w:rPr>
        <w:t>,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aprobar </w:t>
      </w:r>
      <w:r>
        <w:rPr>
          <w:rFonts w:cs="Arial"/>
          <w:color w:val="000000"/>
          <w:sz w:val="22"/>
          <w:szCs w:val="22"/>
        </w:rPr>
        <w:t xml:space="preserve">una </w:t>
      </w:r>
      <w:r w:rsidRPr="00911E34">
        <w:rPr>
          <w:rFonts w:cs="Arial"/>
          <w:color w:val="000000"/>
          <w:sz w:val="22"/>
          <w:szCs w:val="22"/>
        </w:rPr>
        <w:t xml:space="preserve">prórroga </w:t>
      </w:r>
      <w:r>
        <w:rPr>
          <w:rFonts w:cs="Arial"/>
          <w:color w:val="000000"/>
          <w:sz w:val="22"/>
          <w:szCs w:val="22"/>
        </w:rPr>
        <w:t xml:space="preserve">de </w:t>
      </w:r>
      <w:r w:rsidR="000F5E1E">
        <w:rPr>
          <w:rFonts w:cs="Arial"/>
          <w:color w:val="000000"/>
          <w:sz w:val="22"/>
          <w:szCs w:val="22"/>
        </w:rPr>
        <w:t>siete</w:t>
      </w:r>
      <w:r>
        <w:rPr>
          <w:rFonts w:cs="Arial"/>
          <w:color w:val="000000"/>
          <w:sz w:val="22"/>
          <w:szCs w:val="22"/>
        </w:rPr>
        <w:t xml:space="preserve"> meses para concluir los procesos de entrega de áreas públicas y de la planta de tratamiento de aguas residuales, y presentar el cierre técnico y financiero del proyecto.</w:t>
      </w:r>
    </w:p>
    <w:p w14:paraId="2EB7FD3F" w14:textId="637B251D" w:rsidR="000F5E1E" w:rsidRDefault="000F5E1E" w:rsidP="00A82AE3">
      <w:pPr>
        <w:spacing w:line="360" w:lineRule="auto"/>
        <w:jc w:val="both"/>
        <w:rPr>
          <w:rFonts w:cs="Arial"/>
          <w:color w:val="000000"/>
          <w:sz w:val="22"/>
          <w:szCs w:val="22"/>
        </w:rPr>
      </w:pPr>
    </w:p>
    <w:p w14:paraId="6F3DDA1D" w14:textId="269666E6" w:rsidR="00A82AE3" w:rsidRDefault="00A82AE3" w:rsidP="00A82AE3">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Dirección FOSUVI</w:t>
      </w:r>
      <w:r>
        <w:rPr>
          <w:rFonts w:cs="Arial"/>
          <w:color w:val="000000"/>
          <w:sz w:val="22"/>
          <w:szCs w:val="22"/>
        </w:rPr>
        <w:t xml:space="preserve">, en los mismos términos planteados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w:t>
      </w:r>
      <w:r w:rsidR="000F5E1E">
        <w:rPr>
          <w:rFonts w:cs="Arial"/>
          <w:color w:val="000000"/>
          <w:sz w:val="22"/>
          <w:szCs w:val="22"/>
        </w:rPr>
        <w:t>880</w:t>
      </w:r>
      <w:r w:rsidRPr="00911E34">
        <w:rPr>
          <w:rFonts w:cs="Arial"/>
          <w:color w:val="000000"/>
          <w:sz w:val="22"/>
          <w:szCs w:val="22"/>
        </w:rPr>
        <w:t>-20</w:t>
      </w:r>
      <w:r w:rsidR="000F5E1E">
        <w:rPr>
          <w:rFonts w:cs="Arial"/>
          <w:color w:val="000000"/>
          <w:sz w:val="22"/>
          <w:szCs w:val="22"/>
        </w:rPr>
        <w:t>20</w:t>
      </w:r>
      <w:r w:rsidRPr="00911E34">
        <w:rPr>
          <w:rFonts w:cs="Arial"/>
          <w:color w:val="000000"/>
          <w:sz w:val="22"/>
          <w:szCs w:val="22"/>
        </w:rPr>
        <w:t>.</w:t>
      </w:r>
    </w:p>
    <w:p w14:paraId="32E56C2B" w14:textId="77777777" w:rsidR="00A82AE3" w:rsidRPr="00911E34" w:rsidRDefault="00A82AE3" w:rsidP="00A82AE3">
      <w:pPr>
        <w:autoSpaceDE w:val="0"/>
        <w:autoSpaceDN w:val="0"/>
        <w:adjustRightInd w:val="0"/>
        <w:spacing w:line="360" w:lineRule="auto"/>
        <w:jc w:val="both"/>
        <w:rPr>
          <w:rFonts w:cs="Arial"/>
          <w:color w:val="000000"/>
          <w:sz w:val="22"/>
          <w:szCs w:val="22"/>
        </w:rPr>
      </w:pPr>
    </w:p>
    <w:p w14:paraId="26737B2C" w14:textId="77777777" w:rsidR="00A82AE3" w:rsidRPr="00911E34" w:rsidRDefault="00A82AE3" w:rsidP="00A82AE3">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69A1AFA6" w14:textId="56B5C632" w:rsidR="00A82AE3" w:rsidRDefault="00A82AE3" w:rsidP="00A82AE3">
      <w:pPr>
        <w:spacing w:line="360" w:lineRule="auto"/>
        <w:jc w:val="both"/>
        <w:rPr>
          <w:rFonts w:cs="Arial"/>
          <w:color w:val="000000"/>
          <w:sz w:val="22"/>
          <w:szCs w:val="22"/>
        </w:rPr>
      </w:pPr>
      <w:r w:rsidRPr="000920B1">
        <w:rPr>
          <w:rFonts w:cs="Arial"/>
          <w:b/>
          <w:bCs/>
          <w:color w:val="000000"/>
          <w:sz w:val="22"/>
          <w:szCs w:val="22"/>
        </w:rPr>
        <w:t>1)</w:t>
      </w:r>
      <w:r>
        <w:rPr>
          <w:rFonts w:cs="Arial"/>
          <w:color w:val="000000"/>
          <w:sz w:val="22"/>
          <w:szCs w:val="22"/>
        </w:rPr>
        <w:t xml:space="preserve"> </w:t>
      </w:r>
      <w:r w:rsidRPr="00F17E57">
        <w:rPr>
          <w:rFonts w:cs="Arial"/>
          <w:color w:val="000000"/>
          <w:sz w:val="22"/>
          <w:szCs w:val="22"/>
        </w:rPr>
        <w:t xml:space="preserve">Autorizar a Grupo Mutual Alajuela - La Vivienda </w:t>
      </w:r>
      <w:r w:rsidRPr="00F17E57">
        <w:rPr>
          <w:rFonts w:cs="Arial"/>
          <w:color w:val="000000"/>
          <w:sz w:val="22"/>
          <w:szCs w:val="22"/>
          <w:lang w:val="es-ES_tradnl"/>
        </w:rPr>
        <w:t xml:space="preserve">de Ahorro y Préstamo, </w:t>
      </w:r>
      <w:r w:rsidR="0092069B">
        <w:rPr>
          <w:rFonts w:cs="Arial"/>
          <w:color w:val="000000"/>
          <w:sz w:val="22"/>
          <w:szCs w:val="22"/>
          <w:lang w:val="es-ES_tradnl"/>
        </w:rPr>
        <w:t>para el proyecto de vivienda El Cacao,</w:t>
      </w:r>
      <w:r w:rsidR="0092069B" w:rsidRPr="00F17E57">
        <w:rPr>
          <w:rFonts w:cs="Arial"/>
          <w:sz w:val="22"/>
          <w:szCs w:val="22"/>
        </w:rPr>
        <w:t xml:space="preserve"> </w:t>
      </w:r>
      <w:r w:rsidR="0092069B">
        <w:rPr>
          <w:rFonts w:cs="Arial"/>
          <w:sz w:val="22"/>
          <w:szCs w:val="22"/>
        </w:rPr>
        <w:t xml:space="preserve">un plazo improrrogable </w:t>
      </w:r>
      <w:r>
        <w:rPr>
          <w:rFonts w:cs="Arial"/>
          <w:color w:val="000000"/>
          <w:sz w:val="22"/>
          <w:szCs w:val="22"/>
        </w:rPr>
        <w:t xml:space="preserve">de </w:t>
      </w:r>
      <w:r w:rsidR="0092069B">
        <w:rPr>
          <w:rFonts w:cs="Arial"/>
          <w:color w:val="000000"/>
          <w:sz w:val="22"/>
          <w:szCs w:val="22"/>
        </w:rPr>
        <w:t>siete</w:t>
      </w:r>
      <w:r>
        <w:rPr>
          <w:rFonts w:cs="Arial"/>
          <w:color w:val="000000"/>
          <w:sz w:val="22"/>
          <w:szCs w:val="22"/>
        </w:rPr>
        <w:t xml:space="preserve"> meses</w:t>
      </w:r>
      <w:r>
        <w:rPr>
          <w:rFonts w:cs="Arial"/>
          <w:color w:val="000000"/>
          <w:sz w:val="22"/>
          <w:szCs w:val="22"/>
          <w:lang w:val="es-ES_tradnl"/>
        </w:rPr>
        <w:t xml:space="preserve">, </w:t>
      </w:r>
      <w:r>
        <w:rPr>
          <w:rFonts w:cs="Arial"/>
          <w:color w:val="000000"/>
          <w:sz w:val="22"/>
          <w:szCs w:val="22"/>
        </w:rPr>
        <w:t>a partir de la firma del</w:t>
      </w:r>
      <w:r w:rsidR="0092069B">
        <w:rPr>
          <w:rFonts w:cs="Arial"/>
          <w:color w:val="000000"/>
          <w:sz w:val="22"/>
          <w:szCs w:val="22"/>
        </w:rPr>
        <w:t xml:space="preserve"> nuevo</w:t>
      </w:r>
      <w:r>
        <w:rPr>
          <w:rFonts w:cs="Arial"/>
          <w:color w:val="000000"/>
          <w:sz w:val="22"/>
          <w:szCs w:val="22"/>
        </w:rPr>
        <w:t xml:space="preserve"> contrato de administración de recursos</w:t>
      </w:r>
      <w:r w:rsidR="0092069B">
        <w:rPr>
          <w:rFonts w:cs="Arial"/>
          <w:color w:val="000000"/>
          <w:sz w:val="22"/>
          <w:szCs w:val="22"/>
        </w:rPr>
        <w:t xml:space="preserve">, </w:t>
      </w:r>
      <w:r>
        <w:rPr>
          <w:rFonts w:cs="Arial"/>
          <w:color w:val="000000"/>
          <w:sz w:val="22"/>
          <w:szCs w:val="22"/>
        </w:rPr>
        <w:t xml:space="preserve">para </w:t>
      </w:r>
      <w:r w:rsidR="0092069B" w:rsidRPr="000F5E1E">
        <w:rPr>
          <w:rFonts w:cs="Arial"/>
          <w:color w:val="000000"/>
          <w:sz w:val="22"/>
          <w:szCs w:val="22"/>
          <w:lang w:val="es-CR"/>
        </w:rPr>
        <w:t xml:space="preserve">el traspaso de las áreas públicas y la </w:t>
      </w:r>
      <w:r w:rsidR="0092069B">
        <w:rPr>
          <w:rFonts w:cs="Arial"/>
          <w:color w:val="000000"/>
          <w:sz w:val="22"/>
          <w:szCs w:val="22"/>
        </w:rPr>
        <w:t>planta de tratamiento de aguas residuales</w:t>
      </w:r>
      <w:r w:rsidR="009D2C5F">
        <w:rPr>
          <w:rFonts w:cs="Arial"/>
          <w:color w:val="000000"/>
          <w:sz w:val="22"/>
          <w:szCs w:val="22"/>
        </w:rPr>
        <w:t xml:space="preserve"> (PTAR)</w:t>
      </w:r>
      <w:r w:rsidR="0092069B">
        <w:rPr>
          <w:rFonts w:cs="Arial"/>
          <w:color w:val="000000"/>
          <w:sz w:val="22"/>
          <w:szCs w:val="22"/>
        </w:rPr>
        <w:t xml:space="preserve"> </w:t>
      </w:r>
      <w:r w:rsidR="0092069B" w:rsidRPr="000F5E1E">
        <w:rPr>
          <w:rFonts w:cs="Arial"/>
          <w:color w:val="000000"/>
          <w:sz w:val="22"/>
          <w:szCs w:val="22"/>
          <w:lang w:val="es-CR"/>
        </w:rPr>
        <w:t>a los entes competentes</w:t>
      </w:r>
      <w:r w:rsidR="0092069B">
        <w:rPr>
          <w:rFonts w:cs="Arial"/>
          <w:color w:val="000000"/>
          <w:sz w:val="22"/>
          <w:szCs w:val="22"/>
          <w:lang w:val="es-CR"/>
        </w:rPr>
        <w:t xml:space="preserve">, y </w:t>
      </w:r>
      <w:r>
        <w:rPr>
          <w:rFonts w:cs="Arial"/>
          <w:color w:val="000000"/>
          <w:sz w:val="22"/>
          <w:szCs w:val="22"/>
        </w:rPr>
        <w:t>la entrega del cierre técnico y financiero del proyecto.</w:t>
      </w:r>
    </w:p>
    <w:p w14:paraId="7ADC6784" w14:textId="72F64D1C" w:rsidR="00A82AE3" w:rsidRDefault="00A82AE3" w:rsidP="00A82AE3">
      <w:pPr>
        <w:spacing w:line="360" w:lineRule="auto"/>
        <w:jc w:val="both"/>
        <w:rPr>
          <w:rFonts w:cs="Arial"/>
          <w:color w:val="000000"/>
          <w:sz w:val="22"/>
          <w:szCs w:val="22"/>
        </w:rPr>
      </w:pPr>
    </w:p>
    <w:p w14:paraId="01A44FFD" w14:textId="49F91814" w:rsidR="0092069B" w:rsidRPr="0092069B" w:rsidRDefault="0092069B" w:rsidP="0092069B">
      <w:pPr>
        <w:spacing w:line="360" w:lineRule="auto"/>
        <w:jc w:val="both"/>
        <w:rPr>
          <w:rFonts w:cs="Arial"/>
          <w:color w:val="000000"/>
          <w:sz w:val="22"/>
          <w:szCs w:val="22"/>
          <w:lang w:val="es-CR"/>
        </w:rPr>
      </w:pPr>
      <w:r w:rsidRPr="009D2C5F">
        <w:rPr>
          <w:rFonts w:cs="Arial"/>
          <w:b/>
          <w:bCs/>
          <w:color w:val="000000"/>
          <w:sz w:val="22"/>
          <w:szCs w:val="22"/>
        </w:rPr>
        <w:t>2)</w:t>
      </w:r>
      <w:r>
        <w:rPr>
          <w:rFonts w:cs="Arial"/>
          <w:color w:val="000000"/>
          <w:sz w:val="22"/>
          <w:szCs w:val="22"/>
        </w:rPr>
        <w:t xml:space="preserve"> </w:t>
      </w:r>
      <w:r w:rsidRPr="0092069B">
        <w:rPr>
          <w:rFonts w:cs="Arial"/>
          <w:color w:val="000000"/>
          <w:sz w:val="22"/>
          <w:szCs w:val="22"/>
          <w:lang w:val="es-CR"/>
        </w:rPr>
        <w:t xml:space="preserve">Dicho plazo es únicamente </w:t>
      </w:r>
      <w:r w:rsidR="00884056">
        <w:rPr>
          <w:rFonts w:cs="Arial"/>
          <w:color w:val="000000"/>
          <w:sz w:val="22"/>
          <w:szCs w:val="22"/>
          <w:lang w:val="es-CR"/>
        </w:rPr>
        <w:t>para</w:t>
      </w:r>
      <w:r w:rsidRPr="0092069B">
        <w:rPr>
          <w:rFonts w:cs="Arial"/>
          <w:color w:val="000000"/>
          <w:sz w:val="22"/>
          <w:szCs w:val="22"/>
          <w:lang w:val="es-CR"/>
        </w:rPr>
        <w:t xml:space="preserve"> mantener el contrato del proyecto y el fideicomiso al día</w:t>
      </w:r>
      <w:r w:rsidR="009D2C5F">
        <w:rPr>
          <w:rFonts w:cs="Arial"/>
          <w:color w:val="000000"/>
          <w:sz w:val="22"/>
          <w:szCs w:val="22"/>
          <w:lang w:val="es-CR"/>
        </w:rPr>
        <w:t>,</w:t>
      </w:r>
      <w:r w:rsidRPr="0092069B">
        <w:rPr>
          <w:rFonts w:cs="Arial"/>
          <w:color w:val="000000"/>
          <w:sz w:val="22"/>
          <w:szCs w:val="22"/>
          <w:lang w:val="es-CR"/>
        </w:rPr>
        <w:t xml:space="preserve"> y así lograr el traspas</w:t>
      </w:r>
      <w:r w:rsidR="009D2C5F">
        <w:rPr>
          <w:rFonts w:cs="Arial"/>
          <w:color w:val="000000"/>
          <w:sz w:val="22"/>
          <w:szCs w:val="22"/>
          <w:lang w:val="es-CR"/>
        </w:rPr>
        <w:t xml:space="preserve">o de </w:t>
      </w:r>
      <w:r w:rsidRPr="0092069B">
        <w:rPr>
          <w:rFonts w:cs="Arial"/>
          <w:color w:val="000000"/>
          <w:sz w:val="22"/>
          <w:szCs w:val="22"/>
          <w:lang w:val="es-CR"/>
        </w:rPr>
        <w:t xml:space="preserve">las áreas públicas y la PTAR a los entes competentes, </w:t>
      </w:r>
      <w:r w:rsidR="009D2C5F">
        <w:rPr>
          <w:rFonts w:cs="Arial"/>
          <w:color w:val="000000"/>
          <w:sz w:val="22"/>
          <w:szCs w:val="22"/>
          <w:lang w:val="es-CR"/>
        </w:rPr>
        <w:t xml:space="preserve">y </w:t>
      </w:r>
      <w:r w:rsidRPr="0092069B">
        <w:rPr>
          <w:rFonts w:cs="Arial"/>
          <w:color w:val="000000"/>
          <w:sz w:val="22"/>
          <w:szCs w:val="22"/>
          <w:lang w:val="es-CR"/>
        </w:rPr>
        <w:t xml:space="preserve">en ningún caso </w:t>
      </w:r>
      <w:r w:rsidR="009D2C5F">
        <w:rPr>
          <w:rFonts w:cs="Arial"/>
          <w:color w:val="000000"/>
          <w:sz w:val="22"/>
          <w:szCs w:val="22"/>
          <w:lang w:val="es-CR"/>
        </w:rPr>
        <w:t>r</w:t>
      </w:r>
      <w:r w:rsidRPr="0092069B">
        <w:rPr>
          <w:rFonts w:cs="Arial"/>
          <w:color w:val="000000"/>
          <w:sz w:val="22"/>
          <w:szCs w:val="22"/>
          <w:lang w:val="es-CR"/>
        </w:rPr>
        <w:t xml:space="preserve">econoce atrasos o demoras atribuibles a la empresa desarrolladora, por lo que no se reconoce plazo ni financiamiento adicional a la empresa </w:t>
      </w:r>
      <w:r w:rsidR="009D2C5F">
        <w:rPr>
          <w:rFonts w:cs="Arial"/>
          <w:color w:val="000000"/>
          <w:sz w:val="22"/>
          <w:szCs w:val="22"/>
          <w:lang w:val="es-CR"/>
        </w:rPr>
        <w:t>d</w:t>
      </w:r>
      <w:r w:rsidRPr="0092069B">
        <w:rPr>
          <w:rFonts w:cs="Arial"/>
          <w:color w:val="000000"/>
          <w:sz w:val="22"/>
          <w:szCs w:val="22"/>
          <w:lang w:val="es-CR"/>
        </w:rPr>
        <w:t>esarrolladora por causas atribuibles</w:t>
      </w:r>
      <w:r w:rsidR="009D2C5F">
        <w:rPr>
          <w:rFonts w:cs="Arial"/>
          <w:color w:val="000000"/>
          <w:sz w:val="22"/>
          <w:szCs w:val="22"/>
          <w:lang w:val="es-CR"/>
        </w:rPr>
        <w:t xml:space="preserve"> a ésta</w:t>
      </w:r>
      <w:r w:rsidRPr="0092069B">
        <w:rPr>
          <w:rFonts w:cs="Arial"/>
          <w:color w:val="000000"/>
          <w:sz w:val="22"/>
          <w:szCs w:val="22"/>
          <w:lang w:val="es-CR"/>
        </w:rPr>
        <w:t xml:space="preserve">. </w:t>
      </w:r>
    </w:p>
    <w:p w14:paraId="179D4A18" w14:textId="77777777" w:rsidR="0092069B" w:rsidRPr="0092069B" w:rsidRDefault="0092069B" w:rsidP="0092069B">
      <w:pPr>
        <w:spacing w:line="360" w:lineRule="auto"/>
        <w:jc w:val="both"/>
        <w:rPr>
          <w:rFonts w:cs="Arial"/>
          <w:color w:val="000000"/>
          <w:sz w:val="22"/>
          <w:szCs w:val="22"/>
          <w:lang w:val="es-CR"/>
        </w:rPr>
      </w:pPr>
    </w:p>
    <w:p w14:paraId="115FC1AB" w14:textId="2A88F030" w:rsidR="002B71CC" w:rsidRDefault="009D2C5F" w:rsidP="002B71CC">
      <w:pPr>
        <w:spacing w:line="360" w:lineRule="auto"/>
        <w:jc w:val="both"/>
        <w:rPr>
          <w:rFonts w:cs="Arial"/>
          <w:sz w:val="22"/>
          <w:szCs w:val="22"/>
        </w:rPr>
      </w:pPr>
      <w:r w:rsidRPr="009D2C5F">
        <w:rPr>
          <w:rFonts w:cs="Arial"/>
          <w:b/>
          <w:bCs/>
          <w:color w:val="000000"/>
          <w:sz w:val="22"/>
          <w:szCs w:val="22"/>
          <w:lang w:val="es-CR"/>
        </w:rPr>
        <w:t>3)</w:t>
      </w:r>
      <w:r>
        <w:rPr>
          <w:rFonts w:cs="Arial"/>
          <w:color w:val="000000"/>
          <w:sz w:val="22"/>
          <w:szCs w:val="22"/>
          <w:lang w:val="es-CR"/>
        </w:rPr>
        <w:t xml:space="preserve"> </w:t>
      </w:r>
      <w:r>
        <w:rPr>
          <w:rFonts w:cs="Arial"/>
          <w:color w:val="000000"/>
          <w:sz w:val="22"/>
          <w:szCs w:val="22"/>
        </w:rPr>
        <w:t xml:space="preserve">Deberá realizarse </w:t>
      </w:r>
      <w:r w:rsidR="0092069B" w:rsidRPr="0092069B">
        <w:rPr>
          <w:rFonts w:cs="Arial"/>
          <w:color w:val="000000"/>
          <w:sz w:val="22"/>
          <w:szCs w:val="22"/>
          <w:lang w:val="es-CR"/>
        </w:rPr>
        <w:t>un contrato de administración de recursos</w:t>
      </w:r>
      <w:r>
        <w:rPr>
          <w:rFonts w:cs="Arial"/>
          <w:color w:val="000000"/>
          <w:sz w:val="22"/>
          <w:szCs w:val="22"/>
          <w:lang w:val="es-CR"/>
        </w:rPr>
        <w:t xml:space="preserve">, </w:t>
      </w:r>
      <w:r w:rsidR="00A82AE3">
        <w:rPr>
          <w:rFonts w:cs="Arial"/>
          <w:sz w:val="22"/>
          <w:szCs w:val="22"/>
        </w:rPr>
        <w:t>donde se establezca el plazo indicado en el presente acuerdo.</w:t>
      </w:r>
    </w:p>
    <w:p w14:paraId="21957745"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E0D43BE" w14:textId="77777777" w:rsidR="002B71CC" w:rsidRPr="00D14EAF" w:rsidRDefault="002B71CC" w:rsidP="002B71CC">
      <w:pPr>
        <w:spacing w:line="360" w:lineRule="auto"/>
        <w:jc w:val="both"/>
        <w:rPr>
          <w:rFonts w:cs="Arial"/>
          <w:b/>
          <w:sz w:val="22"/>
        </w:rPr>
      </w:pPr>
      <w:r w:rsidRPr="00D14EAF">
        <w:rPr>
          <w:rFonts w:cs="Arial"/>
          <w:b/>
          <w:sz w:val="22"/>
        </w:rPr>
        <w:t>************</w:t>
      </w:r>
    </w:p>
    <w:p w14:paraId="5DB2D8C8" w14:textId="77777777" w:rsidR="002B71CC" w:rsidRDefault="002B71CC" w:rsidP="002B71CC">
      <w:pPr>
        <w:spacing w:line="360" w:lineRule="auto"/>
        <w:jc w:val="both"/>
        <w:rPr>
          <w:rFonts w:cs="Arial"/>
          <w:sz w:val="22"/>
          <w:lang w:val="es-ES_tradnl"/>
        </w:rPr>
      </w:pPr>
    </w:p>
    <w:p w14:paraId="31336A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8926F5F" w14:textId="77777777" w:rsidR="00B31919" w:rsidRPr="00911E34" w:rsidRDefault="00B31919" w:rsidP="00B3191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74C74D1A" w14:textId="1645B76F" w:rsidR="00B31919" w:rsidRPr="00BF19B8" w:rsidRDefault="00B31919" w:rsidP="00B31919">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EB1B3E">
        <w:rPr>
          <w:rFonts w:cs="Arial"/>
          <w:sz w:val="22"/>
          <w:szCs w:val="22"/>
        </w:rPr>
        <w:t>770</w:t>
      </w:r>
      <w:r>
        <w:rPr>
          <w:rFonts w:cs="Arial"/>
          <w:sz w:val="22"/>
          <w:szCs w:val="22"/>
        </w:rPr>
        <w:t>-DC-</w:t>
      </w:r>
      <w:r w:rsidR="00EB1B3E">
        <w:rPr>
          <w:rFonts w:cs="Arial"/>
          <w:sz w:val="22"/>
          <w:szCs w:val="22"/>
        </w:rPr>
        <w:t>2020</w:t>
      </w:r>
      <w:r>
        <w:rPr>
          <w:rFonts w:cs="Arial"/>
          <w:sz w:val="22"/>
          <w:szCs w:val="22"/>
        </w:rPr>
        <w:t xml:space="preserve"> del </w:t>
      </w:r>
      <w:r w:rsidR="00EB1B3E">
        <w:rPr>
          <w:rFonts w:cs="Arial"/>
          <w:sz w:val="22"/>
          <w:szCs w:val="22"/>
        </w:rPr>
        <w:t>22</w:t>
      </w:r>
      <w:r>
        <w:rPr>
          <w:rFonts w:cs="Arial"/>
          <w:sz w:val="22"/>
          <w:szCs w:val="22"/>
        </w:rPr>
        <w:t xml:space="preserve"> de </w:t>
      </w:r>
      <w:r w:rsidR="00EB1B3E">
        <w:rPr>
          <w:rFonts w:cs="Arial"/>
          <w:sz w:val="22"/>
          <w:szCs w:val="22"/>
        </w:rPr>
        <w:t>julio</w:t>
      </w:r>
      <w:r>
        <w:rPr>
          <w:rFonts w:cs="Arial"/>
          <w:sz w:val="22"/>
          <w:szCs w:val="22"/>
        </w:rPr>
        <w:t xml:space="preserve"> de 20</w:t>
      </w:r>
      <w:r w:rsidR="00EB1B3E">
        <w:rPr>
          <w:rFonts w:cs="Arial"/>
          <w:sz w:val="22"/>
          <w:szCs w:val="22"/>
        </w:rPr>
        <w:t>20</w:t>
      </w:r>
      <w:r>
        <w:rPr>
          <w:rFonts w:cs="Arial"/>
          <w:sz w:val="22"/>
          <w:szCs w:val="22"/>
        </w:rPr>
        <w:t>,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Nuevo Progreso II,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Canalete del </w:t>
      </w:r>
      <w:r w:rsidRPr="00BB303F">
        <w:rPr>
          <w:rFonts w:cs="Arial"/>
          <w:color w:val="000000"/>
          <w:sz w:val="22"/>
          <w:szCs w:val="22"/>
        </w:rPr>
        <w:t xml:space="preserve">cantón de </w:t>
      </w:r>
      <w:r>
        <w:rPr>
          <w:rFonts w:cs="Arial"/>
          <w:color w:val="000000"/>
          <w:sz w:val="22"/>
          <w:szCs w:val="22"/>
        </w:rPr>
        <w:t>Upala</w:t>
      </w:r>
      <w:r w:rsidRPr="00BB303F">
        <w:rPr>
          <w:rFonts w:cs="Arial"/>
          <w:color w:val="000000"/>
          <w:sz w:val="22"/>
          <w:szCs w:val="22"/>
        </w:rPr>
        <w:t xml:space="preserve">, provincia de </w:t>
      </w:r>
      <w:r>
        <w:rPr>
          <w:rFonts w:cs="Arial"/>
          <w:color w:val="000000"/>
          <w:sz w:val="22"/>
          <w:szCs w:val="22"/>
        </w:rPr>
        <w:t>Alajuela</w:t>
      </w:r>
      <w:r w:rsidRPr="00BB303F">
        <w:rPr>
          <w:rFonts w:cs="Arial"/>
          <w:color w:val="000000"/>
          <w:sz w:val="22"/>
          <w:szCs w:val="22"/>
        </w:rPr>
        <w:t xml:space="preserv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del </w:t>
      </w:r>
      <w:r>
        <w:rPr>
          <w:rFonts w:cs="Arial"/>
          <w:color w:val="000000"/>
          <w:sz w:val="22"/>
          <w:szCs w:val="22"/>
        </w:rPr>
        <w:t>13</w:t>
      </w:r>
      <w:r w:rsidRPr="00BB303F">
        <w:rPr>
          <w:rFonts w:cs="Arial"/>
          <w:color w:val="000000"/>
          <w:sz w:val="22"/>
          <w:szCs w:val="22"/>
        </w:rPr>
        <w:t xml:space="preserve"> de </w:t>
      </w:r>
      <w:r>
        <w:rPr>
          <w:rFonts w:cs="Arial"/>
          <w:color w:val="000000"/>
          <w:sz w:val="22"/>
          <w:szCs w:val="22"/>
        </w:rPr>
        <w:t>agosto</w:t>
      </w:r>
      <w:r w:rsidRPr="00BB303F">
        <w:rPr>
          <w:rFonts w:cs="Arial"/>
          <w:color w:val="000000"/>
          <w:sz w:val="22"/>
          <w:szCs w:val="22"/>
        </w:rPr>
        <w:t xml:space="preserve"> de 201</w:t>
      </w:r>
      <w:r>
        <w:rPr>
          <w:rFonts w:cs="Arial"/>
          <w:color w:val="000000"/>
          <w:sz w:val="22"/>
          <w:szCs w:val="22"/>
        </w:rPr>
        <w:t>8</w:t>
      </w:r>
      <w:r>
        <w:rPr>
          <w:rFonts w:cs="Arial"/>
          <w:sz w:val="22"/>
          <w:szCs w:val="22"/>
        </w:rPr>
        <w:t>.</w:t>
      </w:r>
    </w:p>
    <w:p w14:paraId="1CE5C420" w14:textId="77777777" w:rsidR="00B31919" w:rsidRPr="00911E34" w:rsidRDefault="00B31919" w:rsidP="00B31919">
      <w:pPr>
        <w:autoSpaceDE w:val="0"/>
        <w:autoSpaceDN w:val="0"/>
        <w:adjustRightInd w:val="0"/>
        <w:spacing w:line="360" w:lineRule="auto"/>
        <w:jc w:val="both"/>
        <w:rPr>
          <w:rFonts w:cs="Arial"/>
          <w:color w:val="000000"/>
          <w:sz w:val="22"/>
          <w:szCs w:val="22"/>
        </w:rPr>
      </w:pPr>
    </w:p>
    <w:p w14:paraId="6D402371" w14:textId="0669BE34" w:rsidR="00EB1B3E" w:rsidRPr="00EB1B3E" w:rsidRDefault="00B31919" w:rsidP="00EB1B3E">
      <w:pPr>
        <w:spacing w:line="360" w:lineRule="auto"/>
        <w:jc w:val="both"/>
        <w:rPr>
          <w:rFonts w:cs="Arial"/>
          <w:color w:val="000000"/>
          <w:sz w:val="22"/>
          <w:szCs w:val="22"/>
          <w:lang w:val="es-CR"/>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EB1B3E">
        <w:rPr>
          <w:rFonts w:cs="Arial"/>
          <w:color w:val="000000"/>
          <w:sz w:val="22"/>
          <w:szCs w:val="22"/>
        </w:rPr>
        <w:t>875</w:t>
      </w:r>
      <w:r w:rsidRPr="00911E34">
        <w:rPr>
          <w:rFonts w:cs="Arial"/>
          <w:color w:val="000000"/>
          <w:sz w:val="22"/>
          <w:szCs w:val="22"/>
        </w:rPr>
        <w:t>-20</w:t>
      </w:r>
      <w:r w:rsidR="00EB1B3E">
        <w:rPr>
          <w:rFonts w:cs="Arial"/>
          <w:color w:val="000000"/>
          <w:sz w:val="22"/>
          <w:szCs w:val="22"/>
        </w:rPr>
        <w:t>20</w:t>
      </w:r>
      <w:r w:rsidRPr="00911E34">
        <w:rPr>
          <w:rFonts w:cs="Arial"/>
          <w:color w:val="000000"/>
          <w:sz w:val="22"/>
          <w:szCs w:val="22"/>
        </w:rPr>
        <w:t xml:space="preserve"> del </w:t>
      </w:r>
      <w:r w:rsidR="00EB1B3E">
        <w:rPr>
          <w:rFonts w:cs="Arial"/>
          <w:color w:val="000000"/>
          <w:sz w:val="22"/>
          <w:szCs w:val="22"/>
        </w:rPr>
        <w:t>07</w:t>
      </w:r>
      <w:r w:rsidRPr="00911E34">
        <w:rPr>
          <w:rFonts w:cs="Arial"/>
          <w:color w:val="000000"/>
          <w:sz w:val="22"/>
          <w:szCs w:val="22"/>
        </w:rPr>
        <w:t xml:space="preserve"> de </w:t>
      </w:r>
      <w:r w:rsidR="00EB1B3E">
        <w:rPr>
          <w:rFonts w:cs="Arial"/>
          <w:color w:val="000000"/>
          <w:sz w:val="22"/>
          <w:szCs w:val="22"/>
        </w:rPr>
        <w:t>agosto</w:t>
      </w:r>
      <w:r w:rsidRPr="00911E34">
        <w:rPr>
          <w:rFonts w:cs="Arial"/>
          <w:color w:val="000000"/>
          <w:sz w:val="22"/>
          <w:szCs w:val="22"/>
        </w:rPr>
        <w:t xml:space="preserve"> de 20</w:t>
      </w:r>
      <w:r w:rsidR="00EB1B3E">
        <w:rPr>
          <w:rFonts w:cs="Arial"/>
          <w:color w:val="000000"/>
          <w:sz w:val="22"/>
          <w:szCs w:val="22"/>
        </w:rPr>
        <w:t>20</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EB1B3E">
        <w:rPr>
          <w:rFonts w:cs="Arial"/>
          <w:color w:val="000000"/>
          <w:sz w:val="22"/>
          <w:szCs w:val="22"/>
        </w:rPr>
        <w:t>882</w:t>
      </w:r>
      <w:r>
        <w:rPr>
          <w:rFonts w:cs="Arial"/>
          <w:color w:val="000000"/>
          <w:sz w:val="22"/>
          <w:szCs w:val="22"/>
        </w:rPr>
        <w:t>-20</w:t>
      </w:r>
      <w:r w:rsidR="00EB1B3E">
        <w:rPr>
          <w:rFonts w:cs="Arial"/>
          <w:color w:val="000000"/>
          <w:sz w:val="22"/>
          <w:szCs w:val="22"/>
        </w:rPr>
        <w:t>20,</w:t>
      </w:r>
      <w:r>
        <w:rPr>
          <w:rFonts w:cs="Arial"/>
          <w:color w:val="000000"/>
          <w:sz w:val="22"/>
          <w:szCs w:val="22"/>
        </w:rPr>
        <w:t xml:space="preserve"> de</w:t>
      </w:r>
      <w:r w:rsidR="00EB1B3E">
        <w:rPr>
          <w:rFonts w:cs="Arial"/>
          <w:color w:val="000000"/>
          <w:sz w:val="22"/>
          <w:szCs w:val="22"/>
        </w:rPr>
        <w:t xml:space="preserv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pr</w:t>
      </w:r>
      <w:r>
        <w:rPr>
          <w:rFonts w:cs="Arial"/>
          <w:color w:val="000000"/>
          <w:sz w:val="22"/>
          <w:szCs w:val="22"/>
        </w:rPr>
        <w:t xml:space="preserve">orrogar </w:t>
      </w:r>
      <w:r w:rsidR="00EB1B3E">
        <w:rPr>
          <w:rFonts w:cs="Arial"/>
          <w:color w:val="000000"/>
          <w:sz w:val="22"/>
          <w:szCs w:val="22"/>
        </w:rPr>
        <w:t>dos meses</w:t>
      </w:r>
      <w:r>
        <w:rPr>
          <w:rFonts w:cs="Arial"/>
          <w:color w:val="000000"/>
          <w:sz w:val="22"/>
          <w:szCs w:val="22"/>
        </w:rPr>
        <w:t xml:space="preserve"> el plazo </w:t>
      </w:r>
      <w:r w:rsidR="00EB1B3E" w:rsidRPr="00EB1B3E">
        <w:rPr>
          <w:rFonts w:cs="Arial"/>
          <w:color w:val="000000"/>
          <w:sz w:val="22"/>
          <w:szCs w:val="22"/>
          <w:lang w:val="es-CR"/>
        </w:rPr>
        <w:t>para liquida</w:t>
      </w:r>
      <w:r w:rsidR="00EB1B3E">
        <w:rPr>
          <w:rFonts w:cs="Arial"/>
          <w:color w:val="000000"/>
          <w:sz w:val="22"/>
          <w:szCs w:val="22"/>
          <w:lang w:val="es-CR"/>
        </w:rPr>
        <w:t xml:space="preserve">r </w:t>
      </w:r>
      <w:r w:rsidR="00EB1B3E" w:rsidRPr="00EB1B3E">
        <w:rPr>
          <w:rFonts w:cs="Arial"/>
          <w:color w:val="000000"/>
          <w:sz w:val="22"/>
          <w:szCs w:val="22"/>
          <w:lang w:val="es-CR"/>
        </w:rPr>
        <w:t>el proyecto y entrega</w:t>
      </w:r>
      <w:r w:rsidR="00EB1B3E">
        <w:rPr>
          <w:rFonts w:cs="Arial"/>
          <w:color w:val="000000"/>
          <w:sz w:val="22"/>
          <w:szCs w:val="22"/>
          <w:lang w:val="es-CR"/>
        </w:rPr>
        <w:t>r</w:t>
      </w:r>
      <w:r w:rsidR="00EB1B3E" w:rsidRPr="00EB1B3E">
        <w:rPr>
          <w:rFonts w:cs="Arial"/>
          <w:color w:val="000000"/>
          <w:sz w:val="22"/>
          <w:szCs w:val="22"/>
          <w:lang w:val="es-CR"/>
        </w:rPr>
        <w:t xml:space="preserve"> el cierre técnico y financiero, a partir de la firma de la adenda al contrato de administración de recursos. </w:t>
      </w:r>
    </w:p>
    <w:p w14:paraId="1A2F5DCA" w14:textId="77777777" w:rsidR="00B31919" w:rsidRPr="00911E34" w:rsidRDefault="00B31919" w:rsidP="00B31919">
      <w:pPr>
        <w:autoSpaceDE w:val="0"/>
        <w:autoSpaceDN w:val="0"/>
        <w:adjustRightInd w:val="0"/>
        <w:spacing w:line="360" w:lineRule="auto"/>
        <w:jc w:val="both"/>
        <w:rPr>
          <w:rFonts w:cs="Arial"/>
          <w:color w:val="000000"/>
          <w:sz w:val="22"/>
          <w:szCs w:val="22"/>
        </w:rPr>
      </w:pPr>
    </w:p>
    <w:p w14:paraId="262DC6F5" w14:textId="77777777" w:rsidR="00B31919" w:rsidRDefault="00B31919" w:rsidP="00B31919">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DF1908">
        <w:rPr>
          <w:rFonts w:cs="Arial"/>
          <w:color w:val="000000"/>
          <w:sz w:val="22"/>
          <w:szCs w:val="22"/>
        </w:rPr>
        <w:t>Administración</w:t>
      </w:r>
      <w:r>
        <w:rPr>
          <w:rFonts w:cs="Arial"/>
          <w:color w:val="000000"/>
          <w:sz w:val="22"/>
          <w:szCs w:val="22"/>
        </w:rPr>
        <w:t xml:space="preserve"> en los mismos términos propuestos por la </w:t>
      </w:r>
      <w:r w:rsidRPr="00911E34">
        <w:rPr>
          <w:rFonts w:cs="Arial"/>
          <w:color w:val="000000"/>
          <w:sz w:val="22"/>
          <w:szCs w:val="22"/>
        </w:rPr>
        <w:t>Dirección FOSUVI.</w:t>
      </w:r>
    </w:p>
    <w:p w14:paraId="45365DCD" w14:textId="77777777" w:rsidR="00B31919" w:rsidRPr="00911E34" w:rsidRDefault="00B31919" w:rsidP="00B31919">
      <w:pPr>
        <w:autoSpaceDE w:val="0"/>
        <w:autoSpaceDN w:val="0"/>
        <w:adjustRightInd w:val="0"/>
        <w:spacing w:line="360" w:lineRule="auto"/>
        <w:jc w:val="both"/>
        <w:rPr>
          <w:rFonts w:cs="Arial"/>
          <w:color w:val="000000"/>
          <w:sz w:val="22"/>
          <w:szCs w:val="22"/>
        </w:rPr>
      </w:pPr>
    </w:p>
    <w:p w14:paraId="51B94F2C" w14:textId="77777777" w:rsidR="00B31919" w:rsidRPr="00911E34" w:rsidRDefault="00B31919" w:rsidP="00B3191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4D1F32AF" w14:textId="00D5EC10" w:rsidR="00B31919" w:rsidRDefault="00B31919" w:rsidP="00B31919">
      <w:pPr>
        <w:spacing w:line="360" w:lineRule="auto"/>
        <w:jc w:val="both"/>
        <w:rPr>
          <w:rFonts w:cs="Arial"/>
          <w:color w:val="000000"/>
          <w:sz w:val="22"/>
          <w:szCs w:val="22"/>
          <w:lang w:val="es-CR"/>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Pr>
          <w:rFonts w:cs="Arial"/>
          <w:sz w:val="22"/>
          <w:szCs w:val="22"/>
        </w:rPr>
        <w:t xml:space="preserve">para el </w:t>
      </w:r>
      <w:r w:rsidRPr="00911E34">
        <w:rPr>
          <w:rFonts w:cs="Arial"/>
          <w:sz w:val="22"/>
          <w:szCs w:val="22"/>
        </w:rPr>
        <w:t xml:space="preserve">proyecto </w:t>
      </w:r>
      <w:r>
        <w:rPr>
          <w:rFonts w:cs="Arial"/>
          <w:sz w:val="22"/>
          <w:szCs w:val="22"/>
        </w:rPr>
        <w:t xml:space="preserve">habitacional Nuevo Progreso II, </w:t>
      </w:r>
      <w:r w:rsidRPr="008B34C2">
        <w:rPr>
          <w:rFonts w:cs="Arial"/>
          <w:sz w:val="22"/>
          <w:szCs w:val="22"/>
        </w:rPr>
        <w:t>un</w:t>
      </w:r>
      <w:r w:rsidR="00EB1B3E">
        <w:rPr>
          <w:rFonts w:cs="Arial"/>
          <w:sz w:val="22"/>
          <w:szCs w:val="22"/>
        </w:rPr>
        <w:t xml:space="preserve"> plazo </w:t>
      </w:r>
      <w:r w:rsidRPr="008B34C2">
        <w:rPr>
          <w:rFonts w:cs="Arial"/>
          <w:sz w:val="22"/>
          <w:szCs w:val="22"/>
        </w:rPr>
        <w:t>a</w:t>
      </w:r>
      <w:r w:rsidR="00EB1B3E">
        <w:rPr>
          <w:rFonts w:cs="Arial"/>
          <w:sz w:val="22"/>
          <w:szCs w:val="22"/>
        </w:rPr>
        <w:t>dicional de dos meses improrrogables</w:t>
      </w:r>
      <w:r>
        <w:rPr>
          <w:rFonts w:cs="Arial"/>
          <w:color w:val="000000"/>
          <w:sz w:val="22"/>
          <w:szCs w:val="22"/>
        </w:rPr>
        <w:t xml:space="preserve">, </w:t>
      </w:r>
      <w:r w:rsidRPr="008B34C2">
        <w:rPr>
          <w:rFonts w:cs="Arial"/>
          <w:sz w:val="22"/>
          <w:szCs w:val="22"/>
        </w:rPr>
        <w:t xml:space="preserve">para </w:t>
      </w:r>
      <w:r w:rsidR="00EB1B3E" w:rsidRPr="00EB1B3E">
        <w:rPr>
          <w:rFonts w:cs="Arial"/>
          <w:color w:val="000000"/>
          <w:sz w:val="22"/>
          <w:szCs w:val="22"/>
          <w:lang w:val="es-CR"/>
        </w:rPr>
        <w:t>liquida</w:t>
      </w:r>
      <w:r w:rsidR="00EB1B3E">
        <w:rPr>
          <w:rFonts w:cs="Arial"/>
          <w:color w:val="000000"/>
          <w:sz w:val="22"/>
          <w:szCs w:val="22"/>
          <w:lang w:val="es-CR"/>
        </w:rPr>
        <w:t xml:space="preserve">r </w:t>
      </w:r>
      <w:r w:rsidR="00EB1B3E" w:rsidRPr="00EB1B3E">
        <w:rPr>
          <w:rFonts w:cs="Arial"/>
          <w:color w:val="000000"/>
          <w:sz w:val="22"/>
          <w:szCs w:val="22"/>
          <w:lang w:val="es-CR"/>
        </w:rPr>
        <w:t>el proyecto y entrega</w:t>
      </w:r>
      <w:r w:rsidR="00EB1B3E">
        <w:rPr>
          <w:rFonts w:cs="Arial"/>
          <w:color w:val="000000"/>
          <w:sz w:val="22"/>
          <w:szCs w:val="22"/>
          <w:lang w:val="es-CR"/>
        </w:rPr>
        <w:t>r</w:t>
      </w:r>
      <w:r w:rsidR="00EB1B3E" w:rsidRPr="00EB1B3E">
        <w:rPr>
          <w:rFonts w:cs="Arial"/>
          <w:color w:val="000000"/>
          <w:sz w:val="22"/>
          <w:szCs w:val="22"/>
          <w:lang w:val="es-CR"/>
        </w:rPr>
        <w:t xml:space="preserve"> el cierre técnico y financiero, a partir de la firma de la adenda al contrato de administración de recursos.</w:t>
      </w:r>
    </w:p>
    <w:p w14:paraId="40E84C66" w14:textId="77777777" w:rsidR="00B31919" w:rsidRDefault="00B31919" w:rsidP="00B31919">
      <w:pPr>
        <w:spacing w:line="360" w:lineRule="auto"/>
        <w:jc w:val="both"/>
        <w:rPr>
          <w:rFonts w:cs="Arial"/>
          <w:color w:val="000000"/>
          <w:sz w:val="22"/>
          <w:szCs w:val="22"/>
          <w:lang w:val="es-CR"/>
        </w:rPr>
      </w:pPr>
    </w:p>
    <w:p w14:paraId="59511677" w14:textId="736CA409" w:rsidR="002B71CC" w:rsidRDefault="00EB1B3E" w:rsidP="002B71CC">
      <w:pPr>
        <w:spacing w:line="360" w:lineRule="auto"/>
        <w:jc w:val="both"/>
        <w:rPr>
          <w:rFonts w:cs="Arial"/>
          <w:sz w:val="22"/>
          <w:szCs w:val="22"/>
        </w:rPr>
      </w:pPr>
      <w:r>
        <w:rPr>
          <w:rFonts w:cs="Arial"/>
          <w:b/>
          <w:bCs/>
          <w:color w:val="000000"/>
          <w:sz w:val="22"/>
          <w:szCs w:val="22"/>
          <w:lang w:val="es-CR"/>
        </w:rPr>
        <w:t>2</w:t>
      </w:r>
      <w:r w:rsidRPr="009D2C5F">
        <w:rPr>
          <w:rFonts w:cs="Arial"/>
          <w:b/>
          <w:bCs/>
          <w:color w:val="000000"/>
          <w:sz w:val="22"/>
          <w:szCs w:val="22"/>
          <w:lang w:val="es-CR"/>
        </w:rPr>
        <w:t>)</w:t>
      </w:r>
      <w:r>
        <w:rPr>
          <w:rFonts w:cs="Arial"/>
          <w:color w:val="000000"/>
          <w:sz w:val="22"/>
          <w:szCs w:val="22"/>
          <w:lang w:val="es-CR"/>
        </w:rPr>
        <w:t xml:space="preserve"> </w:t>
      </w:r>
      <w:r>
        <w:rPr>
          <w:rFonts w:cs="Arial"/>
          <w:color w:val="000000"/>
          <w:sz w:val="22"/>
          <w:szCs w:val="22"/>
        </w:rPr>
        <w:t xml:space="preserve">Deberá realizarse </w:t>
      </w:r>
      <w:r w:rsidRPr="0092069B">
        <w:rPr>
          <w:rFonts w:cs="Arial"/>
          <w:color w:val="000000"/>
          <w:sz w:val="22"/>
          <w:szCs w:val="22"/>
          <w:lang w:val="es-CR"/>
        </w:rPr>
        <w:t>un</w:t>
      </w:r>
      <w:r>
        <w:rPr>
          <w:rFonts w:cs="Arial"/>
          <w:color w:val="000000"/>
          <w:sz w:val="22"/>
          <w:szCs w:val="22"/>
          <w:lang w:val="es-CR"/>
        </w:rPr>
        <w:t>a adenda al</w:t>
      </w:r>
      <w:r w:rsidRPr="0092069B">
        <w:rPr>
          <w:rFonts w:cs="Arial"/>
          <w:color w:val="000000"/>
          <w:sz w:val="22"/>
          <w:szCs w:val="22"/>
          <w:lang w:val="es-CR"/>
        </w:rPr>
        <w:t xml:space="preserve"> contrato de administración de recursos</w:t>
      </w:r>
      <w:r>
        <w:rPr>
          <w:rFonts w:cs="Arial"/>
          <w:color w:val="000000"/>
          <w:sz w:val="22"/>
          <w:szCs w:val="22"/>
          <w:lang w:val="es-CR"/>
        </w:rPr>
        <w:t xml:space="preserve">, </w:t>
      </w:r>
      <w:r>
        <w:rPr>
          <w:rFonts w:cs="Arial"/>
          <w:sz w:val="22"/>
          <w:szCs w:val="22"/>
        </w:rPr>
        <w:t>donde se establezca el plazo indicado en el presente acuerdo.</w:t>
      </w:r>
    </w:p>
    <w:p w14:paraId="16D7BE0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A0FFFB" w14:textId="77777777" w:rsidR="002B71CC" w:rsidRPr="00D14EAF" w:rsidRDefault="002B71CC" w:rsidP="002B71CC">
      <w:pPr>
        <w:spacing w:line="360" w:lineRule="auto"/>
        <w:jc w:val="both"/>
        <w:rPr>
          <w:rFonts w:cs="Arial"/>
          <w:b/>
          <w:sz w:val="22"/>
        </w:rPr>
      </w:pPr>
      <w:r w:rsidRPr="00D14EAF">
        <w:rPr>
          <w:rFonts w:cs="Arial"/>
          <w:b/>
          <w:sz w:val="22"/>
        </w:rPr>
        <w:t>************</w:t>
      </w:r>
    </w:p>
    <w:p w14:paraId="2ECE7ADA" w14:textId="77777777" w:rsidR="002B71CC" w:rsidRDefault="002B71CC" w:rsidP="002B71CC">
      <w:pPr>
        <w:spacing w:line="360" w:lineRule="auto"/>
        <w:jc w:val="both"/>
        <w:rPr>
          <w:rFonts w:cs="Arial"/>
          <w:sz w:val="22"/>
          <w:lang w:val="es-ES_tradnl"/>
        </w:rPr>
      </w:pPr>
    </w:p>
    <w:p w14:paraId="424BD9A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8AE4329" w14:textId="77777777" w:rsidR="00DF60E1" w:rsidRPr="002E30F1" w:rsidRDefault="00DF60E1" w:rsidP="00DF60E1">
      <w:pPr>
        <w:spacing w:line="360" w:lineRule="auto"/>
        <w:jc w:val="both"/>
        <w:rPr>
          <w:rFonts w:cs="Arial"/>
          <w:b/>
          <w:sz w:val="22"/>
          <w:szCs w:val="22"/>
        </w:rPr>
      </w:pPr>
      <w:r w:rsidRPr="002E30F1">
        <w:rPr>
          <w:rFonts w:cs="Arial"/>
          <w:b/>
          <w:sz w:val="22"/>
          <w:szCs w:val="22"/>
        </w:rPr>
        <w:t>Considerando:</w:t>
      </w:r>
    </w:p>
    <w:p w14:paraId="60535189" w14:textId="4B1F1196" w:rsidR="00DF60E1" w:rsidRPr="002E30F1" w:rsidRDefault="00DF60E1" w:rsidP="00DF60E1">
      <w:pPr>
        <w:spacing w:line="360" w:lineRule="auto"/>
        <w:jc w:val="both"/>
        <w:rPr>
          <w:rFonts w:cs="Arial"/>
          <w:b/>
          <w:sz w:val="22"/>
          <w:szCs w:val="22"/>
        </w:rPr>
      </w:pPr>
      <w:r w:rsidRPr="002E30F1">
        <w:rPr>
          <w:rFonts w:cs="Arial"/>
          <w:b/>
          <w:sz w:val="22"/>
          <w:szCs w:val="22"/>
        </w:rPr>
        <w:t>Primero:</w:t>
      </w:r>
      <w:r w:rsidRPr="002E30F1">
        <w:rPr>
          <w:rFonts w:cs="Arial"/>
          <w:sz w:val="22"/>
          <w:szCs w:val="22"/>
        </w:rPr>
        <w:t xml:space="preserve"> Que por medio d</w:t>
      </w:r>
      <w:r>
        <w:rPr>
          <w:rFonts w:cs="Arial"/>
          <w:sz w:val="22"/>
          <w:szCs w:val="22"/>
        </w:rPr>
        <w:t xml:space="preserve">el </w:t>
      </w:r>
      <w:r>
        <w:rPr>
          <w:rFonts w:cs="Arial"/>
          <w:sz w:val="22"/>
          <w:szCs w:val="22"/>
          <w:lang w:val="es-ES_tradnl"/>
        </w:rPr>
        <w:t>oficio GG-ME-0</w:t>
      </w:r>
      <w:r w:rsidR="009A1320">
        <w:rPr>
          <w:rFonts w:cs="Arial"/>
          <w:sz w:val="22"/>
          <w:szCs w:val="22"/>
          <w:lang w:val="es-ES_tradnl"/>
        </w:rPr>
        <w:t>881</w:t>
      </w:r>
      <w:r>
        <w:rPr>
          <w:rFonts w:cs="Arial"/>
          <w:sz w:val="22"/>
          <w:szCs w:val="22"/>
          <w:lang w:val="es-ES_tradnl"/>
        </w:rPr>
        <w:t>-</w:t>
      </w:r>
      <w:r w:rsidRPr="002E30F1">
        <w:rPr>
          <w:rFonts w:cs="Arial"/>
          <w:sz w:val="22"/>
          <w:szCs w:val="22"/>
          <w:lang w:val="es-ES_tradnl"/>
        </w:rPr>
        <w:t>20</w:t>
      </w:r>
      <w:r>
        <w:rPr>
          <w:rFonts w:cs="Arial"/>
          <w:sz w:val="22"/>
          <w:szCs w:val="22"/>
          <w:lang w:val="es-ES_tradnl"/>
        </w:rPr>
        <w:t>20</w:t>
      </w:r>
      <w:r w:rsidRPr="002E30F1">
        <w:rPr>
          <w:rFonts w:cs="Arial"/>
          <w:sz w:val="22"/>
          <w:szCs w:val="22"/>
          <w:lang w:val="es-ES_tradnl"/>
        </w:rPr>
        <w:t xml:space="preserve"> del </w:t>
      </w:r>
      <w:r w:rsidR="009A1320">
        <w:rPr>
          <w:rFonts w:cs="Arial"/>
          <w:sz w:val="22"/>
          <w:szCs w:val="22"/>
          <w:lang w:val="es-ES_tradnl"/>
        </w:rPr>
        <w:t>07</w:t>
      </w:r>
      <w:r w:rsidRPr="002E30F1">
        <w:rPr>
          <w:rFonts w:cs="Arial"/>
          <w:sz w:val="22"/>
          <w:szCs w:val="22"/>
          <w:lang w:val="es-ES_tradnl"/>
        </w:rPr>
        <w:t xml:space="preserve"> de </w:t>
      </w:r>
      <w:r w:rsidR="009A1320">
        <w:rPr>
          <w:rFonts w:cs="Arial"/>
          <w:sz w:val="22"/>
          <w:szCs w:val="22"/>
          <w:lang w:val="es-ES_tradnl"/>
        </w:rPr>
        <w:t>agosto</w:t>
      </w:r>
      <w:r w:rsidRPr="002E30F1">
        <w:rPr>
          <w:rFonts w:cs="Arial"/>
          <w:sz w:val="22"/>
          <w:szCs w:val="22"/>
          <w:lang w:val="es-ES_tradnl"/>
        </w:rPr>
        <w:t xml:space="preserve"> de 20</w:t>
      </w:r>
      <w:r>
        <w:rPr>
          <w:rFonts w:cs="Arial"/>
          <w:sz w:val="22"/>
          <w:szCs w:val="22"/>
          <w:lang w:val="es-ES_tradnl"/>
        </w:rPr>
        <w:t xml:space="preserve">20, </w:t>
      </w:r>
      <w:r w:rsidRPr="002E30F1">
        <w:rPr>
          <w:rFonts w:cs="Arial"/>
          <w:sz w:val="22"/>
          <w:szCs w:val="22"/>
          <w:lang w:val="es-ES_tradnl"/>
        </w:rPr>
        <w:t xml:space="preserve">la Gerencia General remite y avala </w:t>
      </w:r>
      <w:r>
        <w:rPr>
          <w:rFonts w:cs="Arial"/>
          <w:sz w:val="22"/>
          <w:szCs w:val="22"/>
          <w:lang w:val="es-ES_tradnl"/>
        </w:rPr>
        <w:t>el informe DF-OF-0</w:t>
      </w:r>
      <w:r w:rsidR="009A1320">
        <w:rPr>
          <w:rFonts w:cs="Arial"/>
          <w:sz w:val="22"/>
          <w:szCs w:val="22"/>
          <w:lang w:val="es-ES_tradnl"/>
        </w:rPr>
        <w:t>874</w:t>
      </w:r>
      <w:r>
        <w:rPr>
          <w:rFonts w:cs="Arial"/>
          <w:sz w:val="22"/>
          <w:szCs w:val="22"/>
          <w:lang w:val="es-ES_tradnl"/>
        </w:rPr>
        <w:t xml:space="preserve">-2020 de </w:t>
      </w:r>
      <w:r w:rsidRPr="002E30F1">
        <w:rPr>
          <w:rFonts w:cs="Arial"/>
          <w:sz w:val="22"/>
          <w:szCs w:val="22"/>
          <w:lang w:val="es-ES_tradnl"/>
        </w:rPr>
        <w:t xml:space="preserve">la Dirección FOSUVI, que contiene los resultados del estudio realizado a la solicitud </w:t>
      </w:r>
      <w:r>
        <w:rPr>
          <w:rFonts w:cs="Arial"/>
          <w:sz w:val="22"/>
          <w:szCs w:val="22"/>
          <w:lang w:val="es-ES_tradnl"/>
        </w:rPr>
        <w:t xml:space="preserve">presentada por </w:t>
      </w:r>
      <w:r>
        <w:rPr>
          <w:rFonts w:cs="Arial"/>
          <w:bCs/>
          <w:sz w:val="22"/>
          <w:szCs w:val="22"/>
        </w:rPr>
        <w:t xml:space="preserve">el Instituto Nacional de Vivienda y Urbanismo (INVU), </w:t>
      </w:r>
      <w:r w:rsidRPr="002E30F1">
        <w:rPr>
          <w:rFonts w:cs="Arial"/>
          <w:sz w:val="22"/>
          <w:szCs w:val="22"/>
          <w:lang w:val="es-ES_tradnl"/>
        </w:rPr>
        <w:t>para</w:t>
      </w:r>
      <w:r>
        <w:rPr>
          <w:rFonts w:cs="Arial"/>
          <w:sz w:val="22"/>
          <w:lang w:val="es-ES_tradnl"/>
        </w:rPr>
        <w:t xml:space="preserve"> ampliar el plazo del contrato de administración de recursos correspondiente al </w:t>
      </w:r>
      <w:r w:rsidRPr="002E30F1">
        <w:rPr>
          <w:rFonts w:cs="Arial"/>
          <w:sz w:val="22"/>
          <w:szCs w:val="22"/>
        </w:rPr>
        <w:t xml:space="preserve">proyecto </w:t>
      </w:r>
      <w:r>
        <w:rPr>
          <w:rFonts w:cs="Arial"/>
          <w:sz w:val="22"/>
          <w:szCs w:val="22"/>
        </w:rPr>
        <w:t>de Bono Colectivo</w:t>
      </w:r>
      <w:r w:rsidRPr="008C7A76">
        <w:rPr>
          <w:sz w:val="22"/>
          <w:szCs w:val="22"/>
        </w:rPr>
        <w:t xml:space="preserve"> </w:t>
      </w:r>
      <w:r>
        <w:rPr>
          <w:sz w:val="22"/>
          <w:szCs w:val="22"/>
        </w:rPr>
        <w:t>Guararí</w:t>
      </w:r>
      <w:r w:rsidRPr="00237F63">
        <w:rPr>
          <w:sz w:val="22"/>
          <w:szCs w:val="22"/>
        </w:rPr>
        <w:t xml:space="preserve">, ubicado en el distrito </w:t>
      </w:r>
      <w:r>
        <w:rPr>
          <w:sz w:val="22"/>
          <w:szCs w:val="22"/>
        </w:rPr>
        <w:t xml:space="preserve">San Francisco del </w:t>
      </w:r>
      <w:r w:rsidRPr="00237F63">
        <w:rPr>
          <w:sz w:val="22"/>
          <w:szCs w:val="22"/>
        </w:rPr>
        <w:t xml:space="preserve">cantón </w:t>
      </w:r>
      <w:r>
        <w:rPr>
          <w:sz w:val="22"/>
          <w:szCs w:val="22"/>
        </w:rPr>
        <w:t xml:space="preserve">y </w:t>
      </w:r>
      <w:r w:rsidRPr="00237F63">
        <w:rPr>
          <w:sz w:val="22"/>
          <w:szCs w:val="22"/>
        </w:rPr>
        <w:t xml:space="preserve">provincia de </w:t>
      </w:r>
      <w:r>
        <w:rPr>
          <w:sz w:val="22"/>
          <w:szCs w:val="22"/>
        </w:rPr>
        <w:t xml:space="preserve">Heredia, y aprobado por medio del </w:t>
      </w:r>
      <w:r w:rsidRPr="00992E82">
        <w:rPr>
          <w:rFonts w:cs="Arial"/>
          <w:sz w:val="22"/>
          <w:szCs w:val="22"/>
        </w:rPr>
        <w:t>acuerdo N°</w:t>
      </w:r>
      <w:r>
        <w:rPr>
          <w:rFonts w:cs="Arial"/>
          <w:sz w:val="22"/>
          <w:szCs w:val="22"/>
        </w:rPr>
        <w:t xml:space="preserve"> 2</w:t>
      </w:r>
      <w:r w:rsidRPr="00992E82">
        <w:rPr>
          <w:rFonts w:cs="Arial"/>
          <w:sz w:val="22"/>
          <w:szCs w:val="22"/>
        </w:rPr>
        <w:t xml:space="preserve"> de la sesión </w:t>
      </w:r>
      <w:r>
        <w:rPr>
          <w:rFonts w:cs="Arial"/>
          <w:sz w:val="22"/>
          <w:szCs w:val="22"/>
        </w:rPr>
        <w:t>71</w:t>
      </w:r>
      <w:r w:rsidRPr="00992E82">
        <w:rPr>
          <w:rFonts w:cs="Arial"/>
          <w:sz w:val="22"/>
          <w:szCs w:val="22"/>
        </w:rPr>
        <w:t>-201</w:t>
      </w:r>
      <w:r>
        <w:rPr>
          <w:rFonts w:cs="Arial"/>
          <w:sz w:val="22"/>
          <w:szCs w:val="22"/>
        </w:rPr>
        <w:t>7,</w:t>
      </w:r>
      <w:r w:rsidRPr="00992E82">
        <w:rPr>
          <w:rFonts w:cs="Arial"/>
          <w:sz w:val="22"/>
          <w:szCs w:val="22"/>
        </w:rPr>
        <w:t xml:space="preserve"> del </w:t>
      </w:r>
      <w:r>
        <w:rPr>
          <w:rFonts w:cs="Arial"/>
          <w:sz w:val="22"/>
          <w:szCs w:val="22"/>
        </w:rPr>
        <w:t>02</w:t>
      </w:r>
      <w:r w:rsidRPr="00992E82">
        <w:rPr>
          <w:rFonts w:cs="Arial"/>
          <w:sz w:val="22"/>
          <w:szCs w:val="22"/>
        </w:rPr>
        <w:t xml:space="preserve"> de </w:t>
      </w:r>
      <w:r>
        <w:rPr>
          <w:rFonts w:cs="Arial"/>
          <w:sz w:val="22"/>
          <w:szCs w:val="22"/>
        </w:rPr>
        <w:t>octubre</w:t>
      </w:r>
      <w:r w:rsidRPr="00992E82">
        <w:rPr>
          <w:rFonts w:cs="Arial"/>
          <w:sz w:val="22"/>
          <w:szCs w:val="22"/>
        </w:rPr>
        <w:t xml:space="preserve"> de 201</w:t>
      </w:r>
      <w:r>
        <w:rPr>
          <w:rFonts w:cs="Arial"/>
          <w:sz w:val="22"/>
          <w:szCs w:val="22"/>
        </w:rPr>
        <w:t>7</w:t>
      </w:r>
      <w:r w:rsidRPr="002E30F1">
        <w:rPr>
          <w:rFonts w:cs="Arial"/>
          <w:color w:val="000000"/>
          <w:sz w:val="22"/>
          <w:szCs w:val="22"/>
        </w:rPr>
        <w:t>.</w:t>
      </w:r>
    </w:p>
    <w:p w14:paraId="776BE635" w14:textId="77777777" w:rsidR="00DF60E1" w:rsidRPr="002E30F1" w:rsidRDefault="00DF60E1" w:rsidP="00DF60E1">
      <w:pPr>
        <w:spacing w:line="360" w:lineRule="auto"/>
        <w:jc w:val="both"/>
        <w:rPr>
          <w:rFonts w:cs="Arial"/>
          <w:b/>
          <w:sz w:val="22"/>
          <w:szCs w:val="22"/>
        </w:rPr>
      </w:pPr>
    </w:p>
    <w:p w14:paraId="016B7F9C" w14:textId="59045703" w:rsidR="00DF60E1" w:rsidRDefault="00DF60E1" w:rsidP="00DF60E1">
      <w:pPr>
        <w:spacing w:line="360" w:lineRule="auto"/>
        <w:jc w:val="both"/>
        <w:rPr>
          <w:rFonts w:cs="Arial"/>
          <w:color w:val="000000"/>
          <w:sz w:val="22"/>
          <w:szCs w:val="22"/>
        </w:rPr>
      </w:pPr>
      <w:r w:rsidRPr="002E30F1">
        <w:rPr>
          <w:rFonts w:cs="Arial"/>
          <w:b/>
          <w:sz w:val="22"/>
          <w:szCs w:val="22"/>
          <w:lang w:val="es-ES_tradnl"/>
        </w:rPr>
        <w:t>Segundo:</w:t>
      </w:r>
      <w:r w:rsidRPr="002E30F1">
        <w:rPr>
          <w:rFonts w:cs="Arial"/>
          <w:sz w:val="22"/>
          <w:szCs w:val="22"/>
          <w:lang w:val="es-ES_tradnl"/>
        </w:rPr>
        <w:t xml:space="preserve"> Que en dicho informe, la Dirección FOSUVI</w:t>
      </w:r>
      <w:r>
        <w:rPr>
          <w:rFonts w:cs="Arial"/>
          <w:sz w:val="22"/>
          <w:szCs w:val="22"/>
          <w:lang w:val="es-ES_tradnl"/>
        </w:rPr>
        <w:t xml:space="preserve"> </w:t>
      </w:r>
      <w:r w:rsidRPr="00001E73">
        <w:rPr>
          <w:rFonts w:cs="Arial"/>
          <w:sz w:val="22"/>
          <w:szCs w:val="22"/>
          <w:lang w:val="es-ES_tradnl"/>
        </w:rPr>
        <w:t xml:space="preserve">analiza y finalmente avala la solicitud de la entidad autorizada, </w:t>
      </w:r>
      <w:r w:rsidRPr="00911E34">
        <w:rPr>
          <w:rFonts w:cs="Arial"/>
          <w:color w:val="000000"/>
          <w:sz w:val="22"/>
          <w:szCs w:val="22"/>
        </w:rPr>
        <w:t>recomenda</w:t>
      </w:r>
      <w:r>
        <w:rPr>
          <w:rFonts w:cs="Arial"/>
          <w:color w:val="000000"/>
          <w:sz w:val="22"/>
          <w:szCs w:val="22"/>
        </w:rPr>
        <w:t>ndo</w:t>
      </w:r>
      <w:r w:rsidRPr="00911E34">
        <w:rPr>
          <w:rFonts w:cs="Arial"/>
          <w:color w:val="000000"/>
          <w:sz w:val="22"/>
          <w:szCs w:val="22"/>
        </w:rPr>
        <w:t xml:space="preserve"> pr</w:t>
      </w:r>
      <w:r>
        <w:rPr>
          <w:rFonts w:cs="Arial"/>
          <w:color w:val="000000"/>
          <w:sz w:val="22"/>
          <w:szCs w:val="22"/>
        </w:rPr>
        <w:t xml:space="preserve">orrogar </w:t>
      </w:r>
      <w:r w:rsidR="009A1320">
        <w:rPr>
          <w:rFonts w:cs="Arial"/>
          <w:color w:val="000000"/>
          <w:sz w:val="22"/>
          <w:szCs w:val="22"/>
        </w:rPr>
        <w:t xml:space="preserve">tres meses </w:t>
      </w:r>
      <w:r>
        <w:rPr>
          <w:rFonts w:cs="Arial"/>
          <w:color w:val="000000"/>
          <w:sz w:val="22"/>
          <w:szCs w:val="22"/>
        </w:rPr>
        <w:t>el plazo para la</w:t>
      </w:r>
      <w:r w:rsidR="009A1320">
        <w:rPr>
          <w:rFonts w:cs="Arial"/>
          <w:color w:val="000000"/>
          <w:sz w:val="22"/>
          <w:szCs w:val="22"/>
        </w:rPr>
        <w:t xml:space="preserve"> entrega del</w:t>
      </w:r>
      <w:r>
        <w:rPr>
          <w:rFonts w:cs="Arial"/>
          <w:color w:val="000000"/>
          <w:sz w:val="22"/>
          <w:szCs w:val="22"/>
        </w:rPr>
        <w:t xml:space="preserve"> cierre técnico y financiero del citado proyecto</w:t>
      </w:r>
      <w:r w:rsidR="009A1320">
        <w:rPr>
          <w:rFonts w:cs="Arial"/>
          <w:color w:val="000000"/>
          <w:sz w:val="22"/>
          <w:szCs w:val="22"/>
        </w:rPr>
        <w:t xml:space="preserve">, y reconocer </w:t>
      </w:r>
      <w:r w:rsidR="009A1320" w:rsidRPr="00501DA5">
        <w:rPr>
          <w:rFonts w:cs="Arial"/>
          <w:color w:val="000000"/>
          <w:sz w:val="22"/>
          <w:szCs w:val="22"/>
        </w:rPr>
        <w:t xml:space="preserve">24 días naturales, exclusivamente para la colocación de los juegos infantiles y mini </w:t>
      </w:r>
      <w:r w:rsidR="009A1320">
        <w:rPr>
          <w:rFonts w:cs="Arial"/>
          <w:color w:val="000000"/>
          <w:sz w:val="22"/>
          <w:szCs w:val="22"/>
        </w:rPr>
        <w:t>–</w:t>
      </w:r>
      <w:r w:rsidR="009A1320" w:rsidRPr="00501DA5">
        <w:rPr>
          <w:rFonts w:cs="Arial"/>
          <w:color w:val="000000"/>
          <w:sz w:val="22"/>
          <w:szCs w:val="22"/>
        </w:rPr>
        <w:t xml:space="preserve"> gimnasios</w:t>
      </w:r>
      <w:r w:rsidR="009A1320">
        <w:rPr>
          <w:rFonts w:cs="Arial"/>
          <w:color w:val="000000"/>
          <w:sz w:val="22"/>
          <w:szCs w:val="22"/>
        </w:rPr>
        <w:t>,</w:t>
      </w:r>
      <w:r w:rsidR="009A1320" w:rsidRPr="00501DA5">
        <w:rPr>
          <w:rFonts w:cs="Arial"/>
          <w:color w:val="000000"/>
          <w:sz w:val="22"/>
          <w:szCs w:val="22"/>
        </w:rPr>
        <w:t xml:space="preserve"> hasta el día 21 de abril de 2020</w:t>
      </w:r>
      <w:r w:rsidR="009A1320">
        <w:rPr>
          <w:rFonts w:cs="Arial"/>
          <w:color w:val="000000"/>
          <w:sz w:val="22"/>
          <w:szCs w:val="22"/>
        </w:rPr>
        <w:t>.</w:t>
      </w:r>
    </w:p>
    <w:p w14:paraId="140B3CFF" w14:textId="77777777" w:rsidR="00DF60E1" w:rsidRDefault="00DF60E1" w:rsidP="00DF60E1">
      <w:pPr>
        <w:spacing w:line="360" w:lineRule="auto"/>
        <w:jc w:val="both"/>
        <w:rPr>
          <w:rFonts w:cs="Arial"/>
          <w:color w:val="000000"/>
          <w:sz w:val="22"/>
          <w:szCs w:val="22"/>
        </w:rPr>
      </w:pPr>
    </w:p>
    <w:p w14:paraId="0E2FB465" w14:textId="77777777" w:rsidR="00DF60E1" w:rsidRDefault="00DF60E1" w:rsidP="00DF60E1">
      <w:pPr>
        <w:spacing w:line="360" w:lineRule="auto"/>
        <w:jc w:val="both"/>
        <w:rPr>
          <w:rFonts w:cs="Arial"/>
          <w:sz w:val="22"/>
          <w:szCs w:val="22"/>
        </w:rPr>
      </w:pPr>
      <w:r w:rsidRPr="001B70B5">
        <w:rPr>
          <w:rFonts w:cs="Arial"/>
          <w:b/>
          <w:sz w:val="22"/>
          <w:szCs w:val="22"/>
        </w:rPr>
        <w:t>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l INVU</w:t>
      </w:r>
      <w:r w:rsidRPr="001B70B5">
        <w:rPr>
          <w:rFonts w:cs="Arial"/>
          <w:sz w:val="22"/>
          <w:szCs w:val="22"/>
        </w:rPr>
        <w:t xml:space="preserve"> para el referido proyecto</w:t>
      </w:r>
      <w:r>
        <w:rPr>
          <w:rFonts w:cs="Arial"/>
          <w:sz w:val="22"/>
          <w:szCs w:val="22"/>
        </w:rPr>
        <w:t xml:space="preserve"> de Bono Colectivo, en los mismos términos propuestos por la Dirección FOSUVI.</w:t>
      </w:r>
    </w:p>
    <w:p w14:paraId="572836AF" w14:textId="77777777" w:rsidR="00DF60E1" w:rsidRDefault="00DF60E1" w:rsidP="00DF60E1">
      <w:pPr>
        <w:spacing w:line="360" w:lineRule="auto"/>
        <w:jc w:val="both"/>
        <w:rPr>
          <w:rFonts w:cs="Arial"/>
          <w:sz w:val="22"/>
          <w:szCs w:val="22"/>
        </w:rPr>
      </w:pPr>
    </w:p>
    <w:p w14:paraId="3CC6AB4F" w14:textId="77777777" w:rsidR="00DF60E1" w:rsidRPr="002E30F1" w:rsidRDefault="00DF60E1" w:rsidP="00DF60E1">
      <w:pPr>
        <w:spacing w:line="360" w:lineRule="auto"/>
        <w:jc w:val="both"/>
        <w:rPr>
          <w:rFonts w:cs="Arial"/>
          <w:b/>
          <w:sz w:val="22"/>
          <w:szCs w:val="22"/>
        </w:rPr>
      </w:pPr>
      <w:r w:rsidRPr="002E30F1">
        <w:rPr>
          <w:rFonts w:cs="Arial"/>
          <w:b/>
          <w:sz w:val="22"/>
          <w:szCs w:val="22"/>
        </w:rPr>
        <w:t>Por tanto, se acuerda:</w:t>
      </w:r>
    </w:p>
    <w:p w14:paraId="403C5DE2" w14:textId="06FF4B16" w:rsidR="009A1320" w:rsidRPr="009A1320" w:rsidRDefault="009A1320" w:rsidP="009A1320">
      <w:pPr>
        <w:spacing w:line="360" w:lineRule="auto"/>
        <w:jc w:val="both"/>
        <w:rPr>
          <w:rFonts w:cs="Arial"/>
          <w:sz w:val="22"/>
          <w:szCs w:val="22"/>
          <w:lang w:val="es-CR"/>
        </w:rPr>
      </w:pPr>
      <w:r w:rsidRPr="009A1320">
        <w:rPr>
          <w:rFonts w:cs="Arial"/>
          <w:b/>
          <w:bCs/>
          <w:sz w:val="22"/>
          <w:szCs w:val="22"/>
          <w:lang w:val="es-CR"/>
        </w:rPr>
        <w:t>1</w:t>
      </w:r>
      <w:r w:rsidR="004D413D" w:rsidRPr="004D413D">
        <w:rPr>
          <w:rFonts w:cs="Arial"/>
          <w:b/>
          <w:bCs/>
          <w:sz w:val="22"/>
          <w:szCs w:val="22"/>
          <w:lang w:val="es-CR"/>
        </w:rPr>
        <w:t>)</w:t>
      </w:r>
      <w:r w:rsidRPr="009A1320">
        <w:rPr>
          <w:rFonts w:cs="Arial"/>
          <w:sz w:val="22"/>
          <w:szCs w:val="22"/>
          <w:lang w:val="es-CR"/>
        </w:rPr>
        <w:t xml:space="preserve"> Ampliar </w:t>
      </w:r>
      <w:r>
        <w:rPr>
          <w:rFonts w:cs="Arial"/>
          <w:sz w:val="22"/>
          <w:szCs w:val="22"/>
          <w:lang w:val="es-CR"/>
        </w:rPr>
        <w:t>tres meses</w:t>
      </w:r>
      <w:r w:rsidR="004D413D">
        <w:rPr>
          <w:rFonts w:cs="Arial"/>
          <w:sz w:val="22"/>
          <w:szCs w:val="22"/>
          <w:lang w:val="es-CR"/>
        </w:rPr>
        <w:t>,</w:t>
      </w:r>
      <w:r>
        <w:rPr>
          <w:rFonts w:cs="Arial"/>
          <w:sz w:val="22"/>
          <w:szCs w:val="22"/>
          <w:lang w:val="es-CR"/>
        </w:rPr>
        <w:t xml:space="preserve"> </w:t>
      </w:r>
      <w:r w:rsidRPr="009A1320">
        <w:rPr>
          <w:rFonts w:cs="Arial"/>
          <w:sz w:val="22"/>
          <w:szCs w:val="22"/>
          <w:lang w:val="es-CR"/>
        </w:rPr>
        <w:t xml:space="preserve">el plazo </w:t>
      </w:r>
      <w:r>
        <w:rPr>
          <w:rFonts w:cs="Arial"/>
          <w:sz w:val="22"/>
          <w:szCs w:val="22"/>
          <w:lang w:val="es-CR"/>
        </w:rPr>
        <w:t>del</w:t>
      </w:r>
      <w:r w:rsidRPr="009A1320">
        <w:rPr>
          <w:rFonts w:cs="Arial"/>
          <w:sz w:val="22"/>
          <w:szCs w:val="22"/>
          <w:lang w:val="es-CR"/>
        </w:rPr>
        <w:t xml:space="preserve"> </w:t>
      </w:r>
      <w:r>
        <w:rPr>
          <w:rFonts w:cs="Arial"/>
          <w:sz w:val="22"/>
          <w:szCs w:val="22"/>
          <w:lang w:val="es-CR"/>
        </w:rPr>
        <w:t>c</w:t>
      </w:r>
      <w:r w:rsidRPr="009A1320">
        <w:rPr>
          <w:rFonts w:cs="Arial"/>
          <w:sz w:val="22"/>
          <w:szCs w:val="22"/>
          <w:lang w:val="es-CR"/>
        </w:rPr>
        <w:t xml:space="preserve">ontrato de </w:t>
      </w:r>
      <w:r>
        <w:rPr>
          <w:rFonts w:cs="Arial"/>
          <w:sz w:val="22"/>
          <w:szCs w:val="22"/>
          <w:lang w:val="es-CR"/>
        </w:rPr>
        <w:t>a</w:t>
      </w:r>
      <w:r w:rsidRPr="009A1320">
        <w:rPr>
          <w:rFonts w:cs="Arial"/>
          <w:sz w:val="22"/>
          <w:szCs w:val="22"/>
          <w:lang w:val="es-CR"/>
        </w:rPr>
        <w:t xml:space="preserve">dministración de </w:t>
      </w:r>
      <w:r>
        <w:rPr>
          <w:rFonts w:cs="Arial"/>
          <w:sz w:val="22"/>
          <w:szCs w:val="22"/>
          <w:lang w:val="es-CR"/>
        </w:rPr>
        <w:t>r</w:t>
      </w:r>
      <w:r w:rsidRPr="009A1320">
        <w:rPr>
          <w:rFonts w:cs="Arial"/>
          <w:sz w:val="22"/>
          <w:szCs w:val="22"/>
          <w:lang w:val="es-CR"/>
        </w:rPr>
        <w:t xml:space="preserve">ecursos del proyecto </w:t>
      </w:r>
      <w:r>
        <w:rPr>
          <w:rFonts w:cs="Arial"/>
          <w:sz w:val="22"/>
          <w:szCs w:val="22"/>
          <w:lang w:val="es-CR"/>
        </w:rPr>
        <w:t xml:space="preserve">de </w:t>
      </w:r>
      <w:r w:rsidRPr="009A1320">
        <w:rPr>
          <w:rFonts w:cs="Arial"/>
          <w:sz w:val="22"/>
          <w:szCs w:val="22"/>
          <w:lang w:val="es-CR"/>
        </w:rPr>
        <w:t xml:space="preserve">Bono Colectivo La Guararí, exclusivamente para la entidad autorizada, para la ejecución del cierre técnico y financiero, a partir de la firma del nuevo contrato de administración de recursos entre la Entidad Autorizada y el BANHVI. Dicho plazo será único y definitivo. </w:t>
      </w:r>
    </w:p>
    <w:p w14:paraId="66EA715A" w14:textId="77777777" w:rsidR="009A1320" w:rsidRPr="009A1320" w:rsidRDefault="009A1320" w:rsidP="009A1320">
      <w:pPr>
        <w:spacing w:line="360" w:lineRule="auto"/>
        <w:jc w:val="both"/>
        <w:rPr>
          <w:rFonts w:cs="Arial"/>
          <w:sz w:val="22"/>
          <w:szCs w:val="22"/>
          <w:lang w:val="es-CR"/>
        </w:rPr>
      </w:pPr>
    </w:p>
    <w:p w14:paraId="4B0B8A1F" w14:textId="28DA87E5" w:rsidR="009A1320" w:rsidRDefault="009A1320" w:rsidP="009A1320">
      <w:pPr>
        <w:spacing w:line="360" w:lineRule="auto"/>
        <w:jc w:val="both"/>
        <w:rPr>
          <w:rFonts w:cs="Arial"/>
          <w:sz w:val="22"/>
          <w:szCs w:val="22"/>
          <w:lang w:val="es-CR"/>
        </w:rPr>
      </w:pPr>
      <w:r w:rsidRPr="009A1320">
        <w:rPr>
          <w:rFonts w:cs="Arial"/>
          <w:b/>
          <w:bCs/>
          <w:sz w:val="22"/>
          <w:szCs w:val="22"/>
          <w:lang w:val="es-CR"/>
        </w:rPr>
        <w:t>2</w:t>
      </w:r>
      <w:r w:rsidR="004D413D" w:rsidRPr="004D413D">
        <w:rPr>
          <w:rFonts w:cs="Arial"/>
          <w:b/>
          <w:bCs/>
          <w:sz w:val="22"/>
          <w:szCs w:val="22"/>
          <w:lang w:val="es-CR"/>
        </w:rPr>
        <w:t>)</w:t>
      </w:r>
      <w:r w:rsidRPr="009A1320">
        <w:rPr>
          <w:rFonts w:cs="Arial"/>
          <w:sz w:val="22"/>
          <w:szCs w:val="22"/>
          <w:lang w:val="es-CR"/>
        </w:rPr>
        <w:t xml:space="preserve"> Reconocer 24 días naturales, exclusivamente para la colocación de los juegos infantiles y mini</w:t>
      </w:r>
      <w:r>
        <w:rPr>
          <w:rFonts w:cs="Arial"/>
          <w:sz w:val="22"/>
          <w:szCs w:val="22"/>
          <w:lang w:val="es-CR"/>
        </w:rPr>
        <w:t>–</w:t>
      </w:r>
      <w:r w:rsidRPr="009A1320">
        <w:rPr>
          <w:rFonts w:cs="Arial"/>
          <w:sz w:val="22"/>
          <w:szCs w:val="22"/>
          <w:lang w:val="es-CR"/>
        </w:rPr>
        <w:t xml:space="preserve">gimnasios hasta el día 21 de abril de 2020. </w:t>
      </w:r>
      <w:r w:rsidR="007A64B9">
        <w:rPr>
          <w:rFonts w:cs="Arial"/>
          <w:sz w:val="22"/>
          <w:szCs w:val="22"/>
          <w:lang w:val="es-CR"/>
        </w:rPr>
        <w:t xml:space="preserve"> No</w:t>
      </w:r>
      <w:r w:rsidRPr="009A1320">
        <w:rPr>
          <w:rFonts w:cs="Arial"/>
          <w:sz w:val="22"/>
          <w:szCs w:val="22"/>
          <w:lang w:val="es-CR"/>
        </w:rPr>
        <w:t xml:space="preserve"> se aceptará</w:t>
      </w:r>
      <w:r>
        <w:rPr>
          <w:rFonts w:cs="Arial"/>
          <w:sz w:val="22"/>
          <w:szCs w:val="22"/>
          <w:lang w:val="es-CR"/>
        </w:rPr>
        <w:t>n</w:t>
      </w:r>
      <w:r w:rsidRPr="009A1320">
        <w:rPr>
          <w:rFonts w:cs="Arial"/>
          <w:sz w:val="22"/>
          <w:szCs w:val="22"/>
          <w:lang w:val="es-CR"/>
        </w:rPr>
        <w:t xml:space="preserve"> atrasos</w:t>
      </w:r>
      <w:r w:rsidR="007A64B9">
        <w:rPr>
          <w:rFonts w:cs="Arial"/>
          <w:sz w:val="22"/>
          <w:szCs w:val="22"/>
          <w:lang w:val="es-CR"/>
        </w:rPr>
        <w:t xml:space="preserve"> respecto a obras </w:t>
      </w:r>
      <w:r w:rsidR="007A64B9" w:rsidRPr="009A1320">
        <w:rPr>
          <w:rFonts w:cs="Arial"/>
          <w:sz w:val="22"/>
          <w:szCs w:val="22"/>
          <w:lang w:val="es-CR"/>
        </w:rPr>
        <w:t xml:space="preserve">fuera de </w:t>
      </w:r>
      <w:r w:rsidR="007A64B9">
        <w:rPr>
          <w:rFonts w:cs="Arial"/>
          <w:sz w:val="22"/>
          <w:szCs w:val="22"/>
          <w:lang w:val="es-CR"/>
        </w:rPr>
        <w:t xml:space="preserve">la antes indicada, </w:t>
      </w:r>
      <w:r w:rsidRPr="009A1320">
        <w:rPr>
          <w:rFonts w:cs="Arial"/>
          <w:sz w:val="22"/>
          <w:szCs w:val="22"/>
          <w:lang w:val="es-CR"/>
        </w:rPr>
        <w:t>ya que es</w:t>
      </w:r>
      <w:r>
        <w:rPr>
          <w:rFonts w:cs="Arial"/>
          <w:sz w:val="22"/>
          <w:szCs w:val="22"/>
          <w:lang w:val="es-CR"/>
        </w:rPr>
        <w:t>te plazo es</w:t>
      </w:r>
      <w:r w:rsidRPr="009A1320">
        <w:rPr>
          <w:rFonts w:cs="Arial"/>
          <w:sz w:val="22"/>
          <w:szCs w:val="22"/>
          <w:lang w:val="es-CR"/>
        </w:rPr>
        <w:t xml:space="preserve"> exclusivo para la colocación de dicho mobiliario. Y en caso de que obras en las áreas de parques, en la senda peatonal y tubería pluvial no se hayan culminado sin justificación, se debe</w:t>
      </w:r>
      <w:r w:rsidR="004D413D">
        <w:rPr>
          <w:rFonts w:cs="Arial"/>
          <w:sz w:val="22"/>
          <w:szCs w:val="22"/>
          <w:lang w:val="es-CR"/>
        </w:rPr>
        <w:t>rán</w:t>
      </w:r>
      <w:r w:rsidRPr="009A1320">
        <w:rPr>
          <w:rFonts w:cs="Arial"/>
          <w:sz w:val="22"/>
          <w:szCs w:val="22"/>
          <w:lang w:val="es-CR"/>
        </w:rPr>
        <w:t xml:space="preserve"> aplicar las sanciones establecidas en el contrato.</w:t>
      </w:r>
    </w:p>
    <w:p w14:paraId="5FAE3B67" w14:textId="77777777" w:rsidR="004D413D" w:rsidRPr="009A1320" w:rsidRDefault="004D413D" w:rsidP="009A1320">
      <w:pPr>
        <w:spacing w:line="360" w:lineRule="auto"/>
        <w:jc w:val="both"/>
        <w:rPr>
          <w:rFonts w:cs="Arial"/>
          <w:sz w:val="22"/>
          <w:szCs w:val="22"/>
          <w:lang w:val="es-CR"/>
        </w:rPr>
      </w:pPr>
    </w:p>
    <w:p w14:paraId="28B1E194" w14:textId="178FF00F" w:rsidR="004D413D" w:rsidRDefault="004D413D" w:rsidP="004D413D">
      <w:pPr>
        <w:spacing w:line="360" w:lineRule="auto"/>
        <w:jc w:val="both"/>
        <w:rPr>
          <w:rFonts w:cs="Arial"/>
          <w:sz w:val="22"/>
          <w:szCs w:val="22"/>
        </w:rPr>
      </w:pPr>
      <w:r w:rsidRPr="00650D15">
        <w:rPr>
          <w:rFonts w:cs="Arial"/>
          <w:b/>
          <w:bCs/>
          <w:color w:val="000000"/>
          <w:sz w:val="22"/>
          <w:szCs w:val="22"/>
        </w:rPr>
        <w:t>3)</w:t>
      </w:r>
      <w:r>
        <w:rPr>
          <w:rFonts w:cs="Arial"/>
          <w:color w:val="000000"/>
          <w:sz w:val="22"/>
          <w:szCs w:val="22"/>
        </w:rPr>
        <w:t xml:space="preserve"> Deberá realizarse un contrato de administración de recursos, </w:t>
      </w:r>
      <w:r w:rsidRPr="009A1320">
        <w:rPr>
          <w:rFonts w:cs="Arial"/>
          <w:sz w:val="22"/>
          <w:szCs w:val="22"/>
          <w:lang w:val="es-CR"/>
        </w:rPr>
        <w:t xml:space="preserve">independiente al principal, con los plazos </w:t>
      </w:r>
      <w:r>
        <w:rPr>
          <w:rFonts w:cs="Arial"/>
          <w:sz w:val="22"/>
          <w:szCs w:val="22"/>
        </w:rPr>
        <w:t>indicados en el presente acuerdo.</w:t>
      </w:r>
    </w:p>
    <w:p w14:paraId="4695CA3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7B5D45" w14:textId="77777777" w:rsidR="002B71CC" w:rsidRPr="00D14EAF" w:rsidRDefault="002B71CC" w:rsidP="002B71CC">
      <w:pPr>
        <w:spacing w:line="360" w:lineRule="auto"/>
        <w:jc w:val="both"/>
        <w:rPr>
          <w:rFonts w:cs="Arial"/>
          <w:b/>
          <w:sz w:val="22"/>
        </w:rPr>
      </w:pPr>
      <w:r w:rsidRPr="00D14EAF">
        <w:rPr>
          <w:rFonts w:cs="Arial"/>
          <w:b/>
          <w:sz w:val="22"/>
        </w:rPr>
        <w:t>************</w:t>
      </w:r>
    </w:p>
    <w:p w14:paraId="46B6103C" w14:textId="77777777" w:rsidR="002B71CC" w:rsidRDefault="002B71CC" w:rsidP="002B71CC">
      <w:pPr>
        <w:spacing w:line="360" w:lineRule="auto"/>
        <w:jc w:val="both"/>
        <w:rPr>
          <w:rFonts w:cs="Arial"/>
          <w:sz w:val="22"/>
          <w:szCs w:val="22"/>
        </w:rPr>
      </w:pPr>
    </w:p>
    <w:p w14:paraId="0E482F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24C2373" w14:textId="3DD2FEA0" w:rsidR="002B71CC" w:rsidRPr="00E364C9" w:rsidRDefault="00470171" w:rsidP="002B71CC">
      <w:pPr>
        <w:spacing w:line="360" w:lineRule="auto"/>
        <w:jc w:val="both"/>
        <w:rPr>
          <w:rFonts w:cs="Arial"/>
          <w:b/>
          <w:bCs/>
          <w:sz w:val="22"/>
          <w:szCs w:val="22"/>
        </w:rPr>
      </w:pPr>
      <w:r w:rsidRPr="00E364C9">
        <w:rPr>
          <w:rFonts w:cs="Arial"/>
          <w:b/>
          <w:bCs/>
          <w:sz w:val="22"/>
          <w:szCs w:val="22"/>
        </w:rPr>
        <w:t>Considerando:</w:t>
      </w:r>
    </w:p>
    <w:p w14:paraId="627F231A" w14:textId="40046175" w:rsidR="00470171" w:rsidRDefault="00470171" w:rsidP="002B71CC">
      <w:pPr>
        <w:spacing w:line="360" w:lineRule="auto"/>
        <w:jc w:val="both"/>
        <w:rPr>
          <w:rFonts w:cs="Arial"/>
          <w:sz w:val="22"/>
          <w:szCs w:val="22"/>
        </w:rPr>
      </w:pPr>
      <w:r w:rsidRPr="00E364C9">
        <w:rPr>
          <w:rFonts w:cs="Arial"/>
          <w:b/>
          <w:bCs/>
          <w:sz w:val="22"/>
          <w:szCs w:val="22"/>
        </w:rPr>
        <w:t>Primero:</w:t>
      </w:r>
      <w:r>
        <w:rPr>
          <w:rFonts w:cs="Arial"/>
          <w:sz w:val="22"/>
          <w:szCs w:val="22"/>
        </w:rPr>
        <w:t xml:space="preserve"> Que por medio del </w:t>
      </w:r>
      <w:r>
        <w:rPr>
          <w:rFonts w:cs="Arial"/>
          <w:sz w:val="22"/>
          <w:lang w:val="es-ES_tradnl"/>
        </w:rPr>
        <w:t xml:space="preserve">oficio GG-ME-0876-2020, del 04 de agosto de 2020, la </w:t>
      </w:r>
      <w:r w:rsidRPr="006246F4">
        <w:rPr>
          <w:rFonts w:cs="Arial"/>
          <w:sz w:val="22"/>
          <w:szCs w:val="22"/>
          <w:lang w:val="es-ES_tradnl"/>
        </w:rPr>
        <w:t>Gerencia General</w:t>
      </w:r>
      <w:r w:rsidRPr="009E7FF0">
        <w:rPr>
          <w:rFonts w:cs="Arial"/>
          <w:sz w:val="22"/>
          <w:szCs w:val="22"/>
        </w:rPr>
        <w:t xml:space="preserve"> </w:t>
      </w:r>
      <w:r>
        <w:rPr>
          <w:rFonts w:cs="Arial"/>
          <w:sz w:val="22"/>
          <w:szCs w:val="22"/>
        </w:rPr>
        <w:t xml:space="preserve">remite y avala el informe DFNV-ME-0279-2020 de la Dirección FONAVI, que contiene los resultados del estudio efectuado a la solicitud de la Fundación para la Vivienda Rural Costa Rica – Canadá, para modificar </w:t>
      </w:r>
      <w:r w:rsidRPr="00D32005">
        <w:rPr>
          <w:rFonts w:cs="Arial"/>
          <w:sz w:val="22"/>
          <w:szCs w:val="22"/>
          <w:lang w:val="es-CR"/>
        </w:rPr>
        <w:t>las condiciones de la garantía de</w:t>
      </w:r>
      <w:r>
        <w:rPr>
          <w:rFonts w:cs="Arial"/>
          <w:sz w:val="22"/>
          <w:szCs w:val="22"/>
          <w:lang w:val="es-CR"/>
        </w:rPr>
        <w:t>l</w:t>
      </w:r>
      <w:r w:rsidRPr="00D32005">
        <w:rPr>
          <w:rFonts w:cs="Arial"/>
          <w:sz w:val="22"/>
          <w:szCs w:val="22"/>
          <w:lang w:val="es-CR"/>
        </w:rPr>
        <w:t xml:space="preserve"> crédito de largo plazo, aprobado mediante </w:t>
      </w:r>
      <w:r>
        <w:rPr>
          <w:rFonts w:cs="Arial"/>
          <w:sz w:val="22"/>
          <w:szCs w:val="22"/>
          <w:lang w:val="es-CR"/>
        </w:rPr>
        <w:t>el a</w:t>
      </w:r>
      <w:r w:rsidRPr="00D32005">
        <w:rPr>
          <w:rFonts w:cs="Arial"/>
          <w:sz w:val="22"/>
          <w:szCs w:val="22"/>
          <w:lang w:val="es-CR"/>
        </w:rPr>
        <w:t>cuerdo N</w:t>
      </w:r>
      <w:r>
        <w:rPr>
          <w:rFonts w:cs="Arial"/>
          <w:sz w:val="22"/>
          <w:szCs w:val="22"/>
          <w:lang w:val="es-CR"/>
        </w:rPr>
        <w:t>°</w:t>
      </w:r>
      <w:r w:rsidRPr="00D32005">
        <w:rPr>
          <w:rFonts w:cs="Arial"/>
          <w:sz w:val="22"/>
          <w:szCs w:val="22"/>
          <w:lang w:val="es-CR"/>
        </w:rPr>
        <w:t xml:space="preserve"> 3 de la </w:t>
      </w:r>
      <w:r>
        <w:rPr>
          <w:rFonts w:cs="Arial"/>
          <w:sz w:val="22"/>
          <w:szCs w:val="22"/>
          <w:lang w:val="es-CR"/>
        </w:rPr>
        <w:t>s</w:t>
      </w:r>
      <w:r w:rsidRPr="00D32005">
        <w:rPr>
          <w:rFonts w:cs="Arial"/>
          <w:sz w:val="22"/>
          <w:szCs w:val="22"/>
          <w:lang w:val="es-CR"/>
        </w:rPr>
        <w:t>esión 06-2019</w:t>
      </w:r>
      <w:r>
        <w:rPr>
          <w:rFonts w:cs="Arial"/>
          <w:sz w:val="22"/>
          <w:szCs w:val="22"/>
          <w:lang w:val="es-CR"/>
        </w:rPr>
        <w:t>,</w:t>
      </w:r>
      <w:r w:rsidRPr="00D32005">
        <w:rPr>
          <w:rFonts w:cs="Arial"/>
          <w:sz w:val="22"/>
          <w:szCs w:val="22"/>
          <w:lang w:val="es-CR"/>
        </w:rPr>
        <w:t xml:space="preserve"> del 24 de enero de 2019</w:t>
      </w:r>
      <w:r>
        <w:rPr>
          <w:rFonts w:cs="Arial"/>
          <w:sz w:val="22"/>
          <w:szCs w:val="22"/>
          <w:lang w:val="es-CR"/>
        </w:rPr>
        <w:t>.</w:t>
      </w:r>
    </w:p>
    <w:p w14:paraId="76CFAB1C" w14:textId="031B9262" w:rsidR="00470171" w:rsidRPr="00E364C9" w:rsidRDefault="00470171" w:rsidP="002B71CC">
      <w:pPr>
        <w:spacing w:line="360" w:lineRule="auto"/>
        <w:jc w:val="both"/>
        <w:rPr>
          <w:rFonts w:cs="Arial"/>
          <w:sz w:val="22"/>
          <w:szCs w:val="22"/>
        </w:rPr>
      </w:pPr>
    </w:p>
    <w:p w14:paraId="2F41F15C" w14:textId="09D7B376" w:rsidR="00E364C9" w:rsidRPr="00E364C9" w:rsidRDefault="00470171" w:rsidP="00E364C9">
      <w:pPr>
        <w:spacing w:line="360" w:lineRule="auto"/>
        <w:jc w:val="both"/>
        <w:rPr>
          <w:sz w:val="22"/>
          <w:szCs w:val="22"/>
        </w:rPr>
      </w:pPr>
      <w:r w:rsidRPr="00E364C9">
        <w:rPr>
          <w:rFonts w:cs="Arial"/>
          <w:b/>
          <w:bCs/>
          <w:sz w:val="22"/>
          <w:szCs w:val="22"/>
        </w:rPr>
        <w:t>Segundo:</w:t>
      </w:r>
      <w:r w:rsidRPr="00E364C9">
        <w:rPr>
          <w:rFonts w:cs="Arial"/>
          <w:sz w:val="22"/>
          <w:szCs w:val="22"/>
        </w:rPr>
        <w:t xml:space="preserve"> Que </w:t>
      </w:r>
      <w:r w:rsidR="00E364C9" w:rsidRPr="00E364C9">
        <w:rPr>
          <w:rFonts w:cs="Arial"/>
          <w:sz w:val="22"/>
          <w:szCs w:val="22"/>
        </w:rPr>
        <w:t xml:space="preserve">en dicho informe, la </w:t>
      </w:r>
      <w:r w:rsidR="00E364C9" w:rsidRPr="00E364C9">
        <w:rPr>
          <w:sz w:val="22"/>
          <w:szCs w:val="22"/>
        </w:rPr>
        <w:t>Dirección FONAVI concluye</w:t>
      </w:r>
      <w:r w:rsidR="00E364C9">
        <w:rPr>
          <w:sz w:val="22"/>
          <w:szCs w:val="22"/>
        </w:rPr>
        <w:t xml:space="preserve"> que una vez valoradas las justificaciones presentadas por la entidad autorizada y siendo que la solicitud </w:t>
      </w:r>
      <w:r w:rsidR="00E364C9" w:rsidRPr="00E364C9">
        <w:rPr>
          <w:sz w:val="22"/>
          <w:szCs w:val="22"/>
        </w:rPr>
        <w:t>se adapta a l</w:t>
      </w:r>
      <w:r w:rsidR="00E364C9">
        <w:rPr>
          <w:sz w:val="22"/>
          <w:szCs w:val="22"/>
        </w:rPr>
        <w:t xml:space="preserve">a normativa vigente para el </w:t>
      </w:r>
      <w:r w:rsidR="00E364C9" w:rsidRPr="00E364C9">
        <w:rPr>
          <w:sz w:val="22"/>
          <w:szCs w:val="22"/>
        </w:rPr>
        <w:t xml:space="preserve">otorgamiento de créditos establecidos por el </w:t>
      </w:r>
      <w:r w:rsidR="00E364C9">
        <w:rPr>
          <w:sz w:val="22"/>
          <w:szCs w:val="22"/>
        </w:rPr>
        <w:t>BANHVI</w:t>
      </w:r>
      <w:r w:rsidR="00E364C9" w:rsidRPr="00E364C9">
        <w:rPr>
          <w:sz w:val="22"/>
          <w:szCs w:val="22"/>
        </w:rPr>
        <w:t>, recomienda su aprobación bajo las condiciones que se indican en el informe técnico de esa dependencia.</w:t>
      </w:r>
    </w:p>
    <w:p w14:paraId="0FD534AF" w14:textId="77777777" w:rsidR="00E364C9" w:rsidRPr="00E364C9" w:rsidRDefault="00E364C9" w:rsidP="00E364C9">
      <w:pPr>
        <w:pStyle w:val="Sangra2detindependiente"/>
        <w:ind w:left="0" w:firstLine="0"/>
        <w:rPr>
          <w:szCs w:val="22"/>
        </w:rPr>
      </w:pPr>
    </w:p>
    <w:p w14:paraId="0152E463" w14:textId="75630577" w:rsidR="00E364C9" w:rsidRPr="00E364C9" w:rsidRDefault="00E364C9" w:rsidP="00E364C9">
      <w:pPr>
        <w:pStyle w:val="Sangra2detindependiente"/>
        <w:ind w:left="0" w:firstLine="0"/>
        <w:rPr>
          <w:szCs w:val="22"/>
        </w:rPr>
      </w:pPr>
      <w:r w:rsidRPr="00E364C9">
        <w:rPr>
          <w:b/>
          <w:bCs/>
          <w:szCs w:val="22"/>
        </w:rPr>
        <w:t>Tercero:</w:t>
      </w:r>
      <w:r w:rsidRPr="00E364C9">
        <w:rPr>
          <w:szCs w:val="22"/>
        </w:rPr>
        <w:t xml:space="preserve"> Que esta Junta Directiva no encuentra objeción en avalar en todos sus extremos la recomendación de la Administración y, en consecuencia, lo que procede, como en efecto se hace en este acto, es </w:t>
      </w:r>
      <w:r>
        <w:rPr>
          <w:szCs w:val="22"/>
        </w:rPr>
        <w:t xml:space="preserve">modificar </w:t>
      </w:r>
      <w:r w:rsidRPr="00D32005">
        <w:rPr>
          <w:szCs w:val="22"/>
          <w:lang w:val="es-CR"/>
        </w:rPr>
        <w:t>las condiciones de la garantía de</w:t>
      </w:r>
      <w:r>
        <w:rPr>
          <w:szCs w:val="22"/>
          <w:lang w:val="es-CR"/>
        </w:rPr>
        <w:t>l</w:t>
      </w:r>
      <w:r w:rsidRPr="00D32005">
        <w:rPr>
          <w:szCs w:val="22"/>
          <w:lang w:val="es-CR"/>
        </w:rPr>
        <w:t xml:space="preserve"> crédito de largo plazo, aprobado </w:t>
      </w:r>
      <w:r>
        <w:rPr>
          <w:szCs w:val="22"/>
          <w:lang w:val="es-CR"/>
        </w:rPr>
        <w:t xml:space="preserve">a dicha entidad autorizada </w:t>
      </w:r>
      <w:r w:rsidRPr="00D32005">
        <w:rPr>
          <w:szCs w:val="22"/>
          <w:lang w:val="es-CR"/>
        </w:rPr>
        <w:t xml:space="preserve">mediante </w:t>
      </w:r>
      <w:r>
        <w:rPr>
          <w:szCs w:val="22"/>
          <w:lang w:val="es-CR"/>
        </w:rPr>
        <w:t>el a</w:t>
      </w:r>
      <w:r w:rsidRPr="00D32005">
        <w:rPr>
          <w:szCs w:val="22"/>
          <w:lang w:val="es-CR"/>
        </w:rPr>
        <w:t>cuerdo N</w:t>
      </w:r>
      <w:r>
        <w:rPr>
          <w:szCs w:val="22"/>
          <w:lang w:val="es-CR"/>
        </w:rPr>
        <w:t>°</w:t>
      </w:r>
      <w:r w:rsidRPr="00D32005">
        <w:rPr>
          <w:szCs w:val="22"/>
          <w:lang w:val="es-CR"/>
        </w:rPr>
        <w:t xml:space="preserve"> 3 de la </w:t>
      </w:r>
      <w:r>
        <w:rPr>
          <w:szCs w:val="22"/>
          <w:lang w:val="es-CR"/>
        </w:rPr>
        <w:t>s</w:t>
      </w:r>
      <w:r w:rsidRPr="00D32005">
        <w:rPr>
          <w:szCs w:val="22"/>
          <w:lang w:val="es-CR"/>
        </w:rPr>
        <w:t>esión 06-2019</w:t>
      </w:r>
      <w:r>
        <w:rPr>
          <w:szCs w:val="22"/>
          <w:lang w:val="es-CR"/>
        </w:rPr>
        <w:t>,</w:t>
      </w:r>
      <w:r w:rsidRPr="00E364C9">
        <w:rPr>
          <w:szCs w:val="22"/>
        </w:rPr>
        <w:t xml:space="preserve"> en los mismos términos señalados en el informe </w:t>
      </w:r>
      <w:r w:rsidRPr="00E364C9">
        <w:rPr>
          <w:bCs/>
          <w:szCs w:val="22"/>
          <w:lang w:val="es-ES_tradnl"/>
        </w:rPr>
        <w:t>DFNV-ME-0</w:t>
      </w:r>
      <w:r>
        <w:rPr>
          <w:bCs/>
          <w:szCs w:val="22"/>
          <w:lang w:val="es-ES_tradnl"/>
        </w:rPr>
        <w:t>279</w:t>
      </w:r>
      <w:r w:rsidRPr="00E364C9">
        <w:rPr>
          <w:bCs/>
          <w:szCs w:val="22"/>
          <w:lang w:val="es-ES_tradnl"/>
        </w:rPr>
        <w:t>-20</w:t>
      </w:r>
      <w:r>
        <w:rPr>
          <w:bCs/>
          <w:szCs w:val="22"/>
          <w:lang w:val="es-ES_tradnl"/>
        </w:rPr>
        <w:t>20</w:t>
      </w:r>
      <w:r w:rsidRPr="00E364C9">
        <w:rPr>
          <w:bCs/>
          <w:szCs w:val="22"/>
          <w:lang w:val="es-ES_tradnl"/>
        </w:rPr>
        <w:t xml:space="preserve"> </w:t>
      </w:r>
      <w:r w:rsidRPr="00E364C9">
        <w:rPr>
          <w:szCs w:val="22"/>
        </w:rPr>
        <w:t>de la Dirección FONAVI.</w:t>
      </w:r>
    </w:p>
    <w:p w14:paraId="291BEF5A" w14:textId="77777777" w:rsidR="00470171" w:rsidRPr="00E364C9" w:rsidRDefault="00470171" w:rsidP="002B71CC">
      <w:pPr>
        <w:spacing w:line="360" w:lineRule="auto"/>
        <w:jc w:val="both"/>
        <w:rPr>
          <w:rFonts w:cs="Arial"/>
          <w:sz w:val="22"/>
          <w:szCs w:val="22"/>
        </w:rPr>
      </w:pPr>
    </w:p>
    <w:p w14:paraId="3DF8B145" w14:textId="622E4FE4" w:rsidR="002B71CC" w:rsidRPr="00E364C9" w:rsidRDefault="00E364C9" w:rsidP="002B71CC">
      <w:pPr>
        <w:spacing w:line="360" w:lineRule="auto"/>
        <w:jc w:val="both"/>
        <w:rPr>
          <w:rFonts w:cs="Arial"/>
          <w:b/>
          <w:bCs/>
          <w:sz w:val="22"/>
          <w:szCs w:val="22"/>
        </w:rPr>
      </w:pPr>
      <w:r w:rsidRPr="00E364C9">
        <w:rPr>
          <w:rFonts w:cs="Arial"/>
          <w:b/>
          <w:bCs/>
          <w:sz w:val="22"/>
          <w:szCs w:val="22"/>
        </w:rPr>
        <w:t>Por tanto, se acuerda:</w:t>
      </w:r>
    </w:p>
    <w:p w14:paraId="25BBD245" w14:textId="3DEC6290" w:rsidR="00E364C9" w:rsidRDefault="003921F9" w:rsidP="002B71CC">
      <w:pPr>
        <w:spacing w:line="360" w:lineRule="auto"/>
        <w:jc w:val="both"/>
        <w:rPr>
          <w:rFonts w:cs="Arial"/>
          <w:sz w:val="22"/>
          <w:szCs w:val="22"/>
          <w:lang w:val="es-CR"/>
        </w:rPr>
      </w:pPr>
      <w:r w:rsidRPr="003921F9">
        <w:rPr>
          <w:rFonts w:cs="Arial"/>
          <w:b/>
          <w:bCs/>
          <w:sz w:val="22"/>
          <w:szCs w:val="22"/>
        </w:rPr>
        <w:t>1)</w:t>
      </w:r>
      <w:r>
        <w:rPr>
          <w:rFonts w:cs="Arial"/>
          <w:sz w:val="22"/>
          <w:szCs w:val="22"/>
        </w:rPr>
        <w:t xml:space="preserve"> Autorizar </w:t>
      </w:r>
      <w:r w:rsidRPr="00E364C9">
        <w:rPr>
          <w:rFonts w:cs="Arial"/>
          <w:sz w:val="22"/>
          <w:szCs w:val="22"/>
          <w:lang w:val="es-CR"/>
        </w:rPr>
        <w:t xml:space="preserve">que la operación de crédito formalizada </w:t>
      </w:r>
      <w:r>
        <w:rPr>
          <w:rFonts w:cs="Arial"/>
          <w:sz w:val="22"/>
          <w:szCs w:val="22"/>
          <w:lang w:val="es-CR"/>
        </w:rPr>
        <w:t xml:space="preserve">con la Fundación para la Vivienda Rural Costa Rica – Canadá, </w:t>
      </w:r>
      <w:r w:rsidRPr="00E364C9">
        <w:rPr>
          <w:rFonts w:cs="Arial"/>
          <w:sz w:val="22"/>
          <w:szCs w:val="22"/>
          <w:lang w:val="es-CR"/>
        </w:rPr>
        <w:t>el 08 de febrero de 2019</w:t>
      </w:r>
      <w:r>
        <w:rPr>
          <w:rFonts w:cs="Arial"/>
          <w:sz w:val="22"/>
          <w:szCs w:val="22"/>
          <w:lang w:val="es-CR"/>
        </w:rPr>
        <w:t>,</w:t>
      </w:r>
      <w:r w:rsidRPr="00E364C9">
        <w:rPr>
          <w:rFonts w:cs="Arial"/>
          <w:sz w:val="22"/>
          <w:szCs w:val="22"/>
          <w:lang w:val="es-CR"/>
        </w:rPr>
        <w:t xml:space="preserve"> pueda se</w:t>
      </w:r>
      <w:r w:rsidR="007A64B9">
        <w:rPr>
          <w:rFonts w:cs="Arial"/>
          <w:sz w:val="22"/>
          <w:szCs w:val="22"/>
          <w:lang w:val="es-CR"/>
        </w:rPr>
        <w:t>r</w:t>
      </w:r>
      <w:r w:rsidRPr="00E364C9">
        <w:rPr>
          <w:rFonts w:cs="Arial"/>
          <w:sz w:val="22"/>
          <w:szCs w:val="22"/>
          <w:lang w:val="es-CR"/>
        </w:rPr>
        <w:t xml:space="preserve"> garantizada en forma parcial mediante la cesión de operaciones de crédito hipotecario de primer grado constituidas con </w:t>
      </w:r>
      <w:r w:rsidRPr="003921F9">
        <w:rPr>
          <w:rFonts w:cs="Arial"/>
          <w:sz w:val="22"/>
          <w:szCs w:val="22"/>
          <w:lang w:val="es-ES_tradnl"/>
        </w:rPr>
        <w:t>Bono Familiar de Vivienda</w:t>
      </w:r>
      <w:r w:rsidRPr="00E364C9">
        <w:rPr>
          <w:rFonts w:cs="Arial"/>
          <w:sz w:val="22"/>
          <w:szCs w:val="22"/>
          <w:lang w:val="es-CR"/>
        </w:rPr>
        <w:t>.</w:t>
      </w:r>
    </w:p>
    <w:p w14:paraId="751C1FCA" w14:textId="77777777" w:rsidR="003921F9" w:rsidRDefault="003921F9" w:rsidP="002B71CC">
      <w:pPr>
        <w:spacing w:line="360" w:lineRule="auto"/>
        <w:jc w:val="both"/>
        <w:rPr>
          <w:rFonts w:cs="Arial"/>
          <w:sz w:val="22"/>
          <w:szCs w:val="22"/>
        </w:rPr>
      </w:pPr>
    </w:p>
    <w:p w14:paraId="3EC9C489" w14:textId="62C8C388" w:rsidR="003921F9" w:rsidRDefault="003921F9" w:rsidP="003921F9">
      <w:pPr>
        <w:spacing w:line="360" w:lineRule="auto"/>
        <w:jc w:val="both"/>
        <w:rPr>
          <w:rFonts w:cs="Arial"/>
          <w:sz w:val="22"/>
          <w:szCs w:val="22"/>
          <w:lang w:val="es-CR"/>
        </w:rPr>
      </w:pPr>
      <w:r w:rsidRPr="003921F9">
        <w:rPr>
          <w:rFonts w:cs="Arial"/>
          <w:b/>
          <w:bCs/>
          <w:sz w:val="22"/>
          <w:szCs w:val="22"/>
          <w:lang w:val="es-CR"/>
        </w:rPr>
        <w:lastRenderedPageBreak/>
        <w:t>2)</w:t>
      </w:r>
      <w:r>
        <w:rPr>
          <w:rFonts w:cs="Arial"/>
          <w:sz w:val="22"/>
          <w:szCs w:val="22"/>
          <w:lang w:val="es-CR"/>
        </w:rPr>
        <w:t xml:space="preserve"> Consecuentemente, se </w:t>
      </w:r>
      <w:r w:rsidRPr="003921F9">
        <w:rPr>
          <w:rFonts w:cs="Arial"/>
          <w:sz w:val="22"/>
          <w:szCs w:val="22"/>
          <w:lang w:val="es-CR"/>
        </w:rPr>
        <w:t xml:space="preserve">modifica el </w:t>
      </w:r>
      <w:r>
        <w:rPr>
          <w:rFonts w:cs="Arial"/>
          <w:sz w:val="22"/>
          <w:szCs w:val="22"/>
          <w:lang w:val="es-CR"/>
        </w:rPr>
        <w:t>a</w:t>
      </w:r>
      <w:r w:rsidRPr="003921F9">
        <w:rPr>
          <w:rFonts w:cs="Arial"/>
          <w:sz w:val="22"/>
          <w:szCs w:val="22"/>
          <w:lang w:val="es-CR"/>
        </w:rPr>
        <w:t xml:space="preserve">cuerdo </w:t>
      </w:r>
      <w:r>
        <w:rPr>
          <w:rFonts w:cs="Arial"/>
          <w:sz w:val="22"/>
          <w:szCs w:val="22"/>
          <w:lang w:val="es-CR"/>
        </w:rPr>
        <w:t xml:space="preserve">N° </w:t>
      </w:r>
      <w:r w:rsidRPr="003921F9">
        <w:rPr>
          <w:rFonts w:cs="Arial"/>
          <w:sz w:val="22"/>
          <w:szCs w:val="22"/>
          <w:lang w:val="es-CR"/>
        </w:rPr>
        <w:t xml:space="preserve">3 de la </w:t>
      </w:r>
      <w:r>
        <w:rPr>
          <w:rFonts w:cs="Arial"/>
          <w:sz w:val="22"/>
          <w:szCs w:val="22"/>
          <w:lang w:val="es-CR"/>
        </w:rPr>
        <w:t>s</w:t>
      </w:r>
      <w:r w:rsidRPr="003921F9">
        <w:rPr>
          <w:rFonts w:cs="Arial"/>
          <w:sz w:val="22"/>
          <w:szCs w:val="22"/>
          <w:lang w:val="es-CR"/>
        </w:rPr>
        <w:t>esión 06-2019</w:t>
      </w:r>
      <w:r>
        <w:rPr>
          <w:rFonts w:cs="Arial"/>
          <w:sz w:val="22"/>
          <w:szCs w:val="22"/>
          <w:lang w:val="es-CR"/>
        </w:rPr>
        <w:t>,</w:t>
      </w:r>
      <w:r w:rsidRPr="003921F9">
        <w:rPr>
          <w:rFonts w:cs="Arial"/>
          <w:sz w:val="22"/>
          <w:szCs w:val="22"/>
          <w:lang w:val="es-CR"/>
        </w:rPr>
        <w:t xml:space="preserve"> del 24 de enero de 2019, para que</w:t>
      </w:r>
      <w:r w:rsidR="007A64B9">
        <w:rPr>
          <w:rFonts w:cs="Arial"/>
          <w:sz w:val="22"/>
          <w:szCs w:val="22"/>
          <w:lang w:val="es-CR"/>
        </w:rPr>
        <w:t>,</w:t>
      </w:r>
      <w:r w:rsidRPr="003921F9">
        <w:rPr>
          <w:rFonts w:cs="Arial"/>
          <w:sz w:val="22"/>
          <w:szCs w:val="22"/>
          <w:lang w:val="es-CR"/>
        </w:rPr>
        <w:t xml:space="preserve"> en lo correspondiente al aspecto de Garantías</w:t>
      </w:r>
      <w:r>
        <w:rPr>
          <w:rFonts w:cs="Arial"/>
          <w:sz w:val="22"/>
          <w:szCs w:val="22"/>
          <w:lang w:val="es-CR"/>
        </w:rPr>
        <w:t>,</w:t>
      </w:r>
      <w:r w:rsidRPr="003921F9">
        <w:rPr>
          <w:rFonts w:cs="Arial"/>
          <w:sz w:val="22"/>
          <w:szCs w:val="22"/>
          <w:lang w:val="es-CR"/>
        </w:rPr>
        <w:t xml:space="preserve"> se lea como </w:t>
      </w:r>
      <w:r>
        <w:rPr>
          <w:rFonts w:cs="Arial"/>
          <w:sz w:val="22"/>
          <w:szCs w:val="22"/>
          <w:lang w:val="es-CR"/>
        </w:rPr>
        <w:t>sigue:</w:t>
      </w:r>
    </w:p>
    <w:p w14:paraId="676D82FD" w14:textId="77777777" w:rsidR="003921F9" w:rsidRDefault="003921F9" w:rsidP="003921F9">
      <w:pPr>
        <w:spacing w:line="360" w:lineRule="auto"/>
        <w:jc w:val="both"/>
        <w:rPr>
          <w:rFonts w:cs="Arial"/>
          <w:sz w:val="22"/>
          <w:szCs w:val="22"/>
          <w:lang w:val="es-CR"/>
        </w:rPr>
      </w:pPr>
    </w:p>
    <w:p w14:paraId="13B8319D" w14:textId="77777777" w:rsidR="003921F9" w:rsidRPr="003921F9" w:rsidRDefault="003921F9" w:rsidP="003921F9">
      <w:pPr>
        <w:spacing w:line="360" w:lineRule="auto"/>
        <w:jc w:val="both"/>
        <w:rPr>
          <w:rFonts w:cs="Arial"/>
          <w:sz w:val="22"/>
          <w:szCs w:val="22"/>
          <w:lang w:val="es-CR"/>
        </w:rPr>
      </w:pPr>
      <w:r w:rsidRPr="003921F9">
        <w:rPr>
          <w:rFonts w:cs="Arial"/>
          <w:b/>
          <w:bCs/>
          <w:i/>
          <w:iCs/>
          <w:sz w:val="22"/>
          <w:szCs w:val="22"/>
          <w:lang w:val="es-CR"/>
        </w:rPr>
        <w:t xml:space="preserve">“ i. Garantías: </w:t>
      </w:r>
    </w:p>
    <w:p w14:paraId="1C541FF1" w14:textId="6797FC58" w:rsidR="003921F9" w:rsidRPr="003921F9" w:rsidRDefault="003921F9" w:rsidP="003921F9">
      <w:pPr>
        <w:spacing w:line="360" w:lineRule="auto"/>
        <w:jc w:val="both"/>
        <w:rPr>
          <w:rFonts w:cs="Arial"/>
          <w:sz w:val="22"/>
          <w:szCs w:val="22"/>
          <w:lang w:val="es-CR"/>
        </w:rPr>
      </w:pPr>
      <w:r w:rsidRPr="003921F9">
        <w:rPr>
          <w:rFonts w:cs="Arial"/>
          <w:sz w:val="22"/>
          <w:szCs w:val="22"/>
          <w:lang w:val="es-CR"/>
        </w:rPr>
        <w:t xml:space="preserve">• </w:t>
      </w:r>
      <w:r w:rsidRPr="003921F9">
        <w:rPr>
          <w:rFonts w:cs="Arial"/>
          <w:i/>
          <w:iCs/>
          <w:sz w:val="22"/>
          <w:szCs w:val="22"/>
          <w:lang w:val="es-CR"/>
        </w:rPr>
        <w:t xml:space="preserve">Al menos el 70% mediante </w:t>
      </w:r>
      <w:r>
        <w:rPr>
          <w:rFonts w:cs="Arial"/>
          <w:i/>
          <w:iCs/>
          <w:sz w:val="22"/>
          <w:szCs w:val="22"/>
          <w:lang w:val="es-CR"/>
        </w:rPr>
        <w:t>o</w:t>
      </w:r>
      <w:r w:rsidRPr="003921F9">
        <w:rPr>
          <w:rFonts w:cs="Arial"/>
          <w:i/>
          <w:iCs/>
          <w:sz w:val="22"/>
          <w:szCs w:val="22"/>
          <w:lang w:val="es-CR"/>
        </w:rPr>
        <w:t xml:space="preserve">peraciones de crédito hipotecario de primer grado, no constituidas con Bono Familiar de Vivienda, clasificadas en categorías de riesgo AD y A, según clasificación por morosidad, cedidas a favor del BANHVI mediante la respectiva inscripción en el Registro de la Propiedad, por un monto equivalente al 120% del saldo garantizado </w:t>
      </w:r>
      <w:r w:rsidRPr="003921F9">
        <w:rPr>
          <w:rFonts w:cs="Arial"/>
          <w:sz w:val="22"/>
          <w:szCs w:val="22"/>
          <w:lang w:val="es-CR"/>
        </w:rPr>
        <w:t>con tales activos</w:t>
      </w:r>
      <w:r w:rsidRPr="003921F9">
        <w:rPr>
          <w:rFonts w:cs="Arial"/>
          <w:i/>
          <w:iCs/>
          <w:sz w:val="22"/>
          <w:szCs w:val="22"/>
          <w:lang w:val="es-CR"/>
        </w:rPr>
        <w:t xml:space="preserve">. </w:t>
      </w:r>
    </w:p>
    <w:p w14:paraId="625A141A" w14:textId="77777777" w:rsidR="003921F9" w:rsidRPr="003921F9" w:rsidRDefault="003921F9" w:rsidP="003921F9">
      <w:pPr>
        <w:spacing w:line="360" w:lineRule="auto"/>
        <w:jc w:val="both"/>
        <w:rPr>
          <w:rFonts w:cs="Arial"/>
          <w:sz w:val="22"/>
          <w:szCs w:val="22"/>
          <w:lang w:val="es-CR"/>
        </w:rPr>
      </w:pPr>
    </w:p>
    <w:p w14:paraId="34C20216" w14:textId="7404AB89" w:rsidR="003921F9" w:rsidRPr="003921F9" w:rsidRDefault="003921F9" w:rsidP="003921F9">
      <w:pPr>
        <w:spacing w:line="360" w:lineRule="auto"/>
        <w:jc w:val="both"/>
        <w:rPr>
          <w:rFonts w:cs="Arial"/>
          <w:sz w:val="22"/>
          <w:szCs w:val="22"/>
          <w:lang w:val="es-CR"/>
        </w:rPr>
      </w:pPr>
      <w:r w:rsidRPr="003921F9">
        <w:rPr>
          <w:rFonts w:cs="Arial"/>
          <w:sz w:val="22"/>
          <w:szCs w:val="22"/>
          <w:lang w:val="es-CR"/>
        </w:rPr>
        <w:t xml:space="preserve">• </w:t>
      </w:r>
      <w:r w:rsidRPr="003921F9">
        <w:rPr>
          <w:rFonts w:cs="Arial"/>
          <w:i/>
          <w:iCs/>
          <w:sz w:val="22"/>
          <w:szCs w:val="22"/>
          <w:lang w:val="es-CR"/>
        </w:rPr>
        <w:t>Como máximo el 30%</w:t>
      </w:r>
      <w:r>
        <w:rPr>
          <w:rFonts w:cs="Arial"/>
          <w:i/>
          <w:iCs/>
          <w:sz w:val="22"/>
          <w:szCs w:val="22"/>
          <w:lang w:val="es-CR"/>
        </w:rPr>
        <w:t>,</w:t>
      </w:r>
      <w:r w:rsidRPr="003921F9">
        <w:rPr>
          <w:rFonts w:cs="Arial"/>
          <w:i/>
          <w:iCs/>
          <w:sz w:val="22"/>
          <w:szCs w:val="22"/>
          <w:lang w:val="es-CR"/>
        </w:rPr>
        <w:t xml:space="preserve"> mediante </w:t>
      </w:r>
      <w:r>
        <w:rPr>
          <w:rFonts w:cs="Arial"/>
          <w:i/>
          <w:iCs/>
          <w:sz w:val="22"/>
          <w:szCs w:val="22"/>
          <w:lang w:val="es-CR"/>
        </w:rPr>
        <w:t>o</w:t>
      </w:r>
      <w:r w:rsidRPr="003921F9">
        <w:rPr>
          <w:rFonts w:cs="Arial"/>
          <w:i/>
          <w:iCs/>
          <w:sz w:val="22"/>
          <w:szCs w:val="22"/>
          <w:lang w:val="es-CR"/>
        </w:rPr>
        <w:t xml:space="preserve">peraciones de crédito hipotecario de primer grado, constituidas con Bono Familiar de Vivienda, clasificadas en categorías de riesgo AD y A, según clasificación por morosidad, cedidas a favor del BANHVI mediante la respectiva inscripción en el Registro de la Propiedad, por un monto equivalente al 130% del saldo garantizado con tales operaciones.” </w:t>
      </w:r>
    </w:p>
    <w:p w14:paraId="49C2C8F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A4D871" w14:textId="77777777" w:rsidR="002B71CC" w:rsidRPr="00D14EAF" w:rsidRDefault="002B71CC" w:rsidP="002B71CC">
      <w:pPr>
        <w:spacing w:line="360" w:lineRule="auto"/>
        <w:jc w:val="both"/>
        <w:rPr>
          <w:rFonts w:cs="Arial"/>
          <w:b/>
          <w:sz w:val="22"/>
        </w:rPr>
      </w:pPr>
      <w:r w:rsidRPr="00D14EAF">
        <w:rPr>
          <w:rFonts w:cs="Arial"/>
          <w:b/>
          <w:sz w:val="22"/>
        </w:rPr>
        <w:t>************</w:t>
      </w:r>
    </w:p>
    <w:p w14:paraId="5F1034AD" w14:textId="77777777" w:rsidR="002B71CC" w:rsidRDefault="002B71CC" w:rsidP="002B71CC">
      <w:pPr>
        <w:spacing w:line="360" w:lineRule="auto"/>
        <w:jc w:val="both"/>
        <w:rPr>
          <w:rFonts w:cs="Arial"/>
          <w:sz w:val="22"/>
          <w:szCs w:val="22"/>
        </w:rPr>
      </w:pPr>
    </w:p>
    <w:p w14:paraId="20C667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1604569" w14:textId="78F8CBC6" w:rsidR="002B71CC" w:rsidRDefault="000B3647" w:rsidP="002B71CC">
      <w:pPr>
        <w:spacing w:line="360" w:lineRule="auto"/>
        <w:jc w:val="both"/>
        <w:rPr>
          <w:rFonts w:cs="Arial"/>
          <w:sz w:val="22"/>
          <w:szCs w:val="22"/>
        </w:rPr>
      </w:pPr>
      <w:r>
        <w:rPr>
          <w:rFonts w:cs="Arial"/>
          <w:sz w:val="22"/>
          <w:szCs w:val="22"/>
        </w:rPr>
        <w:t xml:space="preserve">Otorgar a la </w:t>
      </w:r>
      <w:r w:rsidRPr="000B3647">
        <w:rPr>
          <w:rFonts w:cs="Arial"/>
          <w:sz w:val="22"/>
          <w:szCs w:val="22"/>
          <w:lang w:val="es-ES_tradnl"/>
        </w:rPr>
        <w:t>Auditoría Interna</w:t>
      </w:r>
      <w:r>
        <w:rPr>
          <w:rFonts w:cs="Arial"/>
          <w:sz w:val="22"/>
          <w:szCs w:val="22"/>
          <w:lang w:val="es-ES_tradnl"/>
        </w:rPr>
        <w:t xml:space="preserve">, un plazo </w:t>
      </w:r>
      <w:r w:rsidR="00B7229C">
        <w:rPr>
          <w:rFonts w:cs="Arial"/>
          <w:sz w:val="22"/>
          <w:szCs w:val="22"/>
          <w:lang w:val="es-ES_tradnl"/>
        </w:rPr>
        <w:t xml:space="preserve">máximo </w:t>
      </w:r>
      <w:r>
        <w:rPr>
          <w:rFonts w:cs="Arial"/>
          <w:sz w:val="22"/>
          <w:szCs w:val="22"/>
          <w:lang w:val="es-ES_tradnl"/>
        </w:rPr>
        <w:t>de tres meses</w:t>
      </w:r>
      <w:r w:rsidR="00B7229C">
        <w:rPr>
          <w:rFonts w:cs="Arial"/>
          <w:sz w:val="22"/>
          <w:szCs w:val="22"/>
          <w:lang w:val="es-ES_tradnl"/>
        </w:rPr>
        <w:t>,</w:t>
      </w:r>
      <w:r>
        <w:rPr>
          <w:rFonts w:cs="Arial"/>
          <w:sz w:val="22"/>
          <w:szCs w:val="22"/>
          <w:lang w:val="es-ES_tradnl"/>
        </w:rPr>
        <w:t xml:space="preserve"> que vencerá e</w:t>
      </w:r>
      <w:r w:rsidR="00B7229C">
        <w:rPr>
          <w:rFonts w:cs="Arial"/>
          <w:sz w:val="22"/>
          <w:szCs w:val="22"/>
          <w:lang w:val="es-ES_tradnl"/>
        </w:rPr>
        <w:t xml:space="preserve">l 10 de noviembre de 2020, para presentar a esta </w:t>
      </w:r>
      <w:r w:rsidR="00B7229C" w:rsidRPr="00B7229C">
        <w:rPr>
          <w:rFonts w:cs="Arial"/>
          <w:sz w:val="22"/>
          <w:szCs w:val="22"/>
          <w:lang w:val="es-ES_tradnl"/>
        </w:rPr>
        <w:t>Junta Directiva</w:t>
      </w:r>
      <w:r w:rsidR="00B7229C">
        <w:rPr>
          <w:rFonts w:cs="Arial"/>
          <w:sz w:val="22"/>
          <w:szCs w:val="22"/>
          <w:lang w:val="es-ES_tradnl"/>
        </w:rPr>
        <w:t xml:space="preserve">, los resultados del estudio solicitado en el acuerdo </w:t>
      </w:r>
      <w:r w:rsidR="00B7229C">
        <w:rPr>
          <w:rFonts w:cs="Arial"/>
          <w:sz w:val="22"/>
          <w:szCs w:val="22"/>
        </w:rPr>
        <w:t>N° 3, punto 2, de la sesión 54-2020,</w:t>
      </w:r>
      <w:r w:rsidR="00B7229C" w:rsidRPr="009572EC">
        <w:rPr>
          <w:rFonts w:cs="Arial"/>
          <w:sz w:val="22"/>
          <w:szCs w:val="22"/>
          <w:lang w:val="es-CR"/>
        </w:rPr>
        <w:t xml:space="preserve"> </w:t>
      </w:r>
      <w:r w:rsidR="00B7229C">
        <w:rPr>
          <w:rFonts w:cs="Arial"/>
          <w:sz w:val="22"/>
          <w:lang w:val="es-ES_tradnl"/>
        </w:rPr>
        <w:t>con respecto a los hechos denunciados por una empresa constructora contra una entidad autorizada.</w:t>
      </w:r>
    </w:p>
    <w:p w14:paraId="5553A183" w14:textId="489499C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4680CAA" w14:textId="77777777" w:rsidR="002B71CC" w:rsidRPr="00D14EAF" w:rsidRDefault="002B71CC" w:rsidP="002B71CC">
      <w:pPr>
        <w:spacing w:line="360" w:lineRule="auto"/>
        <w:jc w:val="both"/>
        <w:rPr>
          <w:rFonts w:cs="Arial"/>
          <w:b/>
          <w:sz w:val="22"/>
        </w:rPr>
      </w:pPr>
      <w:r w:rsidRPr="00D14EAF">
        <w:rPr>
          <w:rFonts w:cs="Arial"/>
          <w:b/>
          <w:sz w:val="22"/>
        </w:rPr>
        <w:t>************</w:t>
      </w:r>
    </w:p>
    <w:p w14:paraId="5C357FB8" w14:textId="77777777" w:rsidR="002B71CC" w:rsidRDefault="002B71CC" w:rsidP="002B71CC">
      <w:pPr>
        <w:spacing w:line="360" w:lineRule="auto"/>
        <w:jc w:val="both"/>
        <w:rPr>
          <w:rFonts w:cs="Arial"/>
          <w:sz w:val="22"/>
          <w:lang w:val="es-ES_tradnl"/>
        </w:rPr>
      </w:pPr>
    </w:p>
    <w:p w14:paraId="0B719C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BA9E1BE" w14:textId="028BA400" w:rsidR="002B71CC" w:rsidRDefault="00B7229C" w:rsidP="002B71CC">
      <w:pPr>
        <w:spacing w:line="360" w:lineRule="auto"/>
        <w:jc w:val="both"/>
        <w:rPr>
          <w:rFonts w:cs="Arial"/>
          <w:sz w:val="22"/>
          <w:szCs w:val="22"/>
        </w:rPr>
      </w:pPr>
      <w:r>
        <w:rPr>
          <w:rFonts w:cs="Arial"/>
          <w:sz w:val="22"/>
          <w:szCs w:val="22"/>
        </w:rPr>
        <w:t xml:space="preserve">Comisionar a la Presidenta de esta </w:t>
      </w:r>
      <w:r w:rsidRPr="00B7229C">
        <w:rPr>
          <w:rFonts w:cs="Arial"/>
          <w:sz w:val="22"/>
          <w:szCs w:val="22"/>
          <w:lang w:val="es-ES_tradnl"/>
        </w:rPr>
        <w:t>Junta Directiva</w:t>
      </w:r>
      <w:r>
        <w:rPr>
          <w:rFonts w:cs="Arial"/>
          <w:sz w:val="22"/>
          <w:szCs w:val="22"/>
          <w:lang w:val="es-ES_tradnl"/>
        </w:rPr>
        <w:t>, para que coordin</w:t>
      </w:r>
      <w:r w:rsidR="0046071B">
        <w:rPr>
          <w:rFonts w:cs="Arial"/>
          <w:sz w:val="22"/>
          <w:szCs w:val="22"/>
          <w:lang w:val="es-ES_tradnl"/>
        </w:rPr>
        <w:t>e</w:t>
      </w:r>
      <w:r>
        <w:rPr>
          <w:rFonts w:cs="Arial"/>
          <w:sz w:val="22"/>
          <w:szCs w:val="22"/>
          <w:lang w:val="es-ES_tradnl"/>
        </w:rPr>
        <w:t xml:space="preserve"> la fecha de audiencia solicitada por el señor </w:t>
      </w:r>
      <w:r>
        <w:rPr>
          <w:rFonts w:cs="Arial"/>
          <w:sz w:val="22"/>
          <w:lang w:val="es-ES_tradnl"/>
        </w:rPr>
        <w:t>Patricio Morera Víquez, Viceministro de Vivienda y Asentamientos Humanos,</w:t>
      </w:r>
      <w:r w:rsidRPr="00B7229C">
        <w:rPr>
          <w:rFonts w:cs="Arial"/>
          <w:sz w:val="22"/>
          <w:lang w:val="es-ES_tradnl"/>
        </w:rPr>
        <w:t xml:space="preserve"> </w:t>
      </w:r>
      <w:r>
        <w:rPr>
          <w:rFonts w:cs="Arial"/>
          <w:sz w:val="22"/>
          <w:lang w:val="es-ES_tradnl"/>
        </w:rPr>
        <w:t xml:space="preserve">por medio del oficio MIVAH-DVMVAH-0072-2020, del 30 de julio de 2020, con el fin de </w:t>
      </w:r>
      <w:r w:rsidRPr="00B7229C">
        <w:rPr>
          <w:rFonts w:cs="Arial"/>
          <w:sz w:val="22"/>
        </w:rPr>
        <w:t>compartir los resultados y las actividades pendientes de la Estrategia Puente a la Comunidad</w:t>
      </w:r>
      <w:r>
        <w:rPr>
          <w:rFonts w:cs="Arial"/>
          <w:sz w:val="22"/>
        </w:rPr>
        <w:t>.</w:t>
      </w:r>
    </w:p>
    <w:p w14:paraId="4F460EE3" w14:textId="15E6E1D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DB604A3" w14:textId="77777777" w:rsidR="002B71CC" w:rsidRPr="00D14EAF" w:rsidRDefault="002B71CC" w:rsidP="002B71CC">
      <w:pPr>
        <w:spacing w:line="360" w:lineRule="auto"/>
        <w:jc w:val="both"/>
        <w:rPr>
          <w:rFonts w:cs="Arial"/>
          <w:b/>
          <w:sz w:val="22"/>
        </w:rPr>
      </w:pPr>
      <w:r w:rsidRPr="00D14EAF">
        <w:rPr>
          <w:rFonts w:cs="Arial"/>
          <w:b/>
          <w:sz w:val="22"/>
        </w:rPr>
        <w:t>************</w:t>
      </w:r>
    </w:p>
    <w:p w14:paraId="5ADCC9D0" w14:textId="77777777" w:rsidR="002B71CC" w:rsidRDefault="002B71CC" w:rsidP="002B71CC">
      <w:pPr>
        <w:spacing w:line="360" w:lineRule="auto"/>
        <w:jc w:val="both"/>
        <w:rPr>
          <w:rFonts w:cs="Arial"/>
          <w:sz w:val="22"/>
          <w:szCs w:val="22"/>
        </w:rPr>
      </w:pPr>
    </w:p>
    <w:p w14:paraId="54DE3D5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09A8B1D" w14:textId="7963268D" w:rsidR="002B71CC" w:rsidRDefault="00021850" w:rsidP="002B71CC">
      <w:pPr>
        <w:spacing w:line="360" w:lineRule="auto"/>
        <w:jc w:val="both"/>
        <w:rPr>
          <w:rFonts w:cs="Arial"/>
          <w:sz w:val="22"/>
          <w:szCs w:val="22"/>
        </w:rPr>
      </w:pPr>
      <w:r w:rsidRPr="00021850">
        <w:rPr>
          <w:rFonts w:cs="Arial"/>
          <w:sz w:val="22"/>
          <w:szCs w:val="22"/>
          <w:lang w:val="es-CR"/>
        </w:rPr>
        <w:t xml:space="preserve">Trasladar a la Administración, para su consideración en lo que </w:t>
      </w:r>
      <w:r>
        <w:rPr>
          <w:rFonts w:cs="Arial"/>
          <w:sz w:val="22"/>
          <w:szCs w:val="22"/>
          <w:lang w:val="es-CR"/>
        </w:rPr>
        <w:t xml:space="preserve">eventualmente </w:t>
      </w:r>
      <w:r w:rsidRPr="00021850">
        <w:rPr>
          <w:rFonts w:cs="Arial"/>
          <w:sz w:val="22"/>
          <w:szCs w:val="22"/>
          <w:lang w:val="es-CR"/>
        </w:rPr>
        <w:t>corresponda al BANHVI</w:t>
      </w:r>
      <w:r>
        <w:rPr>
          <w:rFonts w:cs="Arial"/>
          <w:sz w:val="22"/>
          <w:szCs w:val="22"/>
          <w:lang w:val="es-CR"/>
        </w:rPr>
        <w:t xml:space="preserve">, el oficio </w:t>
      </w:r>
      <w:r>
        <w:rPr>
          <w:rFonts w:cs="Arial"/>
          <w:sz w:val="22"/>
          <w:lang w:val="es-ES_tradnl"/>
        </w:rPr>
        <w:t xml:space="preserve">SGF-2664-2020, del 31 de julio de 2020, mediante el cual, el señor Bernardo Alfaro, </w:t>
      </w:r>
      <w:r w:rsidRPr="00021850">
        <w:rPr>
          <w:rFonts w:cs="Arial"/>
          <w:sz w:val="22"/>
          <w:lang w:val="es-ES_tradnl"/>
        </w:rPr>
        <w:t>Superintenden</w:t>
      </w:r>
      <w:r>
        <w:rPr>
          <w:rFonts w:cs="Arial"/>
          <w:sz w:val="22"/>
          <w:lang w:val="es-ES_tradnl"/>
        </w:rPr>
        <w:t>te</w:t>
      </w:r>
      <w:r w:rsidRPr="00021850">
        <w:rPr>
          <w:rFonts w:cs="Arial"/>
          <w:sz w:val="22"/>
          <w:lang w:val="es-ES_tradnl"/>
        </w:rPr>
        <w:t xml:space="preserve"> General de Entidades Financieras</w:t>
      </w:r>
      <w:r>
        <w:rPr>
          <w:rFonts w:cs="Arial"/>
          <w:sz w:val="22"/>
          <w:lang w:val="es-ES_tradnl"/>
        </w:rPr>
        <w:t xml:space="preserve">, recomienda a este Banco, en resumen y según los argumentos que menciona en dicha nota, </w:t>
      </w:r>
      <w:r w:rsidRPr="00021850">
        <w:rPr>
          <w:rFonts w:cs="Arial"/>
          <w:sz w:val="22"/>
        </w:rPr>
        <w:t>que se tomen medidas</w:t>
      </w:r>
      <w:r>
        <w:rPr>
          <w:rFonts w:cs="Arial"/>
          <w:sz w:val="22"/>
        </w:rPr>
        <w:t xml:space="preserve">, </w:t>
      </w:r>
      <w:r w:rsidRPr="00021850">
        <w:rPr>
          <w:rFonts w:cs="Arial"/>
          <w:sz w:val="22"/>
        </w:rPr>
        <w:t>ante el impacto generado por el COVID-19, para preservar los recursos de capital, mediante la suspensión temporal de la distribución de dividendos, excedentes, recompras de acciones y pagos discrecionales de bonificaciones</w:t>
      </w:r>
      <w:r>
        <w:rPr>
          <w:rFonts w:cs="Arial"/>
          <w:sz w:val="22"/>
        </w:rPr>
        <w:t>.</w:t>
      </w:r>
    </w:p>
    <w:p w14:paraId="73D7C959" w14:textId="46C0EB01"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854583D" w14:textId="77777777" w:rsidR="002B71CC" w:rsidRPr="00D14EAF" w:rsidRDefault="002B71CC" w:rsidP="002B71CC">
      <w:pPr>
        <w:spacing w:line="360" w:lineRule="auto"/>
        <w:jc w:val="both"/>
        <w:rPr>
          <w:rFonts w:cs="Arial"/>
          <w:b/>
          <w:sz w:val="22"/>
        </w:rPr>
      </w:pPr>
      <w:r w:rsidRPr="00D14EAF">
        <w:rPr>
          <w:rFonts w:cs="Arial"/>
          <w:b/>
          <w:sz w:val="22"/>
        </w:rPr>
        <w:t>************</w:t>
      </w:r>
    </w:p>
    <w:p w14:paraId="16C9EE36" w14:textId="77777777" w:rsidR="002B71CC" w:rsidRDefault="002B71CC" w:rsidP="002B71CC">
      <w:pPr>
        <w:spacing w:line="360" w:lineRule="auto"/>
        <w:jc w:val="both"/>
        <w:rPr>
          <w:rFonts w:cs="Arial"/>
          <w:sz w:val="22"/>
          <w:szCs w:val="22"/>
        </w:rPr>
      </w:pPr>
    </w:p>
    <w:p w14:paraId="1269AE3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1591325D" w14:textId="1B048074" w:rsidR="008141F1" w:rsidRDefault="008141F1" w:rsidP="002B71CC">
      <w:pPr>
        <w:spacing w:line="360" w:lineRule="auto"/>
        <w:jc w:val="both"/>
        <w:rPr>
          <w:rFonts w:cs="Arial"/>
          <w:sz w:val="22"/>
          <w:szCs w:val="22"/>
          <w:lang w:val="es-CR"/>
        </w:rPr>
      </w:pPr>
      <w:r>
        <w:rPr>
          <w:rFonts w:cs="Arial"/>
          <w:sz w:val="22"/>
          <w:lang w:val="es-ES_tradnl"/>
        </w:rPr>
        <w:t>Dar por conocido el escrito del 06 de agosto de 2020, mediante el cual, una empresa constructora le solicita a</w:t>
      </w:r>
      <w:r w:rsidRPr="00001558">
        <w:rPr>
          <w:sz w:val="22"/>
          <w:szCs w:val="22"/>
        </w:rPr>
        <w:t xml:space="preserve"> la Gerencia General y la Auditoría Interna, </w:t>
      </w:r>
      <w:r>
        <w:rPr>
          <w:sz w:val="22"/>
          <w:szCs w:val="22"/>
        </w:rPr>
        <w:t xml:space="preserve">que </w:t>
      </w:r>
      <w:r w:rsidRPr="00001558">
        <w:rPr>
          <w:sz w:val="22"/>
          <w:szCs w:val="22"/>
        </w:rPr>
        <w:t>procedan a realizar l</w:t>
      </w:r>
      <w:r>
        <w:rPr>
          <w:sz w:val="22"/>
          <w:szCs w:val="22"/>
        </w:rPr>
        <w:t xml:space="preserve">os estudios ordenados por esta </w:t>
      </w:r>
      <w:r w:rsidRPr="00AA2195">
        <w:rPr>
          <w:rFonts w:cs="Arial"/>
          <w:sz w:val="22"/>
          <w:szCs w:val="22"/>
          <w:lang w:val="es-ES_tradnl"/>
        </w:rPr>
        <w:t>Junta Directiva</w:t>
      </w:r>
      <w:r>
        <w:rPr>
          <w:rFonts w:cs="Arial"/>
          <w:sz w:val="22"/>
          <w:szCs w:val="22"/>
          <w:lang w:val="es-ES_tradnl"/>
        </w:rPr>
        <w:t>, respecto a los hechos denunciados por esa empresa</w:t>
      </w:r>
      <w:r w:rsidR="001C42FA">
        <w:rPr>
          <w:rFonts w:cs="Arial"/>
          <w:sz w:val="22"/>
          <w:szCs w:val="22"/>
          <w:lang w:val="es-ES_tradnl"/>
        </w:rPr>
        <w:t>,</w:t>
      </w:r>
      <w:r>
        <w:rPr>
          <w:rFonts w:cs="Arial"/>
          <w:sz w:val="22"/>
          <w:szCs w:val="22"/>
          <w:lang w:val="es-ES_tradnl"/>
        </w:rPr>
        <w:t xml:space="preserve"> contra la gestión de una entidad autorizada.</w:t>
      </w:r>
    </w:p>
    <w:p w14:paraId="59AC14CF" w14:textId="77777777" w:rsidR="008141F1" w:rsidRDefault="008141F1" w:rsidP="002B71CC">
      <w:pPr>
        <w:spacing w:line="360" w:lineRule="auto"/>
        <w:jc w:val="both"/>
        <w:rPr>
          <w:rFonts w:cs="Arial"/>
          <w:sz w:val="22"/>
          <w:szCs w:val="22"/>
          <w:lang w:val="es-CR"/>
        </w:rPr>
      </w:pPr>
    </w:p>
    <w:p w14:paraId="5F1FF9BB" w14:textId="3371AC36" w:rsidR="008141F1" w:rsidRPr="008141F1" w:rsidRDefault="008141F1" w:rsidP="002B71CC">
      <w:pPr>
        <w:spacing w:line="360" w:lineRule="auto"/>
        <w:jc w:val="both"/>
        <w:rPr>
          <w:rFonts w:cs="Arial"/>
          <w:sz w:val="22"/>
          <w:szCs w:val="22"/>
          <w:lang w:val="es-ES_tradnl"/>
        </w:rPr>
      </w:pPr>
      <w:r>
        <w:rPr>
          <w:rFonts w:cs="Arial"/>
          <w:sz w:val="22"/>
          <w:szCs w:val="22"/>
          <w:lang w:val="es-CR"/>
        </w:rPr>
        <w:t xml:space="preserve">Al respecto, se le hace ver a la empresa denunciante, que tal y como le ha sido comunicado mediante el oficio JD-0401-2020, del 07 de agosto de 2020, esta </w:t>
      </w:r>
      <w:r w:rsidRPr="008141F1">
        <w:rPr>
          <w:rFonts w:cs="Arial"/>
          <w:sz w:val="22"/>
          <w:szCs w:val="22"/>
          <w:lang w:val="es-ES_tradnl"/>
        </w:rPr>
        <w:t>Junta Directiva</w:t>
      </w:r>
      <w:r>
        <w:rPr>
          <w:rFonts w:cs="Arial"/>
          <w:sz w:val="22"/>
          <w:szCs w:val="22"/>
          <w:lang w:val="es-ES_tradnl"/>
        </w:rPr>
        <w:t xml:space="preserve"> ha requerido</w:t>
      </w:r>
      <w:r w:rsidR="001C42FA">
        <w:rPr>
          <w:rFonts w:cs="Arial"/>
          <w:sz w:val="22"/>
          <w:szCs w:val="22"/>
          <w:lang w:val="es-ES_tradnl"/>
        </w:rPr>
        <w:t>,</w:t>
      </w:r>
      <w:r>
        <w:rPr>
          <w:rFonts w:cs="Arial"/>
          <w:sz w:val="22"/>
          <w:szCs w:val="22"/>
          <w:lang w:val="es-ES_tradnl"/>
        </w:rPr>
        <w:t xml:space="preserve"> tanto a la </w:t>
      </w:r>
      <w:r w:rsidRPr="008141F1">
        <w:rPr>
          <w:rFonts w:cs="Arial"/>
          <w:sz w:val="22"/>
          <w:szCs w:val="22"/>
          <w:lang w:val="es-ES_tradnl"/>
        </w:rPr>
        <w:t>Administración</w:t>
      </w:r>
      <w:r>
        <w:rPr>
          <w:rFonts w:cs="Arial"/>
          <w:sz w:val="22"/>
          <w:szCs w:val="22"/>
          <w:lang w:val="es-ES_tradnl"/>
        </w:rPr>
        <w:t xml:space="preserve"> como a la </w:t>
      </w:r>
      <w:r w:rsidRPr="008141F1">
        <w:rPr>
          <w:rFonts w:cs="Arial"/>
          <w:sz w:val="22"/>
          <w:szCs w:val="22"/>
          <w:lang w:val="es-ES_tradnl"/>
        </w:rPr>
        <w:t>Auditoría Interna</w:t>
      </w:r>
      <w:r>
        <w:rPr>
          <w:rFonts w:cs="Arial"/>
          <w:sz w:val="22"/>
          <w:szCs w:val="22"/>
          <w:lang w:val="es-ES_tradnl"/>
        </w:rPr>
        <w:t xml:space="preserve">, realizar las acciones y </w:t>
      </w:r>
      <w:r w:rsidR="001C42FA">
        <w:rPr>
          <w:rFonts w:cs="Arial"/>
          <w:sz w:val="22"/>
          <w:szCs w:val="22"/>
          <w:lang w:val="es-ES_tradnl"/>
        </w:rPr>
        <w:t xml:space="preserve">los </w:t>
      </w:r>
      <w:r>
        <w:rPr>
          <w:rFonts w:cs="Arial"/>
          <w:sz w:val="22"/>
          <w:szCs w:val="22"/>
          <w:lang w:val="es-ES_tradnl"/>
        </w:rPr>
        <w:t xml:space="preserve">estudios pertinentes, </w:t>
      </w:r>
      <w:r w:rsidR="001C42FA">
        <w:rPr>
          <w:rFonts w:cs="Arial"/>
          <w:sz w:val="22"/>
          <w:szCs w:val="22"/>
          <w:lang w:val="es-ES_tradnl"/>
        </w:rPr>
        <w:t xml:space="preserve">en torno </w:t>
      </w:r>
      <w:r>
        <w:rPr>
          <w:rFonts w:cs="Arial"/>
          <w:sz w:val="22"/>
          <w:szCs w:val="22"/>
          <w:lang w:val="es-ES_tradnl"/>
        </w:rPr>
        <w:t>a los hechos denunciados</w:t>
      </w:r>
      <w:r w:rsidR="001C42FA">
        <w:rPr>
          <w:rFonts w:cs="Arial"/>
          <w:sz w:val="22"/>
          <w:szCs w:val="22"/>
          <w:lang w:val="es-ES_tradnl"/>
        </w:rPr>
        <w:t xml:space="preserve"> por esa</w:t>
      </w:r>
      <w:r>
        <w:rPr>
          <w:rFonts w:cs="Arial"/>
          <w:sz w:val="22"/>
          <w:szCs w:val="22"/>
          <w:lang w:val="es-ES_tradnl"/>
        </w:rPr>
        <w:t xml:space="preserve"> empresa.</w:t>
      </w:r>
    </w:p>
    <w:p w14:paraId="7B53854A" w14:textId="2BFBE89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E2D6FA7" w14:textId="77777777" w:rsidR="002B71CC" w:rsidRPr="00D14EAF" w:rsidRDefault="002B71CC" w:rsidP="002B71CC">
      <w:pPr>
        <w:spacing w:line="360" w:lineRule="auto"/>
        <w:jc w:val="both"/>
        <w:rPr>
          <w:rFonts w:cs="Arial"/>
          <w:b/>
          <w:sz w:val="22"/>
        </w:rPr>
      </w:pPr>
      <w:r w:rsidRPr="00D14EAF">
        <w:rPr>
          <w:rFonts w:cs="Arial"/>
          <w:b/>
          <w:sz w:val="22"/>
        </w:rPr>
        <w:t>************</w:t>
      </w:r>
    </w:p>
    <w:p w14:paraId="4021389A" w14:textId="77777777" w:rsidR="002B71CC" w:rsidRDefault="002B71CC" w:rsidP="002B71CC">
      <w:pPr>
        <w:spacing w:line="360" w:lineRule="auto"/>
        <w:jc w:val="both"/>
        <w:rPr>
          <w:rFonts w:cs="Arial"/>
          <w:sz w:val="22"/>
          <w:szCs w:val="22"/>
        </w:rPr>
      </w:pPr>
    </w:p>
    <w:p w14:paraId="759F18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74FA9A63" w14:textId="6D7B275B" w:rsidR="002B71CC" w:rsidRDefault="005E568F" w:rsidP="002B71CC">
      <w:pPr>
        <w:spacing w:line="360" w:lineRule="auto"/>
        <w:jc w:val="both"/>
        <w:rPr>
          <w:sz w:val="22"/>
          <w:szCs w:val="22"/>
        </w:rPr>
      </w:pPr>
      <w:r>
        <w:rPr>
          <w:sz w:val="22"/>
          <w:szCs w:val="22"/>
        </w:rPr>
        <w:t xml:space="preserve">Instruir a la </w:t>
      </w:r>
      <w:r w:rsidRPr="005E568F">
        <w:rPr>
          <w:rFonts w:cs="Arial"/>
          <w:sz w:val="22"/>
          <w:szCs w:val="22"/>
          <w:lang w:val="es-ES_tradnl"/>
        </w:rPr>
        <w:t>Gerencia General</w:t>
      </w:r>
      <w:r>
        <w:rPr>
          <w:sz w:val="22"/>
          <w:szCs w:val="22"/>
        </w:rPr>
        <w:t>,</w:t>
      </w:r>
      <w:r w:rsidRPr="00001558">
        <w:rPr>
          <w:sz w:val="22"/>
          <w:szCs w:val="22"/>
        </w:rPr>
        <w:t xml:space="preserve"> para que</w:t>
      </w:r>
      <w:r>
        <w:rPr>
          <w:sz w:val="22"/>
          <w:szCs w:val="22"/>
        </w:rPr>
        <w:t>, en forma oportuna, valore y resuelva los hechos denunciados por una empresa constructora, mediante</w:t>
      </w:r>
      <w:r w:rsidR="00DE77CD">
        <w:rPr>
          <w:sz w:val="22"/>
          <w:szCs w:val="22"/>
        </w:rPr>
        <w:t xml:space="preserve"> escritos </w:t>
      </w:r>
      <w:r>
        <w:rPr>
          <w:sz w:val="22"/>
          <w:szCs w:val="22"/>
        </w:rPr>
        <w:t>de</w:t>
      </w:r>
      <w:r w:rsidR="0046071B">
        <w:rPr>
          <w:sz w:val="22"/>
          <w:szCs w:val="22"/>
        </w:rPr>
        <w:t xml:space="preserve"> fechas </w:t>
      </w:r>
      <w:r>
        <w:rPr>
          <w:sz w:val="22"/>
          <w:szCs w:val="22"/>
        </w:rPr>
        <w:t>07 y 08 de agosto</w:t>
      </w:r>
      <w:r w:rsidR="00DE77CD">
        <w:rPr>
          <w:sz w:val="22"/>
          <w:szCs w:val="22"/>
        </w:rPr>
        <w:t xml:space="preserve"> de 2020</w:t>
      </w:r>
      <w:r>
        <w:rPr>
          <w:sz w:val="22"/>
          <w:szCs w:val="22"/>
        </w:rPr>
        <w:t xml:space="preserve">, con respecto al aparente </w:t>
      </w:r>
      <w:r w:rsidRPr="00E64310">
        <w:rPr>
          <w:rFonts w:cs="Arial"/>
          <w:sz w:val="22"/>
          <w:lang w:val="es-CR"/>
        </w:rPr>
        <w:t>pago de sobreprecios, en los proyectos Bellavista, Gran Sol II y Torres de la Montaña</w:t>
      </w:r>
      <w:r>
        <w:rPr>
          <w:rFonts w:cs="Arial"/>
          <w:sz w:val="22"/>
          <w:lang w:val="es-CR"/>
        </w:rPr>
        <w:t>.</w:t>
      </w:r>
      <w:r>
        <w:rPr>
          <w:sz w:val="22"/>
          <w:szCs w:val="22"/>
        </w:rPr>
        <w:t xml:space="preserve"> </w:t>
      </w:r>
    </w:p>
    <w:p w14:paraId="351D2E82" w14:textId="3B8DF3FD" w:rsidR="005E568F" w:rsidRDefault="005E568F" w:rsidP="002B71CC">
      <w:pPr>
        <w:spacing w:line="360" w:lineRule="auto"/>
        <w:jc w:val="both"/>
        <w:rPr>
          <w:sz w:val="22"/>
          <w:szCs w:val="22"/>
        </w:rPr>
      </w:pPr>
    </w:p>
    <w:p w14:paraId="4FD604AE" w14:textId="3C331C89" w:rsidR="005E568F" w:rsidRDefault="00EE0D0C" w:rsidP="002B71CC">
      <w:pPr>
        <w:spacing w:line="360" w:lineRule="auto"/>
        <w:jc w:val="both"/>
        <w:rPr>
          <w:rFonts w:cs="Arial"/>
          <w:sz w:val="22"/>
          <w:szCs w:val="22"/>
        </w:rPr>
      </w:pPr>
      <w:r>
        <w:rPr>
          <w:sz w:val="22"/>
          <w:szCs w:val="22"/>
        </w:rPr>
        <w:t xml:space="preserve">La </w:t>
      </w:r>
      <w:r w:rsidR="005E568F" w:rsidRPr="005E568F">
        <w:rPr>
          <w:rFonts w:cs="Arial"/>
          <w:sz w:val="22"/>
          <w:szCs w:val="22"/>
          <w:lang w:val="es-ES_tradnl"/>
        </w:rPr>
        <w:t>Gerencia General</w:t>
      </w:r>
      <w:r w:rsidR="005E568F">
        <w:rPr>
          <w:rFonts w:cs="Arial"/>
          <w:sz w:val="22"/>
          <w:szCs w:val="22"/>
          <w:lang w:val="es-ES_tradnl"/>
        </w:rPr>
        <w:t xml:space="preserve"> </w:t>
      </w:r>
      <w:r>
        <w:rPr>
          <w:rFonts w:cs="Arial"/>
          <w:sz w:val="22"/>
          <w:szCs w:val="22"/>
          <w:lang w:val="es-ES_tradnl"/>
        </w:rPr>
        <w:t xml:space="preserve">deberá </w:t>
      </w:r>
      <w:r w:rsidR="005E568F">
        <w:rPr>
          <w:rFonts w:cs="Arial"/>
          <w:sz w:val="22"/>
          <w:szCs w:val="22"/>
          <w:lang w:val="es-ES_tradnl"/>
        </w:rPr>
        <w:t xml:space="preserve">remitir copia a esta </w:t>
      </w:r>
      <w:r w:rsidRPr="00EE0D0C">
        <w:rPr>
          <w:rFonts w:cs="Arial"/>
          <w:sz w:val="22"/>
          <w:szCs w:val="22"/>
          <w:lang w:val="es-ES_tradnl"/>
        </w:rPr>
        <w:t>Junta Directiva</w:t>
      </w:r>
      <w:r>
        <w:rPr>
          <w:rFonts w:cs="Arial"/>
          <w:sz w:val="22"/>
          <w:szCs w:val="22"/>
          <w:lang w:val="es-ES_tradnl"/>
        </w:rPr>
        <w:t xml:space="preserve">, </w:t>
      </w:r>
      <w:r w:rsidR="005E568F">
        <w:rPr>
          <w:rFonts w:cs="Arial"/>
          <w:sz w:val="22"/>
          <w:szCs w:val="22"/>
          <w:lang w:val="es-ES_tradnl"/>
        </w:rPr>
        <w:t>de la resoluci</w:t>
      </w:r>
      <w:r>
        <w:rPr>
          <w:rFonts w:cs="Arial"/>
          <w:sz w:val="22"/>
          <w:szCs w:val="22"/>
          <w:lang w:val="es-ES_tradnl"/>
        </w:rPr>
        <w:t xml:space="preserve">ón </w:t>
      </w:r>
      <w:r w:rsidR="005E568F">
        <w:rPr>
          <w:rFonts w:cs="Arial"/>
          <w:sz w:val="22"/>
          <w:szCs w:val="22"/>
          <w:lang w:val="es-ES_tradnl"/>
        </w:rPr>
        <w:t xml:space="preserve">que </w:t>
      </w:r>
      <w:r>
        <w:rPr>
          <w:rFonts w:cs="Arial"/>
          <w:sz w:val="22"/>
          <w:szCs w:val="22"/>
          <w:lang w:val="es-ES_tradnl"/>
        </w:rPr>
        <w:t>emita</w:t>
      </w:r>
      <w:r w:rsidR="005E568F">
        <w:rPr>
          <w:rFonts w:cs="Arial"/>
          <w:sz w:val="22"/>
          <w:szCs w:val="22"/>
          <w:lang w:val="es-ES_tradnl"/>
        </w:rPr>
        <w:t xml:space="preserve"> al respecto.</w:t>
      </w:r>
    </w:p>
    <w:p w14:paraId="4D01BD9A" w14:textId="7BA1C96B"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56D39DAD" w14:textId="77777777" w:rsidR="002B71CC" w:rsidRPr="00D14EAF" w:rsidRDefault="002B71CC" w:rsidP="002B71CC">
      <w:pPr>
        <w:spacing w:line="360" w:lineRule="auto"/>
        <w:jc w:val="both"/>
        <w:rPr>
          <w:rFonts w:cs="Arial"/>
          <w:b/>
          <w:sz w:val="22"/>
        </w:rPr>
      </w:pPr>
      <w:r w:rsidRPr="00D14EAF">
        <w:rPr>
          <w:rFonts w:cs="Arial"/>
          <w:b/>
          <w:sz w:val="22"/>
        </w:rPr>
        <w:t>************</w:t>
      </w:r>
    </w:p>
    <w:p w14:paraId="0F54E2CC" w14:textId="77777777" w:rsidR="002B71CC" w:rsidRDefault="002B71CC" w:rsidP="002B71CC">
      <w:pPr>
        <w:spacing w:line="360" w:lineRule="auto"/>
        <w:jc w:val="both"/>
        <w:rPr>
          <w:rFonts w:cs="Arial"/>
          <w:sz w:val="22"/>
          <w:szCs w:val="22"/>
        </w:rPr>
      </w:pPr>
    </w:p>
    <w:p w14:paraId="3934082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53F5B7D2" w14:textId="07B3AB69" w:rsidR="002B71CC" w:rsidRDefault="00EE0D0C" w:rsidP="002B71CC">
      <w:pPr>
        <w:spacing w:line="360" w:lineRule="auto"/>
        <w:jc w:val="both"/>
        <w:rPr>
          <w:sz w:val="22"/>
          <w:szCs w:val="22"/>
        </w:rPr>
      </w:pPr>
      <w:r>
        <w:rPr>
          <w:rFonts w:cs="Arial"/>
          <w:sz w:val="22"/>
          <w:szCs w:val="22"/>
          <w:lang w:val="es-CR"/>
        </w:rPr>
        <w:t xml:space="preserve">Instruir </w:t>
      </w:r>
      <w:r w:rsidRPr="00EE0D0C">
        <w:rPr>
          <w:rFonts w:cs="Arial"/>
          <w:sz w:val="22"/>
          <w:szCs w:val="22"/>
          <w:lang w:val="es-CR"/>
        </w:rPr>
        <w:t xml:space="preserve">a la Administración, para </w:t>
      </w:r>
      <w:r>
        <w:rPr>
          <w:rFonts w:cs="Arial"/>
          <w:sz w:val="22"/>
          <w:szCs w:val="22"/>
          <w:lang w:val="es-CR"/>
        </w:rPr>
        <w:t xml:space="preserve">que estudie </w:t>
      </w:r>
      <w:r w:rsidRPr="00EE0D0C">
        <w:rPr>
          <w:rFonts w:cs="Arial"/>
          <w:sz w:val="22"/>
          <w:szCs w:val="22"/>
          <w:lang w:val="es-CR"/>
        </w:rPr>
        <w:t xml:space="preserve">y </w:t>
      </w:r>
      <w:r>
        <w:rPr>
          <w:rFonts w:cs="Arial"/>
          <w:sz w:val="22"/>
          <w:szCs w:val="22"/>
          <w:lang w:val="es-CR"/>
        </w:rPr>
        <w:t>ejecute</w:t>
      </w:r>
      <w:r w:rsidRPr="00EE0D0C">
        <w:rPr>
          <w:rFonts w:cs="Arial"/>
          <w:sz w:val="22"/>
          <w:szCs w:val="22"/>
          <w:lang w:val="es-CR"/>
        </w:rPr>
        <w:t xml:space="preserve"> las acciones que sean pertinentes</w:t>
      </w:r>
      <w:r>
        <w:rPr>
          <w:rFonts w:cs="Arial"/>
          <w:sz w:val="22"/>
          <w:szCs w:val="22"/>
          <w:lang w:val="es-CR"/>
        </w:rPr>
        <w:t xml:space="preserve">, respecto al oficio </w:t>
      </w:r>
      <w:r>
        <w:rPr>
          <w:rFonts w:cs="Arial"/>
          <w:sz w:val="22"/>
          <w:lang w:val="es-ES_tradnl"/>
        </w:rPr>
        <w:t xml:space="preserve">N° 10973 (DC-0238), del 24 de julio de 2020, mediante el cual, la señora Contralora General de la República, remite el </w:t>
      </w:r>
      <w:r w:rsidRPr="00001558">
        <w:rPr>
          <w:sz w:val="22"/>
          <w:szCs w:val="22"/>
        </w:rPr>
        <w:t xml:space="preserve">informe sobre el nivel de riesgo </w:t>
      </w:r>
      <w:r>
        <w:rPr>
          <w:sz w:val="22"/>
          <w:szCs w:val="22"/>
        </w:rPr>
        <w:t xml:space="preserve">de las instituciones públicas, </w:t>
      </w:r>
      <w:r w:rsidRPr="00001558">
        <w:rPr>
          <w:sz w:val="22"/>
          <w:szCs w:val="22"/>
        </w:rPr>
        <w:t>ante la emergencia sanitaria del COVID-19</w:t>
      </w:r>
      <w:r>
        <w:rPr>
          <w:sz w:val="22"/>
          <w:szCs w:val="22"/>
        </w:rPr>
        <w:t>.</w:t>
      </w:r>
    </w:p>
    <w:p w14:paraId="12C391EC" w14:textId="73C1B5BE" w:rsidR="00EE0D0C" w:rsidRDefault="00EE0D0C" w:rsidP="002B71CC">
      <w:pPr>
        <w:spacing w:line="360" w:lineRule="auto"/>
        <w:jc w:val="both"/>
        <w:rPr>
          <w:sz w:val="22"/>
          <w:szCs w:val="22"/>
        </w:rPr>
      </w:pPr>
    </w:p>
    <w:p w14:paraId="69661DE7" w14:textId="0AFC1CEA" w:rsidR="00EE0D0C" w:rsidRDefault="00EE0D0C" w:rsidP="002B71CC">
      <w:pPr>
        <w:spacing w:line="360" w:lineRule="auto"/>
        <w:jc w:val="both"/>
        <w:rPr>
          <w:rFonts w:cs="Arial"/>
          <w:sz w:val="22"/>
          <w:szCs w:val="22"/>
        </w:rPr>
      </w:pPr>
      <w:r>
        <w:rPr>
          <w:sz w:val="22"/>
          <w:szCs w:val="22"/>
        </w:rPr>
        <w:t xml:space="preserve">Deberá la </w:t>
      </w:r>
      <w:r w:rsidRPr="00EE0D0C">
        <w:rPr>
          <w:rFonts w:cs="Arial"/>
          <w:sz w:val="22"/>
          <w:szCs w:val="22"/>
          <w:lang w:val="es-ES_tradnl"/>
        </w:rPr>
        <w:t>Gerencia General</w:t>
      </w:r>
      <w:r>
        <w:rPr>
          <w:rFonts w:cs="Arial"/>
          <w:sz w:val="22"/>
          <w:szCs w:val="22"/>
          <w:lang w:val="es-ES_tradnl"/>
        </w:rPr>
        <w:t xml:space="preserve">, informar a esta </w:t>
      </w:r>
      <w:r w:rsidRPr="00EE0D0C">
        <w:rPr>
          <w:rFonts w:cs="Arial"/>
          <w:sz w:val="22"/>
          <w:szCs w:val="22"/>
          <w:lang w:val="es-ES_tradnl"/>
        </w:rPr>
        <w:t>Junta Directiva</w:t>
      </w:r>
      <w:r>
        <w:rPr>
          <w:rFonts w:cs="Arial"/>
          <w:sz w:val="22"/>
          <w:szCs w:val="22"/>
          <w:lang w:val="es-ES_tradnl"/>
        </w:rPr>
        <w:t xml:space="preserve"> si el BANHVI ha actuado con respecto a los riesgos que apunta la </w:t>
      </w:r>
      <w:r>
        <w:rPr>
          <w:rFonts w:cs="Arial"/>
          <w:sz w:val="22"/>
          <w:lang w:val="es-ES_tradnl"/>
        </w:rPr>
        <w:t xml:space="preserve">Contraloría General de la República, y de no ser así en algún </w:t>
      </w:r>
      <w:r w:rsidR="00E05EC7">
        <w:rPr>
          <w:rFonts w:cs="Arial"/>
          <w:sz w:val="22"/>
          <w:lang w:val="es-ES_tradnl"/>
        </w:rPr>
        <w:t>tema</w:t>
      </w:r>
      <w:r>
        <w:rPr>
          <w:rFonts w:cs="Arial"/>
          <w:sz w:val="22"/>
          <w:lang w:val="es-ES_tradnl"/>
        </w:rPr>
        <w:t xml:space="preserve">, </w:t>
      </w:r>
      <w:r w:rsidR="0046071B">
        <w:rPr>
          <w:rFonts w:cs="Arial"/>
          <w:sz w:val="22"/>
          <w:lang w:val="es-ES_tradnl"/>
        </w:rPr>
        <w:t xml:space="preserve">deberá </w:t>
      </w:r>
      <w:r w:rsidR="00E05EC7">
        <w:rPr>
          <w:rFonts w:cs="Arial"/>
          <w:sz w:val="22"/>
          <w:lang w:val="es-ES_tradnl"/>
        </w:rPr>
        <w:t>propon</w:t>
      </w:r>
      <w:r w:rsidR="0046071B">
        <w:rPr>
          <w:rFonts w:cs="Arial"/>
          <w:sz w:val="22"/>
          <w:lang w:val="es-ES_tradnl"/>
        </w:rPr>
        <w:t>er</w:t>
      </w:r>
      <w:r>
        <w:rPr>
          <w:rFonts w:cs="Arial"/>
          <w:sz w:val="22"/>
          <w:lang w:val="es-ES_tradnl"/>
        </w:rPr>
        <w:t xml:space="preserve"> la forma de atender e</w:t>
      </w:r>
      <w:r w:rsidR="00E05EC7">
        <w:rPr>
          <w:rFonts w:cs="Arial"/>
          <w:sz w:val="22"/>
          <w:lang w:val="es-ES_tradnl"/>
        </w:rPr>
        <w:t>l</w:t>
      </w:r>
      <w:r>
        <w:rPr>
          <w:rFonts w:cs="Arial"/>
          <w:sz w:val="22"/>
          <w:lang w:val="es-ES_tradnl"/>
        </w:rPr>
        <w:t xml:space="preserve"> eventual riesgo</w:t>
      </w:r>
      <w:r w:rsidR="00E05EC7">
        <w:rPr>
          <w:rFonts w:cs="Arial"/>
          <w:sz w:val="22"/>
          <w:lang w:val="es-ES_tradnl"/>
        </w:rPr>
        <w:t>.</w:t>
      </w:r>
    </w:p>
    <w:p w14:paraId="1499C63D" w14:textId="3EB9BC8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A56C88E" w14:textId="77777777" w:rsidR="002B71CC" w:rsidRPr="00D14EAF" w:rsidRDefault="002B71CC" w:rsidP="002B71CC">
      <w:pPr>
        <w:spacing w:line="360" w:lineRule="auto"/>
        <w:jc w:val="both"/>
        <w:rPr>
          <w:rFonts w:cs="Arial"/>
          <w:b/>
          <w:sz w:val="22"/>
        </w:rPr>
      </w:pPr>
      <w:r w:rsidRPr="00D14EAF">
        <w:rPr>
          <w:rFonts w:cs="Arial"/>
          <w:b/>
          <w:sz w:val="22"/>
        </w:rPr>
        <w:t>************</w:t>
      </w:r>
    </w:p>
    <w:p w14:paraId="1E58EAD8" w14:textId="77777777" w:rsidR="002B71CC" w:rsidRDefault="002B71CC" w:rsidP="002B71CC">
      <w:pPr>
        <w:spacing w:line="360" w:lineRule="auto"/>
        <w:jc w:val="both"/>
        <w:rPr>
          <w:rFonts w:cs="Arial"/>
          <w:sz w:val="22"/>
          <w:szCs w:val="22"/>
        </w:rPr>
      </w:pPr>
    </w:p>
    <w:p w14:paraId="621C461B"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C4081" w14:textId="77777777" w:rsidR="00D70316" w:rsidRDefault="00D70316">
      <w:r>
        <w:separator/>
      </w:r>
    </w:p>
  </w:endnote>
  <w:endnote w:type="continuationSeparator" w:id="0">
    <w:p w14:paraId="7F54EA9D" w14:textId="77777777" w:rsidR="00D70316" w:rsidRDefault="00D7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A7297" w14:textId="77777777" w:rsidR="00D70316" w:rsidRDefault="00D70316">
      <w:r>
        <w:separator/>
      </w:r>
    </w:p>
  </w:footnote>
  <w:footnote w:type="continuationSeparator" w:id="0">
    <w:p w14:paraId="3F549D21" w14:textId="77777777" w:rsidR="00D70316" w:rsidRDefault="00D7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EAA2" w14:textId="77777777" w:rsidR="00D70316" w:rsidRDefault="00D70316">
    <w:pPr>
      <w:pStyle w:val="Encabezado"/>
      <w:rPr>
        <w:lang w:val="es-ES"/>
      </w:rPr>
    </w:pPr>
  </w:p>
  <w:p w14:paraId="471409D0" w14:textId="628C68F8" w:rsidR="00D70316" w:rsidRDefault="00D70316">
    <w:pPr>
      <w:pStyle w:val="Encabezado"/>
      <w:rPr>
        <w:rStyle w:val="Nmerodepgina"/>
        <w:sz w:val="18"/>
      </w:rPr>
    </w:pPr>
    <w:r>
      <w:rPr>
        <w:sz w:val="18"/>
        <w:lang w:val="es-ES"/>
      </w:rPr>
      <w:t xml:space="preserve">    Minuta de la sesión Nº 62-2020                   10 de agosto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6C95CE8" w14:textId="77777777" w:rsidR="00D70316" w:rsidRDefault="00D70316">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445C8"/>
    <w:multiLevelType w:val="hybridMultilevel"/>
    <w:tmpl w:val="B456B75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24E5DB8"/>
    <w:multiLevelType w:val="hybridMultilevel"/>
    <w:tmpl w:val="E624A4CA"/>
    <w:lvl w:ilvl="0" w:tplc="1EF4B7F6">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402D76"/>
    <w:multiLevelType w:val="hybridMultilevel"/>
    <w:tmpl w:val="A5E259D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16315B"/>
    <w:multiLevelType w:val="hybridMultilevel"/>
    <w:tmpl w:val="924D81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8E2C4A"/>
    <w:multiLevelType w:val="hybridMultilevel"/>
    <w:tmpl w:val="2C426B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82F7C3B"/>
    <w:multiLevelType w:val="hybridMultilevel"/>
    <w:tmpl w:val="57863E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B435FEC"/>
    <w:multiLevelType w:val="hybridMultilevel"/>
    <w:tmpl w:val="68EA44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0"/>
  </w:num>
  <w:num w:numId="6">
    <w:abstractNumId w:val="17"/>
  </w:num>
  <w:num w:numId="7">
    <w:abstractNumId w:val="22"/>
  </w:num>
  <w:num w:numId="8">
    <w:abstractNumId w:val="13"/>
  </w:num>
  <w:num w:numId="9">
    <w:abstractNumId w:val="9"/>
  </w:num>
  <w:num w:numId="10">
    <w:abstractNumId w:val="4"/>
  </w:num>
  <w:num w:numId="11">
    <w:abstractNumId w:val="7"/>
  </w:num>
  <w:num w:numId="12">
    <w:abstractNumId w:val="23"/>
  </w:num>
  <w:num w:numId="13">
    <w:abstractNumId w:val="21"/>
  </w:num>
  <w:num w:numId="14">
    <w:abstractNumId w:val="20"/>
  </w:num>
  <w:num w:numId="15">
    <w:abstractNumId w:val="14"/>
  </w:num>
  <w:num w:numId="16">
    <w:abstractNumId w:val="18"/>
  </w:num>
  <w:num w:numId="17">
    <w:abstractNumId w:val="19"/>
  </w:num>
  <w:num w:numId="18">
    <w:abstractNumId w:val="16"/>
  </w:num>
  <w:num w:numId="19">
    <w:abstractNumId w:val="6"/>
  </w:num>
  <w:num w:numId="20">
    <w:abstractNumId w:val="5"/>
  </w:num>
  <w:num w:numId="21">
    <w:abstractNumId w:val="3"/>
  </w:num>
  <w:num w:numId="22">
    <w:abstractNumId w:val="10"/>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XtuHR9cNDku3Kh0QH3fG+nCvejYXL4j3uSagQke5Za6mulF9fEmOsLzNGeXce0tkECVBiLJ374CROLkLL89ww==" w:salt="Zk5sSbk3+dzxDI5Mcnwh0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DF"/>
    <w:rsid w:val="0000085A"/>
    <w:rsid w:val="00011DC1"/>
    <w:rsid w:val="0001401F"/>
    <w:rsid w:val="00020BB6"/>
    <w:rsid w:val="00021850"/>
    <w:rsid w:val="00022F98"/>
    <w:rsid w:val="00026DCA"/>
    <w:rsid w:val="00027E78"/>
    <w:rsid w:val="0003318B"/>
    <w:rsid w:val="00036A8B"/>
    <w:rsid w:val="00041407"/>
    <w:rsid w:val="00053A32"/>
    <w:rsid w:val="000547A2"/>
    <w:rsid w:val="00067B32"/>
    <w:rsid w:val="00076A47"/>
    <w:rsid w:val="00081BB0"/>
    <w:rsid w:val="00085DF1"/>
    <w:rsid w:val="0009389D"/>
    <w:rsid w:val="000A6259"/>
    <w:rsid w:val="000B0F7B"/>
    <w:rsid w:val="000B3647"/>
    <w:rsid w:val="000C4E35"/>
    <w:rsid w:val="000C5661"/>
    <w:rsid w:val="000F5E1E"/>
    <w:rsid w:val="000F5F31"/>
    <w:rsid w:val="000F6DBD"/>
    <w:rsid w:val="001036CB"/>
    <w:rsid w:val="00105CCE"/>
    <w:rsid w:val="0011401E"/>
    <w:rsid w:val="001147C3"/>
    <w:rsid w:val="001149F4"/>
    <w:rsid w:val="00117E78"/>
    <w:rsid w:val="001227FE"/>
    <w:rsid w:val="00122946"/>
    <w:rsid w:val="00154E36"/>
    <w:rsid w:val="001554E7"/>
    <w:rsid w:val="00183234"/>
    <w:rsid w:val="0018634C"/>
    <w:rsid w:val="001909BE"/>
    <w:rsid w:val="00193B2D"/>
    <w:rsid w:val="00196DD0"/>
    <w:rsid w:val="001B6D7C"/>
    <w:rsid w:val="001B703A"/>
    <w:rsid w:val="001C3F1B"/>
    <w:rsid w:val="001C42FA"/>
    <w:rsid w:val="001D7E23"/>
    <w:rsid w:val="001E3ECC"/>
    <w:rsid w:val="001F277B"/>
    <w:rsid w:val="001F7D2C"/>
    <w:rsid w:val="002010DF"/>
    <w:rsid w:val="0020259E"/>
    <w:rsid w:val="002026DC"/>
    <w:rsid w:val="00204086"/>
    <w:rsid w:val="00205126"/>
    <w:rsid w:val="00210B7F"/>
    <w:rsid w:val="00213FA6"/>
    <w:rsid w:val="00214849"/>
    <w:rsid w:val="002163C7"/>
    <w:rsid w:val="002163E6"/>
    <w:rsid w:val="00236CA9"/>
    <w:rsid w:val="00237191"/>
    <w:rsid w:val="00240946"/>
    <w:rsid w:val="00243275"/>
    <w:rsid w:val="00243461"/>
    <w:rsid w:val="00253CA2"/>
    <w:rsid w:val="00253D8D"/>
    <w:rsid w:val="00260325"/>
    <w:rsid w:val="002615FD"/>
    <w:rsid w:val="00261C88"/>
    <w:rsid w:val="00270B9C"/>
    <w:rsid w:val="00273438"/>
    <w:rsid w:val="002736F3"/>
    <w:rsid w:val="00273AB5"/>
    <w:rsid w:val="002751C8"/>
    <w:rsid w:val="00275B4F"/>
    <w:rsid w:val="00277DD3"/>
    <w:rsid w:val="00282C93"/>
    <w:rsid w:val="0028301A"/>
    <w:rsid w:val="0028757E"/>
    <w:rsid w:val="002A51F3"/>
    <w:rsid w:val="002A6A4B"/>
    <w:rsid w:val="002B3889"/>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921F9"/>
    <w:rsid w:val="003A4E5A"/>
    <w:rsid w:val="003A5204"/>
    <w:rsid w:val="003A70CE"/>
    <w:rsid w:val="003B0676"/>
    <w:rsid w:val="003B1738"/>
    <w:rsid w:val="003B20EA"/>
    <w:rsid w:val="003B280A"/>
    <w:rsid w:val="003B69B4"/>
    <w:rsid w:val="003C6FEB"/>
    <w:rsid w:val="003D7E0F"/>
    <w:rsid w:val="00407CC4"/>
    <w:rsid w:val="00417516"/>
    <w:rsid w:val="00421BEA"/>
    <w:rsid w:val="004261DE"/>
    <w:rsid w:val="00432126"/>
    <w:rsid w:val="00432A73"/>
    <w:rsid w:val="00445673"/>
    <w:rsid w:val="0045772B"/>
    <w:rsid w:val="0046071B"/>
    <w:rsid w:val="00470171"/>
    <w:rsid w:val="004755F8"/>
    <w:rsid w:val="0047593B"/>
    <w:rsid w:val="0048086A"/>
    <w:rsid w:val="0048746C"/>
    <w:rsid w:val="004930AA"/>
    <w:rsid w:val="00496B93"/>
    <w:rsid w:val="00497711"/>
    <w:rsid w:val="004A000C"/>
    <w:rsid w:val="004B373F"/>
    <w:rsid w:val="004B7456"/>
    <w:rsid w:val="004C5B22"/>
    <w:rsid w:val="004C724E"/>
    <w:rsid w:val="004D413D"/>
    <w:rsid w:val="004E10F9"/>
    <w:rsid w:val="004E1777"/>
    <w:rsid w:val="004E5D21"/>
    <w:rsid w:val="004F1BFF"/>
    <w:rsid w:val="004F7754"/>
    <w:rsid w:val="00500EEA"/>
    <w:rsid w:val="005011AD"/>
    <w:rsid w:val="00501DA5"/>
    <w:rsid w:val="00507209"/>
    <w:rsid w:val="00513B4F"/>
    <w:rsid w:val="00530452"/>
    <w:rsid w:val="00531B93"/>
    <w:rsid w:val="00543D90"/>
    <w:rsid w:val="005459D0"/>
    <w:rsid w:val="005504E6"/>
    <w:rsid w:val="00550D3A"/>
    <w:rsid w:val="0057519A"/>
    <w:rsid w:val="00581AC6"/>
    <w:rsid w:val="005843EC"/>
    <w:rsid w:val="00585347"/>
    <w:rsid w:val="005858CD"/>
    <w:rsid w:val="00595395"/>
    <w:rsid w:val="0059625B"/>
    <w:rsid w:val="00596AB4"/>
    <w:rsid w:val="005A32C2"/>
    <w:rsid w:val="005A3E8F"/>
    <w:rsid w:val="005B1BB5"/>
    <w:rsid w:val="005B45E6"/>
    <w:rsid w:val="005B67A2"/>
    <w:rsid w:val="005C18D2"/>
    <w:rsid w:val="005C6147"/>
    <w:rsid w:val="005C6CF5"/>
    <w:rsid w:val="005E4D37"/>
    <w:rsid w:val="005E568F"/>
    <w:rsid w:val="005E7559"/>
    <w:rsid w:val="005F13FA"/>
    <w:rsid w:val="00615FBF"/>
    <w:rsid w:val="00623D36"/>
    <w:rsid w:val="006321F4"/>
    <w:rsid w:val="00642792"/>
    <w:rsid w:val="00646C5C"/>
    <w:rsid w:val="0066494B"/>
    <w:rsid w:val="0066756A"/>
    <w:rsid w:val="0067247B"/>
    <w:rsid w:val="00681878"/>
    <w:rsid w:val="00683504"/>
    <w:rsid w:val="00692A55"/>
    <w:rsid w:val="006A474B"/>
    <w:rsid w:val="006A779D"/>
    <w:rsid w:val="006B7846"/>
    <w:rsid w:val="006C0086"/>
    <w:rsid w:val="006C1542"/>
    <w:rsid w:val="006C1D3B"/>
    <w:rsid w:val="006C1F07"/>
    <w:rsid w:val="006C3F70"/>
    <w:rsid w:val="006C772C"/>
    <w:rsid w:val="006D5482"/>
    <w:rsid w:val="006E31FB"/>
    <w:rsid w:val="006E7C0F"/>
    <w:rsid w:val="006F7DB3"/>
    <w:rsid w:val="007062BD"/>
    <w:rsid w:val="00711E6C"/>
    <w:rsid w:val="00723211"/>
    <w:rsid w:val="007264DA"/>
    <w:rsid w:val="00731110"/>
    <w:rsid w:val="00735384"/>
    <w:rsid w:val="00737234"/>
    <w:rsid w:val="00742B99"/>
    <w:rsid w:val="00751002"/>
    <w:rsid w:val="007605D2"/>
    <w:rsid w:val="00765327"/>
    <w:rsid w:val="00770BC6"/>
    <w:rsid w:val="007749FC"/>
    <w:rsid w:val="00780AB2"/>
    <w:rsid w:val="0079212C"/>
    <w:rsid w:val="00795CBC"/>
    <w:rsid w:val="00797562"/>
    <w:rsid w:val="00797660"/>
    <w:rsid w:val="007A64B9"/>
    <w:rsid w:val="007B2EB9"/>
    <w:rsid w:val="007B5EDF"/>
    <w:rsid w:val="007B65E2"/>
    <w:rsid w:val="007C2929"/>
    <w:rsid w:val="007C2EA7"/>
    <w:rsid w:val="007C3229"/>
    <w:rsid w:val="007C39B9"/>
    <w:rsid w:val="007D6EF8"/>
    <w:rsid w:val="007E31DD"/>
    <w:rsid w:val="007F614F"/>
    <w:rsid w:val="007F66D6"/>
    <w:rsid w:val="008006FA"/>
    <w:rsid w:val="008065A6"/>
    <w:rsid w:val="008110AA"/>
    <w:rsid w:val="00811427"/>
    <w:rsid w:val="00812505"/>
    <w:rsid w:val="008141F1"/>
    <w:rsid w:val="00825856"/>
    <w:rsid w:val="00832597"/>
    <w:rsid w:val="008343A2"/>
    <w:rsid w:val="00834957"/>
    <w:rsid w:val="00834A2F"/>
    <w:rsid w:val="00846281"/>
    <w:rsid w:val="00851373"/>
    <w:rsid w:val="00854DE9"/>
    <w:rsid w:val="00861680"/>
    <w:rsid w:val="00862592"/>
    <w:rsid w:val="00870163"/>
    <w:rsid w:val="0087681C"/>
    <w:rsid w:val="00884056"/>
    <w:rsid w:val="00891B25"/>
    <w:rsid w:val="00895A5D"/>
    <w:rsid w:val="00896BC6"/>
    <w:rsid w:val="008B320E"/>
    <w:rsid w:val="008C7305"/>
    <w:rsid w:val="008D30A5"/>
    <w:rsid w:val="008D35D8"/>
    <w:rsid w:val="008D6E0F"/>
    <w:rsid w:val="008F38A8"/>
    <w:rsid w:val="008F6C96"/>
    <w:rsid w:val="00911F06"/>
    <w:rsid w:val="0092069B"/>
    <w:rsid w:val="00940420"/>
    <w:rsid w:val="009669CF"/>
    <w:rsid w:val="00976B7E"/>
    <w:rsid w:val="00986348"/>
    <w:rsid w:val="009A1320"/>
    <w:rsid w:val="009B0D4C"/>
    <w:rsid w:val="009C11C0"/>
    <w:rsid w:val="009D03FE"/>
    <w:rsid w:val="009D2C5F"/>
    <w:rsid w:val="009D70A8"/>
    <w:rsid w:val="009D78B0"/>
    <w:rsid w:val="009E1B07"/>
    <w:rsid w:val="009F2788"/>
    <w:rsid w:val="009F3169"/>
    <w:rsid w:val="009F62A9"/>
    <w:rsid w:val="00A3046D"/>
    <w:rsid w:val="00A3146D"/>
    <w:rsid w:val="00A330FA"/>
    <w:rsid w:val="00A536DE"/>
    <w:rsid w:val="00A57ECD"/>
    <w:rsid w:val="00A6453C"/>
    <w:rsid w:val="00A70A82"/>
    <w:rsid w:val="00A73DC5"/>
    <w:rsid w:val="00A775DD"/>
    <w:rsid w:val="00A82AE3"/>
    <w:rsid w:val="00A837EB"/>
    <w:rsid w:val="00AA2195"/>
    <w:rsid w:val="00AA4E2A"/>
    <w:rsid w:val="00AA7877"/>
    <w:rsid w:val="00AB15C1"/>
    <w:rsid w:val="00AB1E41"/>
    <w:rsid w:val="00AB2826"/>
    <w:rsid w:val="00AB4B39"/>
    <w:rsid w:val="00AC16A4"/>
    <w:rsid w:val="00AD4F06"/>
    <w:rsid w:val="00AE7AB3"/>
    <w:rsid w:val="00AF4C49"/>
    <w:rsid w:val="00B00832"/>
    <w:rsid w:val="00B00C13"/>
    <w:rsid w:val="00B019A0"/>
    <w:rsid w:val="00B07ABF"/>
    <w:rsid w:val="00B2152C"/>
    <w:rsid w:val="00B31919"/>
    <w:rsid w:val="00B34414"/>
    <w:rsid w:val="00B3640B"/>
    <w:rsid w:val="00B36CE6"/>
    <w:rsid w:val="00B5583C"/>
    <w:rsid w:val="00B56F87"/>
    <w:rsid w:val="00B61227"/>
    <w:rsid w:val="00B64449"/>
    <w:rsid w:val="00B66D8C"/>
    <w:rsid w:val="00B7229C"/>
    <w:rsid w:val="00B75937"/>
    <w:rsid w:val="00B97D45"/>
    <w:rsid w:val="00BA3517"/>
    <w:rsid w:val="00BA3C35"/>
    <w:rsid w:val="00BA58F6"/>
    <w:rsid w:val="00BA7805"/>
    <w:rsid w:val="00BB034D"/>
    <w:rsid w:val="00BB0C12"/>
    <w:rsid w:val="00BC1E08"/>
    <w:rsid w:val="00BD11AC"/>
    <w:rsid w:val="00BE0F52"/>
    <w:rsid w:val="00BE452A"/>
    <w:rsid w:val="00BF0C80"/>
    <w:rsid w:val="00BF124E"/>
    <w:rsid w:val="00C0084E"/>
    <w:rsid w:val="00C01425"/>
    <w:rsid w:val="00C12152"/>
    <w:rsid w:val="00C14204"/>
    <w:rsid w:val="00C2074E"/>
    <w:rsid w:val="00C308C3"/>
    <w:rsid w:val="00C36F84"/>
    <w:rsid w:val="00C42332"/>
    <w:rsid w:val="00C46EA7"/>
    <w:rsid w:val="00C4730D"/>
    <w:rsid w:val="00C50AAF"/>
    <w:rsid w:val="00C676D8"/>
    <w:rsid w:val="00C80B39"/>
    <w:rsid w:val="00C91FAF"/>
    <w:rsid w:val="00CA3661"/>
    <w:rsid w:val="00CA42F6"/>
    <w:rsid w:val="00CB103D"/>
    <w:rsid w:val="00CC0A79"/>
    <w:rsid w:val="00CC60FC"/>
    <w:rsid w:val="00CC7940"/>
    <w:rsid w:val="00CD7A02"/>
    <w:rsid w:val="00CE4C2D"/>
    <w:rsid w:val="00CE5166"/>
    <w:rsid w:val="00CF0E50"/>
    <w:rsid w:val="00CF4BE9"/>
    <w:rsid w:val="00D034AB"/>
    <w:rsid w:val="00D05A11"/>
    <w:rsid w:val="00D13B6B"/>
    <w:rsid w:val="00D22B80"/>
    <w:rsid w:val="00D32005"/>
    <w:rsid w:val="00D330C4"/>
    <w:rsid w:val="00D35784"/>
    <w:rsid w:val="00D37592"/>
    <w:rsid w:val="00D509A7"/>
    <w:rsid w:val="00D54758"/>
    <w:rsid w:val="00D60482"/>
    <w:rsid w:val="00D61F89"/>
    <w:rsid w:val="00D70316"/>
    <w:rsid w:val="00D72C3B"/>
    <w:rsid w:val="00D86020"/>
    <w:rsid w:val="00DA156E"/>
    <w:rsid w:val="00DA4C56"/>
    <w:rsid w:val="00DB38FB"/>
    <w:rsid w:val="00DC32CD"/>
    <w:rsid w:val="00DE0BBA"/>
    <w:rsid w:val="00DE7715"/>
    <w:rsid w:val="00DE77CD"/>
    <w:rsid w:val="00DF1C1C"/>
    <w:rsid w:val="00DF60E1"/>
    <w:rsid w:val="00E0071B"/>
    <w:rsid w:val="00E05EC7"/>
    <w:rsid w:val="00E2143B"/>
    <w:rsid w:val="00E31F79"/>
    <w:rsid w:val="00E364C9"/>
    <w:rsid w:val="00E53F99"/>
    <w:rsid w:val="00E6222D"/>
    <w:rsid w:val="00E63068"/>
    <w:rsid w:val="00E63BC8"/>
    <w:rsid w:val="00E64310"/>
    <w:rsid w:val="00E646C7"/>
    <w:rsid w:val="00E76C46"/>
    <w:rsid w:val="00E86A72"/>
    <w:rsid w:val="00E8788A"/>
    <w:rsid w:val="00E97960"/>
    <w:rsid w:val="00E979D2"/>
    <w:rsid w:val="00EA53B9"/>
    <w:rsid w:val="00EB1B3E"/>
    <w:rsid w:val="00EC02B6"/>
    <w:rsid w:val="00EC6324"/>
    <w:rsid w:val="00EC7D83"/>
    <w:rsid w:val="00EC7E01"/>
    <w:rsid w:val="00EE0D0C"/>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76CB7"/>
    <w:rsid w:val="00F83C00"/>
    <w:rsid w:val="00F9130B"/>
    <w:rsid w:val="00F96A0F"/>
    <w:rsid w:val="00F97718"/>
    <w:rsid w:val="00FA1809"/>
    <w:rsid w:val="00FA2104"/>
    <w:rsid w:val="00FA4CCB"/>
    <w:rsid w:val="00FA7939"/>
    <w:rsid w:val="00FB2028"/>
    <w:rsid w:val="00FC257F"/>
    <w:rsid w:val="00FE0312"/>
    <w:rsid w:val="00FE036A"/>
    <w:rsid w:val="00FE310F"/>
    <w:rsid w:val="00FE4822"/>
    <w:rsid w:val="00FE49CC"/>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88F69"/>
  <w15:docId w15:val="{76695120-9256-40C9-8180-27E9607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12"/>
    <w:rPr>
      <w:rFonts w:ascii="Arial" w:hAnsi="Arial"/>
      <w:sz w:val="24"/>
      <w:szCs w:val="24"/>
      <w:lang w:val="es-ES" w:eastAsia="es-ES"/>
    </w:rPr>
  </w:style>
  <w:style w:type="paragraph" w:styleId="Ttulo1">
    <w:name w:val="heading 1"/>
    <w:basedOn w:val="Normal"/>
    <w:next w:val="Normal"/>
    <w:link w:val="Ttulo1Car"/>
    <w:uiPriority w:val="99"/>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uiPriority w:val="99"/>
    <w:qFormat/>
    <w:pPr>
      <w:keepNext/>
      <w:jc w:val="both"/>
      <w:outlineLvl w:val="1"/>
    </w:pPr>
    <w:rPr>
      <w:b/>
      <w:i/>
      <w:sz w:val="22"/>
      <w:szCs w:val="20"/>
      <w:u w:val="single"/>
    </w:rPr>
  </w:style>
  <w:style w:type="paragraph" w:styleId="Ttulo3">
    <w:name w:val="heading 3"/>
    <w:basedOn w:val="Normal"/>
    <w:next w:val="Normal"/>
    <w:link w:val="Ttulo3Car"/>
    <w:qFormat/>
    <w:rsid w:val="00FE036A"/>
    <w:pPr>
      <w:keepNext/>
      <w:ind w:right="-496"/>
      <w:jc w:val="center"/>
      <w:outlineLvl w:val="2"/>
    </w:pPr>
    <w:rPr>
      <w:rFonts w:ascii="Bookman Old Style" w:hAnsi="Bookman Old Style" w:cs="Arial"/>
      <w:b/>
      <w:bCs/>
      <w:sz w:val="20"/>
    </w:rPr>
  </w:style>
  <w:style w:type="paragraph" w:styleId="Ttulo4">
    <w:name w:val="heading 4"/>
    <w:basedOn w:val="Normal"/>
    <w:next w:val="Normal"/>
    <w:link w:val="Ttulo4Car"/>
    <w:qFormat/>
    <w:pPr>
      <w:keepNext/>
      <w:outlineLvl w:val="3"/>
    </w:pPr>
    <w:rPr>
      <w:b/>
      <w:sz w:val="22"/>
      <w:szCs w:val="20"/>
      <w:u w:val="single"/>
      <w:lang w:val="es-CR"/>
    </w:rPr>
  </w:style>
  <w:style w:type="paragraph" w:styleId="Ttulo5">
    <w:name w:val="heading 5"/>
    <w:basedOn w:val="Normal"/>
    <w:next w:val="Normal"/>
    <w:link w:val="Ttulo5Car"/>
    <w:uiPriority w:val="99"/>
    <w:qFormat/>
    <w:rsid w:val="00FE036A"/>
    <w:pPr>
      <w:keepNext/>
      <w:ind w:right="-316"/>
      <w:jc w:val="center"/>
      <w:outlineLvl w:val="4"/>
    </w:pPr>
    <w:rPr>
      <w:rFonts w:ascii="Bookman Old Style" w:hAnsi="Bookman Old Style"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uiPriority w:val="99"/>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uiPriority w:val="99"/>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uiPriority w:val="99"/>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20259E"/>
    <w:pPr>
      <w:autoSpaceDE w:val="0"/>
      <w:autoSpaceDN w:val="0"/>
      <w:adjustRightInd w:val="0"/>
    </w:pPr>
    <w:rPr>
      <w:rFonts w:ascii="Arial" w:hAnsi="Arial" w:cs="Arial"/>
      <w:color w:val="000000"/>
      <w:sz w:val="24"/>
      <w:szCs w:val="24"/>
    </w:rPr>
  </w:style>
  <w:style w:type="character" w:customStyle="1" w:styleId="Ttulo3Car">
    <w:name w:val="Título 3 Car"/>
    <w:basedOn w:val="Fuentedeprrafopredeter"/>
    <w:link w:val="Ttulo3"/>
    <w:rsid w:val="00FE036A"/>
    <w:rPr>
      <w:rFonts w:ascii="Bookman Old Style" w:hAnsi="Bookman Old Style" w:cs="Arial"/>
      <w:b/>
      <w:bCs/>
      <w:szCs w:val="24"/>
      <w:lang w:val="es-ES" w:eastAsia="es-ES"/>
    </w:rPr>
  </w:style>
  <w:style w:type="character" w:customStyle="1" w:styleId="Ttulo5Car">
    <w:name w:val="Título 5 Car"/>
    <w:basedOn w:val="Fuentedeprrafopredeter"/>
    <w:link w:val="Ttulo5"/>
    <w:uiPriority w:val="99"/>
    <w:rsid w:val="00FE036A"/>
    <w:rPr>
      <w:rFonts w:ascii="Bookman Old Style" w:hAnsi="Bookman Old Style" w:cs="Arial"/>
      <w:b/>
      <w:bCs/>
      <w:szCs w:val="24"/>
      <w:lang w:val="es-ES" w:eastAsia="es-ES"/>
    </w:rPr>
  </w:style>
  <w:style w:type="character" w:customStyle="1" w:styleId="Ttulo1Car">
    <w:name w:val="Título 1 Car"/>
    <w:basedOn w:val="Fuentedeprrafopredeter"/>
    <w:link w:val="Ttulo1"/>
    <w:uiPriority w:val="99"/>
    <w:rsid w:val="00FE036A"/>
    <w:rPr>
      <w:rFonts w:ascii="Arial" w:hAnsi="Arial"/>
      <w:b/>
      <w:sz w:val="22"/>
      <w:u w:val="single"/>
      <w:lang w:val="es-ES" w:eastAsia="es-ES"/>
    </w:rPr>
  </w:style>
  <w:style w:type="character" w:customStyle="1" w:styleId="Ttulo4Car">
    <w:name w:val="Título 4 Car"/>
    <w:basedOn w:val="Fuentedeprrafopredeter"/>
    <w:link w:val="Ttulo4"/>
    <w:rsid w:val="00FE036A"/>
    <w:rPr>
      <w:rFonts w:ascii="Arial" w:hAnsi="Arial"/>
      <w:b/>
      <w:sz w:val="22"/>
      <w:u w:val="single"/>
      <w:lang w:eastAsia="es-ES"/>
    </w:rPr>
  </w:style>
  <w:style w:type="character" w:customStyle="1" w:styleId="TtuloCar">
    <w:name w:val="Título Car"/>
    <w:basedOn w:val="Fuentedeprrafopredeter"/>
    <w:link w:val="Ttulo"/>
    <w:rsid w:val="00FE036A"/>
    <w:rPr>
      <w:rFonts w:ascii="Arial" w:hAnsi="Arial"/>
      <w:b/>
      <w:sz w:val="22"/>
      <w:u w:val="single"/>
      <w:lang w:val="es-ES" w:eastAsia="es-ES"/>
    </w:rPr>
  </w:style>
  <w:style w:type="character" w:customStyle="1" w:styleId="EncabezadoCar">
    <w:name w:val="Encabezado Car"/>
    <w:basedOn w:val="Fuentedeprrafopredeter"/>
    <w:link w:val="Encabezado"/>
    <w:uiPriority w:val="99"/>
    <w:rsid w:val="00FE036A"/>
    <w:rPr>
      <w:rFonts w:ascii="Arial" w:hAnsi="Arial"/>
      <w:sz w:val="22"/>
      <w:lang w:eastAsia="es-ES"/>
    </w:rPr>
  </w:style>
  <w:style w:type="character" w:customStyle="1" w:styleId="Textoindependiente2Car">
    <w:name w:val="Texto independiente 2 Car"/>
    <w:basedOn w:val="Fuentedeprrafopredeter"/>
    <w:link w:val="Textoindependiente2"/>
    <w:rsid w:val="00FE036A"/>
    <w:rPr>
      <w:rFonts w:ascii="Arial" w:hAnsi="Arial" w:cs="Arial"/>
      <w:bCs/>
      <w:sz w:val="22"/>
      <w:szCs w:val="24"/>
      <w:lang w:val="es-ES" w:eastAsia="es-ES"/>
    </w:rPr>
  </w:style>
  <w:style w:type="character" w:customStyle="1" w:styleId="PiedepginaCar">
    <w:name w:val="Pie de página Car"/>
    <w:basedOn w:val="Fuentedeprrafopredeter"/>
    <w:link w:val="Piedepgina"/>
    <w:uiPriority w:val="99"/>
    <w:rsid w:val="00FE036A"/>
    <w:rPr>
      <w:rFonts w:ascii="Arial" w:hAnsi="Arial"/>
      <w:sz w:val="24"/>
      <w:szCs w:val="24"/>
      <w:lang w:val="es-ES" w:eastAsia="es-ES"/>
    </w:rPr>
  </w:style>
  <w:style w:type="character" w:customStyle="1" w:styleId="Textoindependiente3Car">
    <w:name w:val="Texto independiente 3 Car"/>
    <w:basedOn w:val="Fuentedeprrafopredeter"/>
    <w:link w:val="Textoindependiente3"/>
    <w:uiPriority w:val="99"/>
    <w:rsid w:val="00FE036A"/>
    <w:rPr>
      <w:rFonts w:ascii="Arial" w:hAnsi="Arial" w:cs="Arial"/>
      <w:i/>
      <w:iCs/>
      <w:szCs w:val="24"/>
      <w:lang w:val="es-ES" w:eastAsia="es-ES"/>
    </w:rPr>
  </w:style>
  <w:style w:type="paragraph" w:styleId="Textodeglobo">
    <w:name w:val="Balloon Text"/>
    <w:basedOn w:val="Normal"/>
    <w:link w:val="TextodegloboCar"/>
    <w:uiPriority w:val="99"/>
    <w:semiHidden/>
    <w:unhideWhenUsed/>
    <w:rsid w:val="00FE036A"/>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36A"/>
    <w:rPr>
      <w:rFonts w:ascii="Tahoma" w:hAnsi="Tahoma" w:cs="Tahoma"/>
      <w:sz w:val="16"/>
      <w:szCs w:val="16"/>
      <w:lang w:val="es-ES" w:eastAsia="es-ES"/>
    </w:rPr>
  </w:style>
  <w:style w:type="character" w:customStyle="1" w:styleId="CharacterStyle1">
    <w:name w:val="Character Style 1"/>
    <w:uiPriority w:val="99"/>
    <w:rsid w:val="00FE036A"/>
    <w:rPr>
      <w:sz w:val="20"/>
      <w:szCs w:val="20"/>
    </w:rPr>
  </w:style>
  <w:style w:type="character" w:customStyle="1" w:styleId="CharacterStyle2">
    <w:name w:val="Character Style 2"/>
    <w:uiPriority w:val="99"/>
    <w:rsid w:val="00FE036A"/>
    <w:rPr>
      <w:sz w:val="20"/>
      <w:szCs w:val="20"/>
    </w:rPr>
  </w:style>
  <w:style w:type="paragraph" w:customStyle="1" w:styleId="Style1">
    <w:name w:val="Style 1"/>
    <w:basedOn w:val="Normal"/>
    <w:uiPriority w:val="99"/>
    <w:rsid w:val="00FE036A"/>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FE036A"/>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numbering" w:customStyle="1" w:styleId="Sinlista1">
    <w:name w:val="Sin lista1"/>
    <w:next w:val="Sinlista"/>
    <w:semiHidden/>
    <w:rsid w:val="00FE036A"/>
  </w:style>
  <w:style w:type="paragraph" w:styleId="Descripcin">
    <w:name w:val="caption"/>
    <w:basedOn w:val="Normal"/>
    <w:next w:val="Normal"/>
    <w:uiPriority w:val="35"/>
    <w:unhideWhenUsed/>
    <w:qFormat/>
    <w:rsid w:val="00FE036A"/>
    <w:rPr>
      <w:rFonts w:ascii="Bookman Old Style" w:hAnsi="Bookman Old Style"/>
      <w:b/>
      <w:bCs/>
      <w:sz w:val="20"/>
      <w:szCs w:val="20"/>
    </w:rPr>
  </w:style>
  <w:style w:type="numbering" w:customStyle="1" w:styleId="Sinlista11">
    <w:name w:val="Sin lista11"/>
    <w:next w:val="Sinlista"/>
    <w:uiPriority w:val="99"/>
    <w:semiHidden/>
    <w:unhideWhenUsed/>
    <w:rsid w:val="00FE036A"/>
  </w:style>
  <w:style w:type="character" w:styleId="Hipervnculo">
    <w:name w:val="Hyperlink"/>
    <w:uiPriority w:val="99"/>
    <w:semiHidden/>
    <w:unhideWhenUsed/>
    <w:rsid w:val="00FE036A"/>
    <w:rPr>
      <w:color w:val="0000FF"/>
      <w:u w:val="single"/>
    </w:rPr>
  </w:style>
  <w:style w:type="character" w:styleId="Hipervnculovisitado">
    <w:name w:val="FollowedHyperlink"/>
    <w:uiPriority w:val="99"/>
    <w:semiHidden/>
    <w:unhideWhenUsed/>
    <w:rsid w:val="00FE036A"/>
    <w:rPr>
      <w:color w:val="800080"/>
      <w:u w:val="single"/>
    </w:rPr>
  </w:style>
  <w:style w:type="paragraph" w:customStyle="1" w:styleId="xl1310">
    <w:name w:val="xl1310"/>
    <w:basedOn w:val="Normal"/>
    <w:rsid w:val="00FE036A"/>
    <w:pPr>
      <w:shd w:val="clear" w:color="000000" w:fill="00B0F0"/>
      <w:spacing w:before="100" w:beforeAutospacing="1" w:after="100" w:afterAutospacing="1"/>
      <w:jc w:val="center"/>
    </w:pPr>
    <w:rPr>
      <w:rFonts w:ascii="Times New Roman" w:hAnsi="Times New Roman"/>
      <w:sz w:val="20"/>
      <w:szCs w:val="20"/>
      <w:lang w:val="es-CR" w:eastAsia="es-CR"/>
    </w:rPr>
  </w:style>
  <w:style w:type="paragraph" w:customStyle="1" w:styleId="xl1311">
    <w:name w:val="xl1311"/>
    <w:basedOn w:val="Normal"/>
    <w:rsid w:val="00FE036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2">
    <w:name w:val="xl1312"/>
    <w:basedOn w:val="Normal"/>
    <w:rsid w:val="00FE036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3">
    <w:name w:val="xl1313"/>
    <w:basedOn w:val="Normal"/>
    <w:rsid w:val="00FE036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4">
    <w:name w:val="xl1314"/>
    <w:basedOn w:val="Normal"/>
    <w:rsid w:val="00FE036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15">
    <w:name w:val="xl1315"/>
    <w:basedOn w:val="Normal"/>
    <w:rsid w:val="00FE03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6">
    <w:name w:val="xl1316"/>
    <w:basedOn w:val="Normal"/>
    <w:rsid w:val="00FE036A"/>
    <w:pPr>
      <w:spacing w:before="100" w:beforeAutospacing="1" w:after="100" w:afterAutospacing="1"/>
      <w:jc w:val="center"/>
    </w:pPr>
    <w:rPr>
      <w:rFonts w:ascii="Times New Roman" w:hAnsi="Times New Roman"/>
      <w:sz w:val="20"/>
      <w:szCs w:val="20"/>
      <w:lang w:val="es-CR" w:eastAsia="es-CR"/>
    </w:rPr>
  </w:style>
  <w:style w:type="paragraph" w:customStyle="1" w:styleId="xl1317">
    <w:name w:val="xl1317"/>
    <w:basedOn w:val="Normal"/>
    <w:rsid w:val="00FE0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8">
    <w:name w:val="xl1318"/>
    <w:basedOn w:val="Normal"/>
    <w:rsid w:val="00FE0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19">
    <w:name w:val="xl1319"/>
    <w:basedOn w:val="Normal"/>
    <w:rsid w:val="00FE0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0">
    <w:name w:val="xl1320"/>
    <w:basedOn w:val="Normal"/>
    <w:rsid w:val="00FE0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1">
    <w:name w:val="xl1321"/>
    <w:basedOn w:val="Normal"/>
    <w:rsid w:val="00FE0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2">
    <w:name w:val="xl1322"/>
    <w:basedOn w:val="Normal"/>
    <w:rsid w:val="00FE0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3">
    <w:name w:val="xl1323"/>
    <w:basedOn w:val="Normal"/>
    <w:rsid w:val="00FE036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 w:val="20"/>
      <w:szCs w:val="20"/>
      <w:lang w:val="es-CR" w:eastAsia="es-CR"/>
    </w:rPr>
  </w:style>
  <w:style w:type="paragraph" w:customStyle="1" w:styleId="xl1324">
    <w:name w:val="xl1324"/>
    <w:basedOn w:val="Normal"/>
    <w:rsid w:val="00FE0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5">
    <w:name w:val="xl1325"/>
    <w:basedOn w:val="Normal"/>
    <w:rsid w:val="00FE0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6">
    <w:name w:val="xl1326"/>
    <w:basedOn w:val="Normal"/>
    <w:rsid w:val="00FE03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7">
    <w:name w:val="xl1327"/>
    <w:basedOn w:val="Normal"/>
    <w:rsid w:val="00FE03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8">
    <w:name w:val="xl1328"/>
    <w:basedOn w:val="Normal"/>
    <w:rsid w:val="00FE036A"/>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lang w:val="es-CR" w:eastAsia="es-CR"/>
    </w:rPr>
  </w:style>
  <w:style w:type="paragraph" w:customStyle="1" w:styleId="xl1329">
    <w:name w:val="xl1329"/>
    <w:basedOn w:val="Normal"/>
    <w:rsid w:val="00FE036A"/>
    <w:pPr>
      <w:spacing w:before="100" w:beforeAutospacing="1" w:after="100" w:afterAutospacing="1"/>
      <w:jc w:val="center"/>
    </w:pPr>
    <w:rPr>
      <w:rFonts w:ascii="Times New Roman" w:hAnsi="Times New Roman"/>
      <w:sz w:val="20"/>
      <w:szCs w:val="20"/>
      <w:lang w:val="es-CR" w:eastAsia="es-CR"/>
    </w:rPr>
  </w:style>
  <w:style w:type="paragraph" w:styleId="NormalWeb">
    <w:name w:val="Normal (Web)"/>
    <w:basedOn w:val="Normal"/>
    <w:uiPriority w:val="99"/>
    <w:semiHidden/>
    <w:unhideWhenUsed/>
    <w:rsid w:val="00FE036A"/>
    <w:pPr>
      <w:spacing w:before="100" w:beforeAutospacing="1" w:after="100" w:afterAutospacing="1"/>
    </w:pPr>
    <w:rPr>
      <w:rFonts w:ascii="Times New Roman" w:hAnsi="Times New Roman"/>
      <w:lang w:val="es-CR" w:eastAsia="es-CR"/>
    </w:rPr>
  </w:style>
  <w:style w:type="numbering" w:customStyle="1" w:styleId="Sinlista2">
    <w:name w:val="Sin lista2"/>
    <w:next w:val="Sinlista"/>
    <w:uiPriority w:val="99"/>
    <w:semiHidden/>
    <w:unhideWhenUsed/>
    <w:rsid w:val="00FE036A"/>
  </w:style>
  <w:style w:type="table" w:customStyle="1" w:styleId="Tablaconcuadrcula4-nfasis61">
    <w:name w:val="Tabla con cuadrícula 4 - Énfasis 61"/>
    <w:basedOn w:val="Tablanormal"/>
    <w:uiPriority w:val="49"/>
    <w:rsid w:val="00FE036A"/>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23">
    <w:name w:val="Tabla con cuadrícula23"/>
    <w:basedOn w:val="Tablanormal"/>
    <w:next w:val="Tablaconcuadrcula"/>
    <w:rsid w:val="00FE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FE036A"/>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
    <w:name w:val="Sin lista3"/>
    <w:next w:val="Sinlista"/>
    <w:uiPriority w:val="99"/>
    <w:semiHidden/>
    <w:unhideWhenUsed/>
    <w:rsid w:val="00FE036A"/>
  </w:style>
  <w:style w:type="table" w:customStyle="1" w:styleId="Listaclara-nfasis61">
    <w:name w:val="Lista clara - Énfasis 61"/>
    <w:basedOn w:val="Tablanormal"/>
    <w:next w:val="Listaclara-nfasis6"/>
    <w:uiPriority w:val="61"/>
    <w:rsid w:val="00FE036A"/>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inespaciado">
    <w:name w:val="No Spacing"/>
    <w:uiPriority w:val="99"/>
    <w:qFormat/>
    <w:rsid w:val="00FE036A"/>
    <w:rPr>
      <w:rFonts w:ascii="Calibri" w:eastAsia="Calibri" w:hAnsi="Calibri"/>
      <w:sz w:val="22"/>
      <w:szCs w:val="22"/>
      <w:lang w:eastAsia="en-US"/>
    </w:rPr>
  </w:style>
  <w:style w:type="paragraph" w:styleId="Textonotapie">
    <w:name w:val="footnote text"/>
    <w:basedOn w:val="Normal"/>
    <w:link w:val="TextonotapieCar"/>
    <w:uiPriority w:val="99"/>
    <w:unhideWhenUsed/>
    <w:rsid w:val="00FE036A"/>
    <w:rPr>
      <w:sz w:val="20"/>
      <w:szCs w:val="20"/>
    </w:rPr>
  </w:style>
  <w:style w:type="character" w:customStyle="1" w:styleId="TextonotapieCar">
    <w:name w:val="Texto nota pie Car"/>
    <w:basedOn w:val="Fuentedeprrafopredeter"/>
    <w:link w:val="Textonotapie"/>
    <w:uiPriority w:val="99"/>
    <w:rsid w:val="00FE036A"/>
    <w:rPr>
      <w:rFonts w:ascii="Arial" w:hAnsi="Arial"/>
      <w:lang w:val="es-ES" w:eastAsia="es-ES"/>
    </w:rPr>
  </w:style>
  <w:style w:type="character" w:customStyle="1" w:styleId="TextodegloboCar1">
    <w:name w:val="Texto de globo Car1"/>
    <w:uiPriority w:val="99"/>
    <w:semiHidden/>
    <w:rsid w:val="00FE036A"/>
    <w:rPr>
      <w:rFonts w:ascii="Tahoma" w:hAnsi="Tahoma" w:cs="Tahoma"/>
      <w:sz w:val="16"/>
      <w:szCs w:val="16"/>
      <w:lang w:val="es-ES" w:eastAsia="es-ES"/>
    </w:rPr>
  </w:style>
  <w:style w:type="numbering" w:customStyle="1" w:styleId="Sinlista4">
    <w:name w:val="Sin lista4"/>
    <w:next w:val="Sinlista"/>
    <w:uiPriority w:val="99"/>
    <w:semiHidden/>
    <w:unhideWhenUsed/>
    <w:rsid w:val="00FE036A"/>
  </w:style>
  <w:style w:type="numbering" w:customStyle="1" w:styleId="Sinlista5">
    <w:name w:val="Sin lista5"/>
    <w:next w:val="Sinlista"/>
    <w:semiHidden/>
    <w:rsid w:val="00FE036A"/>
  </w:style>
  <w:style w:type="numbering" w:customStyle="1" w:styleId="Sinlista12">
    <w:name w:val="Sin lista12"/>
    <w:next w:val="Sinlista"/>
    <w:uiPriority w:val="99"/>
    <w:semiHidden/>
    <w:unhideWhenUsed/>
    <w:rsid w:val="00FE036A"/>
  </w:style>
  <w:style w:type="numbering" w:customStyle="1" w:styleId="Sinlista21">
    <w:name w:val="Sin lista21"/>
    <w:next w:val="Sinlista"/>
    <w:uiPriority w:val="99"/>
    <w:semiHidden/>
    <w:unhideWhenUsed/>
    <w:rsid w:val="00FE036A"/>
  </w:style>
  <w:style w:type="table" w:customStyle="1" w:styleId="GridTable4Accent61">
    <w:name w:val="Grid Table 4 Accent 61"/>
    <w:basedOn w:val="Tablanormal"/>
    <w:uiPriority w:val="49"/>
    <w:rsid w:val="00FE036A"/>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2">
    <w:name w:val="Lista clara - Énfasis 62"/>
    <w:basedOn w:val="Tablanormal"/>
    <w:next w:val="Listaclara-nfasis6"/>
    <w:uiPriority w:val="61"/>
    <w:rsid w:val="00FE036A"/>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1">
    <w:name w:val="Sin lista31"/>
    <w:next w:val="Sinlista"/>
    <w:uiPriority w:val="99"/>
    <w:semiHidden/>
    <w:unhideWhenUsed/>
    <w:rsid w:val="00FE036A"/>
  </w:style>
  <w:style w:type="table" w:customStyle="1" w:styleId="Listaclara-nfasis611">
    <w:name w:val="Lista clara - Énfasis 611"/>
    <w:basedOn w:val="Tablanormal"/>
    <w:next w:val="Listaclara-nfasis6"/>
    <w:uiPriority w:val="61"/>
    <w:rsid w:val="00FE036A"/>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1">
    <w:name w:val="Sin lista41"/>
    <w:next w:val="Sinlista"/>
    <w:uiPriority w:val="99"/>
    <w:semiHidden/>
    <w:unhideWhenUsed/>
    <w:rsid w:val="00FE036A"/>
  </w:style>
  <w:style w:type="numbering" w:customStyle="1" w:styleId="Sinlista6">
    <w:name w:val="Sin lista6"/>
    <w:next w:val="Sinlista"/>
    <w:semiHidden/>
    <w:rsid w:val="00FE036A"/>
  </w:style>
  <w:style w:type="numbering" w:customStyle="1" w:styleId="Sinlista13">
    <w:name w:val="Sin lista13"/>
    <w:next w:val="Sinlista"/>
    <w:uiPriority w:val="99"/>
    <w:semiHidden/>
    <w:unhideWhenUsed/>
    <w:rsid w:val="00FE036A"/>
  </w:style>
  <w:style w:type="numbering" w:customStyle="1" w:styleId="Sinlista22">
    <w:name w:val="Sin lista22"/>
    <w:next w:val="Sinlista"/>
    <w:uiPriority w:val="99"/>
    <w:semiHidden/>
    <w:unhideWhenUsed/>
    <w:rsid w:val="00FE036A"/>
  </w:style>
  <w:style w:type="table" w:customStyle="1" w:styleId="GridTable4Accent62">
    <w:name w:val="Grid Table 4 Accent 62"/>
    <w:basedOn w:val="Tablanormal"/>
    <w:uiPriority w:val="49"/>
    <w:rsid w:val="00FE036A"/>
    <w:rPr>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nfasis63">
    <w:name w:val="Lista clara - Énfasis 63"/>
    <w:basedOn w:val="Tablanormal"/>
    <w:next w:val="Listaclara-nfasis6"/>
    <w:uiPriority w:val="61"/>
    <w:rsid w:val="00FE036A"/>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32">
    <w:name w:val="Sin lista32"/>
    <w:next w:val="Sinlista"/>
    <w:uiPriority w:val="99"/>
    <w:semiHidden/>
    <w:unhideWhenUsed/>
    <w:rsid w:val="00FE036A"/>
  </w:style>
  <w:style w:type="table" w:customStyle="1" w:styleId="Listaclara-nfasis612">
    <w:name w:val="Lista clara - Énfasis 612"/>
    <w:basedOn w:val="Tablanormal"/>
    <w:next w:val="Listaclara-nfasis6"/>
    <w:uiPriority w:val="61"/>
    <w:rsid w:val="00FE036A"/>
    <w:rPr>
      <w:rFonts w:ascii="Arial" w:eastAsia="Calibri" w:hAnsi="Arial"/>
      <w:sz w:val="24"/>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42">
    <w:name w:val="Sin lista42"/>
    <w:next w:val="Sinlista"/>
    <w:uiPriority w:val="99"/>
    <w:semiHidden/>
    <w:unhideWhenUsed/>
    <w:rsid w:val="00FE036A"/>
  </w:style>
  <w:style w:type="character" w:styleId="Refdenotaalpie">
    <w:name w:val="footnote reference"/>
    <w:basedOn w:val="Fuentedeprrafopredeter"/>
    <w:uiPriority w:val="99"/>
    <w:semiHidden/>
    <w:rsid w:val="00FE036A"/>
    <w:rPr>
      <w:vertAlign w:val="superscript"/>
    </w:rPr>
  </w:style>
  <w:style w:type="paragraph" w:customStyle="1" w:styleId="CarCarCar1CarCarCarCarCarCarCarCarCarCarCarCar">
    <w:name w:val="Car Car Car1 Car Car Car Car Car Car Car Car Car Car Car Car"/>
    <w:basedOn w:val="Normal"/>
    <w:rsid w:val="00FE036A"/>
    <w:pPr>
      <w:spacing w:after="160" w:line="240" w:lineRule="exact"/>
    </w:pPr>
    <w:rPr>
      <w:rFonts w:cs="Arial"/>
      <w:sz w:val="20"/>
      <w:szCs w:val="20"/>
      <w:lang w:val="en-US" w:eastAsia="en-US"/>
    </w:rPr>
  </w:style>
  <w:style w:type="character" w:styleId="Refdecomentario">
    <w:name w:val="annotation reference"/>
    <w:basedOn w:val="Fuentedeprrafopredeter"/>
    <w:uiPriority w:val="99"/>
    <w:semiHidden/>
    <w:rsid w:val="00FE036A"/>
    <w:rPr>
      <w:sz w:val="16"/>
      <w:szCs w:val="16"/>
    </w:rPr>
  </w:style>
  <w:style w:type="paragraph" w:styleId="Textocomentario">
    <w:name w:val="annotation text"/>
    <w:basedOn w:val="Normal"/>
    <w:link w:val="TextocomentarioCar"/>
    <w:uiPriority w:val="99"/>
    <w:semiHidden/>
    <w:rsid w:val="00FE036A"/>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FE036A"/>
    <w:rPr>
      <w:lang w:val="es-ES" w:eastAsia="es-ES"/>
    </w:rPr>
  </w:style>
  <w:style w:type="paragraph" w:styleId="Asuntodelcomentario">
    <w:name w:val="annotation subject"/>
    <w:basedOn w:val="Textocomentario"/>
    <w:next w:val="Textocomentario"/>
    <w:link w:val="AsuntodelcomentarioCar"/>
    <w:uiPriority w:val="99"/>
    <w:semiHidden/>
    <w:rsid w:val="00FE036A"/>
    <w:rPr>
      <w:b/>
      <w:bCs/>
    </w:rPr>
  </w:style>
  <w:style w:type="character" w:customStyle="1" w:styleId="AsuntodelcomentarioCar">
    <w:name w:val="Asunto del comentario Car"/>
    <w:basedOn w:val="TextocomentarioCar"/>
    <w:link w:val="Asuntodelcomentario"/>
    <w:uiPriority w:val="99"/>
    <w:semiHidden/>
    <w:rsid w:val="00FE036A"/>
    <w:rPr>
      <w:b/>
      <w:bCs/>
      <w:lang w:val="es-ES" w:eastAsia="es-ES"/>
    </w:rPr>
  </w:style>
  <w:style w:type="paragraph" w:customStyle="1" w:styleId="CarCar">
    <w:name w:val="Car Car"/>
    <w:basedOn w:val="Normal"/>
    <w:uiPriority w:val="99"/>
    <w:rsid w:val="00FE036A"/>
    <w:pPr>
      <w:spacing w:after="160" w:line="240" w:lineRule="exact"/>
    </w:pPr>
    <w:rPr>
      <w:rFonts w:cs="Arial"/>
      <w:sz w:val="20"/>
      <w:szCs w:val="20"/>
      <w:lang w:val="en-US" w:eastAsia="en-US"/>
    </w:rPr>
  </w:style>
  <w:style w:type="paragraph" w:customStyle="1" w:styleId="CarCarCarCarCar">
    <w:name w:val="Car Car Car Car Car"/>
    <w:basedOn w:val="Normal"/>
    <w:uiPriority w:val="99"/>
    <w:rsid w:val="00FE036A"/>
    <w:pPr>
      <w:spacing w:after="160" w:line="240" w:lineRule="exact"/>
    </w:pPr>
    <w:rPr>
      <w:rFonts w:cs="Arial"/>
      <w:sz w:val="20"/>
      <w:szCs w:val="20"/>
      <w:lang w:val="en-US" w:eastAsia="en-US"/>
    </w:rPr>
  </w:style>
  <w:style w:type="paragraph" w:customStyle="1" w:styleId="CarCarCarCarCarCarCarCar">
    <w:name w:val="Car Car Car Car Car Car Car Car"/>
    <w:basedOn w:val="Normal"/>
    <w:uiPriority w:val="99"/>
    <w:rsid w:val="00FE036A"/>
    <w:pPr>
      <w:spacing w:after="160" w:line="240" w:lineRule="exact"/>
    </w:pPr>
    <w:rPr>
      <w:rFonts w:cs="Arial"/>
      <w:sz w:val="20"/>
      <w:szCs w:val="20"/>
      <w:lang w:val="en-US" w:eastAsia="en-US"/>
    </w:rPr>
  </w:style>
  <w:style w:type="paragraph" w:customStyle="1" w:styleId="CarCarCarCarCarCarCarCarCarCarCar">
    <w:name w:val="Car Car Car Car Car Car Car Car Car Car Car"/>
    <w:basedOn w:val="Normal"/>
    <w:uiPriority w:val="99"/>
    <w:rsid w:val="00FE036A"/>
    <w:pPr>
      <w:spacing w:after="160" w:line="240" w:lineRule="exact"/>
    </w:pPr>
    <w:rPr>
      <w:rFonts w:cs="Arial"/>
      <w:sz w:val="20"/>
      <w:szCs w:val="20"/>
      <w:lang w:val="en-US" w:eastAsia="en-US"/>
    </w:rPr>
  </w:style>
  <w:style w:type="paragraph" w:customStyle="1" w:styleId="CarCar1CarCar">
    <w:name w:val="Car Car1 Car Car"/>
    <w:basedOn w:val="Normal"/>
    <w:uiPriority w:val="99"/>
    <w:rsid w:val="00FE036A"/>
    <w:pPr>
      <w:spacing w:after="160" w:line="240" w:lineRule="exact"/>
    </w:pPr>
    <w:rPr>
      <w:rFonts w:cs="Arial"/>
      <w:sz w:val="20"/>
      <w:szCs w:val="20"/>
      <w:lang w:val="en-US" w:eastAsia="en-US"/>
    </w:rPr>
  </w:style>
  <w:style w:type="paragraph" w:customStyle="1" w:styleId="CarCarCarCarCarCarCarCarCarCarCarCarCarCarCarCarCarCarCarCarCarCarCarCarCarCarCarCarCar">
    <w:name w:val="Car Car Car Car Car Car Car Car Car Car Car Car Car Car Car Car Car Car Car Car Car Car Car Car Car Car Car Car Car"/>
    <w:basedOn w:val="Normal"/>
    <w:uiPriority w:val="99"/>
    <w:rsid w:val="00FE036A"/>
    <w:pPr>
      <w:spacing w:after="160" w:line="240" w:lineRule="exact"/>
    </w:pPr>
    <w:rPr>
      <w:rFonts w:cs="Arial"/>
      <w:sz w:val="20"/>
      <w:szCs w:val="20"/>
      <w:lang w:val="en-US" w:eastAsia="en-US"/>
    </w:rPr>
  </w:style>
  <w:style w:type="paragraph" w:customStyle="1" w:styleId="CarCar1CarCar1">
    <w:name w:val="Car Car1 Car Car1"/>
    <w:basedOn w:val="Normal"/>
    <w:uiPriority w:val="99"/>
    <w:rsid w:val="00FE036A"/>
    <w:pPr>
      <w:spacing w:after="160" w:line="240" w:lineRule="exact"/>
    </w:pPr>
    <w:rPr>
      <w:rFonts w:cs="Arial"/>
      <w:sz w:val="20"/>
      <w:szCs w:val="20"/>
      <w:lang w:val="en-US" w:eastAsia="en-US"/>
    </w:rPr>
  </w:style>
  <w:style w:type="paragraph" w:customStyle="1" w:styleId="CarCarCarCarCarCarCarCarCarCarCarCarCarCarCarCarCarCarCarCarCarCarCarCarCarCarCarCarCar1">
    <w:name w:val="Car Car Car Car Car Car Car Car Car Car Car Car Car Car Car Car Car Car Car Car Car Car Car Car Car Car Car Car Car1"/>
    <w:basedOn w:val="Normal"/>
    <w:uiPriority w:val="99"/>
    <w:rsid w:val="00FE036A"/>
    <w:pPr>
      <w:spacing w:after="160" w:line="240" w:lineRule="exact"/>
    </w:pPr>
    <w:rPr>
      <w:rFonts w:cs="Arial"/>
      <w:sz w:val="20"/>
      <w:szCs w:val="20"/>
      <w:lang w:val="en-US" w:eastAsia="en-US"/>
    </w:rPr>
  </w:style>
  <w:style w:type="paragraph" w:customStyle="1" w:styleId="CarCar1Car">
    <w:name w:val="Car Car1 Car"/>
    <w:basedOn w:val="Normal"/>
    <w:uiPriority w:val="99"/>
    <w:rsid w:val="00FE036A"/>
    <w:pPr>
      <w:spacing w:after="160" w:line="240" w:lineRule="exact"/>
    </w:pPr>
    <w:rPr>
      <w:rFonts w:cs="Arial"/>
      <w:sz w:val="20"/>
      <w:szCs w:val="20"/>
      <w:lang w:val="en-US" w:eastAsia="en-US"/>
    </w:rPr>
  </w:style>
  <w:style w:type="paragraph" w:customStyle="1" w:styleId="CarCarCar">
    <w:name w:val="Car Car Car"/>
    <w:basedOn w:val="Normal"/>
    <w:rsid w:val="00FE036A"/>
    <w:pPr>
      <w:spacing w:after="160" w:line="240" w:lineRule="exact"/>
    </w:pPr>
    <w:rPr>
      <w:sz w:val="20"/>
      <w:szCs w:val="20"/>
      <w:lang w:val="en-US" w:eastAsia="en-US"/>
    </w:rPr>
  </w:style>
  <w:style w:type="table" w:styleId="Cuadrculaclara-nfasis6">
    <w:name w:val="Light Grid Accent 6"/>
    <w:basedOn w:val="Tablanormal"/>
    <w:uiPriority w:val="62"/>
    <w:rsid w:val="00FE036A"/>
    <w:rPr>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2-nfasis6">
    <w:name w:val="Medium Shading 2 Accent 6"/>
    <w:basedOn w:val="Tablanormal"/>
    <w:uiPriority w:val="64"/>
    <w:rsid w:val="00FE036A"/>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FE036A"/>
    <w:rPr>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FE036A"/>
    <w:rPr>
      <w:rFonts w:ascii="Calibri" w:eastAsia="Calibri" w:hAnsi="Calibr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4-nfasis6">
    <w:name w:val="Grid Table 4 Accent 6"/>
    <w:basedOn w:val="Tablanormal"/>
    <w:uiPriority w:val="49"/>
    <w:rsid w:val="00FE036A"/>
    <w:rPr>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Cuadrculaclara-nfasis3">
    <w:name w:val="Light Grid Accent 3"/>
    <w:basedOn w:val="Tablanormal"/>
    <w:uiPriority w:val="62"/>
    <w:rsid w:val="00FE036A"/>
    <w:rPr>
      <w:rFonts w:ascii="Calibri" w:eastAsia="Calibri" w:hAnsi="Calibr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3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1935</TotalTime>
  <Pages>29</Pages>
  <Words>8782</Words>
  <Characters>47780</Characters>
  <Application>Microsoft Office Word</Application>
  <DocSecurity>8</DocSecurity>
  <Lines>398</Lines>
  <Paragraphs>112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63</cp:revision>
  <cp:lastPrinted>2011-09-07T16:03:00Z</cp:lastPrinted>
  <dcterms:created xsi:type="dcterms:W3CDTF">2020-08-11T13:04:00Z</dcterms:created>
  <dcterms:modified xsi:type="dcterms:W3CDTF">2020-08-25T12:55:00Z</dcterms:modified>
</cp:coreProperties>
</file>