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68919" w14:textId="77777777" w:rsidR="00FA4CCB" w:rsidRDefault="00FA4CCB">
      <w:pPr>
        <w:pStyle w:val="Ttulo"/>
        <w:ind w:right="51"/>
        <w:rPr>
          <w:rFonts w:cs="Arial"/>
        </w:rPr>
      </w:pPr>
      <w:r>
        <w:rPr>
          <w:rFonts w:cs="Arial"/>
        </w:rPr>
        <w:t>BANCO HIPOTECARIO DE LA VIVIENDA</w:t>
      </w:r>
    </w:p>
    <w:p w14:paraId="5A566F01" w14:textId="77777777" w:rsidR="00FA4CCB" w:rsidRDefault="00FA4CCB">
      <w:pPr>
        <w:spacing w:line="360" w:lineRule="auto"/>
        <w:ind w:right="51"/>
        <w:jc w:val="center"/>
        <w:rPr>
          <w:rFonts w:cs="Arial"/>
          <w:b/>
          <w:sz w:val="22"/>
          <w:u w:val="single"/>
        </w:rPr>
      </w:pPr>
      <w:r>
        <w:rPr>
          <w:rFonts w:cs="Arial"/>
          <w:b/>
          <w:sz w:val="22"/>
          <w:u w:val="single"/>
        </w:rPr>
        <w:t>JUNTA DIRECTIVA</w:t>
      </w:r>
    </w:p>
    <w:p w14:paraId="40ED5AFF" w14:textId="77777777" w:rsidR="00FA4CCB" w:rsidRDefault="00FA4CCB">
      <w:pPr>
        <w:spacing w:line="360" w:lineRule="auto"/>
        <w:ind w:right="51"/>
        <w:jc w:val="center"/>
        <w:rPr>
          <w:rFonts w:cs="Arial"/>
          <w:b/>
          <w:sz w:val="22"/>
          <w:u w:val="single"/>
        </w:rPr>
      </w:pPr>
    </w:p>
    <w:p w14:paraId="6CC8B61C" w14:textId="7777777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640028">
        <w:rPr>
          <w:rFonts w:cs="Arial"/>
          <w:b/>
          <w:sz w:val="22"/>
          <w:u w:val="single"/>
        </w:rPr>
        <w:t>EXTRA</w:t>
      </w:r>
      <w:r w:rsidR="00FA4CCB">
        <w:rPr>
          <w:rFonts w:cs="Arial"/>
          <w:b/>
          <w:sz w:val="22"/>
          <w:u w:val="single"/>
        </w:rPr>
        <w:t xml:space="preserve">ORDINARIA </w:t>
      </w:r>
      <w:r>
        <w:rPr>
          <w:rFonts w:cs="Arial"/>
          <w:b/>
          <w:sz w:val="22"/>
          <w:u w:val="single"/>
        </w:rPr>
        <w:t xml:space="preserve">N° </w:t>
      </w:r>
      <w:r w:rsidR="00640028">
        <w:rPr>
          <w:rFonts w:cs="Arial"/>
          <w:b/>
          <w:sz w:val="22"/>
          <w:u w:val="single"/>
        </w:rPr>
        <w:t>27</w:t>
      </w:r>
      <w:r>
        <w:rPr>
          <w:rFonts w:cs="Arial"/>
          <w:b/>
          <w:sz w:val="22"/>
          <w:u w:val="single"/>
        </w:rPr>
        <w:t>-20</w:t>
      </w:r>
      <w:r w:rsidR="00E97960">
        <w:rPr>
          <w:rFonts w:cs="Arial"/>
          <w:b/>
          <w:sz w:val="22"/>
          <w:u w:val="single"/>
        </w:rPr>
        <w:t>20</w:t>
      </w:r>
    </w:p>
    <w:p w14:paraId="6AFF4954" w14:textId="77777777" w:rsidR="00FA4CCB" w:rsidRDefault="00FA4CCB">
      <w:pPr>
        <w:spacing w:line="360" w:lineRule="auto"/>
        <w:ind w:right="51"/>
        <w:jc w:val="center"/>
        <w:rPr>
          <w:rFonts w:cs="Arial"/>
          <w:b/>
          <w:sz w:val="22"/>
          <w:u w:val="single"/>
        </w:rPr>
      </w:pPr>
      <w:r>
        <w:rPr>
          <w:rFonts w:cs="Arial"/>
          <w:b/>
          <w:sz w:val="22"/>
          <w:u w:val="single"/>
        </w:rPr>
        <w:t xml:space="preserve">DEL </w:t>
      </w:r>
      <w:r w:rsidR="00640028">
        <w:rPr>
          <w:rFonts w:cs="Arial"/>
          <w:b/>
          <w:sz w:val="22"/>
          <w:u w:val="single"/>
        </w:rPr>
        <w:t>16</w:t>
      </w:r>
      <w:r>
        <w:rPr>
          <w:rFonts w:cs="Arial"/>
          <w:b/>
          <w:sz w:val="22"/>
          <w:u w:val="single"/>
        </w:rPr>
        <w:t xml:space="preserve"> DE </w:t>
      </w:r>
      <w:r w:rsidR="00640028">
        <w:rPr>
          <w:rFonts w:cs="Arial"/>
          <w:b/>
          <w:sz w:val="22"/>
          <w:u w:val="single"/>
        </w:rPr>
        <w:t>ABRIL</w:t>
      </w:r>
      <w:r>
        <w:rPr>
          <w:rFonts w:cs="Arial"/>
          <w:b/>
          <w:sz w:val="22"/>
          <w:u w:val="single"/>
        </w:rPr>
        <w:t xml:space="preserve"> DE 20</w:t>
      </w:r>
      <w:r w:rsidR="00E97960">
        <w:rPr>
          <w:rFonts w:cs="Arial"/>
          <w:b/>
          <w:sz w:val="22"/>
          <w:u w:val="single"/>
        </w:rPr>
        <w:t>20</w:t>
      </w:r>
    </w:p>
    <w:p w14:paraId="5EAD10C7"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30698679" w14:textId="77777777" w:rsidR="00FA4CCB" w:rsidRDefault="00FA4CCB">
      <w:pPr>
        <w:spacing w:line="360" w:lineRule="auto"/>
        <w:ind w:right="51"/>
        <w:jc w:val="center"/>
        <w:rPr>
          <w:rFonts w:cs="Arial"/>
          <w:b/>
          <w:sz w:val="22"/>
          <w:u w:val="single"/>
        </w:rPr>
      </w:pPr>
    </w:p>
    <w:p w14:paraId="230AADE2" w14:textId="645704C0" w:rsidR="00141493" w:rsidRDefault="009D03FE" w:rsidP="00141493">
      <w:pPr>
        <w:spacing w:line="360" w:lineRule="auto"/>
        <w:jc w:val="both"/>
        <w:rPr>
          <w:rFonts w:cs="Arial"/>
          <w:sz w:val="22"/>
        </w:rPr>
      </w:pPr>
      <w:r w:rsidRPr="009D03FE">
        <w:rPr>
          <w:rFonts w:cs="Arial"/>
          <w:sz w:val="22"/>
          <w:u w:val="single"/>
        </w:rPr>
        <w:t>Minuto: 0:00</w:t>
      </w:r>
      <w:r>
        <w:rPr>
          <w:rFonts w:cs="Arial"/>
          <w:sz w:val="22"/>
        </w:rPr>
        <w:t xml:space="preserve"> </w:t>
      </w:r>
      <w:r w:rsidR="00141493">
        <w:rPr>
          <w:rFonts w:cs="Arial"/>
          <w:sz w:val="22"/>
        </w:rPr>
        <w:t xml:space="preserve">Por medio de videoconferencia que consta en los archivos de la Secretaría de la </w:t>
      </w:r>
      <w:r w:rsidR="00141493" w:rsidRPr="00B85537">
        <w:rPr>
          <w:rFonts w:cs="Arial"/>
          <w:sz w:val="22"/>
          <w:lang w:val="es-ES_tradnl"/>
        </w:rPr>
        <w:t>Junta Directiva</w:t>
      </w:r>
      <w:r w:rsidR="00141493">
        <w:rPr>
          <w:rFonts w:cs="Arial"/>
          <w:sz w:val="22"/>
        </w:rPr>
        <w:t xml:space="preserve"> y al amparo de las consideraciones y disposiciones señaladas en el acuerdo N° 10 de la sesión 21-2020, del 16 de marzo de 2020, se inicia la sesión a las diecisiete horas, con la participación de los siguientes Directores: Irene Campos Gómez, Presidenta; Dania Chavarría Núñez, Vicepresidenta; Guillermo Alvarado Herrera, Marian Pérez Gutiérrez, Kenneth Pérez Venegas y Eloísa Ulibarri Pernús.</w:t>
      </w:r>
      <w:r w:rsidR="007105A6" w:rsidRPr="007105A6">
        <w:rPr>
          <w:rFonts w:cs="Arial"/>
          <w:sz w:val="22"/>
        </w:rPr>
        <w:t xml:space="preserve"> </w:t>
      </w:r>
      <w:r w:rsidR="007105A6">
        <w:rPr>
          <w:rFonts w:cs="Arial"/>
          <w:sz w:val="22"/>
        </w:rPr>
        <w:t xml:space="preserve">El Director Jorge Carranza González, se incorpora a la sesión a partir del minuto </w:t>
      </w:r>
      <w:r w:rsidR="003B3C63">
        <w:rPr>
          <w:rFonts w:cs="Arial"/>
          <w:sz w:val="22"/>
        </w:rPr>
        <w:t>23</w:t>
      </w:r>
      <w:r w:rsidR="007105A6">
        <w:rPr>
          <w:rFonts w:cs="Arial"/>
          <w:sz w:val="22"/>
        </w:rPr>
        <w:t>:</w:t>
      </w:r>
      <w:r w:rsidR="003B3C63">
        <w:rPr>
          <w:rFonts w:cs="Arial"/>
          <w:sz w:val="22"/>
        </w:rPr>
        <w:t>00</w:t>
      </w:r>
      <w:r w:rsidR="007105A6">
        <w:rPr>
          <w:rFonts w:cs="Arial"/>
          <w:sz w:val="22"/>
        </w:rPr>
        <w:t>.</w:t>
      </w:r>
    </w:p>
    <w:p w14:paraId="729F327A" w14:textId="77777777" w:rsidR="00AD4F06" w:rsidRDefault="00AD4F06" w:rsidP="0066494B">
      <w:pPr>
        <w:spacing w:line="360" w:lineRule="auto"/>
        <w:jc w:val="both"/>
        <w:rPr>
          <w:rFonts w:cs="Arial"/>
          <w:sz w:val="22"/>
        </w:rPr>
      </w:pPr>
    </w:p>
    <w:p w14:paraId="6060743F" w14:textId="19696087" w:rsidR="00FA4CCB" w:rsidRDefault="00141493" w:rsidP="0066494B">
      <w:pPr>
        <w:spacing w:line="360" w:lineRule="auto"/>
        <w:jc w:val="both"/>
        <w:rPr>
          <w:rFonts w:cs="Arial"/>
          <w:sz w:val="22"/>
        </w:rPr>
      </w:pPr>
      <w:r>
        <w:rPr>
          <w:rFonts w:cs="Arial"/>
          <w:sz w:val="22"/>
        </w:rPr>
        <w:t>Participan</w:t>
      </w:r>
      <w:r w:rsidR="00FA4CCB">
        <w:rPr>
          <w:rFonts w:cs="Arial"/>
          <w:sz w:val="22"/>
        </w:rPr>
        <w:t xml:space="preserve">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7105A6">
        <w:rPr>
          <w:rFonts w:cs="Arial"/>
          <w:sz w:val="22"/>
        </w:rPr>
        <w:t xml:space="preserve">Mauricio González Zumbado, funcionario de la </w:t>
      </w:r>
      <w:r w:rsidR="001227FE">
        <w:rPr>
          <w:rFonts w:cs="Arial"/>
          <w:sz w:val="22"/>
          <w:szCs w:val="22"/>
        </w:rPr>
        <w:t>Auditor</w:t>
      </w:r>
      <w:r w:rsidR="007105A6">
        <w:rPr>
          <w:rFonts w:cs="Arial"/>
          <w:sz w:val="22"/>
          <w:szCs w:val="22"/>
        </w:rPr>
        <w:t>ía</w:t>
      </w:r>
      <w:r w:rsidR="001227FE">
        <w:rPr>
          <w:rFonts w:cs="Arial"/>
          <w:sz w:val="22"/>
          <w:szCs w:val="22"/>
        </w:rPr>
        <w:t xml:space="preserve"> Intern</w:t>
      </w:r>
      <w:r w:rsidR="007105A6">
        <w:rPr>
          <w:rFonts w:cs="Arial"/>
          <w:sz w:val="22"/>
          <w:szCs w:val="22"/>
        </w:rPr>
        <w:t>a</w:t>
      </w:r>
      <w:r w:rsidR="00FA4CCB">
        <w:rPr>
          <w:rFonts w:cs="Arial"/>
          <w:sz w:val="22"/>
        </w:rPr>
        <w:t xml:space="preserve">; </w:t>
      </w:r>
      <w:r w:rsidR="007105A6">
        <w:rPr>
          <w:rFonts w:cs="Arial"/>
          <w:sz w:val="22"/>
        </w:rPr>
        <w:t xml:space="preserve">Ericka Masís Calderón, funcionaria de la </w:t>
      </w:r>
      <w:r w:rsidR="007105A6" w:rsidRPr="007105A6">
        <w:rPr>
          <w:rFonts w:cs="Arial"/>
          <w:sz w:val="22"/>
          <w:szCs w:val="22"/>
        </w:rPr>
        <w:t>Asesoría Legal</w:t>
      </w:r>
      <w:r w:rsidR="00FA4CCB">
        <w:rPr>
          <w:rFonts w:cs="Arial"/>
          <w:sz w:val="22"/>
        </w:rPr>
        <w:t>;</w:t>
      </w:r>
      <w:r w:rsidR="00FA4CCB">
        <w:rPr>
          <w:bCs/>
          <w:sz w:val="22"/>
        </w:rPr>
        <w:t xml:space="preserve"> </w:t>
      </w:r>
      <w:r w:rsidR="00FA4CCB">
        <w:rPr>
          <w:rFonts w:cs="Arial"/>
          <w:sz w:val="22"/>
        </w:rPr>
        <w:t>y David López Pacheco, Secretario de Junta Directiva.</w:t>
      </w:r>
    </w:p>
    <w:p w14:paraId="6F586D86" w14:textId="77777777" w:rsidR="007749FC" w:rsidRDefault="007749FC" w:rsidP="0066494B">
      <w:pPr>
        <w:spacing w:line="360" w:lineRule="auto"/>
        <w:jc w:val="both"/>
        <w:rPr>
          <w:rFonts w:cs="Arial"/>
          <w:sz w:val="22"/>
        </w:rPr>
      </w:pPr>
    </w:p>
    <w:p w14:paraId="2E6EA950" w14:textId="7AA8DF26" w:rsidR="007749FC" w:rsidRDefault="007749FC" w:rsidP="0066494B">
      <w:pPr>
        <w:spacing w:line="360" w:lineRule="auto"/>
        <w:jc w:val="both"/>
        <w:rPr>
          <w:rFonts w:cs="Arial"/>
          <w:sz w:val="22"/>
        </w:rPr>
      </w:pPr>
      <w:r>
        <w:rPr>
          <w:rFonts w:cs="Arial"/>
          <w:sz w:val="22"/>
        </w:rPr>
        <w:t>Ausente con justificación:</w:t>
      </w:r>
      <w:r w:rsidR="007105A6">
        <w:rPr>
          <w:rFonts w:cs="Arial"/>
          <w:sz w:val="22"/>
        </w:rPr>
        <w:t xml:space="preserve"> Gustavo Flores Oviedo, Auditor Interno.</w:t>
      </w:r>
    </w:p>
    <w:p w14:paraId="666230CF" w14:textId="77777777" w:rsidR="006321F4" w:rsidRPr="00D14EAF" w:rsidRDefault="006321F4" w:rsidP="006321F4">
      <w:pPr>
        <w:spacing w:line="360" w:lineRule="auto"/>
        <w:jc w:val="both"/>
        <w:rPr>
          <w:rFonts w:cs="Arial"/>
          <w:b/>
          <w:sz w:val="22"/>
        </w:rPr>
      </w:pPr>
      <w:r w:rsidRPr="00D14EAF">
        <w:rPr>
          <w:rFonts w:cs="Arial"/>
          <w:b/>
          <w:sz w:val="22"/>
        </w:rPr>
        <w:t>************</w:t>
      </w:r>
    </w:p>
    <w:p w14:paraId="5FF771BA" w14:textId="77777777" w:rsidR="00FA4CCB" w:rsidRDefault="00FA4CCB" w:rsidP="0066494B">
      <w:pPr>
        <w:spacing w:line="360" w:lineRule="auto"/>
        <w:jc w:val="both"/>
        <w:rPr>
          <w:rFonts w:cs="Arial"/>
          <w:sz w:val="22"/>
        </w:rPr>
      </w:pPr>
    </w:p>
    <w:p w14:paraId="32D2E86E" w14:textId="77777777" w:rsidR="00FA4CCB" w:rsidRDefault="00FA4CCB" w:rsidP="0066494B">
      <w:pPr>
        <w:pStyle w:val="Ttulo4"/>
        <w:spacing w:line="360" w:lineRule="auto"/>
        <w:jc w:val="both"/>
        <w:rPr>
          <w:rFonts w:cs="Arial"/>
        </w:rPr>
      </w:pPr>
      <w:r>
        <w:rPr>
          <w:rFonts w:cs="Arial"/>
        </w:rPr>
        <w:t>Asuntos conocidos en la presente sesión</w:t>
      </w:r>
    </w:p>
    <w:p w14:paraId="602B811A" w14:textId="77777777" w:rsidR="00FA4CCB" w:rsidRDefault="00FA4CCB" w:rsidP="0066494B">
      <w:pPr>
        <w:spacing w:line="360" w:lineRule="auto"/>
        <w:jc w:val="both"/>
        <w:rPr>
          <w:rFonts w:cs="Arial"/>
          <w:b/>
          <w:sz w:val="22"/>
        </w:rPr>
      </w:pPr>
    </w:p>
    <w:p w14:paraId="0004A4AE"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4D2E5FB5" w14:textId="77777777" w:rsidR="00C9274C" w:rsidRPr="0027561F" w:rsidRDefault="00C9274C" w:rsidP="0027561F">
      <w:pPr>
        <w:pStyle w:val="Prrafodelista"/>
        <w:numPr>
          <w:ilvl w:val="0"/>
          <w:numId w:val="18"/>
        </w:numPr>
        <w:spacing w:line="360" w:lineRule="auto"/>
        <w:ind w:left="426" w:hanging="426"/>
        <w:jc w:val="both"/>
        <w:rPr>
          <w:rFonts w:cs="Arial"/>
          <w:sz w:val="22"/>
          <w:lang w:val="es-ES_tradnl"/>
        </w:rPr>
      </w:pPr>
      <w:r w:rsidRPr="0027561F">
        <w:rPr>
          <w:rFonts w:cs="Arial"/>
          <w:sz w:val="22"/>
          <w:lang w:val="es-ES_tradnl"/>
        </w:rPr>
        <w:t>Solicitud para la reactivación del plazo constructivo y del contrato de administración de recursos del proyecto El Portillo.</w:t>
      </w:r>
    </w:p>
    <w:p w14:paraId="071A7AF3" w14:textId="77777777" w:rsidR="00C9274C" w:rsidRPr="0027561F" w:rsidRDefault="00C9274C" w:rsidP="0027561F">
      <w:pPr>
        <w:pStyle w:val="Prrafodelista"/>
        <w:numPr>
          <w:ilvl w:val="0"/>
          <w:numId w:val="18"/>
        </w:numPr>
        <w:spacing w:line="360" w:lineRule="auto"/>
        <w:ind w:left="426" w:hanging="426"/>
        <w:jc w:val="both"/>
        <w:rPr>
          <w:rFonts w:cs="Arial"/>
          <w:sz w:val="22"/>
        </w:rPr>
      </w:pPr>
      <w:r w:rsidRPr="0027561F">
        <w:rPr>
          <w:rFonts w:cs="Arial"/>
          <w:sz w:val="22"/>
        </w:rPr>
        <w:t>Propuesta alternativa para el desarrollo de proyectos habitacionales en terrenos del BANHVI, con la participación de la Oficina de las Naciones Unidas de Servicios para Proyectos (UNOPS).</w:t>
      </w:r>
    </w:p>
    <w:p w14:paraId="1DEB759A" w14:textId="77777777" w:rsidR="00C9274C" w:rsidRPr="0027561F" w:rsidRDefault="00C9274C" w:rsidP="0027561F">
      <w:pPr>
        <w:pStyle w:val="Prrafodelista"/>
        <w:numPr>
          <w:ilvl w:val="0"/>
          <w:numId w:val="18"/>
        </w:numPr>
        <w:spacing w:line="360" w:lineRule="auto"/>
        <w:ind w:left="426" w:hanging="426"/>
        <w:jc w:val="both"/>
        <w:rPr>
          <w:rFonts w:cs="Arial"/>
          <w:sz w:val="22"/>
        </w:rPr>
      </w:pPr>
      <w:r w:rsidRPr="0027561F">
        <w:rPr>
          <w:rFonts w:cs="Arial"/>
          <w:sz w:val="22"/>
        </w:rPr>
        <w:t>Solicitud de crédito presentada por Grupo Mutual Alajuela – La Vivienda, dentro del Programa Integral de Financiamiento para Familias de Ingresos Medios.</w:t>
      </w:r>
    </w:p>
    <w:p w14:paraId="6D0B46B2" w14:textId="77777777" w:rsidR="007749FC" w:rsidRPr="0027561F" w:rsidRDefault="00C9274C" w:rsidP="0027561F">
      <w:pPr>
        <w:pStyle w:val="Prrafodelista"/>
        <w:numPr>
          <w:ilvl w:val="0"/>
          <w:numId w:val="18"/>
        </w:numPr>
        <w:spacing w:line="360" w:lineRule="auto"/>
        <w:ind w:left="426" w:hanging="426"/>
        <w:jc w:val="both"/>
        <w:rPr>
          <w:rFonts w:cs="Arial"/>
          <w:sz w:val="22"/>
        </w:rPr>
      </w:pPr>
      <w:r w:rsidRPr="0027561F">
        <w:rPr>
          <w:rFonts w:cs="Arial"/>
          <w:sz w:val="22"/>
        </w:rPr>
        <w:t>Análisis de la matriz de “Estrategia de acción por crisis del COVID-19”.</w:t>
      </w:r>
    </w:p>
    <w:p w14:paraId="64A40BE1" w14:textId="77777777" w:rsidR="006321F4" w:rsidRPr="00D14EAF" w:rsidRDefault="006321F4" w:rsidP="006321F4">
      <w:pPr>
        <w:spacing w:line="360" w:lineRule="auto"/>
        <w:jc w:val="both"/>
        <w:rPr>
          <w:rFonts w:cs="Arial"/>
          <w:b/>
          <w:sz w:val="22"/>
        </w:rPr>
      </w:pPr>
      <w:r w:rsidRPr="00D14EAF">
        <w:rPr>
          <w:rFonts w:cs="Arial"/>
          <w:b/>
          <w:sz w:val="22"/>
        </w:rPr>
        <w:t>************</w:t>
      </w:r>
    </w:p>
    <w:p w14:paraId="0468A244" w14:textId="77777777" w:rsidR="007F614F" w:rsidRPr="00AB2826" w:rsidRDefault="007F614F" w:rsidP="002D0146">
      <w:pPr>
        <w:spacing w:line="360" w:lineRule="auto"/>
        <w:jc w:val="both"/>
        <w:rPr>
          <w:rFonts w:cs="Arial"/>
          <w:b/>
          <w:sz w:val="22"/>
          <w:szCs w:val="22"/>
          <w:u w:val="single"/>
          <w:lang w:val="es-ES_tradnl"/>
        </w:rPr>
      </w:pPr>
    </w:p>
    <w:p w14:paraId="3D25B0EB" w14:textId="77777777"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27561F" w:rsidRPr="00C9274C">
        <w:rPr>
          <w:rFonts w:cs="Arial"/>
          <w:b/>
          <w:bCs/>
          <w:sz w:val="22"/>
          <w:u w:val="single"/>
          <w:lang w:val="es-ES_tradnl"/>
        </w:rPr>
        <w:t>Solicitud para la reactivación del plazo constructivo y del contrato de administración de recursos del proyecto El Portillo</w:t>
      </w:r>
    </w:p>
    <w:p w14:paraId="6A00F345" w14:textId="77777777" w:rsidR="00FA4CCB" w:rsidRDefault="00FA4CCB" w:rsidP="002D0146">
      <w:pPr>
        <w:spacing w:line="360" w:lineRule="auto"/>
        <w:jc w:val="both"/>
        <w:rPr>
          <w:rFonts w:cs="Arial"/>
          <w:sz w:val="22"/>
          <w:szCs w:val="22"/>
        </w:rPr>
      </w:pPr>
    </w:p>
    <w:p w14:paraId="72479965" w14:textId="1034F988" w:rsidR="007105A6" w:rsidRDefault="009D03FE" w:rsidP="009D2CE0">
      <w:pPr>
        <w:spacing w:line="360" w:lineRule="auto"/>
        <w:jc w:val="both"/>
        <w:rPr>
          <w:rFonts w:cs="Arial"/>
          <w:sz w:val="22"/>
          <w:lang w:val="es-ES_tradnl"/>
        </w:rPr>
      </w:pPr>
      <w:r w:rsidRPr="0039311E">
        <w:rPr>
          <w:rFonts w:cs="Arial"/>
          <w:sz w:val="22"/>
          <w:u w:val="single"/>
          <w:lang w:val="es-ES_tradnl"/>
        </w:rPr>
        <w:t>Minuto 0</w:t>
      </w:r>
      <w:r w:rsidR="007105A6">
        <w:rPr>
          <w:rFonts w:cs="Arial"/>
          <w:sz w:val="22"/>
          <w:u w:val="single"/>
          <w:lang w:val="es-ES_tradnl"/>
        </w:rPr>
        <w:t>2</w:t>
      </w:r>
      <w:r w:rsidRPr="0039311E">
        <w:rPr>
          <w:rFonts w:cs="Arial"/>
          <w:sz w:val="22"/>
          <w:u w:val="single"/>
          <w:lang w:val="es-ES_tradnl"/>
        </w:rPr>
        <w:t>:</w:t>
      </w:r>
      <w:r w:rsidR="007105A6">
        <w:rPr>
          <w:rFonts w:cs="Arial"/>
          <w:sz w:val="22"/>
          <w:u w:val="single"/>
          <w:lang w:val="es-ES_tradnl"/>
        </w:rPr>
        <w:t>3</w:t>
      </w:r>
      <w:r w:rsidRPr="0039311E">
        <w:rPr>
          <w:rFonts w:cs="Arial"/>
          <w:sz w:val="22"/>
          <w:u w:val="single"/>
          <w:lang w:val="es-ES_tradnl"/>
        </w:rPr>
        <w:t>0</w:t>
      </w:r>
      <w:r>
        <w:rPr>
          <w:rFonts w:cs="Arial"/>
          <w:sz w:val="22"/>
          <w:lang w:val="es-ES_tradnl"/>
        </w:rPr>
        <w:t xml:space="preserve"> </w:t>
      </w:r>
      <w:r w:rsidR="007105A6">
        <w:rPr>
          <w:rFonts w:cs="Arial"/>
          <w:sz w:val="22"/>
          <w:lang w:val="es-ES_tradnl"/>
        </w:rPr>
        <w:t xml:space="preserve">Se conoce el oficio GG-ME-0393-2020 del 07 de abril de 2020, mediante el cual, la </w:t>
      </w:r>
      <w:r w:rsidR="007105A6" w:rsidRPr="007105A6">
        <w:rPr>
          <w:rFonts w:cs="Arial"/>
          <w:sz w:val="22"/>
          <w:lang w:val="es-ES_tradnl"/>
        </w:rPr>
        <w:t>Gerencia General</w:t>
      </w:r>
      <w:r w:rsidR="007105A6">
        <w:rPr>
          <w:rFonts w:cs="Arial"/>
          <w:sz w:val="22"/>
          <w:lang w:val="es-ES_tradnl"/>
        </w:rPr>
        <w:t xml:space="preserve"> remite y avala el informe DF-OF-0412-2020 de la Dirección FOSUVI, que contiene </w:t>
      </w:r>
      <w:r w:rsidR="009D2CE0">
        <w:rPr>
          <w:rFonts w:cs="Arial"/>
          <w:sz w:val="22"/>
          <w:lang w:val="es-ES_tradnl"/>
        </w:rPr>
        <w:t xml:space="preserve">los resultados del estudio efectuado a la solicitud de Grupo Mutual Alajuela – La Vivienda, </w:t>
      </w:r>
      <w:r w:rsidR="007105A6">
        <w:rPr>
          <w:rFonts w:cs="Arial"/>
          <w:sz w:val="22"/>
          <w:lang w:val="es-ES_tradnl"/>
        </w:rPr>
        <w:t xml:space="preserve">para </w:t>
      </w:r>
      <w:r w:rsidR="009D2CE0">
        <w:rPr>
          <w:rFonts w:cs="Arial"/>
          <w:sz w:val="22"/>
          <w:lang w:val="es-ES_tradnl"/>
        </w:rPr>
        <w:t xml:space="preserve">reactivar </w:t>
      </w:r>
      <w:r w:rsidR="009D2CE0" w:rsidRPr="009D2CE0">
        <w:rPr>
          <w:rFonts w:cs="Arial"/>
          <w:sz w:val="22"/>
          <w:lang w:val="es-CR"/>
        </w:rPr>
        <w:t xml:space="preserve">el plazo constructivo y el contrato de administración de recursos del </w:t>
      </w:r>
      <w:r w:rsidR="009D2CE0">
        <w:rPr>
          <w:rFonts w:cs="Arial"/>
          <w:sz w:val="22"/>
          <w:lang w:val="es-CR"/>
        </w:rPr>
        <w:t>p</w:t>
      </w:r>
      <w:r w:rsidR="009D2CE0" w:rsidRPr="009D2CE0">
        <w:rPr>
          <w:rFonts w:cs="Arial"/>
          <w:sz w:val="22"/>
          <w:lang w:val="es-CR"/>
        </w:rPr>
        <w:t>royecto El Portillo, ubicado en el distrito Turrúcares del cantón Alajuela de la provincia de Alajuela.</w:t>
      </w:r>
      <w:r w:rsidR="009D2CE0">
        <w:rPr>
          <w:rFonts w:cs="Arial"/>
          <w:sz w:val="22"/>
          <w:lang w:val="es-CR"/>
        </w:rPr>
        <w:t xml:space="preserve">  Dichos documentos se adjuntan al expediente del acta.</w:t>
      </w:r>
    </w:p>
    <w:p w14:paraId="5BD0FE45" w14:textId="77777777" w:rsidR="007105A6" w:rsidRDefault="007105A6" w:rsidP="009D03FE">
      <w:pPr>
        <w:spacing w:line="360" w:lineRule="auto"/>
        <w:jc w:val="both"/>
        <w:rPr>
          <w:rFonts w:cs="Arial"/>
          <w:sz w:val="22"/>
          <w:lang w:val="es-ES_tradnl"/>
        </w:rPr>
      </w:pPr>
    </w:p>
    <w:p w14:paraId="00FC0918" w14:textId="22280208" w:rsidR="009D2CE0" w:rsidRPr="009D2CE0" w:rsidRDefault="009D2CE0" w:rsidP="009D2CE0">
      <w:pPr>
        <w:spacing w:line="360" w:lineRule="auto"/>
        <w:jc w:val="both"/>
        <w:rPr>
          <w:rFonts w:cs="Arial"/>
          <w:sz w:val="22"/>
          <w:lang w:val="es-CR"/>
        </w:rPr>
      </w:pPr>
      <w:r>
        <w:rPr>
          <w:rFonts w:cs="Arial"/>
          <w:sz w:val="22"/>
          <w:lang w:val="es-ES_tradnl"/>
        </w:rPr>
        <w:t xml:space="preserve">Para exponer el contenido del citado informe, se incorpora a la sesión la licenciada Martha Camacho Murillo, Directora del FOSUVI, quien presenta inicialmente los antecedentes del tema y la condición actual del proyecto El Portillo, haciendo ver luego, que de conformidad con las valoraciones efectuadas por el Departamento Técnico, se recomienda revocar la suspensión </w:t>
      </w:r>
      <w:r w:rsidRPr="009D2CE0">
        <w:rPr>
          <w:rFonts w:cs="Arial"/>
          <w:sz w:val="22"/>
          <w:lang w:val="es-CR"/>
        </w:rPr>
        <w:t xml:space="preserve">del contrato </w:t>
      </w:r>
      <w:r>
        <w:rPr>
          <w:rFonts w:cs="Arial"/>
          <w:sz w:val="22"/>
          <w:lang w:val="es-CR"/>
        </w:rPr>
        <w:t xml:space="preserve">del proyecto, </w:t>
      </w:r>
      <w:r w:rsidRPr="009D2CE0">
        <w:rPr>
          <w:rFonts w:cs="Arial"/>
          <w:sz w:val="22"/>
          <w:lang w:val="es-CR"/>
        </w:rPr>
        <w:t xml:space="preserve">para continuar con las siguientes etapas </w:t>
      </w:r>
      <w:r>
        <w:rPr>
          <w:rFonts w:cs="Arial"/>
          <w:sz w:val="22"/>
          <w:lang w:val="es-CR"/>
        </w:rPr>
        <w:t xml:space="preserve">según </w:t>
      </w:r>
      <w:r w:rsidRPr="009D2CE0">
        <w:rPr>
          <w:rFonts w:cs="Arial"/>
          <w:sz w:val="22"/>
          <w:lang w:val="es-CR"/>
        </w:rPr>
        <w:t>lo estipulado en el cronograma</w:t>
      </w:r>
      <w:r>
        <w:rPr>
          <w:rFonts w:cs="Arial"/>
          <w:sz w:val="22"/>
          <w:lang w:val="es-CR"/>
        </w:rPr>
        <w:t>:</w:t>
      </w:r>
      <w:r w:rsidRPr="009D2CE0">
        <w:rPr>
          <w:rFonts w:cs="Arial"/>
          <w:sz w:val="22"/>
          <w:lang w:val="es-CR"/>
        </w:rPr>
        <w:t xml:space="preserve"> 27 días naturales para el trámite del permiso </w:t>
      </w:r>
      <w:r>
        <w:rPr>
          <w:rFonts w:cs="Arial"/>
          <w:sz w:val="22"/>
          <w:lang w:val="es-CR"/>
        </w:rPr>
        <w:t>m</w:t>
      </w:r>
      <w:r w:rsidRPr="009D2CE0">
        <w:rPr>
          <w:rFonts w:cs="Arial"/>
          <w:sz w:val="22"/>
          <w:lang w:val="es-CR"/>
        </w:rPr>
        <w:t>unicipal (vencidos el 7 de febrero de 2020)</w:t>
      </w:r>
      <w:r>
        <w:rPr>
          <w:rFonts w:cs="Arial"/>
          <w:sz w:val="22"/>
          <w:lang w:val="es-CR"/>
        </w:rPr>
        <w:t xml:space="preserve">; 175 </w:t>
      </w:r>
      <w:r w:rsidRPr="009D2CE0">
        <w:rPr>
          <w:rFonts w:cs="Arial"/>
          <w:sz w:val="22"/>
          <w:lang w:val="es-CR"/>
        </w:rPr>
        <w:t xml:space="preserve">días hábiles para las </w:t>
      </w:r>
      <w:r>
        <w:rPr>
          <w:rFonts w:cs="Arial"/>
          <w:sz w:val="22"/>
          <w:lang w:val="es-CR"/>
        </w:rPr>
        <w:t>o</w:t>
      </w:r>
      <w:r w:rsidRPr="009D2CE0">
        <w:rPr>
          <w:rFonts w:cs="Arial"/>
          <w:sz w:val="22"/>
          <w:lang w:val="es-CR"/>
        </w:rPr>
        <w:t xml:space="preserve">bras </w:t>
      </w:r>
      <w:r>
        <w:rPr>
          <w:rFonts w:cs="Arial"/>
          <w:sz w:val="22"/>
          <w:lang w:val="es-CR"/>
        </w:rPr>
        <w:t>c</w:t>
      </w:r>
      <w:r w:rsidRPr="009D2CE0">
        <w:rPr>
          <w:rFonts w:cs="Arial"/>
          <w:sz w:val="22"/>
          <w:lang w:val="es-CR"/>
        </w:rPr>
        <w:t>onstructivas</w:t>
      </w:r>
      <w:r>
        <w:rPr>
          <w:rFonts w:cs="Arial"/>
          <w:sz w:val="22"/>
          <w:lang w:val="es-CR"/>
        </w:rPr>
        <w:t>; y 90</w:t>
      </w:r>
      <w:r w:rsidRPr="009D2CE0">
        <w:rPr>
          <w:rFonts w:cs="Arial"/>
          <w:sz w:val="22"/>
          <w:lang w:val="es-CR"/>
        </w:rPr>
        <w:t xml:space="preserve"> días naturales para el cierre técnico y financiero del proyecto. </w:t>
      </w:r>
      <w:r w:rsidR="001C04C3">
        <w:rPr>
          <w:rFonts w:cs="Arial"/>
          <w:sz w:val="22"/>
          <w:lang w:val="es-CR"/>
        </w:rPr>
        <w:t>Atiende luego las consultas y las observaciones que al respecto van planteando los señores Directores.</w:t>
      </w:r>
    </w:p>
    <w:p w14:paraId="5FF59E75" w14:textId="77777777" w:rsidR="009D2CE0" w:rsidRPr="009D2CE0" w:rsidRDefault="009D2CE0" w:rsidP="009D2CE0">
      <w:pPr>
        <w:spacing w:line="360" w:lineRule="auto"/>
        <w:jc w:val="both"/>
        <w:rPr>
          <w:rFonts w:cs="Arial"/>
          <w:sz w:val="22"/>
          <w:lang w:val="es-CR"/>
        </w:rPr>
      </w:pPr>
    </w:p>
    <w:p w14:paraId="6EEF89CD" w14:textId="74A186A6" w:rsidR="009D2CE0" w:rsidRPr="0022507E" w:rsidRDefault="009D2CE0" w:rsidP="009D2CE0">
      <w:pPr>
        <w:spacing w:line="360" w:lineRule="auto"/>
        <w:jc w:val="both"/>
        <w:rPr>
          <w:rFonts w:cs="Arial"/>
          <w:sz w:val="22"/>
          <w:szCs w:val="22"/>
        </w:rPr>
      </w:pPr>
      <w:r w:rsidRPr="00085875">
        <w:rPr>
          <w:rFonts w:cs="Arial"/>
          <w:color w:val="000000"/>
          <w:sz w:val="22"/>
          <w:szCs w:val="22"/>
          <w:u w:val="single"/>
        </w:rPr>
        <w:t xml:space="preserve">Minuto </w:t>
      </w:r>
      <w:r w:rsidR="000112B5">
        <w:rPr>
          <w:rFonts w:cs="Arial"/>
          <w:color w:val="000000"/>
          <w:sz w:val="22"/>
          <w:szCs w:val="22"/>
          <w:u w:val="single"/>
        </w:rPr>
        <w:t>2</w:t>
      </w:r>
      <w:r w:rsidR="00FD21C5">
        <w:rPr>
          <w:rFonts w:cs="Arial"/>
          <w:color w:val="000000"/>
          <w:sz w:val="22"/>
          <w:szCs w:val="22"/>
          <w:u w:val="single"/>
        </w:rPr>
        <w:t>3</w:t>
      </w:r>
      <w:r w:rsidRPr="00085875">
        <w:rPr>
          <w:rFonts w:cs="Arial"/>
          <w:color w:val="000000"/>
          <w:sz w:val="22"/>
          <w:szCs w:val="22"/>
          <w:u w:val="single"/>
        </w:rPr>
        <w:t>:</w:t>
      </w:r>
      <w:r w:rsidR="000112B5">
        <w:rPr>
          <w:rFonts w:cs="Arial"/>
          <w:color w:val="000000"/>
          <w:sz w:val="22"/>
          <w:szCs w:val="22"/>
          <w:u w:val="single"/>
        </w:rPr>
        <w:t>20</w:t>
      </w:r>
      <w:r>
        <w:rPr>
          <w:rFonts w:cs="Arial"/>
          <w:color w:val="000000"/>
          <w:sz w:val="22"/>
          <w:szCs w:val="22"/>
        </w:rPr>
        <w:t xml:space="preserve"> Cono</w:t>
      </w:r>
      <w:r>
        <w:rPr>
          <w:rFonts w:cs="Arial"/>
          <w:bCs/>
          <w:sz w:val="22"/>
          <w:szCs w:val="22"/>
        </w:rPr>
        <w:t xml:space="preserve">cida </w:t>
      </w:r>
      <w:r w:rsidR="00FD21C5">
        <w:rPr>
          <w:rFonts w:cs="Arial"/>
          <w:bCs/>
          <w:sz w:val="22"/>
          <w:szCs w:val="22"/>
        </w:rPr>
        <w:t xml:space="preserve">y suficientemente discutida </w:t>
      </w:r>
      <w:r>
        <w:rPr>
          <w:rFonts w:cs="Arial"/>
          <w:bCs/>
          <w:sz w:val="22"/>
          <w:szCs w:val="22"/>
        </w:rPr>
        <w:t xml:space="preserve">la propuesta de la </w:t>
      </w:r>
      <w:r w:rsidRPr="00854939">
        <w:rPr>
          <w:rFonts w:cs="Arial"/>
          <w:bCs/>
          <w:sz w:val="22"/>
          <w:szCs w:val="22"/>
        </w:rPr>
        <w:t>Administración</w:t>
      </w:r>
      <w:r w:rsidR="00FD21C5">
        <w:rPr>
          <w:rFonts w:cs="Arial"/>
          <w:bCs/>
          <w:sz w:val="22"/>
          <w:szCs w:val="22"/>
        </w:rPr>
        <w:t>,</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w:t>
      </w:r>
      <w:r>
        <w:rPr>
          <w:rFonts w:cs="Arial"/>
          <w:color w:val="000000"/>
          <w:sz w:val="22"/>
          <w:szCs w:val="22"/>
        </w:rPr>
        <w:t xml:space="preserve">acoger la recomendación de la Dirección FOSUVI, </w:t>
      </w:r>
      <w:r>
        <w:rPr>
          <w:rFonts w:cs="Arial"/>
          <w:sz w:val="22"/>
          <w:szCs w:val="22"/>
        </w:rPr>
        <w:t xml:space="preserve">en los términos que se indican en el </w:t>
      </w:r>
      <w:r>
        <w:rPr>
          <w:rFonts w:cs="Arial"/>
          <w:b/>
          <w:sz w:val="22"/>
          <w:szCs w:val="22"/>
        </w:rPr>
        <w:t>A</w:t>
      </w:r>
      <w:r w:rsidRPr="00ED0EF0">
        <w:rPr>
          <w:rFonts w:cs="Arial"/>
          <w:b/>
          <w:sz w:val="22"/>
          <w:szCs w:val="22"/>
        </w:rPr>
        <w:t xml:space="preserve">cuerdo N° </w:t>
      </w:r>
      <w:r>
        <w:rPr>
          <w:rFonts w:cs="Arial"/>
          <w:b/>
          <w:sz w:val="22"/>
          <w:szCs w:val="22"/>
        </w:rPr>
        <w:t>1</w:t>
      </w:r>
      <w:r>
        <w:rPr>
          <w:rFonts w:cs="Arial"/>
          <w:sz w:val="22"/>
          <w:szCs w:val="22"/>
        </w:rPr>
        <w:t xml:space="preserve"> que se anexa a esta minuta.</w:t>
      </w:r>
      <w:r w:rsidR="000112B5">
        <w:rPr>
          <w:rFonts w:cs="Arial"/>
          <w:sz w:val="22"/>
          <w:szCs w:val="22"/>
        </w:rPr>
        <w:t xml:space="preserve">  Acto seguido, se retira de la sesión la licenciada Camacho Murillo.</w:t>
      </w:r>
    </w:p>
    <w:p w14:paraId="33F920FD" w14:textId="77777777" w:rsidR="007749FC" w:rsidRPr="00D14EAF" w:rsidRDefault="007749FC" w:rsidP="007749FC">
      <w:pPr>
        <w:spacing w:line="360" w:lineRule="auto"/>
        <w:jc w:val="both"/>
        <w:rPr>
          <w:rFonts w:cs="Arial"/>
          <w:b/>
          <w:sz w:val="22"/>
        </w:rPr>
      </w:pPr>
      <w:r w:rsidRPr="00D14EAF">
        <w:rPr>
          <w:rFonts w:cs="Arial"/>
          <w:b/>
          <w:sz w:val="22"/>
        </w:rPr>
        <w:t>************</w:t>
      </w:r>
    </w:p>
    <w:p w14:paraId="77736B9D" w14:textId="77777777" w:rsidR="00FA4CCB" w:rsidRDefault="00FA4CCB" w:rsidP="002D0146">
      <w:pPr>
        <w:spacing w:line="360" w:lineRule="auto"/>
        <w:jc w:val="both"/>
        <w:rPr>
          <w:rFonts w:cs="Arial"/>
          <w:b/>
          <w:sz w:val="22"/>
          <w:szCs w:val="22"/>
          <w:u w:val="single"/>
          <w:lang w:val="es-ES_tradnl"/>
        </w:rPr>
      </w:pPr>
    </w:p>
    <w:p w14:paraId="21F460D8" w14:textId="77777777" w:rsidR="0027561F" w:rsidRPr="00C9274C" w:rsidRDefault="00320F35" w:rsidP="0027561F">
      <w:pPr>
        <w:spacing w:line="360" w:lineRule="auto"/>
        <w:jc w:val="both"/>
        <w:rPr>
          <w:rFonts w:cs="Arial"/>
          <w:b/>
          <w:bCs/>
          <w:sz w:val="22"/>
          <w:u w:val="single"/>
        </w:rPr>
      </w:pPr>
      <w:r>
        <w:rPr>
          <w:rFonts w:cs="Arial"/>
          <w:b/>
          <w:sz w:val="22"/>
          <w:szCs w:val="22"/>
          <w:lang w:val="es-ES_tradnl"/>
        </w:rPr>
        <w:t xml:space="preserve">2° </w:t>
      </w:r>
      <w:r w:rsidR="0027561F" w:rsidRPr="00C9274C">
        <w:rPr>
          <w:rFonts w:cs="Arial"/>
          <w:b/>
          <w:bCs/>
          <w:sz w:val="22"/>
          <w:u w:val="single"/>
        </w:rPr>
        <w:t>Propuesta alternativa para el desarrollo de proyectos habitacionales en terrenos del BANHVI, con la participación de la Oficina de las Naciones Unidas de Servicios para Proyectos (UNOPS)</w:t>
      </w:r>
    </w:p>
    <w:p w14:paraId="37340D38" w14:textId="77777777" w:rsidR="009D03FE" w:rsidRPr="00E97960" w:rsidRDefault="009D03FE" w:rsidP="009D03FE">
      <w:pPr>
        <w:spacing w:line="360" w:lineRule="auto"/>
        <w:jc w:val="both"/>
        <w:outlineLvl w:val="0"/>
        <w:rPr>
          <w:rFonts w:cs="Arial"/>
          <w:sz w:val="22"/>
          <w:szCs w:val="22"/>
          <w:u w:val="single"/>
          <w:lang w:val="es-ES_tradnl"/>
        </w:rPr>
      </w:pPr>
    </w:p>
    <w:p w14:paraId="38903162" w14:textId="3E545D6D" w:rsidR="00DE490B" w:rsidRDefault="009D03FE" w:rsidP="00DE490B">
      <w:pPr>
        <w:spacing w:line="360" w:lineRule="auto"/>
        <w:jc w:val="both"/>
        <w:rPr>
          <w:rFonts w:cs="Arial"/>
          <w:sz w:val="22"/>
          <w:szCs w:val="22"/>
          <w:lang w:val="es-CR"/>
        </w:rPr>
      </w:pPr>
      <w:r w:rsidRPr="0039311E">
        <w:rPr>
          <w:rFonts w:cs="Arial"/>
          <w:sz w:val="22"/>
          <w:u w:val="single"/>
          <w:lang w:val="es-ES_tradnl"/>
        </w:rPr>
        <w:t xml:space="preserve">Minuto </w:t>
      </w:r>
      <w:r w:rsidR="00DE490B">
        <w:rPr>
          <w:rFonts w:cs="Arial"/>
          <w:sz w:val="22"/>
          <w:u w:val="single"/>
          <w:lang w:val="es-ES_tradnl"/>
        </w:rPr>
        <w:t>27</w:t>
      </w:r>
      <w:r w:rsidRPr="0039311E">
        <w:rPr>
          <w:rFonts w:cs="Arial"/>
          <w:sz w:val="22"/>
          <w:u w:val="single"/>
          <w:lang w:val="es-ES_tradnl"/>
        </w:rPr>
        <w:t>:</w:t>
      </w:r>
      <w:r w:rsidR="00DE490B">
        <w:rPr>
          <w:rFonts w:cs="Arial"/>
          <w:sz w:val="22"/>
          <w:u w:val="single"/>
          <w:lang w:val="es-ES_tradnl"/>
        </w:rPr>
        <w:t>14</w:t>
      </w:r>
      <w:r>
        <w:rPr>
          <w:rFonts w:cs="Arial"/>
          <w:sz w:val="22"/>
          <w:lang w:val="es-ES_tradnl"/>
        </w:rPr>
        <w:t xml:space="preserve"> Se conoce el oficio </w:t>
      </w:r>
      <w:r w:rsidR="000112B5">
        <w:rPr>
          <w:rFonts w:cs="Arial"/>
          <w:sz w:val="22"/>
          <w:lang w:val="es-ES_tradnl"/>
        </w:rPr>
        <w:t xml:space="preserve">GG-ME-0401-2020 del 14 de abril de 2020, mediante el cual, </w:t>
      </w:r>
      <w:r w:rsidR="00E57122">
        <w:rPr>
          <w:rFonts w:cs="Arial"/>
          <w:sz w:val="22"/>
          <w:lang w:val="es-ES_tradnl"/>
        </w:rPr>
        <w:t>atendiendo lo dispuesto en los a</w:t>
      </w:r>
      <w:r w:rsidR="00E57122" w:rsidRPr="000112B5">
        <w:rPr>
          <w:rFonts w:cs="Arial"/>
          <w:sz w:val="22"/>
          <w:szCs w:val="22"/>
          <w:lang w:val="es-CR"/>
        </w:rPr>
        <w:t>cuerdos N°</w:t>
      </w:r>
      <w:r w:rsidR="00E57122">
        <w:rPr>
          <w:rFonts w:cs="Arial"/>
          <w:sz w:val="22"/>
          <w:szCs w:val="22"/>
          <w:lang w:val="es-CR"/>
        </w:rPr>
        <w:t xml:space="preserve"> </w:t>
      </w:r>
      <w:r w:rsidR="00E57122" w:rsidRPr="000112B5">
        <w:rPr>
          <w:rFonts w:cs="Arial"/>
          <w:sz w:val="22"/>
          <w:szCs w:val="22"/>
          <w:lang w:val="es-CR"/>
        </w:rPr>
        <w:t>15 de la sesión 65-2019, N°</w:t>
      </w:r>
      <w:r w:rsidR="00E57122">
        <w:rPr>
          <w:rFonts w:cs="Arial"/>
          <w:sz w:val="22"/>
          <w:szCs w:val="22"/>
          <w:lang w:val="es-CR"/>
        </w:rPr>
        <w:t xml:space="preserve"> </w:t>
      </w:r>
      <w:r w:rsidR="00E57122" w:rsidRPr="000112B5">
        <w:rPr>
          <w:rFonts w:cs="Arial"/>
          <w:sz w:val="22"/>
          <w:szCs w:val="22"/>
          <w:lang w:val="es-CR"/>
        </w:rPr>
        <w:t xml:space="preserve">3 de la sesión </w:t>
      </w:r>
      <w:r w:rsidR="00E57122" w:rsidRPr="000112B5">
        <w:rPr>
          <w:rFonts w:cs="Arial"/>
          <w:sz w:val="22"/>
          <w:szCs w:val="22"/>
          <w:lang w:val="es-CR"/>
        </w:rPr>
        <w:lastRenderedPageBreak/>
        <w:t>70-2019 y N°</w:t>
      </w:r>
      <w:r w:rsidR="00E57122">
        <w:rPr>
          <w:rFonts w:cs="Arial"/>
          <w:sz w:val="22"/>
          <w:szCs w:val="22"/>
          <w:lang w:val="es-CR"/>
        </w:rPr>
        <w:t xml:space="preserve"> </w:t>
      </w:r>
      <w:r w:rsidR="00E57122" w:rsidRPr="000112B5">
        <w:rPr>
          <w:rFonts w:cs="Arial"/>
          <w:sz w:val="22"/>
          <w:szCs w:val="22"/>
          <w:lang w:val="es-CR"/>
        </w:rPr>
        <w:t xml:space="preserve">3 de la sesión 81-2019, </w:t>
      </w:r>
      <w:r w:rsidR="000112B5">
        <w:rPr>
          <w:rFonts w:cs="Arial"/>
          <w:sz w:val="22"/>
          <w:lang w:val="es-ES_tradnl"/>
        </w:rPr>
        <w:t xml:space="preserve">la </w:t>
      </w:r>
      <w:r w:rsidR="000112B5" w:rsidRPr="000112B5">
        <w:rPr>
          <w:rFonts w:cs="Arial"/>
          <w:sz w:val="22"/>
          <w:lang w:val="es-ES_tradnl"/>
        </w:rPr>
        <w:t>Gerencia General</w:t>
      </w:r>
      <w:r w:rsidR="000112B5">
        <w:rPr>
          <w:rFonts w:cs="Arial"/>
          <w:sz w:val="22"/>
          <w:lang w:val="es-ES_tradnl"/>
        </w:rPr>
        <w:t xml:space="preserve"> remite una </w:t>
      </w:r>
      <w:r w:rsidR="00DE490B" w:rsidRPr="00DE490B">
        <w:rPr>
          <w:rFonts w:cs="Arial"/>
          <w:sz w:val="22"/>
          <w:szCs w:val="22"/>
          <w:lang w:val="es-CR"/>
        </w:rPr>
        <w:t>propuesta para la gestión y desarrollo de proyectos en terrenos propiedad del BANHVI, como una alternativa viable adicional para complementar los esfuerzos que hasta la fecha ha realizado el Sistema Financiero Nacional para la Vivienda para este tipo de desarrollos</w:t>
      </w:r>
      <w:r w:rsidR="00E57122">
        <w:rPr>
          <w:rFonts w:cs="Arial"/>
          <w:sz w:val="22"/>
          <w:szCs w:val="22"/>
          <w:lang w:val="es-CR"/>
        </w:rPr>
        <w:t>.  Dicho documento se adjunta al expediente del acta.</w:t>
      </w:r>
    </w:p>
    <w:p w14:paraId="2C49642D" w14:textId="1694DF01" w:rsidR="00E57122" w:rsidRDefault="00E57122" w:rsidP="00DE490B">
      <w:pPr>
        <w:spacing w:line="360" w:lineRule="auto"/>
        <w:jc w:val="both"/>
        <w:rPr>
          <w:rFonts w:cs="Arial"/>
          <w:sz w:val="22"/>
          <w:szCs w:val="22"/>
          <w:lang w:val="es-CR"/>
        </w:rPr>
      </w:pPr>
    </w:p>
    <w:p w14:paraId="4E04780F" w14:textId="42D6A307" w:rsidR="000112B5" w:rsidRDefault="00E57122" w:rsidP="000112B5">
      <w:pPr>
        <w:spacing w:line="360" w:lineRule="auto"/>
        <w:jc w:val="both"/>
        <w:rPr>
          <w:rFonts w:cs="Arial"/>
          <w:sz w:val="22"/>
          <w:szCs w:val="22"/>
          <w:lang w:val="es-CR"/>
        </w:rPr>
      </w:pPr>
      <w:r>
        <w:rPr>
          <w:rFonts w:cs="Arial"/>
          <w:sz w:val="22"/>
          <w:szCs w:val="22"/>
          <w:lang w:val="es-CR"/>
        </w:rPr>
        <w:t xml:space="preserve">El señor Gerente General expone los alcances de la referida propuesta, haciendo ver que con el fin de </w:t>
      </w:r>
      <w:r w:rsidRPr="000112B5">
        <w:rPr>
          <w:rFonts w:cs="Arial"/>
          <w:sz w:val="22"/>
          <w:szCs w:val="22"/>
          <w:lang w:val="es-CR"/>
        </w:rPr>
        <w:t>generar alternativas de trabajo más apropiadas para la gestión de los proyectos de vivienda en terrenos institucionales</w:t>
      </w:r>
      <w:r>
        <w:rPr>
          <w:rFonts w:cs="Arial"/>
          <w:sz w:val="22"/>
          <w:szCs w:val="22"/>
          <w:lang w:val="es-CR"/>
        </w:rPr>
        <w:t xml:space="preserve">, se plantea una </w:t>
      </w:r>
      <w:r w:rsidR="000112B5" w:rsidRPr="000112B5">
        <w:rPr>
          <w:rFonts w:cs="Arial"/>
          <w:sz w:val="22"/>
          <w:szCs w:val="22"/>
          <w:lang w:val="es-CR"/>
        </w:rPr>
        <w:t>propuesta de cooperación que podría</w:t>
      </w:r>
      <w:r>
        <w:rPr>
          <w:rFonts w:cs="Arial"/>
          <w:sz w:val="22"/>
          <w:szCs w:val="22"/>
          <w:lang w:val="es-CR"/>
        </w:rPr>
        <w:t xml:space="preserve"> llevarse</w:t>
      </w:r>
      <w:r w:rsidR="000112B5" w:rsidRPr="000112B5">
        <w:rPr>
          <w:rFonts w:cs="Arial"/>
          <w:sz w:val="22"/>
          <w:szCs w:val="22"/>
          <w:lang w:val="es-CR"/>
        </w:rPr>
        <w:t xml:space="preserve"> a cabo por medio de la Oficina de las Naciones Unidas de Servicios para Proyectos (</w:t>
      </w:r>
      <w:r w:rsidR="000112B5" w:rsidRPr="000112B5">
        <w:rPr>
          <w:rFonts w:cs="Arial"/>
          <w:i/>
          <w:iCs/>
          <w:sz w:val="22"/>
          <w:szCs w:val="22"/>
          <w:lang w:val="es-CR"/>
        </w:rPr>
        <w:t>UNOPS</w:t>
      </w:r>
      <w:r w:rsidR="000112B5" w:rsidRPr="000112B5">
        <w:rPr>
          <w:rFonts w:cs="Arial"/>
          <w:sz w:val="22"/>
          <w:szCs w:val="22"/>
          <w:lang w:val="es-CR"/>
        </w:rPr>
        <w:t xml:space="preserve"> por sus siglas en inglés).</w:t>
      </w:r>
      <w:r w:rsidR="00F12FB7">
        <w:rPr>
          <w:rFonts w:cs="Arial"/>
          <w:sz w:val="22"/>
          <w:szCs w:val="22"/>
          <w:lang w:val="es-CR"/>
        </w:rPr>
        <w:t xml:space="preserve">  Agrega que esta </w:t>
      </w:r>
      <w:r w:rsidR="000112B5" w:rsidRPr="000112B5">
        <w:rPr>
          <w:rFonts w:cs="Arial"/>
          <w:sz w:val="22"/>
          <w:szCs w:val="22"/>
          <w:lang w:val="es-CR"/>
        </w:rPr>
        <w:t>alternativa ha sido discutida y analizada con la Dirección FONAVI, la Dirección FOSUVI y la Asesoría Legal del BANHVI</w:t>
      </w:r>
      <w:r w:rsidR="00F12FB7">
        <w:rPr>
          <w:rFonts w:cs="Arial"/>
          <w:sz w:val="22"/>
          <w:szCs w:val="22"/>
          <w:lang w:val="es-CR"/>
        </w:rPr>
        <w:t>, y además</w:t>
      </w:r>
      <w:r w:rsidR="000112B5" w:rsidRPr="000112B5">
        <w:rPr>
          <w:rFonts w:cs="Arial"/>
          <w:sz w:val="22"/>
          <w:szCs w:val="22"/>
          <w:lang w:val="es-CR"/>
        </w:rPr>
        <w:t xml:space="preserve"> se realizaron varias reuniones con UNOPS, a efectos de analizar las posibles alternativas que permitan agilizar el desarrollo de los proyectos en terrenos BANHVI, debido a la antigüedad que presentan y la prioridad que su desarrollo y recuperación representan para este Banco.</w:t>
      </w:r>
    </w:p>
    <w:p w14:paraId="378AA056" w14:textId="77777777" w:rsidR="000112B5" w:rsidRPr="000112B5" w:rsidRDefault="000112B5" w:rsidP="000112B5">
      <w:pPr>
        <w:spacing w:line="360" w:lineRule="auto"/>
        <w:jc w:val="both"/>
        <w:rPr>
          <w:rFonts w:cs="Arial"/>
          <w:sz w:val="22"/>
          <w:szCs w:val="22"/>
          <w:lang w:val="es-CR"/>
        </w:rPr>
      </w:pPr>
    </w:p>
    <w:p w14:paraId="1C7EA467" w14:textId="3E06B2BC" w:rsidR="000112B5" w:rsidRDefault="000112B5" w:rsidP="000112B5">
      <w:pPr>
        <w:spacing w:line="360" w:lineRule="auto"/>
        <w:jc w:val="both"/>
        <w:rPr>
          <w:rFonts w:cs="Arial"/>
          <w:sz w:val="22"/>
          <w:szCs w:val="22"/>
          <w:lang w:val="es-CR"/>
        </w:rPr>
      </w:pPr>
      <w:r w:rsidRPr="000112B5">
        <w:rPr>
          <w:rFonts w:cs="Arial"/>
          <w:sz w:val="22"/>
          <w:szCs w:val="22"/>
          <w:lang w:val="es-CR"/>
        </w:rPr>
        <w:t>En es</w:t>
      </w:r>
      <w:r w:rsidR="00F12FB7">
        <w:rPr>
          <w:rFonts w:cs="Arial"/>
          <w:sz w:val="22"/>
          <w:szCs w:val="22"/>
          <w:lang w:val="es-CR"/>
        </w:rPr>
        <w:t>t</w:t>
      </w:r>
      <w:r w:rsidRPr="000112B5">
        <w:rPr>
          <w:rFonts w:cs="Arial"/>
          <w:sz w:val="22"/>
          <w:szCs w:val="22"/>
          <w:lang w:val="es-CR"/>
        </w:rPr>
        <w:t xml:space="preserve">e sentido, expone la opción de solución, </w:t>
      </w:r>
      <w:r w:rsidR="00F12FB7">
        <w:rPr>
          <w:rFonts w:cs="Arial"/>
          <w:sz w:val="22"/>
          <w:szCs w:val="22"/>
          <w:lang w:val="es-CR"/>
        </w:rPr>
        <w:t xml:space="preserve">la cual consiste en </w:t>
      </w:r>
      <w:r w:rsidRPr="000112B5">
        <w:rPr>
          <w:rFonts w:cs="Arial"/>
          <w:sz w:val="22"/>
          <w:szCs w:val="22"/>
          <w:lang w:val="es-CR"/>
        </w:rPr>
        <w:t>la eventual contratación directa con la UNOPS</w:t>
      </w:r>
      <w:r w:rsidRPr="000112B5">
        <w:rPr>
          <w:rFonts w:cs="Arial"/>
          <w:b/>
          <w:bCs/>
          <w:sz w:val="22"/>
          <w:szCs w:val="22"/>
          <w:lang w:val="es-CR"/>
        </w:rPr>
        <w:t xml:space="preserve">, </w:t>
      </w:r>
      <w:r w:rsidRPr="000112B5">
        <w:rPr>
          <w:rFonts w:cs="Arial"/>
          <w:sz w:val="22"/>
          <w:szCs w:val="22"/>
          <w:lang w:val="es-CR"/>
        </w:rPr>
        <w:t>organización pública internacional de carácter intergubernamental que no tiene fines de lucro, y que es un órgano subsidiario de la Organización de las Naciones Unidas (ONU)</w:t>
      </w:r>
      <w:r w:rsidR="00F12FB7">
        <w:rPr>
          <w:rFonts w:cs="Arial"/>
          <w:sz w:val="22"/>
          <w:szCs w:val="22"/>
          <w:lang w:val="es-CR"/>
        </w:rPr>
        <w:t xml:space="preserve">; </w:t>
      </w:r>
      <w:r w:rsidR="00F12FB7" w:rsidRPr="000112B5">
        <w:rPr>
          <w:rFonts w:cs="Arial"/>
          <w:sz w:val="22"/>
          <w:szCs w:val="22"/>
          <w:lang w:val="es-CR"/>
        </w:rPr>
        <w:t xml:space="preserve">opción </w:t>
      </w:r>
      <w:r w:rsidR="00F12FB7">
        <w:rPr>
          <w:rFonts w:cs="Arial"/>
          <w:sz w:val="22"/>
          <w:szCs w:val="22"/>
          <w:lang w:val="es-CR"/>
        </w:rPr>
        <w:t xml:space="preserve">que </w:t>
      </w:r>
      <w:r w:rsidR="00F12FB7" w:rsidRPr="000112B5">
        <w:rPr>
          <w:rFonts w:cs="Arial"/>
          <w:sz w:val="22"/>
          <w:szCs w:val="22"/>
          <w:lang w:val="es-CR"/>
        </w:rPr>
        <w:t>puede ser utilizada no solo para el desarrollo de proyectos de vivienda en terrenos institucionales, sino también en los proyectos</w:t>
      </w:r>
      <w:r w:rsidR="00F12FB7">
        <w:rPr>
          <w:rFonts w:cs="Arial"/>
          <w:sz w:val="22"/>
          <w:szCs w:val="22"/>
          <w:lang w:val="es-CR"/>
        </w:rPr>
        <w:t xml:space="preserve"> de Bono Colectivo</w:t>
      </w:r>
      <w:r w:rsidR="00F12FB7" w:rsidRPr="000112B5">
        <w:rPr>
          <w:rFonts w:cs="Arial"/>
          <w:sz w:val="22"/>
          <w:szCs w:val="22"/>
          <w:lang w:val="es-CR"/>
        </w:rPr>
        <w:t xml:space="preserve">, dado que acelera los procedimientos y asegura en mayor grado, la correcta consecución del fin. </w:t>
      </w:r>
    </w:p>
    <w:p w14:paraId="3E8546D6" w14:textId="77777777" w:rsidR="000112B5" w:rsidRPr="000112B5" w:rsidRDefault="000112B5" w:rsidP="000112B5">
      <w:pPr>
        <w:spacing w:line="360" w:lineRule="auto"/>
        <w:jc w:val="both"/>
        <w:rPr>
          <w:rFonts w:cs="Arial"/>
          <w:sz w:val="22"/>
          <w:szCs w:val="22"/>
          <w:lang w:val="es-CR"/>
        </w:rPr>
      </w:pPr>
    </w:p>
    <w:p w14:paraId="3B3376FE" w14:textId="20E6F9AE" w:rsidR="000112B5" w:rsidRDefault="000112B5" w:rsidP="000112B5">
      <w:pPr>
        <w:spacing w:line="360" w:lineRule="auto"/>
        <w:jc w:val="both"/>
        <w:rPr>
          <w:rFonts w:cs="Arial"/>
          <w:sz w:val="22"/>
          <w:szCs w:val="22"/>
          <w:lang w:val="es-CR"/>
        </w:rPr>
      </w:pPr>
      <w:r w:rsidRPr="000112B5">
        <w:rPr>
          <w:rFonts w:cs="Arial"/>
          <w:sz w:val="22"/>
          <w:szCs w:val="22"/>
          <w:lang w:val="es-CR"/>
        </w:rPr>
        <w:t>De conformidad con lo expuesto, recomienda formular a UNOPS una solicitud formal para que, a su vez, presente al BANHVI una alternativa de trabajo para el desarrollo del o los proyectos piloto</w:t>
      </w:r>
      <w:r w:rsidR="00F12FB7">
        <w:rPr>
          <w:rFonts w:cs="Arial"/>
          <w:sz w:val="22"/>
          <w:szCs w:val="22"/>
          <w:lang w:val="es-CR"/>
        </w:rPr>
        <w:t xml:space="preserve">, la cual </w:t>
      </w:r>
      <w:r w:rsidRPr="000112B5">
        <w:rPr>
          <w:rFonts w:cs="Arial"/>
          <w:sz w:val="22"/>
          <w:szCs w:val="22"/>
          <w:lang w:val="es-CR"/>
        </w:rPr>
        <w:t>sería analizada y de ser aceptada se firmaría una carta de intenciones para los efectos de iniciar el procedimiento correspondiente.</w:t>
      </w:r>
    </w:p>
    <w:p w14:paraId="6FF97105" w14:textId="77777777" w:rsidR="000112B5" w:rsidRPr="000112B5" w:rsidRDefault="000112B5" w:rsidP="000112B5">
      <w:pPr>
        <w:spacing w:line="360" w:lineRule="auto"/>
        <w:jc w:val="both"/>
        <w:rPr>
          <w:rFonts w:cs="Arial"/>
          <w:sz w:val="22"/>
          <w:szCs w:val="22"/>
          <w:lang w:val="es-CR"/>
        </w:rPr>
      </w:pPr>
    </w:p>
    <w:p w14:paraId="6C076D95" w14:textId="7AB9E29E"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FD0DF2">
        <w:rPr>
          <w:rFonts w:cs="Arial"/>
          <w:sz w:val="22"/>
          <w:u w:val="single"/>
          <w:lang w:val="es-ES_tradnl"/>
        </w:rPr>
        <w:t>59</w:t>
      </w:r>
      <w:r w:rsidRPr="00A25DB7">
        <w:rPr>
          <w:rFonts w:cs="Arial"/>
          <w:sz w:val="22"/>
          <w:u w:val="single"/>
          <w:lang w:val="es-ES_tradnl"/>
        </w:rPr>
        <w:t>:</w:t>
      </w:r>
      <w:r w:rsidR="00FD0DF2">
        <w:rPr>
          <w:rFonts w:cs="Arial"/>
          <w:sz w:val="22"/>
          <w:u w:val="single"/>
          <w:lang w:val="es-ES_tradnl"/>
        </w:rPr>
        <w:t>00</w:t>
      </w:r>
      <w:r>
        <w:rPr>
          <w:rFonts w:cs="Arial"/>
          <w:sz w:val="22"/>
          <w:lang w:val="es-ES_tradnl"/>
        </w:rPr>
        <w:t xml:space="preserve"> </w:t>
      </w:r>
      <w:r w:rsidR="00FD0DF2">
        <w:rPr>
          <w:rFonts w:cs="Arial"/>
          <w:sz w:val="22"/>
          <w:lang w:val="es-ES_tradnl"/>
        </w:rPr>
        <w:t xml:space="preserve">Los señores Directores proceden a analizar </w:t>
      </w:r>
      <w:r w:rsidR="00884258">
        <w:rPr>
          <w:rFonts w:cs="Arial"/>
          <w:sz w:val="22"/>
          <w:lang w:val="es-ES_tradnl"/>
        </w:rPr>
        <w:t xml:space="preserve">el informe de </w:t>
      </w:r>
      <w:r w:rsidR="00FD0DF2">
        <w:rPr>
          <w:rFonts w:cs="Arial"/>
          <w:sz w:val="22"/>
          <w:lang w:val="es-ES_tradnl"/>
        </w:rPr>
        <w:t xml:space="preserve">la </w:t>
      </w:r>
      <w:r w:rsidR="00FD0DF2" w:rsidRPr="00FD0DF2">
        <w:rPr>
          <w:rFonts w:cs="Arial"/>
          <w:sz w:val="22"/>
          <w:lang w:val="es-ES_tradnl"/>
        </w:rPr>
        <w:t>Administración</w:t>
      </w:r>
      <w:r w:rsidR="00FD0DF2">
        <w:rPr>
          <w:rFonts w:cs="Arial"/>
          <w:sz w:val="22"/>
          <w:lang w:val="es-ES_tradnl"/>
        </w:rPr>
        <w:t xml:space="preserve">, </w:t>
      </w:r>
      <w:r w:rsidR="002424CA">
        <w:rPr>
          <w:rFonts w:cs="Arial"/>
          <w:sz w:val="22"/>
          <w:lang w:val="es-ES_tradnl"/>
        </w:rPr>
        <w:t>valorando como interesante la alternativa que se propone, aunque en su momento deberán revisarse aspectos relacionados con los costos de las obras, el derecho de los grupos organizados a seleccionar los beneficiarios de los proyectos</w:t>
      </w:r>
      <w:r w:rsidR="00537F61">
        <w:rPr>
          <w:rFonts w:cs="Arial"/>
          <w:sz w:val="22"/>
          <w:lang w:val="es-ES_tradnl"/>
        </w:rPr>
        <w:t xml:space="preserve">, el proceso para la confección </w:t>
      </w:r>
      <w:r w:rsidR="00537F61">
        <w:rPr>
          <w:rFonts w:cs="Arial"/>
          <w:sz w:val="22"/>
          <w:lang w:val="es-ES_tradnl"/>
        </w:rPr>
        <w:lastRenderedPageBreak/>
        <w:t xml:space="preserve">de los expedientes de las familias postuladas, así como a otros asuntos sobre los que plantea dudas la Directora </w:t>
      </w:r>
      <w:r w:rsidR="00537F61" w:rsidRPr="00537F61">
        <w:rPr>
          <w:rFonts w:cs="Arial"/>
          <w:bCs/>
          <w:sz w:val="22"/>
          <w:lang w:val="es-ES_tradnl"/>
        </w:rPr>
        <w:t>Ulibarri Pernús</w:t>
      </w:r>
      <w:r w:rsidR="00884258">
        <w:rPr>
          <w:rFonts w:cs="Arial"/>
          <w:bCs/>
          <w:sz w:val="22"/>
          <w:lang w:val="es-ES_tradnl"/>
        </w:rPr>
        <w:t xml:space="preserve"> y</w:t>
      </w:r>
      <w:r w:rsidR="00537F61">
        <w:rPr>
          <w:rFonts w:cs="Arial"/>
          <w:bCs/>
          <w:sz w:val="22"/>
          <w:lang w:val="es-ES_tradnl"/>
        </w:rPr>
        <w:t xml:space="preserve"> las cuales son atendidas por parte del</w:t>
      </w:r>
      <w:r w:rsidR="00537F61">
        <w:rPr>
          <w:rFonts w:cs="Arial"/>
          <w:sz w:val="22"/>
          <w:lang w:val="es-ES_tradnl"/>
        </w:rPr>
        <w:t xml:space="preserve"> señor Gerente General.</w:t>
      </w:r>
    </w:p>
    <w:p w14:paraId="37EEB962" w14:textId="77777777" w:rsidR="00537F61" w:rsidRDefault="00537F61" w:rsidP="009D03FE">
      <w:pPr>
        <w:spacing w:line="360" w:lineRule="auto"/>
        <w:jc w:val="both"/>
        <w:rPr>
          <w:rFonts w:cs="Arial"/>
          <w:sz w:val="22"/>
          <w:lang w:val="es-ES_tradnl"/>
        </w:rPr>
      </w:pPr>
    </w:p>
    <w:p w14:paraId="50B8610C" w14:textId="2A66DF10"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884258">
        <w:rPr>
          <w:rFonts w:cs="Arial"/>
          <w:sz w:val="22"/>
          <w:u w:val="single"/>
          <w:lang w:val="es-ES_tradnl"/>
        </w:rPr>
        <w:t>96</w:t>
      </w:r>
      <w:r w:rsidRPr="0039311E">
        <w:rPr>
          <w:rFonts w:cs="Arial"/>
          <w:sz w:val="22"/>
          <w:u w:val="single"/>
          <w:lang w:val="es-ES_tradnl"/>
        </w:rPr>
        <w:t>:</w:t>
      </w:r>
      <w:r w:rsidR="00884258">
        <w:rPr>
          <w:rFonts w:cs="Arial"/>
          <w:sz w:val="22"/>
          <w:u w:val="single"/>
          <w:lang w:val="es-ES_tradnl"/>
        </w:rPr>
        <w:t>20</w:t>
      </w:r>
      <w:r>
        <w:rPr>
          <w:rFonts w:cs="Arial"/>
          <w:sz w:val="22"/>
          <w:lang w:val="es-ES_tradnl"/>
        </w:rPr>
        <w:t xml:space="preserve"> </w:t>
      </w:r>
      <w:r w:rsidR="00884258">
        <w:rPr>
          <w:rFonts w:cs="Arial"/>
          <w:sz w:val="22"/>
          <w:lang w:val="es-ES_tradnl"/>
        </w:rPr>
        <w:t xml:space="preserve">De conformidad con el análisis realizado al respecto, la </w:t>
      </w:r>
      <w:r w:rsidR="00884258" w:rsidRPr="00884258">
        <w:rPr>
          <w:rFonts w:cs="Arial"/>
          <w:sz w:val="22"/>
          <w:lang w:val="es-ES_tradnl"/>
        </w:rPr>
        <w:t>Junta Directiva</w:t>
      </w:r>
      <w:r w:rsidR="00884258">
        <w:rPr>
          <w:rFonts w:cs="Arial"/>
          <w:sz w:val="22"/>
          <w:lang w:val="es-ES_tradnl"/>
        </w:rPr>
        <w:t xml:space="preserve"> resuelve actuar de la forma que recomienda la </w:t>
      </w:r>
      <w:r w:rsidR="00884258" w:rsidRPr="00884258">
        <w:rPr>
          <w:rFonts w:cs="Arial"/>
          <w:sz w:val="22"/>
          <w:lang w:val="es-ES_tradnl"/>
        </w:rPr>
        <w:t>Administración</w:t>
      </w:r>
      <w:r w:rsidR="00884258">
        <w:rPr>
          <w:rFonts w:cs="Arial"/>
          <w:sz w:val="22"/>
          <w:lang w:val="es-ES_tradnl"/>
        </w:rPr>
        <w:t xml:space="preserve"> y, por consiguiente, toma el </w:t>
      </w:r>
      <w:r w:rsidR="00884258" w:rsidRPr="00884258">
        <w:rPr>
          <w:rFonts w:cs="Arial"/>
          <w:b/>
          <w:bCs/>
          <w:sz w:val="22"/>
          <w:lang w:val="es-ES_tradnl"/>
        </w:rPr>
        <w:t>Acuerdo N° 2</w:t>
      </w:r>
      <w:r w:rsidR="00884258">
        <w:rPr>
          <w:rFonts w:cs="Arial"/>
          <w:sz w:val="22"/>
          <w:lang w:val="es-ES_tradnl"/>
        </w:rPr>
        <w:t xml:space="preserve"> que se anexa a esta minuta.</w:t>
      </w:r>
    </w:p>
    <w:p w14:paraId="2BC3765A" w14:textId="77777777" w:rsidR="009D03FE" w:rsidRPr="00D14EAF" w:rsidRDefault="009D03FE" w:rsidP="009D03FE">
      <w:pPr>
        <w:spacing w:line="360" w:lineRule="auto"/>
        <w:jc w:val="both"/>
        <w:rPr>
          <w:rFonts w:cs="Arial"/>
          <w:b/>
          <w:sz w:val="22"/>
        </w:rPr>
      </w:pPr>
      <w:r w:rsidRPr="00D14EAF">
        <w:rPr>
          <w:rFonts w:cs="Arial"/>
          <w:b/>
          <w:sz w:val="22"/>
        </w:rPr>
        <w:t>************</w:t>
      </w:r>
    </w:p>
    <w:p w14:paraId="04A035E3" w14:textId="77777777" w:rsidR="00D13B6B" w:rsidRDefault="00D13B6B" w:rsidP="002D0146">
      <w:pPr>
        <w:spacing w:line="360" w:lineRule="auto"/>
        <w:jc w:val="both"/>
        <w:rPr>
          <w:rFonts w:cs="Arial"/>
          <w:b/>
          <w:bCs/>
          <w:sz w:val="22"/>
          <w:szCs w:val="22"/>
          <w:u w:val="single"/>
          <w:lang w:val="es-ES_tradnl"/>
        </w:rPr>
      </w:pPr>
    </w:p>
    <w:p w14:paraId="113FFB1E" w14:textId="7777777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27561F" w:rsidRPr="00C9274C">
        <w:rPr>
          <w:rFonts w:cs="Arial"/>
          <w:b/>
          <w:bCs/>
          <w:sz w:val="22"/>
          <w:u w:val="single"/>
        </w:rPr>
        <w:t>Solicitud de crédito presentada por Grupo Mutual Alajuela – La Vivienda, dentro del Programa Integral de Financiamiento para Familias de Ingresos Medios</w:t>
      </w:r>
    </w:p>
    <w:p w14:paraId="5E916378" w14:textId="77777777" w:rsidR="009D03FE" w:rsidRDefault="009D03FE" w:rsidP="009D03FE">
      <w:pPr>
        <w:spacing w:line="360" w:lineRule="auto"/>
        <w:jc w:val="both"/>
        <w:rPr>
          <w:rFonts w:cs="Arial"/>
          <w:sz w:val="22"/>
          <w:szCs w:val="22"/>
        </w:rPr>
      </w:pPr>
    </w:p>
    <w:p w14:paraId="4A1B37C7" w14:textId="549C7CE0" w:rsidR="00D7472D" w:rsidRDefault="00D7472D" w:rsidP="00D7472D">
      <w:pPr>
        <w:spacing w:line="360" w:lineRule="auto"/>
        <w:jc w:val="both"/>
        <w:rPr>
          <w:rFonts w:cs="Arial"/>
          <w:bCs/>
          <w:sz w:val="22"/>
          <w:szCs w:val="22"/>
          <w:lang w:val="es-ES_tradnl"/>
        </w:rPr>
      </w:pPr>
      <w:r w:rsidRPr="0039311E">
        <w:rPr>
          <w:rFonts w:cs="Arial"/>
          <w:sz w:val="22"/>
          <w:u w:val="single"/>
          <w:lang w:val="es-ES_tradnl"/>
        </w:rPr>
        <w:t xml:space="preserve">Minuto </w:t>
      </w:r>
      <w:r w:rsidR="001D44BF">
        <w:rPr>
          <w:rFonts w:cs="Arial"/>
          <w:sz w:val="22"/>
          <w:u w:val="single"/>
          <w:lang w:val="es-ES_tradnl"/>
        </w:rPr>
        <w:t>98</w:t>
      </w:r>
      <w:r w:rsidRPr="0039311E">
        <w:rPr>
          <w:rFonts w:cs="Arial"/>
          <w:sz w:val="22"/>
          <w:u w:val="single"/>
          <w:lang w:val="es-ES_tradnl"/>
        </w:rPr>
        <w:t>:</w:t>
      </w:r>
      <w:r w:rsidR="001D44BF">
        <w:rPr>
          <w:rFonts w:cs="Arial"/>
          <w:sz w:val="22"/>
          <w:u w:val="single"/>
          <w:lang w:val="es-ES_tradnl"/>
        </w:rPr>
        <w:t>50</w:t>
      </w:r>
      <w:r>
        <w:rPr>
          <w:rFonts w:cs="Arial"/>
          <w:sz w:val="22"/>
          <w:lang w:val="es-ES_tradnl"/>
        </w:rPr>
        <w:t xml:space="preserve"> Se conoce el oficio </w:t>
      </w:r>
      <w:r>
        <w:rPr>
          <w:rFonts w:cs="Arial"/>
          <w:sz w:val="22"/>
        </w:rPr>
        <w:t>GG-ME-0</w:t>
      </w:r>
      <w:r w:rsidR="001D44BF">
        <w:rPr>
          <w:rFonts w:cs="Arial"/>
          <w:sz w:val="22"/>
        </w:rPr>
        <w:t>400</w:t>
      </w:r>
      <w:r>
        <w:rPr>
          <w:rFonts w:cs="Arial"/>
          <w:sz w:val="22"/>
        </w:rPr>
        <w:t>-2020 del 1</w:t>
      </w:r>
      <w:r w:rsidR="001D44BF">
        <w:rPr>
          <w:rFonts w:cs="Arial"/>
          <w:sz w:val="22"/>
        </w:rPr>
        <w:t>4</w:t>
      </w:r>
      <w:r>
        <w:rPr>
          <w:rFonts w:cs="Arial"/>
          <w:sz w:val="22"/>
        </w:rPr>
        <w:t xml:space="preserve"> de </w:t>
      </w:r>
      <w:r w:rsidR="001D44BF">
        <w:rPr>
          <w:rFonts w:cs="Arial"/>
          <w:sz w:val="22"/>
        </w:rPr>
        <w:t>abril</w:t>
      </w:r>
      <w:r>
        <w:rPr>
          <w:rFonts w:cs="Arial"/>
          <w:sz w:val="22"/>
        </w:rPr>
        <w:t xml:space="preserve"> de 2020, </w:t>
      </w:r>
      <w:r>
        <w:rPr>
          <w:rFonts w:cs="Arial"/>
          <w:bCs/>
          <w:sz w:val="22"/>
          <w:lang w:val="es-ES_tradnl"/>
        </w:rPr>
        <w:t xml:space="preserve">mediante el cual, la </w:t>
      </w:r>
      <w:r w:rsidRPr="004A152D">
        <w:rPr>
          <w:rFonts w:cs="Arial"/>
          <w:bCs/>
          <w:sz w:val="22"/>
          <w:lang w:val="es-ES_tradnl"/>
        </w:rPr>
        <w:t>Gerencia General</w:t>
      </w:r>
      <w:r>
        <w:rPr>
          <w:rFonts w:cs="Arial"/>
          <w:bCs/>
          <w:sz w:val="22"/>
          <w:lang w:val="es-ES_tradnl"/>
        </w:rPr>
        <w:t xml:space="preserve"> remite y avala el informe DFNV-ME-0</w:t>
      </w:r>
      <w:r w:rsidR="001D44BF">
        <w:rPr>
          <w:rFonts w:cs="Arial"/>
          <w:bCs/>
          <w:sz w:val="22"/>
          <w:lang w:val="es-ES_tradnl"/>
        </w:rPr>
        <w:t>157-</w:t>
      </w:r>
      <w:r>
        <w:rPr>
          <w:rFonts w:cs="Arial"/>
          <w:bCs/>
          <w:sz w:val="22"/>
          <w:lang w:val="es-ES_tradnl"/>
        </w:rPr>
        <w:t xml:space="preserve">2020 de la Dirección FONAVI, que contiene los resultados del estudio efectuado a la solicitud de financiamiento presentada por </w:t>
      </w:r>
      <w:r w:rsidR="001D44BF">
        <w:rPr>
          <w:rFonts w:cs="Arial"/>
          <w:bCs/>
          <w:sz w:val="22"/>
          <w:lang w:val="es-ES_tradnl"/>
        </w:rPr>
        <w:t xml:space="preserve">Grupo Mutual Alajuela – La Vivienda </w:t>
      </w:r>
      <w:r w:rsidR="001D44BF" w:rsidRPr="001D44BF">
        <w:rPr>
          <w:rFonts w:cs="Arial"/>
          <w:bCs/>
          <w:sz w:val="22"/>
          <w:lang w:val="es-ES_tradnl"/>
        </w:rPr>
        <w:t>de Ahorro y Préstamo</w:t>
      </w:r>
      <w:r w:rsidR="001D44BF">
        <w:rPr>
          <w:rFonts w:cs="Arial"/>
          <w:bCs/>
          <w:sz w:val="22"/>
          <w:lang w:val="es-ES_tradnl"/>
        </w:rPr>
        <w:t xml:space="preserve">, </w:t>
      </w:r>
      <w:r>
        <w:rPr>
          <w:rFonts w:cs="Arial"/>
          <w:bCs/>
          <w:sz w:val="22"/>
          <w:lang w:val="es-ES_tradnl"/>
        </w:rPr>
        <w:t>por un monto de ¢</w:t>
      </w:r>
      <w:r w:rsidR="001D44BF">
        <w:rPr>
          <w:rFonts w:cs="Arial"/>
          <w:bCs/>
          <w:sz w:val="22"/>
          <w:lang w:val="es-ES_tradnl"/>
        </w:rPr>
        <w:t>4</w:t>
      </w:r>
      <w:r>
        <w:rPr>
          <w:rFonts w:cs="Arial"/>
          <w:bCs/>
          <w:sz w:val="22"/>
          <w:lang w:val="es-ES_tradnl"/>
        </w:rPr>
        <w:t>.</w:t>
      </w:r>
      <w:r w:rsidR="001D44BF">
        <w:rPr>
          <w:rFonts w:cs="Arial"/>
          <w:bCs/>
          <w:sz w:val="22"/>
          <w:lang w:val="es-ES_tradnl"/>
        </w:rPr>
        <w:t>3</w:t>
      </w:r>
      <w:r>
        <w:rPr>
          <w:rFonts w:cs="Arial"/>
          <w:bCs/>
          <w:sz w:val="22"/>
          <w:lang w:val="es-ES_tradnl"/>
        </w:rPr>
        <w:t xml:space="preserve">00,0 millones y al amparo del </w:t>
      </w:r>
      <w:r w:rsidRPr="00BB2B15">
        <w:rPr>
          <w:rFonts w:cs="Arial"/>
          <w:bCs/>
          <w:i/>
          <w:sz w:val="22"/>
          <w:lang w:val="es-ES_tradnl"/>
        </w:rPr>
        <w:t xml:space="preserve">Programa </w:t>
      </w:r>
      <w:r>
        <w:rPr>
          <w:rFonts w:cs="Arial"/>
          <w:i/>
          <w:sz w:val="22"/>
          <w:szCs w:val="22"/>
        </w:rPr>
        <w:t>Integral de Financiamiento para Familias de Ingresos Medios</w:t>
      </w:r>
      <w:r w:rsidRPr="00BB2B15">
        <w:rPr>
          <w:rFonts w:cs="Arial"/>
          <w:bCs/>
          <w:i/>
          <w:sz w:val="22"/>
          <w:lang w:val="es-ES_tradnl"/>
        </w:rPr>
        <w:t xml:space="preserve"> del FONAVI</w:t>
      </w:r>
      <w:r>
        <w:rPr>
          <w:rFonts w:cs="Arial"/>
          <w:bCs/>
          <w:sz w:val="22"/>
          <w:lang w:val="es-ES_tradnl"/>
        </w:rPr>
        <w:t xml:space="preserve">.  Dichos documentos se adjuntan al expediente del acta </w:t>
      </w:r>
      <w:r w:rsidRPr="00D36875">
        <w:rPr>
          <w:rFonts w:cs="Arial"/>
          <w:bCs/>
          <w:sz w:val="22"/>
          <w:szCs w:val="22"/>
          <w:lang w:val="es-ES_tradnl"/>
        </w:rPr>
        <w:t xml:space="preserve">y, según </w:t>
      </w:r>
      <w:r>
        <w:rPr>
          <w:rFonts w:cs="Arial"/>
          <w:bCs/>
          <w:sz w:val="22"/>
          <w:szCs w:val="22"/>
          <w:lang w:val="es-ES_tradnl"/>
        </w:rPr>
        <w:t xml:space="preserve">se indica en la citada nota de la </w:t>
      </w:r>
      <w:r w:rsidRPr="00A81A57">
        <w:rPr>
          <w:rFonts w:cs="Arial"/>
          <w:bCs/>
          <w:sz w:val="22"/>
          <w:szCs w:val="22"/>
          <w:lang w:val="es-ES_tradnl"/>
        </w:rPr>
        <w:t>Gerencia General</w:t>
      </w:r>
      <w:r w:rsidRPr="00D36875">
        <w:rPr>
          <w:rFonts w:cs="Arial"/>
          <w:bCs/>
          <w:sz w:val="22"/>
          <w:szCs w:val="22"/>
          <w:lang w:val="es-ES_tradnl"/>
        </w:rPr>
        <w:t xml:space="preserve">, fueron </w:t>
      </w:r>
      <w:r>
        <w:rPr>
          <w:rFonts w:cs="Arial"/>
          <w:bCs/>
          <w:sz w:val="22"/>
          <w:szCs w:val="22"/>
          <w:lang w:val="es-ES_tradnl"/>
        </w:rPr>
        <w:t>analizados</w:t>
      </w:r>
      <w:r w:rsidRPr="00D36875">
        <w:rPr>
          <w:rFonts w:cs="Arial"/>
          <w:bCs/>
          <w:sz w:val="22"/>
          <w:szCs w:val="22"/>
          <w:lang w:val="es-ES_tradnl"/>
        </w:rPr>
        <w:t xml:space="preserve"> </w:t>
      </w:r>
      <w:r>
        <w:rPr>
          <w:rFonts w:cs="Arial"/>
          <w:bCs/>
          <w:sz w:val="22"/>
          <w:szCs w:val="22"/>
          <w:lang w:val="es-ES_tradnl"/>
        </w:rPr>
        <w:t>y respaldados</w:t>
      </w:r>
      <w:r w:rsidRPr="00D36875">
        <w:rPr>
          <w:rFonts w:cs="Arial"/>
          <w:bCs/>
          <w:sz w:val="22"/>
          <w:szCs w:val="22"/>
          <w:lang w:val="es-ES_tradnl"/>
        </w:rPr>
        <w:t xml:space="preserve"> por el Comité de </w:t>
      </w:r>
      <w:r>
        <w:rPr>
          <w:rFonts w:cs="Arial"/>
          <w:bCs/>
          <w:sz w:val="22"/>
          <w:szCs w:val="22"/>
          <w:lang w:val="es-ES_tradnl"/>
        </w:rPr>
        <w:t xml:space="preserve">Crédito, en su sesión </w:t>
      </w:r>
      <w:r w:rsidR="001D44BF" w:rsidRPr="001D44BF">
        <w:rPr>
          <w:rFonts w:cs="Arial"/>
          <w:bCs/>
          <w:sz w:val="22"/>
          <w:szCs w:val="22"/>
        </w:rPr>
        <w:t>N° 03</w:t>
      </w:r>
      <w:r w:rsidR="001D44BF" w:rsidRPr="001D44BF">
        <w:rPr>
          <w:rFonts w:cs="Arial"/>
          <w:bCs/>
          <w:sz w:val="22"/>
          <w:szCs w:val="22"/>
          <w:lang w:val="es-ES_tradnl"/>
        </w:rPr>
        <w:t>-2020 del 14 de abril de 2020</w:t>
      </w:r>
      <w:r w:rsidRPr="00D36875">
        <w:rPr>
          <w:rFonts w:cs="Arial"/>
          <w:bCs/>
          <w:sz w:val="22"/>
          <w:szCs w:val="22"/>
          <w:lang w:val="es-ES_tradnl"/>
        </w:rPr>
        <w:t>.</w:t>
      </w:r>
    </w:p>
    <w:p w14:paraId="1137B61F" w14:textId="77777777" w:rsidR="00D7472D" w:rsidRDefault="00D7472D" w:rsidP="00D7472D">
      <w:pPr>
        <w:spacing w:line="360" w:lineRule="auto"/>
        <w:jc w:val="both"/>
        <w:rPr>
          <w:rFonts w:cs="Arial"/>
          <w:bCs/>
          <w:sz w:val="22"/>
          <w:szCs w:val="22"/>
          <w:lang w:val="es-ES_tradnl"/>
        </w:rPr>
      </w:pPr>
    </w:p>
    <w:p w14:paraId="21527B29" w14:textId="4F1AE41E" w:rsidR="00D7472D" w:rsidRDefault="001D44BF" w:rsidP="00D7472D">
      <w:pPr>
        <w:spacing w:line="360" w:lineRule="auto"/>
        <w:jc w:val="both"/>
        <w:rPr>
          <w:rFonts w:cs="Arial"/>
          <w:bCs/>
          <w:sz w:val="22"/>
          <w:lang w:val="es-ES_tradnl"/>
        </w:rPr>
      </w:pPr>
      <w:r>
        <w:rPr>
          <w:rFonts w:cs="Arial"/>
          <w:bCs/>
          <w:sz w:val="22"/>
          <w:lang w:val="es-ES_tradnl"/>
        </w:rPr>
        <w:t>Para exponer el contenido del citado informe se incorpora a la sesión la</w:t>
      </w:r>
      <w:r w:rsidR="00D7472D">
        <w:rPr>
          <w:rFonts w:cs="Arial"/>
          <w:bCs/>
          <w:sz w:val="22"/>
          <w:lang w:val="es-ES_tradnl"/>
        </w:rPr>
        <w:t xml:space="preserve"> licenciada </w:t>
      </w:r>
      <w:r>
        <w:rPr>
          <w:rFonts w:cs="Arial"/>
          <w:bCs/>
          <w:sz w:val="22"/>
          <w:lang w:val="es-ES_tradnl"/>
        </w:rPr>
        <w:t xml:space="preserve">Tricia </w:t>
      </w:r>
      <w:r w:rsidR="00D7472D">
        <w:rPr>
          <w:rFonts w:cs="Arial"/>
          <w:bCs/>
          <w:sz w:val="22"/>
          <w:lang w:val="es-ES_tradnl"/>
        </w:rPr>
        <w:t>Hernández Brenes</w:t>
      </w:r>
      <w:r>
        <w:rPr>
          <w:rFonts w:cs="Arial"/>
          <w:bCs/>
          <w:sz w:val="22"/>
          <w:lang w:val="es-ES_tradnl"/>
        </w:rPr>
        <w:t xml:space="preserve">, Directora del FONAVI, quien se refiere a las </w:t>
      </w:r>
      <w:r w:rsidR="00D7472D">
        <w:rPr>
          <w:rFonts w:cs="Arial"/>
          <w:bCs/>
          <w:sz w:val="22"/>
          <w:lang w:val="es-ES_tradnl"/>
        </w:rPr>
        <w:t>condiciones de plazo, tasa de interés, forma de pago y garantías del financiamiento requerido, así como los resultados del análisis efectuado a la capacidad de pago de la entidad y los indicadores de morosidad, comportamiento histórico de pago, garantías aportadas, límite de crédito, situación financiera y aplicación de la política Conozca a su Cliente,</w:t>
      </w:r>
      <w:r w:rsidR="00D7472D" w:rsidRPr="00071934">
        <w:rPr>
          <w:szCs w:val="22"/>
        </w:rPr>
        <w:t xml:space="preserve"> </w:t>
      </w:r>
      <w:r w:rsidR="00D7472D" w:rsidRPr="00071934">
        <w:rPr>
          <w:rFonts w:cs="Arial"/>
          <w:bCs/>
          <w:sz w:val="22"/>
        </w:rPr>
        <w:t xml:space="preserve">concluyendo que </w:t>
      </w:r>
      <w:r w:rsidR="00D7472D">
        <w:rPr>
          <w:rFonts w:cs="Arial"/>
          <w:bCs/>
          <w:sz w:val="22"/>
        </w:rPr>
        <w:t xml:space="preserve">la solicitud de crédito </w:t>
      </w:r>
      <w:r w:rsidR="00D7472D" w:rsidRPr="00071934">
        <w:rPr>
          <w:rFonts w:cs="Arial"/>
          <w:bCs/>
          <w:sz w:val="22"/>
        </w:rPr>
        <w:t>se adapta a los parámetros para el otorgamiento de créditos establecidos por el BANHVI, y por lo tanto recomienda su aprobación</w:t>
      </w:r>
      <w:r w:rsidR="00D7472D">
        <w:rPr>
          <w:rFonts w:cs="Arial"/>
          <w:bCs/>
          <w:sz w:val="22"/>
        </w:rPr>
        <w:t>.</w:t>
      </w:r>
    </w:p>
    <w:p w14:paraId="744B9AB3" w14:textId="77777777" w:rsidR="00D7472D" w:rsidRPr="000305E3" w:rsidRDefault="00D7472D" w:rsidP="00D7472D">
      <w:pPr>
        <w:spacing w:line="360" w:lineRule="auto"/>
        <w:jc w:val="both"/>
        <w:rPr>
          <w:rFonts w:cs="Arial"/>
          <w:bCs/>
          <w:sz w:val="20"/>
          <w:szCs w:val="20"/>
          <w:lang w:val="es-ES_tradnl"/>
        </w:rPr>
      </w:pPr>
    </w:p>
    <w:p w14:paraId="137AB7D2" w14:textId="2045D6E0" w:rsidR="00D7472D" w:rsidRPr="00186009" w:rsidRDefault="00D7472D" w:rsidP="00D7472D">
      <w:pPr>
        <w:spacing w:line="360" w:lineRule="auto"/>
        <w:jc w:val="both"/>
        <w:rPr>
          <w:rFonts w:cs="Arial"/>
          <w:sz w:val="22"/>
          <w:szCs w:val="22"/>
        </w:rPr>
      </w:pPr>
      <w:r w:rsidRPr="00A25DB7">
        <w:rPr>
          <w:rFonts w:cs="Arial"/>
          <w:sz w:val="22"/>
          <w:u w:val="single"/>
          <w:lang w:val="es-ES_tradnl"/>
        </w:rPr>
        <w:t xml:space="preserve">Minuto </w:t>
      </w:r>
      <w:r w:rsidR="004049A6">
        <w:rPr>
          <w:rFonts w:cs="Arial"/>
          <w:sz w:val="22"/>
          <w:u w:val="single"/>
          <w:lang w:val="es-ES_tradnl"/>
        </w:rPr>
        <w:t>131</w:t>
      </w:r>
      <w:r w:rsidRPr="00A25DB7">
        <w:rPr>
          <w:rFonts w:cs="Arial"/>
          <w:sz w:val="22"/>
          <w:u w:val="single"/>
          <w:lang w:val="es-ES_tradnl"/>
        </w:rPr>
        <w:t>:</w:t>
      </w:r>
      <w:r w:rsidR="004049A6">
        <w:rPr>
          <w:rFonts w:cs="Arial"/>
          <w:sz w:val="22"/>
          <w:u w:val="single"/>
          <w:lang w:val="es-ES_tradnl"/>
        </w:rPr>
        <w:t>2</w:t>
      </w:r>
      <w:r>
        <w:rPr>
          <w:rFonts w:cs="Arial"/>
          <w:sz w:val="22"/>
          <w:u w:val="single"/>
          <w:lang w:val="es-ES_tradnl"/>
        </w:rPr>
        <w:t>0</w:t>
      </w:r>
      <w:r w:rsidRPr="00BF503E">
        <w:rPr>
          <w:rFonts w:cs="Arial"/>
          <w:color w:val="000000"/>
          <w:sz w:val="22"/>
          <w:szCs w:val="22"/>
        </w:rPr>
        <w:t xml:space="preserve"> </w:t>
      </w:r>
      <w:r>
        <w:rPr>
          <w:rFonts w:cs="Arial"/>
          <w:color w:val="000000"/>
          <w:sz w:val="22"/>
          <w:szCs w:val="22"/>
        </w:rPr>
        <w:t>Cono</w:t>
      </w:r>
      <w:r>
        <w:rPr>
          <w:rFonts w:cs="Arial"/>
          <w:bCs/>
          <w:sz w:val="22"/>
          <w:szCs w:val="22"/>
        </w:rPr>
        <w:t xml:space="preserve">cida y suficientemente discutida la propuesta de la </w:t>
      </w:r>
      <w:r w:rsidRPr="00BF503E">
        <w:rPr>
          <w:rFonts w:cs="Arial"/>
          <w:bCs/>
          <w:sz w:val="22"/>
          <w:szCs w:val="22"/>
        </w:rPr>
        <w:t>Administración</w:t>
      </w:r>
      <w:r>
        <w:rPr>
          <w:rFonts w:cs="Arial"/>
          <w:bCs/>
          <w:sz w:val="22"/>
          <w:szCs w:val="22"/>
        </w:rPr>
        <w:t>, la Junta Directiva estima pertinente autorizar el crédito solicitado</w:t>
      </w:r>
      <w:r w:rsidRPr="004B0C08">
        <w:rPr>
          <w:sz w:val="22"/>
          <w:szCs w:val="22"/>
        </w:rPr>
        <w:t>.</w:t>
      </w:r>
      <w:r w:rsidRPr="004B0C08">
        <w:rPr>
          <w:rFonts w:cs="Arial"/>
          <w:sz w:val="22"/>
          <w:szCs w:val="22"/>
        </w:rPr>
        <w:t xml:space="preserve"> </w:t>
      </w:r>
      <w:r>
        <w:rPr>
          <w:rFonts w:cs="Arial"/>
          <w:sz w:val="22"/>
          <w:szCs w:val="22"/>
        </w:rPr>
        <w:t xml:space="preserve">Lo anterior, en los términos que se indican en el </w:t>
      </w:r>
      <w:r>
        <w:rPr>
          <w:rFonts w:cs="Arial"/>
          <w:b/>
          <w:sz w:val="22"/>
          <w:szCs w:val="22"/>
        </w:rPr>
        <w:t>A</w:t>
      </w:r>
      <w:r w:rsidRPr="00ED0EF0">
        <w:rPr>
          <w:rFonts w:cs="Arial"/>
          <w:b/>
          <w:sz w:val="22"/>
          <w:szCs w:val="22"/>
        </w:rPr>
        <w:t xml:space="preserve">cuerdo N° </w:t>
      </w:r>
      <w:r>
        <w:rPr>
          <w:rFonts w:cs="Arial"/>
          <w:b/>
          <w:sz w:val="22"/>
          <w:szCs w:val="22"/>
        </w:rPr>
        <w:t>3</w:t>
      </w:r>
      <w:r>
        <w:rPr>
          <w:rFonts w:cs="Arial"/>
          <w:sz w:val="22"/>
          <w:szCs w:val="22"/>
        </w:rPr>
        <w:t xml:space="preserve"> que se anexa a esta minuta.  Acto seguido, se retira de la sesión l</w:t>
      </w:r>
      <w:r w:rsidR="001D44BF">
        <w:rPr>
          <w:rFonts w:cs="Arial"/>
          <w:sz w:val="22"/>
          <w:szCs w:val="22"/>
        </w:rPr>
        <w:t>a</w:t>
      </w:r>
      <w:r>
        <w:rPr>
          <w:rFonts w:cs="Arial"/>
          <w:sz w:val="22"/>
          <w:szCs w:val="22"/>
        </w:rPr>
        <w:t xml:space="preserve"> funcionari</w:t>
      </w:r>
      <w:r w:rsidR="001D44BF">
        <w:rPr>
          <w:rFonts w:cs="Arial"/>
          <w:sz w:val="22"/>
          <w:szCs w:val="22"/>
        </w:rPr>
        <w:t>a</w:t>
      </w:r>
      <w:r>
        <w:rPr>
          <w:rFonts w:cs="Arial"/>
          <w:sz w:val="22"/>
          <w:szCs w:val="22"/>
        </w:rPr>
        <w:t xml:space="preserve"> Hernández Brenes.</w:t>
      </w:r>
    </w:p>
    <w:p w14:paraId="2EC7132A"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2636F552" w14:textId="77777777" w:rsidR="009D03FE" w:rsidRDefault="009D03FE" w:rsidP="009D03FE">
      <w:pPr>
        <w:spacing w:line="360" w:lineRule="auto"/>
        <w:jc w:val="both"/>
        <w:rPr>
          <w:rFonts w:cs="Arial"/>
          <w:b/>
          <w:bCs/>
          <w:sz w:val="22"/>
          <w:szCs w:val="22"/>
          <w:u w:val="single"/>
          <w:lang w:val="es-ES_tradnl"/>
        </w:rPr>
      </w:pPr>
    </w:p>
    <w:p w14:paraId="256E1412"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E97960">
        <w:rPr>
          <w:rFonts w:cs="Arial"/>
          <w:b/>
          <w:sz w:val="22"/>
          <w:szCs w:val="22"/>
          <w:u w:val="single"/>
          <w:lang w:val="es-ES_tradnl"/>
        </w:rPr>
        <w:t xml:space="preserve"> </w:t>
      </w:r>
      <w:r w:rsidR="0027561F" w:rsidRPr="00C9274C">
        <w:rPr>
          <w:rFonts w:cs="Arial"/>
          <w:b/>
          <w:bCs/>
          <w:sz w:val="22"/>
          <w:u w:val="single"/>
        </w:rPr>
        <w:t>Análisis de la matriz de “Estrategia de acción por crisis del COVID-19”</w:t>
      </w:r>
    </w:p>
    <w:p w14:paraId="0B04C2BF" w14:textId="77777777" w:rsidR="009D03FE" w:rsidRDefault="009D03FE" w:rsidP="009D03FE">
      <w:pPr>
        <w:spacing w:line="360" w:lineRule="auto"/>
        <w:jc w:val="both"/>
        <w:rPr>
          <w:rFonts w:cs="Arial"/>
          <w:sz w:val="22"/>
          <w:szCs w:val="22"/>
        </w:rPr>
      </w:pPr>
    </w:p>
    <w:p w14:paraId="50AFC272" w14:textId="1E3734C4"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4049A6">
        <w:rPr>
          <w:rFonts w:cs="Arial"/>
          <w:sz w:val="22"/>
          <w:u w:val="single"/>
          <w:lang w:val="es-ES_tradnl"/>
        </w:rPr>
        <w:t>154</w:t>
      </w:r>
      <w:r w:rsidRPr="0039311E">
        <w:rPr>
          <w:rFonts w:cs="Arial"/>
          <w:sz w:val="22"/>
          <w:u w:val="single"/>
          <w:lang w:val="es-ES_tradnl"/>
        </w:rPr>
        <w:t>:</w:t>
      </w:r>
      <w:r w:rsidR="004049A6">
        <w:rPr>
          <w:rFonts w:cs="Arial"/>
          <w:sz w:val="22"/>
          <w:u w:val="single"/>
          <w:lang w:val="es-ES_tradnl"/>
        </w:rPr>
        <w:t>00</w:t>
      </w:r>
      <w:r>
        <w:rPr>
          <w:rFonts w:cs="Arial"/>
          <w:sz w:val="22"/>
          <w:lang w:val="es-ES_tradnl"/>
        </w:rPr>
        <w:t xml:space="preserve"> </w:t>
      </w:r>
      <w:r w:rsidR="004049A6">
        <w:rPr>
          <w:rFonts w:cs="Arial"/>
          <w:sz w:val="22"/>
          <w:lang w:val="es-ES_tradnl"/>
        </w:rPr>
        <w:t>Luego de un receso y d</w:t>
      </w:r>
      <w:r w:rsidR="00744FDC">
        <w:rPr>
          <w:rFonts w:cs="Arial"/>
          <w:sz w:val="22"/>
          <w:lang w:val="es-ES_tradnl"/>
        </w:rPr>
        <w:t xml:space="preserve">e conformidad con lo dispuesto en el acuerdo N° 10 de la sesión 26-2020 del pasado 13 de abril, se procede a conocer el contenido de la </w:t>
      </w:r>
      <w:r w:rsidR="00744FDC">
        <w:rPr>
          <w:rFonts w:cs="Arial"/>
          <w:sz w:val="22"/>
          <w:szCs w:val="22"/>
        </w:rPr>
        <w:t xml:space="preserve">matriz </w:t>
      </w:r>
      <w:r w:rsidR="00744FDC" w:rsidRPr="00171C1F">
        <w:rPr>
          <w:rFonts w:cs="Arial"/>
          <w:sz w:val="22"/>
          <w:szCs w:val="22"/>
        </w:rPr>
        <w:t>“Estrategia de acción por crisis del COVID-19”</w:t>
      </w:r>
      <w:r w:rsidR="00744FDC">
        <w:rPr>
          <w:rFonts w:cs="Arial"/>
          <w:sz w:val="22"/>
          <w:szCs w:val="22"/>
        </w:rPr>
        <w:t xml:space="preserve">, </w:t>
      </w:r>
      <w:r w:rsidR="00AB16D9">
        <w:rPr>
          <w:rFonts w:cs="Arial"/>
          <w:sz w:val="22"/>
          <w:szCs w:val="22"/>
        </w:rPr>
        <w:t xml:space="preserve"> cuya base de información fue</w:t>
      </w:r>
      <w:r w:rsidR="00ED140C">
        <w:rPr>
          <w:rFonts w:cs="Arial"/>
          <w:sz w:val="22"/>
          <w:szCs w:val="22"/>
        </w:rPr>
        <w:t xml:space="preserve"> </w:t>
      </w:r>
      <w:r w:rsidR="00AB16D9">
        <w:rPr>
          <w:rFonts w:cs="Arial"/>
          <w:sz w:val="22"/>
          <w:szCs w:val="22"/>
        </w:rPr>
        <w:t>aportada por la Directora Chavarría Núñez y</w:t>
      </w:r>
      <w:r>
        <w:rPr>
          <w:rFonts w:cs="Arial"/>
          <w:sz w:val="22"/>
          <w:lang w:val="es-ES_tradnl"/>
        </w:rPr>
        <w:t xml:space="preserve"> </w:t>
      </w:r>
      <w:r w:rsidR="00AB16D9">
        <w:rPr>
          <w:rFonts w:cs="Arial"/>
          <w:sz w:val="22"/>
          <w:lang w:val="es-ES_tradnl"/>
        </w:rPr>
        <w:t>la cual es expuesta por el señor Gerente General, quien presenta el detalle de cada una de las acciones concretas dentro de las medidas generales y las operativas, incluyendo los responsables, el nivel de prioridad, la posibilidad de implementación y los plazos; al tiempo que atiende las consultas y las observaciones que al respecto van planteando los señores Directores.</w:t>
      </w:r>
    </w:p>
    <w:p w14:paraId="0FFF0CC0" w14:textId="4698D85F" w:rsidR="00AB16D9" w:rsidRDefault="00AB16D9" w:rsidP="009D03FE">
      <w:pPr>
        <w:spacing w:line="360" w:lineRule="auto"/>
        <w:jc w:val="both"/>
        <w:rPr>
          <w:rFonts w:cs="Arial"/>
          <w:sz w:val="22"/>
          <w:lang w:val="es-ES_tradnl"/>
        </w:rPr>
      </w:pPr>
    </w:p>
    <w:p w14:paraId="43C31097" w14:textId="6E4727B0"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ED140C">
        <w:rPr>
          <w:rFonts w:cs="Arial"/>
          <w:sz w:val="22"/>
          <w:u w:val="single"/>
          <w:lang w:val="es-ES_tradnl"/>
        </w:rPr>
        <w:t>207:00</w:t>
      </w:r>
      <w:r>
        <w:rPr>
          <w:rFonts w:cs="Arial"/>
          <w:sz w:val="22"/>
          <w:lang w:val="es-ES_tradnl"/>
        </w:rPr>
        <w:t xml:space="preserve"> </w:t>
      </w:r>
      <w:r w:rsidR="00AB16D9">
        <w:rPr>
          <w:rFonts w:cs="Arial"/>
          <w:sz w:val="22"/>
          <w:lang w:val="es-ES_tradnl"/>
        </w:rPr>
        <w:t xml:space="preserve">De conformidad con el análisis realizado en torno al tema, los señores Directores concuerdan en la pertinencia de girar instrucciones a la </w:t>
      </w:r>
      <w:r w:rsidR="00AB16D9" w:rsidRPr="00AB16D9">
        <w:rPr>
          <w:rFonts w:cs="Arial"/>
          <w:sz w:val="22"/>
          <w:lang w:val="es-ES_tradnl"/>
        </w:rPr>
        <w:t>Gerencia General</w:t>
      </w:r>
      <w:r w:rsidR="00AB16D9">
        <w:rPr>
          <w:rFonts w:cs="Arial"/>
          <w:sz w:val="22"/>
          <w:lang w:val="es-ES_tradnl"/>
        </w:rPr>
        <w:t xml:space="preserve">, para que cada dos semanas presente a esta </w:t>
      </w:r>
      <w:r w:rsidR="00AB16D9" w:rsidRPr="00AB16D9">
        <w:rPr>
          <w:rFonts w:cs="Arial"/>
          <w:sz w:val="22"/>
          <w:lang w:val="es-ES_tradnl"/>
        </w:rPr>
        <w:t>Junta Directiva</w:t>
      </w:r>
      <w:r w:rsidR="00AB16D9">
        <w:rPr>
          <w:rFonts w:cs="Arial"/>
          <w:sz w:val="22"/>
          <w:lang w:val="es-ES_tradnl"/>
        </w:rPr>
        <w:t xml:space="preserve"> un informe de avance de las acciones contenidas en dicha matriz, agregando una columna que indique el porcentaje logrado</w:t>
      </w:r>
      <w:r w:rsidR="00B9325F">
        <w:rPr>
          <w:rFonts w:cs="Arial"/>
          <w:sz w:val="22"/>
          <w:lang w:val="es-ES_tradnl"/>
        </w:rPr>
        <w:t xml:space="preserve"> </w:t>
      </w:r>
      <w:r w:rsidR="00AB16D9">
        <w:rPr>
          <w:rFonts w:cs="Arial"/>
          <w:sz w:val="22"/>
          <w:lang w:val="es-ES_tradnl"/>
        </w:rPr>
        <w:t>a cada fe</w:t>
      </w:r>
      <w:r w:rsidR="00B9325F">
        <w:rPr>
          <w:rFonts w:cs="Arial"/>
          <w:sz w:val="22"/>
          <w:lang w:val="es-ES_tradnl"/>
        </w:rPr>
        <w:t>c</w:t>
      </w:r>
      <w:r w:rsidR="00AB16D9">
        <w:rPr>
          <w:rFonts w:cs="Arial"/>
          <w:sz w:val="22"/>
          <w:lang w:val="es-ES_tradnl"/>
        </w:rPr>
        <w:t>ha</w:t>
      </w:r>
      <w:r w:rsidR="00B9325F">
        <w:rPr>
          <w:rFonts w:cs="Arial"/>
          <w:sz w:val="22"/>
          <w:lang w:val="es-ES_tradnl"/>
        </w:rPr>
        <w:t xml:space="preserve"> de corte, y adicionando un análisis –según lo planteado por los Directores </w:t>
      </w:r>
      <w:r w:rsidR="00B9325F" w:rsidRPr="00B9325F">
        <w:rPr>
          <w:rFonts w:cs="Arial"/>
          <w:bCs/>
          <w:sz w:val="22"/>
          <w:lang w:val="es-ES_tradnl"/>
        </w:rPr>
        <w:t>Ulibarri Pernús</w:t>
      </w:r>
      <w:r w:rsidR="00B9325F">
        <w:rPr>
          <w:rFonts w:cs="Arial"/>
          <w:bCs/>
          <w:sz w:val="22"/>
          <w:lang w:val="es-ES_tradnl"/>
        </w:rPr>
        <w:t xml:space="preserve">– </w:t>
      </w:r>
      <w:r w:rsidR="00B9325F">
        <w:rPr>
          <w:rFonts w:cs="Arial"/>
          <w:sz w:val="22"/>
          <w:lang w:val="es-ES_tradnl"/>
        </w:rPr>
        <w:t xml:space="preserve">de aspectos internos del Banco en materia de T.I., así como las gestiones para que la entrega de las viviendas de los proyectos sea lo más ágil posible y la aplicación efectiva y simple del artículo 66 BIS del ROSFNV.  </w:t>
      </w:r>
      <w:r w:rsidR="00ED140C">
        <w:rPr>
          <w:rFonts w:cs="Arial"/>
          <w:sz w:val="22"/>
          <w:lang w:val="es-ES_tradnl"/>
        </w:rPr>
        <w:t>Esto</w:t>
      </w:r>
      <w:r w:rsidR="00B9325F">
        <w:rPr>
          <w:rFonts w:cs="Arial"/>
          <w:sz w:val="22"/>
          <w:lang w:val="es-ES_tradnl"/>
        </w:rPr>
        <w:t xml:space="preserve">, sumado a </w:t>
      </w:r>
      <w:r w:rsidR="00ED140C">
        <w:rPr>
          <w:rFonts w:cs="Arial"/>
          <w:sz w:val="22"/>
          <w:lang w:val="es-ES_tradnl"/>
        </w:rPr>
        <w:t xml:space="preserve">un seguimiento al tema de la liquidez, así como a las iniciativas de ley que vayan surgiendo y que sean de interés del Banco y del </w:t>
      </w:r>
      <w:r w:rsidR="00ED140C" w:rsidRPr="00ED140C">
        <w:rPr>
          <w:rFonts w:cs="Arial"/>
          <w:sz w:val="22"/>
          <w:szCs w:val="22"/>
          <w:lang w:val="es-ES_tradnl"/>
        </w:rPr>
        <w:t>Sistema Financiero Nacional para la Vivienda</w:t>
      </w:r>
      <w:r w:rsidR="00ED140C">
        <w:rPr>
          <w:rFonts w:cs="Arial"/>
          <w:sz w:val="22"/>
          <w:szCs w:val="22"/>
          <w:lang w:val="es-ES_tradnl"/>
        </w:rPr>
        <w:t>.</w:t>
      </w:r>
      <w:r w:rsidR="00ED140C" w:rsidRPr="00ED140C">
        <w:rPr>
          <w:rFonts w:cs="Arial"/>
          <w:sz w:val="22"/>
          <w:szCs w:val="22"/>
        </w:rPr>
        <w:t xml:space="preserve"> </w:t>
      </w:r>
      <w:r w:rsidR="00ED140C">
        <w:rPr>
          <w:rFonts w:cs="Arial"/>
          <w:sz w:val="22"/>
          <w:szCs w:val="22"/>
        </w:rPr>
        <w:t xml:space="preserve">Lo anterior, en los términos que se indican en el </w:t>
      </w:r>
      <w:r w:rsidR="00ED140C">
        <w:rPr>
          <w:rFonts w:cs="Arial"/>
          <w:b/>
          <w:sz w:val="22"/>
          <w:szCs w:val="22"/>
        </w:rPr>
        <w:t>A</w:t>
      </w:r>
      <w:r w:rsidR="00ED140C" w:rsidRPr="00ED0EF0">
        <w:rPr>
          <w:rFonts w:cs="Arial"/>
          <w:b/>
          <w:sz w:val="22"/>
          <w:szCs w:val="22"/>
        </w:rPr>
        <w:t xml:space="preserve">cuerdo N° </w:t>
      </w:r>
      <w:r w:rsidR="00ED140C">
        <w:rPr>
          <w:rFonts w:cs="Arial"/>
          <w:b/>
          <w:sz w:val="22"/>
          <w:szCs w:val="22"/>
        </w:rPr>
        <w:t>4</w:t>
      </w:r>
      <w:r w:rsidR="00ED140C">
        <w:rPr>
          <w:rFonts w:cs="Arial"/>
          <w:sz w:val="22"/>
          <w:szCs w:val="22"/>
        </w:rPr>
        <w:t xml:space="preserve"> que se anexa a esta minuta.  </w:t>
      </w:r>
    </w:p>
    <w:p w14:paraId="3F157879" w14:textId="77777777" w:rsidR="009D03FE" w:rsidRPr="00D14EAF" w:rsidRDefault="009D03FE" w:rsidP="009D03FE">
      <w:pPr>
        <w:spacing w:line="360" w:lineRule="auto"/>
        <w:jc w:val="both"/>
        <w:rPr>
          <w:rFonts w:cs="Arial"/>
          <w:b/>
          <w:sz w:val="22"/>
        </w:rPr>
      </w:pPr>
      <w:r w:rsidRPr="00D14EAF">
        <w:rPr>
          <w:rFonts w:cs="Arial"/>
          <w:b/>
          <w:sz w:val="22"/>
        </w:rPr>
        <w:t>************</w:t>
      </w:r>
    </w:p>
    <w:p w14:paraId="35BB93CC" w14:textId="77777777" w:rsidR="00E97960" w:rsidRDefault="00E97960" w:rsidP="00E97960">
      <w:pPr>
        <w:spacing w:line="360" w:lineRule="auto"/>
        <w:jc w:val="both"/>
        <w:rPr>
          <w:rFonts w:cs="Arial"/>
          <w:sz w:val="22"/>
          <w:szCs w:val="22"/>
        </w:rPr>
      </w:pPr>
    </w:p>
    <w:p w14:paraId="7821CAC7" w14:textId="2E1C42D4"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ED140C">
        <w:rPr>
          <w:rFonts w:cs="Arial"/>
          <w:szCs w:val="22"/>
          <w:u w:val="single"/>
        </w:rPr>
        <w:t>209</w:t>
      </w:r>
      <w:r w:rsidRPr="00E97960">
        <w:rPr>
          <w:rFonts w:cs="Arial"/>
          <w:szCs w:val="22"/>
          <w:u w:val="single"/>
        </w:rPr>
        <w:t>:</w:t>
      </w:r>
      <w:r w:rsidR="00ED140C">
        <w:rPr>
          <w:rFonts w:cs="Arial"/>
          <w:szCs w:val="22"/>
          <w:u w:val="single"/>
        </w:rPr>
        <w:t>20</w:t>
      </w:r>
      <w:r>
        <w:rPr>
          <w:rFonts w:cs="Arial"/>
          <w:szCs w:val="22"/>
        </w:rPr>
        <w:t xml:space="preserve"> </w:t>
      </w:r>
      <w:r w:rsidR="00FA4CCB" w:rsidRPr="00AB2826">
        <w:rPr>
          <w:rFonts w:cs="Arial"/>
          <w:szCs w:val="22"/>
        </w:rPr>
        <w:t xml:space="preserve">Siendo las </w:t>
      </w:r>
      <w:r w:rsidR="00ED140C">
        <w:rPr>
          <w:rFonts w:cs="Arial"/>
          <w:szCs w:val="22"/>
        </w:rPr>
        <w:t>veinte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ED140C">
        <w:rPr>
          <w:rFonts w:cs="Arial"/>
          <w:szCs w:val="22"/>
        </w:rPr>
        <w:t>treinta</w:t>
      </w:r>
      <w:r w:rsidR="00EC7E01">
        <w:rPr>
          <w:rFonts w:cs="Arial"/>
          <w:szCs w:val="22"/>
        </w:rPr>
        <w:t xml:space="preserve"> minutos</w:t>
      </w:r>
      <w:r w:rsidR="00FA4CCB" w:rsidRPr="00AB2826">
        <w:rPr>
          <w:rFonts w:cs="Arial"/>
          <w:szCs w:val="22"/>
        </w:rPr>
        <w:t>, se levanta la sesión.</w:t>
      </w:r>
    </w:p>
    <w:p w14:paraId="436D340C" w14:textId="77777777" w:rsidR="006321F4" w:rsidRPr="00D14EAF" w:rsidRDefault="006321F4" w:rsidP="002D0146">
      <w:pPr>
        <w:spacing w:line="360" w:lineRule="auto"/>
        <w:jc w:val="both"/>
        <w:rPr>
          <w:rFonts w:cs="Arial"/>
          <w:b/>
          <w:sz w:val="22"/>
        </w:rPr>
      </w:pPr>
      <w:r w:rsidRPr="00D14EAF">
        <w:rPr>
          <w:rFonts w:cs="Arial"/>
          <w:b/>
          <w:sz w:val="22"/>
        </w:rPr>
        <w:t>************</w:t>
      </w:r>
    </w:p>
    <w:p w14:paraId="4F727EA9" w14:textId="77777777" w:rsidR="002B71CC" w:rsidRDefault="002B71CC">
      <w:pPr>
        <w:rPr>
          <w:rFonts w:cs="Arial"/>
          <w:sz w:val="22"/>
          <w:szCs w:val="22"/>
        </w:rPr>
      </w:pPr>
      <w:r>
        <w:rPr>
          <w:rFonts w:cs="Arial"/>
          <w:sz w:val="22"/>
          <w:szCs w:val="22"/>
        </w:rPr>
        <w:br w:type="page"/>
      </w:r>
    </w:p>
    <w:p w14:paraId="0B7C02C2" w14:textId="77777777" w:rsidR="002B71CC" w:rsidRDefault="002B71CC" w:rsidP="00AB2826">
      <w:pPr>
        <w:spacing w:line="360" w:lineRule="auto"/>
        <w:jc w:val="both"/>
        <w:rPr>
          <w:rFonts w:cs="Arial"/>
          <w:sz w:val="22"/>
          <w:szCs w:val="22"/>
        </w:rPr>
      </w:pPr>
    </w:p>
    <w:p w14:paraId="2F828772" w14:textId="77777777" w:rsidR="002B71CC" w:rsidRDefault="002B71CC" w:rsidP="002B71CC">
      <w:pPr>
        <w:pStyle w:val="Ttulo"/>
        <w:ind w:right="51"/>
        <w:rPr>
          <w:rFonts w:cs="Arial"/>
        </w:rPr>
      </w:pPr>
      <w:r>
        <w:rPr>
          <w:rFonts w:cs="Arial"/>
        </w:rPr>
        <w:t>BANCO HIPOTECARIO DE LA VIVIENDA</w:t>
      </w:r>
    </w:p>
    <w:p w14:paraId="3D92F861"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4A4F8485" w14:textId="77777777" w:rsidR="002B71CC" w:rsidRDefault="002B71CC" w:rsidP="002B71CC">
      <w:pPr>
        <w:spacing w:line="360" w:lineRule="auto"/>
        <w:ind w:right="51"/>
        <w:jc w:val="center"/>
        <w:rPr>
          <w:rFonts w:cs="Arial"/>
          <w:b/>
          <w:sz w:val="22"/>
          <w:u w:val="single"/>
        </w:rPr>
      </w:pPr>
    </w:p>
    <w:p w14:paraId="679BAFA4" w14:textId="77777777"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27561F">
        <w:rPr>
          <w:rFonts w:cs="Arial"/>
          <w:b/>
          <w:sz w:val="22"/>
          <w:u w:val="single"/>
        </w:rPr>
        <w:t>EXTRA</w:t>
      </w:r>
      <w:r>
        <w:rPr>
          <w:rFonts w:cs="Arial"/>
          <w:b/>
          <w:sz w:val="22"/>
          <w:u w:val="single"/>
        </w:rPr>
        <w:t xml:space="preserve">ORDINARIA N° </w:t>
      </w:r>
      <w:r w:rsidR="0027561F">
        <w:rPr>
          <w:rFonts w:cs="Arial"/>
          <w:b/>
          <w:sz w:val="22"/>
          <w:u w:val="single"/>
        </w:rPr>
        <w:t>27</w:t>
      </w:r>
      <w:r>
        <w:rPr>
          <w:rFonts w:cs="Arial"/>
          <w:b/>
          <w:sz w:val="22"/>
          <w:u w:val="single"/>
        </w:rPr>
        <w:t>-20</w:t>
      </w:r>
      <w:r w:rsidR="00E97960">
        <w:rPr>
          <w:rFonts w:cs="Arial"/>
          <w:b/>
          <w:sz w:val="22"/>
          <w:u w:val="single"/>
        </w:rPr>
        <w:t>20</w:t>
      </w:r>
    </w:p>
    <w:p w14:paraId="5AAE11CD" w14:textId="77777777" w:rsidR="002B71CC" w:rsidRDefault="002B71CC" w:rsidP="002B71CC">
      <w:pPr>
        <w:spacing w:line="360" w:lineRule="auto"/>
        <w:ind w:right="51"/>
        <w:jc w:val="center"/>
        <w:rPr>
          <w:rFonts w:cs="Arial"/>
          <w:b/>
          <w:sz w:val="22"/>
          <w:u w:val="single"/>
        </w:rPr>
      </w:pPr>
      <w:r>
        <w:rPr>
          <w:rFonts w:cs="Arial"/>
          <w:b/>
          <w:sz w:val="22"/>
          <w:u w:val="single"/>
        </w:rPr>
        <w:t xml:space="preserve">DEL </w:t>
      </w:r>
      <w:r w:rsidR="0027561F">
        <w:rPr>
          <w:rFonts w:cs="Arial"/>
          <w:b/>
          <w:sz w:val="22"/>
          <w:u w:val="single"/>
        </w:rPr>
        <w:t>16</w:t>
      </w:r>
      <w:r>
        <w:rPr>
          <w:rFonts w:cs="Arial"/>
          <w:b/>
          <w:sz w:val="22"/>
          <w:u w:val="single"/>
        </w:rPr>
        <w:t xml:space="preserve"> DE </w:t>
      </w:r>
      <w:r w:rsidR="0027561F">
        <w:rPr>
          <w:rFonts w:cs="Arial"/>
          <w:b/>
          <w:sz w:val="22"/>
          <w:u w:val="single"/>
        </w:rPr>
        <w:t>ABRIL</w:t>
      </w:r>
      <w:r>
        <w:rPr>
          <w:rFonts w:cs="Arial"/>
          <w:b/>
          <w:sz w:val="22"/>
          <w:u w:val="single"/>
        </w:rPr>
        <w:t xml:space="preserve"> DE 20</w:t>
      </w:r>
      <w:r w:rsidR="00E97960">
        <w:rPr>
          <w:rFonts w:cs="Arial"/>
          <w:b/>
          <w:sz w:val="22"/>
          <w:u w:val="single"/>
        </w:rPr>
        <w:t>20</w:t>
      </w:r>
    </w:p>
    <w:p w14:paraId="62EDBC8A" w14:textId="77777777" w:rsidR="002B71CC" w:rsidRDefault="002B71CC" w:rsidP="00AB2826">
      <w:pPr>
        <w:spacing w:line="360" w:lineRule="auto"/>
        <w:jc w:val="both"/>
        <w:rPr>
          <w:rFonts w:cs="Arial"/>
          <w:sz w:val="22"/>
          <w:szCs w:val="22"/>
        </w:rPr>
      </w:pPr>
    </w:p>
    <w:p w14:paraId="654084BB" w14:textId="77777777" w:rsidR="002B71CC" w:rsidRDefault="002B71CC" w:rsidP="002B71CC">
      <w:pPr>
        <w:spacing w:line="360" w:lineRule="auto"/>
        <w:jc w:val="both"/>
        <w:rPr>
          <w:rFonts w:cs="Arial"/>
          <w:sz w:val="22"/>
          <w:lang w:val="es-ES_tradnl"/>
        </w:rPr>
      </w:pPr>
    </w:p>
    <w:p w14:paraId="7730E0A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2C55C0E5" w14:textId="77777777" w:rsidR="009D2CE0" w:rsidRPr="002E30F1" w:rsidRDefault="009D2CE0" w:rsidP="009D2CE0">
      <w:pPr>
        <w:spacing w:line="360" w:lineRule="auto"/>
        <w:jc w:val="both"/>
        <w:rPr>
          <w:rFonts w:cs="Arial"/>
          <w:b/>
          <w:sz w:val="22"/>
          <w:szCs w:val="22"/>
        </w:rPr>
      </w:pPr>
      <w:r w:rsidRPr="002E30F1">
        <w:rPr>
          <w:rFonts w:cs="Arial"/>
          <w:b/>
          <w:sz w:val="22"/>
          <w:szCs w:val="22"/>
        </w:rPr>
        <w:t>Considerando:</w:t>
      </w:r>
    </w:p>
    <w:p w14:paraId="797042F7" w14:textId="72022681" w:rsidR="00980837" w:rsidRDefault="009D2CE0" w:rsidP="009D2CE0">
      <w:pPr>
        <w:spacing w:line="360" w:lineRule="auto"/>
        <w:jc w:val="both"/>
        <w:rPr>
          <w:rFonts w:cs="Arial"/>
          <w:sz w:val="22"/>
          <w:lang w:val="es-ES_tradnl"/>
        </w:rPr>
      </w:pPr>
      <w:r w:rsidRPr="002E30F1">
        <w:rPr>
          <w:rFonts w:cs="Arial"/>
          <w:b/>
          <w:sz w:val="22"/>
          <w:szCs w:val="22"/>
        </w:rPr>
        <w:t>Primero:</w:t>
      </w:r>
      <w:r w:rsidRPr="002E30F1">
        <w:rPr>
          <w:rFonts w:cs="Arial"/>
          <w:sz w:val="22"/>
          <w:szCs w:val="22"/>
        </w:rPr>
        <w:t xml:space="preserve"> Que por medio d</w:t>
      </w:r>
      <w:r>
        <w:rPr>
          <w:rFonts w:cs="Arial"/>
          <w:sz w:val="22"/>
          <w:szCs w:val="22"/>
        </w:rPr>
        <w:t xml:space="preserve">el </w:t>
      </w:r>
      <w:r>
        <w:rPr>
          <w:rFonts w:cs="Arial"/>
          <w:sz w:val="22"/>
          <w:szCs w:val="22"/>
          <w:lang w:val="es-ES_tradnl"/>
        </w:rPr>
        <w:t xml:space="preserve">oficio </w:t>
      </w:r>
      <w:r>
        <w:rPr>
          <w:rFonts w:cs="Arial"/>
          <w:sz w:val="22"/>
          <w:lang w:val="es-ES_tradnl"/>
        </w:rPr>
        <w:t>GG-ME-0393-2020, del 07 de abril de 2020</w:t>
      </w:r>
      <w:r>
        <w:rPr>
          <w:rFonts w:cs="Arial"/>
          <w:sz w:val="22"/>
          <w:szCs w:val="22"/>
          <w:lang w:val="es-ES_tradnl"/>
        </w:rPr>
        <w:t xml:space="preserve">, </w:t>
      </w:r>
      <w:r w:rsidRPr="002E30F1">
        <w:rPr>
          <w:rFonts w:cs="Arial"/>
          <w:sz w:val="22"/>
          <w:szCs w:val="22"/>
          <w:lang w:val="es-ES_tradnl"/>
        </w:rPr>
        <w:t xml:space="preserve">la Gerencia General remite y avala </w:t>
      </w:r>
      <w:r>
        <w:rPr>
          <w:rFonts w:cs="Arial"/>
          <w:sz w:val="22"/>
          <w:szCs w:val="22"/>
          <w:lang w:val="es-ES_tradnl"/>
        </w:rPr>
        <w:t>el informe DF-OF-0</w:t>
      </w:r>
      <w:r w:rsidR="00980837">
        <w:rPr>
          <w:rFonts w:cs="Arial"/>
          <w:sz w:val="22"/>
          <w:szCs w:val="22"/>
          <w:lang w:val="es-ES_tradnl"/>
        </w:rPr>
        <w:t>412</w:t>
      </w:r>
      <w:r>
        <w:rPr>
          <w:rFonts w:cs="Arial"/>
          <w:sz w:val="22"/>
          <w:szCs w:val="22"/>
          <w:lang w:val="es-ES_tradnl"/>
        </w:rPr>
        <w:t xml:space="preserve">-2020 de </w:t>
      </w:r>
      <w:r w:rsidRPr="002E30F1">
        <w:rPr>
          <w:rFonts w:cs="Arial"/>
          <w:sz w:val="22"/>
          <w:szCs w:val="22"/>
          <w:lang w:val="es-ES_tradnl"/>
        </w:rPr>
        <w:t xml:space="preserve">la Dirección FOSUVI, que contiene los resultados del estudio realizado a la solicitud </w:t>
      </w:r>
      <w:r>
        <w:rPr>
          <w:rFonts w:cs="Arial"/>
          <w:sz w:val="22"/>
          <w:szCs w:val="22"/>
          <w:lang w:val="es-ES_tradnl"/>
        </w:rPr>
        <w:t xml:space="preserve">presentada por </w:t>
      </w:r>
      <w:r w:rsidR="00980837">
        <w:rPr>
          <w:rFonts w:cs="Arial"/>
          <w:sz w:val="22"/>
          <w:szCs w:val="22"/>
          <w:lang w:val="es-ES_tradnl"/>
        </w:rPr>
        <w:t xml:space="preserve">Grupo Mutual Alajuela – La Vivienda </w:t>
      </w:r>
      <w:r w:rsidR="00980837" w:rsidRPr="00980837">
        <w:rPr>
          <w:rFonts w:cs="Arial"/>
          <w:sz w:val="22"/>
          <w:szCs w:val="22"/>
          <w:lang w:val="es-ES_tradnl"/>
        </w:rPr>
        <w:t>de Ahorro y Préstamo</w:t>
      </w:r>
      <w:r w:rsidR="00980837">
        <w:rPr>
          <w:rFonts w:cs="Arial"/>
          <w:sz w:val="22"/>
          <w:szCs w:val="22"/>
          <w:lang w:val="es-ES_tradnl"/>
        </w:rPr>
        <w:t xml:space="preserve"> (Grupo Mutual)</w:t>
      </w:r>
      <w:r>
        <w:rPr>
          <w:rFonts w:cs="Arial"/>
          <w:bCs/>
          <w:sz w:val="22"/>
          <w:szCs w:val="22"/>
        </w:rPr>
        <w:t xml:space="preserve">, </w:t>
      </w:r>
      <w:r w:rsidRPr="002E30F1">
        <w:rPr>
          <w:rFonts w:cs="Arial"/>
          <w:sz w:val="22"/>
          <w:szCs w:val="22"/>
          <w:lang w:val="es-ES_tradnl"/>
        </w:rPr>
        <w:t>para</w:t>
      </w:r>
      <w:r>
        <w:rPr>
          <w:rFonts w:cs="Arial"/>
          <w:sz w:val="22"/>
          <w:lang w:val="es-ES_tradnl"/>
        </w:rPr>
        <w:t xml:space="preserve"> </w:t>
      </w:r>
      <w:r w:rsidR="00980837">
        <w:rPr>
          <w:rFonts w:cs="Arial"/>
          <w:sz w:val="22"/>
          <w:lang w:val="es-ES_tradnl"/>
        </w:rPr>
        <w:t xml:space="preserve">reactivar </w:t>
      </w:r>
      <w:r w:rsidR="00980837" w:rsidRPr="009D2CE0">
        <w:rPr>
          <w:rFonts w:cs="Arial"/>
          <w:sz w:val="22"/>
          <w:lang w:val="es-CR"/>
        </w:rPr>
        <w:t xml:space="preserve">el plazo constructivo y el contrato de administración de recursos del </w:t>
      </w:r>
      <w:r w:rsidR="00980837">
        <w:rPr>
          <w:rFonts w:cs="Arial"/>
          <w:sz w:val="22"/>
          <w:lang w:val="es-CR"/>
        </w:rPr>
        <w:t>p</w:t>
      </w:r>
      <w:r w:rsidR="00980837" w:rsidRPr="009D2CE0">
        <w:rPr>
          <w:rFonts w:cs="Arial"/>
          <w:sz w:val="22"/>
          <w:lang w:val="es-CR"/>
        </w:rPr>
        <w:t>royecto El Portillo</w:t>
      </w:r>
      <w:r w:rsidR="00980837">
        <w:rPr>
          <w:rFonts w:cs="Arial"/>
          <w:sz w:val="22"/>
          <w:lang w:val="es-CR"/>
        </w:rPr>
        <w:t>,</w:t>
      </w:r>
      <w:r w:rsidR="00980837">
        <w:rPr>
          <w:rFonts w:cs="Arial"/>
          <w:sz w:val="22"/>
          <w:lang w:val="es-ES_tradnl"/>
        </w:rPr>
        <w:t xml:space="preserve"> </w:t>
      </w:r>
      <w:r w:rsidR="00980837" w:rsidRPr="009D2CE0">
        <w:rPr>
          <w:rFonts w:cs="Arial"/>
          <w:sz w:val="22"/>
          <w:lang w:val="es-CR"/>
        </w:rPr>
        <w:t>ubicado en el distrito Turrúcares del cantón Alajuela</w:t>
      </w:r>
      <w:r w:rsidR="00980837">
        <w:rPr>
          <w:rFonts w:cs="Arial"/>
          <w:sz w:val="22"/>
          <w:lang w:val="es-CR"/>
        </w:rPr>
        <w:t>,</w:t>
      </w:r>
      <w:r w:rsidR="00980837" w:rsidRPr="009D2CE0">
        <w:rPr>
          <w:rFonts w:cs="Arial"/>
          <w:sz w:val="22"/>
          <w:lang w:val="es-CR"/>
        </w:rPr>
        <w:t xml:space="preserve"> provincia de Alajuela</w:t>
      </w:r>
      <w:r w:rsidR="00980837">
        <w:rPr>
          <w:rFonts w:cs="Arial"/>
          <w:sz w:val="22"/>
          <w:lang w:val="es-CR"/>
        </w:rPr>
        <w:t>.</w:t>
      </w:r>
    </w:p>
    <w:p w14:paraId="6101C7B1" w14:textId="77777777" w:rsidR="00980837" w:rsidRDefault="00980837" w:rsidP="009D2CE0">
      <w:pPr>
        <w:spacing w:line="360" w:lineRule="auto"/>
        <w:jc w:val="both"/>
        <w:rPr>
          <w:rFonts w:cs="Arial"/>
          <w:sz w:val="22"/>
          <w:lang w:val="es-ES_tradnl"/>
        </w:rPr>
      </w:pPr>
    </w:p>
    <w:p w14:paraId="6333E376" w14:textId="1500E5BC" w:rsidR="009D2CE0" w:rsidRDefault="009D2CE0" w:rsidP="009D2CE0">
      <w:pPr>
        <w:spacing w:line="360" w:lineRule="auto"/>
        <w:jc w:val="both"/>
        <w:rPr>
          <w:rFonts w:cs="Arial"/>
          <w:color w:val="000000"/>
          <w:sz w:val="22"/>
          <w:szCs w:val="22"/>
        </w:rPr>
      </w:pPr>
      <w:r w:rsidRPr="002E30F1">
        <w:rPr>
          <w:rFonts w:cs="Arial"/>
          <w:b/>
          <w:sz w:val="22"/>
          <w:szCs w:val="22"/>
          <w:lang w:val="es-ES_tradnl"/>
        </w:rPr>
        <w:t>Segundo:</w:t>
      </w:r>
      <w:r w:rsidRPr="002E30F1">
        <w:rPr>
          <w:rFonts w:cs="Arial"/>
          <w:sz w:val="22"/>
          <w:szCs w:val="22"/>
          <w:lang w:val="es-ES_tradnl"/>
        </w:rPr>
        <w:t xml:space="preserve"> Que en dicho informe, la Dirección FOSUVI</w:t>
      </w:r>
      <w:r>
        <w:rPr>
          <w:rFonts w:cs="Arial"/>
          <w:sz w:val="22"/>
          <w:szCs w:val="22"/>
          <w:lang w:val="es-ES_tradnl"/>
        </w:rPr>
        <w:t xml:space="preserve"> </w:t>
      </w:r>
      <w:r w:rsidRPr="00001E73">
        <w:rPr>
          <w:rFonts w:cs="Arial"/>
          <w:sz w:val="22"/>
          <w:szCs w:val="22"/>
          <w:lang w:val="es-ES_tradnl"/>
        </w:rPr>
        <w:t xml:space="preserve">analiza y finalmente avala la solicitud de la entidad autorizada, </w:t>
      </w:r>
      <w:r w:rsidRPr="00911E34">
        <w:rPr>
          <w:rFonts w:cs="Arial"/>
          <w:color w:val="000000"/>
          <w:sz w:val="22"/>
          <w:szCs w:val="22"/>
        </w:rPr>
        <w:t>recomenda</w:t>
      </w:r>
      <w:r>
        <w:rPr>
          <w:rFonts w:cs="Arial"/>
          <w:color w:val="000000"/>
          <w:sz w:val="22"/>
          <w:szCs w:val="22"/>
        </w:rPr>
        <w:t>ndo</w:t>
      </w:r>
      <w:r w:rsidRPr="00911E34">
        <w:rPr>
          <w:rFonts w:cs="Arial"/>
          <w:color w:val="000000"/>
          <w:sz w:val="22"/>
          <w:szCs w:val="22"/>
        </w:rPr>
        <w:t xml:space="preserve"> </w:t>
      </w:r>
      <w:r w:rsidR="00980837">
        <w:rPr>
          <w:rFonts w:cs="Arial"/>
          <w:color w:val="000000"/>
          <w:sz w:val="22"/>
          <w:szCs w:val="22"/>
        </w:rPr>
        <w:t xml:space="preserve">autorizar </w:t>
      </w:r>
      <w:r w:rsidR="00980837" w:rsidRPr="009D2CE0">
        <w:rPr>
          <w:rFonts w:cs="Arial"/>
          <w:sz w:val="22"/>
          <w:lang w:val="es-CR"/>
        </w:rPr>
        <w:t xml:space="preserve">27 días naturales para el trámite del permiso </w:t>
      </w:r>
      <w:r w:rsidR="00980837">
        <w:rPr>
          <w:rFonts w:cs="Arial"/>
          <w:sz w:val="22"/>
          <w:lang w:val="es-CR"/>
        </w:rPr>
        <w:t>m</w:t>
      </w:r>
      <w:r w:rsidR="00980837" w:rsidRPr="009D2CE0">
        <w:rPr>
          <w:rFonts w:cs="Arial"/>
          <w:sz w:val="22"/>
          <w:lang w:val="es-CR"/>
        </w:rPr>
        <w:t>unicipal</w:t>
      </w:r>
      <w:r w:rsidR="00980837">
        <w:rPr>
          <w:rFonts w:cs="Arial"/>
          <w:sz w:val="22"/>
          <w:lang w:val="es-CR"/>
        </w:rPr>
        <w:t xml:space="preserve">, 175 </w:t>
      </w:r>
      <w:r w:rsidR="00980837" w:rsidRPr="009D2CE0">
        <w:rPr>
          <w:rFonts w:cs="Arial"/>
          <w:sz w:val="22"/>
          <w:lang w:val="es-CR"/>
        </w:rPr>
        <w:t xml:space="preserve">días hábiles para las </w:t>
      </w:r>
      <w:r w:rsidR="00980837">
        <w:rPr>
          <w:rFonts w:cs="Arial"/>
          <w:sz w:val="22"/>
          <w:lang w:val="es-CR"/>
        </w:rPr>
        <w:t>o</w:t>
      </w:r>
      <w:r w:rsidR="00980837" w:rsidRPr="009D2CE0">
        <w:rPr>
          <w:rFonts w:cs="Arial"/>
          <w:sz w:val="22"/>
          <w:lang w:val="es-CR"/>
        </w:rPr>
        <w:t xml:space="preserve">bras </w:t>
      </w:r>
      <w:r w:rsidR="00980837">
        <w:rPr>
          <w:rFonts w:cs="Arial"/>
          <w:sz w:val="22"/>
          <w:lang w:val="es-CR"/>
        </w:rPr>
        <w:t>c</w:t>
      </w:r>
      <w:r w:rsidR="00980837" w:rsidRPr="009D2CE0">
        <w:rPr>
          <w:rFonts w:cs="Arial"/>
          <w:sz w:val="22"/>
          <w:lang w:val="es-CR"/>
        </w:rPr>
        <w:t>onstructivas</w:t>
      </w:r>
      <w:r w:rsidR="00980837">
        <w:rPr>
          <w:rFonts w:cs="Arial"/>
          <w:sz w:val="22"/>
          <w:lang w:val="es-CR"/>
        </w:rPr>
        <w:t xml:space="preserve"> y 90</w:t>
      </w:r>
      <w:r w:rsidR="00980837" w:rsidRPr="009D2CE0">
        <w:rPr>
          <w:rFonts w:cs="Arial"/>
          <w:sz w:val="22"/>
          <w:lang w:val="es-CR"/>
        </w:rPr>
        <w:t xml:space="preserve"> días naturales para el cierre técnico y financiero del proyecto</w:t>
      </w:r>
      <w:r>
        <w:rPr>
          <w:rFonts w:cs="Arial"/>
          <w:color w:val="000000"/>
          <w:sz w:val="22"/>
          <w:szCs w:val="22"/>
        </w:rPr>
        <w:t>.</w:t>
      </w:r>
    </w:p>
    <w:p w14:paraId="58AA240C" w14:textId="77777777" w:rsidR="009D2CE0" w:rsidRDefault="009D2CE0" w:rsidP="009D2CE0">
      <w:pPr>
        <w:spacing w:line="360" w:lineRule="auto"/>
        <w:jc w:val="both"/>
        <w:rPr>
          <w:rFonts w:cs="Arial"/>
          <w:color w:val="000000"/>
          <w:sz w:val="22"/>
          <w:szCs w:val="22"/>
        </w:rPr>
      </w:pPr>
    </w:p>
    <w:p w14:paraId="1235B5B5" w14:textId="16729533" w:rsidR="009D2CE0" w:rsidRDefault="009D2CE0" w:rsidP="009D2CE0">
      <w:pPr>
        <w:spacing w:line="360" w:lineRule="auto"/>
        <w:jc w:val="both"/>
        <w:rPr>
          <w:rFonts w:cs="Arial"/>
          <w:sz w:val="22"/>
          <w:szCs w:val="22"/>
        </w:rPr>
      </w:pPr>
      <w:r w:rsidRPr="001B70B5">
        <w:rPr>
          <w:rFonts w:cs="Arial"/>
          <w:b/>
          <w:sz w:val="22"/>
          <w:szCs w:val="22"/>
        </w:rPr>
        <w:t>Tercero:</w:t>
      </w:r>
      <w:r w:rsidRPr="001B70B5">
        <w:rPr>
          <w:rFonts w:cs="Arial"/>
          <w:sz w:val="22"/>
          <w:szCs w:val="22"/>
        </w:rPr>
        <w:t xml:space="preserve"> Que esta Junta Directiva no encuentra objeción en acoger la recomendación de la Administración y, en consecuencia, lo que procede es modificar los parámetros del financiamiento otorgado a</w:t>
      </w:r>
      <w:r>
        <w:rPr>
          <w:rFonts w:cs="Arial"/>
          <w:sz w:val="22"/>
          <w:szCs w:val="22"/>
        </w:rPr>
        <w:t xml:space="preserve">l </w:t>
      </w:r>
      <w:r w:rsidR="00980837">
        <w:rPr>
          <w:rFonts w:cs="Arial"/>
          <w:sz w:val="22"/>
          <w:szCs w:val="22"/>
        </w:rPr>
        <w:t>Grupo Mutual</w:t>
      </w:r>
      <w:r w:rsidRPr="001B70B5">
        <w:rPr>
          <w:rFonts w:cs="Arial"/>
          <w:sz w:val="22"/>
          <w:szCs w:val="22"/>
        </w:rPr>
        <w:t xml:space="preserve"> para el referido proyecto</w:t>
      </w:r>
      <w:r>
        <w:rPr>
          <w:rFonts w:cs="Arial"/>
          <w:sz w:val="22"/>
          <w:szCs w:val="22"/>
        </w:rPr>
        <w:t xml:space="preserve"> de </w:t>
      </w:r>
      <w:r w:rsidR="00980837">
        <w:rPr>
          <w:rFonts w:cs="Arial"/>
          <w:sz w:val="22"/>
          <w:szCs w:val="22"/>
        </w:rPr>
        <w:t>vivienda</w:t>
      </w:r>
      <w:r>
        <w:rPr>
          <w:rFonts w:cs="Arial"/>
          <w:sz w:val="22"/>
          <w:szCs w:val="22"/>
        </w:rPr>
        <w:t>, en los mismos términos propuestos por la Dirección FOSUVI.</w:t>
      </w:r>
    </w:p>
    <w:p w14:paraId="31888FF6" w14:textId="77777777" w:rsidR="009D2CE0" w:rsidRDefault="009D2CE0" w:rsidP="009D2CE0">
      <w:pPr>
        <w:spacing w:line="360" w:lineRule="auto"/>
        <w:jc w:val="both"/>
        <w:rPr>
          <w:rFonts w:cs="Arial"/>
          <w:sz w:val="22"/>
          <w:szCs w:val="22"/>
        </w:rPr>
      </w:pPr>
    </w:p>
    <w:p w14:paraId="5F07947A" w14:textId="77777777" w:rsidR="009D2CE0" w:rsidRPr="002E30F1" w:rsidRDefault="009D2CE0" w:rsidP="009D2CE0">
      <w:pPr>
        <w:spacing w:line="360" w:lineRule="auto"/>
        <w:jc w:val="both"/>
        <w:rPr>
          <w:rFonts w:cs="Arial"/>
          <w:b/>
          <w:sz w:val="22"/>
          <w:szCs w:val="22"/>
        </w:rPr>
      </w:pPr>
      <w:r w:rsidRPr="002E30F1">
        <w:rPr>
          <w:rFonts w:cs="Arial"/>
          <w:b/>
          <w:sz w:val="22"/>
          <w:szCs w:val="22"/>
        </w:rPr>
        <w:t>Por tanto, se acuerda:</w:t>
      </w:r>
    </w:p>
    <w:p w14:paraId="62FA0AFA" w14:textId="3CECC3A7" w:rsidR="00980837" w:rsidRDefault="009D2CE0" w:rsidP="00980837">
      <w:pPr>
        <w:spacing w:line="360" w:lineRule="auto"/>
        <w:jc w:val="both"/>
        <w:rPr>
          <w:rFonts w:cs="Arial"/>
          <w:sz w:val="22"/>
          <w:lang w:val="es-CR"/>
        </w:rPr>
      </w:pPr>
      <w:r w:rsidRPr="00650D15">
        <w:rPr>
          <w:rFonts w:cs="Arial"/>
          <w:b/>
          <w:bCs/>
          <w:color w:val="000000"/>
          <w:sz w:val="22"/>
          <w:szCs w:val="22"/>
        </w:rPr>
        <w:t>1</w:t>
      </w:r>
      <w:r w:rsidR="00980837">
        <w:rPr>
          <w:rFonts w:cs="Arial"/>
          <w:b/>
          <w:bCs/>
          <w:color w:val="000000"/>
          <w:sz w:val="22"/>
          <w:szCs w:val="22"/>
        </w:rPr>
        <w:t>.-</w:t>
      </w:r>
      <w:r>
        <w:rPr>
          <w:rFonts w:cs="Arial"/>
          <w:color w:val="000000"/>
          <w:sz w:val="22"/>
          <w:szCs w:val="22"/>
        </w:rPr>
        <w:t xml:space="preserve"> </w:t>
      </w:r>
      <w:r w:rsidR="00980837">
        <w:rPr>
          <w:rFonts w:cs="Arial"/>
          <w:color w:val="000000"/>
          <w:sz w:val="22"/>
          <w:szCs w:val="22"/>
        </w:rPr>
        <w:t xml:space="preserve">Revocar </w:t>
      </w:r>
      <w:r w:rsidR="00980837">
        <w:rPr>
          <w:rFonts w:cs="Arial"/>
          <w:sz w:val="22"/>
          <w:lang w:val="es-ES_tradnl"/>
        </w:rPr>
        <w:t xml:space="preserve">la suspensión </w:t>
      </w:r>
      <w:r w:rsidR="00980837" w:rsidRPr="009D2CE0">
        <w:rPr>
          <w:rFonts w:cs="Arial"/>
          <w:sz w:val="22"/>
          <w:lang w:val="es-CR"/>
        </w:rPr>
        <w:t xml:space="preserve">del contrato </w:t>
      </w:r>
      <w:r w:rsidR="00980837">
        <w:rPr>
          <w:rFonts w:cs="Arial"/>
          <w:sz w:val="22"/>
          <w:lang w:val="es-CR"/>
        </w:rPr>
        <w:t xml:space="preserve">del proyecto de vivienda El Portillo y autorizar a Grupo Mutual Alajuela – La Vivienda </w:t>
      </w:r>
      <w:r w:rsidR="00980837" w:rsidRPr="00980837">
        <w:rPr>
          <w:rFonts w:cs="Arial"/>
          <w:sz w:val="22"/>
          <w:lang w:val="es-ES_tradnl"/>
        </w:rPr>
        <w:t>de Ahorro y Préstamo</w:t>
      </w:r>
      <w:r w:rsidR="00980837">
        <w:rPr>
          <w:rFonts w:cs="Arial"/>
          <w:sz w:val="22"/>
          <w:lang w:val="es-CR"/>
        </w:rPr>
        <w:t xml:space="preserve">, </w:t>
      </w:r>
      <w:r w:rsidR="00980837" w:rsidRPr="009D2CE0">
        <w:rPr>
          <w:rFonts w:cs="Arial"/>
          <w:sz w:val="22"/>
          <w:lang w:val="es-CR"/>
        </w:rPr>
        <w:t>para continuar con las siguientes etapas</w:t>
      </w:r>
      <w:r w:rsidR="00980837">
        <w:rPr>
          <w:rFonts w:cs="Arial"/>
          <w:sz w:val="22"/>
          <w:lang w:val="es-CR"/>
        </w:rPr>
        <w:t xml:space="preserve">, de conformidad con </w:t>
      </w:r>
      <w:r w:rsidR="00980837" w:rsidRPr="009D2CE0">
        <w:rPr>
          <w:rFonts w:cs="Arial"/>
          <w:sz w:val="22"/>
          <w:lang w:val="es-CR"/>
        </w:rPr>
        <w:t>lo estipulado en el cronograma</w:t>
      </w:r>
      <w:r w:rsidR="00980837">
        <w:rPr>
          <w:rFonts w:cs="Arial"/>
          <w:sz w:val="22"/>
          <w:lang w:val="es-CR"/>
        </w:rPr>
        <w:t xml:space="preserve"> y según el siguiente detalle:</w:t>
      </w:r>
    </w:p>
    <w:p w14:paraId="6344E1CF" w14:textId="0268949E" w:rsidR="00980837" w:rsidRDefault="00980837" w:rsidP="00980837">
      <w:pPr>
        <w:spacing w:line="360" w:lineRule="auto"/>
        <w:jc w:val="both"/>
        <w:rPr>
          <w:rFonts w:cs="Arial"/>
          <w:sz w:val="22"/>
          <w:lang w:val="es-CR"/>
        </w:rPr>
      </w:pPr>
      <w:r>
        <w:rPr>
          <w:rFonts w:cs="Arial"/>
          <w:color w:val="000000"/>
          <w:sz w:val="22"/>
          <w:szCs w:val="22"/>
        </w:rPr>
        <w:t>a)</w:t>
      </w:r>
      <w:r w:rsidRPr="009D2CE0">
        <w:rPr>
          <w:rFonts w:cs="Arial"/>
          <w:sz w:val="22"/>
          <w:lang w:val="es-CR"/>
        </w:rPr>
        <w:t xml:space="preserve"> 27 días naturales para el trámite del permiso </w:t>
      </w:r>
      <w:r>
        <w:rPr>
          <w:rFonts w:cs="Arial"/>
          <w:sz w:val="22"/>
          <w:lang w:val="es-CR"/>
        </w:rPr>
        <w:t>m</w:t>
      </w:r>
      <w:r w:rsidRPr="009D2CE0">
        <w:rPr>
          <w:rFonts w:cs="Arial"/>
          <w:sz w:val="22"/>
          <w:lang w:val="es-CR"/>
        </w:rPr>
        <w:t xml:space="preserve">unicipal (vencidos el </w:t>
      </w:r>
      <w:r w:rsidR="00443301">
        <w:rPr>
          <w:rFonts w:cs="Arial"/>
          <w:sz w:val="22"/>
          <w:lang w:val="es-CR"/>
        </w:rPr>
        <w:t>11</w:t>
      </w:r>
      <w:r w:rsidRPr="009D2CE0">
        <w:rPr>
          <w:rFonts w:cs="Arial"/>
          <w:sz w:val="22"/>
          <w:lang w:val="es-CR"/>
        </w:rPr>
        <w:t xml:space="preserve"> de </w:t>
      </w:r>
      <w:r w:rsidR="00443301">
        <w:rPr>
          <w:rFonts w:cs="Arial"/>
          <w:sz w:val="22"/>
          <w:lang w:val="es-CR"/>
        </w:rPr>
        <w:t>febrero</w:t>
      </w:r>
      <w:r w:rsidRPr="009D2CE0">
        <w:rPr>
          <w:rFonts w:cs="Arial"/>
          <w:sz w:val="22"/>
          <w:lang w:val="es-CR"/>
        </w:rPr>
        <w:t xml:space="preserve"> de 2020)</w:t>
      </w:r>
      <w:r>
        <w:rPr>
          <w:rFonts w:cs="Arial"/>
          <w:sz w:val="22"/>
          <w:lang w:val="es-CR"/>
        </w:rPr>
        <w:t>.</w:t>
      </w:r>
    </w:p>
    <w:p w14:paraId="03DB7133" w14:textId="77777777" w:rsidR="00980837" w:rsidRDefault="00980837" w:rsidP="00980837">
      <w:pPr>
        <w:spacing w:line="360" w:lineRule="auto"/>
        <w:jc w:val="both"/>
        <w:rPr>
          <w:rFonts w:cs="Arial"/>
          <w:sz w:val="22"/>
          <w:lang w:val="es-CR"/>
        </w:rPr>
      </w:pPr>
      <w:r>
        <w:rPr>
          <w:rFonts w:cs="Arial"/>
          <w:sz w:val="22"/>
          <w:lang w:val="es-CR"/>
        </w:rPr>
        <w:lastRenderedPageBreak/>
        <w:t xml:space="preserve">b) 175 </w:t>
      </w:r>
      <w:r w:rsidRPr="009D2CE0">
        <w:rPr>
          <w:rFonts w:cs="Arial"/>
          <w:sz w:val="22"/>
          <w:lang w:val="es-CR"/>
        </w:rPr>
        <w:t xml:space="preserve">días hábiles para las </w:t>
      </w:r>
      <w:r>
        <w:rPr>
          <w:rFonts w:cs="Arial"/>
          <w:sz w:val="22"/>
          <w:lang w:val="es-CR"/>
        </w:rPr>
        <w:t>o</w:t>
      </w:r>
      <w:r w:rsidRPr="009D2CE0">
        <w:rPr>
          <w:rFonts w:cs="Arial"/>
          <w:sz w:val="22"/>
          <w:lang w:val="es-CR"/>
        </w:rPr>
        <w:t xml:space="preserve">bras </w:t>
      </w:r>
      <w:r>
        <w:rPr>
          <w:rFonts w:cs="Arial"/>
          <w:sz w:val="22"/>
          <w:lang w:val="es-CR"/>
        </w:rPr>
        <w:t>c</w:t>
      </w:r>
      <w:r w:rsidRPr="009D2CE0">
        <w:rPr>
          <w:rFonts w:cs="Arial"/>
          <w:sz w:val="22"/>
          <w:lang w:val="es-CR"/>
        </w:rPr>
        <w:t>onstructivas</w:t>
      </w:r>
      <w:r>
        <w:rPr>
          <w:rFonts w:cs="Arial"/>
          <w:sz w:val="22"/>
          <w:lang w:val="es-CR"/>
        </w:rPr>
        <w:t>.</w:t>
      </w:r>
    </w:p>
    <w:p w14:paraId="43E99648" w14:textId="19982F68" w:rsidR="00980837" w:rsidRPr="009D2CE0" w:rsidRDefault="00980837" w:rsidP="00980837">
      <w:pPr>
        <w:spacing w:line="360" w:lineRule="auto"/>
        <w:jc w:val="both"/>
        <w:rPr>
          <w:rFonts w:cs="Arial"/>
          <w:sz w:val="22"/>
          <w:lang w:val="es-CR"/>
        </w:rPr>
      </w:pPr>
      <w:r>
        <w:rPr>
          <w:rFonts w:cs="Arial"/>
          <w:sz w:val="22"/>
          <w:lang w:val="es-CR"/>
        </w:rPr>
        <w:t>c) 90</w:t>
      </w:r>
      <w:r w:rsidRPr="009D2CE0">
        <w:rPr>
          <w:rFonts w:cs="Arial"/>
          <w:sz w:val="22"/>
          <w:lang w:val="es-CR"/>
        </w:rPr>
        <w:t xml:space="preserve"> días naturales para el cierre técnico y financiero del proyecto. </w:t>
      </w:r>
    </w:p>
    <w:p w14:paraId="48FE2B40" w14:textId="73372A9C" w:rsidR="00980837" w:rsidRDefault="00980837" w:rsidP="009D2CE0">
      <w:pPr>
        <w:spacing w:line="360" w:lineRule="auto"/>
        <w:jc w:val="both"/>
        <w:rPr>
          <w:rFonts w:cs="Arial"/>
          <w:color w:val="000000"/>
          <w:sz w:val="22"/>
          <w:szCs w:val="22"/>
        </w:rPr>
      </w:pPr>
    </w:p>
    <w:p w14:paraId="19A1A935" w14:textId="4C1FEA99" w:rsidR="009D2CE0" w:rsidRDefault="00980837" w:rsidP="009D2CE0">
      <w:pPr>
        <w:spacing w:line="360" w:lineRule="auto"/>
        <w:jc w:val="both"/>
        <w:rPr>
          <w:rFonts w:cs="Arial"/>
          <w:sz w:val="22"/>
          <w:szCs w:val="22"/>
        </w:rPr>
      </w:pPr>
      <w:r w:rsidRPr="00980837">
        <w:rPr>
          <w:rFonts w:cs="Arial"/>
          <w:b/>
          <w:bCs/>
          <w:color w:val="000000"/>
          <w:sz w:val="22"/>
          <w:szCs w:val="22"/>
        </w:rPr>
        <w:t>2.-</w:t>
      </w:r>
      <w:r>
        <w:rPr>
          <w:rFonts w:cs="Arial"/>
          <w:color w:val="000000"/>
          <w:sz w:val="22"/>
          <w:szCs w:val="22"/>
        </w:rPr>
        <w:t xml:space="preserve"> </w:t>
      </w:r>
      <w:r w:rsidR="009D2CE0">
        <w:rPr>
          <w:rFonts w:cs="Arial"/>
          <w:color w:val="000000"/>
          <w:sz w:val="22"/>
          <w:szCs w:val="22"/>
        </w:rPr>
        <w:t xml:space="preserve">Deberá realizarse un contrato de administración de recursos, </w:t>
      </w:r>
      <w:r w:rsidR="009D2CE0">
        <w:rPr>
          <w:rFonts w:cs="Arial"/>
          <w:sz w:val="22"/>
          <w:szCs w:val="22"/>
        </w:rPr>
        <w:t>consignando los plazos indicados en el presente acuerdo.</w:t>
      </w:r>
    </w:p>
    <w:p w14:paraId="7F77C1B3" w14:textId="77777777" w:rsidR="00035916" w:rsidRDefault="00035916" w:rsidP="009D2CE0">
      <w:pPr>
        <w:spacing w:line="360" w:lineRule="auto"/>
        <w:jc w:val="both"/>
        <w:rPr>
          <w:rFonts w:cs="Arial"/>
          <w:sz w:val="22"/>
          <w:szCs w:val="22"/>
        </w:rPr>
      </w:pPr>
    </w:p>
    <w:p w14:paraId="5F85A85C" w14:textId="7213A361" w:rsidR="001C04C3" w:rsidRDefault="00035916" w:rsidP="009D2CE0">
      <w:pPr>
        <w:spacing w:line="360" w:lineRule="auto"/>
        <w:jc w:val="both"/>
        <w:rPr>
          <w:rFonts w:cs="Arial"/>
          <w:sz w:val="22"/>
          <w:szCs w:val="22"/>
        </w:rPr>
      </w:pPr>
      <w:r w:rsidRPr="00035916">
        <w:rPr>
          <w:rFonts w:cs="Arial"/>
          <w:b/>
          <w:bCs/>
          <w:sz w:val="22"/>
          <w:szCs w:val="22"/>
        </w:rPr>
        <w:t>3.-</w:t>
      </w:r>
      <w:r>
        <w:rPr>
          <w:rFonts w:cs="Arial"/>
          <w:sz w:val="22"/>
          <w:szCs w:val="22"/>
        </w:rPr>
        <w:t xml:space="preserve"> Deberá dársele seguimiento a las condiciones actuales de la infraestructura del proyecto, </w:t>
      </w:r>
      <w:r w:rsidR="00443301">
        <w:rPr>
          <w:rFonts w:cs="Arial"/>
          <w:sz w:val="22"/>
          <w:szCs w:val="22"/>
        </w:rPr>
        <w:t>de tal forma que,</w:t>
      </w:r>
      <w:r>
        <w:rPr>
          <w:rFonts w:cs="Arial"/>
          <w:sz w:val="22"/>
          <w:szCs w:val="22"/>
        </w:rPr>
        <w:t xml:space="preserve"> tal y como se disp</w:t>
      </w:r>
      <w:r w:rsidR="00443301">
        <w:rPr>
          <w:rFonts w:cs="Arial"/>
          <w:sz w:val="22"/>
          <w:szCs w:val="22"/>
        </w:rPr>
        <w:t xml:space="preserve">one en el acuerdo N° 1 de la sesión 70-2017, éstas </w:t>
      </w:r>
      <w:r>
        <w:rPr>
          <w:rFonts w:cs="Arial"/>
          <w:sz w:val="22"/>
          <w:szCs w:val="22"/>
        </w:rPr>
        <w:t xml:space="preserve">se entreguen </w:t>
      </w:r>
      <w:r w:rsidR="00443301">
        <w:rPr>
          <w:rFonts w:cs="Arial"/>
          <w:sz w:val="22"/>
          <w:szCs w:val="22"/>
        </w:rPr>
        <w:t xml:space="preserve">en </w:t>
      </w:r>
      <w:r>
        <w:rPr>
          <w:rFonts w:cs="Arial"/>
          <w:sz w:val="22"/>
          <w:szCs w:val="22"/>
        </w:rPr>
        <w:t>las mismas condiciones</w:t>
      </w:r>
      <w:r w:rsidR="00443301">
        <w:rPr>
          <w:rFonts w:cs="Arial"/>
          <w:sz w:val="22"/>
          <w:szCs w:val="22"/>
        </w:rPr>
        <w:t>,</w:t>
      </w:r>
      <w:r w:rsidR="00443301" w:rsidRPr="00443301">
        <w:rPr>
          <w:rFonts w:cs="Arial"/>
          <w:sz w:val="22"/>
          <w:szCs w:val="22"/>
        </w:rPr>
        <w:t xml:space="preserve"> </w:t>
      </w:r>
      <w:r w:rsidR="00443301">
        <w:rPr>
          <w:rFonts w:cs="Arial"/>
          <w:sz w:val="22"/>
          <w:szCs w:val="22"/>
        </w:rPr>
        <w:t>luego de la construcción de la</w:t>
      </w:r>
      <w:r w:rsidR="0022550A">
        <w:rPr>
          <w:rFonts w:cs="Arial"/>
          <w:sz w:val="22"/>
          <w:szCs w:val="22"/>
        </w:rPr>
        <w:t>s</w:t>
      </w:r>
      <w:r w:rsidR="00443301">
        <w:rPr>
          <w:rFonts w:cs="Arial"/>
          <w:sz w:val="22"/>
          <w:szCs w:val="22"/>
        </w:rPr>
        <w:t xml:space="preserve"> viviendas.</w:t>
      </w:r>
    </w:p>
    <w:p w14:paraId="72FCBF5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54633AA" w14:textId="77777777" w:rsidR="002B71CC" w:rsidRPr="00D14EAF" w:rsidRDefault="002B71CC" w:rsidP="002B71CC">
      <w:pPr>
        <w:spacing w:line="360" w:lineRule="auto"/>
        <w:jc w:val="both"/>
        <w:rPr>
          <w:rFonts w:cs="Arial"/>
          <w:b/>
          <w:sz w:val="22"/>
        </w:rPr>
      </w:pPr>
      <w:r w:rsidRPr="00D14EAF">
        <w:rPr>
          <w:rFonts w:cs="Arial"/>
          <w:b/>
          <w:sz w:val="22"/>
        </w:rPr>
        <w:t>************</w:t>
      </w:r>
    </w:p>
    <w:p w14:paraId="121D7818" w14:textId="77777777" w:rsidR="002B71CC" w:rsidRDefault="002B71CC" w:rsidP="002B71CC">
      <w:pPr>
        <w:spacing w:line="360" w:lineRule="auto"/>
        <w:jc w:val="both"/>
        <w:rPr>
          <w:rFonts w:cs="Arial"/>
          <w:sz w:val="22"/>
          <w:lang w:val="es-ES_tradnl"/>
        </w:rPr>
      </w:pPr>
    </w:p>
    <w:p w14:paraId="0F94F7A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54D25410" w14:textId="5A5D507E" w:rsidR="00884258" w:rsidRDefault="00884258" w:rsidP="00884258">
      <w:pPr>
        <w:spacing w:line="360" w:lineRule="auto"/>
        <w:jc w:val="both"/>
        <w:rPr>
          <w:rFonts w:cs="Arial"/>
          <w:sz w:val="22"/>
          <w:szCs w:val="22"/>
          <w:lang w:val="es-CR"/>
        </w:rPr>
      </w:pPr>
      <w:r w:rsidRPr="00884258">
        <w:rPr>
          <w:rFonts w:cs="Arial"/>
          <w:sz w:val="22"/>
          <w:szCs w:val="22"/>
          <w:lang w:val="es-CR"/>
        </w:rPr>
        <w:t xml:space="preserve">De conformidad con lo </w:t>
      </w:r>
      <w:r w:rsidR="00F32FAB">
        <w:rPr>
          <w:rFonts w:cs="Arial"/>
          <w:sz w:val="22"/>
          <w:szCs w:val="22"/>
          <w:lang w:val="es-CR"/>
        </w:rPr>
        <w:t>recomendado</w:t>
      </w:r>
      <w:r>
        <w:rPr>
          <w:rFonts w:cs="Arial"/>
          <w:sz w:val="22"/>
          <w:szCs w:val="22"/>
          <w:lang w:val="es-CR"/>
        </w:rPr>
        <w:t xml:space="preserve"> por la</w:t>
      </w:r>
      <w:r w:rsidRPr="00884258">
        <w:rPr>
          <w:rFonts w:cs="Arial"/>
          <w:sz w:val="22"/>
          <w:szCs w:val="22"/>
          <w:lang w:val="es-CR"/>
        </w:rPr>
        <w:t xml:space="preserve"> Gerencia General </w:t>
      </w:r>
      <w:r>
        <w:rPr>
          <w:rFonts w:cs="Arial"/>
          <w:sz w:val="22"/>
          <w:szCs w:val="22"/>
          <w:lang w:val="es-CR"/>
        </w:rPr>
        <w:t xml:space="preserve">en </w:t>
      </w:r>
      <w:r>
        <w:rPr>
          <w:rFonts w:cs="Arial"/>
          <w:sz w:val="22"/>
          <w:lang w:val="es-ES_tradnl"/>
        </w:rPr>
        <w:t xml:space="preserve">el oficio GG-ME-0401-2020, del 14 de abril de 2020, se autoriza a la </w:t>
      </w:r>
      <w:r w:rsidRPr="00884258">
        <w:rPr>
          <w:rFonts w:cs="Arial"/>
          <w:sz w:val="22"/>
          <w:lang w:val="es-ES_tradnl"/>
        </w:rPr>
        <w:t>Administración</w:t>
      </w:r>
      <w:r w:rsidR="00F32FAB">
        <w:rPr>
          <w:rFonts w:cs="Arial"/>
          <w:sz w:val="22"/>
          <w:lang w:val="es-ES_tradnl"/>
        </w:rPr>
        <w:t>,</w:t>
      </w:r>
      <w:r>
        <w:rPr>
          <w:rFonts w:cs="Arial"/>
          <w:sz w:val="22"/>
          <w:lang w:val="es-ES_tradnl"/>
        </w:rPr>
        <w:t xml:space="preserve"> para que formule a </w:t>
      </w:r>
      <w:r w:rsidRPr="00884258">
        <w:rPr>
          <w:rFonts w:cs="Arial"/>
          <w:sz w:val="22"/>
          <w:szCs w:val="22"/>
          <w:lang w:val="es-CR"/>
        </w:rPr>
        <w:t xml:space="preserve">UNOPS una solicitud formal para que, a su vez, </w:t>
      </w:r>
      <w:r>
        <w:rPr>
          <w:rFonts w:cs="Arial"/>
          <w:sz w:val="22"/>
          <w:szCs w:val="22"/>
          <w:lang w:val="es-CR"/>
        </w:rPr>
        <w:t xml:space="preserve">esa organización </w:t>
      </w:r>
      <w:r w:rsidRPr="00884258">
        <w:rPr>
          <w:rFonts w:cs="Arial"/>
          <w:sz w:val="22"/>
          <w:szCs w:val="22"/>
          <w:lang w:val="es-CR"/>
        </w:rPr>
        <w:t>presente al BANHVI una alternativa de trabajo para el desarrollo de</w:t>
      </w:r>
      <w:r>
        <w:rPr>
          <w:rFonts w:cs="Arial"/>
          <w:sz w:val="22"/>
          <w:szCs w:val="22"/>
          <w:lang w:val="es-CR"/>
        </w:rPr>
        <w:t xml:space="preserve"> uno o varios </w:t>
      </w:r>
      <w:r w:rsidRPr="00884258">
        <w:rPr>
          <w:rFonts w:cs="Arial"/>
          <w:sz w:val="22"/>
          <w:szCs w:val="22"/>
          <w:lang w:val="es-CR"/>
        </w:rPr>
        <w:t>proyectos piloto. Esa alternativa sería analizada y de ser aceptada</w:t>
      </w:r>
      <w:r>
        <w:rPr>
          <w:rFonts w:cs="Arial"/>
          <w:sz w:val="22"/>
          <w:szCs w:val="22"/>
          <w:lang w:val="es-CR"/>
        </w:rPr>
        <w:t>,</w:t>
      </w:r>
      <w:r w:rsidRPr="00884258">
        <w:rPr>
          <w:rFonts w:cs="Arial"/>
          <w:sz w:val="22"/>
          <w:szCs w:val="22"/>
          <w:lang w:val="es-CR"/>
        </w:rPr>
        <w:t xml:space="preserve"> </w:t>
      </w:r>
      <w:r>
        <w:rPr>
          <w:rFonts w:cs="Arial"/>
          <w:sz w:val="22"/>
          <w:szCs w:val="22"/>
          <w:lang w:val="es-CR"/>
        </w:rPr>
        <w:t xml:space="preserve">la </w:t>
      </w:r>
      <w:r w:rsidRPr="00884258">
        <w:rPr>
          <w:rFonts w:cs="Arial"/>
          <w:sz w:val="22"/>
          <w:szCs w:val="22"/>
          <w:lang w:val="es-ES_tradnl"/>
        </w:rPr>
        <w:t>Gerencia General</w:t>
      </w:r>
      <w:r w:rsidRPr="00884258">
        <w:rPr>
          <w:rFonts w:cs="Arial"/>
          <w:sz w:val="22"/>
          <w:szCs w:val="22"/>
          <w:lang w:val="es-CR"/>
        </w:rPr>
        <w:t xml:space="preserve"> firmaría una carta de intenciones para los efectos de iniciar el procedimiento correspondiente.</w:t>
      </w:r>
    </w:p>
    <w:p w14:paraId="759FE2F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1D3194A" w14:textId="77777777" w:rsidR="002B71CC" w:rsidRPr="00D14EAF" w:rsidRDefault="002B71CC" w:rsidP="002B71CC">
      <w:pPr>
        <w:spacing w:line="360" w:lineRule="auto"/>
        <w:jc w:val="both"/>
        <w:rPr>
          <w:rFonts w:cs="Arial"/>
          <w:b/>
          <w:sz w:val="22"/>
        </w:rPr>
      </w:pPr>
      <w:r w:rsidRPr="00D14EAF">
        <w:rPr>
          <w:rFonts w:cs="Arial"/>
          <w:b/>
          <w:sz w:val="22"/>
        </w:rPr>
        <w:t>************</w:t>
      </w:r>
    </w:p>
    <w:p w14:paraId="7CF6BB2C" w14:textId="77777777" w:rsidR="002B71CC" w:rsidRDefault="002B71CC" w:rsidP="002B71CC">
      <w:pPr>
        <w:spacing w:line="360" w:lineRule="auto"/>
        <w:jc w:val="both"/>
        <w:rPr>
          <w:rFonts w:cs="Arial"/>
          <w:sz w:val="22"/>
          <w:lang w:val="es-ES_tradnl"/>
        </w:rPr>
      </w:pPr>
    </w:p>
    <w:p w14:paraId="2077869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33DD4252" w14:textId="77777777" w:rsidR="00D7472D" w:rsidRPr="00BF6CA7" w:rsidRDefault="00D7472D" w:rsidP="00D7472D">
      <w:pPr>
        <w:spacing w:line="360" w:lineRule="auto"/>
        <w:jc w:val="both"/>
        <w:rPr>
          <w:rFonts w:cs="Arial"/>
          <w:b/>
          <w:bCs/>
          <w:sz w:val="22"/>
          <w:szCs w:val="22"/>
        </w:rPr>
      </w:pPr>
      <w:r w:rsidRPr="00BF6CA7">
        <w:rPr>
          <w:rFonts w:cs="Arial"/>
          <w:b/>
          <w:bCs/>
          <w:sz w:val="22"/>
          <w:szCs w:val="22"/>
        </w:rPr>
        <w:t>Considerando:</w:t>
      </w:r>
    </w:p>
    <w:p w14:paraId="4A461D54" w14:textId="60A721AA" w:rsidR="00D7472D" w:rsidRPr="00AC241E" w:rsidRDefault="00D7472D" w:rsidP="00D7472D">
      <w:pPr>
        <w:spacing w:line="360" w:lineRule="auto"/>
        <w:jc w:val="both"/>
        <w:rPr>
          <w:rFonts w:cs="Arial"/>
          <w:sz w:val="22"/>
          <w:szCs w:val="22"/>
        </w:rPr>
      </w:pPr>
      <w:r w:rsidRPr="00BF6CA7">
        <w:rPr>
          <w:b/>
          <w:bCs/>
          <w:sz w:val="22"/>
          <w:szCs w:val="22"/>
        </w:rPr>
        <w:t>Primero:</w:t>
      </w:r>
      <w:r w:rsidRPr="00BF6CA7">
        <w:rPr>
          <w:sz w:val="22"/>
          <w:szCs w:val="22"/>
        </w:rPr>
        <w:t xml:space="preserve"> Que</w:t>
      </w:r>
      <w:r>
        <w:rPr>
          <w:sz w:val="22"/>
          <w:szCs w:val="22"/>
        </w:rPr>
        <w:t xml:space="preserve"> el </w:t>
      </w:r>
      <w:r w:rsidR="006D2B61">
        <w:rPr>
          <w:sz w:val="22"/>
          <w:szCs w:val="22"/>
        </w:rPr>
        <w:t xml:space="preserve">Grupo Mutual Alajuela – La Vivienda </w:t>
      </w:r>
      <w:r w:rsidR="006D2B61" w:rsidRPr="006D2B61">
        <w:rPr>
          <w:rFonts w:cs="Arial"/>
          <w:sz w:val="22"/>
          <w:szCs w:val="22"/>
          <w:lang w:val="es-ES_tradnl"/>
        </w:rPr>
        <w:t>de Ahorro y Préstamo</w:t>
      </w:r>
      <w:r w:rsidR="006D2B61">
        <w:rPr>
          <w:rFonts w:cs="Arial"/>
          <w:sz w:val="22"/>
          <w:szCs w:val="22"/>
          <w:lang w:val="es-ES_tradnl"/>
        </w:rPr>
        <w:t xml:space="preserve"> (Grupo Mutual),</w:t>
      </w:r>
      <w:r>
        <w:rPr>
          <w:sz w:val="22"/>
          <w:szCs w:val="22"/>
        </w:rPr>
        <w:t xml:space="preserve"> ha presentado a este Banco, solicitud</w:t>
      </w:r>
      <w:r w:rsidRPr="00BF6CA7">
        <w:rPr>
          <w:rFonts w:cs="Arial"/>
          <w:color w:val="000000"/>
          <w:sz w:val="22"/>
          <w:szCs w:val="22"/>
        </w:rPr>
        <w:t xml:space="preserve"> </w:t>
      </w:r>
      <w:r>
        <w:rPr>
          <w:rFonts w:cs="Arial"/>
          <w:color w:val="000000"/>
          <w:sz w:val="22"/>
          <w:szCs w:val="22"/>
        </w:rPr>
        <w:t xml:space="preserve">formal </w:t>
      </w:r>
      <w:r w:rsidRPr="00BF6CA7">
        <w:rPr>
          <w:rFonts w:cs="Arial"/>
          <w:color w:val="000000"/>
          <w:sz w:val="22"/>
          <w:szCs w:val="22"/>
        </w:rPr>
        <w:t xml:space="preserve">de financiamiento de largo plazo </w:t>
      </w:r>
      <w:r>
        <w:rPr>
          <w:rFonts w:cs="Arial"/>
          <w:color w:val="000000"/>
          <w:sz w:val="22"/>
          <w:szCs w:val="22"/>
        </w:rPr>
        <w:t>por un monto de ¢</w:t>
      </w:r>
      <w:r w:rsidR="006D2B61">
        <w:rPr>
          <w:rFonts w:cs="Arial"/>
          <w:color w:val="000000"/>
          <w:sz w:val="22"/>
          <w:szCs w:val="22"/>
        </w:rPr>
        <w:t>4</w:t>
      </w:r>
      <w:r>
        <w:rPr>
          <w:rFonts w:cs="Arial"/>
          <w:color w:val="000000"/>
          <w:sz w:val="22"/>
          <w:szCs w:val="22"/>
        </w:rPr>
        <w:t>.</w:t>
      </w:r>
      <w:r w:rsidR="006D2B61">
        <w:rPr>
          <w:rFonts w:cs="Arial"/>
          <w:color w:val="000000"/>
          <w:sz w:val="22"/>
          <w:szCs w:val="22"/>
        </w:rPr>
        <w:t>3</w:t>
      </w:r>
      <w:r>
        <w:rPr>
          <w:rFonts w:cs="Arial"/>
          <w:color w:val="000000"/>
          <w:sz w:val="22"/>
          <w:szCs w:val="22"/>
        </w:rPr>
        <w:t xml:space="preserve">00,0 millones, </w:t>
      </w:r>
      <w:r w:rsidRPr="00BF6CA7">
        <w:rPr>
          <w:rFonts w:cs="Arial"/>
          <w:color w:val="000000"/>
          <w:sz w:val="22"/>
          <w:szCs w:val="22"/>
        </w:rPr>
        <w:t xml:space="preserve">al amparo del </w:t>
      </w:r>
      <w:r w:rsidRPr="00BF6CA7">
        <w:rPr>
          <w:rFonts w:cs="Arial"/>
          <w:i/>
          <w:sz w:val="22"/>
          <w:szCs w:val="22"/>
        </w:rPr>
        <w:t xml:space="preserve">Programa </w:t>
      </w:r>
      <w:r>
        <w:rPr>
          <w:rFonts w:cs="Arial"/>
          <w:i/>
          <w:sz w:val="22"/>
          <w:szCs w:val="22"/>
        </w:rPr>
        <w:t>Integral de Financiamiento para Familias de Ingresos Medios</w:t>
      </w:r>
      <w:r w:rsidRPr="00AC241E">
        <w:rPr>
          <w:rFonts w:cs="Arial"/>
          <w:i/>
          <w:sz w:val="22"/>
          <w:szCs w:val="22"/>
        </w:rPr>
        <w:t>.</w:t>
      </w:r>
    </w:p>
    <w:p w14:paraId="7EDFFBAD" w14:textId="77777777" w:rsidR="00D7472D" w:rsidRPr="00AC241E" w:rsidRDefault="00D7472D" w:rsidP="00D7472D">
      <w:pPr>
        <w:spacing w:line="360" w:lineRule="auto"/>
        <w:jc w:val="both"/>
        <w:rPr>
          <w:rFonts w:cs="Arial"/>
          <w:sz w:val="22"/>
          <w:szCs w:val="22"/>
        </w:rPr>
      </w:pPr>
    </w:p>
    <w:p w14:paraId="71C705B8" w14:textId="3DA58E57" w:rsidR="00D7472D" w:rsidRPr="00AC241E" w:rsidRDefault="00D7472D" w:rsidP="00D7472D">
      <w:pPr>
        <w:pStyle w:val="Sangra2detindependiente"/>
        <w:ind w:left="0" w:firstLine="0"/>
        <w:rPr>
          <w:szCs w:val="22"/>
        </w:rPr>
      </w:pPr>
      <w:r w:rsidRPr="00AC241E">
        <w:rPr>
          <w:b/>
          <w:bCs/>
          <w:szCs w:val="22"/>
        </w:rPr>
        <w:t>Segundo:</w:t>
      </w:r>
      <w:r w:rsidRPr="00AC241E">
        <w:rPr>
          <w:szCs w:val="22"/>
        </w:rPr>
        <w:t xml:space="preserve"> Que por medio del oficio </w:t>
      </w:r>
      <w:r w:rsidRPr="00AC241E">
        <w:rPr>
          <w:bCs/>
          <w:szCs w:val="22"/>
          <w:lang w:val="es-ES_tradnl"/>
        </w:rPr>
        <w:t>DFNV-ME-0</w:t>
      </w:r>
      <w:r w:rsidR="006D2B61">
        <w:rPr>
          <w:bCs/>
          <w:szCs w:val="22"/>
          <w:lang w:val="es-ES_tradnl"/>
        </w:rPr>
        <w:t>157</w:t>
      </w:r>
      <w:r w:rsidRPr="00AC241E">
        <w:rPr>
          <w:bCs/>
          <w:szCs w:val="22"/>
          <w:lang w:val="es-ES_tradnl"/>
        </w:rPr>
        <w:t>-20</w:t>
      </w:r>
      <w:r>
        <w:rPr>
          <w:bCs/>
          <w:szCs w:val="22"/>
          <w:lang w:val="es-ES_tradnl"/>
        </w:rPr>
        <w:t>20</w:t>
      </w:r>
      <w:r w:rsidRPr="00AC241E">
        <w:rPr>
          <w:bCs/>
          <w:szCs w:val="22"/>
          <w:lang w:val="es-ES_tradnl"/>
        </w:rPr>
        <w:t xml:space="preserve"> </w:t>
      </w:r>
      <w:r w:rsidRPr="00AC241E">
        <w:rPr>
          <w:szCs w:val="22"/>
        </w:rPr>
        <w:t xml:space="preserve">del </w:t>
      </w:r>
      <w:r w:rsidR="006D2B61">
        <w:rPr>
          <w:szCs w:val="22"/>
        </w:rPr>
        <w:t>14</w:t>
      </w:r>
      <w:r>
        <w:rPr>
          <w:szCs w:val="22"/>
        </w:rPr>
        <w:t xml:space="preserve"> de </w:t>
      </w:r>
      <w:r w:rsidR="006D2B61">
        <w:rPr>
          <w:szCs w:val="22"/>
        </w:rPr>
        <w:t>abril</w:t>
      </w:r>
      <w:r w:rsidRPr="00BF6CA7">
        <w:rPr>
          <w:szCs w:val="22"/>
        </w:rPr>
        <w:t xml:space="preserve"> de 20</w:t>
      </w:r>
      <w:r>
        <w:rPr>
          <w:szCs w:val="22"/>
        </w:rPr>
        <w:t>20</w:t>
      </w:r>
      <w:r w:rsidRPr="00BF6CA7">
        <w:rPr>
          <w:szCs w:val="22"/>
        </w:rPr>
        <w:t xml:space="preserve"> –el cual es avalado por la </w:t>
      </w:r>
      <w:r w:rsidRPr="00F22404">
        <w:rPr>
          <w:szCs w:val="22"/>
        </w:rPr>
        <w:t>Gerencia General</w:t>
      </w:r>
      <w:r w:rsidRPr="00BF6CA7">
        <w:rPr>
          <w:szCs w:val="22"/>
        </w:rPr>
        <w:t xml:space="preserve"> con la nota </w:t>
      </w:r>
      <w:r>
        <w:rPr>
          <w:szCs w:val="22"/>
        </w:rPr>
        <w:t>GG</w:t>
      </w:r>
      <w:r w:rsidRPr="00BF6CA7">
        <w:rPr>
          <w:szCs w:val="22"/>
        </w:rPr>
        <w:t>-ME-</w:t>
      </w:r>
      <w:r>
        <w:rPr>
          <w:szCs w:val="22"/>
        </w:rPr>
        <w:t>0</w:t>
      </w:r>
      <w:r w:rsidR="006D2B61">
        <w:rPr>
          <w:szCs w:val="22"/>
        </w:rPr>
        <w:t>400</w:t>
      </w:r>
      <w:r w:rsidRPr="00BF6CA7">
        <w:rPr>
          <w:szCs w:val="22"/>
        </w:rPr>
        <w:t>-20</w:t>
      </w:r>
      <w:r>
        <w:rPr>
          <w:szCs w:val="22"/>
        </w:rPr>
        <w:t>20, de esa misma fecha</w:t>
      </w:r>
      <w:r w:rsidRPr="00BF6CA7">
        <w:rPr>
          <w:szCs w:val="22"/>
        </w:rPr>
        <w:t xml:space="preserve">–, la Dirección del Fondo Nacional para la Vivienda (FONAVI) presenta los resultados del análisis técnico efectuado a dicha solicitud de financiamiento, concluyendo que ésta se adapta a los parámetros para el otorgamiento de créditos establecidos por el Banco </w:t>
      </w:r>
      <w:r w:rsidRPr="00BF6CA7">
        <w:rPr>
          <w:szCs w:val="22"/>
        </w:rPr>
        <w:lastRenderedPageBreak/>
        <w:t>Hipotecario de la Vivienda (BANHVI), y por l</w:t>
      </w:r>
      <w:r>
        <w:rPr>
          <w:szCs w:val="22"/>
        </w:rPr>
        <w:t xml:space="preserve">o tanto recomienda su aprobación, </w:t>
      </w:r>
      <w:r w:rsidRPr="00BF6CA7">
        <w:rPr>
          <w:szCs w:val="22"/>
        </w:rPr>
        <w:t xml:space="preserve">tal y como también lo resolvió el Comité de Crédito en su sesión N° </w:t>
      </w:r>
      <w:r>
        <w:rPr>
          <w:szCs w:val="22"/>
        </w:rPr>
        <w:t>0</w:t>
      </w:r>
      <w:r w:rsidR="006D2B61">
        <w:rPr>
          <w:szCs w:val="22"/>
        </w:rPr>
        <w:t>3</w:t>
      </w:r>
      <w:r w:rsidRPr="00BF6CA7">
        <w:rPr>
          <w:bCs/>
          <w:szCs w:val="22"/>
          <w:lang w:val="es-ES_tradnl"/>
        </w:rPr>
        <w:t>-20</w:t>
      </w:r>
      <w:r>
        <w:rPr>
          <w:bCs/>
          <w:szCs w:val="22"/>
          <w:lang w:val="es-ES_tradnl"/>
        </w:rPr>
        <w:t>20</w:t>
      </w:r>
      <w:r w:rsidRPr="00BF6CA7">
        <w:rPr>
          <w:bCs/>
          <w:szCs w:val="22"/>
          <w:lang w:val="es-ES_tradnl"/>
        </w:rPr>
        <w:t xml:space="preserve"> del </w:t>
      </w:r>
      <w:r w:rsidR="006D2B61">
        <w:rPr>
          <w:bCs/>
          <w:szCs w:val="22"/>
          <w:lang w:val="es-ES_tradnl"/>
        </w:rPr>
        <w:t>14</w:t>
      </w:r>
      <w:r w:rsidRPr="00BF6CA7">
        <w:rPr>
          <w:bCs/>
          <w:szCs w:val="22"/>
          <w:lang w:val="es-ES_tradnl"/>
        </w:rPr>
        <w:t xml:space="preserve"> de </w:t>
      </w:r>
      <w:r w:rsidR="006D2B61">
        <w:rPr>
          <w:bCs/>
          <w:szCs w:val="22"/>
          <w:lang w:val="es-ES_tradnl"/>
        </w:rPr>
        <w:t>abril</w:t>
      </w:r>
      <w:r w:rsidRPr="00BF6CA7">
        <w:rPr>
          <w:bCs/>
          <w:szCs w:val="22"/>
          <w:lang w:val="es-ES_tradnl"/>
        </w:rPr>
        <w:t xml:space="preserve"> de 20</w:t>
      </w:r>
      <w:r>
        <w:rPr>
          <w:bCs/>
          <w:szCs w:val="22"/>
          <w:lang w:val="es-ES_tradnl"/>
        </w:rPr>
        <w:t>20</w:t>
      </w:r>
      <w:r w:rsidRPr="00BF6CA7">
        <w:rPr>
          <w:szCs w:val="22"/>
        </w:rPr>
        <w:t xml:space="preserve">, bajo las condiciones que se </w:t>
      </w:r>
      <w:r w:rsidRPr="00AC241E">
        <w:rPr>
          <w:szCs w:val="22"/>
        </w:rPr>
        <w:t>indican en el informe técnico de esa dependencia.</w:t>
      </w:r>
    </w:p>
    <w:p w14:paraId="7B335701" w14:textId="77777777" w:rsidR="00D7472D" w:rsidRPr="00AC241E" w:rsidRDefault="00D7472D" w:rsidP="00D7472D">
      <w:pPr>
        <w:pStyle w:val="Sangra2detindependiente"/>
        <w:ind w:left="0" w:firstLine="0"/>
        <w:rPr>
          <w:szCs w:val="22"/>
        </w:rPr>
      </w:pPr>
    </w:p>
    <w:p w14:paraId="7B9DC89B" w14:textId="6AE19B86" w:rsidR="00D7472D" w:rsidRDefault="00D7472D" w:rsidP="00D7472D">
      <w:pPr>
        <w:pStyle w:val="Sangra2detindependiente"/>
        <w:ind w:left="0" w:firstLine="0"/>
        <w:rPr>
          <w:szCs w:val="22"/>
        </w:rPr>
      </w:pPr>
      <w:r w:rsidRPr="00AC241E">
        <w:rPr>
          <w:b/>
          <w:bCs/>
          <w:szCs w:val="22"/>
        </w:rPr>
        <w:t>Tercero:</w:t>
      </w:r>
      <w:r w:rsidRPr="00AC241E">
        <w:rPr>
          <w:szCs w:val="22"/>
        </w:rPr>
        <w:t xml:space="preserve"> Que</w:t>
      </w:r>
      <w:r>
        <w:rPr>
          <w:szCs w:val="22"/>
        </w:rPr>
        <w:t xml:space="preserve"> una vez</w:t>
      </w:r>
      <w:r w:rsidRPr="00AC241E">
        <w:rPr>
          <w:szCs w:val="22"/>
        </w:rPr>
        <w:t xml:space="preserve"> analizados los documentos suministrados por la </w:t>
      </w:r>
      <w:r w:rsidRPr="00BF6CA7">
        <w:rPr>
          <w:szCs w:val="22"/>
        </w:rPr>
        <w:t>Gerencia General</w:t>
      </w:r>
      <w:r>
        <w:rPr>
          <w:szCs w:val="22"/>
        </w:rPr>
        <w:t xml:space="preserve">, </w:t>
      </w:r>
      <w:r w:rsidRPr="00BF6CA7">
        <w:rPr>
          <w:szCs w:val="22"/>
        </w:rPr>
        <w:t xml:space="preserve">esta Junta Directiva no encuentra objeción en avalar en todos sus extremos la recomendación de la Administración y, en consecuencia, lo que procede, como en efecto se hace en este acto, es autorizar </w:t>
      </w:r>
      <w:r w:rsidR="006D2B61">
        <w:rPr>
          <w:szCs w:val="22"/>
        </w:rPr>
        <w:t>el crédito</w:t>
      </w:r>
      <w:r w:rsidRPr="00BF6CA7">
        <w:rPr>
          <w:szCs w:val="22"/>
        </w:rPr>
        <w:t xml:space="preserve"> solicitad</w:t>
      </w:r>
      <w:r w:rsidR="00E7071B">
        <w:rPr>
          <w:szCs w:val="22"/>
        </w:rPr>
        <w:t>o por el Grupo Mutual</w:t>
      </w:r>
      <w:r>
        <w:rPr>
          <w:szCs w:val="22"/>
        </w:rPr>
        <w:t xml:space="preserve">, </w:t>
      </w:r>
      <w:r w:rsidRPr="00BF6CA7">
        <w:rPr>
          <w:szCs w:val="22"/>
        </w:rPr>
        <w:t xml:space="preserve">en los mismos términos señalados en el informe </w:t>
      </w:r>
      <w:r w:rsidRPr="00AC241E">
        <w:rPr>
          <w:bCs/>
          <w:szCs w:val="22"/>
          <w:lang w:val="es-ES_tradnl"/>
        </w:rPr>
        <w:t>DFNV-ME-0</w:t>
      </w:r>
      <w:r w:rsidR="00E7071B">
        <w:rPr>
          <w:bCs/>
          <w:szCs w:val="22"/>
          <w:lang w:val="es-ES_tradnl"/>
        </w:rPr>
        <w:t>157</w:t>
      </w:r>
      <w:r w:rsidRPr="00AC241E">
        <w:rPr>
          <w:bCs/>
          <w:szCs w:val="22"/>
          <w:lang w:val="es-ES_tradnl"/>
        </w:rPr>
        <w:t>-20</w:t>
      </w:r>
      <w:r>
        <w:rPr>
          <w:bCs/>
          <w:szCs w:val="22"/>
          <w:lang w:val="es-ES_tradnl"/>
        </w:rPr>
        <w:t>20</w:t>
      </w:r>
      <w:r>
        <w:rPr>
          <w:bCs/>
          <w:lang w:val="es-ES_tradnl"/>
        </w:rPr>
        <w:t xml:space="preserve"> </w:t>
      </w:r>
      <w:r w:rsidRPr="00BF6CA7">
        <w:rPr>
          <w:szCs w:val="22"/>
        </w:rPr>
        <w:t>de la Dirección FONAVI.</w:t>
      </w:r>
    </w:p>
    <w:p w14:paraId="6F25DD43" w14:textId="77777777" w:rsidR="00D7472D" w:rsidRPr="0016481C" w:rsidRDefault="00D7472D" w:rsidP="00D7472D">
      <w:pPr>
        <w:pStyle w:val="Sangra2detindependiente"/>
        <w:ind w:left="0" w:firstLine="0"/>
        <w:rPr>
          <w:szCs w:val="22"/>
        </w:rPr>
      </w:pPr>
    </w:p>
    <w:p w14:paraId="1AA65664" w14:textId="77777777" w:rsidR="00D7472D" w:rsidRPr="00BF6CA7" w:rsidRDefault="00D7472D" w:rsidP="00D7472D">
      <w:pPr>
        <w:spacing w:line="360" w:lineRule="auto"/>
        <w:jc w:val="both"/>
        <w:rPr>
          <w:rFonts w:cs="Arial"/>
          <w:b/>
          <w:bCs/>
          <w:sz w:val="22"/>
          <w:szCs w:val="22"/>
        </w:rPr>
      </w:pPr>
      <w:r w:rsidRPr="00BF6CA7">
        <w:rPr>
          <w:rFonts w:cs="Arial"/>
          <w:b/>
          <w:bCs/>
          <w:sz w:val="22"/>
          <w:szCs w:val="22"/>
        </w:rPr>
        <w:t>Por tanto, se acuerda:</w:t>
      </w:r>
    </w:p>
    <w:p w14:paraId="7A4D0853" w14:textId="6404EF91" w:rsidR="00D7472D" w:rsidRDefault="00D7472D" w:rsidP="00D7472D">
      <w:pPr>
        <w:spacing w:line="360" w:lineRule="auto"/>
        <w:jc w:val="both"/>
        <w:rPr>
          <w:rFonts w:cs="Arial"/>
          <w:sz w:val="22"/>
          <w:szCs w:val="22"/>
        </w:rPr>
      </w:pPr>
      <w:r w:rsidRPr="00893010">
        <w:rPr>
          <w:rFonts w:cs="Arial"/>
          <w:b/>
          <w:sz w:val="22"/>
          <w:szCs w:val="22"/>
        </w:rPr>
        <w:t>1)</w:t>
      </w:r>
      <w:r>
        <w:rPr>
          <w:rFonts w:cs="Arial"/>
          <w:sz w:val="22"/>
          <w:szCs w:val="22"/>
        </w:rPr>
        <w:t xml:space="preserve"> </w:t>
      </w:r>
      <w:r w:rsidRPr="007E7AA0">
        <w:rPr>
          <w:rFonts w:cs="Arial"/>
          <w:sz w:val="22"/>
          <w:szCs w:val="22"/>
        </w:rPr>
        <w:t xml:space="preserve">Otorgar </w:t>
      </w:r>
      <w:r w:rsidR="00E7071B">
        <w:rPr>
          <w:rFonts w:cs="Arial"/>
          <w:sz w:val="22"/>
          <w:szCs w:val="22"/>
        </w:rPr>
        <w:t xml:space="preserve">el </w:t>
      </w:r>
      <w:r w:rsidRPr="007E7AA0">
        <w:rPr>
          <w:rFonts w:cs="Arial"/>
          <w:sz w:val="22"/>
          <w:szCs w:val="22"/>
        </w:rPr>
        <w:t xml:space="preserve">crédito </w:t>
      </w:r>
      <w:r>
        <w:rPr>
          <w:rFonts w:cs="Arial"/>
          <w:sz w:val="22"/>
          <w:szCs w:val="22"/>
        </w:rPr>
        <w:t xml:space="preserve">en colones </w:t>
      </w:r>
      <w:r w:rsidRPr="007E7AA0">
        <w:rPr>
          <w:rFonts w:cs="Arial"/>
          <w:sz w:val="22"/>
          <w:szCs w:val="22"/>
        </w:rPr>
        <w:t>solicitad</w:t>
      </w:r>
      <w:r w:rsidR="00E7071B">
        <w:rPr>
          <w:rFonts w:cs="Arial"/>
          <w:sz w:val="22"/>
          <w:szCs w:val="22"/>
        </w:rPr>
        <w:t>o</w:t>
      </w:r>
      <w:r w:rsidRPr="007E7AA0">
        <w:rPr>
          <w:rFonts w:cs="Arial"/>
          <w:sz w:val="22"/>
          <w:szCs w:val="22"/>
        </w:rPr>
        <w:t xml:space="preserve"> por </w:t>
      </w:r>
      <w:r w:rsidRPr="006371D0">
        <w:rPr>
          <w:rFonts w:cs="Arial"/>
          <w:sz w:val="22"/>
          <w:szCs w:val="22"/>
        </w:rPr>
        <w:t xml:space="preserve">el </w:t>
      </w:r>
      <w:r w:rsidR="00E7071B">
        <w:rPr>
          <w:rFonts w:cs="Arial"/>
          <w:sz w:val="22"/>
          <w:szCs w:val="22"/>
        </w:rPr>
        <w:t xml:space="preserve">Grupo Mutual Alajuela – La Vivienda </w:t>
      </w:r>
      <w:r w:rsidR="00E7071B" w:rsidRPr="00E7071B">
        <w:rPr>
          <w:rFonts w:cs="Arial"/>
          <w:sz w:val="22"/>
          <w:szCs w:val="22"/>
          <w:lang w:val="es-ES_tradnl"/>
        </w:rPr>
        <w:t>de Ahorro y Préstamo</w:t>
      </w:r>
      <w:r w:rsidRPr="006371D0">
        <w:rPr>
          <w:rFonts w:cs="Arial"/>
          <w:sz w:val="22"/>
          <w:szCs w:val="22"/>
        </w:rPr>
        <w:t xml:space="preserve">, </w:t>
      </w:r>
      <w:r>
        <w:rPr>
          <w:rFonts w:cs="Arial"/>
          <w:sz w:val="22"/>
          <w:szCs w:val="22"/>
        </w:rPr>
        <w:t>bajo las</w:t>
      </w:r>
      <w:r w:rsidRPr="007E7AA0">
        <w:rPr>
          <w:rFonts w:cs="Arial"/>
          <w:sz w:val="22"/>
          <w:szCs w:val="22"/>
        </w:rPr>
        <w:t xml:space="preserve"> siguientes condiciones:</w:t>
      </w:r>
    </w:p>
    <w:p w14:paraId="17DCC6EA" w14:textId="2B04CDA5" w:rsidR="00D7472D" w:rsidRPr="000C3A01" w:rsidRDefault="00D7472D" w:rsidP="00D7472D">
      <w:pPr>
        <w:numPr>
          <w:ilvl w:val="0"/>
          <w:numId w:val="19"/>
        </w:numPr>
        <w:tabs>
          <w:tab w:val="clear" w:pos="720"/>
          <w:tab w:val="num" w:pos="426"/>
        </w:tabs>
        <w:spacing w:line="360" w:lineRule="auto"/>
        <w:ind w:left="426" w:hanging="284"/>
        <w:jc w:val="both"/>
        <w:rPr>
          <w:rFonts w:cs="Arial"/>
          <w:sz w:val="22"/>
          <w:szCs w:val="22"/>
        </w:rPr>
      </w:pPr>
      <w:r w:rsidRPr="00601DBB">
        <w:rPr>
          <w:rFonts w:cs="Arial"/>
          <w:b/>
          <w:sz w:val="22"/>
          <w:szCs w:val="22"/>
        </w:rPr>
        <w:t xml:space="preserve">Monto del </w:t>
      </w:r>
      <w:r>
        <w:rPr>
          <w:rFonts w:cs="Arial"/>
          <w:b/>
          <w:sz w:val="22"/>
          <w:szCs w:val="22"/>
        </w:rPr>
        <w:t>f</w:t>
      </w:r>
      <w:r w:rsidRPr="00601DBB">
        <w:rPr>
          <w:rFonts w:cs="Arial"/>
          <w:b/>
          <w:sz w:val="22"/>
          <w:szCs w:val="22"/>
        </w:rPr>
        <w:t>inanciamiento:</w:t>
      </w:r>
      <w:r w:rsidRPr="00601DBB">
        <w:rPr>
          <w:rFonts w:cs="Arial"/>
          <w:sz w:val="22"/>
          <w:szCs w:val="22"/>
        </w:rPr>
        <w:t xml:space="preserve"> </w:t>
      </w:r>
      <w:r w:rsidR="00E7071B">
        <w:rPr>
          <w:rFonts w:cs="Arial"/>
          <w:sz w:val="22"/>
          <w:szCs w:val="22"/>
        </w:rPr>
        <w:t>Cuatro mil trescientos millones de colones</w:t>
      </w:r>
      <w:r>
        <w:rPr>
          <w:rFonts w:cs="Arial"/>
          <w:sz w:val="22"/>
          <w:szCs w:val="22"/>
        </w:rPr>
        <w:t xml:space="preserve">, desembolsados </w:t>
      </w:r>
      <w:r w:rsidR="00E7071B">
        <w:rPr>
          <w:rFonts w:cs="Arial"/>
          <w:sz w:val="22"/>
          <w:szCs w:val="22"/>
        </w:rPr>
        <w:t xml:space="preserve">en dos tractos </w:t>
      </w:r>
      <w:r>
        <w:rPr>
          <w:rFonts w:cs="Arial"/>
          <w:sz w:val="22"/>
          <w:szCs w:val="22"/>
        </w:rPr>
        <w:t>durante el año 2020.</w:t>
      </w:r>
    </w:p>
    <w:p w14:paraId="0BC7B87B" w14:textId="725208F5" w:rsidR="00D7472D" w:rsidRDefault="00D7472D" w:rsidP="00D7472D">
      <w:pPr>
        <w:numPr>
          <w:ilvl w:val="0"/>
          <w:numId w:val="19"/>
        </w:numPr>
        <w:tabs>
          <w:tab w:val="clear" w:pos="720"/>
          <w:tab w:val="num" w:pos="426"/>
        </w:tabs>
        <w:spacing w:line="360" w:lineRule="auto"/>
        <w:ind w:left="426" w:hanging="284"/>
        <w:jc w:val="both"/>
        <w:rPr>
          <w:rFonts w:cs="Arial"/>
          <w:sz w:val="22"/>
          <w:szCs w:val="22"/>
        </w:rPr>
      </w:pPr>
      <w:r w:rsidRPr="000C3A01">
        <w:rPr>
          <w:rFonts w:cs="Arial"/>
          <w:b/>
          <w:sz w:val="22"/>
          <w:szCs w:val="22"/>
        </w:rPr>
        <w:t xml:space="preserve">Plan de </w:t>
      </w:r>
      <w:r>
        <w:rPr>
          <w:rFonts w:cs="Arial"/>
          <w:b/>
          <w:sz w:val="22"/>
          <w:szCs w:val="22"/>
        </w:rPr>
        <w:t>i</w:t>
      </w:r>
      <w:r w:rsidRPr="000C3A01">
        <w:rPr>
          <w:rFonts w:cs="Arial"/>
          <w:b/>
          <w:sz w:val="22"/>
          <w:szCs w:val="22"/>
        </w:rPr>
        <w:t>nversión:</w:t>
      </w:r>
      <w:r w:rsidRPr="000C3A01">
        <w:rPr>
          <w:rFonts w:cs="Arial"/>
          <w:sz w:val="22"/>
          <w:szCs w:val="22"/>
        </w:rPr>
        <w:t xml:space="preserve"> </w:t>
      </w:r>
      <w:r>
        <w:rPr>
          <w:rFonts w:cs="Arial"/>
          <w:sz w:val="22"/>
          <w:szCs w:val="22"/>
        </w:rPr>
        <w:t>Fi</w:t>
      </w:r>
      <w:r w:rsidRPr="000C3A01">
        <w:rPr>
          <w:rFonts w:cs="Arial"/>
          <w:sz w:val="22"/>
          <w:szCs w:val="22"/>
        </w:rPr>
        <w:t>nanciamiento de soluciones individuales de vivienda</w:t>
      </w:r>
      <w:r>
        <w:rPr>
          <w:rFonts w:cs="Arial"/>
          <w:sz w:val="22"/>
          <w:szCs w:val="22"/>
        </w:rPr>
        <w:t xml:space="preserve">, </w:t>
      </w:r>
      <w:r w:rsidRPr="00844FB5">
        <w:rPr>
          <w:rFonts w:cs="Arial"/>
          <w:sz w:val="22"/>
          <w:szCs w:val="22"/>
        </w:rPr>
        <w:t>b</w:t>
      </w:r>
      <w:r w:rsidRPr="00844FB5">
        <w:rPr>
          <w:rFonts w:cs="Arial"/>
          <w:sz w:val="22"/>
          <w:szCs w:val="22"/>
          <w:lang w:val="es-CR"/>
        </w:rPr>
        <w:t xml:space="preserve">ajo las modalidades de compra de vivienda, compra de lote y construcción, </w:t>
      </w:r>
      <w:r>
        <w:rPr>
          <w:rFonts w:cs="Arial"/>
          <w:sz w:val="22"/>
          <w:szCs w:val="22"/>
          <w:lang w:val="es-CR"/>
        </w:rPr>
        <w:t xml:space="preserve">y </w:t>
      </w:r>
      <w:r w:rsidRPr="00844FB5">
        <w:rPr>
          <w:rFonts w:cs="Arial"/>
          <w:sz w:val="22"/>
          <w:szCs w:val="22"/>
          <w:lang w:val="es-CR"/>
        </w:rPr>
        <w:t>construcción de vivienda en lote propio</w:t>
      </w:r>
      <w:r w:rsidRPr="000C3A01">
        <w:rPr>
          <w:rFonts w:cs="Arial"/>
          <w:sz w:val="22"/>
          <w:szCs w:val="22"/>
        </w:rPr>
        <w:t xml:space="preserve">.  El monto máximo de cada solución habitacional financiada –incluyendo el terreno y la construcción– será equivalente al </w:t>
      </w:r>
      <w:r>
        <w:rPr>
          <w:rFonts w:cs="Arial"/>
          <w:sz w:val="22"/>
          <w:szCs w:val="22"/>
        </w:rPr>
        <w:t>tope de vivienda de interés social.</w:t>
      </w:r>
    </w:p>
    <w:p w14:paraId="502E8CEC" w14:textId="2E883322" w:rsidR="00E7071B" w:rsidRDefault="00E7071B" w:rsidP="00D7472D">
      <w:pPr>
        <w:numPr>
          <w:ilvl w:val="0"/>
          <w:numId w:val="19"/>
        </w:numPr>
        <w:tabs>
          <w:tab w:val="clear" w:pos="720"/>
          <w:tab w:val="num" w:pos="426"/>
        </w:tabs>
        <w:spacing w:line="360" w:lineRule="auto"/>
        <w:ind w:left="426" w:hanging="284"/>
        <w:jc w:val="both"/>
        <w:rPr>
          <w:rFonts w:cs="Arial"/>
          <w:sz w:val="22"/>
          <w:szCs w:val="22"/>
        </w:rPr>
      </w:pPr>
      <w:r>
        <w:rPr>
          <w:rFonts w:cs="Arial"/>
          <w:b/>
          <w:sz w:val="22"/>
          <w:szCs w:val="22"/>
        </w:rPr>
        <w:t>Plazo del financiamiento:</w:t>
      </w:r>
      <w:r>
        <w:rPr>
          <w:rFonts w:cs="Arial"/>
          <w:sz w:val="22"/>
          <w:szCs w:val="22"/>
        </w:rPr>
        <w:t xml:space="preserve"> Quince años.</w:t>
      </w:r>
    </w:p>
    <w:p w14:paraId="07FD0660" w14:textId="77777777" w:rsidR="00D7472D" w:rsidRDefault="00D7472D" w:rsidP="00D7472D">
      <w:pPr>
        <w:numPr>
          <w:ilvl w:val="0"/>
          <w:numId w:val="19"/>
        </w:numPr>
        <w:tabs>
          <w:tab w:val="clear" w:pos="720"/>
          <w:tab w:val="num" w:pos="426"/>
        </w:tabs>
        <w:spacing w:line="360" w:lineRule="auto"/>
        <w:ind w:left="426" w:hanging="284"/>
        <w:jc w:val="both"/>
        <w:rPr>
          <w:rFonts w:cs="Arial"/>
          <w:sz w:val="22"/>
          <w:szCs w:val="22"/>
        </w:rPr>
      </w:pPr>
      <w:r>
        <w:rPr>
          <w:rFonts w:cs="Arial"/>
          <w:b/>
          <w:sz w:val="22"/>
          <w:szCs w:val="22"/>
        </w:rPr>
        <w:t>Población objetivo:</w:t>
      </w:r>
      <w:r>
        <w:rPr>
          <w:rFonts w:cs="Arial"/>
          <w:sz w:val="22"/>
          <w:szCs w:val="22"/>
        </w:rPr>
        <w:t xml:space="preserve"> Familias de los estratos 1.5 al 6, según definición de la Ley 7052.</w:t>
      </w:r>
    </w:p>
    <w:p w14:paraId="10EA537D" w14:textId="59543759" w:rsidR="00D7472D" w:rsidRPr="00EA1CF8" w:rsidRDefault="00D7472D" w:rsidP="00D7472D">
      <w:pPr>
        <w:numPr>
          <w:ilvl w:val="0"/>
          <w:numId w:val="19"/>
        </w:numPr>
        <w:tabs>
          <w:tab w:val="clear" w:pos="720"/>
          <w:tab w:val="num" w:pos="426"/>
        </w:tabs>
        <w:spacing w:line="360" w:lineRule="auto"/>
        <w:ind w:left="426" w:hanging="284"/>
        <w:jc w:val="both"/>
        <w:rPr>
          <w:rFonts w:cs="Arial"/>
          <w:sz w:val="22"/>
          <w:szCs w:val="22"/>
        </w:rPr>
      </w:pPr>
      <w:r w:rsidRPr="00EA1CF8">
        <w:rPr>
          <w:rFonts w:cs="Arial"/>
          <w:b/>
          <w:bCs/>
          <w:sz w:val="22"/>
          <w:szCs w:val="22"/>
        </w:rPr>
        <w:t xml:space="preserve">Tasa de </w:t>
      </w:r>
      <w:r>
        <w:rPr>
          <w:rFonts w:cs="Arial"/>
          <w:b/>
          <w:sz w:val="22"/>
          <w:szCs w:val="22"/>
        </w:rPr>
        <w:t>i</w:t>
      </w:r>
      <w:r w:rsidRPr="00601DBB">
        <w:rPr>
          <w:rFonts w:cs="Arial"/>
          <w:b/>
          <w:sz w:val="22"/>
          <w:szCs w:val="22"/>
        </w:rPr>
        <w:t>nterés</w:t>
      </w:r>
      <w:r>
        <w:rPr>
          <w:rFonts w:cs="Arial"/>
          <w:b/>
          <w:sz w:val="22"/>
          <w:szCs w:val="22"/>
        </w:rPr>
        <w:t xml:space="preserve"> corriente para subpréstamos desembolsados en el período 2020</w:t>
      </w:r>
      <w:r w:rsidRPr="00601DBB">
        <w:rPr>
          <w:rFonts w:cs="Arial"/>
          <w:sz w:val="22"/>
          <w:szCs w:val="22"/>
        </w:rPr>
        <w:t>: Tasa básica</w:t>
      </w:r>
      <w:r>
        <w:rPr>
          <w:rFonts w:cs="Arial"/>
          <w:sz w:val="22"/>
          <w:szCs w:val="22"/>
        </w:rPr>
        <w:t xml:space="preserve"> pasiva (TBP) </w:t>
      </w:r>
      <w:r w:rsidRPr="00601DBB">
        <w:rPr>
          <w:rFonts w:cs="Arial"/>
          <w:sz w:val="22"/>
          <w:szCs w:val="22"/>
        </w:rPr>
        <w:t>calculada por el Banco Central de Costa Rica</w:t>
      </w:r>
      <w:r>
        <w:rPr>
          <w:rFonts w:cs="Arial"/>
          <w:sz w:val="22"/>
          <w:szCs w:val="22"/>
        </w:rPr>
        <w:t>,</w:t>
      </w:r>
      <w:r w:rsidRPr="00601DBB">
        <w:rPr>
          <w:rFonts w:cs="Arial"/>
          <w:sz w:val="22"/>
          <w:szCs w:val="22"/>
        </w:rPr>
        <w:t xml:space="preserve"> </w:t>
      </w:r>
      <w:r>
        <w:rPr>
          <w:rFonts w:cs="Arial"/>
          <w:sz w:val="22"/>
          <w:szCs w:val="22"/>
        </w:rPr>
        <w:t>menos 1.00 punto porcentual, ajustable mensualmente.</w:t>
      </w:r>
    </w:p>
    <w:p w14:paraId="0891A83F" w14:textId="77777777" w:rsidR="00D7472D" w:rsidRPr="004551D1" w:rsidRDefault="00D7472D" w:rsidP="00D7472D">
      <w:pPr>
        <w:numPr>
          <w:ilvl w:val="0"/>
          <w:numId w:val="19"/>
        </w:numPr>
        <w:tabs>
          <w:tab w:val="clear" w:pos="720"/>
          <w:tab w:val="num" w:pos="426"/>
        </w:tabs>
        <w:spacing w:line="360" w:lineRule="auto"/>
        <w:ind w:left="426" w:hanging="284"/>
        <w:jc w:val="both"/>
        <w:rPr>
          <w:rFonts w:cs="Arial"/>
          <w:sz w:val="22"/>
          <w:szCs w:val="22"/>
        </w:rPr>
      </w:pPr>
      <w:r w:rsidRPr="004551D1">
        <w:rPr>
          <w:rFonts w:cs="Arial"/>
          <w:b/>
          <w:sz w:val="22"/>
          <w:szCs w:val="22"/>
        </w:rPr>
        <w:t>Tasa de interés moratorio:</w:t>
      </w:r>
      <w:r w:rsidRPr="004551D1">
        <w:rPr>
          <w:rFonts w:cs="Arial"/>
          <w:sz w:val="22"/>
          <w:szCs w:val="22"/>
        </w:rPr>
        <w:t xml:space="preserve"> Equivalente a la tasa de interés corriente más dos puntos porcentuales.  En caso de que ese valor exceda al límite del 30% que establece el artículo 498 del Código de Comercio, se ajustará al nivel máximo factible sin que llegue a exceder el límite de referencia. </w:t>
      </w:r>
    </w:p>
    <w:p w14:paraId="56F03773" w14:textId="58B33748" w:rsidR="00D7472D" w:rsidRDefault="00D7472D" w:rsidP="00D7472D">
      <w:pPr>
        <w:numPr>
          <w:ilvl w:val="0"/>
          <w:numId w:val="19"/>
        </w:numPr>
        <w:tabs>
          <w:tab w:val="clear" w:pos="720"/>
          <w:tab w:val="num" w:pos="426"/>
        </w:tabs>
        <w:spacing w:line="360" w:lineRule="auto"/>
        <w:ind w:left="426" w:hanging="284"/>
        <w:jc w:val="both"/>
        <w:rPr>
          <w:rFonts w:cs="Arial"/>
          <w:sz w:val="22"/>
          <w:szCs w:val="22"/>
        </w:rPr>
      </w:pPr>
      <w:r w:rsidRPr="00601DBB">
        <w:rPr>
          <w:rFonts w:cs="Arial"/>
          <w:b/>
          <w:sz w:val="22"/>
          <w:szCs w:val="22"/>
        </w:rPr>
        <w:t>Comisión de formalización:</w:t>
      </w:r>
      <w:r w:rsidRPr="00601DBB">
        <w:rPr>
          <w:rFonts w:cs="Arial"/>
          <w:sz w:val="22"/>
          <w:szCs w:val="22"/>
        </w:rPr>
        <w:t xml:space="preserve"> </w:t>
      </w:r>
      <w:r>
        <w:rPr>
          <w:rFonts w:cs="Arial"/>
          <w:sz w:val="22"/>
          <w:szCs w:val="22"/>
        </w:rPr>
        <w:t xml:space="preserve">Uno por ciento (1%) sobre </w:t>
      </w:r>
      <w:r w:rsidR="00F6571A">
        <w:rPr>
          <w:rFonts w:cs="Arial"/>
          <w:sz w:val="22"/>
          <w:szCs w:val="22"/>
        </w:rPr>
        <w:t>el</w:t>
      </w:r>
      <w:r>
        <w:rPr>
          <w:rFonts w:cs="Arial"/>
          <w:sz w:val="22"/>
          <w:szCs w:val="22"/>
        </w:rPr>
        <w:t xml:space="preserve"> monto desembolsado</w:t>
      </w:r>
      <w:r w:rsidRPr="00601DBB">
        <w:rPr>
          <w:rFonts w:cs="Arial"/>
          <w:sz w:val="22"/>
          <w:szCs w:val="22"/>
        </w:rPr>
        <w:t>.</w:t>
      </w:r>
    </w:p>
    <w:p w14:paraId="588C2A51" w14:textId="77777777" w:rsidR="00D7472D" w:rsidRDefault="00D7472D" w:rsidP="00D7472D">
      <w:pPr>
        <w:numPr>
          <w:ilvl w:val="0"/>
          <w:numId w:val="19"/>
        </w:numPr>
        <w:tabs>
          <w:tab w:val="clear" w:pos="720"/>
          <w:tab w:val="num" w:pos="426"/>
        </w:tabs>
        <w:spacing w:line="360" w:lineRule="auto"/>
        <w:ind w:left="426" w:hanging="284"/>
        <w:jc w:val="both"/>
        <w:rPr>
          <w:rFonts w:cs="Arial"/>
          <w:sz w:val="22"/>
          <w:szCs w:val="22"/>
        </w:rPr>
      </w:pPr>
      <w:r>
        <w:rPr>
          <w:rFonts w:cs="Arial"/>
          <w:b/>
          <w:sz w:val="22"/>
          <w:szCs w:val="22"/>
        </w:rPr>
        <w:t>Comisión de pago anticipado:</w:t>
      </w:r>
      <w:r>
        <w:rPr>
          <w:rFonts w:cs="Arial"/>
          <w:sz w:val="22"/>
          <w:szCs w:val="22"/>
        </w:rPr>
        <w:t xml:space="preserve"> Tres por ciento (3%) sobre el monto del pago extraordinario, durante los primeros cinco años del plazo del financiamiento.</w:t>
      </w:r>
    </w:p>
    <w:p w14:paraId="144042B7" w14:textId="5A0E1CBB" w:rsidR="00D7472D" w:rsidRPr="00082364" w:rsidRDefault="00D7472D" w:rsidP="00D7472D">
      <w:pPr>
        <w:numPr>
          <w:ilvl w:val="0"/>
          <w:numId w:val="19"/>
        </w:numPr>
        <w:tabs>
          <w:tab w:val="clear" w:pos="720"/>
          <w:tab w:val="num" w:pos="426"/>
        </w:tabs>
        <w:spacing w:line="360" w:lineRule="auto"/>
        <w:ind w:left="426" w:hanging="284"/>
        <w:jc w:val="both"/>
        <w:rPr>
          <w:rFonts w:cs="Arial"/>
          <w:sz w:val="22"/>
          <w:szCs w:val="22"/>
        </w:rPr>
      </w:pPr>
      <w:r w:rsidRPr="00082364">
        <w:rPr>
          <w:rFonts w:cs="Arial"/>
          <w:b/>
          <w:sz w:val="22"/>
          <w:szCs w:val="22"/>
        </w:rPr>
        <w:t xml:space="preserve"> </w:t>
      </w:r>
      <w:r w:rsidRPr="00601DBB">
        <w:rPr>
          <w:rFonts w:cs="Arial"/>
          <w:b/>
          <w:sz w:val="22"/>
          <w:szCs w:val="22"/>
        </w:rPr>
        <w:t xml:space="preserve">Forma de </w:t>
      </w:r>
      <w:r>
        <w:rPr>
          <w:rFonts w:cs="Arial"/>
          <w:b/>
          <w:sz w:val="22"/>
          <w:szCs w:val="22"/>
        </w:rPr>
        <w:t>p</w:t>
      </w:r>
      <w:r w:rsidRPr="00601DBB">
        <w:rPr>
          <w:rFonts w:cs="Arial"/>
          <w:b/>
          <w:sz w:val="22"/>
          <w:szCs w:val="22"/>
        </w:rPr>
        <w:t xml:space="preserve">ago: </w:t>
      </w:r>
      <w:r w:rsidRPr="00601DBB">
        <w:rPr>
          <w:rFonts w:cs="Arial"/>
          <w:sz w:val="22"/>
          <w:szCs w:val="22"/>
        </w:rPr>
        <w:t>Ciento ochenta cuotas mensuales niveladas por mes vencido.</w:t>
      </w:r>
    </w:p>
    <w:p w14:paraId="004C1F6E" w14:textId="2BD65579" w:rsidR="00D7472D" w:rsidRPr="00601DBB" w:rsidRDefault="00D7472D" w:rsidP="00D7472D">
      <w:pPr>
        <w:numPr>
          <w:ilvl w:val="0"/>
          <w:numId w:val="19"/>
        </w:numPr>
        <w:tabs>
          <w:tab w:val="clear" w:pos="720"/>
          <w:tab w:val="num" w:pos="426"/>
        </w:tabs>
        <w:spacing w:line="360" w:lineRule="auto"/>
        <w:ind w:left="426" w:hanging="284"/>
        <w:jc w:val="both"/>
        <w:rPr>
          <w:rFonts w:cs="Arial"/>
          <w:b/>
          <w:sz w:val="22"/>
          <w:szCs w:val="22"/>
        </w:rPr>
      </w:pPr>
      <w:r w:rsidRPr="00601DBB">
        <w:rPr>
          <w:rFonts w:cs="Arial"/>
          <w:b/>
          <w:sz w:val="22"/>
          <w:szCs w:val="22"/>
        </w:rPr>
        <w:t>Garantía</w:t>
      </w:r>
      <w:r w:rsidR="00E7071B">
        <w:rPr>
          <w:rFonts w:cs="Arial"/>
          <w:b/>
          <w:sz w:val="22"/>
          <w:szCs w:val="22"/>
        </w:rPr>
        <w:t>s</w:t>
      </w:r>
      <w:r w:rsidRPr="00601DBB">
        <w:rPr>
          <w:rFonts w:cs="Arial"/>
          <w:b/>
          <w:sz w:val="22"/>
          <w:szCs w:val="22"/>
        </w:rPr>
        <w:t>:</w:t>
      </w:r>
    </w:p>
    <w:p w14:paraId="035E743D" w14:textId="77777777" w:rsidR="00D7472D" w:rsidRPr="00645B26" w:rsidRDefault="00D7472D" w:rsidP="00D7472D">
      <w:pPr>
        <w:spacing w:line="360" w:lineRule="auto"/>
        <w:ind w:left="567"/>
        <w:jc w:val="both"/>
        <w:rPr>
          <w:rFonts w:cs="Arial"/>
          <w:b/>
          <w:sz w:val="22"/>
          <w:szCs w:val="22"/>
        </w:rPr>
      </w:pPr>
      <w:r>
        <w:rPr>
          <w:rFonts w:cs="Arial"/>
          <w:sz w:val="22"/>
          <w:szCs w:val="22"/>
        </w:rPr>
        <w:lastRenderedPageBreak/>
        <w:t xml:space="preserve">i.- </w:t>
      </w:r>
      <w:r w:rsidRPr="00645B26">
        <w:rPr>
          <w:rFonts w:cs="Arial"/>
          <w:sz w:val="22"/>
          <w:szCs w:val="22"/>
        </w:rPr>
        <w:t>Garantía Temporal: Por un per</w:t>
      </w:r>
      <w:r>
        <w:rPr>
          <w:rFonts w:cs="Arial"/>
          <w:sz w:val="22"/>
          <w:szCs w:val="22"/>
        </w:rPr>
        <w:t>í</w:t>
      </w:r>
      <w:r w:rsidRPr="00645B26">
        <w:rPr>
          <w:rFonts w:cs="Arial"/>
          <w:sz w:val="22"/>
          <w:szCs w:val="22"/>
        </w:rPr>
        <w:t xml:space="preserve">odo máximo de </w:t>
      </w:r>
      <w:r>
        <w:rPr>
          <w:rFonts w:cs="Arial"/>
          <w:sz w:val="22"/>
          <w:szCs w:val="22"/>
        </w:rPr>
        <w:t>doce</w:t>
      </w:r>
      <w:r w:rsidRPr="00645B26">
        <w:rPr>
          <w:rFonts w:cs="Arial"/>
          <w:sz w:val="22"/>
          <w:szCs w:val="22"/>
        </w:rPr>
        <w:t xml:space="preserve"> meses, </w:t>
      </w:r>
      <w:r>
        <w:rPr>
          <w:rFonts w:cs="Arial"/>
          <w:sz w:val="22"/>
          <w:szCs w:val="22"/>
        </w:rPr>
        <w:t>el</w:t>
      </w:r>
      <w:r w:rsidRPr="00645B26">
        <w:rPr>
          <w:rFonts w:cs="Arial"/>
          <w:sz w:val="22"/>
          <w:szCs w:val="22"/>
        </w:rPr>
        <w:t xml:space="preserve"> </w:t>
      </w:r>
      <w:r>
        <w:rPr>
          <w:rFonts w:cs="Arial"/>
          <w:sz w:val="22"/>
          <w:szCs w:val="22"/>
        </w:rPr>
        <w:t>subpréstamo</w:t>
      </w:r>
      <w:r w:rsidRPr="00645B26">
        <w:rPr>
          <w:rFonts w:cs="Arial"/>
          <w:sz w:val="22"/>
          <w:szCs w:val="22"/>
        </w:rPr>
        <w:t xml:space="preserve"> será respaldado con garantía fiduciaria; esto es, un Pagaré Institucional por una suma equivalente al 115% del monto desembolsado.</w:t>
      </w:r>
    </w:p>
    <w:p w14:paraId="599E0141" w14:textId="1B11D7DE" w:rsidR="00D7472D" w:rsidRPr="009B325F" w:rsidRDefault="00D7472D" w:rsidP="00D7472D">
      <w:pPr>
        <w:spacing w:line="360" w:lineRule="auto"/>
        <w:ind w:left="567"/>
        <w:jc w:val="both"/>
        <w:rPr>
          <w:rFonts w:cs="Arial"/>
          <w:sz w:val="22"/>
          <w:szCs w:val="22"/>
        </w:rPr>
      </w:pPr>
      <w:r>
        <w:rPr>
          <w:rFonts w:cs="Arial"/>
          <w:sz w:val="22"/>
          <w:szCs w:val="22"/>
        </w:rPr>
        <w:t xml:space="preserve">ii.- </w:t>
      </w:r>
      <w:r w:rsidRPr="00645B26">
        <w:rPr>
          <w:rFonts w:cs="Arial"/>
          <w:sz w:val="22"/>
          <w:szCs w:val="22"/>
        </w:rPr>
        <w:t xml:space="preserve">Garantía Definitiva: </w:t>
      </w:r>
      <w:r>
        <w:rPr>
          <w:rFonts w:cs="Arial"/>
          <w:sz w:val="22"/>
          <w:szCs w:val="22"/>
        </w:rPr>
        <w:t xml:space="preserve"> Operaciones de crédito hipotecario de primer grado, </w:t>
      </w:r>
      <w:r w:rsidR="00E7071B">
        <w:rPr>
          <w:rFonts w:cs="Arial"/>
          <w:sz w:val="22"/>
          <w:szCs w:val="22"/>
        </w:rPr>
        <w:t xml:space="preserve">no constituidas con bono de vivienda, </w:t>
      </w:r>
      <w:r>
        <w:rPr>
          <w:rFonts w:cs="Arial"/>
          <w:color w:val="000000"/>
          <w:sz w:val="22"/>
          <w:szCs w:val="22"/>
        </w:rPr>
        <w:t xml:space="preserve">clasificadas en </w:t>
      </w:r>
      <w:r w:rsidRPr="009B325F">
        <w:rPr>
          <w:rFonts w:cs="Arial"/>
          <w:sz w:val="22"/>
          <w:szCs w:val="22"/>
        </w:rPr>
        <w:t>categoría</w:t>
      </w:r>
      <w:r w:rsidR="00E7071B">
        <w:rPr>
          <w:rFonts w:cs="Arial"/>
          <w:sz w:val="22"/>
          <w:szCs w:val="22"/>
        </w:rPr>
        <w:t>s</w:t>
      </w:r>
      <w:r w:rsidRPr="009B325F">
        <w:rPr>
          <w:rFonts w:cs="Arial"/>
          <w:sz w:val="22"/>
          <w:szCs w:val="22"/>
        </w:rPr>
        <w:t xml:space="preserve"> de riesgo A1</w:t>
      </w:r>
      <w:r w:rsidR="00E7071B">
        <w:rPr>
          <w:rFonts w:cs="Arial"/>
          <w:sz w:val="22"/>
          <w:szCs w:val="22"/>
        </w:rPr>
        <w:t xml:space="preserve"> y B1</w:t>
      </w:r>
      <w:r w:rsidRPr="009B325F">
        <w:rPr>
          <w:rFonts w:cs="Arial"/>
          <w:sz w:val="22"/>
          <w:szCs w:val="22"/>
        </w:rPr>
        <w:t xml:space="preserve">, según </w:t>
      </w:r>
      <w:r>
        <w:rPr>
          <w:rFonts w:cs="Arial"/>
          <w:sz w:val="22"/>
          <w:szCs w:val="22"/>
        </w:rPr>
        <w:t xml:space="preserve">Acuerdo </w:t>
      </w:r>
      <w:r w:rsidRPr="009B325F">
        <w:rPr>
          <w:rFonts w:cs="Arial"/>
          <w:sz w:val="22"/>
          <w:szCs w:val="22"/>
        </w:rPr>
        <w:t xml:space="preserve">SUGEF 1-05, </w:t>
      </w:r>
      <w:r>
        <w:rPr>
          <w:rFonts w:cs="Arial"/>
          <w:sz w:val="22"/>
          <w:szCs w:val="22"/>
        </w:rPr>
        <w:t>cedidas en garantía a favor del BANHVI mediante la respectiva inscripción en el Registro de la Propiedad</w:t>
      </w:r>
      <w:r w:rsidR="00E7071B">
        <w:rPr>
          <w:rFonts w:cs="Arial"/>
          <w:sz w:val="22"/>
          <w:szCs w:val="22"/>
        </w:rPr>
        <w:t>, por un monto equivalente al 110% del saldo adeudado</w:t>
      </w:r>
      <w:r w:rsidRPr="003939B1">
        <w:rPr>
          <w:rFonts w:cs="Arial"/>
          <w:sz w:val="22"/>
          <w:szCs w:val="22"/>
        </w:rPr>
        <w:t>.</w:t>
      </w:r>
      <w:r w:rsidR="00E7071B">
        <w:rPr>
          <w:rFonts w:cs="Arial"/>
          <w:sz w:val="22"/>
          <w:szCs w:val="22"/>
        </w:rPr>
        <w:t xml:space="preserve">  En caso de que las operaciones de crédito cedidas incorporen el bono de vivienda, se aplicará un requerimiento de cobertura adicional del 10%.</w:t>
      </w:r>
    </w:p>
    <w:p w14:paraId="1DA31290" w14:textId="77777777" w:rsidR="00D7472D" w:rsidRPr="00082364" w:rsidRDefault="00D7472D" w:rsidP="00D7472D">
      <w:pPr>
        <w:spacing w:line="360" w:lineRule="auto"/>
        <w:jc w:val="both"/>
        <w:rPr>
          <w:rFonts w:cs="Arial"/>
          <w:sz w:val="22"/>
          <w:szCs w:val="22"/>
        </w:rPr>
      </w:pPr>
    </w:p>
    <w:p w14:paraId="140BD9E2" w14:textId="77777777" w:rsidR="00D7472D" w:rsidRDefault="00D7472D" w:rsidP="00D7472D">
      <w:pPr>
        <w:spacing w:line="360" w:lineRule="auto"/>
        <w:jc w:val="both"/>
        <w:rPr>
          <w:rFonts w:cs="Arial"/>
          <w:sz w:val="22"/>
          <w:szCs w:val="22"/>
          <w:lang w:val="es-ES_tradnl"/>
        </w:rPr>
      </w:pPr>
      <w:r w:rsidRPr="00DA3CA8">
        <w:rPr>
          <w:rFonts w:cs="Arial"/>
          <w:b/>
          <w:sz w:val="22"/>
          <w:szCs w:val="22"/>
          <w:lang w:val="es-ES_tradnl"/>
        </w:rPr>
        <w:t>2)</w:t>
      </w:r>
      <w:r>
        <w:rPr>
          <w:rFonts w:cs="Arial"/>
          <w:sz w:val="22"/>
          <w:szCs w:val="22"/>
          <w:lang w:val="es-ES_tradnl"/>
        </w:rPr>
        <w:t xml:space="preserve"> </w:t>
      </w:r>
      <w:r w:rsidRPr="00DA322A">
        <w:rPr>
          <w:rFonts w:cs="Arial"/>
          <w:sz w:val="22"/>
          <w:szCs w:val="22"/>
          <w:lang w:val="es-ES_tradnl"/>
        </w:rPr>
        <w:t xml:space="preserve">Como requisito indispensable para el giro de los recursos, </w:t>
      </w:r>
      <w:r>
        <w:rPr>
          <w:rFonts w:cs="Arial"/>
          <w:sz w:val="22"/>
          <w:szCs w:val="22"/>
          <w:lang w:val="es-ES_tradnl"/>
        </w:rPr>
        <w:t>la entidad autorizada deberá suscribir el</w:t>
      </w:r>
      <w:r w:rsidRPr="00DA322A">
        <w:rPr>
          <w:rFonts w:cs="Arial"/>
          <w:sz w:val="22"/>
          <w:szCs w:val="22"/>
          <w:lang w:val="es-ES_tradnl"/>
        </w:rPr>
        <w:t xml:space="preserve"> respectivo contrato de </w:t>
      </w:r>
      <w:r>
        <w:rPr>
          <w:rFonts w:cs="Arial"/>
          <w:sz w:val="22"/>
          <w:szCs w:val="22"/>
          <w:lang w:val="es-ES_tradnl"/>
        </w:rPr>
        <w:t xml:space="preserve">apertura de línea de </w:t>
      </w:r>
      <w:r w:rsidRPr="00DA322A">
        <w:rPr>
          <w:rFonts w:cs="Arial"/>
          <w:sz w:val="22"/>
          <w:szCs w:val="22"/>
          <w:lang w:val="es-ES_tradnl"/>
        </w:rPr>
        <w:t>crédito</w:t>
      </w:r>
      <w:r>
        <w:rPr>
          <w:rFonts w:cs="Arial"/>
          <w:sz w:val="22"/>
          <w:szCs w:val="22"/>
          <w:lang w:val="es-ES_tradnl"/>
        </w:rPr>
        <w:t>, la adenda asociada a cada subpréstamo y</w:t>
      </w:r>
      <w:r w:rsidRPr="00DA322A">
        <w:rPr>
          <w:rFonts w:cs="Arial"/>
          <w:sz w:val="22"/>
          <w:szCs w:val="22"/>
          <w:lang w:val="es-ES_tradnl"/>
        </w:rPr>
        <w:t xml:space="preserve"> otorgar la garantía correspondiente, de conformidad con lo establecido en la normativa vigente.  En relación con el </w:t>
      </w:r>
      <w:r>
        <w:rPr>
          <w:rFonts w:cs="Arial"/>
          <w:sz w:val="22"/>
          <w:szCs w:val="22"/>
          <w:lang w:val="es-ES_tradnl"/>
        </w:rPr>
        <w:t xml:space="preserve">primer aspecto, con </w:t>
      </w:r>
      <w:r w:rsidRPr="00DA322A">
        <w:rPr>
          <w:rFonts w:cs="Arial"/>
          <w:sz w:val="22"/>
          <w:szCs w:val="22"/>
          <w:lang w:val="es-ES_tradnl"/>
        </w:rPr>
        <w:t xml:space="preserve">el objeto de propiciar un mayor resguardo de los intereses del BANHVI, se </w:t>
      </w:r>
      <w:r>
        <w:rPr>
          <w:rFonts w:cs="Arial"/>
          <w:sz w:val="22"/>
          <w:szCs w:val="22"/>
          <w:lang w:val="es-ES_tradnl"/>
        </w:rPr>
        <w:t>incorporarán al documento las siguientes cláusulas de vencimiento anticipado y remisión de información al BANHVI:</w:t>
      </w:r>
    </w:p>
    <w:p w14:paraId="25B27617" w14:textId="77777777" w:rsidR="00D7472D" w:rsidRPr="00BF6CA7" w:rsidRDefault="00D7472D" w:rsidP="00D7472D">
      <w:pPr>
        <w:spacing w:line="360" w:lineRule="auto"/>
        <w:jc w:val="both"/>
        <w:rPr>
          <w:rFonts w:cs="Arial"/>
          <w:sz w:val="16"/>
          <w:szCs w:val="16"/>
          <w:lang w:val="es-ES_tradnl"/>
        </w:rPr>
      </w:pPr>
    </w:p>
    <w:p w14:paraId="4A6912AB" w14:textId="77777777" w:rsidR="00D7472D" w:rsidRPr="00E274E5" w:rsidRDefault="00D7472D" w:rsidP="00D7472D">
      <w:pPr>
        <w:spacing w:line="360" w:lineRule="auto"/>
        <w:jc w:val="both"/>
        <w:rPr>
          <w:rFonts w:cs="Arial"/>
          <w:bCs/>
          <w:sz w:val="22"/>
          <w:szCs w:val="22"/>
          <w:lang w:val="es-ES_tradnl"/>
        </w:rPr>
      </w:pPr>
      <w:r>
        <w:rPr>
          <w:rFonts w:cs="Arial"/>
          <w:b/>
          <w:bCs/>
          <w:iCs/>
          <w:sz w:val="22"/>
          <w:szCs w:val="22"/>
          <w:lang w:val="es-ES_tradnl"/>
        </w:rPr>
        <w:t>«</w:t>
      </w:r>
      <w:r w:rsidRPr="00E274E5">
        <w:rPr>
          <w:rFonts w:cs="Arial"/>
          <w:bCs/>
          <w:i/>
          <w:iCs/>
          <w:sz w:val="22"/>
          <w:szCs w:val="22"/>
          <w:u w:val="single"/>
          <w:lang w:val="es-ES_tradnl"/>
        </w:rPr>
        <w:t>VENCIMIENTO ANTICIPADO:</w:t>
      </w:r>
      <w:r w:rsidRPr="00E274E5">
        <w:rPr>
          <w:rFonts w:cs="Arial"/>
          <w:bCs/>
          <w:i/>
          <w:iCs/>
          <w:sz w:val="22"/>
          <w:szCs w:val="22"/>
          <w:lang w:val="es-ES_tradnl"/>
        </w:rPr>
        <w:t xml:space="preserve"> </w:t>
      </w:r>
      <w:r w:rsidRPr="00E274E5">
        <w:rPr>
          <w:rFonts w:cs="Arial"/>
          <w:bCs/>
          <w:sz w:val="22"/>
          <w:szCs w:val="22"/>
          <w:lang w:val="es-ES_tradnl"/>
        </w:rPr>
        <w:t>E</w:t>
      </w:r>
      <w:r>
        <w:rPr>
          <w:rFonts w:cs="Arial"/>
          <w:bCs/>
          <w:sz w:val="22"/>
          <w:szCs w:val="22"/>
          <w:lang w:val="es-ES_tradnl"/>
        </w:rPr>
        <w:t>l</w:t>
      </w:r>
      <w:r w:rsidRPr="00E274E5">
        <w:rPr>
          <w:rFonts w:cs="Arial"/>
          <w:bCs/>
          <w:sz w:val="22"/>
          <w:szCs w:val="22"/>
          <w:lang w:val="es-ES_tradnl"/>
        </w:rPr>
        <w:t xml:space="preserve"> BANHVI podrá tener por vencida y exigible anticipadamente la totalidad de la deuda, sin que sean necesarios requerimientos u otros requisitos previos, lo cual la </w:t>
      </w:r>
      <w:r>
        <w:rPr>
          <w:rFonts w:cs="Arial"/>
          <w:bCs/>
          <w:sz w:val="22"/>
          <w:szCs w:val="22"/>
          <w:lang w:val="es-ES_tradnl"/>
        </w:rPr>
        <w:t>Entidad Autorizada</w:t>
      </w:r>
      <w:r w:rsidRPr="00E274E5">
        <w:rPr>
          <w:rFonts w:cs="Arial"/>
          <w:bCs/>
          <w:sz w:val="22"/>
          <w:szCs w:val="22"/>
          <w:lang w:val="es-ES_tradnl"/>
        </w:rPr>
        <w:t xml:space="preserve"> acepta de manera expresa e irrevocable, en los siguientes casos:</w:t>
      </w:r>
    </w:p>
    <w:p w14:paraId="3BFDFA72" w14:textId="77777777" w:rsidR="00D7472D" w:rsidRPr="00E274E5" w:rsidRDefault="00D7472D" w:rsidP="00D7472D">
      <w:pPr>
        <w:numPr>
          <w:ilvl w:val="0"/>
          <w:numId w:val="20"/>
        </w:numPr>
        <w:spacing w:line="360" w:lineRule="auto"/>
        <w:jc w:val="both"/>
        <w:rPr>
          <w:rFonts w:cs="Arial"/>
          <w:bCs/>
          <w:sz w:val="22"/>
          <w:szCs w:val="22"/>
          <w:lang w:val="es-ES_tradnl"/>
        </w:rPr>
      </w:pPr>
      <w:r w:rsidRPr="00E274E5">
        <w:rPr>
          <w:rFonts w:cs="Arial"/>
          <w:bCs/>
          <w:sz w:val="22"/>
          <w:szCs w:val="22"/>
          <w:lang w:val="es-ES_tradnl"/>
        </w:rPr>
        <w:t>El incumplimiento en el pago de una cuota periódica de amortización o de los intereses.</w:t>
      </w:r>
    </w:p>
    <w:p w14:paraId="197DB677" w14:textId="77777777" w:rsidR="00D7472D" w:rsidRPr="00E274E5" w:rsidRDefault="00D7472D" w:rsidP="00D7472D">
      <w:pPr>
        <w:numPr>
          <w:ilvl w:val="0"/>
          <w:numId w:val="20"/>
        </w:numPr>
        <w:spacing w:line="360" w:lineRule="auto"/>
        <w:jc w:val="both"/>
        <w:rPr>
          <w:rFonts w:cs="Arial"/>
          <w:bCs/>
          <w:sz w:val="22"/>
          <w:szCs w:val="22"/>
          <w:lang w:val="es-ES_tradnl"/>
        </w:rPr>
      </w:pPr>
      <w:r w:rsidRPr="00E274E5">
        <w:rPr>
          <w:rFonts w:cs="Arial"/>
          <w:bCs/>
          <w:sz w:val="22"/>
          <w:szCs w:val="22"/>
          <w:lang w:val="es-ES_tradnl"/>
        </w:rPr>
        <w:t xml:space="preserve">El incumplimiento del plan de inversión aprobado por </w:t>
      </w:r>
      <w:r>
        <w:rPr>
          <w:rFonts w:cs="Arial"/>
          <w:bCs/>
          <w:sz w:val="22"/>
          <w:szCs w:val="22"/>
          <w:lang w:val="es-ES_tradnl"/>
        </w:rPr>
        <w:t>el</w:t>
      </w:r>
      <w:r w:rsidRPr="00E274E5">
        <w:rPr>
          <w:rFonts w:cs="Arial"/>
          <w:bCs/>
          <w:sz w:val="22"/>
          <w:szCs w:val="22"/>
          <w:lang w:val="es-ES_tradnl"/>
        </w:rPr>
        <w:t xml:space="preserve"> BANHVI.</w:t>
      </w:r>
    </w:p>
    <w:p w14:paraId="06CDBEE9" w14:textId="5E012659" w:rsidR="00D7472D" w:rsidRPr="00E274E5" w:rsidRDefault="00D7472D" w:rsidP="00D7472D">
      <w:pPr>
        <w:numPr>
          <w:ilvl w:val="0"/>
          <w:numId w:val="20"/>
        </w:numPr>
        <w:spacing w:line="360" w:lineRule="auto"/>
        <w:jc w:val="both"/>
        <w:rPr>
          <w:rFonts w:cs="Arial"/>
          <w:bCs/>
          <w:sz w:val="22"/>
          <w:szCs w:val="22"/>
          <w:lang w:val="es-ES_tradnl"/>
        </w:rPr>
      </w:pPr>
      <w:r w:rsidRPr="00E274E5">
        <w:rPr>
          <w:rFonts w:cs="Arial"/>
          <w:bCs/>
          <w:sz w:val="22"/>
          <w:szCs w:val="22"/>
          <w:lang w:val="es-ES_tradnl"/>
        </w:rPr>
        <w:t xml:space="preserve">Ante cambios desfavorables en la situación financiera de la </w:t>
      </w:r>
      <w:r>
        <w:rPr>
          <w:rFonts w:cs="Arial"/>
          <w:bCs/>
          <w:sz w:val="22"/>
          <w:szCs w:val="22"/>
          <w:lang w:val="es-ES_tradnl"/>
        </w:rPr>
        <w:t>Entidad Autorizada</w:t>
      </w:r>
      <w:r w:rsidRPr="00E274E5">
        <w:rPr>
          <w:rFonts w:cs="Arial"/>
          <w:bCs/>
          <w:sz w:val="22"/>
          <w:szCs w:val="22"/>
          <w:lang w:val="es-ES_tradnl"/>
        </w:rPr>
        <w:t>, que a criterio</w:t>
      </w:r>
      <w:r>
        <w:rPr>
          <w:rFonts w:cs="Arial"/>
          <w:bCs/>
          <w:sz w:val="22"/>
          <w:szCs w:val="22"/>
          <w:lang w:val="es-ES_tradnl"/>
        </w:rPr>
        <w:t xml:space="preserve"> </w:t>
      </w:r>
      <w:r w:rsidRPr="00E274E5">
        <w:rPr>
          <w:rFonts w:cs="Arial"/>
          <w:bCs/>
          <w:sz w:val="22"/>
          <w:szCs w:val="22"/>
          <w:lang w:val="es-ES_tradnl"/>
        </w:rPr>
        <w:t xml:space="preserve">del BANHVI pongan en riesgo la recuperación </w:t>
      </w:r>
      <w:r w:rsidR="00E7071B">
        <w:rPr>
          <w:rFonts w:cs="Arial"/>
          <w:bCs/>
          <w:sz w:val="22"/>
          <w:szCs w:val="22"/>
          <w:lang w:val="es-ES_tradnl"/>
        </w:rPr>
        <w:t>del financiamiento formalizado en el presente Contrato de Crédito</w:t>
      </w:r>
      <w:r w:rsidRPr="00E274E5">
        <w:rPr>
          <w:rFonts w:cs="Arial"/>
          <w:bCs/>
          <w:sz w:val="22"/>
          <w:szCs w:val="22"/>
          <w:lang w:val="es-ES_tradnl"/>
        </w:rPr>
        <w:t>.</w:t>
      </w:r>
    </w:p>
    <w:p w14:paraId="1E21B5A8" w14:textId="77777777" w:rsidR="00D7472D" w:rsidRPr="00E274E5" w:rsidRDefault="00D7472D" w:rsidP="00D7472D">
      <w:pPr>
        <w:numPr>
          <w:ilvl w:val="0"/>
          <w:numId w:val="20"/>
        </w:numPr>
        <w:spacing w:line="360" w:lineRule="auto"/>
        <w:jc w:val="both"/>
        <w:rPr>
          <w:rFonts w:cs="Arial"/>
          <w:bCs/>
          <w:sz w:val="22"/>
          <w:szCs w:val="22"/>
          <w:lang w:val="es-ES_tradnl"/>
        </w:rPr>
      </w:pPr>
      <w:r w:rsidRPr="00E274E5">
        <w:rPr>
          <w:rFonts w:cs="Arial"/>
          <w:bCs/>
          <w:sz w:val="22"/>
          <w:szCs w:val="22"/>
          <w:lang w:val="es-ES_tradnl"/>
        </w:rPr>
        <w:t xml:space="preserve">En el caso que la categoría de riesgo de la </w:t>
      </w:r>
      <w:r>
        <w:rPr>
          <w:rFonts w:cs="Arial"/>
          <w:bCs/>
          <w:sz w:val="22"/>
          <w:szCs w:val="22"/>
          <w:lang w:val="es-ES_tradnl"/>
        </w:rPr>
        <w:t>Entidad Autorizada</w:t>
      </w:r>
      <w:r w:rsidRPr="00E274E5">
        <w:rPr>
          <w:rFonts w:cs="Arial"/>
          <w:bCs/>
          <w:sz w:val="22"/>
          <w:szCs w:val="22"/>
          <w:lang w:val="es-ES_tradnl"/>
        </w:rPr>
        <w:t>, según Acuerdo SUGEF 1-05, deba ser ajustada de su nivel actual A1 o B1, en aplicación de los criterios de la normativa referida.</w:t>
      </w:r>
    </w:p>
    <w:p w14:paraId="0E42ACAD" w14:textId="77777777" w:rsidR="00D7472D" w:rsidRPr="00DA322A" w:rsidRDefault="00D7472D" w:rsidP="00D7472D">
      <w:pPr>
        <w:numPr>
          <w:ilvl w:val="0"/>
          <w:numId w:val="20"/>
        </w:numPr>
        <w:spacing w:line="360" w:lineRule="auto"/>
        <w:jc w:val="both"/>
        <w:rPr>
          <w:rFonts w:cs="Arial"/>
          <w:bCs/>
          <w:sz w:val="22"/>
          <w:szCs w:val="22"/>
          <w:lang w:val="es-ES_tradnl"/>
        </w:rPr>
      </w:pPr>
      <w:r w:rsidRPr="00E274E5">
        <w:rPr>
          <w:rFonts w:cs="Arial"/>
          <w:bCs/>
          <w:sz w:val="22"/>
          <w:szCs w:val="22"/>
          <w:lang w:val="es-ES_tradnl"/>
        </w:rPr>
        <w:t xml:space="preserve">El incumplimiento en el envío de información financiera o cualquier otra requerida por el BANHVI, para valorar la capacidad de pago de la </w:t>
      </w:r>
      <w:r>
        <w:rPr>
          <w:rFonts w:cs="Arial"/>
          <w:bCs/>
          <w:sz w:val="22"/>
          <w:szCs w:val="22"/>
          <w:lang w:val="es-ES_tradnl"/>
        </w:rPr>
        <w:t>Entidad Autorizada</w:t>
      </w:r>
      <w:r w:rsidRPr="00E274E5">
        <w:rPr>
          <w:rFonts w:cs="Arial"/>
          <w:bCs/>
          <w:sz w:val="22"/>
          <w:szCs w:val="22"/>
          <w:lang w:val="es-ES_tradnl"/>
        </w:rPr>
        <w:t xml:space="preserve"> y mantener debidamente actualizado su expediente de crédito, de conformidad con la</w:t>
      </w:r>
      <w:r w:rsidRPr="00DA322A">
        <w:rPr>
          <w:rFonts w:cs="Arial"/>
          <w:bCs/>
          <w:sz w:val="22"/>
          <w:szCs w:val="22"/>
          <w:lang w:val="es-ES_tradnl"/>
        </w:rPr>
        <w:t xml:space="preserve"> normativa vigente.</w:t>
      </w:r>
    </w:p>
    <w:p w14:paraId="2EE716A1" w14:textId="6CA0273C" w:rsidR="00D7472D" w:rsidRPr="00DA322A" w:rsidRDefault="00D7472D" w:rsidP="00D7472D">
      <w:pPr>
        <w:numPr>
          <w:ilvl w:val="0"/>
          <w:numId w:val="20"/>
        </w:numPr>
        <w:spacing w:line="360" w:lineRule="auto"/>
        <w:jc w:val="both"/>
        <w:rPr>
          <w:rFonts w:cs="Arial"/>
          <w:bCs/>
          <w:sz w:val="22"/>
          <w:szCs w:val="22"/>
          <w:lang w:val="es-ES_tradnl"/>
        </w:rPr>
      </w:pPr>
      <w:r w:rsidRPr="00DA322A">
        <w:rPr>
          <w:rFonts w:cs="Arial"/>
          <w:bCs/>
          <w:sz w:val="22"/>
          <w:szCs w:val="22"/>
          <w:lang w:val="es-ES_tradnl"/>
        </w:rPr>
        <w:lastRenderedPageBreak/>
        <w:t>Si se verifica el suministro de información deliberadamente inexacta a</w:t>
      </w:r>
      <w:r>
        <w:rPr>
          <w:rFonts w:cs="Arial"/>
          <w:bCs/>
          <w:sz w:val="22"/>
          <w:szCs w:val="22"/>
          <w:lang w:val="es-ES_tradnl"/>
        </w:rPr>
        <w:t>l</w:t>
      </w:r>
      <w:r w:rsidRPr="00DA322A">
        <w:rPr>
          <w:rFonts w:cs="Arial"/>
          <w:bCs/>
          <w:sz w:val="22"/>
          <w:szCs w:val="22"/>
          <w:lang w:val="es-ES_tradnl"/>
        </w:rPr>
        <w:t xml:space="preserve"> BANHVI para efectos de la aprobación del </w:t>
      </w:r>
      <w:r>
        <w:rPr>
          <w:rFonts w:cs="Arial"/>
          <w:bCs/>
          <w:sz w:val="22"/>
          <w:szCs w:val="22"/>
          <w:lang w:val="es-ES_tradnl"/>
        </w:rPr>
        <w:t>financiamiento</w:t>
      </w:r>
      <w:r w:rsidRPr="00DA322A">
        <w:rPr>
          <w:rFonts w:cs="Arial"/>
          <w:bCs/>
          <w:sz w:val="22"/>
          <w:szCs w:val="22"/>
          <w:lang w:val="es-ES_tradnl"/>
        </w:rPr>
        <w:t xml:space="preserve"> formalizado en el presente C</w:t>
      </w:r>
      <w:r>
        <w:rPr>
          <w:rFonts w:cs="Arial"/>
          <w:bCs/>
          <w:sz w:val="22"/>
          <w:szCs w:val="22"/>
          <w:lang w:val="es-ES_tradnl"/>
        </w:rPr>
        <w:t>ontrato</w:t>
      </w:r>
      <w:r w:rsidRPr="00DA322A">
        <w:rPr>
          <w:rFonts w:cs="Arial"/>
          <w:bCs/>
          <w:sz w:val="22"/>
          <w:szCs w:val="22"/>
          <w:lang w:val="es-ES_tradnl"/>
        </w:rPr>
        <w:t xml:space="preserve"> </w:t>
      </w:r>
      <w:r>
        <w:rPr>
          <w:rFonts w:cs="Arial"/>
          <w:bCs/>
          <w:sz w:val="22"/>
          <w:szCs w:val="22"/>
          <w:lang w:val="es-ES_tradnl"/>
        </w:rPr>
        <w:t xml:space="preserve">de Crédito, </w:t>
      </w:r>
      <w:r w:rsidRPr="00DA322A">
        <w:rPr>
          <w:rFonts w:cs="Arial"/>
          <w:bCs/>
          <w:sz w:val="22"/>
          <w:szCs w:val="22"/>
          <w:lang w:val="es-ES_tradnl"/>
        </w:rPr>
        <w:t>o asociada al seguimiento posterior de esta operación crediticia.</w:t>
      </w:r>
    </w:p>
    <w:p w14:paraId="725BF7A6" w14:textId="100F093E" w:rsidR="00D7472D" w:rsidRPr="00DA322A" w:rsidRDefault="00D7472D" w:rsidP="00D7472D">
      <w:pPr>
        <w:numPr>
          <w:ilvl w:val="0"/>
          <w:numId w:val="20"/>
        </w:numPr>
        <w:spacing w:line="360" w:lineRule="auto"/>
        <w:jc w:val="both"/>
        <w:rPr>
          <w:rFonts w:cs="Arial"/>
          <w:bCs/>
          <w:sz w:val="22"/>
          <w:szCs w:val="22"/>
          <w:lang w:val="es-ES_tradnl"/>
        </w:rPr>
      </w:pPr>
      <w:r w:rsidRPr="00DA322A">
        <w:rPr>
          <w:rFonts w:cs="Arial"/>
          <w:bCs/>
          <w:sz w:val="22"/>
          <w:szCs w:val="22"/>
          <w:lang w:val="es-ES_tradnl"/>
        </w:rPr>
        <w:t xml:space="preserve">En </w:t>
      </w:r>
      <w:r w:rsidRPr="00F80C1F">
        <w:rPr>
          <w:rFonts w:cs="Arial"/>
          <w:bCs/>
          <w:sz w:val="22"/>
          <w:szCs w:val="22"/>
          <w:lang w:val="es-ES_tradnl"/>
        </w:rPr>
        <w:t xml:space="preserve">caso de que la garantía otorgada en respaldo del </w:t>
      </w:r>
      <w:r>
        <w:rPr>
          <w:rFonts w:cs="Arial"/>
          <w:bCs/>
          <w:sz w:val="22"/>
          <w:szCs w:val="22"/>
          <w:lang w:val="es-ES_tradnl"/>
        </w:rPr>
        <w:t>financiamiento</w:t>
      </w:r>
      <w:r w:rsidRPr="00F80C1F">
        <w:rPr>
          <w:rFonts w:cs="Arial"/>
          <w:bCs/>
          <w:sz w:val="22"/>
          <w:szCs w:val="22"/>
          <w:lang w:val="es-ES_tradnl"/>
        </w:rPr>
        <w:t xml:space="preserve"> formalizado</w:t>
      </w:r>
      <w:r w:rsidRPr="00DA322A">
        <w:rPr>
          <w:rFonts w:cs="Arial"/>
          <w:bCs/>
          <w:sz w:val="22"/>
          <w:szCs w:val="22"/>
          <w:lang w:val="es-ES_tradnl"/>
        </w:rPr>
        <w:t xml:space="preserve">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 xml:space="preserve">de Crédito </w:t>
      </w:r>
      <w:r w:rsidRPr="00DA322A">
        <w:rPr>
          <w:rFonts w:cs="Arial"/>
          <w:bCs/>
          <w:sz w:val="22"/>
          <w:szCs w:val="22"/>
          <w:lang w:val="es-ES_tradnl"/>
        </w:rPr>
        <w:t>sufriere alguna desmejora, desvío o deprecio, cualquiera que sea la causa, de tal manera que no se cumpla con las condiciones de calidad y cobertura señaladas en este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de Crédito</w:t>
      </w:r>
      <w:r w:rsidRPr="00DA322A">
        <w:rPr>
          <w:rFonts w:cs="Arial"/>
          <w:bCs/>
          <w:sz w:val="22"/>
          <w:szCs w:val="22"/>
          <w:lang w:val="es-ES_tradnl"/>
        </w:rPr>
        <w:t xml:space="preserve">, a no ser que la </w:t>
      </w:r>
      <w:r>
        <w:rPr>
          <w:rFonts w:cs="Arial"/>
          <w:bCs/>
          <w:sz w:val="22"/>
          <w:szCs w:val="22"/>
          <w:lang w:val="es-ES_tradnl"/>
        </w:rPr>
        <w:t>Entidad Autorizada</w:t>
      </w:r>
      <w:r w:rsidRPr="00DA322A">
        <w:rPr>
          <w:rFonts w:cs="Arial"/>
          <w:bCs/>
          <w:sz w:val="22"/>
          <w:szCs w:val="22"/>
          <w:lang w:val="es-ES_tradnl"/>
        </w:rPr>
        <w:t xml:space="preserve"> la sustituya o complemente en forma </w:t>
      </w:r>
      <w:r w:rsidRPr="00E26827">
        <w:rPr>
          <w:rFonts w:cs="Arial"/>
          <w:bCs/>
          <w:sz w:val="22"/>
          <w:szCs w:val="22"/>
          <w:lang w:val="es-ES_tradnl"/>
        </w:rPr>
        <w:t>oportun</w:t>
      </w:r>
      <w:r w:rsidRPr="00DA322A">
        <w:rPr>
          <w:rFonts w:cs="Arial"/>
          <w:bCs/>
          <w:sz w:val="22"/>
          <w:szCs w:val="22"/>
          <w:lang w:val="es-ES_tradnl"/>
        </w:rPr>
        <w:t>a.</w:t>
      </w:r>
    </w:p>
    <w:p w14:paraId="4D38A15A" w14:textId="3211143C" w:rsidR="00D7472D" w:rsidRPr="00DA322A" w:rsidRDefault="00D7472D" w:rsidP="00D7472D">
      <w:pPr>
        <w:numPr>
          <w:ilvl w:val="0"/>
          <w:numId w:val="20"/>
        </w:numPr>
        <w:spacing w:line="360" w:lineRule="auto"/>
        <w:jc w:val="both"/>
        <w:rPr>
          <w:rFonts w:cs="Arial"/>
          <w:bCs/>
          <w:sz w:val="22"/>
          <w:szCs w:val="22"/>
          <w:lang w:val="es-ES_tradnl"/>
        </w:rPr>
      </w:pPr>
      <w:r w:rsidRPr="00DA322A">
        <w:rPr>
          <w:rFonts w:cs="Arial"/>
          <w:bCs/>
          <w:sz w:val="22"/>
          <w:szCs w:val="22"/>
          <w:lang w:val="es-ES_tradnl"/>
        </w:rPr>
        <w:t xml:space="preserve">Ante situaciones de ventas o fusiones de parte o la totalidad de los activos de la </w:t>
      </w:r>
      <w:r>
        <w:rPr>
          <w:rFonts w:cs="Arial"/>
          <w:bCs/>
          <w:sz w:val="22"/>
          <w:szCs w:val="22"/>
          <w:lang w:val="es-ES_tradnl"/>
        </w:rPr>
        <w:t>Entidad Autorizada,</w:t>
      </w:r>
      <w:r w:rsidRPr="00DA322A">
        <w:rPr>
          <w:rFonts w:cs="Arial"/>
          <w:bCs/>
          <w:sz w:val="22"/>
          <w:szCs w:val="22"/>
          <w:lang w:val="es-ES_tradnl"/>
        </w:rPr>
        <w:t xml:space="preserve"> que a criterio de</w:t>
      </w:r>
      <w:r>
        <w:rPr>
          <w:rFonts w:cs="Arial"/>
          <w:bCs/>
          <w:sz w:val="22"/>
          <w:szCs w:val="22"/>
          <w:lang w:val="es-ES_tradnl"/>
        </w:rPr>
        <w:t>l</w:t>
      </w:r>
      <w:r w:rsidRPr="00DA322A">
        <w:rPr>
          <w:rFonts w:cs="Arial"/>
          <w:bCs/>
          <w:sz w:val="22"/>
          <w:szCs w:val="22"/>
          <w:lang w:val="es-ES_tradnl"/>
        </w:rPr>
        <w:t xml:space="preserve"> BANHVI pongan en riesgo la recuperación de</w:t>
      </w:r>
      <w:r w:rsidR="00F6571A">
        <w:rPr>
          <w:rFonts w:cs="Arial"/>
          <w:bCs/>
          <w:sz w:val="22"/>
          <w:szCs w:val="22"/>
          <w:lang w:val="es-ES_tradnl"/>
        </w:rPr>
        <w:t xml:space="preserve">l financiamiento formalizado en el </w:t>
      </w:r>
      <w:r w:rsidRPr="00DA322A">
        <w:rPr>
          <w:rFonts w:cs="Arial"/>
          <w:bCs/>
          <w:sz w:val="22"/>
          <w:szCs w:val="22"/>
          <w:lang w:val="es-ES_tradnl"/>
        </w:rPr>
        <w:t>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de Crédito</w:t>
      </w:r>
      <w:r w:rsidRPr="00DA322A">
        <w:rPr>
          <w:rFonts w:cs="Arial"/>
          <w:bCs/>
          <w:sz w:val="22"/>
          <w:szCs w:val="22"/>
          <w:lang w:val="es-ES_tradnl"/>
        </w:rPr>
        <w:t>.</w:t>
      </w:r>
    </w:p>
    <w:p w14:paraId="1092D1E4" w14:textId="1CA4C287" w:rsidR="00D7472D" w:rsidRPr="00DA322A" w:rsidRDefault="00D7472D" w:rsidP="00D7472D">
      <w:pPr>
        <w:numPr>
          <w:ilvl w:val="0"/>
          <w:numId w:val="20"/>
        </w:numPr>
        <w:spacing w:line="360" w:lineRule="auto"/>
        <w:jc w:val="both"/>
        <w:rPr>
          <w:rFonts w:cs="Arial"/>
          <w:bCs/>
          <w:sz w:val="22"/>
          <w:szCs w:val="22"/>
          <w:lang w:val="es-ES_tradnl"/>
        </w:rPr>
      </w:pPr>
      <w:r w:rsidRPr="00DA322A">
        <w:rPr>
          <w:rFonts w:cs="Arial"/>
          <w:bCs/>
          <w:sz w:val="22"/>
          <w:szCs w:val="22"/>
          <w:lang w:val="es-ES_tradnl"/>
        </w:rPr>
        <w:t xml:space="preserve">Si sobrevienen acciones judiciales en contra de la </w:t>
      </w:r>
      <w:r>
        <w:rPr>
          <w:rFonts w:cs="Arial"/>
          <w:bCs/>
          <w:sz w:val="22"/>
          <w:szCs w:val="22"/>
          <w:lang w:val="es-ES_tradnl"/>
        </w:rPr>
        <w:t xml:space="preserve">Entidad </w:t>
      </w:r>
      <w:r w:rsidRPr="001B4DF0">
        <w:rPr>
          <w:rFonts w:cs="Arial"/>
          <w:bCs/>
          <w:sz w:val="22"/>
          <w:szCs w:val="22"/>
          <w:lang w:val="es-ES_tradnl"/>
        </w:rPr>
        <w:t>Autorizada</w:t>
      </w:r>
      <w:r>
        <w:rPr>
          <w:rFonts w:cs="Arial"/>
          <w:bCs/>
          <w:sz w:val="22"/>
          <w:szCs w:val="22"/>
          <w:lang w:val="es-ES_tradnl"/>
        </w:rPr>
        <w:t>,</w:t>
      </w:r>
      <w:r w:rsidRPr="00DA322A">
        <w:rPr>
          <w:rFonts w:cs="Arial"/>
          <w:bCs/>
          <w:sz w:val="22"/>
          <w:szCs w:val="22"/>
          <w:lang w:val="es-ES_tradnl"/>
        </w:rPr>
        <w:t xml:space="preserve"> que a criterio de</w:t>
      </w:r>
      <w:r>
        <w:rPr>
          <w:rFonts w:cs="Arial"/>
          <w:bCs/>
          <w:sz w:val="22"/>
          <w:szCs w:val="22"/>
          <w:lang w:val="es-ES_tradnl"/>
        </w:rPr>
        <w:t>l</w:t>
      </w:r>
      <w:r w:rsidRPr="00DA322A">
        <w:rPr>
          <w:rFonts w:cs="Arial"/>
          <w:bCs/>
          <w:sz w:val="22"/>
          <w:szCs w:val="22"/>
          <w:lang w:val="es-ES_tradnl"/>
        </w:rPr>
        <w:t xml:space="preserve"> BANHVI pongan en riesgo la recuperación de</w:t>
      </w:r>
      <w:r w:rsidR="00F6571A">
        <w:rPr>
          <w:rFonts w:cs="Arial"/>
          <w:bCs/>
          <w:sz w:val="22"/>
          <w:szCs w:val="22"/>
          <w:lang w:val="es-ES_tradnl"/>
        </w:rPr>
        <w:t xml:space="preserve">l financiamiento formalizado en el </w:t>
      </w:r>
      <w:r w:rsidRPr="00DA322A">
        <w:rPr>
          <w:rFonts w:cs="Arial"/>
          <w:bCs/>
          <w:sz w:val="22"/>
          <w:szCs w:val="22"/>
          <w:lang w:val="es-ES_tradnl"/>
        </w:rPr>
        <w:t>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de Crédito</w:t>
      </w:r>
      <w:r w:rsidRPr="00DA322A">
        <w:rPr>
          <w:rFonts w:cs="Arial"/>
          <w:bCs/>
          <w:sz w:val="22"/>
          <w:szCs w:val="22"/>
          <w:lang w:val="es-ES_tradnl"/>
        </w:rPr>
        <w:t>.</w:t>
      </w:r>
    </w:p>
    <w:p w14:paraId="6B8AC349" w14:textId="77777777" w:rsidR="00D7472D" w:rsidRPr="00DA322A" w:rsidRDefault="00D7472D" w:rsidP="00D7472D">
      <w:pPr>
        <w:numPr>
          <w:ilvl w:val="0"/>
          <w:numId w:val="20"/>
        </w:numPr>
        <w:spacing w:line="360" w:lineRule="auto"/>
        <w:jc w:val="both"/>
        <w:rPr>
          <w:rFonts w:cs="Arial"/>
          <w:bCs/>
          <w:sz w:val="22"/>
          <w:szCs w:val="22"/>
          <w:lang w:val="es-ES_tradnl"/>
        </w:rPr>
      </w:pPr>
      <w:r w:rsidRPr="00DA322A">
        <w:rPr>
          <w:rFonts w:cs="Arial"/>
          <w:bCs/>
          <w:sz w:val="22"/>
          <w:szCs w:val="22"/>
          <w:lang w:val="es-ES_tradnl"/>
        </w:rPr>
        <w:t xml:space="preserve">Si la </w:t>
      </w:r>
      <w:r>
        <w:rPr>
          <w:rFonts w:cs="Arial"/>
          <w:bCs/>
          <w:sz w:val="22"/>
          <w:szCs w:val="22"/>
          <w:lang w:val="es-ES_tradnl"/>
        </w:rPr>
        <w:t xml:space="preserve">Entidad Autorizada </w:t>
      </w:r>
      <w:r w:rsidRPr="00DA322A">
        <w:rPr>
          <w:rFonts w:cs="Arial"/>
          <w:bCs/>
          <w:sz w:val="22"/>
          <w:szCs w:val="22"/>
          <w:lang w:val="es-ES_tradnl"/>
        </w:rPr>
        <w:t>solicita o aprueba el nombramiento de un administrador judicial, interventor, curador o liquidador de sus activos; si hace una cesión general o parcial de sus activos en beneficio de acreedores; si incurre en su</w:t>
      </w:r>
      <w:r>
        <w:rPr>
          <w:rFonts w:cs="Arial"/>
          <w:bCs/>
          <w:sz w:val="22"/>
          <w:szCs w:val="22"/>
          <w:lang w:val="es-ES_tradnl"/>
        </w:rPr>
        <w:t>spensión de pagos o es declarada</w:t>
      </w:r>
      <w:r w:rsidRPr="00DA322A">
        <w:rPr>
          <w:rFonts w:cs="Arial"/>
          <w:bCs/>
          <w:sz w:val="22"/>
          <w:szCs w:val="22"/>
          <w:lang w:val="es-ES_tradnl"/>
        </w:rPr>
        <w:t xml:space="preserve"> en quiebra o insolvencia; si propone un convenio judicial y/o extrajudicial a sus acreedores; si presenta una petición voluntaria de quiebra o convenio preventivo de acreedores, aun cuando éste no fuera acogido por la Autoridad Judicial correspondiente.</w:t>
      </w:r>
    </w:p>
    <w:p w14:paraId="4572AED8" w14:textId="4AD73BCD" w:rsidR="00D7472D" w:rsidRPr="00DA322A" w:rsidRDefault="00D7472D" w:rsidP="00D7472D">
      <w:pPr>
        <w:numPr>
          <w:ilvl w:val="0"/>
          <w:numId w:val="20"/>
        </w:numPr>
        <w:spacing w:line="360" w:lineRule="auto"/>
        <w:jc w:val="both"/>
        <w:rPr>
          <w:rFonts w:cs="Arial"/>
          <w:bCs/>
          <w:sz w:val="22"/>
          <w:szCs w:val="22"/>
          <w:lang w:val="es-ES_tradnl"/>
        </w:rPr>
      </w:pPr>
      <w:r w:rsidRPr="00DA322A">
        <w:rPr>
          <w:rFonts w:cs="Arial"/>
          <w:bCs/>
          <w:sz w:val="22"/>
          <w:szCs w:val="22"/>
          <w:lang w:val="es-ES_tradnl"/>
        </w:rPr>
        <w:t>El incumplimiento general de cualquier disposición de</w:t>
      </w:r>
      <w:r>
        <w:rPr>
          <w:rFonts w:cs="Arial"/>
          <w:bCs/>
          <w:sz w:val="22"/>
          <w:szCs w:val="22"/>
          <w:lang w:val="es-ES_tradnl"/>
        </w:rPr>
        <w:t xml:space="preserve">l Reglamento de los Programas de Crédito y Avales del Fondo Nacional para la Vivienda del </w:t>
      </w:r>
      <w:r w:rsidRPr="00EE3069">
        <w:rPr>
          <w:rFonts w:cs="Arial"/>
          <w:bCs/>
          <w:sz w:val="22"/>
          <w:szCs w:val="22"/>
          <w:lang w:val="es-ES_tradnl"/>
        </w:rPr>
        <w:t>Banco Hipotecario de la Vivienda</w:t>
      </w:r>
      <w:r>
        <w:rPr>
          <w:rFonts w:cs="Arial"/>
          <w:bCs/>
          <w:sz w:val="22"/>
          <w:szCs w:val="22"/>
          <w:lang w:val="es-ES_tradnl"/>
        </w:rPr>
        <w:t xml:space="preserve"> o de las cláusulas y términos </w:t>
      </w:r>
      <w:r w:rsidRPr="00DA322A">
        <w:rPr>
          <w:rFonts w:cs="Arial"/>
          <w:bCs/>
          <w:sz w:val="22"/>
          <w:szCs w:val="22"/>
          <w:lang w:val="es-ES_tradnl"/>
        </w:rPr>
        <w:t>especificados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de Crédito,</w:t>
      </w:r>
      <w:r w:rsidRPr="00DA322A">
        <w:rPr>
          <w:rFonts w:cs="Arial"/>
          <w:bCs/>
          <w:sz w:val="22"/>
          <w:szCs w:val="22"/>
          <w:lang w:val="es-ES_tradnl"/>
        </w:rPr>
        <w:t xml:space="preserve"> o bien ante la violación de lo que establece </w:t>
      </w:r>
      <w:r>
        <w:rPr>
          <w:rFonts w:cs="Arial"/>
          <w:bCs/>
          <w:sz w:val="22"/>
          <w:szCs w:val="22"/>
          <w:lang w:val="es-ES_tradnl"/>
        </w:rPr>
        <w:t>e</w:t>
      </w:r>
      <w:r w:rsidRPr="00DA322A">
        <w:rPr>
          <w:rFonts w:cs="Arial"/>
          <w:bCs/>
          <w:sz w:val="22"/>
          <w:szCs w:val="22"/>
          <w:lang w:val="es-ES_tradnl"/>
        </w:rPr>
        <w:t>l artículo 777 del Código Civil en lo aplicable a una persona jurídica.</w:t>
      </w:r>
    </w:p>
    <w:p w14:paraId="5BAA80E3" w14:textId="77777777" w:rsidR="00D7472D" w:rsidRPr="007775DB" w:rsidRDefault="00D7472D" w:rsidP="00D7472D">
      <w:pPr>
        <w:spacing w:line="360" w:lineRule="auto"/>
        <w:jc w:val="both"/>
        <w:rPr>
          <w:rFonts w:cs="Arial"/>
          <w:bCs/>
          <w:sz w:val="12"/>
          <w:szCs w:val="12"/>
          <w:lang w:val="es-ES_tradnl"/>
        </w:rPr>
      </w:pPr>
    </w:p>
    <w:p w14:paraId="371F7E4D" w14:textId="77777777" w:rsidR="00D7472D" w:rsidRPr="00E753D5" w:rsidRDefault="00D7472D" w:rsidP="00D7472D">
      <w:pPr>
        <w:spacing w:line="360" w:lineRule="auto"/>
        <w:jc w:val="both"/>
        <w:rPr>
          <w:rFonts w:cs="Arial"/>
          <w:bCs/>
          <w:sz w:val="22"/>
          <w:szCs w:val="22"/>
          <w:lang w:val="es-ES_tradnl"/>
        </w:rPr>
      </w:pPr>
      <w:r w:rsidRPr="00DA322A">
        <w:rPr>
          <w:rFonts w:cs="Arial"/>
          <w:bCs/>
          <w:i/>
          <w:sz w:val="22"/>
          <w:szCs w:val="22"/>
          <w:u w:val="single"/>
          <w:lang w:val="es-ES_tradnl"/>
        </w:rPr>
        <w:t>GRUPOS DE INTERES ECON</w:t>
      </w:r>
      <w:r>
        <w:rPr>
          <w:rFonts w:cs="Arial"/>
          <w:bCs/>
          <w:i/>
          <w:sz w:val="22"/>
          <w:szCs w:val="22"/>
          <w:u w:val="single"/>
          <w:lang w:val="es-ES_tradnl"/>
        </w:rPr>
        <w:t>Ó</w:t>
      </w:r>
      <w:r w:rsidRPr="00DA322A">
        <w:rPr>
          <w:rFonts w:cs="Arial"/>
          <w:bCs/>
          <w:i/>
          <w:sz w:val="22"/>
          <w:szCs w:val="22"/>
          <w:u w:val="single"/>
          <w:lang w:val="es-ES_tradnl"/>
        </w:rPr>
        <w:t>MICO:</w:t>
      </w:r>
      <w:r w:rsidRPr="00DA322A">
        <w:rPr>
          <w:rFonts w:cs="Arial"/>
          <w:bCs/>
          <w:sz w:val="22"/>
          <w:szCs w:val="22"/>
          <w:lang w:val="es-ES_tradnl"/>
        </w:rPr>
        <w:t xml:space="preserve"> La </w:t>
      </w:r>
      <w:r>
        <w:rPr>
          <w:rFonts w:cs="Arial"/>
          <w:bCs/>
          <w:sz w:val="22"/>
          <w:szCs w:val="22"/>
          <w:lang w:val="es-ES_tradnl"/>
        </w:rPr>
        <w:t xml:space="preserve">Entidad Autorizada </w:t>
      </w:r>
      <w:r w:rsidRPr="00DA322A">
        <w:rPr>
          <w:rFonts w:cs="Arial"/>
          <w:bCs/>
          <w:sz w:val="22"/>
          <w:szCs w:val="22"/>
          <w:lang w:val="es-ES_tradnl"/>
        </w:rPr>
        <w:t xml:space="preserve">se obliga a proporcionar al BANHVI la información necesaria, en caso de que conforme o sea parte de grupos de </w:t>
      </w:r>
      <w:r w:rsidRPr="00E753D5">
        <w:rPr>
          <w:rFonts w:cs="Arial"/>
          <w:bCs/>
          <w:sz w:val="22"/>
          <w:szCs w:val="22"/>
          <w:lang w:val="es-ES_tradnl"/>
        </w:rPr>
        <w:t>interés económico, para lo cual la Entidad Autorizada deberá mantener disponible para el BANHVI</w:t>
      </w:r>
      <w:r>
        <w:rPr>
          <w:rFonts w:cs="Arial"/>
          <w:bCs/>
          <w:sz w:val="22"/>
          <w:szCs w:val="22"/>
          <w:lang w:val="es-ES_tradnl"/>
        </w:rPr>
        <w:t>,</w:t>
      </w:r>
      <w:r w:rsidRPr="00E753D5">
        <w:rPr>
          <w:rFonts w:cs="Arial"/>
          <w:bCs/>
          <w:sz w:val="22"/>
          <w:szCs w:val="22"/>
          <w:lang w:val="es-ES_tradnl"/>
        </w:rPr>
        <w:t xml:space="preserve"> la información que demuestre la propiedad accionaría, así como las eventuales modificaciones que en dicha agrupación se produzcan, comprometién</w:t>
      </w:r>
      <w:r>
        <w:rPr>
          <w:rFonts w:cs="Arial"/>
          <w:bCs/>
          <w:sz w:val="22"/>
          <w:szCs w:val="22"/>
          <w:lang w:val="es-ES_tradnl"/>
        </w:rPr>
        <w:t>dose a presentar en forma anual</w:t>
      </w:r>
      <w:r w:rsidRPr="00E753D5">
        <w:rPr>
          <w:rFonts w:cs="Arial"/>
          <w:bCs/>
          <w:sz w:val="22"/>
          <w:szCs w:val="22"/>
          <w:lang w:val="es-ES_tradnl"/>
        </w:rPr>
        <w:t xml:space="preserve"> una declaración acerca de la conformación de Grupos de Interés Económico.  Asimismo, la Entidad Autorizada faculta al BANHVI para que investigue del modo que estime conveniente sobre las circunstancias precitadas.</w:t>
      </w:r>
    </w:p>
    <w:p w14:paraId="4E3D10C9" w14:textId="77777777" w:rsidR="00D7472D" w:rsidRPr="00E753D5" w:rsidRDefault="00D7472D" w:rsidP="00D7472D">
      <w:pPr>
        <w:spacing w:line="360" w:lineRule="auto"/>
        <w:jc w:val="both"/>
        <w:rPr>
          <w:rFonts w:cs="Arial"/>
          <w:bCs/>
          <w:sz w:val="22"/>
          <w:szCs w:val="22"/>
          <w:lang w:val="es-ES_tradnl"/>
        </w:rPr>
      </w:pPr>
    </w:p>
    <w:p w14:paraId="17B9CD6F" w14:textId="77777777" w:rsidR="00D7472D" w:rsidRPr="00E753D5" w:rsidRDefault="00D7472D" w:rsidP="00D7472D">
      <w:pPr>
        <w:spacing w:line="360" w:lineRule="auto"/>
        <w:jc w:val="both"/>
        <w:rPr>
          <w:rFonts w:cs="Arial"/>
          <w:bCs/>
          <w:sz w:val="22"/>
          <w:szCs w:val="22"/>
          <w:lang w:val="es-ES_tradnl"/>
        </w:rPr>
      </w:pPr>
      <w:r w:rsidRPr="00E753D5">
        <w:rPr>
          <w:rFonts w:cs="Arial"/>
          <w:bCs/>
          <w:i/>
          <w:sz w:val="22"/>
          <w:szCs w:val="22"/>
          <w:u w:val="single"/>
          <w:lang w:val="es-ES_tradnl"/>
        </w:rPr>
        <w:t>OBLIGACIÓN DE PRESENTAR INFORMACION FINANCIERA:</w:t>
      </w:r>
      <w:r w:rsidRPr="00E753D5">
        <w:rPr>
          <w:rFonts w:cs="Arial"/>
          <w:bCs/>
          <w:sz w:val="22"/>
          <w:szCs w:val="22"/>
          <w:lang w:val="es-ES_tradnl"/>
        </w:rPr>
        <w:t xml:space="preserve"> El BANHVI queda autorizado para solicitar a la Entidad Autorizada y ésta se compromete a suministrar,  información financiera u otra información o documentación que considere pertinente para analizar la capacidad financiera de la Entidad Autorizada para hacerle frente a sus obligaciones.</w:t>
      </w:r>
    </w:p>
    <w:p w14:paraId="4E0AC9B4" w14:textId="77777777" w:rsidR="00D7472D" w:rsidRPr="00E753D5" w:rsidRDefault="00D7472D" w:rsidP="00D7472D">
      <w:pPr>
        <w:spacing w:line="360" w:lineRule="auto"/>
        <w:jc w:val="both"/>
        <w:rPr>
          <w:rFonts w:cs="Arial"/>
          <w:bCs/>
          <w:sz w:val="22"/>
          <w:szCs w:val="22"/>
          <w:lang w:val="es-ES_tradnl"/>
        </w:rPr>
      </w:pPr>
    </w:p>
    <w:p w14:paraId="0EE8E8F1" w14:textId="77777777" w:rsidR="00D7472D" w:rsidRPr="00E753D5" w:rsidRDefault="00D7472D" w:rsidP="00D7472D">
      <w:pPr>
        <w:spacing w:line="360" w:lineRule="auto"/>
        <w:jc w:val="both"/>
        <w:rPr>
          <w:rFonts w:cs="Arial"/>
          <w:bCs/>
          <w:sz w:val="22"/>
          <w:szCs w:val="22"/>
          <w:lang w:val="es-ES_tradnl"/>
        </w:rPr>
      </w:pPr>
      <w:r w:rsidRPr="00E753D5">
        <w:rPr>
          <w:rFonts w:cs="Arial"/>
          <w:bCs/>
          <w:i/>
          <w:sz w:val="22"/>
          <w:szCs w:val="22"/>
          <w:u w:val="single"/>
          <w:lang w:val="es-ES_tradnl"/>
        </w:rPr>
        <w:t>OBLIGACION DE PRESENTAR DOCUMENTACION DEL EXPEDENTE:</w:t>
      </w:r>
      <w:r w:rsidRPr="00E753D5">
        <w:rPr>
          <w:rFonts w:cs="Arial"/>
          <w:bCs/>
          <w:i/>
          <w:sz w:val="22"/>
          <w:szCs w:val="22"/>
          <w:lang w:val="es-ES_tradnl"/>
        </w:rPr>
        <w:t xml:space="preserve"> </w:t>
      </w:r>
      <w:r w:rsidRPr="00E753D5">
        <w:rPr>
          <w:rFonts w:cs="Arial"/>
          <w:bCs/>
          <w:sz w:val="22"/>
          <w:szCs w:val="22"/>
          <w:lang w:val="es-ES_tradnl"/>
        </w:rPr>
        <w:t xml:space="preserve">El BANHVI queda facultado para solicitar a la Entidad Autorizada y ésta se compromete a suministrar, información del órgano directivo, información financiera, documentación asociada a la </w:t>
      </w:r>
      <w:r>
        <w:rPr>
          <w:rFonts w:cs="Arial"/>
          <w:bCs/>
          <w:sz w:val="22"/>
          <w:szCs w:val="22"/>
          <w:lang w:val="es-ES_tradnl"/>
        </w:rPr>
        <w:t>P</w:t>
      </w:r>
      <w:r w:rsidRPr="00E753D5">
        <w:rPr>
          <w:rFonts w:cs="Arial"/>
          <w:bCs/>
          <w:sz w:val="22"/>
          <w:szCs w:val="22"/>
          <w:lang w:val="es-ES_tradnl"/>
        </w:rPr>
        <w:t>olítica Conozca a su Cliente e información relacionada con garantías, con el fin de mantener debidamente actualizado el expediente de crédito según la normativa vigente.</w:t>
      </w:r>
    </w:p>
    <w:p w14:paraId="183D2445" w14:textId="77777777" w:rsidR="00D7472D" w:rsidRPr="00E753D5" w:rsidRDefault="00D7472D" w:rsidP="00D7472D">
      <w:pPr>
        <w:spacing w:line="360" w:lineRule="auto"/>
        <w:jc w:val="both"/>
        <w:rPr>
          <w:rFonts w:cs="Arial"/>
          <w:bCs/>
          <w:sz w:val="22"/>
          <w:szCs w:val="22"/>
          <w:lang w:val="es-ES_tradnl"/>
        </w:rPr>
      </w:pPr>
    </w:p>
    <w:p w14:paraId="7CA51FD0" w14:textId="77777777" w:rsidR="00D7472D" w:rsidRDefault="00D7472D" w:rsidP="00D7472D">
      <w:pPr>
        <w:spacing w:line="360" w:lineRule="auto"/>
        <w:jc w:val="both"/>
        <w:rPr>
          <w:rFonts w:cs="Arial"/>
          <w:sz w:val="22"/>
          <w:szCs w:val="22"/>
        </w:rPr>
      </w:pPr>
      <w:r w:rsidRPr="00E753D5">
        <w:rPr>
          <w:rFonts w:cs="Arial"/>
          <w:bCs/>
          <w:i/>
          <w:iCs/>
          <w:sz w:val="22"/>
          <w:szCs w:val="22"/>
          <w:u w:val="single"/>
          <w:lang w:val="es-ES_tradnl"/>
        </w:rPr>
        <w:t>DOMICILIO CONTRACTUAL:</w:t>
      </w:r>
      <w:r w:rsidRPr="00E753D5">
        <w:rPr>
          <w:rFonts w:cs="Arial"/>
          <w:bCs/>
          <w:i/>
          <w:iCs/>
          <w:sz w:val="22"/>
          <w:szCs w:val="22"/>
          <w:lang w:val="es-ES_tradnl"/>
        </w:rPr>
        <w:t xml:space="preserve">   </w:t>
      </w:r>
      <w:r w:rsidRPr="00E753D5">
        <w:rPr>
          <w:rFonts w:cs="Arial"/>
          <w:bCs/>
          <w:sz w:val="22"/>
          <w:szCs w:val="22"/>
          <w:lang w:val="es-ES_tradnl"/>
        </w:rPr>
        <w:t>Para efectos de lo dispuesto en el artículo cuatro de la Ley de Notificaciones número siete mil seiscientos treinta y seis, de mil novecientos noventa y seis, la Entidad Autorizada declara que su dirección para recibir notificaciones personalmente o por medio de cédula es la siguiente: __________________________.  Asimismo, se obliga a notificar al BANHVI de cualquier cambio de domicilio.  En caso de que el indicado cambiare, o fuera impreciso o inexistente, sin que ello conste en el documento obligacional, podrá ser notificado por medio de un edicto que se publicará en el Boletín Judicial o en un diario de circulación nacional.»</w:t>
      </w:r>
    </w:p>
    <w:p w14:paraId="095CFC6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F4CE77E" w14:textId="77777777" w:rsidR="002B71CC" w:rsidRPr="00D14EAF" w:rsidRDefault="002B71CC" w:rsidP="002B71CC">
      <w:pPr>
        <w:spacing w:line="360" w:lineRule="auto"/>
        <w:jc w:val="both"/>
        <w:rPr>
          <w:rFonts w:cs="Arial"/>
          <w:b/>
          <w:sz w:val="22"/>
        </w:rPr>
      </w:pPr>
      <w:r w:rsidRPr="00D14EAF">
        <w:rPr>
          <w:rFonts w:cs="Arial"/>
          <w:b/>
          <w:sz w:val="22"/>
        </w:rPr>
        <w:t>************</w:t>
      </w:r>
    </w:p>
    <w:p w14:paraId="11C09F86" w14:textId="77777777" w:rsidR="002B71CC" w:rsidRDefault="002B71CC" w:rsidP="002B71CC">
      <w:pPr>
        <w:spacing w:line="360" w:lineRule="auto"/>
        <w:jc w:val="both"/>
        <w:rPr>
          <w:rFonts w:cs="Arial"/>
          <w:sz w:val="22"/>
          <w:lang w:val="es-ES_tradnl"/>
        </w:rPr>
      </w:pPr>
    </w:p>
    <w:p w14:paraId="25B49C0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19144C61" w14:textId="653ACC11" w:rsidR="002B71CC" w:rsidRDefault="00ED140C" w:rsidP="002B71CC">
      <w:pPr>
        <w:spacing w:line="360" w:lineRule="auto"/>
        <w:jc w:val="both"/>
        <w:rPr>
          <w:rFonts w:cs="Arial"/>
          <w:sz w:val="22"/>
          <w:szCs w:val="22"/>
        </w:rPr>
      </w:pPr>
      <w:r>
        <w:rPr>
          <w:rFonts w:cs="Arial"/>
          <w:sz w:val="22"/>
          <w:szCs w:val="22"/>
        </w:rPr>
        <w:t xml:space="preserve">Dar por conocida la matriz </w:t>
      </w:r>
      <w:r w:rsidRPr="00171C1F">
        <w:rPr>
          <w:rFonts w:cs="Arial"/>
          <w:sz w:val="22"/>
          <w:szCs w:val="22"/>
        </w:rPr>
        <w:t>“Estrategia de acción por crisis del COVID-19”</w:t>
      </w:r>
      <w:r>
        <w:rPr>
          <w:rFonts w:cs="Arial"/>
          <w:sz w:val="22"/>
          <w:szCs w:val="22"/>
        </w:rPr>
        <w:t xml:space="preserve"> y se instruye a la </w:t>
      </w:r>
      <w:r w:rsidRPr="00ED140C">
        <w:rPr>
          <w:rFonts w:cs="Arial"/>
          <w:sz w:val="22"/>
          <w:szCs w:val="22"/>
          <w:lang w:val="es-ES_tradnl"/>
        </w:rPr>
        <w:t>Administración</w:t>
      </w:r>
      <w:r>
        <w:rPr>
          <w:rFonts w:cs="Arial"/>
          <w:sz w:val="22"/>
          <w:szCs w:val="22"/>
        </w:rPr>
        <w:t xml:space="preserve">, </w:t>
      </w:r>
      <w:r>
        <w:rPr>
          <w:rFonts w:cs="Arial"/>
          <w:sz w:val="22"/>
          <w:lang w:val="es-ES_tradnl"/>
        </w:rPr>
        <w:t xml:space="preserve">para que cada dos semanas informe a esta </w:t>
      </w:r>
      <w:r w:rsidRPr="00AB16D9">
        <w:rPr>
          <w:rFonts w:cs="Arial"/>
          <w:sz w:val="22"/>
          <w:lang w:val="es-ES_tradnl"/>
        </w:rPr>
        <w:t>Junta Directiva</w:t>
      </w:r>
      <w:r w:rsidR="00C403A6">
        <w:rPr>
          <w:rFonts w:cs="Arial"/>
          <w:sz w:val="22"/>
          <w:lang w:val="es-ES_tradnl"/>
        </w:rPr>
        <w:t>,</w:t>
      </w:r>
      <w:r>
        <w:rPr>
          <w:rFonts w:cs="Arial"/>
          <w:sz w:val="22"/>
          <w:lang w:val="es-ES_tradnl"/>
        </w:rPr>
        <w:t xml:space="preserve"> sobre el avance de las acciones contenidas en dicha matriz, agregando una columna que indique el porcentaje logrado a cada fecha de corte y </w:t>
      </w:r>
      <w:r w:rsidR="00C403A6">
        <w:rPr>
          <w:rFonts w:cs="Arial"/>
          <w:sz w:val="22"/>
          <w:lang w:val="es-ES_tradnl"/>
        </w:rPr>
        <w:t xml:space="preserve">considerando los aspectos planteados durante la presente sesión, por parte de los Directores </w:t>
      </w:r>
      <w:r w:rsidR="00C403A6" w:rsidRPr="00C403A6">
        <w:rPr>
          <w:rFonts w:cs="Arial"/>
          <w:bCs/>
          <w:sz w:val="22"/>
          <w:lang w:val="es-ES_tradnl"/>
        </w:rPr>
        <w:t>Ulibarri Pernús</w:t>
      </w:r>
      <w:r w:rsidR="00C403A6">
        <w:rPr>
          <w:rFonts w:cs="Arial"/>
          <w:bCs/>
          <w:sz w:val="22"/>
          <w:lang w:val="es-ES_tradnl"/>
        </w:rPr>
        <w:t xml:space="preserve"> y Alvarado Herrera.</w:t>
      </w:r>
    </w:p>
    <w:p w14:paraId="3AC2F6F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48A01E7" w14:textId="77777777" w:rsidR="002B71CC" w:rsidRPr="00D14EAF" w:rsidRDefault="002B71CC" w:rsidP="002B71CC">
      <w:pPr>
        <w:spacing w:line="360" w:lineRule="auto"/>
        <w:jc w:val="both"/>
        <w:rPr>
          <w:rFonts w:cs="Arial"/>
          <w:b/>
          <w:sz w:val="22"/>
        </w:rPr>
      </w:pPr>
      <w:r w:rsidRPr="00D14EAF">
        <w:rPr>
          <w:rFonts w:cs="Arial"/>
          <w:b/>
          <w:sz w:val="22"/>
        </w:rPr>
        <w:t>************</w:t>
      </w:r>
    </w:p>
    <w:p w14:paraId="1D77EB63" w14:textId="77777777" w:rsidR="002B71CC" w:rsidRDefault="002B71CC" w:rsidP="002B71CC">
      <w:pPr>
        <w:spacing w:line="360" w:lineRule="auto"/>
        <w:jc w:val="both"/>
        <w:rPr>
          <w:rFonts w:cs="Arial"/>
          <w:sz w:val="22"/>
          <w:lang w:val="es-ES_tradnl"/>
        </w:rPr>
      </w:pPr>
    </w:p>
    <w:p w14:paraId="1C8E0118"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91DD6" w14:textId="77777777" w:rsidR="00640028" w:rsidRDefault="00640028">
      <w:r>
        <w:separator/>
      </w:r>
    </w:p>
  </w:endnote>
  <w:endnote w:type="continuationSeparator" w:id="0">
    <w:p w14:paraId="44F7393F" w14:textId="77777777" w:rsidR="00640028" w:rsidRDefault="0064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CBE2E" w14:textId="77777777" w:rsidR="00640028" w:rsidRDefault="00640028">
      <w:r>
        <w:separator/>
      </w:r>
    </w:p>
  </w:footnote>
  <w:footnote w:type="continuationSeparator" w:id="0">
    <w:p w14:paraId="60C12084" w14:textId="77777777" w:rsidR="00640028" w:rsidRDefault="00640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D0476" w14:textId="77777777" w:rsidR="009D03FE" w:rsidRDefault="009D03FE">
    <w:pPr>
      <w:pStyle w:val="Encabezado"/>
      <w:rPr>
        <w:lang w:val="es-ES"/>
      </w:rPr>
    </w:pPr>
  </w:p>
  <w:p w14:paraId="78311E92" w14:textId="77777777"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640028">
      <w:rPr>
        <w:sz w:val="18"/>
        <w:lang w:val="es-ES"/>
      </w:rPr>
      <w:t>27</w:t>
    </w:r>
    <w:r>
      <w:rPr>
        <w:sz w:val="18"/>
        <w:lang w:val="es-ES"/>
      </w:rPr>
      <w:t>-20</w:t>
    </w:r>
    <w:r w:rsidR="00E97960">
      <w:rPr>
        <w:sz w:val="18"/>
        <w:lang w:val="es-ES"/>
      </w:rPr>
      <w:t>20</w:t>
    </w:r>
    <w:r>
      <w:rPr>
        <w:sz w:val="18"/>
        <w:lang w:val="es-ES"/>
      </w:rPr>
      <w:t xml:space="preserve">                   </w:t>
    </w:r>
    <w:r w:rsidR="00640028">
      <w:rPr>
        <w:sz w:val="18"/>
        <w:lang w:val="es-ES"/>
      </w:rPr>
      <w:t>16</w:t>
    </w:r>
    <w:r>
      <w:rPr>
        <w:sz w:val="18"/>
        <w:lang w:val="es-ES"/>
      </w:rPr>
      <w:t xml:space="preserve"> de </w:t>
    </w:r>
    <w:r w:rsidR="00640028">
      <w:rPr>
        <w:sz w:val="18"/>
        <w:lang w:val="es-ES"/>
      </w:rPr>
      <w:t>abril</w:t>
    </w:r>
    <w:r>
      <w:rPr>
        <w:sz w:val="18"/>
        <w:lang w:val="es-ES"/>
      </w:rPr>
      <w:t xml:space="preserve"> de 20</w:t>
    </w:r>
    <w:r w:rsidR="00E97960">
      <w:rPr>
        <w:sz w:val="18"/>
        <w:lang w:val="es-ES"/>
      </w:rPr>
      <w:t>20</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0F6EC30C"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C532899"/>
    <w:multiLevelType w:val="hybridMultilevel"/>
    <w:tmpl w:val="18FFE6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0B1505C"/>
    <w:multiLevelType w:val="hybridMultilevel"/>
    <w:tmpl w:val="2FF4FF7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CA703C2"/>
    <w:multiLevelType w:val="hybridMultilevel"/>
    <w:tmpl w:val="D346D764"/>
    <w:lvl w:ilvl="0" w:tplc="BB86A1B0">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D112863"/>
    <w:multiLevelType w:val="hybridMultilevel"/>
    <w:tmpl w:val="180E4A24"/>
    <w:lvl w:ilvl="0" w:tplc="98964A24">
      <w:start w:val="1"/>
      <w:numFmt w:val="lowerLetter"/>
      <w:lvlText w:val="%1."/>
      <w:lvlJc w:val="left"/>
      <w:pPr>
        <w:tabs>
          <w:tab w:val="num" w:pos="720"/>
        </w:tabs>
        <w:ind w:left="720" w:hanging="360"/>
      </w:pPr>
      <w:rPr>
        <w:rFonts w:hint="default"/>
        <w:b w:val="0"/>
        <w:bCs/>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6E910647"/>
    <w:multiLevelType w:val="hybridMultilevel"/>
    <w:tmpl w:val="E8DCDBE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3"/>
  </w:num>
  <w:num w:numId="3">
    <w:abstractNumId w:val="12"/>
  </w:num>
  <w:num w:numId="4">
    <w:abstractNumId w:val="2"/>
  </w:num>
  <w:num w:numId="5">
    <w:abstractNumId w:val="1"/>
  </w:num>
  <w:num w:numId="6">
    <w:abstractNumId w:val="13"/>
  </w:num>
  <w:num w:numId="7">
    <w:abstractNumId w:val="19"/>
  </w:num>
  <w:num w:numId="8">
    <w:abstractNumId w:val="10"/>
  </w:num>
  <w:num w:numId="9">
    <w:abstractNumId w:val="7"/>
  </w:num>
  <w:num w:numId="10">
    <w:abstractNumId w:val="4"/>
  </w:num>
  <w:num w:numId="11">
    <w:abstractNumId w:val="5"/>
  </w:num>
  <w:num w:numId="12">
    <w:abstractNumId w:val="20"/>
  </w:num>
  <w:num w:numId="13">
    <w:abstractNumId w:val="18"/>
  </w:num>
  <w:num w:numId="14">
    <w:abstractNumId w:val="16"/>
  </w:num>
  <w:num w:numId="15">
    <w:abstractNumId w:val="11"/>
  </w:num>
  <w:num w:numId="16">
    <w:abstractNumId w:val="14"/>
  </w:num>
  <w:num w:numId="17">
    <w:abstractNumId w:val="17"/>
  </w:num>
  <w:num w:numId="18">
    <w:abstractNumId w:val="6"/>
  </w:num>
  <w:num w:numId="19">
    <w:abstractNumId w:val="15"/>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B81L2SdC9Yxuu4/5El9adMVTBwySAKrpXk4fScfWAfwS8Sj+KKz4FQX1xnA7qHeisGcVf1SviZiYo9SIt8/b4A==" w:salt="9w2sLWgK+GkMr7nYu0nXx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028"/>
    <w:rsid w:val="0000085A"/>
    <w:rsid w:val="000112B5"/>
    <w:rsid w:val="00011DC1"/>
    <w:rsid w:val="0001401F"/>
    <w:rsid w:val="00026DCA"/>
    <w:rsid w:val="00027E78"/>
    <w:rsid w:val="0003318B"/>
    <w:rsid w:val="00035916"/>
    <w:rsid w:val="00036A8B"/>
    <w:rsid w:val="00053A32"/>
    <w:rsid w:val="000547A2"/>
    <w:rsid w:val="00067B32"/>
    <w:rsid w:val="000714B5"/>
    <w:rsid w:val="00076A47"/>
    <w:rsid w:val="00081BB0"/>
    <w:rsid w:val="00085DF1"/>
    <w:rsid w:val="0009389D"/>
    <w:rsid w:val="000A6259"/>
    <w:rsid w:val="000B0F7B"/>
    <w:rsid w:val="000C4E35"/>
    <w:rsid w:val="000C5661"/>
    <w:rsid w:val="000F5F31"/>
    <w:rsid w:val="000F6DBD"/>
    <w:rsid w:val="00105CCE"/>
    <w:rsid w:val="0011401E"/>
    <w:rsid w:val="001147C3"/>
    <w:rsid w:val="00117E78"/>
    <w:rsid w:val="001227FE"/>
    <w:rsid w:val="00141493"/>
    <w:rsid w:val="00154E36"/>
    <w:rsid w:val="00183234"/>
    <w:rsid w:val="0018634C"/>
    <w:rsid w:val="001909BE"/>
    <w:rsid w:val="00193B2D"/>
    <w:rsid w:val="00196DD0"/>
    <w:rsid w:val="001B6D7C"/>
    <w:rsid w:val="001B703A"/>
    <w:rsid w:val="001C04C3"/>
    <w:rsid w:val="001C3F1B"/>
    <w:rsid w:val="001D44BF"/>
    <w:rsid w:val="001D7E23"/>
    <w:rsid w:val="001F277B"/>
    <w:rsid w:val="001F7D2C"/>
    <w:rsid w:val="002026DC"/>
    <w:rsid w:val="00204086"/>
    <w:rsid w:val="00210B7F"/>
    <w:rsid w:val="00213FA6"/>
    <w:rsid w:val="00214849"/>
    <w:rsid w:val="002163C7"/>
    <w:rsid w:val="0022550A"/>
    <w:rsid w:val="00236CA9"/>
    <w:rsid w:val="00237191"/>
    <w:rsid w:val="00240946"/>
    <w:rsid w:val="002424CA"/>
    <w:rsid w:val="00243275"/>
    <w:rsid w:val="00243461"/>
    <w:rsid w:val="00253CA2"/>
    <w:rsid w:val="00253D8D"/>
    <w:rsid w:val="00256807"/>
    <w:rsid w:val="00260325"/>
    <w:rsid w:val="00261C88"/>
    <w:rsid w:val="00270B9C"/>
    <w:rsid w:val="00273438"/>
    <w:rsid w:val="002736F3"/>
    <w:rsid w:val="00273AB5"/>
    <w:rsid w:val="002751C8"/>
    <w:rsid w:val="0027561F"/>
    <w:rsid w:val="00277DD3"/>
    <w:rsid w:val="00282C93"/>
    <w:rsid w:val="0028301A"/>
    <w:rsid w:val="0028610B"/>
    <w:rsid w:val="0028757E"/>
    <w:rsid w:val="002A51F3"/>
    <w:rsid w:val="002A6A4B"/>
    <w:rsid w:val="002B71CC"/>
    <w:rsid w:val="002D0146"/>
    <w:rsid w:val="002D158A"/>
    <w:rsid w:val="002E1BAC"/>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B3C63"/>
    <w:rsid w:val="003C6FEB"/>
    <w:rsid w:val="004049A6"/>
    <w:rsid w:val="00407CC4"/>
    <w:rsid w:val="00421BEA"/>
    <w:rsid w:val="00432126"/>
    <w:rsid w:val="00443301"/>
    <w:rsid w:val="00445673"/>
    <w:rsid w:val="00452EAB"/>
    <w:rsid w:val="004755F8"/>
    <w:rsid w:val="0047593B"/>
    <w:rsid w:val="0048086A"/>
    <w:rsid w:val="0048746C"/>
    <w:rsid w:val="004930AA"/>
    <w:rsid w:val="00496B93"/>
    <w:rsid w:val="00497711"/>
    <w:rsid w:val="004B373F"/>
    <w:rsid w:val="004B7456"/>
    <w:rsid w:val="004C5B22"/>
    <w:rsid w:val="004C724E"/>
    <w:rsid w:val="004E10F9"/>
    <w:rsid w:val="004E1777"/>
    <w:rsid w:val="004E5D21"/>
    <w:rsid w:val="005011AD"/>
    <w:rsid w:val="00513B4F"/>
    <w:rsid w:val="00531B93"/>
    <w:rsid w:val="00537F61"/>
    <w:rsid w:val="005459D0"/>
    <w:rsid w:val="005504E6"/>
    <w:rsid w:val="0057519A"/>
    <w:rsid w:val="00585347"/>
    <w:rsid w:val="00595395"/>
    <w:rsid w:val="0059625B"/>
    <w:rsid w:val="00596AB4"/>
    <w:rsid w:val="005A32C2"/>
    <w:rsid w:val="005B45E6"/>
    <w:rsid w:val="005B67A2"/>
    <w:rsid w:val="005C18D2"/>
    <w:rsid w:val="005C6147"/>
    <w:rsid w:val="005E7559"/>
    <w:rsid w:val="00615FBF"/>
    <w:rsid w:val="00623D36"/>
    <w:rsid w:val="006321F4"/>
    <w:rsid w:val="00640028"/>
    <w:rsid w:val="00646C5C"/>
    <w:rsid w:val="0066494B"/>
    <w:rsid w:val="0066756A"/>
    <w:rsid w:val="00681878"/>
    <w:rsid w:val="00683504"/>
    <w:rsid w:val="00692A55"/>
    <w:rsid w:val="006A474B"/>
    <w:rsid w:val="006A779D"/>
    <w:rsid w:val="006B7846"/>
    <w:rsid w:val="006C0086"/>
    <w:rsid w:val="006C1542"/>
    <w:rsid w:val="006C1D3B"/>
    <w:rsid w:val="006C1F07"/>
    <w:rsid w:val="006C772C"/>
    <w:rsid w:val="006D2B61"/>
    <w:rsid w:val="006D5482"/>
    <w:rsid w:val="006E31FB"/>
    <w:rsid w:val="006E7C0F"/>
    <w:rsid w:val="006F7DB3"/>
    <w:rsid w:val="007062BD"/>
    <w:rsid w:val="007105A6"/>
    <w:rsid w:val="00711E6C"/>
    <w:rsid w:val="00723211"/>
    <w:rsid w:val="00735384"/>
    <w:rsid w:val="00737234"/>
    <w:rsid w:val="00744FDC"/>
    <w:rsid w:val="00751002"/>
    <w:rsid w:val="007605D2"/>
    <w:rsid w:val="00765327"/>
    <w:rsid w:val="007749FC"/>
    <w:rsid w:val="00777B01"/>
    <w:rsid w:val="00780AB2"/>
    <w:rsid w:val="00797660"/>
    <w:rsid w:val="007B2EB9"/>
    <w:rsid w:val="007B5EDF"/>
    <w:rsid w:val="007C2929"/>
    <w:rsid w:val="007C3229"/>
    <w:rsid w:val="007C39B9"/>
    <w:rsid w:val="007D6EF8"/>
    <w:rsid w:val="007E31DD"/>
    <w:rsid w:val="007F614F"/>
    <w:rsid w:val="007F66D6"/>
    <w:rsid w:val="008006FA"/>
    <w:rsid w:val="008110AA"/>
    <w:rsid w:val="00811427"/>
    <w:rsid w:val="00825856"/>
    <w:rsid w:val="008343A2"/>
    <w:rsid w:val="00834957"/>
    <w:rsid w:val="00834A2F"/>
    <w:rsid w:val="00846281"/>
    <w:rsid w:val="00851373"/>
    <w:rsid w:val="00854DE9"/>
    <w:rsid w:val="00856A48"/>
    <w:rsid w:val="00861680"/>
    <w:rsid w:val="00870163"/>
    <w:rsid w:val="00884258"/>
    <w:rsid w:val="00895A5D"/>
    <w:rsid w:val="00896BC6"/>
    <w:rsid w:val="008B30FF"/>
    <w:rsid w:val="008B7D2F"/>
    <w:rsid w:val="008D35D8"/>
    <w:rsid w:val="008D49BC"/>
    <w:rsid w:val="008D6E0F"/>
    <w:rsid w:val="008F38A8"/>
    <w:rsid w:val="008F6C96"/>
    <w:rsid w:val="00903820"/>
    <w:rsid w:val="00911F06"/>
    <w:rsid w:val="00932C4E"/>
    <w:rsid w:val="00940420"/>
    <w:rsid w:val="009669CF"/>
    <w:rsid w:val="00980837"/>
    <w:rsid w:val="00986348"/>
    <w:rsid w:val="009C11C0"/>
    <w:rsid w:val="009C1DBD"/>
    <w:rsid w:val="009D03FE"/>
    <w:rsid w:val="009D2CE0"/>
    <w:rsid w:val="009D70A8"/>
    <w:rsid w:val="009D78B0"/>
    <w:rsid w:val="009E1B07"/>
    <w:rsid w:val="009E7B15"/>
    <w:rsid w:val="009F2788"/>
    <w:rsid w:val="009F62A9"/>
    <w:rsid w:val="00A3046D"/>
    <w:rsid w:val="00A3146D"/>
    <w:rsid w:val="00A330FA"/>
    <w:rsid w:val="00A536DE"/>
    <w:rsid w:val="00A57ECD"/>
    <w:rsid w:val="00A70A82"/>
    <w:rsid w:val="00A73DC5"/>
    <w:rsid w:val="00A775DD"/>
    <w:rsid w:val="00A837EB"/>
    <w:rsid w:val="00AA4E2A"/>
    <w:rsid w:val="00AB15C1"/>
    <w:rsid w:val="00AB16D9"/>
    <w:rsid w:val="00AB1E41"/>
    <w:rsid w:val="00AB2826"/>
    <w:rsid w:val="00AB4B39"/>
    <w:rsid w:val="00AD4F06"/>
    <w:rsid w:val="00AE7AB3"/>
    <w:rsid w:val="00AF4C49"/>
    <w:rsid w:val="00B00832"/>
    <w:rsid w:val="00B019A0"/>
    <w:rsid w:val="00B2152C"/>
    <w:rsid w:val="00B34414"/>
    <w:rsid w:val="00B3640B"/>
    <w:rsid w:val="00B36CE6"/>
    <w:rsid w:val="00B5583C"/>
    <w:rsid w:val="00B56F87"/>
    <w:rsid w:val="00B64449"/>
    <w:rsid w:val="00B66D8C"/>
    <w:rsid w:val="00B9325F"/>
    <w:rsid w:val="00BA3517"/>
    <w:rsid w:val="00BA3C35"/>
    <w:rsid w:val="00BA58F6"/>
    <w:rsid w:val="00BA7805"/>
    <w:rsid w:val="00BB034D"/>
    <w:rsid w:val="00BC1E08"/>
    <w:rsid w:val="00BD11AC"/>
    <w:rsid w:val="00BE0F52"/>
    <w:rsid w:val="00BE452A"/>
    <w:rsid w:val="00BF0C80"/>
    <w:rsid w:val="00BF124E"/>
    <w:rsid w:val="00C0084E"/>
    <w:rsid w:val="00C01425"/>
    <w:rsid w:val="00C12152"/>
    <w:rsid w:val="00C308C3"/>
    <w:rsid w:val="00C36F84"/>
    <w:rsid w:val="00C403A6"/>
    <w:rsid w:val="00C42332"/>
    <w:rsid w:val="00C4730D"/>
    <w:rsid w:val="00C50AAF"/>
    <w:rsid w:val="00C676D8"/>
    <w:rsid w:val="00C80B39"/>
    <w:rsid w:val="00C9274C"/>
    <w:rsid w:val="00CA3661"/>
    <w:rsid w:val="00CA42F6"/>
    <w:rsid w:val="00CC0A79"/>
    <w:rsid w:val="00CC60FC"/>
    <w:rsid w:val="00CC7940"/>
    <w:rsid w:val="00CD7A02"/>
    <w:rsid w:val="00CF0E50"/>
    <w:rsid w:val="00CF4BE9"/>
    <w:rsid w:val="00D034AB"/>
    <w:rsid w:val="00D13B6B"/>
    <w:rsid w:val="00D22B80"/>
    <w:rsid w:val="00D330C4"/>
    <w:rsid w:val="00D35784"/>
    <w:rsid w:val="00D37592"/>
    <w:rsid w:val="00D509A7"/>
    <w:rsid w:val="00D54758"/>
    <w:rsid w:val="00D60482"/>
    <w:rsid w:val="00D61F89"/>
    <w:rsid w:val="00D72C3B"/>
    <w:rsid w:val="00D7472D"/>
    <w:rsid w:val="00DA156E"/>
    <w:rsid w:val="00DA4C56"/>
    <w:rsid w:val="00DB38FB"/>
    <w:rsid w:val="00DC32CD"/>
    <w:rsid w:val="00DE0BBA"/>
    <w:rsid w:val="00DE490B"/>
    <w:rsid w:val="00DE7715"/>
    <w:rsid w:val="00E0071B"/>
    <w:rsid w:val="00E2143B"/>
    <w:rsid w:val="00E31F79"/>
    <w:rsid w:val="00E57122"/>
    <w:rsid w:val="00E57845"/>
    <w:rsid w:val="00E6222D"/>
    <w:rsid w:val="00E63068"/>
    <w:rsid w:val="00E63BC8"/>
    <w:rsid w:val="00E646C7"/>
    <w:rsid w:val="00E7071B"/>
    <w:rsid w:val="00E76C46"/>
    <w:rsid w:val="00E8788A"/>
    <w:rsid w:val="00E97960"/>
    <w:rsid w:val="00E979D2"/>
    <w:rsid w:val="00EA2189"/>
    <w:rsid w:val="00EA53B9"/>
    <w:rsid w:val="00EC02B6"/>
    <w:rsid w:val="00EC6324"/>
    <w:rsid w:val="00EC7E01"/>
    <w:rsid w:val="00ED140C"/>
    <w:rsid w:val="00EE139E"/>
    <w:rsid w:val="00EE228C"/>
    <w:rsid w:val="00EE4383"/>
    <w:rsid w:val="00EE491C"/>
    <w:rsid w:val="00EF7D85"/>
    <w:rsid w:val="00F00FF1"/>
    <w:rsid w:val="00F12FB7"/>
    <w:rsid w:val="00F1305E"/>
    <w:rsid w:val="00F16E81"/>
    <w:rsid w:val="00F30531"/>
    <w:rsid w:val="00F31891"/>
    <w:rsid w:val="00F32FAB"/>
    <w:rsid w:val="00F343EA"/>
    <w:rsid w:val="00F357CB"/>
    <w:rsid w:val="00F40541"/>
    <w:rsid w:val="00F42278"/>
    <w:rsid w:val="00F541D9"/>
    <w:rsid w:val="00F6571A"/>
    <w:rsid w:val="00F83C00"/>
    <w:rsid w:val="00F9130B"/>
    <w:rsid w:val="00F97718"/>
    <w:rsid w:val="00FA1809"/>
    <w:rsid w:val="00FA2104"/>
    <w:rsid w:val="00FA4CCB"/>
    <w:rsid w:val="00FC257F"/>
    <w:rsid w:val="00FD0DF2"/>
    <w:rsid w:val="00FD21C5"/>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EA207"/>
  <w15:docId w15:val="{BFA64FAD-830C-4ADC-A89D-8B9A18E01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360</TotalTime>
  <Pages>11</Pages>
  <Words>3623</Words>
  <Characters>19526</Characters>
  <Application>Microsoft Office Word</Application>
  <DocSecurity>8</DocSecurity>
  <Lines>162</Lines>
  <Paragraphs>46</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29</cp:revision>
  <cp:lastPrinted>2011-09-07T16:03:00Z</cp:lastPrinted>
  <dcterms:created xsi:type="dcterms:W3CDTF">2020-04-21T14:24:00Z</dcterms:created>
  <dcterms:modified xsi:type="dcterms:W3CDTF">2020-04-28T16:19:00Z</dcterms:modified>
</cp:coreProperties>
</file>