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9A2B1" w14:textId="77777777" w:rsidR="00FA4CCB" w:rsidRDefault="00FA4CCB">
      <w:pPr>
        <w:pStyle w:val="Ttulo"/>
        <w:ind w:right="51"/>
        <w:rPr>
          <w:rFonts w:cs="Arial"/>
        </w:rPr>
      </w:pPr>
      <w:bookmarkStart w:id="0" w:name="_GoBack"/>
      <w:bookmarkEnd w:id="0"/>
      <w:r>
        <w:rPr>
          <w:rFonts w:cs="Arial"/>
        </w:rPr>
        <w:t>BANCO HIPOTECARIO DE LA VIVIENDA</w:t>
      </w:r>
    </w:p>
    <w:p w14:paraId="31334887" w14:textId="77777777" w:rsidR="00FA4CCB" w:rsidRDefault="00FA4CCB">
      <w:pPr>
        <w:spacing w:line="360" w:lineRule="auto"/>
        <w:ind w:right="51"/>
        <w:jc w:val="center"/>
        <w:rPr>
          <w:rFonts w:cs="Arial"/>
          <w:b/>
          <w:sz w:val="22"/>
          <w:u w:val="single"/>
        </w:rPr>
      </w:pPr>
      <w:r>
        <w:rPr>
          <w:rFonts w:cs="Arial"/>
          <w:b/>
          <w:sz w:val="22"/>
          <w:u w:val="single"/>
        </w:rPr>
        <w:t>JUNTA DIRECTIVA</w:t>
      </w:r>
    </w:p>
    <w:p w14:paraId="17722FFF" w14:textId="77777777" w:rsidR="00FA4CCB" w:rsidRDefault="00FA4CCB">
      <w:pPr>
        <w:spacing w:line="360" w:lineRule="auto"/>
        <w:ind w:right="51"/>
        <w:jc w:val="center"/>
        <w:rPr>
          <w:rFonts w:cs="Arial"/>
          <w:b/>
          <w:sz w:val="22"/>
          <w:u w:val="single"/>
        </w:rPr>
      </w:pPr>
    </w:p>
    <w:p w14:paraId="12A81205"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B21D7">
        <w:rPr>
          <w:rFonts w:cs="Arial"/>
          <w:b/>
          <w:sz w:val="22"/>
          <w:u w:val="single"/>
        </w:rPr>
        <w:t>EXTRA</w:t>
      </w:r>
      <w:r w:rsidR="00FA4CCB">
        <w:rPr>
          <w:rFonts w:cs="Arial"/>
          <w:b/>
          <w:sz w:val="22"/>
          <w:u w:val="single"/>
        </w:rPr>
        <w:t xml:space="preserve">ORDINARIA </w:t>
      </w:r>
      <w:r>
        <w:rPr>
          <w:rFonts w:cs="Arial"/>
          <w:b/>
          <w:sz w:val="22"/>
          <w:u w:val="single"/>
        </w:rPr>
        <w:t xml:space="preserve">N° </w:t>
      </w:r>
      <w:r w:rsidR="00BB21D7">
        <w:rPr>
          <w:rFonts w:cs="Arial"/>
          <w:b/>
          <w:sz w:val="22"/>
          <w:u w:val="single"/>
        </w:rPr>
        <w:t>14</w:t>
      </w:r>
      <w:r>
        <w:rPr>
          <w:rFonts w:cs="Arial"/>
          <w:b/>
          <w:sz w:val="22"/>
          <w:u w:val="single"/>
        </w:rPr>
        <w:t>-20</w:t>
      </w:r>
      <w:r w:rsidR="00E97960">
        <w:rPr>
          <w:rFonts w:cs="Arial"/>
          <w:b/>
          <w:sz w:val="22"/>
          <w:u w:val="single"/>
        </w:rPr>
        <w:t>20</w:t>
      </w:r>
    </w:p>
    <w:p w14:paraId="54C80F20"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BB21D7">
        <w:rPr>
          <w:rFonts w:cs="Arial"/>
          <w:b/>
          <w:sz w:val="22"/>
          <w:u w:val="single"/>
        </w:rPr>
        <w:t>20</w:t>
      </w:r>
      <w:r>
        <w:rPr>
          <w:rFonts w:cs="Arial"/>
          <w:b/>
          <w:sz w:val="22"/>
          <w:u w:val="single"/>
        </w:rPr>
        <w:t xml:space="preserve"> DE </w:t>
      </w:r>
      <w:r w:rsidR="00BB21D7">
        <w:rPr>
          <w:rFonts w:cs="Arial"/>
          <w:b/>
          <w:sz w:val="22"/>
          <w:u w:val="single"/>
        </w:rPr>
        <w:t>FEBRERO</w:t>
      </w:r>
      <w:r>
        <w:rPr>
          <w:rFonts w:cs="Arial"/>
          <w:b/>
          <w:sz w:val="22"/>
          <w:u w:val="single"/>
        </w:rPr>
        <w:t xml:space="preserve"> DE 20</w:t>
      </w:r>
      <w:r w:rsidR="00E97960">
        <w:rPr>
          <w:rFonts w:cs="Arial"/>
          <w:b/>
          <w:sz w:val="22"/>
          <w:u w:val="single"/>
        </w:rPr>
        <w:t>20</w:t>
      </w:r>
    </w:p>
    <w:p w14:paraId="19F9192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4463DBE" w14:textId="77777777" w:rsidR="00FA4CCB" w:rsidRDefault="00FA4CCB">
      <w:pPr>
        <w:spacing w:line="360" w:lineRule="auto"/>
        <w:ind w:right="51"/>
        <w:jc w:val="center"/>
        <w:rPr>
          <w:rFonts w:cs="Arial"/>
          <w:b/>
          <w:sz w:val="22"/>
          <w:u w:val="single"/>
        </w:rPr>
      </w:pPr>
    </w:p>
    <w:p w14:paraId="15BB5654" w14:textId="53FFBCB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A711E3" w:rsidRPr="00A711E3">
        <w:rPr>
          <w:rFonts w:cs="Arial"/>
          <w:sz w:val="22"/>
        </w:rPr>
        <w:t xml:space="preserve"> </w:t>
      </w:r>
      <w:r w:rsidR="00A711E3">
        <w:rPr>
          <w:rFonts w:cs="Arial"/>
          <w:sz w:val="22"/>
        </w:rPr>
        <w:t xml:space="preserve">El Director Kenneth Pérez Venegas, se incorpora a la sesión a partir del minuto </w:t>
      </w:r>
      <w:r w:rsidR="00A211A0">
        <w:rPr>
          <w:rFonts w:cs="Arial"/>
          <w:sz w:val="22"/>
        </w:rPr>
        <w:t>03</w:t>
      </w:r>
      <w:r w:rsidR="00A711E3" w:rsidRPr="00A211A0">
        <w:rPr>
          <w:rFonts w:cs="Arial"/>
          <w:sz w:val="22"/>
        </w:rPr>
        <w:t>:</w:t>
      </w:r>
      <w:r w:rsidR="00A211A0">
        <w:rPr>
          <w:rFonts w:cs="Arial"/>
          <w:sz w:val="22"/>
        </w:rPr>
        <w:t>25</w:t>
      </w:r>
      <w:r w:rsidR="00A711E3" w:rsidRPr="00A211A0">
        <w:rPr>
          <w:rFonts w:cs="Arial"/>
          <w:sz w:val="22"/>
        </w:rPr>
        <w:t>.</w:t>
      </w:r>
    </w:p>
    <w:p w14:paraId="4EEB7FC0" w14:textId="77777777" w:rsidR="00AD4F06" w:rsidRDefault="00AD4F06" w:rsidP="0066494B">
      <w:pPr>
        <w:spacing w:line="360" w:lineRule="auto"/>
        <w:jc w:val="both"/>
        <w:rPr>
          <w:rFonts w:cs="Arial"/>
          <w:sz w:val="22"/>
        </w:rPr>
      </w:pPr>
    </w:p>
    <w:p w14:paraId="3B90BB2C" w14:textId="2801FE2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A711E3">
        <w:rPr>
          <w:rFonts w:cs="Arial"/>
          <w:sz w:val="22"/>
        </w:rPr>
        <w:t>Marcela Alvarado Castro</w:t>
      </w:r>
      <w:r>
        <w:rPr>
          <w:rFonts w:cs="Arial"/>
          <w:sz w:val="22"/>
        </w:rPr>
        <w:t xml:space="preserve">, </w:t>
      </w:r>
      <w:r w:rsidR="00A711E3">
        <w:rPr>
          <w:rFonts w:cs="Arial"/>
          <w:sz w:val="22"/>
        </w:rPr>
        <w:t xml:space="preserve">Funcionaria de la </w:t>
      </w:r>
      <w:r w:rsidR="00A711E3" w:rsidRPr="00A711E3">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7F8FC7A" w14:textId="77777777" w:rsidR="006321F4" w:rsidRPr="00D14EAF" w:rsidRDefault="006321F4" w:rsidP="006321F4">
      <w:pPr>
        <w:spacing w:line="360" w:lineRule="auto"/>
        <w:jc w:val="both"/>
        <w:rPr>
          <w:rFonts w:cs="Arial"/>
          <w:b/>
          <w:sz w:val="22"/>
        </w:rPr>
      </w:pPr>
      <w:r w:rsidRPr="00D14EAF">
        <w:rPr>
          <w:rFonts w:cs="Arial"/>
          <w:b/>
          <w:sz w:val="22"/>
        </w:rPr>
        <w:t>************</w:t>
      </w:r>
    </w:p>
    <w:p w14:paraId="35FAA385" w14:textId="77777777" w:rsidR="00FA4CCB" w:rsidRDefault="00FA4CCB" w:rsidP="0066494B">
      <w:pPr>
        <w:spacing w:line="360" w:lineRule="auto"/>
        <w:jc w:val="both"/>
        <w:rPr>
          <w:rFonts w:cs="Arial"/>
          <w:sz w:val="22"/>
        </w:rPr>
      </w:pPr>
    </w:p>
    <w:p w14:paraId="6B5FFEEE" w14:textId="77777777" w:rsidR="00FA4CCB" w:rsidRDefault="00FA4CCB" w:rsidP="0066494B">
      <w:pPr>
        <w:pStyle w:val="Ttulo4"/>
        <w:spacing w:line="360" w:lineRule="auto"/>
        <w:jc w:val="both"/>
        <w:rPr>
          <w:rFonts w:cs="Arial"/>
        </w:rPr>
      </w:pPr>
      <w:r>
        <w:rPr>
          <w:rFonts w:cs="Arial"/>
        </w:rPr>
        <w:t>Asuntos conocidos en la presente sesión</w:t>
      </w:r>
    </w:p>
    <w:p w14:paraId="5CC3D397" w14:textId="77777777" w:rsidR="00FA4CCB" w:rsidRDefault="00FA4CCB" w:rsidP="0066494B">
      <w:pPr>
        <w:spacing w:line="360" w:lineRule="auto"/>
        <w:jc w:val="both"/>
        <w:rPr>
          <w:rFonts w:cs="Arial"/>
          <w:b/>
          <w:sz w:val="22"/>
        </w:rPr>
      </w:pPr>
    </w:p>
    <w:p w14:paraId="5F992DA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27A66A6" w14:textId="77777777" w:rsidR="00BB21D7" w:rsidRPr="00F61124" w:rsidRDefault="00BB21D7" w:rsidP="00F61124">
      <w:pPr>
        <w:pStyle w:val="Prrafodelista"/>
        <w:numPr>
          <w:ilvl w:val="0"/>
          <w:numId w:val="18"/>
        </w:numPr>
        <w:spacing w:line="360" w:lineRule="auto"/>
        <w:ind w:left="426" w:hanging="426"/>
        <w:jc w:val="both"/>
        <w:rPr>
          <w:rFonts w:cs="Arial"/>
          <w:sz w:val="22"/>
          <w:lang w:val="es-ES_tradnl"/>
        </w:rPr>
      </w:pPr>
      <w:r w:rsidRPr="00F61124">
        <w:rPr>
          <w:rFonts w:cs="Arial"/>
          <w:sz w:val="22"/>
          <w:lang w:val="es-ES_tradnl"/>
        </w:rPr>
        <w:t>Informe sobre los Estados Financieros Auditados, correspondiente al período 2019.</w:t>
      </w:r>
    </w:p>
    <w:p w14:paraId="7CC09A22" w14:textId="77777777" w:rsidR="00BB21D7" w:rsidRPr="00F61124" w:rsidRDefault="00BB21D7" w:rsidP="00F61124">
      <w:pPr>
        <w:pStyle w:val="Prrafodelista"/>
        <w:numPr>
          <w:ilvl w:val="0"/>
          <w:numId w:val="18"/>
        </w:numPr>
        <w:spacing w:line="360" w:lineRule="auto"/>
        <w:ind w:left="426" w:hanging="426"/>
        <w:jc w:val="both"/>
        <w:rPr>
          <w:rFonts w:cs="Arial"/>
          <w:sz w:val="22"/>
          <w:lang w:val="es-ES_tradnl"/>
        </w:rPr>
      </w:pPr>
      <w:r w:rsidRPr="00F61124">
        <w:rPr>
          <w:rFonts w:cs="Arial"/>
          <w:sz w:val="22"/>
          <w:lang w:val="es-ES_tradnl"/>
        </w:rPr>
        <w:t>Informe de labores de la Oficialía de Cumplimiento, correspondiente al segundo semestre de 2019.</w:t>
      </w:r>
    </w:p>
    <w:p w14:paraId="03E61486" w14:textId="77777777" w:rsidR="00BB21D7" w:rsidRPr="00F61124" w:rsidRDefault="00BB21D7" w:rsidP="00F61124">
      <w:pPr>
        <w:pStyle w:val="Prrafodelista"/>
        <w:numPr>
          <w:ilvl w:val="0"/>
          <w:numId w:val="18"/>
        </w:numPr>
        <w:spacing w:line="360" w:lineRule="auto"/>
        <w:ind w:left="426" w:hanging="426"/>
        <w:jc w:val="both"/>
        <w:rPr>
          <w:rFonts w:cs="Arial"/>
          <w:sz w:val="22"/>
          <w:lang w:val="es-ES_tradnl"/>
        </w:rPr>
      </w:pPr>
      <w:r w:rsidRPr="00F61124">
        <w:rPr>
          <w:rFonts w:cs="Arial"/>
          <w:sz w:val="22"/>
          <w:lang w:val="es-ES_tradnl"/>
        </w:rPr>
        <w:t>Avance de las acciones sobre operaciones crediticias y bienes adjudicados, de fideicomisos administrativos por Mutual Cartago de Ahorro y Préstamo.</w:t>
      </w:r>
    </w:p>
    <w:p w14:paraId="2CAE0A0F" w14:textId="77777777" w:rsidR="00BB21D7" w:rsidRPr="00F61124" w:rsidRDefault="00BB21D7" w:rsidP="00F61124">
      <w:pPr>
        <w:pStyle w:val="Prrafodelista"/>
        <w:numPr>
          <w:ilvl w:val="0"/>
          <w:numId w:val="18"/>
        </w:numPr>
        <w:spacing w:line="360" w:lineRule="auto"/>
        <w:ind w:left="426" w:hanging="426"/>
        <w:jc w:val="both"/>
        <w:rPr>
          <w:rFonts w:cs="Arial"/>
          <w:sz w:val="22"/>
          <w:lang w:val="es-ES_tradnl"/>
        </w:rPr>
      </w:pPr>
      <w:r w:rsidRPr="00F61124">
        <w:rPr>
          <w:rFonts w:cs="Arial"/>
          <w:sz w:val="22"/>
          <w:lang w:val="es-ES_tradnl"/>
        </w:rPr>
        <w:t>Implementación del modelo de Autoevaluación de la Junta Directiva.</w:t>
      </w:r>
    </w:p>
    <w:p w14:paraId="2BC4AFD3" w14:textId="77777777" w:rsidR="007749FC" w:rsidRPr="00F61124" w:rsidRDefault="00BB21D7" w:rsidP="00F61124">
      <w:pPr>
        <w:pStyle w:val="Prrafodelista"/>
        <w:numPr>
          <w:ilvl w:val="0"/>
          <w:numId w:val="18"/>
        </w:numPr>
        <w:spacing w:line="360" w:lineRule="auto"/>
        <w:ind w:left="426" w:hanging="426"/>
        <w:jc w:val="both"/>
        <w:rPr>
          <w:rFonts w:cs="Arial"/>
          <w:sz w:val="22"/>
        </w:rPr>
      </w:pPr>
      <w:r w:rsidRPr="00F61124">
        <w:rPr>
          <w:rFonts w:cs="Arial"/>
          <w:sz w:val="22"/>
          <w:lang w:val="es-ES_tradnl"/>
        </w:rPr>
        <w:t>Análisis sobre la designación del Oficial de Cumplimiento Normativo.</w:t>
      </w:r>
    </w:p>
    <w:p w14:paraId="339A0B58" w14:textId="77777777" w:rsidR="006321F4" w:rsidRPr="00D14EAF" w:rsidRDefault="006321F4" w:rsidP="006321F4">
      <w:pPr>
        <w:spacing w:line="360" w:lineRule="auto"/>
        <w:jc w:val="both"/>
        <w:rPr>
          <w:rFonts w:cs="Arial"/>
          <w:b/>
          <w:sz w:val="22"/>
        </w:rPr>
      </w:pPr>
      <w:r w:rsidRPr="00D14EAF">
        <w:rPr>
          <w:rFonts w:cs="Arial"/>
          <w:b/>
          <w:sz w:val="22"/>
        </w:rPr>
        <w:t>************</w:t>
      </w:r>
    </w:p>
    <w:p w14:paraId="37B1F2B4" w14:textId="77777777" w:rsidR="007F614F" w:rsidRPr="00AB2826" w:rsidRDefault="007F614F" w:rsidP="002D0146">
      <w:pPr>
        <w:spacing w:line="360" w:lineRule="auto"/>
        <w:jc w:val="both"/>
        <w:rPr>
          <w:rFonts w:cs="Arial"/>
          <w:b/>
          <w:sz w:val="22"/>
          <w:szCs w:val="22"/>
          <w:u w:val="single"/>
          <w:lang w:val="es-ES_tradnl"/>
        </w:rPr>
      </w:pPr>
    </w:p>
    <w:p w14:paraId="40B8C506"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61124" w:rsidRPr="00BB21D7">
        <w:rPr>
          <w:rFonts w:cs="Arial"/>
          <w:b/>
          <w:bCs/>
          <w:sz w:val="22"/>
          <w:u w:val="single"/>
          <w:lang w:val="es-ES_tradnl"/>
        </w:rPr>
        <w:t>Informe sobre los Estados Financieros Auditados, correspondiente al período 2019</w:t>
      </w:r>
    </w:p>
    <w:p w14:paraId="0B6B44A9" w14:textId="77777777" w:rsidR="00FA4CCB" w:rsidRDefault="00FA4CCB" w:rsidP="002D0146">
      <w:pPr>
        <w:spacing w:line="360" w:lineRule="auto"/>
        <w:jc w:val="both"/>
        <w:rPr>
          <w:rFonts w:cs="Arial"/>
          <w:sz w:val="22"/>
          <w:szCs w:val="22"/>
        </w:rPr>
      </w:pPr>
    </w:p>
    <w:p w14:paraId="4981073E" w14:textId="18F5D901" w:rsidR="00997C18" w:rsidRDefault="00F61124" w:rsidP="00997C18">
      <w:pPr>
        <w:spacing w:line="360" w:lineRule="auto"/>
        <w:jc w:val="both"/>
        <w:rPr>
          <w:rFonts w:cs="Arial"/>
          <w:bCs/>
          <w:sz w:val="22"/>
          <w:szCs w:val="22"/>
          <w:lang w:val="es-ES_tradnl"/>
        </w:rPr>
      </w:pPr>
      <w:r w:rsidRPr="0039311E">
        <w:rPr>
          <w:rFonts w:cs="Arial"/>
          <w:sz w:val="22"/>
          <w:u w:val="single"/>
          <w:lang w:val="es-ES_tradnl"/>
        </w:rPr>
        <w:t xml:space="preserve">Minuto </w:t>
      </w:r>
      <w:proofErr w:type="spellStart"/>
      <w:r>
        <w:rPr>
          <w:rFonts w:cs="Arial"/>
          <w:sz w:val="22"/>
          <w:u w:val="single"/>
          <w:lang w:val="es-ES_tradnl"/>
        </w:rPr>
        <w:t>xxx</w:t>
      </w:r>
      <w:r w:rsidRPr="0039311E">
        <w:rPr>
          <w:rFonts w:cs="Arial"/>
          <w:sz w:val="22"/>
          <w:u w:val="single"/>
          <w:lang w:val="es-ES_tradnl"/>
        </w:rPr>
        <w:t>:</w:t>
      </w:r>
      <w:r>
        <w:rPr>
          <w:rFonts w:cs="Arial"/>
          <w:sz w:val="22"/>
          <w:u w:val="single"/>
          <w:lang w:val="es-ES_tradnl"/>
        </w:rPr>
        <w:t>xx</w:t>
      </w:r>
      <w:proofErr w:type="spellEnd"/>
      <w:r>
        <w:rPr>
          <w:rFonts w:cs="Arial"/>
          <w:sz w:val="22"/>
          <w:lang w:val="es-ES_tradnl"/>
        </w:rPr>
        <w:t xml:space="preserve"> Se conoce el oficio</w:t>
      </w:r>
      <w:r w:rsidR="00997C18" w:rsidRPr="005336CB">
        <w:rPr>
          <w:rFonts w:cs="Arial"/>
          <w:bCs/>
          <w:sz w:val="22"/>
          <w:szCs w:val="22"/>
          <w:lang w:val="es-ES_tradnl"/>
        </w:rPr>
        <w:t xml:space="preserve"> </w:t>
      </w:r>
      <w:r w:rsidR="00997C18">
        <w:rPr>
          <w:rFonts w:cs="Arial"/>
          <w:bCs/>
          <w:sz w:val="22"/>
          <w:szCs w:val="22"/>
          <w:lang w:val="es-ES_tradnl"/>
        </w:rPr>
        <w:t>GG-ME-01</w:t>
      </w:r>
      <w:r w:rsidR="00324CE3">
        <w:rPr>
          <w:rFonts w:cs="Arial"/>
          <w:bCs/>
          <w:sz w:val="22"/>
          <w:szCs w:val="22"/>
          <w:lang w:val="es-ES_tradnl"/>
        </w:rPr>
        <w:t>92</w:t>
      </w:r>
      <w:r w:rsidR="00997C18">
        <w:rPr>
          <w:rFonts w:cs="Arial"/>
          <w:bCs/>
          <w:sz w:val="22"/>
          <w:szCs w:val="22"/>
          <w:lang w:val="es-ES_tradnl"/>
        </w:rPr>
        <w:t>-20</w:t>
      </w:r>
      <w:r w:rsidR="00324CE3">
        <w:rPr>
          <w:rFonts w:cs="Arial"/>
          <w:bCs/>
          <w:sz w:val="22"/>
          <w:szCs w:val="22"/>
          <w:lang w:val="es-ES_tradnl"/>
        </w:rPr>
        <w:t>20</w:t>
      </w:r>
      <w:r w:rsidR="00997C18">
        <w:rPr>
          <w:rFonts w:cs="Arial"/>
          <w:bCs/>
          <w:sz w:val="22"/>
          <w:szCs w:val="22"/>
          <w:lang w:val="es-ES_tradnl"/>
        </w:rPr>
        <w:t xml:space="preserve"> del </w:t>
      </w:r>
      <w:r w:rsidR="00324CE3">
        <w:rPr>
          <w:rFonts w:cs="Arial"/>
          <w:bCs/>
          <w:sz w:val="22"/>
          <w:szCs w:val="22"/>
          <w:lang w:val="es-ES_tradnl"/>
        </w:rPr>
        <w:t>19</w:t>
      </w:r>
      <w:r w:rsidR="00997C18">
        <w:rPr>
          <w:rFonts w:cs="Arial"/>
          <w:bCs/>
          <w:sz w:val="22"/>
          <w:szCs w:val="22"/>
          <w:lang w:val="es-ES_tradnl"/>
        </w:rPr>
        <w:t xml:space="preserve"> de febrero de 20</w:t>
      </w:r>
      <w:r w:rsidR="00324CE3">
        <w:rPr>
          <w:rFonts w:cs="Arial"/>
          <w:bCs/>
          <w:sz w:val="22"/>
          <w:szCs w:val="22"/>
          <w:lang w:val="es-ES_tradnl"/>
        </w:rPr>
        <w:t>20</w:t>
      </w:r>
      <w:r w:rsidR="00997C18">
        <w:rPr>
          <w:rFonts w:cs="Arial"/>
          <w:bCs/>
          <w:sz w:val="22"/>
          <w:szCs w:val="22"/>
          <w:lang w:val="es-ES_tradnl"/>
        </w:rPr>
        <w:t xml:space="preserve">, mediante el cual, la </w:t>
      </w:r>
      <w:r w:rsidR="00997C18" w:rsidRPr="00625124">
        <w:rPr>
          <w:rFonts w:cs="Arial"/>
          <w:bCs/>
          <w:sz w:val="22"/>
          <w:szCs w:val="22"/>
          <w:lang w:val="es-ES_tradnl"/>
        </w:rPr>
        <w:t>Gerencia General</w:t>
      </w:r>
      <w:r w:rsidR="00997C18">
        <w:rPr>
          <w:rFonts w:cs="Arial"/>
          <w:bCs/>
          <w:sz w:val="22"/>
          <w:szCs w:val="22"/>
          <w:lang w:val="es-ES_tradnl"/>
        </w:rPr>
        <w:t xml:space="preserve"> </w:t>
      </w:r>
      <w:r w:rsidR="00324CE3">
        <w:rPr>
          <w:rFonts w:cs="Arial"/>
          <w:bCs/>
          <w:sz w:val="22"/>
          <w:szCs w:val="22"/>
          <w:lang w:val="es-ES_tradnl"/>
        </w:rPr>
        <w:t xml:space="preserve">somete a la consideración de esta </w:t>
      </w:r>
      <w:r w:rsidR="00324CE3" w:rsidRPr="00324CE3">
        <w:rPr>
          <w:rFonts w:cs="Arial"/>
          <w:bCs/>
          <w:sz w:val="22"/>
          <w:szCs w:val="22"/>
          <w:lang w:val="es-ES_tradnl"/>
        </w:rPr>
        <w:t>Junta Directiva</w:t>
      </w:r>
      <w:r w:rsidR="00324CE3">
        <w:rPr>
          <w:rFonts w:cs="Arial"/>
          <w:bCs/>
          <w:sz w:val="22"/>
          <w:szCs w:val="22"/>
          <w:lang w:val="es-ES_tradnl"/>
        </w:rPr>
        <w:t>,</w:t>
      </w:r>
      <w:r w:rsidR="00997C18">
        <w:rPr>
          <w:rFonts w:cs="Arial"/>
          <w:bCs/>
          <w:sz w:val="22"/>
          <w:szCs w:val="22"/>
        </w:rPr>
        <w:t xml:space="preserve"> los </w:t>
      </w:r>
      <w:r w:rsidR="00997C18">
        <w:rPr>
          <w:rFonts w:cs="Arial"/>
          <w:bCs/>
          <w:sz w:val="22"/>
          <w:szCs w:val="22"/>
        </w:rPr>
        <w:lastRenderedPageBreak/>
        <w:t>siguientes informes de Auditoría Externa a diciembre de 201</w:t>
      </w:r>
      <w:r w:rsidR="00324CE3">
        <w:rPr>
          <w:rFonts w:cs="Arial"/>
          <w:bCs/>
          <w:sz w:val="22"/>
          <w:szCs w:val="22"/>
        </w:rPr>
        <w:t>9</w:t>
      </w:r>
      <w:r w:rsidR="00997C18">
        <w:rPr>
          <w:rFonts w:cs="Arial"/>
          <w:bCs/>
          <w:sz w:val="22"/>
          <w:szCs w:val="22"/>
        </w:rPr>
        <w:t xml:space="preserve">, elaborados por el </w:t>
      </w:r>
      <w:r w:rsidR="00997C18" w:rsidRPr="00E3773B">
        <w:rPr>
          <w:rFonts w:cs="Arial"/>
          <w:bCs/>
          <w:sz w:val="22"/>
          <w:szCs w:val="22"/>
        </w:rPr>
        <w:t>Despacho de Contadores Públicos Carvajal &amp; Colegiados</w:t>
      </w:r>
      <w:r w:rsidR="00997C18">
        <w:rPr>
          <w:rFonts w:cs="Arial"/>
          <w:bCs/>
          <w:sz w:val="22"/>
          <w:szCs w:val="22"/>
        </w:rPr>
        <w:t>: a) Informe de Estados Financieros y Opinión de los Auditores Externos; b) Carta de Gerencia 2-201</w:t>
      </w:r>
      <w:r w:rsidR="00324CE3">
        <w:rPr>
          <w:rFonts w:cs="Arial"/>
          <w:bCs/>
          <w:sz w:val="22"/>
          <w:szCs w:val="22"/>
        </w:rPr>
        <w:t>9</w:t>
      </w:r>
      <w:r w:rsidR="00997C18">
        <w:rPr>
          <w:rFonts w:cs="Arial"/>
          <w:bCs/>
          <w:sz w:val="22"/>
          <w:szCs w:val="22"/>
        </w:rPr>
        <w:t xml:space="preserve"> sobre evaluación de control interno y procedimientos de Contabilidad; c) Carta de Gerencia TI 201</w:t>
      </w:r>
      <w:r w:rsidR="00324CE3">
        <w:rPr>
          <w:rFonts w:cs="Arial"/>
          <w:bCs/>
          <w:sz w:val="22"/>
          <w:szCs w:val="22"/>
        </w:rPr>
        <w:t>9</w:t>
      </w:r>
      <w:r w:rsidR="00997C18">
        <w:rPr>
          <w:rFonts w:cs="Arial"/>
          <w:bCs/>
          <w:sz w:val="22"/>
          <w:szCs w:val="22"/>
        </w:rPr>
        <w:t xml:space="preserve">, sobre evaluación de control interno y procedimientos de Tecnología de Información; y d) Informe de cumplimiento del Acuerdo SUGEF 22-2018. </w:t>
      </w:r>
      <w:r w:rsidR="00997C18">
        <w:rPr>
          <w:rFonts w:cs="Arial"/>
          <w:bCs/>
          <w:sz w:val="22"/>
          <w:szCs w:val="22"/>
          <w:lang w:val="es-ES_tradnl"/>
        </w:rPr>
        <w:t xml:space="preserve"> Dichos documentos se adjuntan al expediente del acta</w:t>
      </w:r>
      <w:r w:rsidR="00324CE3">
        <w:rPr>
          <w:rFonts w:cs="Arial"/>
          <w:bCs/>
          <w:sz w:val="22"/>
          <w:szCs w:val="22"/>
          <w:lang w:val="es-ES_tradnl"/>
        </w:rPr>
        <w:t xml:space="preserve"> y han sido previamente conocidos por el Comité de Auditoría,</w:t>
      </w:r>
      <w:r w:rsidR="00324CE3" w:rsidRPr="00324CE3">
        <w:rPr>
          <w:rFonts w:cs="Arial"/>
          <w:bCs/>
          <w:sz w:val="22"/>
          <w:szCs w:val="22"/>
          <w:lang w:val="es-ES_tradnl"/>
        </w:rPr>
        <w:t xml:space="preserve"> </w:t>
      </w:r>
      <w:r w:rsidR="00324CE3">
        <w:rPr>
          <w:rFonts w:cs="Arial"/>
          <w:bCs/>
          <w:sz w:val="22"/>
          <w:szCs w:val="22"/>
          <w:lang w:val="es-ES_tradnl"/>
        </w:rPr>
        <w:t>en su sesión N° 02-2020 del día de hoy, en cumplimiento de lo dispuesto en el reglamento de ese órgano.</w:t>
      </w:r>
    </w:p>
    <w:p w14:paraId="75FFA6E5" w14:textId="77777777" w:rsidR="00997C18" w:rsidRDefault="00997C18" w:rsidP="00997C18">
      <w:pPr>
        <w:spacing w:line="360" w:lineRule="auto"/>
        <w:jc w:val="both"/>
        <w:rPr>
          <w:rFonts w:cs="Arial"/>
          <w:sz w:val="22"/>
          <w:u w:val="single"/>
          <w:lang w:val="es-ES_tradnl"/>
        </w:rPr>
      </w:pPr>
    </w:p>
    <w:p w14:paraId="0AF63476" w14:textId="67374D76" w:rsidR="00997C18" w:rsidRPr="005336CB" w:rsidRDefault="00997C18" w:rsidP="00997C18">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el referido informe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a la sesión </w:t>
      </w:r>
      <w:r>
        <w:rPr>
          <w:rFonts w:cs="Arial"/>
          <w:bCs/>
          <w:sz w:val="22"/>
          <w:szCs w:val="22"/>
          <w:lang w:val="es-ES_tradnl"/>
        </w:rPr>
        <w:t xml:space="preserve">el licenciado Iván Brenes Pereira, </w:t>
      </w:r>
      <w:r w:rsidRPr="005336CB">
        <w:rPr>
          <w:rFonts w:cs="Arial"/>
          <w:bCs/>
          <w:sz w:val="22"/>
          <w:szCs w:val="22"/>
          <w:lang w:val="es-ES_tradnl"/>
        </w:rPr>
        <w:t xml:space="preserve">representante del Despacho </w:t>
      </w:r>
      <w:r>
        <w:rPr>
          <w:rFonts w:cs="Arial"/>
          <w:bCs/>
          <w:sz w:val="22"/>
          <w:szCs w:val="22"/>
          <w:lang w:val="es-ES_tradnl"/>
        </w:rPr>
        <w:t xml:space="preserve">Carvajal &amp; Colegiados, así como </w:t>
      </w:r>
      <w:r w:rsidR="00324CE3">
        <w:rPr>
          <w:rFonts w:cs="Arial"/>
          <w:bCs/>
          <w:sz w:val="22"/>
          <w:szCs w:val="22"/>
          <w:lang w:val="es-ES_tradnl"/>
        </w:rPr>
        <w:t>el</w:t>
      </w:r>
      <w:r>
        <w:rPr>
          <w:rFonts w:cs="Arial"/>
          <w:bCs/>
          <w:sz w:val="22"/>
          <w:szCs w:val="22"/>
          <w:lang w:val="es-ES_tradnl"/>
        </w:rPr>
        <w:t xml:space="preserve"> licenciado </w:t>
      </w:r>
      <w:r>
        <w:rPr>
          <w:rFonts w:cs="Arial"/>
          <w:sz w:val="22"/>
        </w:rPr>
        <w:t>José Pablo Durán Rodríguez, jefe del Departamento Financiero Contable.</w:t>
      </w:r>
      <w:r>
        <w:rPr>
          <w:rFonts w:cs="Arial"/>
          <w:bCs/>
          <w:sz w:val="22"/>
          <w:szCs w:val="22"/>
          <w:lang w:val="es-ES_tradnl"/>
        </w:rPr>
        <w:t xml:space="preserve"> </w:t>
      </w:r>
    </w:p>
    <w:p w14:paraId="2247449F" w14:textId="77777777" w:rsidR="00997C18" w:rsidRDefault="00997C18" w:rsidP="00997C18">
      <w:pPr>
        <w:spacing w:line="360" w:lineRule="auto"/>
        <w:jc w:val="both"/>
        <w:rPr>
          <w:rFonts w:cs="Arial"/>
          <w:bCs/>
          <w:sz w:val="22"/>
          <w:szCs w:val="22"/>
          <w:lang w:val="es-ES_tradnl"/>
        </w:rPr>
      </w:pPr>
    </w:p>
    <w:p w14:paraId="2320529E" w14:textId="59847F78" w:rsidR="00997C18" w:rsidRDefault="00997C18" w:rsidP="00997C18">
      <w:pPr>
        <w:spacing w:line="360" w:lineRule="auto"/>
        <w:jc w:val="both"/>
        <w:rPr>
          <w:rFonts w:cs="Arial"/>
          <w:sz w:val="22"/>
          <w:szCs w:val="22"/>
        </w:rPr>
      </w:pPr>
      <w:r>
        <w:rPr>
          <w:rFonts w:cs="Arial"/>
          <w:bCs/>
          <w:sz w:val="22"/>
          <w:szCs w:val="22"/>
          <w:u w:val="single"/>
          <w:lang w:val="es-ES_tradnl"/>
        </w:rPr>
        <w:t>Minuto 01:</w:t>
      </w:r>
      <w:r w:rsidR="00324CE3">
        <w:rPr>
          <w:rFonts w:cs="Arial"/>
          <w:bCs/>
          <w:sz w:val="22"/>
          <w:szCs w:val="22"/>
          <w:u w:val="single"/>
          <w:lang w:val="es-ES_tradnl"/>
        </w:rPr>
        <w:t>02</w:t>
      </w:r>
      <w:r>
        <w:rPr>
          <w:rFonts w:cs="Arial"/>
          <w:bCs/>
          <w:sz w:val="22"/>
          <w:szCs w:val="22"/>
          <w:lang w:val="es-ES_tradnl"/>
        </w:rPr>
        <w:t xml:space="preserve"> El l</w:t>
      </w:r>
      <w:r w:rsidRPr="005336CB">
        <w:rPr>
          <w:rFonts w:cs="Arial"/>
          <w:bCs/>
          <w:sz w:val="22"/>
          <w:szCs w:val="22"/>
          <w:lang w:val="es-ES_tradnl"/>
        </w:rPr>
        <w:t xml:space="preserve">icenciado </w:t>
      </w:r>
      <w:r>
        <w:rPr>
          <w:rFonts w:cs="Arial"/>
          <w:bCs/>
          <w:sz w:val="22"/>
          <w:szCs w:val="22"/>
          <w:lang w:val="es-ES_tradnl"/>
        </w:rPr>
        <w:t>Brenes Pereira se</w:t>
      </w:r>
      <w:r w:rsidRPr="005336CB">
        <w:rPr>
          <w:rFonts w:cs="Arial"/>
          <w:bCs/>
          <w:sz w:val="22"/>
          <w:szCs w:val="22"/>
          <w:lang w:val="es-ES_tradnl"/>
        </w:rPr>
        <w:t xml:space="preserve"> </w:t>
      </w:r>
      <w:r>
        <w:rPr>
          <w:rFonts w:cs="Arial"/>
          <w:bCs/>
          <w:sz w:val="22"/>
          <w:szCs w:val="22"/>
          <w:lang w:val="es-ES_tradnl"/>
        </w:rPr>
        <w:t>refiere a</w:t>
      </w:r>
      <w:r w:rsidRPr="005336CB">
        <w:rPr>
          <w:rFonts w:cs="Arial"/>
          <w:bCs/>
          <w:sz w:val="22"/>
          <w:szCs w:val="22"/>
          <w:lang w:val="es-ES_tradnl"/>
        </w:rPr>
        <w:t xml:space="preserve"> los alcances del trabajo realizado</w:t>
      </w:r>
      <w:r>
        <w:rPr>
          <w:rFonts w:cs="Arial"/>
          <w:bCs/>
          <w:sz w:val="22"/>
          <w:szCs w:val="22"/>
          <w:lang w:val="es-ES_tradnl"/>
        </w:rPr>
        <w:t xml:space="preserve"> por los auditores externos</w:t>
      </w:r>
      <w:r w:rsidRPr="005336CB">
        <w:rPr>
          <w:rFonts w:cs="Arial"/>
          <w:bCs/>
          <w:sz w:val="22"/>
          <w:szCs w:val="22"/>
          <w:lang w:val="es-ES_tradnl"/>
        </w:rPr>
        <w:t xml:space="preserve">, destacando que </w:t>
      </w:r>
      <w:r>
        <w:rPr>
          <w:rFonts w:cs="Arial"/>
          <w:bCs/>
          <w:sz w:val="22"/>
          <w:szCs w:val="22"/>
          <w:lang w:val="es-ES_tradnl"/>
        </w:rPr>
        <w:t xml:space="preserve">han </w:t>
      </w:r>
      <w:r w:rsidRPr="00673771">
        <w:rPr>
          <w:rFonts w:cs="Arial"/>
          <w:sz w:val="22"/>
          <w:szCs w:val="22"/>
        </w:rPr>
        <w:t xml:space="preserve">examinado el balance de situación del </w:t>
      </w:r>
      <w:r w:rsidRPr="00673771">
        <w:rPr>
          <w:rFonts w:cs="Arial"/>
          <w:iCs/>
          <w:sz w:val="22"/>
          <w:szCs w:val="22"/>
        </w:rPr>
        <w:t xml:space="preserve">Banco </w:t>
      </w:r>
      <w:r w:rsidRPr="00673771">
        <w:rPr>
          <w:rFonts w:cs="Arial"/>
          <w:sz w:val="22"/>
          <w:szCs w:val="22"/>
        </w:rPr>
        <w:t>al 31 de diciembre del 20</w:t>
      </w:r>
      <w:r>
        <w:rPr>
          <w:rFonts w:cs="Arial"/>
          <w:sz w:val="22"/>
          <w:szCs w:val="22"/>
        </w:rPr>
        <w:t>1</w:t>
      </w:r>
      <w:r w:rsidR="00324CE3">
        <w:rPr>
          <w:rFonts w:cs="Arial"/>
          <w:sz w:val="22"/>
          <w:szCs w:val="22"/>
        </w:rPr>
        <w:t>9</w:t>
      </w:r>
      <w:r w:rsidRPr="00673771">
        <w:rPr>
          <w:rFonts w:cs="Arial"/>
          <w:sz w:val="22"/>
          <w:szCs w:val="22"/>
        </w:rPr>
        <w:t xml:space="preserve">, el estado de resultados, </w:t>
      </w:r>
      <w:r>
        <w:rPr>
          <w:rFonts w:cs="Arial"/>
          <w:sz w:val="22"/>
          <w:szCs w:val="22"/>
        </w:rPr>
        <w:t>los</w:t>
      </w:r>
      <w:r w:rsidRPr="00673771">
        <w:rPr>
          <w:rFonts w:cs="Arial"/>
          <w:sz w:val="22"/>
          <w:szCs w:val="22"/>
        </w:rPr>
        <w:t xml:space="preserve"> flujos de efectivo y </w:t>
      </w:r>
      <w:r>
        <w:rPr>
          <w:rFonts w:cs="Arial"/>
          <w:sz w:val="22"/>
          <w:szCs w:val="22"/>
        </w:rPr>
        <w:t>los</w:t>
      </w:r>
      <w:r w:rsidRPr="00673771">
        <w:rPr>
          <w:rFonts w:cs="Arial"/>
          <w:sz w:val="22"/>
          <w:szCs w:val="22"/>
        </w:rPr>
        <w:t xml:space="preserve"> cambios en el patrimonio relativos </w:t>
      </w:r>
      <w:r>
        <w:rPr>
          <w:rFonts w:cs="Arial"/>
          <w:sz w:val="22"/>
          <w:szCs w:val="22"/>
        </w:rPr>
        <w:t>a</w:t>
      </w:r>
      <w:r w:rsidRPr="00673771">
        <w:rPr>
          <w:rFonts w:cs="Arial"/>
          <w:sz w:val="22"/>
          <w:szCs w:val="22"/>
        </w:rPr>
        <w:t xml:space="preserve"> los </w:t>
      </w:r>
      <w:r>
        <w:rPr>
          <w:rFonts w:cs="Arial"/>
          <w:sz w:val="22"/>
          <w:szCs w:val="22"/>
        </w:rPr>
        <w:t>años 201</w:t>
      </w:r>
      <w:r w:rsidR="00324CE3">
        <w:rPr>
          <w:rFonts w:cs="Arial"/>
          <w:sz w:val="22"/>
          <w:szCs w:val="22"/>
        </w:rPr>
        <w:t>9</w:t>
      </w:r>
      <w:r>
        <w:rPr>
          <w:rFonts w:cs="Arial"/>
          <w:sz w:val="22"/>
          <w:szCs w:val="22"/>
        </w:rPr>
        <w:t xml:space="preserve"> y 201</w:t>
      </w:r>
      <w:r w:rsidR="00324CE3">
        <w:rPr>
          <w:rFonts w:cs="Arial"/>
          <w:sz w:val="22"/>
          <w:szCs w:val="22"/>
        </w:rPr>
        <w:t>8</w:t>
      </w:r>
      <w:r>
        <w:rPr>
          <w:rFonts w:cs="Arial"/>
          <w:bCs/>
          <w:sz w:val="22"/>
          <w:szCs w:val="22"/>
        </w:rPr>
        <w:t xml:space="preserve">, concluyendo </w:t>
      </w:r>
      <w:r>
        <w:rPr>
          <w:rFonts w:cs="Arial"/>
          <w:bCs/>
          <w:sz w:val="22"/>
          <w:szCs w:val="22"/>
          <w:lang w:val="es-ES_tradnl"/>
        </w:rPr>
        <w:t>que</w:t>
      </w:r>
      <w:r>
        <w:rPr>
          <w:rFonts w:cs="Arial"/>
          <w:sz w:val="22"/>
          <w:szCs w:val="22"/>
        </w:rPr>
        <w:t xml:space="preserve"> los </w:t>
      </w:r>
      <w:r w:rsidRPr="00673771">
        <w:rPr>
          <w:rFonts w:cs="Arial"/>
          <w:sz w:val="22"/>
          <w:szCs w:val="22"/>
        </w:rPr>
        <w:t xml:space="preserve">resultados de </w:t>
      </w:r>
      <w:r>
        <w:rPr>
          <w:rFonts w:cs="Arial"/>
          <w:sz w:val="22"/>
          <w:szCs w:val="22"/>
        </w:rPr>
        <w:t>las</w:t>
      </w:r>
      <w:r w:rsidRPr="00673771">
        <w:rPr>
          <w:rFonts w:cs="Arial"/>
          <w:sz w:val="22"/>
          <w:szCs w:val="22"/>
        </w:rPr>
        <w:t xml:space="preserve"> pruebas indican que con respecto a las partidas examinadas, el</w:t>
      </w:r>
      <w:r>
        <w:rPr>
          <w:rFonts w:cs="Arial"/>
          <w:sz w:val="22"/>
          <w:szCs w:val="22"/>
        </w:rPr>
        <w:t xml:space="preserve"> </w:t>
      </w:r>
      <w:r w:rsidRPr="00656A20">
        <w:rPr>
          <w:rFonts w:cs="Arial"/>
          <w:sz w:val="22"/>
          <w:szCs w:val="22"/>
        </w:rPr>
        <w:t>Banco Hipotecario de la Vivienda</w:t>
      </w:r>
      <w:r>
        <w:rPr>
          <w:rFonts w:cs="Arial"/>
          <w:sz w:val="22"/>
          <w:szCs w:val="22"/>
        </w:rPr>
        <w:t xml:space="preserve"> ha c</w:t>
      </w:r>
      <w:r w:rsidRPr="00673771">
        <w:rPr>
          <w:rFonts w:cs="Arial"/>
          <w:sz w:val="22"/>
          <w:szCs w:val="22"/>
        </w:rPr>
        <w:t>umplido en todos los aspectos importantes con las disposiciones legales mencionadas</w:t>
      </w:r>
      <w:r>
        <w:rPr>
          <w:rFonts w:cs="Arial"/>
          <w:sz w:val="22"/>
          <w:szCs w:val="22"/>
        </w:rPr>
        <w:t xml:space="preserve">; y con </w:t>
      </w:r>
      <w:r w:rsidRPr="00673771">
        <w:rPr>
          <w:rFonts w:cs="Arial"/>
          <w:sz w:val="22"/>
          <w:szCs w:val="22"/>
        </w:rPr>
        <w:t>respecto a las partidas no examinadas, n</w:t>
      </w:r>
      <w:r>
        <w:rPr>
          <w:rFonts w:cs="Arial"/>
          <w:sz w:val="22"/>
          <w:szCs w:val="22"/>
        </w:rPr>
        <w:t>o</w:t>
      </w:r>
      <w:r w:rsidRPr="00673771">
        <w:rPr>
          <w:rFonts w:cs="Arial"/>
          <w:sz w:val="22"/>
          <w:szCs w:val="22"/>
        </w:rPr>
        <w:t xml:space="preserve"> llamó </w:t>
      </w:r>
      <w:r>
        <w:rPr>
          <w:rFonts w:cs="Arial"/>
          <w:sz w:val="22"/>
          <w:szCs w:val="22"/>
        </w:rPr>
        <w:t>su</w:t>
      </w:r>
      <w:r w:rsidRPr="00673771">
        <w:rPr>
          <w:rFonts w:cs="Arial"/>
          <w:sz w:val="22"/>
          <w:szCs w:val="22"/>
        </w:rPr>
        <w:t xml:space="preserve"> atención </w:t>
      </w:r>
      <w:r>
        <w:rPr>
          <w:rFonts w:cs="Arial"/>
          <w:sz w:val="22"/>
          <w:szCs w:val="22"/>
        </w:rPr>
        <w:t xml:space="preserve">alguna situación que les permitiera </w:t>
      </w:r>
      <w:r w:rsidRPr="00673771">
        <w:rPr>
          <w:rFonts w:cs="Arial"/>
          <w:sz w:val="22"/>
          <w:szCs w:val="22"/>
        </w:rPr>
        <w:t>pensar que el</w:t>
      </w:r>
      <w:r>
        <w:rPr>
          <w:rFonts w:cs="Arial"/>
          <w:sz w:val="22"/>
          <w:szCs w:val="22"/>
        </w:rPr>
        <w:t xml:space="preserve"> BANHVI </w:t>
      </w:r>
      <w:r w:rsidRPr="00673771">
        <w:rPr>
          <w:rFonts w:cs="Arial"/>
          <w:sz w:val="22"/>
          <w:szCs w:val="22"/>
        </w:rPr>
        <w:t xml:space="preserve">ha incumplido </w:t>
      </w:r>
      <w:r>
        <w:rPr>
          <w:rFonts w:cs="Arial"/>
          <w:sz w:val="22"/>
          <w:szCs w:val="22"/>
        </w:rPr>
        <w:t>de</w:t>
      </w:r>
      <w:r w:rsidRPr="00673771">
        <w:rPr>
          <w:rFonts w:cs="Arial"/>
          <w:sz w:val="22"/>
          <w:szCs w:val="22"/>
        </w:rPr>
        <w:t xml:space="preserve"> fo</w:t>
      </w:r>
      <w:r>
        <w:rPr>
          <w:rFonts w:cs="Arial"/>
          <w:sz w:val="22"/>
          <w:szCs w:val="22"/>
        </w:rPr>
        <w:t>rma</w:t>
      </w:r>
      <w:r w:rsidRPr="00673771">
        <w:rPr>
          <w:rFonts w:cs="Arial"/>
          <w:sz w:val="22"/>
          <w:szCs w:val="22"/>
        </w:rPr>
        <w:t xml:space="preserve"> significativa</w:t>
      </w:r>
      <w:r>
        <w:rPr>
          <w:rFonts w:cs="Arial"/>
          <w:sz w:val="22"/>
          <w:szCs w:val="22"/>
        </w:rPr>
        <w:t xml:space="preserve"> con tales disposiciones; razón por la cual la opinión de los auditores es limpia.</w:t>
      </w:r>
    </w:p>
    <w:p w14:paraId="2A0E3C7C" w14:textId="77777777" w:rsidR="00997C18" w:rsidRDefault="00997C18" w:rsidP="00997C18">
      <w:pPr>
        <w:spacing w:line="360" w:lineRule="auto"/>
        <w:jc w:val="both"/>
        <w:rPr>
          <w:rFonts w:cs="Arial"/>
          <w:sz w:val="22"/>
          <w:szCs w:val="22"/>
        </w:rPr>
      </w:pPr>
    </w:p>
    <w:p w14:paraId="7F3326A7" w14:textId="409274AC" w:rsidR="00997C18" w:rsidRDefault="00997C18" w:rsidP="00997C18">
      <w:pPr>
        <w:spacing w:line="360" w:lineRule="auto"/>
        <w:jc w:val="both"/>
        <w:rPr>
          <w:rFonts w:cs="Arial"/>
          <w:sz w:val="22"/>
          <w:szCs w:val="22"/>
        </w:rPr>
      </w:pPr>
      <w:r>
        <w:rPr>
          <w:rFonts w:cs="Arial"/>
          <w:bCs/>
          <w:sz w:val="22"/>
          <w:szCs w:val="22"/>
          <w:u w:val="single"/>
          <w:lang w:val="es-ES_tradnl"/>
        </w:rPr>
        <w:t>Minuto 07:35</w:t>
      </w:r>
      <w:r>
        <w:rPr>
          <w:rFonts w:cs="Arial"/>
          <w:bCs/>
          <w:sz w:val="22"/>
          <w:szCs w:val="22"/>
          <w:lang w:val="es-ES_tradnl"/>
        </w:rPr>
        <w:t xml:space="preserve"> El l</w:t>
      </w:r>
      <w:r w:rsidRPr="005336CB">
        <w:rPr>
          <w:rFonts w:cs="Arial"/>
          <w:bCs/>
          <w:sz w:val="22"/>
          <w:szCs w:val="22"/>
          <w:lang w:val="es-ES_tradnl"/>
        </w:rPr>
        <w:t xml:space="preserve">icenciado </w:t>
      </w:r>
      <w:r>
        <w:rPr>
          <w:rFonts w:cs="Arial"/>
          <w:bCs/>
          <w:sz w:val="22"/>
          <w:szCs w:val="22"/>
          <w:lang w:val="es-ES_tradnl"/>
        </w:rPr>
        <w:t xml:space="preserve">Brenes Pereira </w:t>
      </w:r>
      <w:r w:rsidR="00324CE3">
        <w:rPr>
          <w:rFonts w:cs="Arial"/>
          <w:bCs/>
          <w:sz w:val="22"/>
          <w:szCs w:val="22"/>
          <w:lang w:val="es-ES_tradnl"/>
        </w:rPr>
        <w:t xml:space="preserve">procede a </w:t>
      </w:r>
      <w:r>
        <w:rPr>
          <w:rFonts w:cs="Arial"/>
          <w:bCs/>
          <w:sz w:val="22"/>
          <w:szCs w:val="22"/>
          <w:lang w:val="es-ES_tradnl"/>
        </w:rPr>
        <w:t>expone</w:t>
      </w:r>
      <w:r w:rsidR="00324CE3">
        <w:rPr>
          <w:rFonts w:cs="Arial"/>
          <w:bCs/>
          <w:sz w:val="22"/>
          <w:szCs w:val="22"/>
          <w:lang w:val="es-ES_tradnl"/>
        </w:rPr>
        <w:t>r</w:t>
      </w:r>
      <w:r>
        <w:rPr>
          <w:rFonts w:cs="Arial"/>
          <w:bCs/>
          <w:sz w:val="22"/>
          <w:szCs w:val="22"/>
          <w:lang w:val="es-ES_tradnl"/>
        </w:rPr>
        <w:t xml:space="preserve"> el contenido de la Carta de Gerencia 2-2018, así como</w:t>
      </w:r>
      <w:r>
        <w:rPr>
          <w:rFonts w:cs="Arial"/>
          <w:bCs/>
          <w:sz w:val="22"/>
          <w:szCs w:val="22"/>
        </w:rPr>
        <w:t xml:space="preserve"> los principales aspectos del informe de cumplimiento del Acuerdo SUGEF 22-2018</w:t>
      </w:r>
      <w:r w:rsidR="00324CE3">
        <w:rPr>
          <w:rFonts w:cs="Arial"/>
          <w:bCs/>
          <w:sz w:val="22"/>
          <w:szCs w:val="22"/>
        </w:rPr>
        <w:t>, atendiendo las consultas que al respecto van planteando los señores Directores</w:t>
      </w:r>
      <w:r>
        <w:rPr>
          <w:rFonts w:cs="Arial"/>
          <w:bCs/>
          <w:sz w:val="22"/>
          <w:szCs w:val="22"/>
        </w:rPr>
        <w:t>.</w:t>
      </w:r>
    </w:p>
    <w:p w14:paraId="685ECB0D" w14:textId="77777777" w:rsidR="00997C18" w:rsidRDefault="00997C18" w:rsidP="00997C18">
      <w:pPr>
        <w:spacing w:line="360" w:lineRule="auto"/>
        <w:jc w:val="both"/>
        <w:rPr>
          <w:rFonts w:cs="Arial"/>
          <w:sz w:val="22"/>
          <w:szCs w:val="22"/>
        </w:rPr>
      </w:pPr>
    </w:p>
    <w:p w14:paraId="2182BCFE" w14:textId="6340C244" w:rsidR="007D2AC3" w:rsidRDefault="00997C18" w:rsidP="00997C18">
      <w:pPr>
        <w:spacing w:line="360" w:lineRule="auto"/>
        <w:jc w:val="both"/>
        <w:rPr>
          <w:rFonts w:cs="Arial"/>
          <w:bCs/>
          <w:sz w:val="22"/>
          <w:szCs w:val="22"/>
          <w:lang w:val="es-CR"/>
        </w:rPr>
      </w:pPr>
      <w:r>
        <w:rPr>
          <w:rFonts w:cs="Arial"/>
          <w:bCs/>
          <w:sz w:val="22"/>
          <w:szCs w:val="22"/>
          <w:u w:val="single"/>
          <w:lang w:val="es-ES_tradnl"/>
        </w:rPr>
        <w:t>Minuto 2</w:t>
      </w:r>
      <w:r w:rsidR="007D2AC3">
        <w:rPr>
          <w:rFonts w:cs="Arial"/>
          <w:bCs/>
          <w:sz w:val="22"/>
          <w:szCs w:val="22"/>
          <w:u w:val="single"/>
          <w:lang w:val="es-ES_tradnl"/>
        </w:rPr>
        <w:t>2</w:t>
      </w:r>
      <w:r>
        <w:rPr>
          <w:rFonts w:cs="Arial"/>
          <w:bCs/>
          <w:sz w:val="22"/>
          <w:szCs w:val="22"/>
          <w:u w:val="single"/>
          <w:lang w:val="es-ES_tradnl"/>
        </w:rPr>
        <w:t>:</w:t>
      </w:r>
      <w:r w:rsidR="007D2AC3">
        <w:rPr>
          <w:rFonts w:cs="Arial"/>
          <w:bCs/>
          <w:sz w:val="22"/>
          <w:szCs w:val="22"/>
          <w:u w:val="single"/>
          <w:lang w:val="es-ES_tradnl"/>
        </w:rPr>
        <w:t>20</w:t>
      </w:r>
      <w:r>
        <w:rPr>
          <w:rFonts w:cs="Arial"/>
          <w:bCs/>
          <w:sz w:val="22"/>
          <w:szCs w:val="22"/>
          <w:lang w:val="es-ES_tradnl"/>
        </w:rPr>
        <w:t xml:space="preserve"> El Director </w:t>
      </w:r>
      <w:r w:rsidRPr="002242B1">
        <w:rPr>
          <w:rFonts w:cs="Arial"/>
          <w:bCs/>
          <w:sz w:val="22"/>
          <w:szCs w:val="22"/>
          <w:lang w:val="es-CR"/>
        </w:rPr>
        <w:t>Alvarado Herrera</w:t>
      </w:r>
      <w:r>
        <w:rPr>
          <w:rFonts w:cs="Arial"/>
          <w:bCs/>
          <w:sz w:val="22"/>
          <w:szCs w:val="22"/>
          <w:lang w:val="es-CR"/>
        </w:rPr>
        <w:t xml:space="preserve"> deja constancia de su preocupaci</w:t>
      </w:r>
      <w:r w:rsidR="007D2AC3">
        <w:rPr>
          <w:rFonts w:cs="Arial"/>
          <w:bCs/>
          <w:sz w:val="22"/>
          <w:szCs w:val="22"/>
          <w:lang w:val="es-CR"/>
        </w:rPr>
        <w:t>ón</w:t>
      </w:r>
      <w:r>
        <w:rPr>
          <w:rFonts w:cs="Arial"/>
          <w:bCs/>
          <w:sz w:val="22"/>
          <w:szCs w:val="22"/>
          <w:lang w:val="es-CR"/>
        </w:rPr>
        <w:t>, con respecto al poco avance que en términos generales muestra</w:t>
      </w:r>
      <w:r w:rsidR="007D2AC3">
        <w:rPr>
          <w:rFonts w:cs="Arial"/>
          <w:bCs/>
          <w:sz w:val="22"/>
          <w:szCs w:val="22"/>
          <w:lang w:val="es-CR"/>
        </w:rPr>
        <w:t>n los hallazgos que se vienen reiterando de cartas de gerencia anteriores</w:t>
      </w:r>
      <w:r>
        <w:rPr>
          <w:rFonts w:cs="Arial"/>
          <w:bCs/>
          <w:sz w:val="22"/>
          <w:szCs w:val="22"/>
          <w:lang w:val="es-CR"/>
        </w:rPr>
        <w:t xml:space="preserve">, </w:t>
      </w:r>
      <w:r w:rsidR="007D2AC3">
        <w:rPr>
          <w:rFonts w:cs="Arial"/>
          <w:bCs/>
          <w:sz w:val="22"/>
          <w:szCs w:val="22"/>
          <w:lang w:val="es-CR"/>
        </w:rPr>
        <w:t xml:space="preserve">y sobre los cuales el licenciado Durán Rodríguez explica las gestiones que </w:t>
      </w:r>
      <w:r>
        <w:rPr>
          <w:rFonts w:cs="Arial"/>
          <w:bCs/>
          <w:sz w:val="22"/>
          <w:szCs w:val="22"/>
          <w:lang w:val="es-CR"/>
        </w:rPr>
        <w:t xml:space="preserve">con respecto a </w:t>
      </w:r>
      <w:r w:rsidR="007D2AC3">
        <w:rPr>
          <w:rFonts w:cs="Arial"/>
          <w:bCs/>
          <w:sz w:val="22"/>
          <w:szCs w:val="22"/>
          <w:lang w:val="es-CR"/>
        </w:rPr>
        <w:t>cada uno de ellos se efectuaron durante el año 2019.</w:t>
      </w:r>
    </w:p>
    <w:p w14:paraId="466993FA" w14:textId="77777777" w:rsidR="006701AE" w:rsidRDefault="006701AE" w:rsidP="00997C18">
      <w:pPr>
        <w:spacing w:line="360" w:lineRule="auto"/>
        <w:jc w:val="both"/>
        <w:rPr>
          <w:rFonts w:cs="Arial"/>
          <w:bCs/>
          <w:sz w:val="22"/>
          <w:szCs w:val="22"/>
          <w:lang w:val="es-CR"/>
        </w:rPr>
      </w:pPr>
    </w:p>
    <w:p w14:paraId="09112884" w14:textId="1B4D7481" w:rsidR="006701AE" w:rsidRDefault="006701AE" w:rsidP="00997C18">
      <w:pPr>
        <w:spacing w:line="360" w:lineRule="auto"/>
        <w:jc w:val="both"/>
        <w:rPr>
          <w:rFonts w:cs="Arial"/>
          <w:bCs/>
          <w:sz w:val="22"/>
          <w:szCs w:val="22"/>
        </w:rPr>
      </w:pPr>
      <w:r>
        <w:rPr>
          <w:rFonts w:cs="Arial"/>
          <w:bCs/>
          <w:sz w:val="22"/>
          <w:szCs w:val="22"/>
          <w:u w:val="single"/>
          <w:lang w:val="es-ES_tradnl"/>
        </w:rPr>
        <w:t>Minuto 22:20</w:t>
      </w:r>
      <w:r>
        <w:rPr>
          <w:rFonts w:cs="Arial"/>
          <w:bCs/>
          <w:sz w:val="22"/>
          <w:szCs w:val="22"/>
          <w:lang w:val="es-ES_tradnl"/>
        </w:rPr>
        <w:t xml:space="preserve"> El</w:t>
      </w:r>
      <w:r w:rsidRPr="006701AE">
        <w:rPr>
          <w:rFonts w:cs="Arial"/>
          <w:bCs/>
          <w:sz w:val="22"/>
          <w:szCs w:val="22"/>
          <w:lang w:val="es-ES_tradnl"/>
        </w:rPr>
        <w:t xml:space="preserve"> </w:t>
      </w:r>
      <w:r>
        <w:rPr>
          <w:rFonts w:cs="Arial"/>
          <w:bCs/>
          <w:sz w:val="22"/>
          <w:szCs w:val="22"/>
          <w:lang w:val="es-ES_tradnl"/>
        </w:rPr>
        <w:t>l</w:t>
      </w:r>
      <w:r w:rsidRPr="005336CB">
        <w:rPr>
          <w:rFonts w:cs="Arial"/>
          <w:bCs/>
          <w:sz w:val="22"/>
          <w:szCs w:val="22"/>
          <w:lang w:val="es-ES_tradnl"/>
        </w:rPr>
        <w:t xml:space="preserve">icenciado </w:t>
      </w:r>
      <w:r>
        <w:rPr>
          <w:rFonts w:cs="Arial"/>
          <w:bCs/>
          <w:sz w:val="22"/>
          <w:szCs w:val="22"/>
          <w:lang w:val="es-ES_tradnl"/>
        </w:rPr>
        <w:t xml:space="preserve">Brenes Pereira presenta y discute con los señores Directores, los resultados del estudio efectuado al </w:t>
      </w:r>
      <w:r>
        <w:rPr>
          <w:rFonts w:cs="Arial"/>
          <w:bCs/>
          <w:sz w:val="22"/>
          <w:szCs w:val="22"/>
        </w:rPr>
        <w:t xml:space="preserve">cumplimiento del Acuerdo SUGEF 22-2018; </w:t>
      </w:r>
      <w:r>
        <w:rPr>
          <w:rFonts w:cs="Arial"/>
          <w:sz w:val="22"/>
          <w:szCs w:val="22"/>
        </w:rPr>
        <w:t xml:space="preserve">trabajo </w:t>
      </w:r>
      <w:r w:rsidRPr="00673771">
        <w:rPr>
          <w:rFonts w:cs="Arial"/>
          <w:sz w:val="22"/>
          <w:szCs w:val="22"/>
        </w:rPr>
        <w:t>practicad</w:t>
      </w:r>
      <w:r>
        <w:rPr>
          <w:rFonts w:cs="Arial"/>
          <w:sz w:val="22"/>
          <w:szCs w:val="22"/>
        </w:rPr>
        <w:t>o</w:t>
      </w:r>
      <w:r w:rsidRPr="00673771">
        <w:rPr>
          <w:rFonts w:cs="Arial"/>
          <w:sz w:val="22"/>
          <w:szCs w:val="22"/>
        </w:rPr>
        <w:t xml:space="preserve"> de acuerdo con no</w:t>
      </w:r>
      <w:r>
        <w:rPr>
          <w:rFonts w:cs="Arial"/>
          <w:sz w:val="22"/>
          <w:szCs w:val="22"/>
        </w:rPr>
        <w:t>rm</w:t>
      </w:r>
      <w:r w:rsidRPr="00673771">
        <w:rPr>
          <w:rFonts w:cs="Arial"/>
          <w:sz w:val="22"/>
          <w:szCs w:val="22"/>
        </w:rPr>
        <w:t xml:space="preserve">as internacionales de auditoría, así como </w:t>
      </w:r>
      <w:r>
        <w:rPr>
          <w:rFonts w:cs="Arial"/>
          <w:sz w:val="22"/>
          <w:szCs w:val="22"/>
        </w:rPr>
        <w:t xml:space="preserve">de conformidad con </w:t>
      </w:r>
      <w:r w:rsidRPr="00673771">
        <w:rPr>
          <w:rFonts w:cs="Arial"/>
          <w:sz w:val="22"/>
          <w:szCs w:val="22"/>
        </w:rPr>
        <w:t>los requerimientos mínimos de auditoría establecidos por la Superintendencia General de Entidades Financieras, con el objeto de obtener una seguridad razonable de que los estados financieros no co</w:t>
      </w:r>
      <w:r>
        <w:rPr>
          <w:rFonts w:cs="Arial"/>
          <w:sz w:val="22"/>
          <w:szCs w:val="22"/>
        </w:rPr>
        <w:t xml:space="preserve">ntienen errores significativos y valorar el avance en el </w:t>
      </w:r>
      <w:r>
        <w:rPr>
          <w:rFonts w:cs="Arial"/>
          <w:bCs/>
          <w:sz w:val="22"/>
          <w:szCs w:val="22"/>
        </w:rPr>
        <w:t>cumplimiento del Acuerdo SUGEF 22-2018.</w:t>
      </w:r>
    </w:p>
    <w:p w14:paraId="057B2886" w14:textId="60CE3DDF" w:rsidR="008B0ED7" w:rsidRDefault="008B0ED7" w:rsidP="00997C18">
      <w:pPr>
        <w:spacing w:line="360" w:lineRule="auto"/>
        <w:jc w:val="both"/>
        <w:rPr>
          <w:rFonts w:cs="Arial"/>
          <w:bCs/>
          <w:sz w:val="22"/>
          <w:szCs w:val="22"/>
        </w:rPr>
      </w:pPr>
    </w:p>
    <w:p w14:paraId="63287FC2" w14:textId="03C509B3" w:rsidR="008B0ED7" w:rsidRDefault="008B0ED7" w:rsidP="00997C18">
      <w:pPr>
        <w:spacing w:line="360" w:lineRule="auto"/>
        <w:jc w:val="both"/>
        <w:rPr>
          <w:rFonts w:cs="Arial"/>
          <w:bCs/>
          <w:sz w:val="22"/>
          <w:szCs w:val="22"/>
        </w:rPr>
      </w:pPr>
      <w:r>
        <w:rPr>
          <w:rFonts w:cs="Arial"/>
          <w:bCs/>
          <w:sz w:val="22"/>
          <w:szCs w:val="22"/>
          <w:u w:val="single"/>
          <w:lang w:val="es-ES_tradnl"/>
        </w:rPr>
        <w:t>Minuto 39:00</w:t>
      </w:r>
      <w:r>
        <w:rPr>
          <w:rFonts w:cs="Arial"/>
          <w:bCs/>
          <w:sz w:val="22"/>
          <w:szCs w:val="22"/>
          <w:lang w:val="es-ES_tradnl"/>
        </w:rPr>
        <w:t xml:space="preserve"> Atendiendo una inquietud del Director Alvarado Herrera sobre la</w:t>
      </w:r>
      <w:r w:rsidRPr="008B0ED7">
        <w:rPr>
          <w:rFonts w:cs="Arial"/>
          <w:bCs/>
          <w:sz w:val="22"/>
          <w:szCs w:val="22"/>
        </w:rPr>
        <w:t xml:space="preserve"> </w:t>
      </w:r>
      <w:r>
        <w:rPr>
          <w:rFonts w:cs="Arial"/>
          <w:bCs/>
          <w:sz w:val="22"/>
          <w:szCs w:val="22"/>
        </w:rPr>
        <w:t>Carta de Gerencia TI 2019, el</w:t>
      </w:r>
      <w:r w:rsidRPr="006701AE">
        <w:rPr>
          <w:rFonts w:cs="Arial"/>
          <w:bCs/>
          <w:sz w:val="22"/>
          <w:szCs w:val="22"/>
          <w:lang w:val="es-ES_tradnl"/>
        </w:rPr>
        <w:t xml:space="preserve"> </w:t>
      </w:r>
      <w:r>
        <w:rPr>
          <w:rFonts w:cs="Arial"/>
          <w:bCs/>
          <w:sz w:val="22"/>
          <w:szCs w:val="22"/>
          <w:lang w:val="es-ES_tradnl"/>
        </w:rPr>
        <w:t xml:space="preserve">señor Gerente General informa que este tema será presentado próximamente a esta </w:t>
      </w:r>
      <w:r w:rsidRPr="008B0ED7">
        <w:rPr>
          <w:rFonts w:cs="Arial"/>
          <w:bCs/>
          <w:sz w:val="22"/>
          <w:szCs w:val="22"/>
          <w:lang w:val="es-ES_tradnl"/>
        </w:rPr>
        <w:t>Junta Directiva</w:t>
      </w:r>
      <w:r>
        <w:rPr>
          <w:rFonts w:cs="Arial"/>
          <w:bCs/>
          <w:sz w:val="22"/>
          <w:szCs w:val="22"/>
          <w:lang w:val="es-ES_tradnl"/>
        </w:rPr>
        <w:t>, por parte del auditor externo de T.I., previo análisis por parte del Comité de Auditoría.</w:t>
      </w:r>
    </w:p>
    <w:p w14:paraId="6BE6E534" w14:textId="77777777" w:rsidR="006701AE" w:rsidRDefault="006701AE" w:rsidP="00997C18">
      <w:pPr>
        <w:spacing w:line="360" w:lineRule="auto"/>
        <w:jc w:val="both"/>
        <w:rPr>
          <w:rFonts w:cs="Arial"/>
          <w:bCs/>
          <w:sz w:val="22"/>
          <w:szCs w:val="22"/>
        </w:rPr>
      </w:pPr>
    </w:p>
    <w:p w14:paraId="63B88EB5" w14:textId="1DD8FDD9" w:rsidR="00F61124" w:rsidRPr="00A211A0" w:rsidRDefault="00997C18" w:rsidP="00F61124">
      <w:pPr>
        <w:spacing w:line="360" w:lineRule="auto"/>
        <w:jc w:val="both"/>
        <w:rPr>
          <w:rFonts w:cs="Arial"/>
          <w:sz w:val="22"/>
          <w:szCs w:val="22"/>
        </w:rPr>
      </w:pPr>
      <w:r w:rsidRPr="00A25DB7">
        <w:rPr>
          <w:rFonts w:cs="Arial"/>
          <w:sz w:val="22"/>
          <w:u w:val="single"/>
          <w:lang w:val="es-ES_tradnl"/>
        </w:rPr>
        <w:t xml:space="preserve">Minuto </w:t>
      </w:r>
      <w:r w:rsidR="008B0ED7">
        <w:rPr>
          <w:rFonts w:cs="Arial"/>
          <w:sz w:val="22"/>
          <w:u w:val="single"/>
          <w:lang w:val="es-ES_tradnl"/>
        </w:rPr>
        <w:t>43</w:t>
      </w:r>
      <w:r w:rsidRPr="00A25DB7">
        <w:rPr>
          <w:rFonts w:cs="Arial"/>
          <w:sz w:val="22"/>
          <w:u w:val="single"/>
          <w:lang w:val="es-ES_tradnl"/>
        </w:rPr>
        <w:t>:</w:t>
      </w:r>
      <w:r>
        <w:rPr>
          <w:rFonts w:cs="Arial"/>
          <w:sz w:val="22"/>
          <w:u w:val="single"/>
          <w:lang w:val="es-ES_tradnl"/>
        </w:rPr>
        <w:t>4</w:t>
      </w:r>
      <w:r w:rsidR="008B0ED7">
        <w:rPr>
          <w:rFonts w:cs="Arial"/>
          <w:sz w:val="22"/>
          <w:u w:val="single"/>
          <w:lang w:val="es-ES_tradnl"/>
        </w:rPr>
        <w:t>0</w:t>
      </w:r>
      <w:r>
        <w:rPr>
          <w:rFonts w:cs="Arial"/>
          <w:sz w:val="22"/>
          <w:lang w:val="es-ES_tradnl"/>
        </w:rPr>
        <w:t xml:space="preserve"> Conocidos los informes de los auditores externos, </w:t>
      </w:r>
      <w:r>
        <w:rPr>
          <w:rFonts w:cs="Arial"/>
          <w:sz w:val="22"/>
          <w:szCs w:val="22"/>
        </w:rPr>
        <w:t xml:space="preserve">la </w:t>
      </w:r>
      <w:r w:rsidRPr="00826154">
        <w:rPr>
          <w:rFonts w:cs="Arial"/>
          <w:sz w:val="22"/>
          <w:szCs w:val="22"/>
        </w:rPr>
        <w:t>Junta Directiva</w:t>
      </w:r>
      <w:r>
        <w:rPr>
          <w:rFonts w:cs="Arial"/>
          <w:sz w:val="22"/>
          <w:szCs w:val="22"/>
        </w:rPr>
        <w:t xml:space="preserve"> toma el </w:t>
      </w:r>
      <w:r w:rsidRPr="008F0EA2">
        <w:rPr>
          <w:rFonts w:cs="Arial"/>
          <w:b/>
          <w:sz w:val="22"/>
          <w:szCs w:val="22"/>
        </w:rPr>
        <w:t>Acuerdo N° 1</w:t>
      </w:r>
      <w:r>
        <w:rPr>
          <w:rFonts w:cs="Arial"/>
          <w:sz w:val="22"/>
          <w:szCs w:val="22"/>
        </w:rPr>
        <w:t xml:space="preserve"> que se anexa a esta minuta</w:t>
      </w:r>
      <w:r>
        <w:rPr>
          <w:rFonts w:cs="Arial"/>
          <w:color w:val="000000"/>
          <w:sz w:val="22"/>
          <w:szCs w:val="22"/>
        </w:rPr>
        <w:t xml:space="preserve">; y acto seguido, se retiran de la sesión los </w:t>
      </w:r>
      <w:r>
        <w:rPr>
          <w:rFonts w:cs="Arial"/>
          <w:bCs/>
          <w:sz w:val="22"/>
          <w:szCs w:val="22"/>
          <w:lang w:val="es-ES_tradnl"/>
        </w:rPr>
        <w:t>licenciados Brenes Pereira</w:t>
      </w:r>
      <w:r w:rsidR="008B0ED7">
        <w:rPr>
          <w:rFonts w:cs="Arial"/>
          <w:bCs/>
          <w:sz w:val="22"/>
          <w:szCs w:val="22"/>
          <w:lang w:val="es-ES_tradnl"/>
        </w:rPr>
        <w:t xml:space="preserve"> y</w:t>
      </w:r>
      <w:r>
        <w:rPr>
          <w:rFonts w:cs="Arial"/>
          <w:bCs/>
          <w:sz w:val="22"/>
          <w:szCs w:val="22"/>
          <w:lang w:val="es-ES_tradnl"/>
        </w:rPr>
        <w:t xml:space="preserve"> </w:t>
      </w:r>
      <w:r>
        <w:rPr>
          <w:rFonts w:cs="Arial"/>
          <w:sz w:val="22"/>
        </w:rPr>
        <w:t>Durán Rodríguez.</w:t>
      </w:r>
    </w:p>
    <w:p w14:paraId="3A47ADCA" w14:textId="77777777" w:rsidR="007749FC" w:rsidRPr="00D14EAF" w:rsidRDefault="007749FC" w:rsidP="007749FC">
      <w:pPr>
        <w:spacing w:line="360" w:lineRule="auto"/>
        <w:jc w:val="both"/>
        <w:rPr>
          <w:rFonts w:cs="Arial"/>
          <w:b/>
          <w:sz w:val="22"/>
        </w:rPr>
      </w:pPr>
      <w:r w:rsidRPr="00D14EAF">
        <w:rPr>
          <w:rFonts w:cs="Arial"/>
          <w:b/>
          <w:sz w:val="22"/>
        </w:rPr>
        <w:t>************</w:t>
      </w:r>
    </w:p>
    <w:p w14:paraId="6AE2F7C5" w14:textId="77777777" w:rsidR="00FA4CCB" w:rsidRDefault="00FA4CCB" w:rsidP="002D0146">
      <w:pPr>
        <w:spacing w:line="360" w:lineRule="auto"/>
        <w:jc w:val="both"/>
        <w:rPr>
          <w:rFonts w:cs="Arial"/>
          <w:b/>
          <w:sz w:val="22"/>
          <w:szCs w:val="22"/>
          <w:u w:val="single"/>
          <w:lang w:val="es-ES_tradnl"/>
        </w:rPr>
      </w:pPr>
    </w:p>
    <w:p w14:paraId="20483528"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61124" w:rsidRPr="00BB21D7">
        <w:rPr>
          <w:rFonts w:cs="Arial"/>
          <w:b/>
          <w:bCs/>
          <w:sz w:val="22"/>
          <w:u w:val="single"/>
          <w:lang w:val="es-ES_tradnl"/>
        </w:rPr>
        <w:t>Informe de labores de la Oficialía de Cumplimiento, correspondiente al segundo semestre de 2019</w:t>
      </w:r>
    </w:p>
    <w:p w14:paraId="0D2C0B4A" w14:textId="77777777" w:rsidR="009D03FE" w:rsidRDefault="009D03FE" w:rsidP="009D03FE">
      <w:pPr>
        <w:spacing w:line="360" w:lineRule="auto"/>
        <w:jc w:val="both"/>
        <w:rPr>
          <w:rFonts w:cs="Arial"/>
          <w:sz w:val="22"/>
          <w:szCs w:val="22"/>
        </w:rPr>
      </w:pPr>
    </w:p>
    <w:p w14:paraId="1B61927F" w14:textId="16BCB1DB" w:rsidR="00BC3858" w:rsidRDefault="00BC3858" w:rsidP="00BC3858">
      <w:pPr>
        <w:spacing w:line="360" w:lineRule="auto"/>
        <w:jc w:val="both"/>
        <w:rPr>
          <w:rFonts w:cs="Arial"/>
          <w:color w:val="000000"/>
          <w:sz w:val="22"/>
          <w:szCs w:val="22"/>
        </w:rPr>
      </w:pPr>
      <w:r w:rsidRPr="0039311E">
        <w:rPr>
          <w:rFonts w:cs="Arial"/>
          <w:sz w:val="22"/>
          <w:u w:val="single"/>
          <w:lang w:val="es-ES_tradnl"/>
        </w:rPr>
        <w:t xml:space="preserve">Minuto </w:t>
      </w:r>
      <w:r w:rsidR="008B0ED7">
        <w:rPr>
          <w:rFonts w:cs="Arial"/>
          <w:sz w:val="22"/>
          <w:u w:val="single"/>
          <w:lang w:val="es-ES_tradnl"/>
        </w:rPr>
        <w:t>44</w:t>
      </w:r>
      <w:r w:rsidRPr="0039311E">
        <w:rPr>
          <w:rFonts w:cs="Arial"/>
          <w:sz w:val="22"/>
          <w:u w:val="single"/>
          <w:lang w:val="es-ES_tradnl"/>
        </w:rPr>
        <w:t>:</w:t>
      </w:r>
      <w:r w:rsidR="008B0ED7">
        <w:rPr>
          <w:rFonts w:cs="Arial"/>
          <w:sz w:val="22"/>
          <w:u w:val="single"/>
          <w:lang w:val="es-ES_tradnl"/>
        </w:rPr>
        <w:t>30</w:t>
      </w:r>
      <w:r>
        <w:rPr>
          <w:rFonts w:cs="Arial"/>
          <w:sz w:val="22"/>
          <w:lang w:val="es-ES_tradnl"/>
        </w:rPr>
        <w:t xml:space="preserve"> Se conoce </w:t>
      </w:r>
      <w:r>
        <w:rPr>
          <w:rFonts w:cs="Arial"/>
          <w:color w:val="000000"/>
          <w:sz w:val="22"/>
          <w:szCs w:val="22"/>
        </w:rPr>
        <w:t>el oficio GG-IN21-01</w:t>
      </w:r>
      <w:r w:rsidR="00701814">
        <w:rPr>
          <w:rFonts w:cs="Arial"/>
          <w:color w:val="000000"/>
          <w:sz w:val="22"/>
          <w:szCs w:val="22"/>
        </w:rPr>
        <w:t>54</w:t>
      </w:r>
      <w:r>
        <w:rPr>
          <w:rFonts w:cs="Arial"/>
          <w:color w:val="000000"/>
          <w:sz w:val="22"/>
          <w:szCs w:val="22"/>
        </w:rPr>
        <w:t>-20</w:t>
      </w:r>
      <w:r w:rsidR="00701814">
        <w:rPr>
          <w:rFonts w:cs="Arial"/>
          <w:color w:val="000000"/>
          <w:sz w:val="22"/>
          <w:szCs w:val="22"/>
        </w:rPr>
        <w:t>20</w:t>
      </w:r>
      <w:r>
        <w:rPr>
          <w:rFonts w:cs="Arial"/>
          <w:color w:val="000000"/>
          <w:sz w:val="22"/>
          <w:szCs w:val="22"/>
        </w:rPr>
        <w:t xml:space="preserve"> del </w:t>
      </w:r>
      <w:r w:rsidR="00701814">
        <w:rPr>
          <w:rFonts w:cs="Arial"/>
          <w:color w:val="000000"/>
          <w:sz w:val="22"/>
          <w:szCs w:val="22"/>
        </w:rPr>
        <w:t>10</w:t>
      </w:r>
      <w:r>
        <w:rPr>
          <w:rFonts w:cs="Arial"/>
          <w:color w:val="000000"/>
          <w:sz w:val="22"/>
          <w:szCs w:val="22"/>
        </w:rPr>
        <w:t xml:space="preserve"> de febrero de 20</w:t>
      </w:r>
      <w:r w:rsidR="00701814">
        <w:rPr>
          <w:rFonts w:cs="Arial"/>
          <w:color w:val="000000"/>
          <w:sz w:val="22"/>
          <w:szCs w:val="22"/>
        </w:rPr>
        <w:t>20</w:t>
      </w:r>
      <w:r>
        <w:rPr>
          <w:rFonts w:cs="Arial"/>
          <w:color w:val="000000"/>
          <w:sz w:val="22"/>
          <w:szCs w:val="22"/>
        </w:rPr>
        <w:t>, mediante el cual, la Gerencia General remite el informe sobre las labores relacionadas con la prevención de la legitimación de capitales de conformidad con lo dispuesto en la Ley 8204, correspondiente al período comprendido entre los meses de julio y diciembre de 201</w:t>
      </w:r>
      <w:r w:rsidR="00701814">
        <w:rPr>
          <w:rFonts w:cs="Arial"/>
          <w:color w:val="000000"/>
          <w:sz w:val="22"/>
          <w:szCs w:val="22"/>
        </w:rPr>
        <w:t>9</w:t>
      </w:r>
      <w:r>
        <w:rPr>
          <w:rFonts w:cs="Arial"/>
          <w:color w:val="000000"/>
          <w:sz w:val="22"/>
          <w:szCs w:val="22"/>
        </w:rPr>
        <w:t>, y el cual se adjunta al memorando OC-IN04-0</w:t>
      </w:r>
      <w:r w:rsidR="00701814">
        <w:rPr>
          <w:rFonts w:cs="Arial"/>
          <w:color w:val="000000"/>
          <w:sz w:val="22"/>
          <w:szCs w:val="22"/>
        </w:rPr>
        <w:t>08</w:t>
      </w:r>
      <w:r>
        <w:rPr>
          <w:rFonts w:cs="Arial"/>
          <w:color w:val="000000"/>
          <w:sz w:val="22"/>
          <w:szCs w:val="22"/>
        </w:rPr>
        <w:t>-20</w:t>
      </w:r>
      <w:r w:rsidR="00701814">
        <w:rPr>
          <w:rFonts w:cs="Arial"/>
          <w:color w:val="000000"/>
          <w:sz w:val="22"/>
          <w:szCs w:val="22"/>
        </w:rPr>
        <w:t>20</w:t>
      </w:r>
      <w:r>
        <w:rPr>
          <w:rFonts w:cs="Arial"/>
          <w:color w:val="000000"/>
          <w:sz w:val="22"/>
          <w:szCs w:val="22"/>
        </w:rPr>
        <w:t xml:space="preserve"> de la Oficialía de Cumplimiento.  Dichos documentos se adjuntan al expediente del acta.</w:t>
      </w:r>
    </w:p>
    <w:p w14:paraId="093DD1E8" w14:textId="77777777" w:rsidR="00BC3858" w:rsidRPr="00143AC2" w:rsidRDefault="00BC3858" w:rsidP="00BC3858">
      <w:pPr>
        <w:autoSpaceDE w:val="0"/>
        <w:autoSpaceDN w:val="0"/>
        <w:adjustRightInd w:val="0"/>
        <w:spacing w:line="360" w:lineRule="auto"/>
        <w:jc w:val="both"/>
        <w:rPr>
          <w:rFonts w:cs="Arial"/>
          <w:color w:val="000000"/>
          <w:sz w:val="16"/>
          <w:szCs w:val="16"/>
        </w:rPr>
      </w:pPr>
    </w:p>
    <w:p w14:paraId="0FEBAB3F" w14:textId="77777777" w:rsidR="008B0ED7" w:rsidRDefault="008B0ED7" w:rsidP="00BC3858">
      <w:pPr>
        <w:spacing w:line="360" w:lineRule="auto"/>
        <w:jc w:val="both"/>
        <w:rPr>
          <w:rFonts w:cs="Arial"/>
          <w:color w:val="000000"/>
          <w:sz w:val="22"/>
          <w:szCs w:val="22"/>
        </w:rPr>
      </w:pPr>
      <w:r>
        <w:rPr>
          <w:rFonts w:cs="Arial"/>
          <w:sz w:val="22"/>
          <w:szCs w:val="22"/>
        </w:rPr>
        <w:t xml:space="preserve">Para exponer los alcances del citado informe y atender eventuales consultas de carácter técnico sobre el tema, se incorpora a la sesión la </w:t>
      </w:r>
      <w:r w:rsidR="00BC3858">
        <w:rPr>
          <w:rFonts w:cs="Arial"/>
          <w:sz w:val="22"/>
          <w:szCs w:val="22"/>
        </w:rPr>
        <w:t xml:space="preserve">licenciada </w:t>
      </w:r>
      <w:r>
        <w:rPr>
          <w:rFonts w:cs="Arial"/>
          <w:sz w:val="22"/>
          <w:szCs w:val="22"/>
        </w:rPr>
        <w:t xml:space="preserve">Rita </w:t>
      </w:r>
      <w:r w:rsidR="00BC3858">
        <w:rPr>
          <w:rFonts w:cs="Arial"/>
          <w:sz w:val="22"/>
          <w:szCs w:val="22"/>
        </w:rPr>
        <w:t>Solano Granados</w:t>
      </w:r>
      <w:r>
        <w:rPr>
          <w:rFonts w:cs="Arial"/>
          <w:sz w:val="22"/>
          <w:szCs w:val="22"/>
        </w:rPr>
        <w:t>, Oficial de Cumplimiento, quien</w:t>
      </w:r>
      <w:r w:rsidR="00BC3858">
        <w:rPr>
          <w:rFonts w:cs="Arial"/>
          <w:sz w:val="22"/>
          <w:szCs w:val="22"/>
        </w:rPr>
        <w:t xml:space="preserve"> presenta el detalle de las </w:t>
      </w:r>
      <w:r w:rsidR="00BC3858">
        <w:rPr>
          <w:rFonts w:cs="Arial"/>
          <w:color w:val="000000"/>
          <w:sz w:val="22"/>
          <w:szCs w:val="22"/>
        </w:rPr>
        <w:t xml:space="preserve">labores ejecutadas por esa Oficialía en torno a la aplicación con lo dispuesto en el “Reglamento del Sistema Integral de Prevención </w:t>
      </w:r>
      <w:r w:rsidR="00BC3858">
        <w:rPr>
          <w:rFonts w:cs="Arial"/>
          <w:color w:val="000000"/>
          <w:sz w:val="22"/>
          <w:szCs w:val="22"/>
        </w:rPr>
        <w:lastRenderedPageBreak/>
        <w:t xml:space="preserve">del Lavado de Dinero”, destacando sobre éstas, que al cierre del segundo </w:t>
      </w:r>
      <w:r w:rsidR="00BC3858" w:rsidRPr="00A6682C">
        <w:rPr>
          <w:rFonts w:cs="Arial"/>
          <w:color w:val="000000"/>
          <w:sz w:val="22"/>
          <w:szCs w:val="22"/>
        </w:rPr>
        <w:t>semestre de 201</w:t>
      </w:r>
      <w:r>
        <w:rPr>
          <w:rFonts w:cs="Arial"/>
          <w:color w:val="000000"/>
          <w:sz w:val="22"/>
          <w:szCs w:val="22"/>
        </w:rPr>
        <w:t>9</w:t>
      </w:r>
      <w:r w:rsidR="00BC3858" w:rsidRPr="00A6682C">
        <w:rPr>
          <w:rFonts w:cs="Arial"/>
          <w:color w:val="000000"/>
          <w:sz w:val="22"/>
          <w:szCs w:val="22"/>
        </w:rPr>
        <w:t xml:space="preserve"> se han cumplido satisfactoriamente.</w:t>
      </w:r>
    </w:p>
    <w:p w14:paraId="4EB78D98" w14:textId="77777777" w:rsidR="008B0ED7" w:rsidRDefault="008B0ED7" w:rsidP="00BC3858">
      <w:pPr>
        <w:spacing w:line="360" w:lineRule="auto"/>
        <w:jc w:val="both"/>
        <w:rPr>
          <w:rFonts w:cs="Arial"/>
          <w:color w:val="000000"/>
          <w:sz w:val="22"/>
          <w:szCs w:val="22"/>
        </w:rPr>
      </w:pPr>
    </w:p>
    <w:p w14:paraId="23AA5480" w14:textId="3BADD3F9" w:rsidR="00BC3858" w:rsidRDefault="00BC3858" w:rsidP="00BC3858">
      <w:pPr>
        <w:spacing w:line="360" w:lineRule="auto"/>
        <w:jc w:val="both"/>
        <w:rPr>
          <w:rFonts w:cs="Arial"/>
          <w:color w:val="000000"/>
          <w:sz w:val="22"/>
          <w:szCs w:val="22"/>
        </w:rPr>
      </w:pPr>
      <w:r w:rsidRPr="00A15766">
        <w:rPr>
          <w:rFonts w:cs="Arial"/>
          <w:color w:val="000000"/>
          <w:sz w:val="22"/>
          <w:szCs w:val="22"/>
        </w:rPr>
        <w:t xml:space="preserve">Adicionalmente, </w:t>
      </w:r>
      <w:r w:rsidR="00701814">
        <w:rPr>
          <w:rFonts w:cs="Arial"/>
          <w:color w:val="000000"/>
          <w:sz w:val="22"/>
          <w:szCs w:val="22"/>
        </w:rPr>
        <w:t xml:space="preserve">y luego de atender varias consultas de los señores Directores sobre los datos expuestos, la licenciada Solano Granados </w:t>
      </w:r>
      <w:r w:rsidRPr="00A15766">
        <w:rPr>
          <w:rFonts w:cs="Arial"/>
          <w:color w:val="000000"/>
          <w:sz w:val="22"/>
          <w:szCs w:val="22"/>
        </w:rPr>
        <w:t>hace particular referencia a las</w:t>
      </w:r>
      <w:r w:rsidRPr="004B182A">
        <w:rPr>
          <w:rFonts w:cs="Arial"/>
          <w:color w:val="000000"/>
          <w:sz w:val="22"/>
          <w:szCs w:val="22"/>
        </w:rPr>
        <w:t xml:space="preserve"> actividades de control efectuadas durante el período y las recomendaciones que al respecto e</w:t>
      </w:r>
      <w:r>
        <w:rPr>
          <w:rFonts w:cs="Arial"/>
          <w:color w:val="000000"/>
          <w:sz w:val="22"/>
          <w:szCs w:val="22"/>
        </w:rPr>
        <w:t>mitió el Comité de Cumplimiento, así como las actividades de capacitación realizadas y los resultados de las evaluaciones efectuadas al personal.</w:t>
      </w:r>
    </w:p>
    <w:p w14:paraId="58787436" w14:textId="77777777" w:rsidR="00BC3858" w:rsidRPr="00143AC2" w:rsidRDefault="00BC3858" w:rsidP="00BC3858">
      <w:pPr>
        <w:spacing w:line="360" w:lineRule="auto"/>
        <w:jc w:val="both"/>
        <w:rPr>
          <w:rFonts w:cs="Arial"/>
          <w:color w:val="000000"/>
          <w:sz w:val="16"/>
          <w:szCs w:val="16"/>
        </w:rPr>
      </w:pPr>
    </w:p>
    <w:p w14:paraId="58006D06" w14:textId="0C33BDC2" w:rsidR="009D03FE" w:rsidRPr="00BC3858" w:rsidRDefault="00BC3858" w:rsidP="009D03FE">
      <w:pPr>
        <w:spacing w:line="360" w:lineRule="auto"/>
        <w:jc w:val="both"/>
        <w:rPr>
          <w:rFonts w:cs="Arial"/>
          <w:color w:val="000000"/>
          <w:sz w:val="22"/>
          <w:szCs w:val="22"/>
        </w:rPr>
      </w:pPr>
      <w:r w:rsidRPr="0039311E">
        <w:rPr>
          <w:rFonts w:cs="Arial"/>
          <w:sz w:val="22"/>
          <w:u w:val="single"/>
          <w:lang w:val="es-ES_tradnl"/>
        </w:rPr>
        <w:t xml:space="preserve">Minuto </w:t>
      </w:r>
      <w:r w:rsidR="008B0ED7">
        <w:rPr>
          <w:rFonts w:cs="Arial"/>
          <w:sz w:val="22"/>
          <w:u w:val="single"/>
          <w:lang w:val="es-ES_tradnl"/>
        </w:rPr>
        <w:t>5</w:t>
      </w:r>
      <w:r w:rsidR="00701814">
        <w:rPr>
          <w:rFonts w:cs="Arial"/>
          <w:sz w:val="22"/>
          <w:u w:val="single"/>
          <w:lang w:val="es-ES_tradnl"/>
        </w:rPr>
        <w:t>5</w:t>
      </w:r>
      <w:r w:rsidRPr="0039311E">
        <w:rPr>
          <w:rFonts w:cs="Arial"/>
          <w:sz w:val="22"/>
          <w:u w:val="single"/>
          <w:lang w:val="es-ES_tradnl"/>
        </w:rPr>
        <w:t>:</w:t>
      </w:r>
      <w:r>
        <w:rPr>
          <w:rFonts w:cs="Arial"/>
          <w:sz w:val="22"/>
          <w:u w:val="single"/>
          <w:lang w:val="es-ES_tradnl"/>
        </w:rPr>
        <w:t>00</w:t>
      </w:r>
      <w:r>
        <w:rPr>
          <w:rFonts w:cs="Arial"/>
          <w:sz w:val="22"/>
        </w:rPr>
        <w:t xml:space="preserve"> </w:t>
      </w:r>
      <w:r w:rsidR="008B0ED7">
        <w:rPr>
          <w:rFonts w:cs="Arial"/>
          <w:sz w:val="22"/>
        </w:rPr>
        <w:t>L</w:t>
      </w:r>
      <w:r>
        <w:rPr>
          <w:rFonts w:cs="Arial"/>
          <w:sz w:val="22"/>
        </w:rPr>
        <w:t xml:space="preserve">a </w:t>
      </w:r>
      <w:r w:rsidRPr="007B3FAB">
        <w:rPr>
          <w:rFonts w:cs="Arial"/>
          <w:sz w:val="22"/>
        </w:rPr>
        <w:t>Junta Directiva</w:t>
      </w:r>
      <w:r>
        <w:rPr>
          <w:rFonts w:cs="Arial"/>
          <w:sz w:val="22"/>
        </w:rPr>
        <w:t xml:space="preserve"> da por conocido el </w:t>
      </w:r>
      <w:r w:rsidR="008B0ED7">
        <w:rPr>
          <w:rFonts w:cs="Arial"/>
          <w:sz w:val="22"/>
        </w:rPr>
        <w:t>informe</w:t>
      </w:r>
      <w:r>
        <w:rPr>
          <w:rFonts w:cs="Arial"/>
          <w:sz w:val="22"/>
        </w:rPr>
        <w:t xml:space="preserve"> d</w:t>
      </w:r>
      <w:r>
        <w:rPr>
          <w:rFonts w:cs="Arial"/>
          <w:color w:val="000000"/>
          <w:sz w:val="22"/>
          <w:szCs w:val="22"/>
        </w:rPr>
        <w:t>e la Oficialía de Cumplimiento</w:t>
      </w:r>
      <w:r w:rsidR="008B0ED7">
        <w:rPr>
          <w:rFonts w:cs="Arial"/>
          <w:color w:val="000000"/>
          <w:sz w:val="22"/>
          <w:szCs w:val="22"/>
        </w:rPr>
        <w:t xml:space="preserve"> y se</w:t>
      </w:r>
      <w:r>
        <w:rPr>
          <w:rFonts w:cs="Arial"/>
          <w:color w:val="000000"/>
          <w:sz w:val="22"/>
          <w:szCs w:val="22"/>
        </w:rPr>
        <w:t xml:space="preserve"> retira de la sesión la licenciada Solano Granados.</w:t>
      </w:r>
    </w:p>
    <w:p w14:paraId="23636216" w14:textId="77777777" w:rsidR="009D03FE" w:rsidRPr="00D14EAF" w:rsidRDefault="009D03FE" w:rsidP="009D03FE">
      <w:pPr>
        <w:spacing w:line="360" w:lineRule="auto"/>
        <w:jc w:val="both"/>
        <w:rPr>
          <w:rFonts w:cs="Arial"/>
          <w:b/>
          <w:sz w:val="22"/>
        </w:rPr>
      </w:pPr>
      <w:r w:rsidRPr="00D14EAF">
        <w:rPr>
          <w:rFonts w:cs="Arial"/>
          <w:b/>
          <w:sz w:val="22"/>
        </w:rPr>
        <w:t>************</w:t>
      </w:r>
    </w:p>
    <w:p w14:paraId="36B6B6D7" w14:textId="77777777" w:rsidR="00D13B6B" w:rsidRDefault="00D13B6B" w:rsidP="002D0146">
      <w:pPr>
        <w:spacing w:line="360" w:lineRule="auto"/>
        <w:jc w:val="both"/>
        <w:rPr>
          <w:rFonts w:cs="Arial"/>
          <w:b/>
          <w:bCs/>
          <w:sz w:val="22"/>
          <w:szCs w:val="22"/>
          <w:u w:val="single"/>
          <w:lang w:val="es-ES_tradnl"/>
        </w:rPr>
      </w:pPr>
    </w:p>
    <w:p w14:paraId="1A912F93"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61124" w:rsidRPr="00BB21D7">
        <w:rPr>
          <w:rFonts w:cs="Arial"/>
          <w:b/>
          <w:bCs/>
          <w:sz w:val="22"/>
          <w:u w:val="single"/>
          <w:lang w:val="es-ES_tradnl"/>
        </w:rPr>
        <w:t>Avance de las acciones sobre operaciones crediticias y bienes adjudicados, de fideicomisos administrativos por Mutual Cartago de Ahorro y Préstamo</w:t>
      </w:r>
    </w:p>
    <w:p w14:paraId="4EDAC93B" w14:textId="77777777" w:rsidR="009D03FE" w:rsidRDefault="009D03FE" w:rsidP="009D03FE">
      <w:pPr>
        <w:spacing w:line="360" w:lineRule="auto"/>
        <w:jc w:val="both"/>
        <w:rPr>
          <w:rFonts w:cs="Arial"/>
          <w:sz w:val="22"/>
          <w:szCs w:val="22"/>
        </w:rPr>
      </w:pPr>
    </w:p>
    <w:p w14:paraId="7FF0BA8B" w14:textId="21351F69" w:rsidR="00D51594" w:rsidRDefault="00D51594" w:rsidP="00D51594">
      <w:pPr>
        <w:spacing w:line="360" w:lineRule="auto"/>
        <w:jc w:val="both"/>
        <w:rPr>
          <w:rFonts w:cs="Arial"/>
          <w:sz w:val="22"/>
          <w:lang w:val="es-ES_tradnl"/>
        </w:rPr>
      </w:pPr>
      <w:r w:rsidRPr="0039311E">
        <w:rPr>
          <w:rFonts w:cs="Arial"/>
          <w:sz w:val="22"/>
          <w:u w:val="single"/>
          <w:lang w:val="es-ES_tradnl"/>
        </w:rPr>
        <w:t xml:space="preserve">Minuto </w:t>
      </w:r>
      <w:r w:rsidR="00701814">
        <w:rPr>
          <w:rFonts w:cs="Arial"/>
          <w:sz w:val="22"/>
          <w:u w:val="single"/>
          <w:lang w:val="es-ES_tradnl"/>
        </w:rPr>
        <w:t>55</w:t>
      </w:r>
      <w:r w:rsidRPr="0039311E">
        <w:rPr>
          <w:rFonts w:cs="Arial"/>
          <w:sz w:val="22"/>
          <w:u w:val="single"/>
          <w:lang w:val="es-ES_tradnl"/>
        </w:rPr>
        <w:t>:</w:t>
      </w:r>
      <w:r>
        <w:rPr>
          <w:rFonts w:cs="Arial"/>
          <w:sz w:val="22"/>
          <w:u w:val="single"/>
          <w:lang w:val="es-ES_tradnl"/>
        </w:rPr>
        <w:t>1</w:t>
      </w:r>
      <w:r w:rsidR="00701814">
        <w:rPr>
          <w:rFonts w:cs="Arial"/>
          <w:sz w:val="22"/>
          <w:u w:val="single"/>
          <w:lang w:val="es-ES_tradnl"/>
        </w:rPr>
        <w:t>3</w:t>
      </w:r>
      <w:r>
        <w:rPr>
          <w:rFonts w:cs="Arial"/>
          <w:sz w:val="22"/>
          <w:lang w:val="es-ES_tradnl"/>
        </w:rPr>
        <w:t xml:space="preserve"> </w:t>
      </w:r>
      <w:r w:rsidR="000C1B49">
        <w:rPr>
          <w:rFonts w:cs="Arial"/>
          <w:sz w:val="22"/>
          <w:lang w:val="es-ES_tradnl"/>
        </w:rPr>
        <w:t>Se</w:t>
      </w:r>
      <w:r w:rsidR="000C1B49">
        <w:rPr>
          <w:rFonts w:cs="Arial"/>
          <w:sz w:val="22"/>
          <w:szCs w:val="22"/>
        </w:rPr>
        <w:t xml:space="preserve"> retira </w:t>
      </w:r>
      <w:r w:rsidR="000C1B49">
        <w:rPr>
          <w:sz w:val="22"/>
          <w:szCs w:val="22"/>
        </w:rPr>
        <w:t xml:space="preserve">temporalmente de la sesión el señor Gerente General, quien se excusa de participar en la discusión y resolución de este asunto; y se procede a conocer </w:t>
      </w:r>
      <w:r>
        <w:rPr>
          <w:rFonts w:cs="Arial"/>
          <w:sz w:val="22"/>
          <w:lang w:val="es-ES_tradnl"/>
        </w:rPr>
        <w:t xml:space="preserve">el oficio </w:t>
      </w:r>
      <w:r>
        <w:rPr>
          <w:rFonts w:cs="Arial"/>
          <w:sz w:val="22"/>
          <w:szCs w:val="22"/>
        </w:rPr>
        <w:t>GG-ME-</w:t>
      </w:r>
      <w:r w:rsidR="000C1B49">
        <w:rPr>
          <w:rFonts w:cs="Arial"/>
          <w:sz w:val="22"/>
          <w:szCs w:val="22"/>
        </w:rPr>
        <w:t>0177</w:t>
      </w:r>
      <w:r>
        <w:rPr>
          <w:rFonts w:cs="Arial"/>
          <w:sz w:val="22"/>
          <w:szCs w:val="22"/>
        </w:rPr>
        <w:t>-20</w:t>
      </w:r>
      <w:r w:rsidR="000C1B49">
        <w:rPr>
          <w:rFonts w:cs="Arial"/>
          <w:sz w:val="22"/>
          <w:szCs w:val="22"/>
        </w:rPr>
        <w:t>20</w:t>
      </w:r>
      <w:r>
        <w:rPr>
          <w:rFonts w:cs="Arial"/>
          <w:sz w:val="22"/>
          <w:szCs w:val="22"/>
        </w:rPr>
        <w:t xml:space="preserve"> del </w:t>
      </w:r>
      <w:r w:rsidR="000C1B49">
        <w:rPr>
          <w:rFonts w:cs="Arial"/>
          <w:sz w:val="22"/>
          <w:szCs w:val="22"/>
        </w:rPr>
        <w:t>14</w:t>
      </w:r>
      <w:r>
        <w:rPr>
          <w:rFonts w:cs="Arial"/>
          <w:sz w:val="22"/>
          <w:szCs w:val="22"/>
        </w:rPr>
        <w:t xml:space="preserve"> de </w:t>
      </w:r>
      <w:r w:rsidR="000C1B49">
        <w:rPr>
          <w:rFonts w:cs="Arial"/>
          <w:sz w:val="22"/>
          <w:szCs w:val="22"/>
        </w:rPr>
        <w:t>febrero</w:t>
      </w:r>
      <w:r>
        <w:rPr>
          <w:rFonts w:cs="Arial"/>
          <w:sz w:val="22"/>
          <w:szCs w:val="22"/>
        </w:rPr>
        <w:t xml:space="preserve"> de 20</w:t>
      </w:r>
      <w:r w:rsidR="000C1B49">
        <w:rPr>
          <w:rFonts w:cs="Arial"/>
          <w:sz w:val="22"/>
          <w:szCs w:val="22"/>
        </w:rPr>
        <w:t>20</w:t>
      </w:r>
      <w:r>
        <w:rPr>
          <w:rFonts w:cs="Arial"/>
          <w:sz w:val="22"/>
          <w:szCs w:val="22"/>
        </w:rPr>
        <w:t xml:space="preserve">, mediante el cual, atendiendo lo dispuesto en el acuerdo N° 3 de la sesión 26-2019 del 1° de abril de 2019, la </w:t>
      </w:r>
      <w:r w:rsidRPr="00CF5264">
        <w:rPr>
          <w:rFonts w:cs="Arial"/>
          <w:sz w:val="22"/>
          <w:szCs w:val="22"/>
        </w:rPr>
        <w:t>Gerencia General</w:t>
      </w:r>
      <w:r>
        <w:rPr>
          <w:rFonts w:cs="Arial"/>
          <w:sz w:val="22"/>
          <w:szCs w:val="22"/>
        </w:rPr>
        <w:t xml:space="preserve"> remite el informe DFNV-ME-0</w:t>
      </w:r>
      <w:r w:rsidR="000C1B49">
        <w:rPr>
          <w:rFonts w:cs="Arial"/>
          <w:sz w:val="22"/>
          <w:szCs w:val="22"/>
        </w:rPr>
        <w:t>80</w:t>
      </w:r>
      <w:r>
        <w:rPr>
          <w:rFonts w:cs="Arial"/>
          <w:sz w:val="22"/>
          <w:szCs w:val="22"/>
        </w:rPr>
        <w:t>-20</w:t>
      </w:r>
      <w:r w:rsidR="000C1B49">
        <w:rPr>
          <w:rFonts w:cs="Arial"/>
          <w:sz w:val="22"/>
          <w:szCs w:val="22"/>
        </w:rPr>
        <w:t xml:space="preserve">20 </w:t>
      </w:r>
      <w:r>
        <w:rPr>
          <w:rFonts w:cs="Arial"/>
          <w:sz w:val="22"/>
          <w:szCs w:val="22"/>
        </w:rPr>
        <w:t xml:space="preserve">de la Dirección FONAVI, referido a las acciones realizadas sobre las operaciones crediticias y bienes adjudicados, con corte al 31 de </w:t>
      </w:r>
      <w:r w:rsidR="000C1B49">
        <w:rPr>
          <w:rFonts w:cs="Arial"/>
          <w:sz w:val="22"/>
          <w:szCs w:val="22"/>
        </w:rPr>
        <w:t>diciembre</w:t>
      </w:r>
      <w:r>
        <w:rPr>
          <w:rFonts w:cs="Arial"/>
          <w:sz w:val="22"/>
          <w:szCs w:val="22"/>
        </w:rPr>
        <w:t xml:space="preserve"> de 2019, de la cartera fiduciaria administrada por Mutual Cartago </w:t>
      </w:r>
      <w:r w:rsidRPr="00CF5264">
        <w:rPr>
          <w:rFonts w:cs="Arial"/>
          <w:sz w:val="22"/>
          <w:szCs w:val="22"/>
          <w:lang w:val="es-ES_tradnl"/>
        </w:rPr>
        <w:t>de Ahorro y Préstamo</w:t>
      </w:r>
      <w:r>
        <w:rPr>
          <w:rFonts w:cs="Arial"/>
          <w:sz w:val="22"/>
          <w:szCs w:val="22"/>
          <w:lang w:val="es-ES_tradnl"/>
        </w:rPr>
        <w:t>.  Dichos documentos se adjuntan al expediente del acta.</w:t>
      </w:r>
    </w:p>
    <w:p w14:paraId="51315E4E" w14:textId="77777777" w:rsidR="00D51594" w:rsidRDefault="00D51594" w:rsidP="00D51594">
      <w:pPr>
        <w:spacing w:line="360" w:lineRule="auto"/>
        <w:jc w:val="both"/>
        <w:rPr>
          <w:rFonts w:cs="Arial"/>
          <w:sz w:val="22"/>
          <w:szCs w:val="22"/>
        </w:rPr>
      </w:pPr>
    </w:p>
    <w:p w14:paraId="6DFBC142" w14:textId="710BE8FF" w:rsidR="00D51594" w:rsidRDefault="00D51594" w:rsidP="00D51594">
      <w:pPr>
        <w:spacing w:line="360" w:lineRule="auto"/>
        <w:jc w:val="both"/>
        <w:rPr>
          <w:rFonts w:cs="Arial"/>
          <w:sz w:val="22"/>
          <w:lang w:val="es-ES_tradnl"/>
        </w:rPr>
      </w:pPr>
      <w:r>
        <w:rPr>
          <w:rFonts w:cs="Arial"/>
          <w:sz w:val="22"/>
          <w:lang w:val="es-ES_tradnl"/>
        </w:rPr>
        <w:t>Para exponer los alcances del citado informe, se incorpora</w:t>
      </w:r>
      <w:r w:rsidR="000C1B49">
        <w:rPr>
          <w:rFonts w:cs="Arial"/>
          <w:sz w:val="22"/>
          <w:lang w:val="es-ES_tradnl"/>
        </w:rPr>
        <w:t>n</w:t>
      </w:r>
      <w:r>
        <w:rPr>
          <w:rFonts w:cs="Arial"/>
          <w:sz w:val="22"/>
          <w:lang w:val="es-ES_tradnl"/>
        </w:rPr>
        <w:t xml:space="preserve"> a la sesión la</w:t>
      </w:r>
      <w:r w:rsidR="000C1B49">
        <w:rPr>
          <w:rFonts w:cs="Arial"/>
          <w:sz w:val="22"/>
          <w:lang w:val="es-ES_tradnl"/>
        </w:rPr>
        <w:t>s</w:t>
      </w:r>
      <w:r>
        <w:rPr>
          <w:rFonts w:cs="Arial"/>
          <w:sz w:val="22"/>
          <w:lang w:val="es-ES_tradnl"/>
        </w:rPr>
        <w:t xml:space="preserve"> licenciada</w:t>
      </w:r>
      <w:r w:rsidR="000C1B49">
        <w:rPr>
          <w:rFonts w:cs="Arial"/>
          <w:sz w:val="22"/>
          <w:lang w:val="es-ES_tradnl"/>
        </w:rPr>
        <w:t xml:space="preserve">s Tricia Hernández Brenes, Directora del FONAVI, y </w:t>
      </w:r>
      <w:r>
        <w:rPr>
          <w:rFonts w:cs="Arial"/>
          <w:sz w:val="22"/>
          <w:lang w:val="es-ES_tradnl"/>
        </w:rPr>
        <w:t xml:space="preserve">Marcela Pérez </w:t>
      </w:r>
      <w:proofErr w:type="spellStart"/>
      <w:r>
        <w:rPr>
          <w:rFonts w:cs="Arial"/>
          <w:sz w:val="22"/>
          <w:lang w:val="es-ES_tradnl"/>
        </w:rPr>
        <w:t>Valerín</w:t>
      </w:r>
      <w:proofErr w:type="spellEnd"/>
      <w:r>
        <w:rPr>
          <w:rFonts w:cs="Arial"/>
          <w:sz w:val="22"/>
          <w:lang w:val="es-ES_tradnl"/>
        </w:rPr>
        <w:t xml:space="preserve">, jefe del Departamento de Fideicomisos, quien presenta y atiende varias consultas de los señores Directores sobre las labores realizadas para atender el procedimiento para la declaratoria de incobrabilidad de operaciones crediticias y bienes adjudicados, así como el detalle del plan de trabajo que se está implementando para la cartera de activos de los fideicomisos administrados por la Mutual Cartago </w:t>
      </w:r>
      <w:r w:rsidRPr="003C62FE">
        <w:rPr>
          <w:rFonts w:cs="Arial"/>
          <w:sz w:val="22"/>
          <w:szCs w:val="22"/>
          <w:lang w:val="es-ES_tradnl"/>
        </w:rPr>
        <w:t>de Ahorro y Préstamo</w:t>
      </w:r>
      <w:r>
        <w:rPr>
          <w:rFonts w:cs="Arial"/>
          <w:sz w:val="22"/>
          <w:szCs w:val="22"/>
          <w:lang w:val="es-ES_tradnl"/>
        </w:rPr>
        <w:t>.</w:t>
      </w:r>
    </w:p>
    <w:p w14:paraId="6E31E288" w14:textId="77777777" w:rsidR="00D51594" w:rsidRDefault="00D51594" w:rsidP="00D51594">
      <w:pPr>
        <w:spacing w:line="360" w:lineRule="auto"/>
        <w:jc w:val="both"/>
        <w:rPr>
          <w:rFonts w:cs="Arial"/>
          <w:sz w:val="22"/>
          <w:lang w:val="es-ES_tradnl"/>
        </w:rPr>
      </w:pPr>
    </w:p>
    <w:p w14:paraId="77466ED7" w14:textId="2CA9609C" w:rsidR="00574F91" w:rsidRPr="00574F91" w:rsidRDefault="00D51594" w:rsidP="00574F91">
      <w:pPr>
        <w:spacing w:line="360" w:lineRule="auto"/>
        <w:jc w:val="both"/>
        <w:rPr>
          <w:rFonts w:cs="Arial"/>
          <w:bCs/>
          <w:sz w:val="22"/>
          <w:szCs w:val="22"/>
        </w:rPr>
      </w:pPr>
      <w:r>
        <w:rPr>
          <w:rFonts w:cs="Arial"/>
          <w:sz w:val="22"/>
          <w:u w:val="single"/>
          <w:lang w:val="es-ES_tradnl"/>
        </w:rPr>
        <w:lastRenderedPageBreak/>
        <w:t xml:space="preserve">Minuto </w:t>
      </w:r>
      <w:r w:rsidR="00F60EDB">
        <w:rPr>
          <w:rFonts w:cs="Arial"/>
          <w:sz w:val="22"/>
          <w:u w:val="single"/>
          <w:lang w:val="es-ES_tradnl"/>
        </w:rPr>
        <w:t>61</w:t>
      </w:r>
      <w:r w:rsidRPr="0039311E">
        <w:rPr>
          <w:rFonts w:cs="Arial"/>
          <w:sz w:val="22"/>
          <w:u w:val="single"/>
          <w:lang w:val="es-ES_tradnl"/>
        </w:rPr>
        <w:t>:</w:t>
      </w:r>
      <w:r w:rsidR="00F60EDB">
        <w:rPr>
          <w:rFonts w:cs="Arial"/>
          <w:sz w:val="22"/>
          <w:u w:val="single"/>
          <w:lang w:val="es-ES_tradnl"/>
        </w:rPr>
        <w:t>00</w:t>
      </w:r>
      <w:r>
        <w:rPr>
          <w:rFonts w:cs="Arial"/>
          <w:sz w:val="22"/>
          <w:lang w:val="es-ES_tradnl"/>
        </w:rPr>
        <w:t xml:space="preserve"> La </w:t>
      </w:r>
      <w:r w:rsidRPr="00D5563B">
        <w:rPr>
          <w:rFonts w:cs="Arial"/>
          <w:sz w:val="22"/>
          <w:szCs w:val="22"/>
          <w:lang w:val="es-CR"/>
        </w:rPr>
        <w:t>Junta Directiva</w:t>
      </w:r>
      <w:r>
        <w:rPr>
          <w:rFonts w:cs="Arial"/>
          <w:sz w:val="22"/>
          <w:szCs w:val="22"/>
          <w:lang w:val="es-CR"/>
        </w:rPr>
        <w:t xml:space="preserve"> </w:t>
      </w:r>
      <w:r w:rsidR="00F60EDB">
        <w:rPr>
          <w:rFonts w:cs="Arial"/>
          <w:sz w:val="22"/>
          <w:szCs w:val="22"/>
          <w:lang w:val="es-CR"/>
        </w:rPr>
        <w:t>procede a analizar la información suministrada, coincidiendo en la preocupación por el poco avance que</w:t>
      </w:r>
      <w:r w:rsidR="00787D64">
        <w:rPr>
          <w:rFonts w:cs="Arial"/>
          <w:sz w:val="22"/>
          <w:szCs w:val="22"/>
          <w:lang w:val="es-CR"/>
        </w:rPr>
        <w:t>, particularmente,</w:t>
      </w:r>
      <w:r w:rsidR="00F60EDB">
        <w:rPr>
          <w:rFonts w:cs="Arial"/>
          <w:sz w:val="22"/>
          <w:szCs w:val="22"/>
          <w:lang w:val="es-CR"/>
        </w:rPr>
        <w:t xml:space="preserve"> se presenta en la ejecución de las actividades para </w:t>
      </w:r>
      <w:r w:rsidR="00787D64">
        <w:rPr>
          <w:rFonts w:cs="Arial"/>
          <w:sz w:val="22"/>
          <w:szCs w:val="22"/>
          <w:lang w:val="es-CR"/>
        </w:rPr>
        <w:t xml:space="preserve">desarrollar </w:t>
      </w:r>
      <w:r w:rsidR="00F60EDB">
        <w:rPr>
          <w:rFonts w:cs="Arial"/>
          <w:sz w:val="22"/>
          <w:szCs w:val="22"/>
          <w:lang w:val="es-CR"/>
        </w:rPr>
        <w:t>el proyecto Juan Pablo II</w:t>
      </w:r>
      <w:r w:rsidR="00574F91">
        <w:rPr>
          <w:rFonts w:cs="Arial"/>
          <w:sz w:val="22"/>
          <w:szCs w:val="22"/>
          <w:lang w:val="es-CR"/>
        </w:rPr>
        <w:t>, entre otros, lo que se suma a las posibles trabas que contiene el “Procedimiento</w:t>
      </w:r>
      <w:r w:rsidR="00574F91" w:rsidRPr="00574F91">
        <w:rPr>
          <w:rFonts w:cs="Arial"/>
          <w:bCs/>
          <w:sz w:val="22"/>
          <w:szCs w:val="22"/>
        </w:rPr>
        <w:t xml:space="preserve"> para la generación e inicio de proyectos de vivienda en terrenos del </w:t>
      </w:r>
      <w:r w:rsidR="00574F91">
        <w:rPr>
          <w:rFonts w:cs="Arial"/>
          <w:bCs/>
          <w:sz w:val="22"/>
          <w:szCs w:val="22"/>
        </w:rPr>
        <w:t>B</w:t>
      </w:r>
      <w:r w:rsidR="00574F91" w:rsidRPr="00574F91">
        <w:rPr>
          <w:rFonts w:cs="Arial"/>
          <w:bCs/>
          <w:sz w:val="22"/>
          <w:szCs w:val="22"/>
        </w:rPr>
        <w:t xml:space="preserve">anco </w:t>
      </w:r>
      <w:r w:rsidR="00574F91">
        <w:rPr>
          <w:rFonts w:cs="Arial"/>
          <w:bCs/>
          <w:sz w:val="22"/>
          <w:szCs w:val="22"/>
        </w:rPr>
        <w:t>H</w:t>
      </w:r>
      <w:r w:rsidR="00574F91" w:rsidRPr="00574F91">
        <w:rPr>
          <w:rFonts w:cs="Arial"/>
          <w:bCs/>
          <w:sz w:val="22"/>
          <w:szCs w:val="22"/>
        </w:rPr>
        <w:t xml:space="preserve">ipotecario de la </w:t>
      </w:r>
      <w:r w:rsidR="00574F91">
        <w:rPr>
          <w:rFonts w:cs="Arial"/>
          <w:bCs/>
          <w:sz w:val="22"/>
          <w:szCs w:val="22"/>
        </w:rPr>
        <w:t>V</w:t>
      </w:r>
      <w:r w:rsidR="00574F91" w:rsidRPr="00574F91">
        <w:rPr>
          <w:rFonts w:cs="Arial"/>
          <w:bCs/>
          <w:sz w:val="22"/>
          <w:szCs w:val="22"/>
        </w:rPr>
        <w:t>ivienda</w:t>
      </w:r>
      <w:r w:rsidR="00574F91">
        <w:rPr>
          <w:rFonts w:cs="Arial"/>
          <w:bCs/>
          <w:sz w:val="22"/>
          <w:szCs w:val="22"/>
        </w:rPr>
        <w:t>”.</w:t>
      </w:r>
    </w:p>
    <w:p w14:paraId="39059A16" w14:textId="26F50F84" w:rsidR="00574F91" w:rsidRDefault="00574F91" w:rsidP="00D51594">
      <w:pPr>
        <w:spacing w:line="360" w:lineRule="auto"/>
        <w:jc w:val="both"/>
        <w:rPr>
          <w:rFonts w:cs="Arial"/>
          <w:sz w:val="22"/>
          <w:szCs w:val="22"/>
          <w:lang w:val="es-CR"/>
        </w:rPr>
      </w:pPr>
    </w:p>
    <w:p w14:paraId="36B259A1" w14:textId="33A8F6E5" w:rsidR="0001232D" w:rsidRDefault="0001232D" w:rsidP="00D51594">
      <w:pPr>
        <w:spacing w:line="360" w:lineRule="auto"/>
        <w:jc w:val="both"/>
        <w:rPr>
          <w:rFonts w:cs="Arial"/>
          <w:sz w:val="22"/>
          <w:szCs w:val="22"/>
          <w:lang w:val="es-CR"/>
        </w:rPr>
      </w:pPr>
      <w:r>
        <w:rPr>
          <w:rFonts w:cs="Arial"/>
          <w:sz w:val="22"/>
          <w:u w:val="single"/>
          <w:lang w:val="es-ES_tradnl"/>
        </w:rPr>
        <w:t>Minuto 98:30</w:t>
      </w:r>
      <w:r>
        <w:rPr>
          <w:rFonts w:cs="Arial"/>
          <w:sz w:val="22"/>
          <w:lang w:val="es-ES_tradnl"/>
        </w:rPr>
        <w:t xml:space="preserve"> De conformidad con el análisis efectuado al respecto, la </w:t>
      </w:r>
      <w:r w:rsidRPr="0001232D">
        <w:rPr>
          <w:rFonts w:cs="Arial"/>
          <w:sz w:val="22"/>
          <w:lang w:val="es-ES_tradnl"/>
        </w:rPr>
        <w:t>Junta Directiva</w:t>
      </w:r>
      <w:r>
        <w:rPr>
          <w:rFonts w:cs="Arial"/>
          <w:sz w:val="22"/>
          <w:lang w:val="es-ES_tradnl"/>
        </w:rPr>
        <w:t xml:space="preserve"> concuerda en la pertinencia de convocar a la MUCAP para que explique la situación de los proyectos Juan Pablo II, </w:t>
      </w:r>
      <w:proofErr w:type="spellStart"/>
      <w:r>
        <w:rPr>
          <w:rFonts w:cs="Arial"/>
          <w:sz w:val="22"/>
          <w:lang w:val="es-ES_tradnl"/>
        </w:rPr>
        <w:t>Cobasur</w:t>
      </w:r>
      <w:proofErr w:type="spellEnd"/>
      <w:r>
        <w:rPr>
          <w:rFonts w:cs="Arial"/>
          <w:sz w:val="22"/>
          <w:lang w:val="es-ES_tradnl"/>
        </w:rPr>
        <w:t xml:space="preserve"> y </w:t>
      </w:r>
      <w:proofErr w:type="spellStart"/>
      <w:r>
        <w:rPr>
          <w:rFonts w:cs="Arial"/>
          <w:sz w:val="22"/>
          <w:lang w:val="es-ES_tradnl"/>
        </w:rPr>
        <w:t>Esparsol</w:t>
      </w:r>
      <w:proofErr w:type="spellEnd"/>
      <w:r>
        <w:rPr>
          <w:rFonts w:cs="Arial"/>
          <w:sz w:val="22"/>
          <w:lang w:val="es-ES_tradnl"/>
        </w:rPr>
        <w:t>; y programar</w:t>
      </w:r>
      <w:r>
        <w:rPr>
          <w:rFonts w:cs="Arial"/>
          <w:sz w:val="22"/>
          <w:szCs w:val="22"/>
          <w:lang w:val="es-CR"/>
        </w:rPr>
        <w:t xml:space="preserve"> en la agenda de una próxima sesión, el análisis del “Procedimiento</w:t>
      </w:r>
      <w:r w:rsidRPr="00574F91">
        <w:rPr>
          <w:rFonts w:cs="Arial"/>
          <w:bCs/>
          <w:sz w:val="22"/>
          <w:szCs w:val="22"/>
        </w:rPr>
        <w:t xml:space="preserve"> para la generación e inicio de proyectos de vivienda en terrenos del </w:t>
      </w:r>
      <w:r>
        <w:rPr>
          <w:rFonts w:cs="Arial"/>
          <w:bCs/>
          <w:sz w:val="22"/>
          <w:szCs w:val="22"/>
        </w:rPr>
        <w:t>B</w:t>
      </w:r>
      <w:r w:rsidRPr="00574F91">
        <w:rPr>
          <w:rFonts w:cs="Arial"/>
          <w:bCs/>
          <w:sz w:val="22"/>
          <w:szCs w:val="22"/>
        </w:rPr>
        <w:t xml:space="preserve">anco </w:t>
      </w:r>
      <w:r>
        <w:rPr>
          <w:rFonts w:cs="Arial"/>
          <w:bCs/>
          <w:sz w:val="22"/>
          <w:szCs w:val="22"/>
        </w:rPr>
        <w:t>H</w:t>
      </w:r>
      <w:r w:rsidRPr="00574F91">
        <w:rPr>
          <w:rFonts w:cs="Arial"/>
          <w:bCs/>
          <w:sz w:val="22"/>
          <w:szCs w:val="22"/>
        </w:rPr>
        <w:t xml:space="preserve">ipotecario de la </w:t>
      </w:r>
      <w:r>
        <w:rPr>
          <w:rFonts w:cs="Arial"/>
          <w:bCs/>
          <w:sz w:val="22"/>
          <w:szCs w:val="22"/>
        </w:rPr>
        <w:t>V</w:t>
      </w:r>
      <w:r w:rsidRPr="00574F91">
        <w:rPr>
          <w:rFonts w:cs="Arial"/>
          <w:bCs/>
          <w:sz w:val="22"/>
          <w:szCs w:val="22"/>
        </w:rPr>
        <w:t>ivienda</w:t>
      </w:r>
      <w:r>
        <w:rPr>
          <w:rFonts w:cs="Arial"/>
          <w:bCs/>
          <w:sz w:val="22"/>
          <w:szCs w:val="22"/>
        </w:rPr>
        <w:t xml:space="preserve">”.  Lo anterior, según se consigna en el </w:t>
      </w:r>
      <w:r w:rsidRPr="0001232D">
        <w:rPr>
          <w:rFonts w:cs="Arial"/>
          <w:b/>
          <w:sz w:val="22"/>
          <w:szCs w:val="22"/>
        </w:rPr>
        <w:t>Acuerdo N° 2</w:t>
      </w:r>
      <w:r>
        <w:rPr>
          <w:rFonts w:cs="Arial"/>
          <w:bCs/>
          <w:sz w:val="22"/>
          <w:szCs w:val="22"/>
        </w:rPr>
        <w:t xml:space="preserve"> que se anexa a esta minuta.</w:t>
      </w:r>
    </w:p>
    <w:p w14:paraId="0F156F77" w14:textId="77777777" w:rsidR="009D03FE" w:rsidRPr="00D14EAF" w:rsidRDefault="009D03FE" w:rsidP="009D03FE">
      <w:pPr>
        <w:spacing w:line="360" w:lineRule="auto"/>
        <w:jc w:val="both"/>
        <w:rPr>
          <w:rFonts w:cs="Arial"/>
          <w:b/>
          <w:sz w:val="22"/>
        </w:rPr>
      </w:pPr>
      <w:r w:rsidRPr="00D14EAF">
        <w:rPr>
          <w:rFonts w:cs="Arial"/>
          <w:b/>
          <w:sz w:val="22"/>
        </w:rPr>
        <w:t>************</w:t>
      </w:r>
    </w:p>
    <w:p w14:paraId="4461EE10" w14:textId="77777777" w:rsidR="009D03FE" w:rsidRDefault="009D03FE" w:rsidP="009D03FE">
      <w:pPr>
        <w:spacing w:line="360" w:lineRule="auto"/>
        <w:jc w:val="both"/>
        <w:rPr>
          <w:rFonts w:cs="Arial"/>
          <w:b/>
          <w:bCs/>
          <w:sz w:val="22"/>
          <w:szCs w:val="22"/>
          <w:u w:val="single"/>
          <w:lang w:val="es-ES_tradnl"/>
        </w:rPr>
      </w:pPr>
    </w:p>
    <w:p w14:paraId="7BF6C0B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61124">
        <w:rPr>
          <w:rFonts w:cs="Arial"/>
          <w:bCs/>
          <w:sz w:val="22"/>
          <w:szCs w:val="22"/>
          <w:lang w:val="es-ES_tradnl"/>
        </w:rPr>
        <w:t xml:space="preserve"> </w:t>
      </w:r>
      <w:r w:rsidR="00F61124" w:rsidRPr="00BB21D7">
        <w:rPr>
          <w:rFonts w:cs="Arial"/>
          <w:b/>
          <w:bCs/>
          <w:sz w:val="22"/>
          <w:u w:val="single"/>
          <w:lang w:val="es-ES_tradnl"/>
        </w:rPr>
        <w:t>Implementación del modelo de Autoevaluación de la Junta Directiva</w:t>
      </w:r>
    </w:p>
    <w:p w14:paraId="444D0633" w14:textId="77777777" w:rsidR="009D03FE" w:rsidRDefault="009D03FE" w:rsidP="009D03FE">
      <w:pPr>
        <w:spacing w:line="360" w:lineRule="auto"/>
        <w:jc w:val="both"/>
        <w:rPr>
          <w:rFonts w:cs="Arial"/>
          <w:sz w:val="22"/>
          <w:szCs w:val="22"/>
        </w:rPr>
      </w:pPr>
    </w:p>
    <w:p w14:paraId="4B541FCF" w14:textId="000F125B" w:rsidR="0001232D" w:rsidRDefault="009D03FE" w:rsidP="0001232D">
      <w:pPr>
        <w:spacing w:line="360" w:lineRule="auto"/>
        <w:jc w:val="both"/>
        <w:rPr>
          <w:rFonts w:cs="Arial"/>
          <w:sz w:val="22"/>
          <w:szCs w:val="22"/>
        </w:rPr>
      </w:pPr>
      <w:r w:rsidRPr="0039311E">
        <w:rPr>
          <w:rFonts w:cs="Arial"/>
          <w:sz w:val="22"/>
          <w:u w:val="single"/>
          <w:lang w:val="es-ES_tradnl"/>
        </w:rPr>
        <w:t xml:space="preserve">Minuto </w:t>
      </w:r>
      <w:r w:rsidR="000B3683">
        <w:rPr>
          <w:rFonts w:cs="Arial"/>
          <w:sz w:val="22"/>
          <w:u w:val="single"/>
          <w:lang w:val="es-ES_tradnl"/>
        </w:rPr>
        <w:t>104</w:t>
      </w:r>
      <w:r w:rsidRPr="0039311E">
        <w:rPr>
          <w:rFonts w:cs="Arial"/>
          <w:sz w:val="22"/>
          <w:u w:val="single"/>
          <w:lang w:val="es-ES_tradnl"/>
        </w:rPr>
        <w:t>:</w:t>
      </w:r>
      <w:r w:rsidR="000B3683">
        <w:rPr>
          <w:rFonts w:cs="Arial"/>
          <w:sz w:val="22"/>
          <w:u w:val="single"/>
          <w:lang w:val="es-ES_tradnl"/>
        </w:rPr>
        <w:t>55</w:t>
      </w:r>
      <w:r>
        <w:rPr>
          <w:rFonts w:cs="Arial"/>
          <w:sz w:val="22"/>
          <w:lang w:val="es-ES_tradnl"/>
        </w:rPr>
        <w:t xml:space="preserve"> </w:t>
      </w:r>
      <w:r w:rsidR="00243284">
        <w:rPr>
          <w:rFonts w:cs="Arial"/>
          <w:sz w:val="22"/>
          <w:lang w:val="es-ES_tradnl"/>
        </w:rPr>
        <w:t>Se reincorpora a la sesión el señor Gerente General y de</w:t>
      </w:r>
      <w:r w:rsidR="0001232D">
        <w:rPr>
          <w:rFonts w:cs="Arial"/>
          <w:sz w:val="22"/>
          <w:lang w:val="es-ES_tradnl"/>
        </w:rPr>
        <w:t xml:space="preserve"> conformidad con lo dispuesto en el acuerdo N° 12 de la sesión 13-2020, del 17 de febrero, se procede a aplicar el instrumento para autoevaluar la gestión anual de la </w:t>
      </w:r>
      <w:r w:rsidR="0001232D" w:rsidRPr="00DB4DB4">
        <w:rPr>
          <w:rFonts w:cs="Arial"/>
          <w:sz w:val="22"/>
          <w:lang w:val="es-ES_tradnl"/>
        </w:rPr>
        <w:t>Junta Directiva</w:t>
      </w:r>
      <w:r w:rsidR="0001232D">
        <w:rPr>
          <w:rFonts w:cs="Arial"/>
          <w:sz w:val="22"/>
          <w:lang w:val="es-ES_tradnl"/>
        </w:rPr>
        <w:t>, de conformidad con el documento que se adjunta al oficio CABANHVI-03-2020 del Comité de Auditoría.</w:t>
      </w:r>
    </w:p>
    <w:p w14:paraId="0D853BCF" w14:textId="77777777" w:rsidR="0001232D" w:rsidRDefault="0001232D" w:rsidP="009D03FE">
      <w:pPr>
        <w:spacing w:line="360" w:lineRule="auto"/>
        <w:jc w:val="both"/>
        <w:rPr>
          <w:rFonts w:cs="Arial"/>
          <w:sz w:val="22"/>
          <w:lang w:val="es-ES_tradnl"/>
        </w:rPr>
      </w:pPr>
    </w:p>
    <w:p w14:paraId="5715972A" w14:textId="2ABE056C" w:rsidR="000B3683"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77D28">
        <w:rPr>
          <w:rFonts w:cs="Arial"/>
          <w:sz w:val="22"/>
          <w:u w:val="single"/>
          <w:lang w:val="es-ES_tradnl"/>
        </w:rPr>
        <w:t>136</w:t>
      </w:r>
      <w:r w:rsidRPr="00A25DB7">
        <w:rPr>
          <w:rFonts w:cs="Arial"/>
          <w:sz w:val="22"/>
          <w:u w:val="single"/>
          <w:lang w:val="es-ES_tradnl"/>
        </w:rPr>
        <w:t>:</w:t>
      </w:r>
      <w:r w:rsidR="00E77D28">
        <w:rPr>
          <w:rFonts w:cs="Arial"/>
          <w:sz w:val="22"/>
          <w:u w:val="single"/>
          <w:lang w:val="es-ES_tradnl"/>
        </w:rPr>
        <w:t>00</w:t>
      </w:r>
      <w:r>
        <w:rPr>
          <w:rFonts w:cs="Arial"/>
          <w:sz w:val="22"/>
          <w:lang w:val="es-ES_tradnl"/>
        </w:rPr>
        <w:t xml:space="preserve"> </w:t>
      </w:r>
      <w:r w:rsidR="0001232D">
        <w:rPr>
          <w:rFonts w:cs="Arial"/>
          <w:sz w:val="22"/>
          <w:lang w:val="es-ES_tradnl"/>
        </w:rPr>
        <w:t>Una vez efectuad</w:t>
      </w:r>
      <w:r w:rsidR="000B3683">
        <w:rPr>
          <w:rFonts w:cs="Arial"/>
          <w:sz w:val="22"/>
          <w:lang w:val="es-ES_tradnl"/>
        </w:rPr>
        <w:t xml:space="preserve">o el proceso de calificación, se toma el </w:t>
      </w:r>
      <w:r w:rsidR="00E77D28" w:rsidRPr="00E77D28">
        <w:rPr>
          <w:rFonts w:cs="Arial"/>
          <w:b/>
          <w:bCs/>
          <w:sz w:val="22"/>
          <w:lang w:val="es-ES_tradnl"/>
        </w:rPr>
        <w:t>A</w:t>
      </w:r>
      <w:r w:rsidR="000B3683" w:rsidRPr="00E77D28">
        <w:rPr>
          <w:rFonts w:cs="Arial"/>
          <w:b/>
          <w:bCs/>
          <w:sz w:val="22"/>
          <w:lang w:val="es-ES_tradnl"/>
        </w:rPr>
        <w:t>cuerdo N° 3</w:t>
      </w:r>
      <w:r w:rsidR="000B3683">
        <w:rPr>
          <w:rFonts w:cs="Arial"/>
          <w:sz w:val="22"/>
          <w:lang w:val="es-ES_tradnl"/>
        </w:rPr>
        <w:t xml:space="preserve"> que se anexa a esta minuta</w:t>
      </w:r>
      <w:r w:rsidR="00E77D28">
        <w:rPr>
          <w:rFonts w:cs="Arial"/>
          <w:sz w:val="22"/>
          <w:lang w:val="es-ES_tradnl"/>
        </w:rPr>
        <w:t xml:space="preserve"> y, adicionalmente, se agradece tanto a la Secretaría de esta </w:t>
      </w:r>
      <w:r w:rsidR="00E77D28" w:rsidRPr="00E77D28">
        <w:rPr>
          <w:rFonts w:cs="Arial"/>
          <w:sz w:val="22"/>
          <w:lang w:val="es-ES_tradnl"/>
        </w:rPr>
        <w:t>Junta Directiva</w:t>
      </w:r>
      <w:r w:rsidR="00E77D28">
        <w:rPr>
          <w:rFonts w:cs="Arial"/>
          <w:sz w:val="22"/>
          <w:lang w:val="es-ES_tradnl"/>
        </w:rPr>
        <w:t xml:space="preserve">, por el apoyo brindado en cuanto al registro de la documentación de respaldo del cuestionario; como a la </w:t>
      </w:r>
      <w:r w:rsidR="00E77D28" w:rsidRPr="00E77D28">
        <w:rPr>
          <w:rFonts w:cs="Arial"/>
          <w:sz w:val="22"/>
          <w:lang w:val="es-ES_tradnl"/>
        </w:rPr>
        <w:t>Auditoría Interna</w:t>
      </w:r>
      <w:r w:rsidR="00E77D28">
        <w:rPr>
          <w:rFonts w:cs="Arial"/>
          <w:sz w:val="22"/>
          <w:lang w:val="es-ES_tradnl"/>
        </w:rPr>
        <w:t>, por la colaboración que brindó en la elaboración del instrumento de evaluación.</w:t>
      </w:r>
    </w:p>
    <w:p w14:paraId="46FBE6FF" w14:textId="77777777" w:rsidR="009D03FE" w:rsidRPr="00D14EAF" w:rsidRDefault="009D03FE" w:rsidP="009D03FE">
      <w:pPr>
        <w:spacing w:line="360" w:lineRule="auto"/>
        <w:jc w:val="both"/>
        <w:rPr>
          <w:rFonts w:cs="Arial"/>
          <w:b/>
          <w:sz w:val="22"/>
        </w:rPr>
      </w:pPr>
      <w:r w:rsidRPr="00D14EAF">
        <w:rPr>
          <w:rFonts w:cs="Arial"/>
          <w:b/>
          <w:sz w:val="22"/>
        </w:rPr>
        <w:t>************</w:t>
      </w:r>
    </w:p>
    <w:p w14:paraId="48D9AC43" w14:textId="77777777" w:rsidR="009D03FE" w:rsidRDefault="009D03FE" w:rsidP="009D03FE">
      <w:pPr>
        <w:spacing w:line="360" w:lineRule="auto"/>
        <w:jc w:val="both"/>
        <w:rPr>
          <w:rFonts w:cs="Arial"/>
          <w:b/>
          <w:sz w:val="22"/>
          <w:szCs w:val="22"/>
          <w:u w:val="single"/>
          <w:lang w:val="es-ES_tradnl"/>
        </w:rPr>
      </w:pPr>
    </w:p>
    <w:p w14:paraId="61B2683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61124" w:rsidRPr="00BB21D7">
        <w:rPr>
          <w:rFonts w:cs="Arial"/>
          <w:b/>
          <w:bCs/>
          <w:sz w:val="22"/>
          <w:u w:val="single"/>
          <w:lang w:val="es-ES_tradnl"/>
        </w:rPr>
        <w:t>Análisis sobre la designación del Oficial de Cumplimiento Normativo</w:t>
      </w:r>
    </w:p>
    <w:p w14:paraId="1454288C" w14:textId="77777777" w:rsidR="009D03FE" w:rsidRDefault="009D03FE" w:rsidP="009D03FE">
      <w:pPr>
        <w:spacing w:line="360" w:lineRule="auto"/>
        <w:jc w:val="both"/>
        <w:rPr>
          <w:rFonts w:cs="Arial"/>
          <w:sz w:val="22"/>
          <w:szCs w:val="22"/>
        </w:rPr>
      </w:pPr>
    </w:p>
    <w:p w14:paraId="72A279C0" w14:textId="347D69BE" w:rsidR="00F60EDB" w:rsidRDefault="00F60EDB" w:rsidP="00F60EDB">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E77D28">
        <w:rPr>
          <w:rFonts w:cs="Arial"/>
          <w:sz w:val="22"/>
          <w:u w:val="single"/>
          <w:lang w:val="es-ES_tradnl"/>
        </w:rPr>
        <w:t>37</w:t>
      </w:r>
      <w:r w:rsidRPr="0039311E">
        <w:rPr>
          <w:rFonts w:cs="Arial"/>
          <w:sz w:val="22"/>
          <w:u w:val="single"/>
          <w:lang w:val="es-ES_tradnl"/>
        </w:rPr>
        <w:t>:</w:t>
      </w:r>
      <w:r w:rsidR="00E77D28">
        <w:rPr>
          <w:rFonts w:cs="Arial"/>
          <w:sz w:val="22"/>
          <w:u w:val="single"/>
          <w:lang w:val="es-ES_tradnl"/>
        </w:rPr>
        <w:t>05</w:t>
      </w:r>
      <w:r>
        <w:rPr>
          <w:rFonts w:cs="Arial"/>
          <w:sz w:val="22"/>
          <w:lang w:val="es-ES_tradnl"/>
        </w:rPr>
        <w:t xml:space="preserve"> Por </w:t>
      </w:r>
      <w:r>
        <w:rPr>
          <w:rFonts w:cs="Arial"/>
          <w:sz w:val="22"/>
          <w:szCs w:val="22"/>
        </w:rPr>
        <w:t xml:space="preserve">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Pr>
          <w:sz w:val="22"/>
          <w:szCs w:val="22"/>
        </w:rPr>
        <w:t xml:space="preserve">; suprimiéndose por consiguiente la grabación de la sesión. </w:t>
      </w:r>
    </w:p>
    <w:p w14:paraId="5E25A213" w14:textId="77777777" w:rsidR="00F60EDB" w:rsidRDefault="00F60EDB" w:rsidP="00F60EDB">
      <w:pPr>
        <w:spacing w:line="360" w:lineRule="auto"/>
        <w:jc w:val="both"/>
        <w:rPr>
          <w:sz w:val="22"/>
          <w:szCs w:val="22"/>
        </w:rPr>
      </w:pPr>
    </w:p>
    <w:p w14:paraId="64C79F52" w14:textId="22AFDABB" w:rsidR="00F60EDB" w:rsidRDefault="00F60EDB" w:rsidP="00F60EDB">
      <w:pPr>
        <w:spacing w:line="360" w:lineRule="auto"/>
        <w:jc w:val="both"/>
        <w:rPr>
          <w:rFonts w:cs="Arial"/>
          <w:sz w:val="22"/>
          <w:szCs w:val="22"/>
          <w:lang w:val="es-ES_tradnl"/>
        </w:rPr>
      </w:pPr>
      <w:r>
        <w:rPr>
          <w:rFonts w:cs="Arial"/>
          <w:sz w:val="22"/>
          <w:szCs w:val="22"/>
          <w:lang w:val="es-ES_tradnl"/>
        </w:rPr>
        <w:t xml:space="preserve">De conformidad con lo dispuesto en la sesión 13-2020, del 17 de febrero de 2020, </w:t>
      </w:r>
      <w:r>
        <w:rPr>
          <w:rFonts w:cs="Arial"/>
          <w:sz w:val="22"/>
        </w:rPr>
        <w:t xml:space="preserve">la </w:t>
      </w:r>
      <w:r w:rsidRPr="00C140DD">
        <w:rPr>
          <w:rFonts w:cs="Arial"/>
          <w:sz w:val="22"/>
          <w:szCs w:val="22"/>
        </w:rPr>
        <w:t>Junta Directiva</w:t>
      </w:r>
      <w:r>
        <w:rPr>
          <w:rFonts w:cs="Arial"/>
          <w:sz w:val="22"/>
        </w:rPr>
        <w:t xml:space="preserve"> procede a efectuar la calificación </w:t>
      </w:r>
      <w:r>
        <w:rPr>
          <w:rFonts w:cs="Arial"/>
          <w:sz w:val="22"/>
          <w:szCs w:val="22"/>
        </w:rPr>
        <w:t xml:space="preserve">de las entrevistas efectuadas </w:t>
      </w:r>
      <w:r>
        <w:rPr>
          <w:rFonts w:cs="Arial"/>
          <w:sz w:val="22"/>
        </w:rPr>
        <w:t xml:space="preserve">a los seis </w:t>
      </w:r>
      <w:r>
        <w:rPr>
          <w:rFonts w:cs="Arial"/>
          <w:sz w:val="22"/>
          <w:szCs w:val="22"/>
          <w:lang w:val="es-ES_tradnl"/>
        </w:rPr>
        <w:t>candidatos a ocupar el puesto de Oficial de Cumplimiento Normativo.</w:t>
      </w:r>
    </w:p>
    <w:p w14:paraId="5938069F" w14:textId="77777777" w:rsidR="00F60EDB" w:rsidRDefault="00F60EDB" w:rsidP="00F60EDB">
      <w:pPr>
        <w:spacing w:line="360" w:lineRule="auto"/>
        <w:jc w:val="both"/>
        <w:rPr>
          <w:rFonts w:cs="Arial"/>
          <w:sz w:val="22"/>
          <w:szCs w:val="22"/>
          <w:lang w:val="es-ES_tradnl"/>
        </w:rPr>
      </w:pPr>
    </w:p>
    <w:p w14:paraId="46D2B03A" w14:textId="3C03FC10" w:rsidR="001223C4" w:rsidRDefault="00F60EDB" w:rsidP="00F60EDB">
      <w:pPr>
        <w:spacing w:line="360" w:lineRule="auto"/>
        <w:jc w:val="both"/>
        <w:rPr>
          <w:rFonts w:cs="Arial"/>
          <w:sz w:val="22"/>
        </w:rPr>
      </w:pPr>
      <w:r>
        <w:rPr>
          <w:rFonts w:cs="Arial"/>
          <w:sz w:val="22"/>
        </w:rPr>
        <w:t xml:space="preserve">Una vez efectuadas las </w:t>
      </w:r>
      <w:r w:rsidR="00AC41A1">
        <w:rPr>
          <w:rFonts w:cs="Arial"/>
          <w:sz w:val="22"/>
        </w:rPr>
        <w:t xml:space="preserve">calificaciones individuales y colegiadas </w:t>
      </w:r>
      <w:r>
        <w:rPr>
          <w:rFonts w:cs="Arial"/>
          <w:sz w:val="22"/>
        </w:rPr>
        <w:t>de</w:t>
      </w:r>
      <w:r w:rsidR="00AC41A1">
        <w:rPr>
          <w:rFonts w:cs="Arial"/>
          <w:sz w:val="22"/>
        </w:rPr>
        <w:t xml:space="preserve"> cada candidato</w:t>
      </w:r>
      <w:r>
        <w:rPr>
          <w:rFonts w:cs="Arial"/>
          <w:sz w:val="22"/>
        </w:rPr>
        <w:t xml:space="preserve">, </w:t>
      </w:r>
      <w:r w:rsidR="00AC41A1">
        <w:rPr>
          <w:rFonts w:cs="Arial"/>
          <w:sz w:val="22"/>
        </w:rPr>
        <w:t xml:space="preserve">y teniendo a la vista los resultados de las evaluaciones correspondientes a las anteriores etapas del proceso de </w:t>
      </w:r>
      <w:r w:rsidR="00864752">
        <w:rPr>
          <w:rFonts w:cs="Arial"/>
          <w:sz w:val="22"/>
        </w:rPr>
        <w:t>reclutamiento</w:t>
      </w:r>
      <w:r w:rsidR="001223C4">
        <w:rPr>
          <w:rFonts w:cs="Arial"/>
          <w:sz w:val="22"/>
        </w:rPr>
        <w:t xml:space="preserve">, </w:t>
      </w:r>
      <w:r>
        <w:rPr>
          <w:rFonts w:cs="Arial"/>
          <w:sz w:val="22"/>
        </w:rPr>
        <w:t xml:space="preserve">la </w:t>
      </w:r>
      <w:r w:rsidR="001223C4">
        <w:rPr>
          <w:rFonts w:cs="Arial"/>
          <w:sz w:val="22"/>
        </w:rPr>
        <w:t xml:space="preserve">señora </w:t>
      </w:r>
      <w:proofErr w:type="spellStart"/>
      <w:r w:rsidR="001223C4">
        <w:rPr>
          <w:rFonts w:cs="Arial"/>
          <w:sz w:val="22"/>
        </w:rPr>
        <w:t>Merlyn</w:t>
      </w:r>
      <w:proofErr w:type="spellEnd"/>
      <w:r w:rsidR="001223C4">
        <w:rPr>
          <w:rFonts w:cs="Arial"/>
          <w:sz w:val="22"/>
        </w:rPr>
        <w:t xml:space="preserve"> Jiménez Pérez resulta ganadora del concurso N° 16-2019 y, por consiguiente, </w:t>
      </w:r>
      <w:r w:rsidR="00864752">
        <w:rPr>
          <w:rFonts w:cs="Arial"/>
          <w:sz w:val="22"/>
        </w:rPr>
        <w:t xml:space="preserve">lo pertinente es instruir a la </w:t>
      </w:r>
      <w:r w:rsidR="00864752" w:rsidRPr="00864752">
        <w:rPr>
          <w:rFonts w:cs="Arial"/>
          <w:sz w:val="22"/>
          <w:lang w:val="es-ES_tradnl"/>
        </w:rPr>
        <w:t>Gerencia General</w:t>
      </w:r>
      <w:r w:rsidR="00864752">
        <w:rPr>
          <w:rFonts w:cs="Arial"/>
          <w:sz w:val="22"/>
          <w:lang w:val="es-ES_tradnl"/>
        </w:rPr>
        <w:t xml:space="preserve"> para que proceda a efectuar los trámites que permitan el más pronto inicio de funciones </w:t>
      </w:r>
      <w:r w:rsidR="001223C4">
        <w:rPr>
          <w:rFonts w:cs="Arial"/>
          <w:sz w:val="22"/>
        </w:rPr>
        <w:t xml:space="preserve">como Oficial de Cumplimiento Normativo.  Lo anterior, según se consigna en el </w:t>
      </w:r>
      <w:r w:rsidR="001223C4" w:rsidRPr="001223C4">
        <w:rPr>
          <w:rFonts w:cs="Arial"/>
          <w:b/>
          <w:bCs/>
          <w:sz w:val="22"/>
        </w:rPr>
        <w:t>Acuerdo N° 4</w:t>
      </w:r>
      <w:r w:rsidR="001223C4">
        <w:rPr>
          <w:rFonts w:cs="Arial"/>
          <w:sz w:val="22"/>
        </w:rPr>
        <w:t xml:space="preserve"> que se anexa a esta minuta.</w:t>
      </w:r>
    </w:p>
    <w:p w14:paraId="131154EA" w14:textId="77777777" w:rsidR="009D03FE" w:rsidRPr="00D14EAF" w:rsidRDefault="009D03FE" w:rsidP="009D03FE">
      <w:pPr>
        <w:spacing w:line="360" w:lineRule="auto"/>
        <w:jc w:val="both"/>
        <w:rPr>
          <w:rFonts w:cs="Arial"/>
          <w:b/>
          <w:sz w:val="22"/>
        </w:rPr>
      </w:pPr>
      <w:r w:rsidRPr="00D14EAF">
        <w:rPr>
          <w:rFonts w:cs="Arial"/>
          <w:b/>
          <w:sz w:val="22"/>
        </w:rPr>
        <w:t>************</w:t>
      </w:r>
    </w:p>
    <w:p w14:paraId="1AF35B85" w14:textId="77777777" w:rsidR="00E97960" w:rsidRDefault="00E97960" w:rsidP="00E97960">
      <w:pPr>
        <w:spacing w:line="360" w:lineRule="auto"/>
        <w:jc w:val="both"/>
        <w:rPr>
          <w:rFonts w:cs="Arial"/>
          <w:sz w:val="22"/>
          <w:szCs w:val="22"/>
        </w:rPr>
      </w:pPr>
    </w:p>
    <w:p w14:paraId="050AADE0" w14:textId="77777777" w:rsidR="00FA4CCB" w:rsidRPr="00AB2826" w:rsidRDefault="00FA4CCB" w:rsidP="002D0146">
      <w:pPr>
        <w:pStyle w:val="Textoindependiente"/>
        <w:ind w:right="0"/>
        <w:rPr>
          <w:rFonts w:cs="Arial"/>
          <w:szCs w:val="22"/>
        </w:rPr>
      </w:pPr>
      <w:r w:rsidRPr="00AB2826">
        <w:rPr>
          <w:rFonts w:cs="Arial"/>
          <w:szCs w:val="22"/>
        </w:rPr>
        <w:t xml:space="preserve">Siendo las </w:t>
      </w:r>
      <w:r w:rsidR="00F61124">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F61124">
        <w:rPr>
          <w:rFonts w:cs="Arial"/>
          <w:szCs w:val="22"/>
        </w:rPr>
        <w:t>treinta</w:t>
      </w:r>
      <w:r w:rsidR="00EC7E01">
        <w:rPr>
          <w:rFonts w:cs="Arial"/>
          <w:szCs w:val="22"/>
        </w:rPr>
        <w:t xml:space="preserve"> minutos</w:t>
      </w:r>
      <w:r w:rsidRPr="00AB2826">
        <w:rPr>
          <w:rFonts w:cs="Arial"/>
          <w:szCs w:val="22"/>
        </w:rPr>
        <w:t>, se levanta la sesión.</w:t>
      </w:r>
    </w:p>
    <w:p w14:paraId="05BD1277" w14:textId="77777777" w:rsidR="006321F4" w:rsidRPr="00D14EAF" w:rsidRDefault="006321F4" w:rsidP="002D0146">
      <w:pPr>
        <w:spacing w:line="360" w:lineRule="auto"/>
        <w:jc w:val="both"/>
        <w:rPr>
          <w:rFonts w:cs="Arial"/>
          <w:b/>
          <w:sz w:val="22"/>
        </w:rPr>
      </w:pPr>
      <w:r w:rsidRPr="00D14EAF">
        <w:rPr>
          <w:rFonts w:cs="Arial"/>
          <w:b/>
          <w:sz w:val="22"/>
        </w:rPr>
        <w:t>************</w:t>
      </w:r>
    </w:p>
    <w:p w14:paraId="417A1986" w14:textId="77777777" w:rsidR="002B71CC" w:rsidRDefault="002B71CC">
      <w:pPr>
        <w:rPr>
          <w:rFonts w:cs="Arial"/>
          <w:sz w:val="22"/>
          <w:szCs w:val="22"/>
        </w:rPr>
      </w:pPr>
      <w:r>
        <w:rPr>
          <w:rFonts w:cs="Arial"/>
          <w:sz w:val="22"/>
          <w:szCs w:val="22"/>
        </w:rPr>
        <w:br w:type="page"/>
      </w:r>
    </w:p>
    <w:p w14:paraId="04320FA9" w14:textId="77777777" w:rsidR="00FA4CCB" w:rsidRDefault="00FA4CCB" w:rsidP="00AB2826">
      <w:pPr>
        <w:spacing w:line="360" w:lineRule="auto"/>
        <w:jc w:val="both"/>
        <w:rPr>
          <w:rFonts w:cs="Arial"/>
          <w:sz w:val="22"/>
          <w:szCs w:val="22"/>
        </w:rPr>
      </w:pPr>
    </w:p>
    <w:p w14:paraId="0F8F820A" w14:textId="77777777" w:rsidR="002B71CC" w:rsidRDefault="002B71CC" w:rsidP="00AB2826">
      <w:pPr>
        <w:spacing w:line="360" w:lineRule="auto"/>
        <w:jc w:val="both"/>
        <w:rPr>
          <w:rFonts w:cs="Arial"/>
          <w:sz w:val="22"/>
          <w:szCs w:val="22"/>
        </w:rPr>
      </w:pPr>
    </w:p>
    <w:p w14:paraId="0F7C8397" w14:textId="77777777" w:rsidR="002B71CC" w:rsidRDefault="002B71CC" w:rsidP="002B71CC">
      <w:pPr>
        <w:pStyle w:val="Ttulo"/>
        <w:ind w:right="51"/>
        <w:rPr>
          <w:rFonts w:cs="Arial"/>
        </w:rPr>
      </w:pPr>
      <w:r>
        <w:rPr>
          <w:rFonts w:cs="Arial"/>
        </w:rPr>
        <w:t>BANCO HIPOTECARIO DE LA VIVIENDA</w:t>
      </w:r>
    </w:p>
    <w:p w14:paraId="36D0F60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97BFB10" w14:textId="77777777" w:rsidR="002B71CC" w:rsidRDefault="002B71CC" w:rsidP="002B71CC">
      <w:pPr>
        <w:spacing w:line="360" w:lineRule="auto"/>
        <w:ind w:right="51"/>
        <w:jc w:val="center"/>
        <w:rPr>
          <w:rFonts w:cs="Arial"/>
          <w:b/>
          <w:sz w:val="22"/>
          <w:u w:val="single"/>
        </w:rPr>
      </w:pPr>
    </w:p>
    <w:p w14:paraId="745B39F9"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61124">
        <w:rPr>
          <w:rFonts w:cs="Arial"/>
          <w:b/>
          <w:sz w:val="22"/>
          <w:u w:val="single"/>
        </w:rPr>
        <w:t>EXTRA</w:t>
      </w:r>
      <w:r>
        <w:rPr>
          <w:rFonts w:cs="Arial"/>
          <w:b/>
          <w:sz w:val="22"/>
          <w:u w:val="single"/>
        </w:rPr>
        <w:t xml:space="preserve">ORDINARIA N° </w:t>
      </w:r>
      <w:r w:rsidR="00F61124">
        <w:rPr>
          <w:rFonts w:cs="Arial"/>
          <w:b/>
          <w:sz w:val="22"/>
          <w:u w:val="single"/>
        </w:rPr>
        <w:t>14</w:t>
      </w:r>
      <w:r>
        <w:rPr>
          <w:rFonts w:cs="Arial"/>
          <w:b/>
          <w:sz w:val="22"/>
          <w:u w:val="single"/>
        </w:rPr>
        <w:t>-20</w:t>
      </w:r>
      <w:r w:rsidR="00E97960">
        <w:rPr>
          <w:rFonts w:cs="Arial"/>
          <w:b/>
          <w:sz w:val="22"/>
          <w:u w:val="single"/>
        </w:rPr>
        <w:t>20</w:t>
      </w:r>
    </w:p>
    <w:p w14:paraId="6ACC0941"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F61124">
        <w:rPr>
          <w:rFonts w:cs="Arial"/>
          <w:b/>
          <w:sz w:val="22"/>
          <w:u w:val="single"/>
        </w:rPr>
        <w:t>20</w:t>
      </w:r>
      <w:r>
        <w:rPr>
          <w:rFonts w:cs="Arial"/>
          <w:b/>
          <w:sz w:val="22"/>
          <w:u w:val="single"/>
        </w:rPr>
        <w:t xml:space="preserve"> DE </w:t>
      </w:r>
      <w:r w:rsidR="00F61124">
        <w:rPr>
          <w:rFonts w:cs="Arial"/>
          <w:b/>
          <w:sz w:val="22"/>
          <w:u w:val="single"/>
        </w:rPr>
        <w:t>FEBRERO</w:t>
      </w:r>
      <w:r>
        <w:rPr>
          <w:rFonts w:cs="Arial"/>
          <w:b/>
          <w:sz w:val="22"/>
          <w:u w:val="single"/>
        </w:rPr>
        <w:t xml:space="preserve"> DE 20</w:t>
      </w:r>
      <w:r w:rsidR="00E97960">
        <w:rPr>
          <w:rFonts w:cs="Arial"/>
          <w:b/>
          <w:sz w:val="22"/>
          <w:u w:val="single"/>
        </w:rPr>
        <w:t>20</w:t>
      </w:r>
    </w:p>
    <w:p w14:paraId="308BEFEF" w14:textId="77777777" w:rsidR="002B71CC" w:rsidRDefault="002B71CC" w:rsidP="00AB2826">
      <w:pPr>
        <w:spacing w:line="360" w:lineRule="auto"/>
        <w:jc w:val="both"/>
        <w:rPr>
          <w:rFonts w:cs="Arial"/>
          <w:sz w:val="22"/>
          <w:szCs w:val="22"/>
        </w:rPr>
      </w:pPr>
    </w:p>
    <w:p w14:paraId="03807E44" w14:textId="77777777" w:rsidR="002B71CC" w:rsidRDefault="002B71CC" w:rsidP="00AB2826">
      <w:pPr>
        <w:spacing w:line="360" w:lineRule="auto"/>
        <w:jc w:val="both"/>
        <w:rPr>
          <w:rFonts w:cs="Arial"/>
          <w:sz w:val="22"/>
          <w:szCs w:val="22"/>
        </w:rPr>
      </w:pPr>
    </w:p>
    <w:p w14:paraId="7378B364" w14:textId="77777777" w:rsidR="002B71CC" w:rsidRDefault="002B71CC" w:rsidP="002B71CC">
      <w:pPr>
        <w:spacing w:line="360" w:lineRule="auto"/>
        <w:jc w:val="both"/>
        <w:rPr>
          <w:rFonts w:cs="Arial"/>
          <w:sz w:val="22"/>
          <w:lang w:val="es-ES_tradnl"/>
        </w:rPr>
      </w:pPr>
    </w:p>
    <w:p w14:paraId="7887087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F5D019D" w14:textId="77777777" w:rsidR="00997C18" w:rsidRDefault="00997C18" w:rsidP="00997C18">
      <w:pPr>
        <w:autoSpaceDE w:val="0"/>
        <w:autoSpaceDN w:val="0"/>
        <w:adjustRightInd w:val="0"/>
        <w:spacing w:line="360" w:lineRule="auto"/>
        <w:jc w:val="both"/>
        <w:rPr>
          <w:rFonts w:cs="Arial"/>
          <w:b/>
          <w:color w:val="000000"/>
          <w:sz w:val="22"/>
          <w:szCs w:val="22"/>
        </w:rPr>
      </w:pPr>
      <w:r>
        <w:rPr>
          <w:rFonts w:cs="Arial"/>
          <w:b/>
          <w:color w:val="000000"/>
          <w:sz w:val="22"/>
          <w:szCs w:val="22"/>
        </w:rPr>
        <w:t>Considerando:</w:t>
      </w:r>
    </w:p>
    <w:p w14:paraId="5E13E762" w14:textId="77777777" w:rsidR="00997C18" w:rsidRDefault="00997C18" w:rsidP="00997C18">
      <w:pPr>
        <w:spacing w:line="360" w:lineRule="auto"/>
        <w:jc w:val="both"/>
        <w:rPr>
          <w:rFonts w:cs="Arial"/>
          <w:bCs/>
          <w:sz w:val="22"/>
          <w:szCs w:val="22"/>
        </w:rPr>
      </w:pPr>
      <w:r>
        <w:rPr>
          <w:rFonts w:cs="Arial"/>
          <w:b/>
          <w:bCs/>
          <w:sz w:val="22"/>
          <w:szCs w:val="22"/>
        </w:rPr>
        <w:t>Primero:</w:t>
      </w:r>
      <w:r w:rsidRPr="00E3773B">
        <w:rPr>
          <w:rFonts w:cs="Arial"/>
          <w:bCs/>
          <w:sz w:val="22"/>
          <w:szCs w:val="22"/>
        </w:rPr>
        <w:t xml:space="preserve"> Que mediante el oficio </w:t>
      </w:r>
      <w:r>
        <w:rPr>
          <w:rFonts w:cs="Arial"/>
          <w:bCs/>
          <w:sz w:val="22"/>
          <w:szCs w:val="22"/>
        </w:rPr>
        <w:t>GG-ME-01</w:t>
      </w:r>
      <w:r w:rsidR="00F25952">
        <w:rPr>
          <w:rFonts w:cs="Arial"/>
          <w:bCs/>
          <w:sz w:val="22"/>
          <w:szCs w:val="22"/>
        </w:rPr>
        <w:t>92</w:t>
      </w:r>
      <w:r>
        <w:rPr>
          <w:rFonts w:cs="Arial"/>
          <w:bCs/>
          <w:sz w:val="22"/>
          <w:szCs w:val="22"/>
        </w:rPr>
        <w:t>-20</w:t>
      </w:r>
      <w:r w:rsidR="00F25952">
        <w:rPr>
          <w:rFonts w:cs="Arial"/>
          <w:bCs/>
          <w:sz w:val="22"/>
          <w:szCs w:val="22"/>
        </w:rPr>
        <w:t>20</w:t>
      </w:r>
      <w:r>
        <w:rPr>
          <w:rFonts w:cs="Arial"/>
          <w:bCs/>
          <w:sz w:val="22"/>
          <w:szCs w:val="22"/>
        </w:rPr>
        <w:t xml:space="preserve"> del </w:t>
      </w:r>
      <w:r w:rsidR="00F25952">
        <w:rPr>
          <w:rFonts w:cs="Arial"/>
          <w:bCs/>
          <w:sz w:val="22"/>
          <w:szCs w:val="22"/>
        </w:rPr>
        <w:t>19</w:t>
      </w:r>
      <w:r>
        <w:rPr>
          <w:rFonts w:cs="Arial"/>
          <w:bCs/>
          <w:sz w:val="22"/>
          <w:szCs w:val="22"/>
        </w:rPr>
        <w:t xml:space="preserve"> de febrero de 20</w:t>
      </w:r>
      <w:r w:rsidR="00F25952">
        <w:rPr>
          <w:rFonts w:cs="Arial"/>
          <w:bCs/>
          <w:sz w:val="22"/>
          <w:szCs w:val="22"/>
        </w:rPr>
        <w:t>20</w:t>
      </w:r>
      <w:r>
        <w:rPr>
          <w:rFonts w:cs="Arial"/>
          <w:bCs/>
          <w:sz w:val="22"/>
          <w:szCs w:val="22"/>
        </w:rPr>
        <w:t xml:space="preserve">, la </w:t>
      </w:r>
      <w:r w:rsidRPr="008739A0">
        <w:rPr>
          <w:rFonts w:cs="Arial"/>
          <w:bCs/>
          <w:sz w:val="22"/>
          <w:szCs w:val="22"/>
        </w:rPr>
        <w:t>Gerencia General</w:t>
      </w:r>
      <w:r>
        <w:rPr>
          <w:rFonts w:cs="Arial"/>
          <w:bCs/>
          <w:sz w:val="22"/>
          <w:szCs w:val="22"/>
        </w:rPr>
        <w:t xml:space="preserve"> remite</w:t>
      </w:r>
      <w:r w:rsidRPr="008739A0">
        <w:rPr>
          <w:rFonts w:cs="Arial"/>
          <w:bCs/>
          <w:sz w:val="22"/>
          <w:szCs w:val="22"/>
        </w:rPr>
        <w:t xml:space="preserve"> </w:t>
      </w:r>
      <w:r>
        <w:rPr>
          <w:rFonts w:cs="Arial"/>
          <w:bCs/>
          <w:sz w:val="22"/>
          <w:szCs w:val="22"/>
        </w:rPr>
        <w:t xml:space="preserve">los siguientes informes de Auditoría Externa </w:t>
      </w:r>
      <w:r w:rsidR="00791CB1">
        <w:rPr>
          <w:rFonts w:cs="Arial"/>
          <w:bCs/>
          <w:sz w:val="22"/>
          <w:szCs w:val="22"/>
        </w:rPr>
        <w:t xml:space="preserve">con corte a </w:t>
      </w:r>
      <w:r>
        <w:rPr>
          <w:rFonts w:cs="Arial"/>
          <w:bCs/>
          <w:sz w:val="22"/>
          <w:szCs w:val="22"/>
        </w:rPr>
        <w:t>diciembre de 201</w:t>
      </w:r>
      <w:r w:rsidR="00791CB1">
        <w:rPr>
          <w:rFonts w:cs="Arial"/>
          <w:bCs/>
          <w:sz w:val="22"/>
          <w:szCs w:val="22"/>
        </w:rPr>
        <w:t>9</w:t>
      </w:r>
      <w:r>
        <w:rPr>
          <w:rFonts w:cs="Arial"/>
          <w:bCs/>
          <w:sz w:val="22"/>
          <w:szCs w:val="22"/>
        </w:rPr>
        <w:t xml:space="preserve">, elaborados por el </w:t>
      </w:r>
      <w:r w:rsidRPr="00E3773B">
        <w:rPr>
          <w:rFonts w:cs="Arial"/>
          <w:bCs/>
          <w:sz w:val="22"/>
          <w:szCs w:val="22"/>
        </w:rPr>
        <w:t>Despacho de Contadores Públicos Carvajal &amp; Colegiados</w:t>
      </w:r>
      <w:r w:rsidR="00983463">
        <w:rPr>
          <w:rFonts w:cs="Arial"/>
          <w:bCs/>
          <w:sz w:val="22"/>
          <w:szCs w:val="22"/>
        </w:rPr>
        <w:t xml:space="preserve"> y previamente conocidos por el Comité de Auditoría</w:t>
      </w:r>
      <w:r>
        <w:rPr>
          <w:rFonts w:cs="Arial"/>
          <w:bCs/>
          <w:sz w:val="22"/>
          <w:szCs w:val="22"/>
        </w:rPr>
        <w:t>: a) Informe de Estados Financieros y Opinión de los Auditores Externos; b) Carta de Gerencia 2-201</w:t>
      </w:r>
      <w:r w:rsidR="00791CB1">
        <w:rPr>
          <w:rFonts w:cs="Arial"/>
          <w:bCs/>
          <w:sz w:val="22"/>
          <w:szCs w:val="22"/>
        </w:rPr>
        <w:t>9</w:t>
      </w:r>
      <w:r>
        <w:rPr>
          <w:rFonts w:cs="Arial"/>
          <w:bCs/>
          <w:sz w:val="22"/>
          <w:szCs w:val="22"/>
        </w:rPr>
        <w:t xml:space="preserve"> sobre evaluación de control interno y procedimientos de </w:t>
      </w:r>
      <w:r w:rsidR="00791CB1">
        <w:rPr>
          <w:rFonts w:cs="Arial"/>
          <w:bCs/>
          <w:sz w:val="22"/>
          <w:szCs w:val="22"/>
        </w:rPr>
        <w:t>c</w:t>
      </w:r>
      <w:r>
        <w:rPr>
          <w:rFonts w:cs="Arial"/>
          <w:bCs/>
          <w:sz w:val="22"/>
          <w:szCs w:val="22"/>
        </w:rPr>
        <w:t>ontabilidad; c) Carta de Gerencia TI 201</w:t>
      </w:r>
      <w:r w:rsidR="00791CB1">
        <w:rPr>
          <w:rFonts w:cs="Arial"/>
          <w:bCs/>
          <w:sz w:val="22"/>
          <w:szCs w:val="22"/>
        </w:rPr>
        <w:t>9</w:t>
      </w:r>
      <w:r>
        <w:rPr>
          <w:rFonts w:cs="Arial"/>
          <w:bCs/>
          <w:sz w:val="22"/>
          <w:szCs w:val="22"/>
        </w:rPr>
        <w:t>, sobre evaluación de control interno y procedimientos de Tecnología de Información; y d) Informe de cumplimiento del Acuerdo SUGEF 22-2018.</w:t>
      </w:r>
    </w:p>
    <w:p w14:paraId="3CA0847A" w14:textId="77777777" w:rsidR="00997C18" w:rsidRPr="002239C9" w:rsidRDefault="00997C18" w:rsidP="00997C18">
      <w:pPr>
        <w:spacing w:line="360" w:lineRule="auto"/>
        <w:jc w:val="both"/>
        <w:rPr>
          <w:rFonts w:cs="Arial"/>
          <w:bCs/>
          <w:sz w:val="22"/>
          <w:szCs w:val="22"/>
        </w:rPr>
      </w:pPr>
    </w:p>
    <w:p w14:paraId="7507090B" w14:textId="77777777" w:rsidR="00997C18" w:rsidRPr="002239C9" w:rsidRDefault="00983463" w:rsidP="00997C18">
      <w:pPr>
        <w:spacing w:line="360" w:lineRule="auto"/>
        <w:jc w:val="both"/>
        <w:rPr>
          <w:rFonts w:cs="Arial"/>
          <w:bCs/>
          <w:sz w:val="22"/>
          <w:szCs w:val="22"/>
        </w:rPr>
      </w:pPr>
      <w:r>
        <w:rPr>
          <w:rFonts w:cs="Arial"/>
          <w:b/>
          <w:bCs/>
          <w:sz w:val="22"/>
          <w:szCs w:val="22"/>
        </w:rPr>
        <w:t>Segundo</w:t>
      </w:r>
      <w:r w:rsidR="00997C18" w:rsidRPr="00F935D5">
        <w:rPr>
          <w:rFonts w:cs="Arial"/>
          <w:b/>
          <w:bCs/>
          <w:sz w:val="22"/>
          <w:szCs w:val="22"/>
        </w:rPr>
        <w:t>:</w:t>
      </w:r>
      <w:r w:rsidR="00997C18">
        <w:rPr>
          <w:rFonts w:cs="Arial"/>
          <w:bCs/>
          <w:sz w:val="22"/>
          <w:szCs w:val="22"/>
        </w:rPr>
        <w:t xml:space="preserve"> </w:t>
      </w:r>
      <w:proofErr w:type="gramStart"/>
      <w:r w:rsidR="00997C18">
        <w:rPr>
          <w:rFonts w:cs="Arial"/>
          <w:bCs/>
          <w:sz w:val="22"/>
          <w:szCs w:val="22"/>
        </w:rPr>
        <w:t>Que</w:t>
      </w:r>
      <w:proofErr w:type="gramEnd"/>
      <w:r w:rsidR="00997C18">
        <w:rPr>
          <w:rFonts w:cs="Arial"/>
          <w:bCs/>
          <w:sz w:val="22"/>
          <w:szCs w:val="22"/>
        </w:rPr>
        <w:t xml:space="preserve"> una vez </w:t>
      </w:r>
      <w:r>
        <w:rPr>
          <w:rFonts w:cs="Arial"/>
          <w:bCs/>
          <w:sz w:val="22"/>
          <w:szCs w:val="22"/>
        </w:rPr>
        <w:t>conocidos</w:t>
      </w:r>
      <w:r w:rsidR="00997C18" w:rsidRPr="002239C9">
        <w:rPr>
          <w:rFonts w:cs="Arial"/>
          <w:bCs/>
          <w:sz w:val="22"/>
          <w:szCs w:val="22"/>
        </w:rPr>
        <w:t xml:space="preserve"> los informes presentados por los auditores externos, </w:t>
      </w:r>
      <w:r w:rsidR="00997C18">
        <w:rPr>
          <w:rFonts w:cs="Arial"/>
          <w:bCs/>
          <w:sz w:val="22"/>
          <w:szCs w:val="22"/>
        </w:rPr>
        <w:t>lo pertinente es aprobarlos y girar instrucciones a</w:t>
      </w:r>
      <w:r w:rsidR="00997C18" w:rsidRPr="002239C9">
        <w:rPr>
          <w:rFonts w:cs="Arial"/>
          <w:bCs/>
          <w:sz w:val="22"/>
          <w:szCs w:val="22"/>
        </w:rPr>
        <w:t xml:space="preserve"> la </w:t>
      </w:r>
      <w:r w:rsidR="00997C18" w:rsidRPr="00F935D5">
        <w:rPr>
          <w:rFonts w:cs="Arial"/>
          <w:bCs/>
          <w:sz w:val="22"/>
          <w:szCs w:val="22"/>
        </w:rPr>
        <w:t>Administración</w:t>
      </w:r>
      <w:r w:rsidR="00997C18">
        <w:rPr>
          <w:rFonts w:cs="Arial"/>
          <w:bCs/>
          <w:sz w:val="22"/>
          <w:szCs w:val="22"/>
        </w:rPr>
        <w:t>,</w:t>
      </w:r>
      <w:r w:rsidR="00997C18" w:rsidRPr="002239C9">
        <w:rPr>
          <w:rFonts w:cs="Arial"/>
          <w:bCs/>
          <w:sz w:val="22"/>
          <w:szCs w:val="22"/>
        </w:rPr>
        <w:t xml:space="preserve"> </w:t>
      </w:r>
      <w:r w:rsidR="00997C18">
        <w:rPr>
          <w:rFonts w:cs="Arial"/>
          <w:bCs/>
          <w:sz w:val="22"/>
          <w:szCs w:val="22"/>
        </w:rPr>
        <w:t>para que de inmediato elabore e implemente el plan de acción que permita atender, oportuna y efectivamente, cada uno de los hallazgos y recomendaciones planteadas por los auditores externos.</w:t>
      </w:r>
    </w:p>
    <w:p w14:paraId="29F2EB33" w14:textId="77777777" w:rsidR="00997C18" w:rsidRPr="002239C9" w:rsidRDefault="00997C18" w:rsidP="00997C18">
      <w:pPr>
        <w:spacing w:line="360" w:lineRule="auto"/>
        <w:jc w:val="both"/>
        <w:rPr>
          <w:rFonts w:cs="Arial"/>
          <w:b/>
          <w:sz w:val="22"/>
          <w:szCs w:val="22"/>
        </w:rPr>
      </w:pPr>
    </w:p>
    <w:p w14:paraId="6735D546" w14:textId="77777777" w:rsidR="00997C18" w:rsidRPr="00E3773B" w:rsidRDefault="00997C18" w:rsidP="00997C18">
      <w:pPr>
        <w:autoSpaceDE w:val="0"/>
        <w:autoSpaceDN w:val="0"/>
        <w:adjustRightInd w:val="0"/>
        <w:spacing w:line="360" w:lineRule="auto"/>
        <w:jc w:val="both"/>
        <w:rPr>
          <w:rFonts w:cs="Arial"/>
          <w:bCs/>
          <w:color w:val="000000"/>
          <w:sz w:val="22"/>
          <w:szCs w:val="22"/>
        </w:rPr>
      </w:pPr>
      <w:r w:rsidRPr="00E3773B">
        <w:rPr>
          <w:rFonts w:cs="Arial"/>
          <w:b/>
          <w:color w:val="000000"/>
          <w:sz w:val="22"/>
          <w:szCs w:val="22"/>
        </w:rPr>
        <w:t>Por tanto, se acuerda:</w:t>
      </w:r>
    </w:p>
    <w:p w14:paraId="1743BECA" w14:textId="77777777" w:rsidR="00997C18" w:rsidRDefault="00997C18" w:rsidP="00997C18">
      <w:pPr>
        <w:spacing w:line="360" w:lineRule="auto"/>
        <w:jc w:val="both"/>
        <w:rPr>
          <w:rFonts w:cs="Arial"/>
          <w:bCs/>
          <w:sz w:val="22"/>
          <w:szCs w:val="22"/>
        </w:rPr>
      </w:pPr>
      <w:r w:rsidRPr="00442AEC">
        <w:rPr>
          <w:rFonts w:cs="Arial"/>
          <w:b/>
          <w:bCs/>
          <w:color w:val="000000"/>
          <w:sz w:val="22"/>
          <w:szCs w:val="22"/>
        </w:rPr>
        <w:t>1)</w:t>
      </w:r>
      <w:r>
        <w:rPr>
          <w:rFonts w:cs="Arial"/>
          <w:bCs/>
          <w:color w:val="000000"/>
          <w:sz w:val="22"/>
          <w:szCs w:val="22"/>
        </w:rPr>
        <w:t xml:space="preserve"> Aprobar</w:t>
      </w:r>
      <w:r w:rsidRPr="00E3773B">
        <w:rPr>
          <w:rFonts w:cs="Arial"/>
          <w:bCs/>
          <w:color w:val="000000"/>
          <w:sz w:val="22"/>
          <w:szCs w:val="22"/>
        </w:rPr>
        <w:t xml:space="preserve"> los </w:t>
      </w:r>
      <w:r>
        <w:rPr>
          <w:rFonts w:cs="Arial"/>
          <w:bCs/>
          <w:sz w:val="22"/>
          <w:szCs w:val="22"/>
        </w:rPr>
        <w:t>siguientes informes de Auditoría Externa, con corte a diciembre de 201</w:t>
      </w:r>
      <w:r w:rsidR="00922A11">
        <w:rPr>
          <w:rFonts w:cs="Arial"/>
          <w:bCs/>
          <w:sz w:val="22"/>
          <w:szCs w:val="22"/>
        </w:rPr>
        <w:t>9</w:t>
      </w:r>
      <w:r>
        <w:rPr>
          <w:rFonts w:cs="Arial"/>
          <w:bCs/>
          <w:sz w:val="22"/>
          <w:szCs w:val="22"/>
        </w:rPr>
        <w:t xml:space="preserve">, elaborados por el </w:t>
      </w:r>
      <w:r w:rsidRPr="00E3773B">
        <w:rPr>
          <w:rFonts w:cs="Arial"/>
          <w:bCs/>
          <w:sz w:val="22"/>
          <w:szCs w:val="22"/>
        </w:rPr>
        <w:t>Despacho de Contadores Públicos Carvajal &amp; Colegiados</w:t>
      </w:r>
      <w:r>
        <w:rPr>
          <w:rFonts w:cs="Arial"/>
          <w:bCs/>
          <w:sz w:val="22"/>
          <w:szCs w:val="22"/>
        </w:rPr>
        <w:t xml:space="preserve"> y que se adjuntan al oficio GG-ME-01</w:t>
      </w:r>
      <w:r w:rsidR="00922A11">
        <w:rPr>
          <w:rFonts w:cs="Arial"/>
          <w:bCs/>
          <w:sz w:val="22"/>
          <w:szCs w:val="22"/>
        </w:rPr>
        <w:t>92</w:t>
      </w:r>
      <w:r>
        <w:rPr>
          <w:rFonts w:cs="Arial"/>
          <w:bCs/>
          <w:sz w:val="22"/>
          <w:szCs w:val="22"/>
        </w:rPr>
        <w:t>-20</w:t>
      </w:r>
      <w:r w:rsidR="00922A11">
        <w:rPr>
          <w:rFonts w:cs="Arial"/>
          <w:bCs/>
          <w:sz w:val="22"/>
          <w:szCs w:val="22"/>
        </w:rPr>
        <w:t>20</w:t>
      </w:r>
      <w:r>
        <w:rPr>
          <w:rFonts w:cs="Arial"/>
          <w:bCs/>
          <w:sz w:val="22"/>
          <w:szCs w:val="22"/>
        </w:rPr>
        <w:t xml:space="preserve"> de la </w:t>
      </w:r>
      <w:r w:rsidRPr="00B06A38">
        <w:rPr>
          <w:rFonts w:cs="Arial"/>
          <w:bCs/>
          <w:sz w:val="22"/>
          <w:szCs w:val="22"/>
        </w:rPr>
        <w:t>Gerencia General</w:t>
      </w:r>
      <w:r>
        <w:rPr>
          <w:rFonts w:cs="Arial"/>
          <w:bCs/>
          <w:sz w:val="22"/>
          <w:szCs w:val="22"/>
        </w:rPr>
        <w:t>:</w:t>
      </w:r>
    </w:p>
    <w:p w14:paraId="1CFB157D" w14:textId="77777777" w:rsidR="00997C18" w:rsidRDefault="00997C18" w:rsidP="00997C18">
      <w:pPr>
        <w:spacing w:line="360" w:lineRule="auto"/>
        <w:jc w:val="both"/>
        <w:rPr>
          <w:rFonts w:cs="Arial"/>
          <w:bCs/>
          <w:sz w:val="22"/>
          <w:szCs w:val="22"/>
        </w:rPr>
      </w:pPr>
      <w:r>
        <w:rPr>
          <w:rFonts w:cs="Arial"/>
          <w:bCs/>
          <w:sz w:val="22"/>
          <w:szCs w:val="22"/>
        </w:rPr>
        <w:t>a) Informe de Estados Financieros y Opinión de los Auditores Externos;</w:t>
      </w:r>
    </w:p>
    <w:p w14:paraId="67742889" w14:textId="77777777" w:rsidR="00997C18" w:rsidRDefault="00997C18" w:rsidP="00997C18">
      <w:pPr>
        <w:spacing w:line="360" w:lineRule="auto"/>
        <w:jc w:val="both"/>
        <w:rPr>
          <w:rFonts w:cs="Arial"/>
          <w:bCs/>
          <w:sz w:val="22"/>
          <w:szCs w:val="22"/>
        </w:rPr>
      </w:pPr>
      <w:r>
        <w:rPr>
          <w:rFonts w:cs="Arial"/>
          <w:bCs/>
          <w:sz w:val="22"/>
          <w:szCs w:val="22"/>
        </w:rPr>
        <w:t>b) Carta de Gerencia 2-201</w:t>
      </w:r>
      <w:r w:rsidR="00FF78A3">
        <w:rPr>
          <w:rFonts w:cs="Arial"/>
          <w:bCs/>
          <w:sz w:val="22"/>
          <w:szCs w:val="22"/>
        </w:rPr>
        <w:t>9</w:t>
      </w:r>
      <w:r>
        <w:rPr>
          <w:rFonts w:cs="Arial"/>
          <w:bCs/>
          <w:sz w:val="22"/>
          <w:szCs w:val="22"/>
        </w:rPr>
        <w:t xml:space="preserve"> sobre evaluación de control interno y procedimientos de Contabilidad;</w:t>
      </w:r>
    </w:p>
    <w:p w14:paraId="6E43FE96" w14:textId="77777777" w:rsidR="00997C18" w:rsidRDefault="00997C18" w:rsidP="00997C18">
      <w:pPr>
        <w:spacing w:line="360" w:lineRule="auto"/>
        <w:jc w:val="both"/>
        <w:rPr>
          <w:rFonts w:cs="Arial"/>
          <w:bCs/>
          <w:sz w:val="22"/>
          <w:szCs w:val="22"/>
        </w:rPr>
      </w:pPr>
      <w:r>
        <w:rPr>
          <w:rFonts w:cs="Arial"/>
          <w:bCs/>
          <w:sz w:val="22"/>
          <w:szCs w:val="22"/>
        </w:rPr>
        <w:lastRenderedPageBreak/>
        <w:t>c) Carta de Gerencia TI 201</w:t>
      </w:r>
      <w:r w:rsidR="00FF78A3">
        <w:rPr>
          <w:rFonts w:cs="Arial"/>
          <w:bCs/>
          <w:sz w:val="22"/>
          <w:szCs w:val="22"/>
        </w:rPr>
        <w:t>9</w:t>
      </w:r>
      <w:r>
        <w:rPr>
          <w:rFonts w:cs="Arial"/>
          <w:bCs/>
          <w:sz w:val="22"/>
          <w:szCs w:val="22"/>
        </w:rPr>
        <w:t>, sobre evaluación de control interno y procedimientos de Tecnología de Información; y</w:t>
      </w:r>
    </w:p>
    <w:p w14:paraId="418AB322" w14:textId="77777777" w:rsidR="00997C18" w:rsidRDefault="00997C18" w:rsidP="00997C18">
      <w:pPr>
        <w:spacing w:line="360" w:lineRule="auto"/>
        <w:jc w:val="both"/>
        <w:rPr>
          <w:rFonts w:cs="Arial"/>
          <w:bCs/>
          <w:sz w:val="22"/>
          <w:szCs w:val="22"/>
        </w:rPr>
      </w:pPr>
      <w:r>
        <w:rPr>
          <w:rFonts w:cs="Arial"/>
          <w:bCs/>
          <w:sz w:val="22"/>
          <w:szCs w:val="22"/>
        </w:rPr>
        <w:t>d) Informe de cumplimiento del Acuerdo SUGEF 22-2018.</w:t>
      </w:r>
    </w:p>
    <w:p w14:paraId="0106F5E6" w14:textId="77777777" w:rsidR="00997C18" w:rsidRPr="00162DDA" w:rsidRDefault="00997C18" w:rsidP="00997C18">
      <w:pPr>
        <w:autoSpaceDE w:val="0"/>
        <w:autoSpaceDN w:val="0"/>
        <w:adjustRightInd w:val="0"/>
        <w:spacing w:line="360" w:lineRule="auto"/>
        <w:jc w:val="both"/>
        <w:rPr>
          <w:rFonts w:cs="Arial"/>
          <w:bCs/>
          <w:sz w:val="16"/>
          <w:szCs w:val="16"/>
        </w:rPr>
      </w:pPr>
    </w:p>
    <w:p w14:paraId="0314242B" w14:textId="77777777" w:rsidR="002B71CC" w:rsidRDefault="00997C18" w:rsidP="006410F8">
      <w:pPr>
        <w:autoSpaceDE w:val="0"/>
        <w:autoSpaceDN w:val="0"/>
        <w:adjustRightInd w:val="0"/>
        <w:spacing w:line="360" w:lineRule="auto"/>
        <w:jc w:val="both"/>
        <w:rPr>
          <w:rFonts w:cs="Arial"/>
          <w:sz w:val="22"/>
          <w:szCs w:val="22"/>
        </w:rPr>
      </w:pPr>
      <w:r>
        <w:rPr>
          <w:rFonts w:cs="Arial"/>
          <w:b/>
          <w:bCs/>
          <w:color w:val="000000"/>
          <w:sz w:val="22"/>
          <w:szCs w:val="22"/>
        </w:rPr>
        <w:t>2</w:t>
      </w:r>
      <w:r w:rsidRPr="00A439AC">
        <w:rPr>
          <w:rFonts w:cs="Arial"/>
          <w:b/>
          <w:bCs/>
          <w:color w:val="000000"/>
          <w:sz w:val="22"/>
          <w:szCs w:val="22"/>
        </w:rPr>
        <w:t>)</w:t>
      </w:r>
      <w:r>
        <w:rPr>
          <w:rFonts w:cs="Arial"/>
          <w:bCs/>
          <w:color w:val="000000"/>
          <w:sz w:val="22"/>
          <w:szCs w:val="22"/>
        </w:rPr>
        <w:t xml:space="preserve"> Se instruye a la </w:t>
      </w:r>
      <w:r w:rsidRPr="00D72A53">
        <w:rPr>
          <w:rFonts w:cs="Arial"/>
          <w:bCs/>
          <w:color w:val="000000"/>
          <w:sz w:val="22"/>
          <w:szCs w:val="22"/>
        </w:rPr>
        <w:t>Gerencia General</w:t>
      </w:r>
      <w:r>
        <w:rPr>
          <w:rFonts w:cs="Arial"/>
          <w:bCs/>
          <w:color w:val="000000"/>
          <w:sz w:val="22"/>
          <w:szCs w:val="22"/>
        </w:rPr>
        <w:t xml:space="preserve">, para que </w:t>
      </w:r>
      <w:r>
        <w:rPr>
          <w:rFonts w:cs="Arial"/>
          <w:bCs/>
          <w:sz w:val="22"/>
          <w:szCs w:val="22"/>
        </w:rPr>
        <w:t>de inmediato elabore e implemente, el plan de acción que permita atender, de forma oportuna y efectiva, cada uno de los hallazgos y recomendaciones planteados por los auditores externos.</w:t>
      </w:r>
    </w:p>
    <w:p w14:paraId="36BC2E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43A422" w14:textId="77777777" w:rsidR="002B71CC" w:rsidRPr="00D14EAF" w:rsidRDefault="002B71CC" w:rsidP="002B71CC">
      <w:pPr>
        <w:spacing w:line="360" w:lineRule="auto"/>
        <w:jc w:val="both"/>
        <w:rPr>
          <w:rFonts w:cs="Arial"/>
          <w:b/>
          <w:sz w:val="22"/>
        </w:rPr>
      </w:pPr>
      <w:r w:rsidRPr="00D14EAF">
        <w:rPr>
          <w:rFonts w:cs="Arial"/>
          <w:b/>
          <w:sz w:val="22"/>
        </w:rPr>
        <w:t>************</w:t>
      </w:r>
    </w:p>
    <w:p w14:paraId="79FC97A5" w14:textId="77777777" w:rsidR="002B71CC" w:rsidRDefault="002B71CC" w:rsidP="00AB2826">
      <w:pPr>
        <w:spacing w:line="360" w:lineRule="auto"/>
        <w:jc w:val="both"/>
        <w:rPr>
          <w:rFonts w:cs="Arial"/>
          <w:sz w:val="22"/>
          <w:szCs w:val="22"/>
        </w:rPr>
      </w:pPr>
    </w:p>
    <w:p w14:paraId="7DD176F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7CD01AC" w14:textId="7067E205" w:rsidR="002B71CC" w:rsidRDefault="001313DB" w:rsidP="002B71CC">
      <w:pPr>
        <w:spacing w:line="360" w:lineRule="auto"/>
        <w:jc w:val="both"/>
        <w:rPr>
          <w:rFonts w:cs="Arial"/>
          <w:sz w:val="22"/>
          <w:szCs w:val="22"/>
          <w:lang w:val="es-ES_tradnl"/>
        </w:rPr>
      </w:pPr>
      <w:r>
        <w:rPr>
          <w:rFonts w:cs="Arial"/>
          <w:sz w:val="22"/>
          <w:szCs w:val="22"/>
        </w:rPr>
        <w:t>Conocido el informe</w:t>
      </w:r>
      <w:r w:rsidR="000B3683">
        <w:rPr>
          <w:rFonts w:cs="Arial"/>
          <w:sz w:val="22"/>
          <w:szCs w:val="22"/>
        </w:rPr>
        <w:t>,</w:t>
      </w:r>
      <w:r>
        <w:rPr>
          <w:rFonts w:cs="Arial"/>
          <w:sz w:val="22"/>
          <w:szCs w:val="22"/>
        </w:rPr>
        <w:t xml:space="preserve"> </w:t>
      </w:r>
      <w:r w:rsidR="000B3683">
        <w:rPr>
          <w:rFonts w:cs="Arial"/>
          <w:sz w:val="22"/>
          <w:szCs w:val="22"/>
        </w:rPr>
        <w:t xml:space="preserve">con corte al 31 de diciembre de 2019, sobre las operaciones crediticias y bienes adjudicados de la cartera fiduciaria administrada por Mutual Cartago </w:t>
      </w:r>
      <w:r w:rsidR="000B3683" w:rsidRPr="00CF5264">
        <w:rPr>
          <w:rFonts w:cs="Arial"/>
          <w:sz w:val="22"/>
          <w:szCs w:val="22"/>
          <w:lang w:val="es-ES_tradnl"/>
        </w:rPr>
        <w:t>de Ahorro y Préstamo</w:t>
      </w:r>
      <w:r w:rsidR="000B3683">
        <w:rPr>
          <w:rFonts w:cs="Arial"/>
          <w:sz w:val="22"/>
          <w:szCs w:val="22"/>
          <w:lang w:val="es-ES_tradnl"/>
        </w:rPr>
        <w:t>, se acuerda:</w:t>
      </w:r>
    </w:p>
    <w:p w14:paraId="5C56C6B0" w14:textId="1CB85B7B" w:rsidR="000B3683" w:rsidRDefault="00E77D28" w:rsidP="002B71CC">
      <w:pPr>
        <w:spacing w:line="360" w:lineRule="auto"/>
        <w:jc w:val="both"/>
        <w:rPr>
          <w:rFonts w:cs="Arial"/>
          <w:sz w:val="22"/>
          <w:szCs w:val="22"/>
          <w:lang w:val="es-ES_tradnl"/>
        </w:rPr>
      </w:pPr>
      <w:r>
        <w:rPr>
          <w:rFonts w:cs="Arial"/>
          <w:sz w:val="22"/>
          <w:szCs w:val="22"/>
        </w:rPr>
        <w:t xml:space="preserve">a) </w:t>
      </w:r>
      <w:r w:rsidR="000B3683">
        <w:rPr>
          <w:rFonts w:cs="Arial"/>
          <w:sz w:val="22"/>
          <w:szCs w:val="22"/>
        </w:rPr>
        <w:t xml:space="preserve">Instruir a la </w:t>
      </w:r>
      <w:r w:rsidR="000B3683" w:rsidRPr="000B3683">
        <w:rPr>
          <w:rFonts w:cs="Arial"/>
          <w:sz w:val="22"/>
          <w:szCs w:val="22"/>
          <w:lang w:val="es-ES_tradnl"/>
        </w:rPr>
        <w:t>Administración</w:t>
      </w:r>
      <w:r w:rsidR="000B3683">
        <w:rPr>
          <w:rFonts w:cs="Arial"/>
          <w:sz w:val="22"/>
          <w:szCs w:val="22"/>
          <w:lang w:val="es-ES_tradnl"/>
        </w:rPr>
        <w:t xml:space="preserve">, para que efectúe una revisión técnica y legal del </w:t>
      </w:r>
      <w:r w:rsidR="000B3683">
        <w:rPr>
          <w:rFonts w:cs="Arial"/>
          <w:sz w:val="22"/>
          <w:szCs w:val="22"/>
          <w:lang w:val="es-CR"/>
        </w:rPr>
        <w:t>“Procedimiento</w:t>
      </w:r>
      <w:r w:rsidR="000B3683" w:rsidRPr="00574F91">
        <w:rPr>
          <w:rFonts w:cs="Arial"/>
          <w:bCs/>
          <w:sz w:val="22"/>
          <w:szCs w:val="22"/>
        </w:rPr>
        <w:t xml:space="preserve"> para la generación e inicio de proyectos de vivienda en terrenos del </w:t>
      </w:r>
      <w:r w:rsidR="000B3683">
        <w:rPr>
          <w:rFonts w:cs="Arial"/>
          <w:bCs/>
          <w:sz w:val="22"/>
          <w:szCs w:val="22"/>
        </w:rPr>
        <w:t>B</w:t>
      </w:r>
      <w:r w:rsidR="000B3683" w:rsidRPr="00574F91">
        <w:rPr>
          <w:rFonts w:cs="Arial"/>
          <w:bCs/>
          <w:sz w:val="22"/>
          <w:szCs w:val="22"/>
        </w:rPr>
        <w:t xml:space="preserve">anco </w:t>
      </w:r>
      <w:r w:rsidR="000B3683">
        <w:rPr>
          <w:rFonts w:cs="Arial"/>
          <w:bCs/>
          <w:sz w:val="22"/>
          <w:szCs w:val="22"/>
        </w:rPr>
        <w:t>H</w:t>
      </w:r>
      <w:r w:rsidR="000B3683" w:rsidRPr="00574F91">
        <w:rPr>
          <w:rFonts w:cs="Arial"/>
          <w:bCs/>
          <w:sz w:val="22"/>
          <w:szCs w:val="22"/>
        </w:rPr>
        <w:t xml:space="preserve">ipotecario de la </w:t>
      </w:r>
      <w:r w:rsidR="000B3683">
        <w:rPr>
          <w:rFonts w:cs="Arial"/>
          <w:bCs/>
          <w:sz w:val="22"/>
          <w:szCs w:val="22"/>
        </w:rPr>
        <w:t>V</w:t>
      </w:r>
      <w:r w:rsidR="000B3683" w:rsidRPr="00574F91">
        <w:rPr>
          <w:rFonts w:cs="Arial"/>
          <w:bCs/>
          <w:sz w:val="22"/>
          <w:szCs w:val="22"/>
        </w:rPr>
        <w:t>ivienda</w:t>
      </w:r>
      <w:r w:rsidR="000B3683">
        <w:rPr>
          <w:rFonts w:cs="Arial"/>
          <w:bCs/>
          <w:sz w:val="22"/>
          <w:szCs w:val="22"/>
        </w:rPr>
        <w:t xml:space="preserve">” y presente a esta </w:t>
      </w:r>
      <w:r w:rsidR="000B3683" w:rsidRPr="000B3683">
        <w:rPr>
          <w:rFonts w:cs="Arial"/>
          <w:bCs/>
          <w:sz w:val="22"/>
          <w:szCs w:val="22"/>
          <w:lang w:val="es-ES_tradnl"/>
        </w:rPr>
        <w:t>Junta Directiva</w:t>
      </w:r>
      <w:r w:rsidR="000B3683">
        <w:rPr>
          <w:rFonts w:cs="Arial"/>
          <w:bCs/>
          <w:sz w:val="22"/>
          <w:szCs w:val="22"/>
          <w:lang w:val="es-ES_tradnl"/>
        </w:rPr>
        <w:t>, las reformas que estime pertinentes para lograr la más ágil y efectiva maduración de los proyectos de vivienda.</w:t>
      </w:r>
    </w:p>
    <w:p w14:paraId="5E36BFC9" w14:textId="756869CB" w:rsidR="000B3683" w:rsidRDefault="000B3683" w:rsidP="002B71CC">
      <w:pPr>
        <w:spacing w:line="360" w:lineRule="auto"/>
        <w:jc w:val="both"/>
        <w:rPr>
          <w:rFonts w:cs="Arial"/>
          <w:sz w:val="22"/>
          <w:szCs w:val="22"/>
          <w:lang w:val="es-ES_tradnl"/>
        </w:rPr>
      </w:pPr>
    </w:p>
    <w:p w14:paraId="41AF808A" w14:textId="533C3A2A" w:rsidR="000B3683" w:rsidRDefault="00E77D28" w:rsidP="002B71CC">
      <w:pPr>
        <w:spacing w:line="360" w:lineRule="auto"/>
        <w:jc w:val="both"/>
        <w:rPr>
          <w:rFonts w:cs="Arial"/>
          <w:sz w:val="22"/>
          <w:szCs w:val="22"/>
          <w:lang w:val="es-ES_tradnl"/>
        </w:rPr>
      </w:pPr>
      <w:r>
        <w:rPr>
          <w:rFonts w:cs="Arial"/>
          <w:sz w:val="22"/>
          <w:szCs w:val="22"/>
          <w:lang w:val="es-ES_tradnl"/>
        </w:rPr>
        <w:t xml:space="preserve">b) </w:t>
      </w:r>
      <w:r w:rsidR="000B3683">
        <w:rPr>
          <w:rFonts w:cs="Arial"/>
          <w:sz w:val="22"/>
          <w:szCs w:val="22"/>
          <w:lang w:val="es-ES_tradnl"/>
        </w:rPr>
        <w:t xml:space="preserve">Se comisiona a la Presidenta de esta </w:t>
      </w:r>
      <w:r w:rsidR="000B3683" w:rsidRPr="000B3683">
        <w:rPr>
          <w:rFonts w:cs="Arial"/>
          <w:sz w:val="22"/>
          <w:szCs w:val="22"/>
          <w:lang w:val="es-ES_tradnl"/>
        </w:rPr>
        <w:t>Junta Directiva</w:t>
      </w:r>
      <w:r w:rsidR="000B3683">
        <w:rPr>
          <w:rFonts w:cs="Arial"/>
          <w:sz w:val="22"/>
          <w:szCs w:val="22"/>
          <w:lang w:val="es-ES_tradnl"/>
        </w:rPr>
        <w:t>, para que coordine la asistencia de las autoridades de la Mutual Cartago a una próxima sesión de este Órgano Colegiado, con el propósito de analizar la labor que realiza esa entidad</w:t>
      </w:r>
      <w:r w:rsidR="00243284">
        <w:rPr>
          <w:rFonts w:cs="Arial"/>
          <w:sz w:val="22"/>
          <w:szCs w:val="22"/>
          <w:lang w:val="es-ES_tradnl"/>
        </w:rPr>
        <w:t xml:space="preserve"> en torno </w:t>
      </w:r>
      <w:r w:rsidR="000B3683">
        <w:rPr>
          <w:rFonts w:cs="Arial"/>
          <w:sz w:val="22"/>
          <w:szCs w:val="22"/>
          <w:lang w:val="es-ES_tradnl"/>
        </w:rPr>
        <w:t xml:space="preserve">al desarrollo de los proyectos </w:t>
      </w:r>
      <w:r w:rsidR="000B3683">
        <w:rPr>
          <w:rFonts w:cs="Arial"/>
          <w:sz w:val="22"/>
          <w:lang w:val="es-ES_tradnl"/>
        </w:rPr>
        <w:t xml:space="preserve">Juan Pablo II, </w:t>
      </w:r>
      <w:proofErr w:type="spellStart"/>
      <w:r w:rsidR="000B3683">
        <w:rPr>
          <w:rFonts w:cs="Arial"/>
          <w:sz w:val="22"/>
          <w:lang w:val="es-ES_tradnl"/>
        </w:rPr>
        <w:t>Cobasur</w:t>
      </w:r>
      <w:proofErr w:type="spellEnd"/>
      <w:r w:rsidR="000B3683">
        <w:rPr>
          <w:rFonts w:cs="Arial"/>
          <w:sz w:val="22"/>
          <w:lang w:val="es-ES_tradnl"/>
        </w:rPr>
        <w:t xml:space="preserve"> y </w:t>
      </w:r>
      <w:proofErr w:type="spellStart"/>
      <w:r w:rsidR="000B3683">
        <w:rPr>
          <w:rFonts w:cs="Arial"/>
          <w:sz w:val="22"/>
          <w:lang w:val="es-ES_tradnl"/>
        </w:rPr>
        <w:t>Esparsol</w:t>
      </w:r>
      <w:proofErr w:type="spellEnd"/>
      <w:r w:rsidR="000B3683">
        <w:rPr>
          <w:rFonts w:cs="Arial"/>
          <w:sz w:val="22"/>
          <w:lang w:val="es-ES_tradnl"/>
        </w:rPr>
        <w:t>.</w:t>
      </w:r>
    </w:p>
    <w:p w14:paraId="5AD394D2" w14:textId="7A9C6C1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2011708" w14:textId="77777777" w:rsidR="002B71CC" w:rsidRPr="00D14EAF" w:rsidRDefault="002B71CC" w:rsidP="002B71CC">
      <w:pPr>
        <w:spacing w:line="360" w:lineRule="auto"/>
        <w:jc w:val="both"/>
        <w:rPr>
          <w:rFonts w:cs="Arial"/>
          <w:b/>
          <w:sz w:val="22"/>
        </w:rPr>
      </w:pPr>
      <w:r w:rsidRPr="00D14EAF">
        <w:rPr>
          <w:rFonts w:cs="Arial"/>
          <w:b/>
          <w:sz w:val="22"/>
        </w:rPr>
        <w:t>************</w:t>
      </w:r>
    </w:p>
    <w:p w14:paraId="14C293E2" w14:textId="07AFFB47" w:rsidR="000B3683" w:rsidRDefault="000B3683" w:rsidP="002B71CC">
      <w:pPr>
        <w:spacing w:line="360" w:lineRule="auto"/>
        <w:jc w:val="both"/>
        <w:rPr>
          <w:rFonts w:cs="Arial"/>
          <w:sz w:val="22"/>
          <w:szCs w:val="22"/>
        </w:rPr>
      </w:pPr>
    </w:p>
    <w:p w14:paraId="1B5EDE1C" w14:textId="77777777" w:rsidR="000B3683" w:rsidRPr="00AB2826" w:rsidRDefault="000B3683" w:rsidP="000B3683">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F87FDCA" w14:textId="773C4884" w:rsidR="000B3683" w:rsidRDefault="000B3683" w:rsidP="002B71CC">
      <w:pPr>
        <w:spacing w:line="360" w:lineRule="auto"/>
        <w:jc w:val="both"/>
        <w:rPr>
          <w:rFonts w:cs="Arial"/>
          <w:sz w:val="22"/>
          <w:szCs w:val="22"/>
        </w:rPr>
      </w:pPr>
      <w:r>
        <w:rPr>
          <w:rFonts w:cs="Arial"/>
          <w:sz w:val="22"/>
          <w:szCs w:val="22"/>
        </w:rPr>
        <w:t xml:space="preserve">Emitir los resultados de la autoevaluación </w:t>
      </w:r>
      <w:r w:rsidR="00E77D28">
        <w:rPr>
          <w:rFonts w:cs="Arial"/>
          <w:sz w:val="22"/>
          <w:szCs w:val="22"/>
        </w:rPr>
        <w:t xml:space="preserve">de esta </w:t>
      </w:r>
      <w:r w:rsidR="00E77D28" w:rsidRPr="00E77D28">
        <w:rPr>
          <w:rFonts w:cs="Arial"/>
          <w:sz w:val="22"/>
          <w:szCs w:val="22"/>
          <w:lang w:val="es-ES_tradnl"/>
        </w:rPr>
        <w:t>Junta Directiva</w:t>
      </w:r>
      <w:r w:rsidR="00E77D28">
        <w:rPr>
          <w:rFonts w:cs="Arial"/>
          <w:sz w:val="22"/>
          <w:szCs w:val="22"/>
          <w:lang w:val="es-ES_tradnl"/>
        </w:rPr>
        <w:t>, correspondiente al año 2019, de conformidad con los documentos que se adjuntan al expediente del acta</w:t>
      </w:r>
      <w:r w:rsidR="001E631E">
        <w:rPr>
          <w:rFonts w:cs="Arial"/>
          <w:sz w:val="22"/>
          <w:szCs w:val="22"/>
          <w:lang w:val="es-ES_tradnl"/>
        </w:rPr>
        <w:t xml:space="preserve"> de la presente sesión</w:t>
      </w:r>
      <w:r w:rsidR="00E77D28">
        <w:rPr>
          <w:rFonts w:cs="Arial"/>
          <w:sz w:val="22"/>
          <w:szCs w:val="22"/>
          <w:lang w:val="es-ES_tradnl"/>
        </w:rPr>
        <w:t>.</w:t>
      </w:r>
    </w:p>
    <w:p w14:paraId="79F16ED1" w14:textId="77777777" w:rsidR="000B3683" w:rsidRPr="00AB2826" w:rsidRDefault="000B3683" w:rsidP="000B3683">
      <w:pPr>
        <w:pStyle w:val="Ttulo2"/>
        <w:spacing w:line="360" w:lineRule="auto"/>
        <w:rPr>
          <w:rFonts w:cs="Arial"/>
          <w:szCs w:val="22"/>
          <w:lang w:val="es-ES_tradnl"/>
        </w:rPr>
      </w:pPr>
      <w:r w:rsidRPr="00AB2826">
        <w:rPr>
          <w:rFonts w:cs="Arial"/>
          <w:szCs w:val="22"/>
        </w:rPr>
        <w:t>Acuerdo Unánime.-</w:t>
      </w:r>
    </w:p>
    <w:p w14:paraId="3E353CBD" w14:textId="77777777" w:rsidR="000B3683" w:rsidRPr="00D14EAF" w:rsidRDefault="000B3683" w:rsidP="000B3683">
      <w:pPr>
        <w:spacing w:line="360" w:lineRule="auto"/>
        <w:jc w:val="both"/>
        <w:rPr>
          <w:rFonts w:cs="Arial"/>
          <w:b/>
          <w:sz w:val="22"/>
        </w:rPr>
      </w:pPr>
      <w:r w:rsidRPr="00D14EAF">
        <w:rPr>
          <w:rFonts w:cs="Arial"/>
          <w:b/>
          <w:sz w:val="22"/>
        </w:rPr>
        <w:t>************</w:t>
      </w:r>
    </w:p>
    <w:p w14:paraId="6CCB2EA6" w14:textId="49C99442" w:rsidR="000B3683" w:rsidRDefault="000B3683" w:rsidP="002B71CC">
      <w:pPr>
        <w:spacing w:line="360" w:lineRule="auto"/>
        <w:jc w:val="both"/>
        <w:rPr>
          <w:rFonts w:cs="Arial"/>
          <w:sz w:val="22"/>
          <w:szCs w:val="22"/>
        </w:rPr>
      </w:pPr>
    </w:p>
    <w:p w14:paraId="2A434BAF" w14:textId="65D017F8"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0B3683">
        <w:rPr>
          <w:rFonts w:cs="Arial"/>
          <w:szCs w:val="22"/>
        </w:rPr>
        <w:t>4</w:t>
      </w:r>
      <w:r w:rsidRPr="00AB2826">
        <w:rPr>
          <w:rFonts w:cs="Arial"/>
          <w:szCs w:val="22"/>
        </w:rPr>
        <w:t>:</w:t>
      </w:r>
    </w:p>
    <w:p w14:paraId="72BB375D" w14:textId="2B0CF973" w:rsidR="002B71CC" w:rsidRPr="001223C4" w:rsidRDefault="00664E76" w:rsidP="002B71CC">
      <w:pPr>
        <w:spacing w:line="360" w:lineRule="auto"/>
        <w:jc w:val="both"/>
        <w:rPr>
          <w:rFonts w:cs="Arial"/>
          <w:b/>
          <w:bCs/>
          <w:sz w:val="22"/>
          <w:szCs w:val="22"/>
        </w:rPr>
      </w:pPr>
      <w:r w:rsidRPr="001223C4">
        <w:rPr>
          <w:rFonts w:cs="Arial"/>
          <w:b/>
          <w:bCs/>
          <w:sz w:val="22"/>
          <w:szCs w:val="22"/>
        </w:rPr>
        <w:t>Considerando:</w:t>
      </w:r>
    </w:p>
    <w:p w14:paraId="2BCA79FC" w14:textId="6825E9CB" w:rsidR="00664E76" w:rsidRDefault="00664E76" w:rsidP="002B71CC">
      <w:pPr>
        <w:spacing w:line="360" w:lineRule="auto"/>
        <w:jc w:val="both"/>
        <w:rPr>
          <w:rFonts w:cs="Arial"/>
          <w:sz w:val="22"/>
          <w:szCs w:val="22"/>
        </w:rPr>
      </w:pPr>
      <w:r w:rsidRPr="001223C4">
        <w:rPr>
          <w:rFonts w:cs="Arial"/>
          <w:b/>
          <w:bCs/>
          <w:sz w:val="22"/>
          <w:szCs w:val="22"/>
        </w:rPr>
        <w:t>Primero:</w:t>
      </w:r>
      <w:r>
        <w:rPr>
          <w:rFonts w:cs="Arial"/>
          <w:sz w:val="22"/>
          <w:szCs w:val="22"/>
        </w:rPr>
        <w:t xml:space="preserve"> Que </w:t>
      </w:r>
      <w:r w:rsidR="001223C4">
        <w:rPr>
          <w:rFonts w:cs="Arial"/>
          <w:sz w:val="22"/>
          <w:szCs w:val="22"/>
        </w:rPr>
        <w:t xml:space="preserve">por medio del oficio GG-ME-0103-2020, del 30 de enero de 2020 y de conformidad con lo dispuesto por esta </w:t>
      </w:r>
      <w:r w:rsidR="001223C4" w:rsidRPr="001223C4">
        <w:rPr>
          <w:rFonts w:cs="Arial"/>
          <w:sz w:val="22"/>
          <w:szCs w:val="22"/>
          <w:lang w:val="es-ES_tradnl"/>
        </w:rPr>
        <w:t>Junta Directiva</w:t>
      </w:r>
      <w:r w:rsidR="001223C4">
        <w:rPr>
          <w:rFonts w:cs="Arial"/>
          <w:sz w:val="22"/>
          <w:szCs w:val="22"/>
          <w:lang w:val="es-ES_tradnl"/>
        </w:rPr>
        <w:t xml:space="preserve"> en el acuerdo N° 4 de la sesión 02-2020, del 09 de enero de 2020, la </w:t>
      </w:r>
      <w:r w:rsidR="001223C4" w:rsidRPr="001223C4">
        <w:rPr>
          <w:rFonts w:cs="Arial"/>
          <w:sz w:val="22"/>
          <w:szCs w:val="22"/>
          <w:lang w:val="es-ES_tradnl"/>
        </w:rPr>
        <w:t>Gerencia General</w:t>
      </w:r>
      <w:r w:rsidR="001223C4">
        <w:rPr>
          <w:rFonts w:cs="Arial"/>
          <w:sz w:val="22"/>
          <w:szCs w:val="22"/>
          <w:lang w:val="es-ES_tradnl"/>
        </w:rPr>
        <w:t xml:space="preserve"> presenta a este Órgano Colegiado, el expediente administrativo del proceso de reclutamiento del Oficial de Cumplimiento Normativo</w:t>
      </w:r>
      <w:r w:rsidR="00F245C9">
        <w:rPr>
          <w:rFonts w:cs="Arial"/>
          <w:sz w:val="22"/>
          <w:szCs w:val="22"/>
          <w:lang w:val="es-ES_tradnl"/>
        </w:rPr>
        <w:t>, tramitado por medio del Concurso Interno-Externo N° 16-2019.</w:t>
      </w:r>
    </w:p>
    <w:p w14:paraId="5F950C1B" w14:textId="73FE5A25" w:rsidR="00664E76" w:rsidRDefault="00664E76" w:rsidP="002B71CC">
      <w:pPr>
        <w:spacing w:line="360" w:lineRule="auto"/>
        <w:jc w:val="both"/>
        <w:rPr>
          <w:rFonts w:cs="Arial"/>
          <w:sz w:val="22"/>
          <w:szCs w:val="22"/>
        </w:rPr>
      </w:pPr>
    </w:p>
    <w:p w14:paraId="28FAD430" w14:textId="2413F456" w:rsidR="00664E76" w:rsidRDefault="00664E76" w:rsidP="002B71CC">
      <w:pPr>
        <w:spacing w:line="360" w:lineRule="auto"/>
        <w:jc w:val="both"/>
        <w:rPr>
          <w:rFonts w:cs="Arial"/>
          <w:sz w:val="22"/>
          <w:szCs w:val="22"/>
          <w:lang w:val="es-ES_tradnl"/>
        </w:rPr>
      </w:pPr>
      <w:r w:rsidRPr="001223C4">
        <w:rPr>
          <w:rFonts w:cs="Arial"/>
          <w:b/>
          <w:bCs/>
          <w:sz w:val="22"/>
          <w:szCs w:val="22"/>
        </w:rPr>
        <w:t>Segundo:</w:t>
      </w:r>
      <w:r>
        <w:rPr>
          <w:rFonts w:cs="Arial"/>
          <w:sz w:val="22"/>
          <w:szCs w:val="22"/>
        </w:rPr>
        <w:t xml:space="preserve"> Que </w:t>
      </w:r>
      <w:r w:rsidR="00735D42">
        <w:rPr>
          <w:rFonts w:cs="Arial"/>
          <w:sz w:val="22"/>
          <w:szCs w:val="22"/>
        </w:rPr>
        <w:t xml:space="preserve">complementariamente </w:t>
      </w:r>
      <w:r w:rsidR="00F245C9">
        <w:rPr>
          <w:rFonts w:cs="Arial"/>
          <w:sz w:val="22"/>
          <w:szCs w:val="22"/>
        </w:rPr>
        <w:t xml:space="preserve">en dicha nota, la </w:t>
      </w:r>
      <w:r w:rsidR="00F245C9" w:rsidRPr="00F245C9">
        <w:rPr>
          <w:rFonts w:cs="Arial"/>
          <w:sz w:val="22"/>
          <w:szCs w:val="22"/>
          <w:lang w:val="es-ES_tradnl"/>
        </w:rPr>
        <w:t>Gerencia General</w:t>
      </w:r>
      <w:r w:rsidR="00F245C9">
        <w:rPr>
          <w:rFonts w:cs="Arial"/>
          <w:sz w:val="22"/>
          <w:szCs w:val="22"/>
          <w:lang w:val="es-ES_tradnl"/>
        </w:rPr>
        <w:t xml:space="preserve"> remite las calificaciones globales</w:t>
      </w:r>
      <w:r w:rsidR="00735D42">
        <w:rPr>
          <w:rFonts w:cs="Arial"/>
          <w:sz w:val="22"/>
          <w:szCs w:val="22"/>
          <w:lang w:val="es-ES_tradnl"/>
        </w:rPr>
        <w:t>, con un peso total de 75%, de las primeras dos fases del proceso de reclutamiento, para los seis candidatos que cumplen con el perfil y que fueron evaluados, quedando pendiente únicamente la etapa de entrevista</w:t>
      </w:r>
      <w:r w:rsidR="00D44920">
        <w:rPr>
          <w:rFonts w:cs="Arial"/>
          <w:sz w:val="22"/>
          <w:szCs w:val="22"/>
          <w:lang w:val="es-ES_tradnl"/>
        </w:rPr>
        <w:t>s</w:t>
      </w:r>
      <w:r w:rsidR="00735D42">
        <w:rPr>
          <w:rFonts w:cs="Arial"/>
          <w:sz w:val="22"/>
          <w:szCs w:val="22"/>
          <w:lang w:val="es-ES_tradnl"/>
        </w:rPr>
        <w:t xml:space="preserve"> a dichos candidatos, según lo establecido en los términos del referido concurso.</w:t>
      </w:r>
    </w:p>
    <w:p w14:paraId="339DB1F6" w14:textId="43C107E1" w:rsidR="00664E76" w:rsidRDefault="00664E76" w:rsidP="002B71CC">
      <w:pPr>
        <w:spacing w:line="360" w:lineRule="auto"/>
        <w:jc w:val="both"/>
        <w:rPr>
          <w:rFonts w:cs="Arial"/>
          <w:sz w:val="22"/>
          <w:szCs w:val="22"/>
        </w:rPr>
      </w:pPr>
    </w:p>
    <w:p w14:paraId="5F581096" w14:textId="59344DFC" w:rsidR="00664E76" w:rsidRDefault="00664E76" w:rsidP="002B71CC">
      <w:pPr>
        <w:spacing w:line="360" w:lineRule="auto"/>
        <w:jc w:val="both"/>
        <w:rPr>
          <w:rFonts w:cs="Arial"/>
          <w:sz w:val="22"/>
          <w:szCs w:val="22"/>
        </w:rPr>
      </w:pPr>
      <w:r w:rsidRPr="001223C4">
        <w:rPr>
          <w:rFonts w:cs="Arial"/>
          <w:b/>
          <w:bCs/>
          <w:sz w:val="22"/>
          <w:szCs w:val="22"/>
        </w:rPr>
        <w:t>Tercero:</w:t>
      </w:r>
      <w:r>
        <w:rPr>
          <w:rFonts w:cs="Arial"/>
          <w:sz w:val="22"/>
          <w:szCs w:val="22"/>
        </w:rPr>
        <w:t xml:space="preserve"> Que </w:t>
      </w:r>
      <w:r w:rsidR="00735D42">
        <w:rPr>
          <w:rFonts w:cs="Arial"/>
          <w:sz w:val="22"/>
          <w:szCs w:val="22"/>
        </w:rPr>
        <w:t>en la</w:t>
      </w:r>
      <w:r w:rsidR="00D44920">
        <w:rPr>
          <w:rFonts w:cs="Arial"/>
          <w:sz w:val="22"/>
          <w:szCs w:val="22"/>
        </w:rPr>
        <w:t xml:space="preserve"> </w:t>
      </w:r>
      <w:r w:rsidR="00735D42">
        <w:rPr>
          <w:rFonts w:cs="Arial"/>
          <w:sz w:val="22"/>
          <w:szCs w:val="22"/>
        </w:rPr>
        <w:t>sesi</w:t>
      </w:r>
      <w:r w:rsidR="00D44920">
        <w:rPr>
          <w:rFonts w:cs="Arial"/>
          <w:sz w:val="22"/>
          <w:szCs w:val="22"/>
        </w:rPr>
        <w:t xml:space="preserve">ón N° 10-2020 del 06 de febrero de 2020, esta </w:t>
      </w:r>
      <w:r w:rsidR="00D44920" w:rsidRPr="00D44920">
        <w:rPr>
          <w:rFonts w:cs="Arial"/>
          <w:sz w:val="22"/>
          <w:szCs w:val="22"/>
          <w:lang w:val="es-ES_tradnl"/>
        </w:rPr>
        <w:t>Junta Directiva</w:t>
      </w:r>
      <w:r w:rsidR="00D44920">
        <w:rPr>
          <w:rFonts w:cs="Arial"/>
          <w:sz w:val="22"/>
          <w:szCs w:val="22"/>
          <w:lang w:val="es-ES_tradnl"/>
        </w:rPr>
        <w:t xml:space="preserve"> procedió a realizar las entrevistas a los seis candidatos al puesto </w:t>
      </w:r>
      <w:r w:rsidR="001B2399">
        <w:rPr>
          <w:rFonts w:cs="Arial"/>
          <w:sz w:val="22"/>
          <w:szCs w:val="22"/>
          <w:lang w:val="es-ES_tradnl"/>
        </w:rPr>
        <w:t xml:space="preserve">de Oficial de Cumplimiento Normativo </w:t>
      </w:r>
      <w:r w:rsidR="00D44920">
        <w:rPr>
          <w:rFonts w:cs="Arial"/>
          <w:sz w:val="22"/>
          <w:szCs w:val="22"/>
          <w:lang w:val="es-ES_tradnl"/>
        </w:rPr>
        <w:t>y</w:t>
      </w:r>
      <w:r w:rsidR="001B2399">
        <w:rPr>
          <w:rFonts w:cs="Arial"/>
          <w:sz w:val="22"/>
          <w:szCs w:val="22"/>
          <w:lang w:val="es-ES_tradnl"/>
        </w:rPr>
        <w:t>,</w:t>
      </w:r>
      <w:r w:rsidR="00D44920">
        <w:rPr>
          <w:rFonts w:cs="Arial"/>
          <w:sz w:val="22"/>
          <w:szCs w:val="22"/>
          <w:lang w:val="es-ES_tradnl"/>
        </w:rPr>
        <w:t xml:space="preserve"> de conformidad con </w:t>
      </w:r>
      <w:r w:rsidR="001B2399">
        <w:rPr>
          <w:rFonts w:cs="Arial"/>
          <w:sz w:val="22"/>
          <w:szCs w:val="22"/>
          <w:lang w:val="es-ES_tradnl"/>
        </w:rPr>
        <w:t>dicho proceso, se han obtenido los siguientes resultados:</w:t>
      </w:r>
    </w:p>
    <w:p w14:paraId="7C5AE082" w14:textId="4563C6AC" w:rsidR="00664E76" w:rsidRDefault="00664E76" w:rsidP="002B71CC">
      <w:pPr>
        <w:spacing w:line="360" w:lineRule="auto"/>
        <w:jc w:val="both"/>
        <w:rPr>
          <w:rFonts w:cs="Arial"/>
          <w:sz w:val="22"/>
          <w:szCs w:val="22"/>
        </w:rPr>
      </w:pPr>
    </w:p>
    <w:tbl>
      <w:tblPr>
        <w:tblW w:w="8784" w:type="dxa"/>
        <w:tblCellMar>
          <w:left w:w="70" w:type="dxa"/>
          <w:right w:w="70" w:type="dxa"/>
        </w:tblCellMar>
        <w:tblLook w:val="04A0" w:firstRow="1" w:lastRow="0" w:firstColumn="1" w:lastColumn="0" w:noHBand="0" w:noVBand="1"/>
      </w:tblPr>
      <w:tblGrid>
        <w:gridCol w:w="3823"/>
        <w:gridCol w:w="1559"/>
        <w:gridCol w:w="1843"/>
        <w:gridCol w:w="1559"/>
      </w:tblGrid>
      <w:tr w:rsidR="00B56B11" w:rsidRPr="00D44920" w14:paraId="36E5AB40" w14:textId="77777777" w:rsidTr="00B56B11">
        <w:trPr>
          <w:trHeight w:val="290"/>
        </w:trPr>
        <w:tc>
          <w:tcPr>
            <w:tcW w:w="3823" w:type="dxa"/>
            <w:tcBorders>
              <w:top w:val="single" w:sz="4" w:space="0" w:color="auto"/>
              <w:left w:val="single" w:sz="4" w:space="0" w:color="auto"/>
              <w:bottom w:val="single" w:sz="4" w:space="0" w:color="auto"/>
              <w:right w:val="single" w:sz="4" w:space="0" w:color="auto"/>
            </w:tcBorders>
          </w:tcPr>
          <w:p w14:paraId="5C41B9D8" w14:textId="08437F85" w:rsidR="00B56B11" w:rsidRPr="00D44920" w:rsidRDefault="00B56B11" w:rsidP="00D44920">
            <w:pPr>
              <w:jc w:val="center"/>
              <w:rPr>
                <w:rFonts w:ascii="Calibri" w:hAnsi="Calibri" w:cs="Calibri"/>
                <w:b/>
                <w:bCs/>
                <w:color w:val="000000"/>
                <w:sz w:val="22"/>
                <w:szCs w:val="22"/>
                <w:lang w:val="es-CR" w:eastAsia="es-CR"/>
              </w:rPr>
            </w:pPr>
            <w:r>
              <w:rPr>
                <w:rFonts w:ascii="Calibri" w:hAnsi="Calibri" w:cs="Calibri"/>
                <w:b/>
                <w:bCs/>
                <w:color w:val="000000"/>
                <w:sz w:val="22"/>
                <w:szCs w:val="22"/>
                <w:lang w:val="es-CR" w:eastAsia="es-CR"/>
              </w:rPr>
              <w:t>Nombre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4FA41A" w14:textId="36CEF612" w:rsidR="00B56B11" w:rsidRPr="00D44920" w:rsidRDefault="00B56B11" w:rsidP="00D44920">
            <w:pPr>
              <w:jc w:val="center"/>
              <w:rPr>
                <w:rFonts w:ascii="Calibri" w:hAnsi="Calibri" w:cs="Calibri"/>
                <w:b/>
                <w:bCs/>
                <w:color w:val="000000"/>
                <w:sz w:val="22"/>
                <w:szCs w:val="22"/>
                <w:lang w:val="es-CR" w:eastAsia="es-CR"/>
              </w:rPr>
            </w:pPr>
            <w:r>
              <w:rPr>
                <w:rFonts w:ascii="Calibri" w:hAnsi="Calibri" w:cs="Calibri"/>
                <w:b/>
                <w:bCs/>
                <w:color w:val="000000"/>
                <w:sz w:val="22"/>
                <w:szCs w:val="22"/>
                <w:lang w:val="es-CR" w:eastAsia="es-CR"/>
              </w:rPr>
              <w:t>Entrevista Junta Directiva (25%)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57304B" w14:textId="30A195B5" w:rsidR="00B56B11" w:rsidRPr="00D44920" w:rsidRDefault="00B56B11" w:rsidP="00D44920">
            <w:pPr>
              <w:jc w:val="center"/>
              <w:rPr>
                <w:rFonts w:ascii="Calibri" w:hAnsi="Calibri" w:cs="Calibri"/>
                <w:b/>
                <w:bCs/>
                <w:color w:val="000000"/>
                <w:sz w:val="22"/>
                <w:szCs w:val="22"/>
                <w:lang w:val="es-CR" w:eastAsia="es-CR"/>
              </w:rPr>
            </w:pPr>
            <w:r>
              <w:rPr>
                <w:rFonts w:ascii="Calibri" w:hAnsi="Calibri" w:cs="Calibri"/>
                <w:b/>
                <w:bCs/>
                <w:color w:val="000000"/>
                <w:sz w:val="22"/>
                <w:szCs w:val="22"/>
                <w:lang w:val="es-CR" w:eastAsia="es-CR"/>
              </w:rPr>
              <w:t>Calificación de etapas anteriores (</w:t>
            </w:r>
            <w:r w:rsidRPr="00D44920">
              <w:rPr>
                <w:rFonts w:ascii="Calibri" w:hAnsi="Calibri" w:cs="Calibri"/>
                <w:b/>
                <w:bCs/>
                <w:color w:val="000000"/>
                <w:sz w:val="22"/>
                <w:szCs w:val="22"/>
                <w:lang w:val="es-CR" w:eastAsia="es-CR"/>
              </w:rPr>
              <w:t>75%</w:t>
            </w:r>
            <w:r>
              <w:rPr>
                <w:rFonts w:ascii="Calibri" w:hAnsi="Calibri" w:cs="Calibri"/>
                <w:b/>
                <w:bCs/>
                <w:color w:val="000000"/>
                <w:sz w:val="22"/>
                <w:szCs w:val="22"/>
                <w:lang w:val="es-CR" w:eastAsia="es-CR"/>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A87A95" w14:textId="77777777" w:rsidR="00B56B11" w:rsidRDefault="00B56B11" w:rsidP="00D44920">
            <w:pPr>
              <w:jc w:val="center"/>
              <w:rPr>
                <w:rFonts w:ascii="Calibri" w:hAnsi="Calibri" w:cs="Calibri"/>
                <w:b/>
                <w:bCs/>
                <w:color w:val="000000"/>
                <w:sz w:val="22"/>
                <w:szCs w:val="22"/>
                <w:lang w:val="es-CR" w:eastAsia="es-CR"/>
              </w:rPr>
            </w:pPr>
            <w:r w:rsidRPr="00D44920">
              <w:rPr>
                <w:rFonts w:ascii="Calibri" w:hAnsi="Calibri" w:cs="Calibri"/>
                <w:b/>
                <w:bCs/>
                <w:color w:val="000000"/>
                <w:sz w:val="22"/>
                <w:szCs w:val="22"/>
                <w:lang w:val="es-CR" w:eastAsia="es-CR"/>
              </w:rPr>
              <w:t>Nota Final</w:t>
            </w:r>
          </w:p>
          <w:p w14:paraId="01E48597" w14:textId="655B4487" w:rsidR="00B56B11" w:rsidRPr="00D44920" w:rsidRDefault="00B56B11" w:rsidP="00D44920">
            <w:pPr>
              <w:jc w:val="center"/>
              <w:rPr>
                <w:rFonts w:ascii="Calibri" w:hAnsi="Calibri" w:cs="Calibri"/>
                <w:b/>
                <w:bCs/>
                <w:color w:val="000000"/>
                <w:sz w:val="22"/>
                <w:szCs w:val="22"/>
                <w:lang w:val="es-CR" w:eastAsia="es-CR"/>
              </w:rPr>
            </w:pPr>
            <w:r>
              <w:rPr>
                <w:rFonts w:ascii="Calibri" w:hAnsi="Calibri" w:cs="Calibri"/>
                <w:b/>
                <w:bCs/>
                <w:color w:val="000000"/>
                <w:sz w:val="22"/>
                <w:szCs w:val="22"/>
                <w:lang w:val="es-CR" w:eastAsia="es-CR"/>
              </w:rPr>
              <w:t>(100%)</w:t>
            </w:r>
          </w:p>
        </w:tc>
      </w:tr>
      <w:tr w:rsidR="00B56B11" w:rsidRPr="00D44920" w14:paraId="1639448F" w14:textId="77777777" w:rsidTr="00B56B11">
        <w:trPr>
          <w:trHeight w:val="290"/>
        </w:trPr>
        <w:tc>
          <w:tcPr>
            <w:tcW w:w="3823" w:type="dxa"/>
            <w:tcBorders>
              <w:top w:val="nil"/>
              <w:left w:val="single" w:sz="4" w:space="0" w:color="auto"/>
              <w:bottom w:val="single" w:sz="4" w:space="0" w:color="auto"/>
              <w:right w:val="single" w:sz="4" w:space="0" w:color="auto"/>
            </w:tcBorders>
          </w:tcPr>
          <w:p w14:paraId="31778E29" w14:textId="3ECB8513" w:rsidR="00B56B11" w:rsidRPr="00D44920" w:rsidRDefault="00B56B11" w:rsidP="00B56B11">
            <w:pPr>
              <w:rPr>
                <w:rFonts w:ascii="Calibri" w:hAnsi="Calibri" w:cs="Calibri"/>
                <w:color w:val="000000"/>
                <w:sz w:val="22"/>
                <w:szCs w:val="22"/>
                <w:lang w:val="es-CR" w:eastAsia="es-CR"/>
              </w:rPr>
            </w:pPr>
            <w:r>
              <w:rPr>
                <w:rFonts w:ascii="Calibri" w:hAnsi="Calibri" w:cs="Calibri"/>
                <w:color w:val="000000"/>
                <w:sz w:val="22"/>
                <w:szCs w:val="22"/>
                <w:lang w:val="es-CR" w:eastAsia="es-CR"/>
              </w:rPr>
              <w:t>Jeannette Escalante Flores</w:t>
            </w:r>
          </w:p>
        </w:tc>
        <w:tc>
          <w:tcPr>
            <w:tcW w:w="1559" w:type="dxa"/>
            <w:tcBorders>
              <w:top w:val="nil"/>
              <w:left w:val="nil"/>
              <w:bottom w:val="single" w:sz="4" w:space="0" w:color="auto"/>
              <w:right w:val="single" w:sz="4" w:space="0" w:color="auto"/>
            </w:tcBorders>
            <w:shd w:val="clear" w:color="auto" w:fill="auto"/>
            <w:noWrap/>
            <w:vAlign w:val="bottom"/>
            <w:hideMark/>
          </w:tcPr>
          <w:p w14:paraId="0658E1FB" w14:textId="3CC2D480"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16,8</w:t>
            </w:r>
            <w:r>
              <w:rPr>
                <w:rFonts w:ascii="Calibri" w:hAnsi="Calibri" w:cs="Calibri"/>
                <w:color w:val="000000"/>
                <w:sz w:val="22"/>
                <w:szCs w:val="22"/>
                <w:lang w:val="es-CR"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1AE21694" w14:textId="41F913ED"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67,3</w:t>
            </w:r>
            <w:r>
              <w:rPr>
                <w:rFonts w:ascii="Calibri" w:hAnsi="Calibri" w:cs="Calibri"/>
                <w:color w:val="000000"/>
                <w:sz w:val="22"/>
                <w:szCs w:val="22"/>
                <w:lang w:val="es-CR" w:eastAsia="es-CR"/>
              </w:rPr>
              <w:t>%</w:t>
            </w:r>
          </w:p>
        </w:tc>
        <w:tc>
          <w:tcPr>
            <w:tcW w:w="1559" w:type="dxa"/>
            <w:tcBorders>
              <w:top w:val="nil"/>
              <w:left w:val="nil"/>
              <w:bottom w:val="single" w:sz="4" w:space="0" w:color="auto"/>
              <w:right w:val="single" w:sz="4" w:space="0" w:color="auto"/>
            </w:tcBorders>
            <w:shd w:val="clear" w:color="auto" w:fill="auto"/>
            <w:noWrap/>
            <w:vAlign w:val="bottom"/>
            <w:hideMark/>
          </w:tcPr>
          <w:p w14:paraId="6E88EEAD" w14:textId="7960DB63"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84,1</w:t>
            </w:r>
            <w:r>
              <w:rPr>
                <w:rFonts w:ascii="Calibri" w:hAnsi="Calibri" w:cs="Calibri"/>
                <w:color w:val="000000"/>
                <w:sz w:val="22"/>
                <w:szCs w:val="22"/>
                <w:lang w:val="es-CR" w:eastAsia="es-CR"/>
              </w:rPr>
              <w:t>%</w:t>
            </w:r>
          </w:p>
        </w:tc>
      </w:tr>
      <w:tr w:rsidR="00B56B11" w:rsidRPr="00D44920" w14:paraId="1A7EB4FE" w14:textId="77777777" w:rsidTr="00B56B11">
        <w:trPr>
          <w:trHeight w:val="290"/>
        </w:trPr>
        <w:tc>
          <w:tcPr>
            <w:tcW w:w="3823" w:type="dxa"/>
            <w:tcBorders>
              <w:top w:val="nil"/>
              <w:left w:val="single" w:sz="4" w:space="0" w:color="auto"/>
              <w:bottom w:val="single" w:sz="4" w:space="0" w:color="auto"/>
              <w:right w:val="single" w:sz="4" w:space="0" w:color="auto"/>
            </w:tcBorders>
          </w:tcPr>
          <w:p w14:paraId="4C4D2670" w14:textId="5C29C8EA" w:rsidR="00B56B11" w:rsidRPr="00D44920" w:rsidRDefault="00B56B11" w:rsidP="00B56B11">
            <w:pPr>
              <w:rPr>
                <w:rFonts w:ascii="Calibri" w:hAnsi="Calibri" w:cs="Calibri"/>
                <w:color w:val="000000"/>
                <w:sz w:val="22"/>
                <w:szCs w:val="22"/>
                <w:lang w:val="es-CR" w:eastAsia="es-CR"/>
              </w:rPr>
            </w:pPr>
            <w:proofErr w:type="spellStart"/>
            <w:r>
              <w:rPr>
                <w:rFonts w:ascii="Calibri" w:hAnsi="Calibri" w:cs="Calibri"/>
                <w:color w:val="000000"/>
                <w:sz w:val="22"/>
                <w:szCs w:val="22"/>
                <w:lang w:val="es-CR" w:eastAsia="es-CR"/>
              </w:rPr>
              <w:t>Merlyn</w:t>
            </w:r>
            <w:proofErr w:type="spellEnd"/>
            <w:r>
              <w:rPr>
                <w:rFonts w:ascii="Calibri" w:hAnsi="Calibri" w:cs="Calibri"/>
                <w:color w:val="000000"/>
                <w:sz w:val="22"/>
                <w:szCs w:val="22"/>
                <w:lang w:val="es-CR" w:eastAsia="es-CR"/>
              </w:rPr>
              <w:t xml:space="preserve"> Jiménez Pérez</w:t>
            </w:r>
          </w:p>
        </w:tc>
        <w:tc>
          <w:tcPr>
            <w:tcW w:w="1559" w:type="dxa"/>
            <w:tcBorders>
              <w:top w:val="nil"/>
              <w:left w:val="nil"/>
              <w:bottom w:val="single" w:sz="4" w:space="0" w:color="auto"/>
              <w:right w:val="single" w:sz="4" w:space="0" w:color="auto"/>
            </w:tcBorders>
            <w:shd w:val="clear" w:color="auto" w:fill="auto"/>
            <w:noWrap/>
            <w:vAlign w:val="bottom"/>
            <w:hideMark/>
          </w:tcPr>
          <w:p w14:paraId="7CC49194" w14:textId="195F02AD"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21,4</w:t>
            </w:r>
            <w:r>
              <w:rPr>
                <w:rFonts w:ascii="Calibri" w:hAnsi="Calibri" w:cs="Calibri"/>
                <w:color w:val="000000"/>
                <w:sz w:val="22"/>
                <w:szCs w:val="22"/>
                <w:lang w:val="es-CR"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1C11D055" w14:textId="0B7E3667"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64,7</w:t>
            </w:r>
            <w:r>
              <w:rPr>
                <w:rFonts w:ascii="Calibri" w:hAnsi="Calibri" w:cs="Calibri"/>
                <w:color w:val="000000"/>
                <w:sz w:val="22"/>
                <w:szCs w:val="22"/>
                <w:lang w:val="es-CR" w:eastAsia="es-CR"/>
              </w:rPr>
              <w:t>%</w:t>
            </w:r>
          </w:p>
        </w:tc>
        <w:tc>
          <w:tcPr>
            <w:tcW w:w="1559" w:type="dxa"/>
            <w:tcBorders>
              <w:top w:val="nil"/>
              <w:left w:val="nil"/>
              <w:bottom w:val="single" w:sz="4" w:space="0" w:color="auto"/>
              <w:right w:val="single" w:sz="4" w:space="0" w:color="auto"/>
            </w:tcBorders>
            <w:shd w:val="clear" w:color="auto" w:fill="auto"/>
            <w:noWrap/>
            <w:vAlign w:val="bottom"/>
            <w:hideMark/>
          </w:tcPr>
          <w:p w14:paraId="72720034" w14:textId="13CD57D5"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86,1</w:t>
            </w:r>
            <w:r>
              <w:rPr>
                <w:rFonts w:ascii="Calibri" w:hAnsi="Calibri" w:cs="Calibri"/>
                <w:color w:val="000000"/>
                <w:sz w:val="22"/>
                <w:szCs w:val="22"/>
                <w:lang w:val="es-CR" w:eastAsia="es-CR"/>
              </w:rPr>
              <w:t>%</w:t>
            </w:r>
          </w:p>
        </w:tc>
      </w:tr>
      <w:tr w:rsidR="00B56B11" w:rsidRPr="00D44920" w14:paraId="365C80D3" w14:textId="77777777" w:rsidTr="00B56B11">
        <w:trPr>
          <w:trHeight w:val="290"/>
        </w:trPr>
        <w:tc>
          <w:tcPr>
            <w:tcW w:w="3823" w:type="dxa"/>
            <w:tcBorders>
              <w:top w:val="nil"/>
              <w:left w:val="single" w:sz="4" w:space="0" w:color="auto"/>
              <w:bottom w:val="single" w:sz="4" w:space="0" w:color="auto"/>
              <w:right w:val="single" w:sz="4" w:space="0" w:color="auto"/>
            </w:tcBorders>
          </w:tcPr>
          <w:p w14:paraId="142FAA18" w14:textId="0F53C769" w:rsidR="00B56B11" w:rsidRPr="00D44920" w:rsidRDefault="00B56B11" w:rsidP="00B56B11">
            <w:pPr>
              <w:rPr>
                <w:rFonts w:ascii="Calibri" w:hAnsi="Calibri" w:cs="Calibri"/>
                <w:color w:val="000000"/>
                <w:sz w:val="22"/>
                <w:szCs w:val="22"/>
                <w:lang w:val="es-CR" w:eastAsia="es-CR"/>
              </w:rPr>
            </w:pPr>
            <w:r>
              <w:rPr>
                <w:rFonts w:ascii="Calibri" w:hAnsi="Calibri" w:cs="Calibri"/>
                <w:color w:val="000000"/>
                <w:sz w:val="22"/>
                <w:szCs w:val="22"/>
                <w:lang w:val="es-CR" w:eastAsia="es-CR"/>
              </w:rPr>
              <w:t xml:space="preserve">Karla Angulo Barrantes </w:t>
            </w:r>
          </w:p>
        </w:tc>
        <w:tc>
          <w:tcPr>
            <w:tcW w:w="1559" w:type="dxa"/>
            <w:tcBorders>
              <w:top w:val="nil"/>
              <w:left w:val="nil"/>
              <w:bottom w:val="single" w:sz="4" w:space="0" w:color="auto"/>
              <w:right w:val="single" w:sz="4" w:space="0" w:color="auto"/>
            </w:tcBorders>
            <w:shd w:val="clear" w:color="auto" w:fill="auto"/>
            <w:noWrap/>
            <w:vAlign w:val="bottom"/>
            <w:hideMark/>
          </w:tcPr>
          <w:p w14:paraId="2B16B4F9" w14:textId="6CF667F5"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20,2</w:t>
            </w:r>
            <w:r>
              <w:rPr>
                <w:rFonts w:ascii="Calibri" w:hAnsi="Calibri" w:cs="Calibri"/>
                <w:color w:val="000000"/>
                <w:sz w:val="22"/>
                <w:szCs w:val="22"/>
                <w:lang w:val="es-CR"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21298741" w14:textId="03F9D5F4"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63,5</w:t>
            </w:r>
            <w:r>
              <w:rPr>
                <w:rFonts w:ascii="Calibri" w:hAnsi="Calibri" w:cs="Calibri"/>
                <w:color w:val="000000"/>
                <w:sz w:val="22"/>
                <w:szCs w:val="22"/>
                <w:lang w:val="es-CR" w:eastAsia="es-CR"/>
              </w:rPr>
              <w:t>%</w:t>
            </w:r>
          </w:p>
        </w:tc>
        <w:tc>
          <w:tcPr>
            <w:tcW w:w="1559" w:type="dxa"/>
            <w:tcBorders>
              <w:top w:val="nil"/>
              <w:left w:val="nil"/>
              <w:bottom w:val="single" w:sz="4" w:space="0" w:color="auto"/>
              <w:right w:val="single" w:sz="4" w:space="0" w:color="auto"/>
            </w:tcBorders>
            <w:shd w:val="clear" w:color="auto" w:fill="auto"/>
            <w:noWrap/>
            <w:vAlign w:val="bottom"/>
            <w:hideMark/>
          </w:tcPr>
          <w:p w14:paraId="51369770" w14:textId="47AF4B63"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83,7</w:t>
            </w:r>
            <w:r>
              <w:rPr>
                <w:rFonts w:ascii="Calibri" w:hAnsi="Calibri" w:cs="Calibri"/>
                <w:color w:val="000000"/>
                <w:sz w:val="22"/>
                <w:szCs w:val="22"/>
                <w:lang w:val="es-CR" w:eastAsia="es-CR"/>
              </w:rPr>
              <w:t>%</w:t>
            </w:r>
          </w:p>
        </w:tc>
      </w:tr>
      <w:tr w:rsidR="00B56B11" w:rsidRPr="00D44920" w14:paraId="2780CEDF" w14:textId="77777777" w:rsidTr="00B56B11">
        <w:trPr>
          <w:trHeight w:val="290"/>
        </w:trPr>
        <w:tc>
          <w:tcPr>
            <w:tcW w:w="3823" w:type="dxa"/>
            <w:tcBorders>
              <w:top w:val="nil"/>
              <w:left w:val="single" w:sz="4" w:space="0" w:color="auto"/>
              <w:bottom w:val="single" w:sz="4" w:space="0" w:color="auto"/>
              <w:right w:val="single" w:sz="4" w:space="0" w:color="auto"/>
            </w:tcBorders>
          </w:tcPr>
          <w:p w14:paraId="3E330370" w14:textId="2B7D28D0" w:rsidR="00B56B11" w:rsidRPr="00D44920" w:rsidRDefault="00B56B11" w:rsidP="00B56B11">
            <w:pPr>
              <w:rPr>
                <w:rFonts w:ascii="Calibri" w:hAnsi="Calibri" w:cs="Calibri"/>
                <w:color w:val="000000"/>
                <w:sz w:val="22"/>
                <w:szCs w:val="22"/>
                <w:lang w:val="es-CR" w:eastAsia="es-CR"/>
              </w:rPr>
            </w:pPr>
            <w:r>
              <w:rPr>
                <w:rFonts w:ascii="Calibri" w:hAnsi="Calibri" w:cs="Calibri"/>
                <w:color w:val="000000"/>
                <w:sz w:val="22"/>
                <w:szCs w:val="22"/>
                <w:lang w:val="es-CR" w:eastAsia="es-CR"/>
              </w:rPr>
              <w:t>María de los Ángeles Solano Céspedes</w:t>
            </w:r>
          </w:p>
        </w:tc>
        <w:tc>
          <w:tcPr>
            <w:tcW w:w="1559" w:type="dxa"/>
            <w:tcBorders>
              <w:top w:val="nil"/>
              <w:left w:val="nil"/>
              <w:bottom w:val="single" w:sz="4" w:space="0" w:color="auto"/>
              <w:right w:val="single" w:sz="4" w:space="0" w:color="auto"/>
            </w:tcBorders>
            <w:shd w:val="clear" w:color="auto" w:fill="auto"/>
            <w:noWrap/>
            <w:vAlign w:val="bottom"/>
            <w:hideMark/>
          </w:tcPr>
          <w:p w14:paraId="0BF2FA10" w14:textId="43FF1C49"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18,4</w:t>
            </w:r>
            <w:r>
              <w:rPr>
                <w:rFonts w:ascii="Calibri" w:hAnsi="Calibri" w:cs="Calibri"/>
                <w:color w:val="000000"/>
                <w:sz w:val="22"/>
                <w:szCs w:val="22"/>
                <w:lang w:val="es-CR"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036FF02A" w14:textId="22919E86"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58,2</w:t>
            </w:r>
            <w:r>
              <w:rPr>
                <w:rFonts w:ascii="Calibri" w:hAnsi="Calibri" w:cs="Calibri"/>
                <w:color w:val="000000"/>
                <w:sz w:val="22"/>
                <w:szCs w:val="22"/>
                <w:lang w:val="es-CR" w:eastAsia="es-CR"/>
              </w:rPr>
              <w:t>%</w:t>
            </w:r>
          </w:p>
        </w:tc>
        <w:tc>
          <w:tcPr>
            <w:tcW w:w="1559" w:type="dxa"/>
            <w:tcBorders>
              <w:top w:val="nil"/>
              <w:left w:val="nil"/>
              <w:bottom w:val="single" w:sz="4" w:space="0" w:color="auto"/>
              <w:right w:val="single" w:sz="4" w:space="0" w:color="auto"/>
            </w:tcBorders>
            <w:shd w:val="clear" w:color="auto" w:fill="auto"/>
            <w:noWrap/>
            <w:vAlign w:val="bottom"/>
            <w:hideMark/>
          </w:tcPr>
          <w:p w14:paraId="785D1F25" w14:textId="2AEBF9F8"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76,6</w:t>
            </w:r>
            <w:r>
              <w:rPr>
                <w:rFonts w:ascii="Calibri" w:hAnsi="Calibri" w:cs="Calibri"/>
                <w:color w:val="000000"/>
                <w:sz w:val="22"/>
                <w:szCs w:val="22"/>
                <w:lang w:val="es-CR" w:eastAsia="es-CR"/>
              </w:rPr>
              <w:t>%</w:t>
            </w:r>
          </w:p>
        </w:tc>
      </w:tr>
      <w:tr w:rsidR="00B56B11" w:rsidRPr="00D44920" w14:paraId="46F6E737" w14:textId="77777777" w:rsidTr="00B56B11">
        <w:trPr>
          <w:trHeight w:val="290"/>
        </w:trPr>
        <w:tc>
          <w:tcPr>
            <w:tcW w:w="3823" w:type="dxa"/>
            <w:tcBorders>
              <w:top w:val="nil"/>
              <w:left w:val="single" w:sz="4" w:space="0" w:color="auto"/>
              <w:bottom w:val="single" w:sz="4" w:space="0" w:color="auto"/>
              <w:right w:val="single" w:sz="4" w:space="0" w:color="auto"/>
            </w:tcBorders>
          </w:tcPr>
          <w:p w14:paraId="13D6E884" w14:textId="2FBD8008" w:rsidR="00B56B11" w:rsidRPr="00D44920" w:rsidRDefault="00B56B11" w:rsidP="00B56B11">
            <w:pPr>
              <w:rPr>
                <w:rFonts w:ascii="Calibri" w:hAnsi="Calibri" w:cs="Calibri"/>
                <w:color w:val="000000"/>
                <w:sz w:val="22"/>
                <w:szCs w:val="22"/>
                <w:lang w:val="es-CR" w:eastAsia="es-CR"/>
              </w:rPr>
            </w:pPr>
            <w:proofErr w:type="spellStart"/>
            <w:r>
              <w:rPr>
                <w:rFonts w:ascii="Calibri" w:hAnsi="Calibri" w:cs="Calibri"/>
                <w:color w:val="000000"/>
                <w:sz w:val="22"/>
                <w:szCs w:val="22"/>
                <w:lang w:val="es-CR" w:eastAsia="es-CR"/>
              </w:rPr>
              <w:t>Ciany</w:t>
            </w:r>
            <w:proofErr w:type="spellEnd"/>
            <w:r>
              <w:rPr>
                <w:rFonts w:ascii="Calibri" w:hAnsi="Calibri" w:cs="Calibri"/>
                <w:color w:val="000000"/>
                <w:sz w:val="22"/>
                <w:szCs w:val="22"/>
                <w:lang w:val="es-CR" w:eastAsia="es-CR"/>
              </w:rPr>
              <w:t xml:space="preserve"> Ceciliano Chinchilla</w:t>
            </w:r>
          </w:p>
        </w:tc>
        <w:tc>
          <w:tcPr>
            <w:tcW w:w="1559" w:type="dxa"/>
            <w:tcBorders>
              <w:top w:val="nil"/>
              <w:left w:val="nil"/>
              <w:bottom w:val="single" w:sz="4" w:space="0" w:color="auto"/>
              <w:right w:val="single" w:sz="4" w:space="0" w:color="auto"/>
            </w:tcBorders>
            <w:shd w:val="clear" w:color="auto" w:fill="auto"/>
            <w:noWrap/>
            <w:vAlign w:val="bottom"/>
            <w:hideMark/>
          </w:tcPr>
          <w:p w14:paraId="237A9AD7" w14:textId="2CED0725"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17,9</w:t>
            </w:r>
            <w:r>
              <w:rPr>
                <w:rFonts w:ascii="Calibri" w:hAnsi="Calibri" w:cs="Calibri"/>
                <w:color w:val="000000"/>
                <w:sz w:val="22"/>
                <w:szCs w:val="22"/>
                <w:lang w:val="es-CR"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3192F137" w14:textId="477B4CF3"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57,4</w:t>
            </w:r>
            <w:r>
              <w:rPr>
                <w:rFonts w:ascii="Calibri" w:hAnsi="Calibri" w:cs="Calibri"/>
                <w:color w:val="000000"/>
                <w:sz w:val="22"/>
                <w:szCs w:val="22"/>
                <w:lang w:val="es-CR" w:eastAsia="es-CR"/>
              </w:rPr>
              <w:t>%</w:t>
            </w:r>
          </w:p>
        </w:tc>
        <w:tc>
          <w:tcPr>
            <w:tcW w:w="1559" w:type="dxa"/>
            <w:tcBorders>
              <w:top w:val="nil"/>
              <w:left w:val="nil"/>
              <w:bottom w:val="single" w:sz="4" w:space="0" w:color="auto"/>
              <w:right w:val="single" w:sz="4" w:space="0" w:color="auto"/>
            </w:tcBorders>
            <w:shd w:val="clear" w:color="auto" w:fill="auto"/>
            <w:noWrap/>
            <w:vAlign w:val="bottom"/>
            <w:hideMark/>
          </w:tcPr>
          <w:p w14:paraId="6D3C8CEA" w14:textId="39E1733D"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75,3</w:t>
            </w:r>
            <w:r>
              <w:rPr>
                <w:rFonts w:ascii="Calibri" w:hAnsi="Calibri" w:cs="Calibri"/>
                <w:color w:val="000000"/>
                <w:sz w:val="22"/>
                <w:szCs w:val="22"/>
                <w:lang w:val="es-CR" w:eastAsia="es-CR"/>
              </w:rPr>
              <w:t>%</w:t>
            </w:r>
          </w:p>
        </w:tc>
      </w:tr>
      <w:tr w:rsidR="00B56B11" w:rsidRPr="00D44920" w14:paraId="3D8C06B9" w14:textId="77777777" w:rsidTr="00B56B11">
        <w:trPr>
          <w:trHeight w:val="290"/>
        </w:trPr>
        <w:tc>
          <w:tcPr>
            <w:tcW w:w="3823" w:type="dxa"/>
            <w:tcBorders>
              <w:top w:val="nil"/>
              <w:left w:val="single" w:sz="4" w:space="0" w:color="auto"/>
              <w:bottom w:val="single" w:sz="4" w:space="0" w:color="auto"/>
              <w:right w:val="single" w:sz="4" w:space="0" w:color="auto"/>
            </w:tcBorders>
          </w:tcPr>
          <w:p w14:paraId="1E6C5669" w14:textId="27EEE316" w:rsidR="00B56B11" w:rsidRPr="00D44920" w:rsidRDefault="00B56B11" w:rsidP="00B56B11">
            <w:pPr>
              <w:rPr>
                <w:rFonts w:ascii="Calibri" w:hAnsi="Calibri" w:cs="Calibri"/>
                <w:color w:val="000000"/>
                <w:sz w:val="22"/>
                <w:szCs w:val="22"/>
                <w:lang w:val="es-CR" w:eastAsia="es-CR"/>
              </w:rPr>
            </w:pPr>
            <w:proofErr w:type="spellStart"/>
            <w:r>
              <w:rPr>
                <w:rFonts w:ascii="Calibri" w:hAnsi="Calibri" w:cs="Calibri"/>
                <w:color w:val="000000"/>
                <w:sz w:val="22"/>
                <w:szCs w:val="22"/>
                <w:lang w:val="es-CR" w:eastAsia="es-CR"/>
              </w:rPr>
              <w:t>Royner</w:t>
            </w:r>
            <w:proofErr w:type="spellEnd"/>
            <w:r>
              <w:rPr>
                <w:rFonts w:ascii="Calibri" w:hAnsi="Calibri" w:cs="Calibri"/>
                <w:color w:val="000000"/>
                <w:sz w:val="22"/>
                <w:szCs w:val="22"/>
                <w:lang w:val="es-CR" w:eastAsia="es-CR"/>
              </w:rPr>
              <w:t xml:space="preserve"> Rojas Rodríguez</w:t>
            </w:r>
          </w:p>
        </w:tc>
        <w:tc>
          <w:tcPr>
            <w:tcW w:w="1559" w:type="dxa"/>
            <w:tcBorders>
              <w:top w:val="nil"/>
              <w:left w:val="nil"/>
              <w:bottom w:val="single" w:sz="4" w:space="0" w:color="auto"/>
              <w:right w:val="single" w:sz="4" w:space="0" w:color="auto"/>
            </w:tcBorders>
            <w:shd w:val="clear" w:color="auto" w:fill="auto"/>
            <w:noWrap/>
            <w:vAlign w:val="bottom"/>
            <w:hideMark/>
          </w:tcPr>
          <w:p w14:paraId="6E2172E3" w14:textId="1C37DC21"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17,9</w:t>
            </w:r>
            <w:r>
              <w:rPr>
                <w:rFonts w:ascii="Calibri" w:hAnsi="Calibri" w:cs="Calibri"/>
                <w:color w:val="000000"/>
                <w:sz w:val="22"/>
                <w:szCs w:val="22"/>
                <w:lang w:val="es-CR"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14416754" w14:textId="2E2125B8"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57</w:t>
            </w:r>
            <w:r>
              <w:rPr>
                <w:rFonts w:ascii="Calibri" w:hAnsi="Calibri" w:cs="Calibri"/>
                <w:color w:val="000000"/>
                <w:sz w:val="22"/>
                <w:szCs w:val="22"/>
                <w:lang w:val="es-CR" w:eastAsia="es-CR"/>
              </w:rPr>
              <w:t>,0%</w:t>
            </w:r>
          </w:p>
        </w:tc>
        <w:tc>
          <w:tcPr>
            <w:tcW w:w="1559" w:type="dxa"/>
            <w:tcBorders>
              <w:top w:val="nil"/>
              <w:left w:val="nil"/>
              <w:bottom w:val="single" w:sz="4" w:space="0" w:color="auto"/>
              <w:right w:val="single" w:sz="4" w:space="0" w:color="auto"/>
            </w:tcBorders>
            <w:shd w:val="clear" w:color="auto" w:fill="auto"/>
            <w:noWrap/>
            <w:vAlign w:val="bottom"/>
            <w:hideMark/>
          </w:tcPr>
          <w:p w14:paraId="2C25B48B" w14:textId="190EC454" w:rsidR="00B56B11" w:rsidRPr="00D44920" w:rsidRDefault="00B56B11" w:rsidP="00D44920">
            <w:pPr>
              <w:jc w:val="center"/>
              <w:rPr>
                <w:rFonts w:ascii="Calibri" w:hAnsi="Calibri" w:cs="Calibri"/>
                <w:color w:val="000000"/>
                <w:sz w:val="22"/>
                <w:szCs w:val="22"/>
                <w:lang w:val="es-CR" w:eastAsia="es-CR"/>
              </w:rPr>
            </w:pPr>
            <w:r w:rsidRPr="00D44920">
              <w:rPr>
                <w:rFonts w:ascii="Calibri" w:hAnsi="Calibri" w:cs="Calibri"/>
                <w:color w:val="000000"/>
                <w:sz w:val="22"/>
                <w:szCs w:val="22"/>
                <w:lang w:val="es-CR" w:eastAsia="es-CR"/>
              </w:rPr>
              <w:t>74,9</w:t>
            </w:r>
            <w:r>
              <w:rPr>
                <w:rFonts w:ascii="Calibri" w:hAnsi="Calibri" w:cs="Calibri"/>
                <w:color w:val="000000"/>
                <w:sz w:val="22"/>
                <w:szCs w:val="22"/>
                <w:lang w:val="es-CR" w:eastAsia="es-CR"/>
              </w:rPr>
              <w:t>%</w:t>
            </w:r>
          </w:p>
        </w:tc>
      </w:tr>
    </w:tbl>
    <w:p w14:paraId="1FC9A09C" w14:textId="15233846" w:rsidR="00664E76" w:rsidRDefault="00664E76" w:rsidP="002B71CC">
      <w:pPr>
        <w:spacing w:line="360" w:lineRule="auto"/>
        <w:jc w:val="both"/>
        <w:rPr>
          <w:rFonts w:cs="Arial"/>
          <w:sz w:val="22"/>
          <w:szCs w:val="22"/>
        </w:rPr>
      </w:pPr>
    </w:p>
    <w:p w14:paraId="3F370687" w14:textId="289B6401" w:rsidR="00664E76" w:rsidRDefault="00664E76" w:rsidP="002B71CC">
      <w:pPr>
        <w:spacing w:line="360" w:lineRule="auto"/>
        <w:jc w:val="both"/>
        <w:rPr>
          <w:rFonts w:cs="Arial"/>
          <w:sz w:val="22"/>
          <w:szCs w:val="22"/>
        </w:rPr>
      </w:pPr>
      <w:r w:rsidRPr="001223C4">
        <w:rPr>
          <w:rFonts w:cs="Arial"/>
          <w:b/>
          <w:bCs/>
          <w:sz w:val="22"/>
          <w:szCs w:val="22"/>
        </w:rPr>
        <w:t>Cuarto: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1B2399">
        <w:rPr>
          <w:rFonts w:cs="Arial"/>
          <w:sz w:val="22"/>
          <w:szCs w:val="22"/>
        </w:rPr>
        <w:t xml:space="preserve">con base en los resultados anteriores, lo pertinente es seleccionar a la señora </w:t>
      </w:r>
      <w:proofErr w:type="spellStart"/>
      <w:r w:rsidR="001B2399">
        <w:rPr>
          <w:rFonts w:cs="Arial"/>
          <w:sz w:val="22"/>
          <w:szCs w:val="22"/>
        </w:rPr>
        <w:t>Merlyn</w:t>
      </w:r>
      <w:proofErr w:type="spellEnd"/>
      <w:r w:rsidR="001B2399">
        <w:rPr>
          <w:rFonts w:cs="Arial"/>
          <w:sz w:val="22"/>
          <w:szCs w:val="22"/>
        </w:rPr>
        <w:t xml:space="preserve"> Jiménez Pérez, para que ocupe el puesto de Oficial de Cumplimiento Normativo </w:t>
      </w:r>
      <w:r w:rsidR="00717838">
        <w:rPr>
          <w:rFonts w:cs="Arial"/>
          <w:sz w:val="22"/>
          <w:szCs w:val="22"/>
        </w:rPr>
        <w:t xml:space="preserve">del </w:t>
      </w:r>
      <w:r w:rsidR="00717838" w:rsidRPr="00717838">
        <w:rPr>
          <w:rFonts w:cs="Arial"/>
          <w:sz w:val="22"/>
          <w:szCs w:val="22"/>
        </w:rPr>
        <w:t>Banco Hipotecario para la Vivienda</w:t>
      </w:r>
      <w:r w:rsidR="00717838">
        <w:rPr>
          <w:rFonts w:cs="Arial"/>
          <w:sz w:val="22"/>
          <w:szCs w:val="22"/>
        </w:rPr>
        <w:t>.</w:t>
      </w:r>
    </w:p>
    <w:p w14:paraId="28B0BF22" w14:textId="77777777" w:rsidR="00664E76" w:rsidRDefault="00664E76" w:rsidP="002B71CC">
      <w:pPr>
        <w:spacing w:line="360" w:lineRule="auto"/>
        <w:jc w:val="both"/>
        <w:rPr>
          <w:rFonts w:cs="Arial"/>
          <w:sz w:val="22"/>
          <w:szCs w:val="22"/>
        </w:rPr>
      </w:pPr>
    </w:p>
    <w:p w14:paraId="1AEF2839" w14:textId="09F2563C" w:rsidR="00664E76" w:rsidRPr="001223C4" w:rsidRDefault="00664E76" w:rsidP="002B71CC">
      <w:pPr>
        <w:spacing w:line="360" w:lineRule="auto"/>
        <w:jc w:val="both"/>
        <w:rPr>
          <w:rFonts w:cs="Arial"/>
          <w:b/>
          <w:bCs/>
          <w:sz w:val="22"/>
          <w:szCs w:val="22"/>
        </w:rPr>
      </w:pPr>
      <w:r w:rsidRPr="001223C4">
        <w:rPr>
          <w:rFonts w:cs="Arial"/>
          <w:b/>
          <w:bCs/>
          <w:sz w:val="22"/>
          <w:szCs w:val="22"/>
        </w:rPr>
        <w:t>Por tanto, se acuerda:</w:t>
      </w:r>
    </w:p>
    <w:p w14:paraId="05AE5D5B" w14:textId="1C60FA8C" w:rsidR="001B2399" w:rsidRDefault="008707D3" w:rsidP="002B71CC">
      <w:pPr>
        <w:spacing w:line="360" w:lineRule="auto"/>
        <w:jc w:val="both"/>
        <w:rPr>
          <w:rFonts w:cs="Arial"/>
          <w:sz w:val="22"/>
          <w:szCs w:val="22"/>
        </w:rPr>
      </w:pPr>
      <w:r>
        <w:rPr>
          <w:rFonts w:cs="Arial"/>
          <w:sz w:val="22"/>
          <w:szCs w:val="22"/>
        </w:rPr>
        <w:t xml:space="preserve">1) </w:t>
      </w:r>
      <w:r w:rsidR="00D44920">
        <w:rPr>
          <w:rFonts w:cs="Arial"/>
          <w:sz w:val="22"/>
          <w:szCs w:val="22"/>
        </w:rPr>
        <w:t xml:space="preserve">Seleccionar a la señora </w:t>
      </w:r>
      <w:proofErr w:type="spellStart"/>
      <w:r w:rsidR="00D44920">
        <w:rPr>
          <w:rFonts w:cs="Arial"/>
          <w:sz w:val="22"/>
          <w:szCs w:val="22"/>
        </w:rPr>
        <w:t>Merlyn</w:t>
      </w:r>
      <w:proofErr w:type="spellEnd"/>
      <w:r w:rsidR="00D44920">
        <w:rPr>
          <w:rFonts w:cs="Arial"/>
          <w:sz w:val="22"/>
          <w:szCs w:val="22"/>
        </w:rPr>
        <w:t xml:space="preserve"> Jiménez Pérez</w:t>
      </w:r>
      <w:r w:rsidR="001B2399">
        <w:rPr>
          <w:rFonts w:cs="Arial"/>
          <w:sz w:val="22"/>
          <w:szCs w:val="22"/>
        </w:rPr>
        <w:t>, cédula N° 2-0549-0631,</w:t>
      </w:r>
      <w:r w:rsidR="00D44920">
        <w:rPr>
          <w:rFonts w:cs="Arial"/>
          <w:sz w:val="22"/>
          <w:szCs w:val="22"/>
        </w:rPr>
        <w:t xml:space="preserve"> para que ocupe </w:t>
      </w:r>
      <w:r w:rsidR="001B2399">
        <w:rPr>
          <w:rFonts w:cs="Arial"/>
          <w:sz w:val="22"/>
          <w:szCs w:val="22"/>
        </w:rPr>
        <w:t xml:space="preserve">el puesto de Oficial de Cumplimiento Normativo del </w:t>
      </w:r>
      <w:r w:rsidR="001B2399" w:rsidRPr="001B2399">
        <w:rPr>
          <w:rFonts w:cs="Arial"/>
          <w:sz w:val="22"/>
          <w:szCs w:val="22"/>
        </w:rPr>
        <w:t>Banco Hipotecario para la Vivienda</w:t>
      </w:r>
      <w:r w:rsidR="001B2399">
        <w:rPr>
          <w:rFonts w:cs="Arial"/>
          <w:sz w:val="22"/>
          <w:szCs w:val="22"/>
        </w:rPr>
        <w:t>.</w:t>
      </w:r>
    </w:p>
    <w:p w14:paraId="709935D8" w14:textId="77777777" w:rsidR="001B2399" w:rsidRDefault="001B2399" w:rsidP="002B71CC">
      <w:pPr>
        <w:spacing w:line="360" w:lineRule="auto"/>
        <w:jc w:val="both"/>
        <w:rPr>
          <w:rFonts w:cs="Arial"/>
          <w:sz w:val="22"/>
          <w:szCs w:val="22"/>
        </w:rPr>
      </w:pPr>
    </w:p>
    <w:p w14:paraId="2AFC6E58" w14:textId="5B1D1FCF" w:rsidR="002B71CC" w:rsidRDefault="008707D3" w:rsidP="002B71CC">
      <w:pPr>
        <w:spacing w:line="360" w:lineRule="auto"/>
        <w:jc w:val="both"/>
        <w:rPr>
          <w:rFonts w:cs="Arial"/>
          <w:sz w:val="22"/>
          <w:szCs w:val="22"/>
        </w:rPr>
      </w:pPr>
      <w:r>
        <w:rPr>
          <w:rFonts w:cs="Arial"/>
          <w:sz w:val="22"/>
          <w:szCs w:val="22"/>
        </w:rPr>
        <w:lastRenderedPageBreak/>
        <w:t xml:space="preserve">2) </w:t>
      </w:r>
      <w:r w:rsidR="001B2399">
        <w:rPr>
          <w:rFonts w:cs="Arial"/>
          <w:sz w:val="22"/>
          <w:szCs w:val="22"/>
        </w:rPr>
        <w:t xml:space="preserve">Se instruye a la </w:t>
      </w:r>
      <w:r w:rsidR="001B2399" w:rsidRPr="001B2399">
        <w:rPr>
          <w:rFonts w:cs="Arial"/>
          <w:sz w:val="22"/>
          <w:szCs w:val="22"/>
          <w:lang w:val="es-ES_tradnl"/>
        </w:rPr>
        <w:t>Gerencia General</w:t>
      </w:r>
      <w:r w:rsidR="00717838">
        <w:rPr>
          <w:rFonts w:cs="Arial"/>
          <w:sz w:val="22"/>
          <w:szCs w:val="22"/>
          <w:lang w:val="es-ES_tradnl"/>
        </w:rPr>
        <w:t>,</w:t>
      </w:r>
      <w:r w:rsidR="001B2399">
        <w:rPr>
          <w:rFonts w:cs="Arial"/>
          <w:sz w:val="22"/>
          <w:szCs w:val="22"/>
          <w:lang w:val="es-ES_tradnl"/>
        </w:rPr>
        <w:t xml:space="preserve"> para </w:t>
      </w:r>
      <w:r w:rsidR="00717838">
        <w:rPr>
          <w:rFonts w:cs="Arial"/>
          <w:sz w:val="22"/>
          <w:szCs w:val="22"/>
          <w:lang w:val="es-ES_tradnl"/>
        </w:rPr>
        <w:t>que realice</w:t>
      </w:r>
      <w:r w:rsidR="001B2399">
        <w:rPr>
          <w:rFonts w:cs="Arial"/>
          <w:sz w:val="22"/>
          <w:szCs w:val="22"/>
          <w:lang w:val="es-ES_tradnl"/>
        </w:rPr>
        <w:t xml:space="preserve"> los </w:t>
      </w:r>
      <w:r w:rsidR="00D44920">
        <w:rPr>
          <w:rFonts w:cs="Arial"/>
          <w:sz w:val="22"/>
          <w:szCs w:val="22"/>
        </w:rPr>
        <w:t>tr</w:t>
      </w:r>
      <w:r w:rsidR="001B2399">
        <w:rPr>
          <w:rFonts w:cs="Arial"/>
          <w:sz w:val="22"/>
          <w:szCs w:val="22"/>
        </w:rPr>
        <w:t>á</w:t>
      </w:r>
      <w:r w:rsidR="00D44920">
        <w:rPr>
          <w:rFonts w:cs="Arial"/>
          <w:sz w:val="22"/>
          <w:szCs w:val="22"/>
        </w:rPr>
        <w:t>mites necesarios para formalizar</w:t>
      </w:r>
      <w:r w:rsidR="00717838">
        <w:rPr>
          <w:rFonts w:cs="Arial"/>
          <w:sz w:val="22"/>
          <w:szCs w:val="22"/>
        </w:rPr>
        <w:t>, en el menor plazo posible,</w:t>
      </w:r>
      <w:r w:rsidR="00D44920">
        <w:rPr>
          <w:rFonts w:cs="Arial"/>
          <w:sz w:val="22"/>
          <w:szCs w:val="22"/>
        </w:rPr>
        <w:t xml:space="preserve"> </w:t>
      </w:r>
      <w:r w:rsidR="00717838">
        <w:rPr>
          <w:rFonts w:cs="Arial"/>
          <w:sz w:val="22"/>
          <w:szCs w:val="22"/>
        </w:rPr>
        <w:t xml:space="preserve">el </w:t>
      </w:r>
      <w:r w:rsidR="00D44920">
        <w:rPr>
          <w:rFonts w:cs="Arial"/>
          <w:sz w:val="22"/>
          <w:szCs w:val="22"/>
        </w:rPr>
        <w:t xml:space="preserve">nombramiento </w:t>
      </w:r>
      <w:r w:rsidR="00717838">
        <w:rPr>
          <w:rFonts w:cs="Arial"/>
          <w:sz w:val="22"/>
          <w:szCs w:val="22"/>
        </w:rPr>
        <w:t>de la señora Jiménez Pérez y el inicio de sus funciones.</w:t>
      </w:r>
    </w:p>
    <w:p w14:paraId="3121F2EC" w14:textId="439AB41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E71101D" w14:textId="77777777" w:rsidR="002B71CC" w:rsidRPr="00D14EAF" w:rsidRDefault="002B71CC" w:rsidP="002B71CC">
      <w:pPr>
        <w:spacing w:line="360" w:lineRule="auto"/>
        <w:jc w:val="both"/>
        <w:rPr>
          <w:rFonts w:cs="Arial"/>
          <w:b/>
          <w:sz w:val="22"/>
        </w:rPr>
      </w:pPr>
      <w:r w:rsidRPr="00D14EAF">
        <w:rPr>
          <w:rFonts w:cs="Arial"/>
          <w:b/>
          <w:sz w:val="22"/>
        </w:rPr>
        <w:t>************</w:t>
      </w:r>
    </w:p>
    <w:p w14:paraId="52841435" w14:textId="77777777" w:rsidR="002B71CC" w:rsidRDefault="002B71CC" w:rsidP="002B71CC">
      <w:pPr>
        <w:spacing w:line="360" w:lineRule="auto"/>
        <w:jc w:val="both"/>
        <w:rPr>
          <w:rFonts w:cs="Arial"/>
          <w:sz w:val="22"/>
          <w:szCs w:val="22"/>
        </w:rPr>
      </w:pPr>
    </w:p>
    <w:p w14:paraId="30080FD8" w14:textId="77777777" w:rsidR="002B71CC" w:rsidRDefault="002B71CC" w:rsidP="002B71CC">
      <w:pPr>
        <w:spacing w:line="360" w:lineRule="auto"/>
        <w:jc w:val="both"/>
        <w:rPr>
          <w:rFonts w:cs="Arial"/>
          <w:sz w:val="22"/>
          <w:lang w:val="es-ES_tradnl"/>
        </w:rPr>
      </w:pPr>
    </w:p>
    <w:p w14:paraId="4A6D5783"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B4DF" w14:textId="77777777" w:rsidR="00BB21D7" w:rsidRDefault="00BB21D7">
      <w:r>
        <w:separator/>
      </w:r>
    </w:p>
  </w:endnote>
  <w:endnote w:type="continuationSeparator" w:id="0">
    <w:p w14:paraId="1D4BC301" w14:textId="77777777" w:rsidR="00BB21D7" w:rsidRDefault="00BB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32ACF" w14:textId="77777777" w:rsidR="00BB21D7" w:rsidRDefault="00BB21D7">
      <w:r>
        <w:separator/>
      </w:r>
    </w:p>
  </w:footnote>
  <w:footnote w:type="continuationSeparator" w:id="0">
    <w:p w14:paraId="1A72E181" w14:textId="77777777" w:rsidR="00BB21D7" w:rsidRDefault="00BB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D89D" w14:textId="77777777" w:rsidR="009D03FE" w:rsidRDefault="009D03FE">
    <w:pPr>
      <w:pStyle w:val="Encabezado"/>
      <w:rPr>
        <w:lang w:val="es-ES"/>
      </w:rPr>
    </w:pPr>
  </w:p>
  <w:p w14:paraId="2674D9C6"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BB21D7">
      <w:rPr>
        <w:sz w:val="18"/>
        <w:lang w:val="es-ES"/>
      </w:rPr>
      <w:t>14</w:t>
    </w:r>
    <w:r>
      <w:rPr>
        <w:sz w:val="18"/>
        <w:lang w:val="es-ES"/>
      </w:rPr>
      <w:t>-20</w:t>
    </w:r>
    <w:r w:rsidR="00E97960">
      <w:rPr>
        <w:sz w:val="18"/>
        <w:lang w:val="es-ES"/>
      </w:rPr>
      <w:t>20</w:t>
    </w:r>
    <w:r>
      <w:rPr>
        <w:sz w:val="18"/>
        <w:lang w:val="es-ES"/>
      </w:rPr>
      <w:t xml:space="preserve">                   2</w:t>
    </w:r>
    <w:r w:rsidR="00BB21D7">
      <w:rPr>
        <w:sz w:val="18"/>
        <w:lang w:val="es-ES"/>
      </w:rPr>
      <w:t>0</w:t>
    </w:r>
    <w:r>
      <w:rPr>
        <w:sz w:val="18"/>
        <w:lang w:val="es-ES"/>
      </w:rPr>
      <w:t xml:space="preserve"> de </w:t>
    </w:r>
    <w:r w:rsidR="00BB21D7">
      <w:rPr>
        <w:sz w:val="18"/>
        <w:lang w:val="es-ES"/>
      </w:rPr>
      <w:t>febrero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BD3597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802705"/>
    <w:multiLevelType w:val="hybridMultilevel"/>
    <w:tmpl w:val="42BC92C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R7r4JTIv8RJOAes9EfnW47jTyuzTFjPpIgycScU3rnMuuATI3guEaoNcTJR4zHovTyQUioQobEqT4mwhdyffQ==" w:salt="rYpYluLxKnwDNkURvBSth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D7"/>
    <w:rsid w:val="0000085A"/>
    <w:rsid w:val="00011DC1"/>
    <w:rsid w:val="0001232D"/>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B3683"/>
    <w:rsid w:val="000C1B49"/>
    <w:rsid w:val="000C4E35"/>
    <w:rsid w:val="000C5661"/>
    <w:rsid w:val="000D665F"/>
    <w:rsid w:val="000F5F31"/>
    <w:rsid w:val="000F6DBD"/>
    <w:rsid w:val="00105CCE"/>
    <w:rsid w:val="0011401E"/>
    <w:rsid w:val="001147C3"/>
    <w:rsid w:val="00117E78"/>
    <w:rsid w:val="001223C4"/>
    <w:rsid w:val="001227FE"/>
    <w:rsid w:val="001313DB"/>
    <w:rsid w:val="00154E36"/>
    <w:rsid w:val="00183234"/>
    <w:rsid w:val="0018634C"/>
    <w:rsid w:val="001909BE"/>
    <w:rsid w:val="00193B2D"/>
    <w:rsid w:val="00196DD0"/>
    <w:rsid w:val="001B2399"/>
    <w:rsid w:val="001B6D7C"/>
    <w:rsid w:val="001B703A"/>
    <w:rsid w:val="001C3F1B"/>
    <w:rsid w:val="001D7E23"/>
    <w:rsid w:val="001E631E"/>
    <w:rsid w:val="001F277B"/>
    <w:rsid w:val="001F7D2C"/>
    <w:rsid w:val="002026DC"/>
    <w:rsid w:val="00204086"/>
    <w:rsid w:val="00210B7F"/>
    <w:rsid w:val="00213FA6"/>
    <w:rsid w:val="00214849"/>
    <w:rsid w:val="002163C7"/>
    <w:rsid w:val="00236CA9"/>
    <w:rsid w:val="00237191"/>
    <w:rsid w:val="00240946"/>
    <w:rsid w:val="00243275"/>
    <w:rsid w:val="00243284"/>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24CE3"/>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4F91"/>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10F8"/>
    <w:rsid w:val="00646C5C"/>
    <w:rsid w:val="0066494B"/>
    <w:rsid w:val="00664E76"/>
    <w:rsid w:val="0066756A"/>
    <w:rsid w:val="006701AE"/>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23C4"/>
    <w:rsid w:val="006F7DB3"/>
    <w:rsid w:val="00701814"/>
    <w:rsid w:val="007062BD"/>
    <w:rsid w:val="00711E6C"/>
    <w:rsid w:val="00717838"/>
    <w:rsid w:val="00723211"/>
    <w:rsid w:val="00735384"/>
    <w:rsid w:val="00735D42"/>
    <w:rsid w:val="00737234"/>
    <w:rsid w:val="00751002"/>
    <w:rsid w:val="007605D2"/>
    <w:rsid w:val="00765327"/>
    <w:rsid w:val="007749FC"/>
    <w:rsid w:val="00780AB2"/>
    <w:rsid w:val="00787D64"/>
    <w:rsid w:val="00791CB1"/>
    <w:rsid w:val="00797660"/>
    <w:rsid w:val="007B2EB9"/>
    <w:rsid w:val="007B5EDF"/>
    <w:rsid w:val="007C2929"/>
    <w:rsid w:val="007C3229"/>
    <w:rsid w:val="007C39B9"/>
    <w:rsid w:val="007D2AC3"/>
    <w:rsid w:val="007D6EF8"/>
    <w:rsid w:val="007E31DD"/>
    <w:rsid w:val="007F614F"/>
    <w:rsid w:val="007F66D6"/>
    <w:rsid w:val="008006FA"/>
    <w:rsid w:val="0080528A"/>
    <w:rsid w:val="008110AA"/>
    <w:rsid w:val="00811427"/>
    <w:rsid w:val="00825856"/>
    <w:rsid w:val="008343A2"/>
    <w:rsid w:val="00834957"/>
    <w:rsid w:val="00834A2F"/>
    <w:rsid w:val="00846281"/>
    <w:rsid w:val="00851373"/>
    <w:rsid w:val="00854DE9"/>
    <w:rsid w:val="00861680"/>
    <w:rsid w:val="00864752"/>
    <w:rsid w:val="00870163"/>
    <w:rsid w:val="008707D3"/>
    <w:rsid w:val="00895A5D"/>
    <w:rsid w:val="00896BC6"/>
    <w:rsid w:val="008B0ED7"/>
    <w:rsid w:val="008D35D8"/>
    <w:rsid w:val="008D6E0F"/>
    <w:rsid w:val="008F38A8"/>
    <w:rsid w:val="008F6C96"/>
    <w:rsid w:val="00911F06"/>
    <w:rsid w:val="00922A11"/>
    <w:rsid w:val="00940420"/>
    <w:rsid w:val="009669CF"/>
    <w:rsid w:val="009768A4"/>
    <w:rsid w:val="00983463"/>
    <w:rsid w:val="00986348"/>
    <w:rsid w:val="00997C18"/>
    <w:rsid w:val="009C11C0"/>
    <w:rsid w:val="009D03FE"/>
    <w:rsid w:val="009D70A8"/>
    <w:rsid w:val="009D78B0"/>
    <w:rsid w:val="009E1B07"/>
    <w:rsid w:val="009F2788"/>
    <w:rsid w:val="009F62A9"/>
    <w:rsid w:val="00A211A0"/>
    <w:rsid w:val="00A3046D"/>
    <w:rsid w:val="00A3146D"/>
    <w:rsid w:val="00A330FA"/>
    <w:rsid w:val="00A536DE"/>
    <w:rsid w:val="00A57ECD"/>
    <w:rsid w:val="00A70A82"/>
    <w:rsid w:val="00A711E3"/>
    <w:rsid w:val="00A73DC5"/>
    <w:rsid w:val="00A775DD"/>
    <w:rsid w:val="00A837EB"/>
    <w:rsid w:val="00AA4E2A"/>
    <w:rsid w:val="00AB15C1"/>
    <w:rsid w:val="00AB1E41"/>
    <w:rsid w:val="00AB2826"/>
    <w:rsid w:val="00AB4B39"/>
    <w:rsid w:val="00AC41A1"/>
    <w:rsid w:val="00AD4F06"/>
    <w:rsid w:val="00AE7AB3"/>
    <w:rsid w:val="00AF4C49"/>
    <w:rsid w:val="00B00832"/>
    <w:rsid w:val="00B019A0"/>
    <w:rsid w:val="00B06AFD"/>
    <w:rsid w:val="00B2152C"/>
    <w:rsid w:val="00B34414"/>
    <w:rsid w:val="00B3640B"/>
    <w:rsid w:val="00B36CE6"/>
    <w:rsid w:val="00B5583C"/>
    <w:rsid w:val="00B56B11"/>
    <w:rsid w:val="00B56F87"/>
    <w:rsid w:val="00B64449"/>
    <w:rsid w:val="00B66D8C"/>
    <w:rsid w:val="00BA3517"/>
    <w:rsid w:val="00BA3C35"/>
    <w:rsid w:val="00BA58F6"/>
    <w:rsid w:val="00BA7805"/>
    <w:rsid w:val="00BB034D"/>
    <w:rsid w:val="00BB21D7"/>
    <w:rsid w:val="00BC1E08"/>
    <w:rsid w:val="00BC3858"/>
    <w:rsid w:val="00BD11AC"/>
    <w:rsid w:val="00BE0F52"/>
    <w:rsid w:val="00BE452A"/>
    <w:rsid w:val="00BF0C80"/>
    <w:rsid w:val="00BF124E"/>
    <w:rsid w:val="00C0084E"/>
    <w:rsid w:val="00C01425"/>
    <w:rsid w:val="00C12152"/>
    <w:rsid w:val="00C1672E"/>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44920"/>
    <w:rsid w:val="00D509A7"/>
    <w:rsid w:val="00D51594"/>
    <w:rsid w:val="00D54758"/>
    <w:rsid w:val="00D60482"/>
    <w:rsid w:val="00D619EB"/>
    <w:rsid w:val="00D61F89"/>
    <w:rsid w:val="00D72C3B"/>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77D28"/>
    <w:rsid w:val="00E8788A"/>
    <w:rsid w:val="00E97960"/>
    <w:rsid w:val="00E979D2"/>
    <w:rsid w:val="00EA53B9"/>
    <w:rsid w:val="00EC02B6"/>
    <w:rsid w:val="00EC6324"/>
    <w:rsid w:val="00EC7E01"/>
    <w:rsid w:val="00EE139E"/>
    <w:rsid w:val="00EE228C"/>
    <w:rsid w:val="00EE4383"/>
    <w:rsid w:val="00EE491C"/>
    <w:rsid w:val="00EF2534"/>
    <w:rsid w:val="00EF7D85"/>
    <w:rsid w:val="00F00FF1"/>
    <w:rsid w:val="00F1305E"/>
    <w:rsid w:val="00F16E81"/>
    <w:rsid w:val="00F245C9"/>
    <w:rsid w:val="00F25952"/>
    <w:rsid w:val="00F30531"/>
    <w:rsid w:val="00F31891"/>
    <w:rsid w:val="00F343EA"/>
    <w:rsid w:val="00F357CB"/>
    <w:rsid w:val="00F42278"/>
    <w:rsid w:val="00F541D9"/>
    <w:rsid w:val="00F60EDB"/>
    <w:rsid w:val="00F61124"/>
    <w:rsid w:val="00F83C00"/>
    <w:rsid w:val="00F9130B"/>
    <w:rsid w:val="00F97718"/>
    <w:rsid w:val="00FA1809"/>
    <w:rsid w:val="00FA2104"/>
    <w:rsid w:val="00FA4CCB"/>
    <w:rsid w:val="00FC257F"/>
    <w:rsid w:val="00FE310F"/>
    <w:rsid w:val="00FE4822"/>
    <w:rsid w:val="00FE57D3"/>
    <w:rsid w:val="00FF7258"/>
    <w:rsid w:val="00FF78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38FE9"/>
  <w15:docId w15:val="{63C01D8E-9612-4A79-A79E-967CB7F7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16632">
      <w:bodyDiv w:val="1"/>
      <w:marLeft w:val="0"/>
      <w:marRight w:val="0"/>
      <w:marTop w:val="0"/>
      <w:marBottom w:val="0"/>
      <w:divBdr>
        <w:top w:val="none" w:sz="0" w:space="0" w:color="auto"/>
        <w:left w:val="none" w:sz="0" w:space="0" w:color="auto"/>
        <w:bottom w:val="none" w:sz="0" w:space="0" w:color="auto"/>
        <w:right w:val="none" w:sz="0" w:space="0" w:color="auto"/>
      </w:divBdr>
    </w:div>
    <w:div w:id="1169831995">
      <w:bodyDiv w:val="1"/>
      <w:marLeft w:val="0"/>
      <w:marRight w:val="0"/>
      <w:marTop w:val="0"/>
      <w:marBottom w:val="0"/>
      <w:divBdr>
        <w:top w:val="none" w:sz="0" w:space="0" w:color="auto"/>
        <w:left w:val="none" w:sz="0" w:space="0" w:color="auto"/>
        <w:bottom w:val="none" w:sz="0" w:space="0" w:color="auto"/>
        <w:right w:val="none" w:sz="0" w:space="0" w:color="auto"/>
      </w:divBdr>
    </w:div>
    <w:div w:id="14931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30C1-342F-4F5E-9732-6532221D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239</TotalTime>
  <Pages>10</Pages>
  <Words>2539</Words>
  <Characters>13922</Characters>
  <Application>Microsoft Office Word</Application>
  <DocSecurity>8</DocSecurity>
  <Lines>116</Lines>
  <Paragraphs>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59</cp:revision>
  <cp:lastPrinted>2011-09-07T16:03:00Z</cp:lastPrinted>
  <dcterms:created xsi:type="dcterms:W3CDTF">2020-02-24T12:38:00Z</dcterms:created>
  <dcterms:modified xsi:type="dcterms:W3CDTF">2020-03-03T21:04:00Z</dcterms:modified>
</cp:coreProperties>
</file>