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DE771" w14:textId="77777777" w:rsidR="00FA4CCB" w:rsidRDefault="00FA4CCB">
      <w:pPr>
        <w:pStyle w:val="Ttulo"/>
        <w:ind w:right="51"/>
        <w:rPr>
          <w:rFonts w:cs="Arial"/>
        </w:rPr>
      </w:pPr>
      <w:r>
        <w:rPr>
          <w:rFonts w:cs="Arial"/>
        </w:rPr>
        <w:t>BANCO HIPOTECARIO DE LA VIVIENDA</w:t>
      </w:r>
    </w:p>
    <w:p w14:paraId="3E74C559" w14:textId="77777777" w:rsidR="00FA4CCB" w:rsidRDefault="00FA4CCB">
      <w:pPr>
        <w:spacing w:line="360" w:lineRule="auto"/>
        <w:ind w:right="51"/>
        <w:jc w:val="center"/>
        <w:rPr>
          <w:rFonts w:cs="Arial"/>
          <w:b/>
          <w:sz w:val="22"/>
          <w:u w:val="single"/>
        </w:rPr>
      </w:pPr>
      <w:r>
        <w:rPr>
          <w:rFonts w:cs="Arial"/>
          <w:b/>
          <w:sz w:val="22"/>
          <w:u w:val="single"/>
        </w:rPr>
        <w:t>JUNTA DIRECTIVA</w:t>
      </w:r>
    </w:p>
    <w:p w14:paraId="20C3C55F" w14:textId="77777777" w:rsidR="00FA4CCB" w:rsidRDefault="00FA4CCB">
      <w:pPr>
        <w:spacing w:line="360" w:lineRule="auto"/>
        <w:ind w:right="51"/>
        <w:jc w:val="center"/>
        <w:rPr>
          <w:rFonts w:cs="Arial"/>
          <w:b/>
          <w:sz w:val="22"/>
          <w:u w:val="single"/>
        </w:rPr>
      </w:pPr>
    </w:p>
    <w:p w14:paraId="11777F6B" w14:textId="5E1E630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21354A">
        <w:rPr>
          <w:rFonts w:cs="Arial"/>
          <w:b/>
          <w:sz w:val="22"/>
          <w:u w:val="single"/>
        </w:rPr>
        <w:t>EXTRA</w:t>
      </w:r>
      <w:r w:rsidR="00FA4CCB">
        <w:rPr>
          <w:rFonts w:cs="Arial"/>
          <w:b/>
          <w:sz w:val="22"/>
          <w:u w:val="single"/>
        </w:rPr>
        <w:t xml:space="preserve">ORDINARIA </w:t>
      </w:r>
      <w:r>
        <w:rPr>
          <w:rFonts w:cs="Arial"/>
          <w:b/>
          <w:sz w:val="22"/>
          <w:u w:val="single"/>
        </w:rPr>
        <w:t xml:space="preserve">N° </w:t>
      </w:r>
      <w:r w:rsidR="0021354A">
        <w:rPr>
          <w:rFonts w:cs="Arial"/>
          <w:b/>
          <w:sz w:val="22"/>
          <w:u w:val="single"/>
        </w:rPr>
        <w:t>101</w:t>
      </w:r>
      <w:r>
        <w:rPr>
          <w:rFonts w:cs="Arial"/>
          <w:b/>
          <w:sz w:val="22"/>
          <w:u w:val="single"/>
        </w:rPr>
        <w:t>-20</w:t>
      </w:r>
      <w:r w:rsidR="00E97960">
        <w:rPr>
          <w:rFonts w:cs="Arial"/>
          <w:b/>
          <w:sz w:val="22"/>
          <w:u w:val="single"/>
        </w:rPr>
        <w:t>20</w:t>
      </w:r>
    </w:p>
    <w:p w14:paraId="305FDE4D" w14:textId="3652588E" w:rsidR="00FA4CCB" w:rsidRDefault="00FA4CCB">
      <w:pPr>
        <w:spacing w:line="360" w:lineRule="auto"/>
        <w:ind w:right="51"/>
        <w:jc w:val="center"/>
        <w:rPr>
          <w:rFonts w:cs="Arial"/>
          <w:b/>
          <w:sz w:val="22"/>
          <w:u w:val="single"/>
        </w:rPr>
      </w:pPr>
      <w:r>
        <w:rPr>
          <w:rFonts w:cs="Arial"/>
          <w:b/>
          <w:sz w:val="22"/>
          <w:u w:val="single"/>
        </w:rPr>
        <w:t xml:space="preserve">DEL </w:t>
      </w:r>
      <w:r w:rsidR="0021354A">
        <w:rPr>
          <w:rFonts w:cs="Arial"/>
          <w:b/>
          <w:sz w:val="22"/>
          <w:u w:val="single"/>
        </w:rPr>
        <w:t>23</w:t>
      </w:r>
      <w:r>
        <w:rPr>
          <w:rFonts w:cs="Arial"/>
          <w:b/>
          <w:sz w:val="22"/>
          <w:u w:val="single"/>
        </w:rPr>
        <w:t xml:space="preserve"> DE </w:t>
      </w:r>
      <w:r w:rsidR="0021354A">
        <w:rPr>
          <w:rFonts w:cs="Arial"/>
          <w:b/>
          <w:sz w:val="22"/>
          <w:u w:val="single"/>
        </w:rPr>
        <w:t>DICIEMBRE</w:t>
      </w:r>
      <w:r>
        <w:rPr>
          <w:rFonts w:cs="Arial"/>
          <w:b/>
          <w:sz w:val="22"/>
          <w:u w:val="single"/>
        </w:rPr>
        <w:t xml:space="preserve"> DE 20</w:t>
      </w:r>
      <w:r w:rsidR="00E97960">
        <w:rPr>
          <w:rFonts w:cs="Arial"/>
          <w:b/>
          <w:sz w:val="22"/>
          <w:u w:val="single"/>
        </w:rPr>
        <w:t>20</w:t>
      </w:r>
    </w:p>
    <w:p w14:paraId="68DFECD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18CD448" w14:textId="77777777" w:rsidR="00FA4CCB" w:rsidRDefault="00FA4CCB">
      <w:pPr>
        <w:spacing w:line="360" w:lineRule="auto"/>
        <w:ind w:right="51"/>
        <w:jc w:val="center"/>
        <w:rPr>
          <w:rFonts w:cs="Arial"/>
          <w:b/>
          <w:sz w:val="22"/>
          <w:u w:val="single"/>
        </w:rPr>
      </w:pPr>
    </w:p>
    <w:p w14:paraId="42B8BD80" w14:textId="1C8DDE74"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C15518">
        <w:rPr>
          <w:rFonts w:cs="Arial"/>
          <w:sz w:val="22"/>
        </w:rPr>
        <w:t xml:space="preserve">Por medio de videoconferencia que consta en los archivos de la Secretaría de la </w:t>
      </w:r>
      <w:r w:rsidR="00C15518" w:rsidRPr="00B85537">
        <w:rPr>
          <w:rFonts w:cs="Arial"/>
          <w:sz w:val="22"/>
          <w:lang w:val="es-ES_tradnl"/>
        </w:rPr>
        <w:t>Junta Directiva</w:t>
      </w:r>
      <w:r w:rsidR="00C15518">
        <w:rPr>
          <w:rFonts w:cs="Arial"/>
          <w:sz w:val="22"/>
        </w:rPr>
        <w:t xml:space="preserve"> y al amparo de las consideraciones y disposiciones señaladas en el acuerdo N° 10 de la sesión 21-2020, del 16 de marzo de 2020, se inicia la sesión a las diecis</w:t>
      </w:r>
      <w:r w:rsidR="00576B62">
        <w:rPr>
          <w:rFonts w:cs="Arial"/>
          <w:sz w:val="22"/>
        </w:rPr>
        <w:t>éis</w:t>
      </w:r>
      <w:r w:rsidR="00C15518">
        <w:rPr>
          <w:rFonts w:cs="Arial"/>
          <w:sz w:val="22"/>
        </w:rPr>
        <w:t xml:space="preserve"> horas</w:t>
      </w:r>
      <w:r w:rsidR="00576B62">
        <w:rPr>
          <w:rFonts w:cs="Arial"/>
          <w:sz w:val="22"/>
        </w:rPr>
        <w:t xml:space="preserve"> con treinta minutos</w:t>
      </w:r>
      <w:r w:rsidR="00C15518">
        <w:rPr>
          <w:rFonts w:cs="Arial"/>
          <w:sz w:val="22"/>
        </w:rPr>
        <w:t>,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Guillermo Alvarado Herrera, Marian Pérez Gutiérrez</w:t>
      </w:r>
      <w:r w:rsidR="00AE74AE">
        <w:rPr>
          <w:rFonts w:cs="Arial"/>
          <w:sz w:val="22"/>
        </w:rPr>
        <w:t xml:space="preserve"> y</w:t>
      </w:r>
      <w:r w:rsidR="006E7C0F">
        <w:rPr>
          <w:rFonts w:cs="Arial"/>
          <w:sz w:val="22"/>
        </w:rPr>
        <w:t xml:space="preserve"> </w:t>
      </w:r>
      <w:r w:rsidR="00A536DE">
        <w:rPr>
          <w:rFonts w:cs="Arial"/>
          <w:sz w:val="22"/>
        </w:rPr>
        <w:t>Kenneth Pérez Venegas</w:t>
      </w:r>
      <w:r w:rsidR="00AE74AE">
        <w:rPr>
          <w:rFonts w:cs="Arial"/>
          <w:sz w:val="22"/>
        </w:rPr>
        <w:t>.  Los Directores</w:t>
      </w:r>
      <w:r w:rsidR="00A536DE">
        <w:rPr>
          <w:rFonts w:cs="Arial"/>
          <w:sz w:val="22"/>
        </w:rPr>
        <w:t xml:space="preserve"> </w:t>
      </w:r>
      <w:r w:rsidR="00AE74AE">
        <w:rPr>
          <w:rFonts w:cs="Arial"/>
          <w:sz w:val="22"/>
        </w:rPr>
        <w:t xml:space="preserve">Jorge Carranza González, </w:t>
      </w:r>
      <w:r w:rsidR="00865721">
        <w:rPr>
          <w:rFonts w:cs="Arial"/>
          <w:sz w:val="22"/>
        </w:rPr>
        <w:t xml:space="preserve">Eloísa Ulibarri Pernús y </w:t>
      </w:r>
      <w:r w:rsidR="00AE74AE" w:rsidRPr="005D172F">
        <w:rPr>
          <w:rFonts w:cs="Arial"/>
          <w:sz w:val="22"/>
        </w:rPr>
        <w:t>Dania Chavarría Núñez</w:t>
      </w:r>
      <w:r w:rsidR="00AE74AE">
        <w:rPr>
          <w:rFonts w:cs="Arial"/>
          <w:sz w:val="22"/>
        </w:rPr>
        <w:t xml:space="preserve">, Vicepresidenta; y se incorporan a la sesión a partir de los minutos </w:t>
      </w:r>
      <w:r w:rsidR="00865721">
        <w:rPr>
          <w:rFonts w:cs="Arial"/>
          <w:sz w:val="22"/>
        </w:rPr>
        <w:t>04</w:t>
      </w:r>
      <w:r w:rsidR="00AE74AE">
        <w:rPr>
          <w:rFonts w:cs="Arial"/>
          <w:sz w:val="22"/>
        </w:rPr>
        <w:t>:</w:t>
      </w:r>
      <w:r w:rsidR="00865721">
        <w:rPr>
          <w:rFonts w:cs="Arial"/>
          <w:sz w:val="22"/>
        </w:rPr>
        <w:t>31</w:t>
      </w:r>
      <w:r w:rsidR="00AE74AE">
        <w:rPr>
          <w:rFonts w:cs="Arial"/>
          <w:sz w:val="22"/>
        </w:rPr>
        <w:t xml:space="preserve">, </w:t>
      </w:r>
      <w:r w:rsidR="00865721">
        <w:rPr>
          <w:rFonts w:cs="Arial"/>
          <w:sz w:val="22"/>
        </w:rPr>
        <w:t>03:05</w:t>
      </w:r>
      <w:r w:rsidR="00AE74AE">
        <w:rPr>
          <w:rFonts w:cs="Arial"/>
          <w:sz w:val="22"/>
        </w:rPr>
        <w:t xml:space="preserve"> y </w:t>
      </w:r>
      <w:r w:rsidR="005D172F">
        <w:rPr>
          <w:rFonts w:cs="Arial"/>
          <w:sz w:val="22"/>
        </w:rPr>
        <w:t>41</w:t>
      </w:r>
      <w:r w:rsidR="00AE74AE">
        <w:rPr>
          <w:rFonts w:cs="Arial"/>
          <w:sz w:val="22"/>
        </w:rPr>
        <w:t>:</w:t>
      </w:r>
      <w:r w:rsidR="005D172F">
        <w:rPr>
          <w:rFonts w:cs="Arial"/>
          <w:sz w:val="22"/>
        </w:rPr>
        <w:t>48</w:t>
      </w:r>
      <w:r w:rsidR="00AE74AE">
        <w:rPr>
          <w:rFonts w:cs="Arial"/>
          <w:sz w:val="22"/>
        </w:rPr>
        <w:t xml:space="preserve"> respectivamente.</w:t>
      </w:r>
    </w:p>
    <w:p w14:paraId="444AAE58" w14:textId="77777777" w:rsidR="00AD4F06" w:rsidRDefault="00AD4F06" w:rsidP="0066494B">
      <w:pPr>
        <w:spacing w:line="360" w:lineRule="auto"/>
        <w:jc w:val="both"/>
        <w:rPr>
          <w:rFonts w:cs="Arial"/>
          <w:sz w:val="22"/>
        </w:rPr>
      </w:pPr>
    </w:p>
    <w:p w14:paraId="000F2D74" w14:textId="3585D52F"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AE74AE">
        <w:rPr>
          <w:rFonts w:cs="Arial"/>
          <w:sz w:val="22"/>
        </w:rPr>
        <w:t xml:space="preserve">Álvaro Alpízar Mora, Subgerente Financiero; y David López Pacheco, Secretario de Junta Directiva. </w:t>
      </w:r>
      <w:r w:rsidR="00FC77A3">
        <w:rPr>
          <w:rFonts w:cs="Arial"/>
          <w:sz w:val="22"/>
        </w:rPr>
        <w:t xml:space="preserve">Los funcionarios </w:t>
      </w:r>
      <w:r w:rsidR="00865721" w:rsidRPr="00865721">
        <w:rPr>
          <w:rFonts w:cs="Arial"/>
          <w:sz w:val="22"/>
        </w:rPr>
        <w:t>Rodolfo Mora Villalobos, Asesor Legal;</w:t>
      </w:r>
      <w:r w:rsidR="00865721">
        <w:rPr>
          <w:bCs/>
          <w:sz w:val="22"/>
        </w:rPr>
        <w:t xml:space="preserve"> </w:t>
      </w:r>
      <w:r w:rsidR="005D172F">
        <w:rPr>
          <w:bCs/>
          <w:sz w:val="22"/>
        </w:rPr>
        <w:t xml:space="preserve">Yohusert Sibaja Garbanzo, funcionario de la </w:t>
      </w:r>
      <w:r w:rsidR="005D172F" w:rsidRPr="005D172F">
        <w:rPr>
          <w:rFonts w:cs="Arial"/>
          <w:bCs/>
          <w:sz w:val="22"/>
          <w:lang w:val="es-ES_tradnl"/>
        </w:rPr>
        <w:t>Auditoría Interna</w:t>
      </w:r>
      <w:r w:rsidR="005D172F">
        <w:rPr>
          <w:rFonts w:cs="Arial"/>
          <w:bCs/>
          <w:sz w:val="22"/>
          <w:lang w:val="es-ES_tradnl"/>
        </w:rPr>
        <w:t xml:space="preserve"> </w:t>
      </w:r>
      <w:r w:rsidR="00865721">
        <w:rPr>
          <w:bCs/>
          <w:sz w:val="22"/>
        </w:rPr>
        <w:t xml:space="preserve">y </w:t>
      </w:r>
      <w:r w:rsidR="003156CD" w:rsidRPr="005D172F">
        <w:rPr>
          <w:rFonts w:cs="Arial"/>
          <w:sz w:val="22"/>
        </w:rPr>
        <w:t>Gustavo Flores Oviedo</w:t>
      </w:r>
      <w:r w:rsidR="001227FE" w:rsidRPr="005D172F">
        <w:rPr>
          <w:rFonts w:cs="Arial"/>
          <w:sz w:val="22"/>
        </w:rPr>
        <w:t xml:space="preserve">, </w:t>
      </w:r>
      <w:r w:rsidR="001227FE" w:rsidRPr="005D172F">
        <w:rPr>
          <w:rFonts w:cs="Arial"/>
          <w:sz w:val="22"/>
          <w:szCs w:val="22"/>
        </w:rPr>
        <w:t>Auditor Intern</w:t>
      </w:r>
      <w:r w:rsidR="003156CD" w:rsidRPr="005D172F">
        <w:rPr>
          <w:rFonts w:cs="Arial"/>
          <w:sz w:val="22"/>
          <w:szCs w:val="22"/>
        </w:rPr>
        <w:t>o</w:t>
      </w:r>
      <w:r w:rsidRPr="005D172F">
        <w:rPr>
          <w:rFonts w:cs="Arial"/>
          <w:sz w:val="22"/>
        </w:rPr>
        <w:t xml:space="preserve">; </w:t>
      </w:r>
      <w:r w:rsidR="00865721">
        <w:rPr>
          <w:bCs/>
          <w:sz w:val="22"/>
        </w:rPr>
        <w:t xml:space="preserve">se </w:t>
      </w:r>
      <w:r w:rsidR="00865721">
        <w:rPr>
          <w:rFonts w:cs="Arial"/>
          <w:sz w:val="22"/>
        </w:rPr>
        <w:t>incorporan a la sesión a partir de los minutos 05:20</w:t>
      </w:r>
      <w:r w:rsidR="005D172F">
        <w:rPr>
          <w:rFonts w:cs="Arial"/>
          <w:sz w:val="22"/>
        </w:rPr>
        <w:t>, 60:45</w:t>
      </w:r>
      <w:r w:rsidR="00865721">
        <w:rPr>
          <w:rFonts w:cs="Arial"/>
          <w:sz w:val="22"/>
        </w:rPr>
        <w:t xml:space="preserve"> y </w:t>
      </w:r>
      <w:r w:rsidR="005D172F">
        <w:rPr>
          <w:rFonts w:cs="Arial"/>
          <w:sz w:val="22"/>
        </w:rPr>
        <w:t>170</w:t>
      </w:r>
      <w:r w:rsidR="00865721">
        <w:rPr>
          <w:rFonts w:cs="Arial"/>
          <w:sz w:val="22"/>
        </w:rPr>
        <w:t>:</w:t>
      </w:r>
      <w:r w:rsidR="005D172F">
        <w:rPr>
          <w:rFonts w:cs="Arial"/>
          <w:sz w:val="22"/>
        </w:rPr>
        <w:t>09</w:t>
      </w:r>
      <w:r w:rsidR="00865721">
        <w:rPr>
          <w:rFonts w:cs="Arial"/>
          <w:sz w:val="22"/>
        </w:rPr>
        <w:t xml:space="preserve"> respectivamente.</w:t>
      </w:r>
    </w:p>
    <w:p w14:paraId="63E77E9A" w14:textId="77777777" w:rsidR="006321F4" w:rsidRPr="00D14EAF" w:rsidRDefault="006321F4" w:rsidP="006321F4">
      <w:pPr>
        <w:spacing w:line="360" w:lineRule="auto"/>
        <w:jc w:val="both"/>
        <w:rPr>
          <w:rFonts w:cs="Arial"/>
          <w:b/>
          <w:sz w:val="22"/>
        </w:rPr>
      </w:pPr>
      <w:r w:rsidRPr="00D14EAF">
        <w:rPr>
          <w:rFonts w:cs="Arial"/>
          <w:b/>
          <w:sz w:val="22"/>
        </w:rPr>
        <w:t>************</w:t>
      </w:r>
    </w:p>
    <w:p w14:paraId="42F0BAC1" w14:textId="77777777" w:rsidR="00FA4CCB" w:rsidRDefault="00FA4CCB" w:rsidP="0066494B">
      <w:pPr>
        <w:spacing w:line="360" w:lineRule="auto"/>
        <w:jc w:val="both"/>
        <w:rPr>
          <w:rFonts w:cs="Arial"/>
          <w:sz w:val="22"/>
        </w:rPr>
      </w:pPr>
    </w:p>
    <w:p w14:paraId="28394BAA" w14:textId="77777777" w:rsidR="00FA4CCB" w:rsidRDefault="00FA4CCB" w:rsidP="0066494B">
      <w:pPr>
        <w:pStyle w:val="Ttulo4"/>
        <w:spacing w:line="360" w:lineRule="auto"/>
        <w:jc w:val="both"/>
        <w:rPr>
          <w:rFonts w:cs="Arial"/>
        </w:rPr>
      </w:pPr>
      <w:r>
        <w:rPr>
          <w:rFonts w:cs="Arial"/>
        </w:rPr>
        <w:t>Asuntos conocidos en la presente sesión</w:t>
      </w:r>
    </w:p>
    <w:p w14:paraId="39189286" w14:textId="77777777" w:rsidR="00FA4CCB" w:rsidRDefault="00FA4CCB" w:rsidP="0066494B">
      <w:pPr>
        <w:spacing w:line="360" w:lineRule="auto"/>
        <w:jc w:val="both"/>
        <w:rPr>
          <w:rFonts w:cs="Arial"/>
          <w:b/>
          <w:sz w:val="22"/>
        </w:rPr>
      </w:pPr>
    </w:p>
    <w:p w14:paraId="7EB9E96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EA67384" w14:textId="44F7C7F9" w:rsidR="00C15EDE" w:rsidRPr="005F43E1" w:rsidRDefault="00C15EDE" w:rsidP="00AF1C66">
      <w:pPr>
        <w:pStyle w:val="Prrafodelista"/>
        <w:numPr>
          <w:ilvl w:val="0"/>
          <w:numId w:val="4"/>
        </w:numPr>
        <w:spacing w:line="360" w:lineRule="auto"/>
        <w:ind w:left="567" w:hanging="567"/>
        <w:jc w:val="both"/>
        <w:rPr>
          <w:rFonts w:cs="Arial"/>
          <w:sz w:val="22"/>
          <w:lang w:val="es-ES_tradnl"/>
        </w:rPr>
      </w:pPr>
      <w:r w:rsidRPr="005F43E1">
        <w:rPr>
          <w:rFonts w:cs="Arial"/>
          <w:sz w:val="22"/>
          <w:lang w:val="es-ES_tradnl"/>
        </w:rPr>
        <w:t>Solicitud de no objeción para el financiamiento de las obras de Bono Colectivo del proyecto Parque</w:t>
      </w:r>
      <w:r w:rsidR="005162A5" w:rsidRPr="005F43E1">
        <w:rPr>
          <w:rFonts w:cs="Arial"/>
          <w:sz w:val="22"/>
          <w:lang w:val="es-ES_tradnl"/>
        </w:rPr>
        <w:t>s</w:t>
      </w:r>
      <w:r w:rsidRPr="005F43E1">
        <w:rPr>
          <w:rFonts w:cs="Arial"/>
          <w:sz w:val="22"/>
          <w:lang w:val="es-ES_tradnl"/>
        </w:rPr>
        <w:t xml:space="preserve"> León XIII Polideportivo y La Fabiola.</w:t>
      </w:r>
    </w:p>
    <w:p w14:paraId="3D1315F9" w14:textId="0B412DDF" w:rsidR="00C15EDE" w:rsidRPr="005F43E1" w:rsidRDefault="00C15EDE" w:rsidP="00AF1C66">
      <w:pPr>
        <w:pStyle w:val="Prrafodelista"/>
        <w:numPr>
          <w:ilvl w:val="0"/>
          <w:numId w:val="4"/>
        </w:numPr>
        <w:spacing w:line="360" w:lineRule="auto"/>
        <w:ind w:left="567" w:hanging="567"/>
        <w:jc w:val="both"/>
        <w:rPr>
          <w:rFonts w:cs="Arial"/>
          <w:sz w:val="22"/>
          <w:lang w:val="es-ES_tradnl"/>
        </w:rPr>
      </w:pPr>
      <w:r w:rsidRPr="005F43E1">
        <w:rPr>
          <w:rFonts w:cs="Arial"/>
          <w:sz w:val="22"/>
          <w:lang w:val="es-ES_tradnl"/>
        </w:rPr>
        <w:t>Solicitud de no objeción para la adjudicación del financiamiento en la modalidad de Bono Colectivo del proyecto Corales Bambú.</w:t>
      </w:r>
    </w:p>
    <w:p w14:paraId="2288C59D" w14:textId="737F97A1" w:rsidR="00C15EDE" w:rsidRPr="005F43E1" w:rsidRDefault="00C15EDE" w:rsidP="00AF1C66">
      <w:pPr>
        <w:pStyle w:val="Prrafodelista"/>
        <w:numPr>
          <w:ilvl w:val="0"/>
          <w:numId w:val="4"/>
        </w:numPr>
        <w:spacing w:line="360" w:lineRule="auto"/>
        <w:ind w:left="567" w:hanging="567"/>
        <w:jc w:val="both"/>
        <w:rPr>
          <w:rFonts w:cs="Arial"/>
          <w:sz w:val="22"/>
          <w:lang w:val="es-ES_tradnl"/>
        </w:rPr>
      </w:pPr>
      <w:r w:rsidRPr="005F43E1">
        <w:rPr>
          <w:rFonts w:cs="Arial"/>
          <w:sz w:val="22"/>
          <w:lang w:val="es-ES_tradnl"/>
        </w:rPr>
        <w:t>Solicitud de no objeción para la adjudicación del financiamiento en la modalidad Bono Colectivo del proyecto Paseo Ecocultural San Isidro.</w:t>
      </w:r>
    </w:p>
    <w:p w14:paraId="6BEC98E9" w14:textId="36CCEBCB" w:rsidR="00C15EDE" w:rsidRPr="005F43E1" w:rsidRDefault="00C15EDE" w:rsidP="00AF1C66">
      <w:pPr>
        <w:pStyle w:val="Prrafodelista"/>
        <w:numPr>
          <w:ilvl w:val="0"/>
          <w:numId w:val="4"/>
        </w:numPr>
        <w:spacing w:line="360" w:lineRule="auto"/>
        <w:ind w:left="567" w:hanging="567"/>
        <w:jc w:val="both"/>
        <w:rPr>
          <w:rFonts w:cs="Arial"/>
          <w:sz w:val="22"/>
          <w:lang w:val="es-ES_tradnl"/>
        </w:rPr>
      </w:pPr>
      <w:r w:rsidRPr="005F43E1">
        <w:rPr>
          <w:rFonts w:cs="Arial"/>
          <w:sz w:val="22"/>
          <w:lang w:val="es-ES_tradnl"/>
        </w:rPr>
        <w:t>Solicitud de no objeción para la adjudicación del financiamiento en la modalidad de Bono Colectivo del proyecto Parque Corina Rodríguez 1986.</w:t>
      </w:r>
    </w:p>
    <w:p w14:paraId="6E7E9F56" w14:textId="2EEE9ED1" w:rsidR="005162A5" w:rsidRPr="005F43E1" w:rsidRDefault="005162A5" w:rsidP="00AF1C66">
      <w:pPr>
        <w:pStyle w:val="Prrafodelista"/>
        <w:numPr>
          <w:ilvl w:val="0"/>
          <w:numId w:val="4"/>
        </w:numPr>
        <w:spacing w:line="360" w:lineRule="auto"/>
        <w:ind w:left="567" w:hanging="567"/>
        <w:jc w:val="both"/>
        <w:rPr>
          <w:rFonts w:cs="Arial"/>
          <w:bCs/>
          <w:sz w:val="22"/>
          <w:lang w:val="es-CR"/>
        </w:rPr>
      </w:pPr>
      <w:r w:rsidRPr="005F43E1">
        <w:rPr>
          <w:rFonts w:cs="Arial"/>
          <w:bCs/>
          <w:sz w:val="22"/>
          <w:szCs w:val="22"/>
          <w:lang w:val="es-ES_tradnl"/>
        </w:rPr>
        <w:lastRenderedPageBreak/>
        <w:t>Continuación de análisis sobre la s</w:t>
      </w:r>
      <w:r w:rsidRPr="005F43E1">
        <w:rPr>
          <w:rFonts w:cs="Arial"/>
          <w:bCs/>
          <w:sz w:val="22"/>
          <w:lang w:val="es-ES_tradnl"/>
        </w:rPr>
        <w:t>olicitud de no objeción para el financiamiento de las obras de Bono Colectivo del proyecto Parques León XIII Polideportivo y La Fabiola.</w:t>
      </w:r>
    </w:p>
    <w:p w14:paraId="68F0B4B7" w14:textId="18D49AC8" w:rsidR="00C15EDE" w:rsidRPr="005F43E1" w:rsidRDefault="00C15EDE" w:rsidP="00AF1C66">
      <w:pPr>
        <w:pStyle w:val="Prrafodelista"/>
        <w:numPr>
          <w:ilvl w:val="0"/>
          <w:numId w:val="4"/>
        </w:numPr>
        <w:spacing w:line="360" w:lineRule="auto"/>
        <w:ind w:left="567" w:hanging="567"/>
        <w:jc w:val="both"/>
        <w:rPr>
          <w:rFonts w:cs="Arial"/>
          <w:sz w:val="22"/>
          <w:lang w:val="es-CR"/>
        </w:rPr>
      </w:pPr>
      <w:r w:rsidRPr="005F43E1">
        <w:rPr>
          <w:rFonts w:cs="Arial"/>
          <w:sz w:val="22"/>
          <w:lang w:val="es-CR"/>
        </w:rPr>
        <w:t>Solicitud de aprobación de cincuenta y siete bonos extraordinarios en el proyecto Los Almendros.</w:t>
      </w:r>
    </w:p>
    <w:p w14:paraId="5C80B51C" w14:textId="1C34F0E3" w:rsidR="00C15EDE" w:rsidRPr="005F43E1" w:rsidRDefault="00C15EDE" w:rsidP="00AF1C66">
      <w:pPr>
        <w:pStyle w:val="Prrafodelista"/>
        <w:numPr>
          <w:ilvl w:val="0"/>
          <w:numId w:val="4"/>
        </w:numPr>
        <w:spacing w:line="360" w:lineRule="auto"/>
        <w:ind w:left="567" w:hanging="567"/>
        <w:jc w:val="both"/>
        <w:rPr>
          <w:rFonts w:cs="Arial"/>
          <w:sz w:val="22"/>
          <w:lang w:val="es-CR"/>
        </w:rPr>
      </w:pPr>
      <w:r w:rsidRPr="005F43E1">
        <w:rPr>
          <w:rFonts w:cs="Arial"/>
          <w:sz w:val="22"/>
          <w:lang w:val="es-CR"/>
        </w:rPr>
        <w:t>Solicitud de aprobación de cuarenta y ocho bonos extraordinarios en el proyecto Lomas del Valle.</w:t>
      </w:r>
    </w:p>
    <w:p w14:paraId="2C731E35" w14:textId="2C90902E" w:rsidR="00C15EDE" w:rsidRPr="005F43E1" w:rsidRDefault="00C15EDE" w:rsidP="00AF1C66">
      <w:pPr>
        <w:pStyle w:val="Prrafodelista"/>
        <w:numPr>
          <w:ilvl w:val="0"/>
          <w:numId w:val="4"/>
        </w:numPr>
        <w:spacing w:line="360" w:lineRule="auto"/>
        <w:ind w:left="567" w:hanging="567"/>
        <w:jc w:val="both"/>
        <w:rPr>
          <w:rFonts w:cs="Arial"/>
          <w:sz w:val="22"/>
          <w:lang w:val="es-CR"/>
        </w:rPr>
      </w:pPr>
      <w:r w:rsidRPr="005F43E1">
        <w:rPr>
          <w:rFonts w:cs="Arial"/>
          <w:sz w:val="22"/>
          <w:lang w:val="es-CR"/>
        </w:rPr>
        <w:t>Información adicional sobre la solicitud para tramitar veintinueve bonos extraordinarios en el proyecto San José de Upala.</w:t>
      </w:r>
    </w:p>
    <w:p w14:paraId="4C010622" w14:textId="135060FD" w:rsidR="00C15EDE" w:rsidRPr="005F43E1" w:rsidRDefault="00C15EDE" w:rsidP="00AF1C66">
      <w:pPr>
        <w:pStyle w:val="Prrafodelista"/>
        <w:numPr>
          <w:ilvl w:val="0"/>
          <w:numId w:val="4"/>
        </w:numPr>
        <w:spacing w:line="360" w:lineRule="auto"/>
        <w:ind w:left="567" w:hanging="567"/>
        <w:jc w:val="both"/>
        <w:rPr>
          <w:rFonts w:cs="Arial"/>
          <w:sz w:val="22"/>
          <w:lang w:val="es-CR"/>
        </w:rPr>
      </w:pPr>
      <w:r w:rsidRPr="005F43E1">
        <w:rPr>
          <w:rFonts w:cs="Arial"/>
          <w:sz w:val="22"/>
          <w:lang w:val="es-CR"/>
        </w:rPr>
        <w:t>Solicitud de aprobación de noventa y siete bonos extraordinarios en el territorio Indígena Bribr</w:t>
      </w:r>
      <w:r w:rsidR="000D27F6" w:rsidRPr="005F43E1">
        <w:rPr>
          <w:rFonts w:cs="Arial"/>
          <w:sz w:val="22"/>
          <w:lang w:val="es-CR"/>
        </w:rPr>
        <w:t>í</w:t>
      </w:r>
      <w:r w:rsidRPr="005F43E1">
        <w:rPr>
          <w:rFonts w:cs="Arial"/>
          <w:sz w:val="22"/>
          <w:lang w:val="es-CR"/>
        </w:rPr>
        <w:t>.</w:t>
      </w:r>
    </w:p>
    <w:p w14:paraId="0419B9F5" w14:textId="22089D1C" w:rsidR="00C15EDE" w:rsidRPr="005F43E1" w:rsidRDefault="00C15EDE" w:rsidP="00AF1C66">
      <w:pPr>
        <w:pStyle w:val="Prrafodelista"/>
        <w:numPr>
          <w:ilvl w:val="0"/>
          <w:numId w:val="4"/>
        </w:numPr>
        <w:spacing w:line="360" w:lineRule="auto"/>
        <w:ind w:left="567" w:hanging="567"/>
        <w:jc w:val="both"/>
        <w:rPr>
          <w:rFonts w:cs="Arial"/>
          <w:sz w:val="22"/>
          <w:lang w:val="es-ES_tradnl"/>
        </w:rPr>
      </w:pPr>
      <w:r w:rsidRPr="005F43E1">
        <w:rPr>
          <w:rFonts w:cs="Arial"/>
          <w:sz w:val="22"/>
          <w:lang w:val="es-CR"/>
        </w:rPr>
        <w:t>Solicitud de aprobación de treinta y un bonos extraordinarios individuales.</w:t>
      </w:r>
    </w:p>
    <w:p w14:paraId="75F5678A" w14:textId="3601A43E" w:rsidR="00C15EDE" w:rsidRPr="005F43E1" w:rsidRDefault="00C15EDE" w:rsidP="00AF1C66">
      <w:pPr>
        <w:pStyle w:val="Prrafodelista"/>
        <w:numPr>
          <w:ilvl w:val="0"/>
          <w:numId w:val="4"/>
        </w:numPr>
        <w:spacing w:line="360" w:lineRule="auto"/>
        <w:ind w:left="567" w:hanging="567"/>
        <w:jc w:val="both"/>
        <w:rPr>
          <w:rFonts w:cs="Arial"/>
          <w:sz w:val="22"/>
          <w:lang w:val="es-ES_tradnl"/>
        </w:rPr>
      </w:pPr>
      <w:r w:rsidRPr="005F43E1">
        <w:rPr>
          <w:rFonts w:cs="Arial"/>
          <w:sz w:val="22"/>
          <w:lang w:val="es-ES_tradnl"/>
        </w:rPr>
        <w:t>Propuesta de redistribución del Presupuesto FOSUVI 2020.</w:t>
      </w:r>
    </w:p>
    <w:p w14:paraId="17B80307" w14:textId="7ED6BD8C" w:rsidR="00C15EDE" w:rsidRPr="005F43E1" w:rsidRDefault="00C15EDE" w:rsidP="00AF1C66">
      <w:pPr>
        <w:pStyle w:val="Prrafodelista"/>
        <w:numPr>
          <w:ilvl w:val="0"/>
          <w:numId w:val="4"/>
        </w:numPr>
        <w:spacing w:line="360" w:lineRule="auto"/>
        <w:ind w:left="567" w:hanging="567"/>
        <w:jc w:val="both"/>
        <w:rPr>
          <w:rFonts w:cs="Arial"/>
          <w:sz w:val="22"/>
          <w:lang w:val="es-ES_tradnl"/>
        </w:rPr>
      </w:pPr>
      <w:r w:rsidRPr="005F43E1">
        <w:rPr>
          <w:rFonts w:cs="Arial"/>
          <w:sz w:val="22"/>
          <w:lang w:val="es-ES_tradnl"/>
        </w:rPr>
        <w:t>Propuesta de previsión de recursos para proyectos del programa de Bono Colectivo.</w:t>
      </w:r>
    </w:p>
    <w:p w14:paraId="14CB4AFC" w14:textId="77777777" w:rsidR="00963686" w:rsidRPr="005F43E1" w:rsidRDefault="00963686" w:rsidP="00AF1C66">
      <w:pPr>
        <w:pStyle w:val="Prrafodelista"/>
        <w:numPr>
          <w:ilvl w:val="0"/>
          <w:numId w:val="4"/>
        </w:numPr>
        <w:spacing w:line="360" w:lineRule="auto"/>
        <w:ind w:left="567" w:hanging="567"/>
        <w:jc w:val="both"/>
        <w:rPr>
          <w:rFonts w:cs="Arial"/>
          <w:sz w:val="22"/>
          <w:szCs w:val="22"/>
          <w:lang w:val="es-ES_tradnl"/>
        </w:rPr>
      </w:pPr>
      <w:r w:rsidRPr="005F43E1">
        <w:rPr>
          <w:rFonts w:cs="Arial"/>
          <w:sz w:val="22"/>
          <w:szCs w:val="22"/>
          <w:lang w:val="es-ES_tradnl"/>
        </w:rPr>
        <w:t>Continuación de análisis de informe de la Auditoría Interna, sobre el proyecto Vistas del Miravalles (confidencial).</w:t>
      </w:r>
    </w:p>
    <w:p w14:paraId="2DC88A21" w14:textId="00AA91B9" w:rsidR="00963686" w:rsidRPr="005F43E1" w:rsidRDefault="00963686" w:rsidP="00AF1C66">
      <w:pPr>
        <w:pStyle w:val="Prrafodelista"/>
        <w:numPr>
          <w:ilvl w:val="0"/>
          <w:numId w:val="4"/>
        </w:numPr>
        <w:spacing w:line="360" w:lineRule="auto"/>
        <w:ind w:left="567" w:hanging="567"/>
        <w:jc w:val="both"/>
        <w:rPr>
          <w:rFonts w:cs="Arial"/>
          <w:sz w:val="22"/>
        </w:rPr>
      </w:pPr>
      <w:r w:rsidRPr="005F43E1">
        <w:rPr>
          <w:rFonts w:cs="Arial"/>
          <w:sz w:val="22"/>
        </w:rPr>
        <w:t xml:space="preserve">Informe de la </w:t>
      </w:r>
      <w:r w:rsidRPr="005F43E1">
        <w:rPr>
          <w:rFonts w:cs="Arial"/>
          <w:sz w:val="22"/>
          <w:lang w:val="es-ES_tradnl"/>
        </w:rPr>
        <w:t xml:space="preserve">Gerencia General, sobre la atención de </w:t>
      </w:r>
      <w:r w:rsidRPr="005F43E1">
        <w:rPr>
          <w:rFonts w:cs="Arial"/>
          <w:sz w:val="22"/>
        </w:rPr>
        <w:t xml:space="preserve">denuncias presentadas </w:t>
      </w:r>
      <w:r w:rsidRPr="005F43E1">
        <w:rPr>
          <w:rFonts w:cs="Arial"/>
          <w:sz w:val="22"/>
          <w:szCs w:val="22"/>
          <w:lang w:val="es-ES_tradnl"/>
        </w:rPr>
        <w:t>(confidencial)</w:t>
      </w:r>
      <w:r w:rsidRPr="005F43E1">
        <w:rPr>
          <w:rFonts w:cs="Arial"/>
          <w:sz w:val="22"/>
        </w:rPr>
        <w:t>.</w:t>
      </w:r>
    </w:p>
    <w:p w14:paraId="529FF4E8" w14:textId="77777777" w:rsidR="006321F4" w:rsidRPr="00D14EAF" w:rsidRDefault="006321F4" w:rsidP="006321F4">
      <w:pPr>
        <w:spacing w:line="360" w:lineRule="auto"/>
        <w:jc w:val="both"/>
        <w:rPr>
          <w:rFonts w:cs="Arial"/>
          <w:b/>
          <w:sz w:val="22"/>
        </w:rPr>
      </w:pPr>
      <w:r w:rsidRPr="00D14EAF">
        <w:rPr>
          <w:rFonts w:cs="Arial"/>
          <w:b/>
          <w:sz w:val="22"/>
        </w:rPr>
        <w:t>************</w:t>
      </w:r>
    </w:p>
    <w:p w14:paraId="5D834DA8" w14:textId="77777777" w:rsidR="007F614F" w:rsidRPr="00AB2826" w:rsidRDefault="007F614F" w:rsidP="002D0146">
      <w:pPr>
        <w:spacing w:line="360" w:lineRule="auto"/>
        <w:jc w:val="both"/>
        <w:rPr>
          <w:rFonts w:cs="Arial"/>
          <w:b/>
          <w:sz w:val="22"/>
          <w:szCs w:val="22"/>
          <w:u w:val="single"/>
          <w:lang w:val="es-ES_tradnl"/>
        </w:rPr>
      </w:pPr>
    </w:p>
    <w:p w14:paraId="11471D05" w14:textId="7D11EA1F"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162A5" w:rsidRPr="00C15EDE">
        <w:rPr>
          <w:rFonts w:cs="Arial"/>
          <w:b/>
          <w:bCs/>
          <w:sz w:val="22"/>
          <w:u w:val="single"/>
          <w:lang w:val="es-ES_tradnl"/>
        </w:rPr>
        <w:t>Solicitud de no objeción para el financiamiento de las obras de Bono Colectivo del proyecto Parque</w:t>
      </w:r>
      <w:r w:rsidR="005162A5">
        <w:rPr>
          <w:rFonts w:cs="Arial"/>
          <w:b/>
          <w:bCs/>
          <w:sz w:val="22"/>
          <w:u w:val="single"/>
          <w:lang w:val="es-ES_tradnl"/>
        </w:rPr>
        <w:t>s</w:t>
      </w:r>
      <w:r w:rsidR="005162A5" w:rsidRPr="00C15EDE">
        <w:rPr>
          <w:rFonts w:cs="Arial"/>
          <w:b/>
          <w:bCs/>
          <w:sz w:val="22"/>
          <w:u w:val="single"/>
          <w:lang w:val="es-ES_tradnl"/>
        </w:rPr>
        <w:t xml:space="preserve"> León XIII Polideportivo y La Fabiola</w:t>
      </w:r>
    </w:p>
    <w:p w14:paraId="70310D60" w14:textId="77777777" w:rsidR="00FA4CCB" w:rsidRDefault="00FA4CCB" w:rsidP="002D0146">
      <w:pPr>
        <w:spacing w:line="360" w:lineRule="auto"/>
        <w:jc w:val="both"/>
        <w:rPr>
          <w:rFonts w:cs="Arial"/>
          <w:sz w:val="22"/>
          <w:szCs w:val="22"/>
        </w:rPr>
      </w:pPr>
    </w:p>
    <w:p w14:paraId="10101553" w14:textId="0578C0A1" w:rsidR="00362363" w:rsidRDefault="003402F7" w:rsidP="00362363">
      <w:pPr>
        <w:spacing w:line="360" w:lineRule="auto"/>
        <w:jc w:val="both"/>
        <w:rPr>
          <w:rFonts w:cs="Arial"/>
          <w:color w:val="000000"/>
          <w:sz w:val="22"/>
          <w:szCs w:val="22"/>
        </w:rPr>
      </w:pPr>
      <w:r w:rsidRPr="0039311E">
        <w:rPr>
          <w:rFonts w:cs="Arial"/>
          <w:sz w:val="22"/>
          <w:u w:val="single"/>
          <w:lang w:val="es-ES_tradnl"/>
        </w:rPr>
        <w:t xml:space="preserve">Minuto </w:t>
      </w:r>
      <w:r w:rsidR="00AE74AE">
        <w:rPr>
          <w:rFonts w:cs="Arial"/>
          <w:sz w:val="22"/>
          <w:u w:val="single"/>
          <w:lang w:val="es-ES_tradnl"/>
        </w:rPr>
        <w:t>01</w:t>
      </w:r>
      <w:r w:rsidRPr="0039311E">
        <w:rPr>
          <w:rFonts w:cs="Arial"/>
          <w:sz w:val="22"/>
          <w:u w:val="single"/>
          <w:lang w:val="es-ES_tradnl"/>
        </w:rPr>
        <w:t>:</w:t>
      </w:r>
      <w:r w:rsidR="00AE74AE">
        <w:rPr>
          <w:rFonts w:cs="Arial"/>
          <w:sz w:val="22"/>
          <w:u w:val="single"/>
          <w:lang w:val="es-ES_tradnl"/>
        </w:rPr>
        <w:t>23</w:t>
      </w:r>
      <w:r>
        <w:rPr>
          <w:rFonts w:cs="Arial"/>
          <w:sz w:val="22"/>
          <w:lang w:val="es-ES_tradnl"/>
        </w:rPr>
        <w:t xml:space="preserve"> Se conoce el oficio </w:t>
      </w:r>
      <w:r w:rsidR="00362363">
        <w:rPr>
          <w:sz w:val="22"/>
        </w:rPr>
        <w:t>GG-ME-</w:t>
      </w:r>
      <w:r w:rsidR="001C0BE2">
        <w:rPr>
          <w:sz w:val="22"/>
        </w:rPr>
        <w:t>1558</w:t>
      </w:r>
      <w:r w:rsidR="00362363">
        <w:rPr>
          <w:sz w:val="22"/>
        </w:rPr>
        <w:t xml:space="preserve">-2020 </w:t>
      </w:r>
      <w:r w:rsidR="00362363">
        <w:rPr>
          <w:rFonts w:cs="Arial"/>
          <w:sz w:val="22"/>
        </w:rPr>
        <w:t>del 2</w:t>
      </w:r>
      <w:r w:rsidR="001C0BE2">
        <w:rPr>
          <w:rFonts w:cs="Arial"/>
          <w:sz w:val="22"/>
        </w:rPr>
        <w:t>3</w:t>
      </w:r>
      <w:r w:rsidR="00362363">
        <w:rPr>
          <w:rFonts w:cs="Arial"/>
          <w:sz w:val="22"/>
        </w:rPr>
        <w:t xml:space="preserve"> de </w:t>
      </w:r>
      <w:r w:rsidR="001C0BE2">
        <w:rPr>
          <w:rFonts w:cs="Arial"/>
          <w:sz w:val="22"/>
        </w:rPr>
        <w:t>diciembre</w:t>
      </w:r>
      <w:r w:rsidR="00362363">
        <w:rPr>
          <w:sz w:val="22"/>
        </w:rPr>
        <w:t xml:space="preserve"> 2020, mediante el cual, la </w:t>
      </w:r>
      <w:r w:rsidR="00362363" w:rsidRPr="00BF26AB">
        <w:rPr>
          <w:sz w:val="22"/>
        </w:rPr>
        <w:t>Gerencia General</w:t>
      </w:r>
      <w:r w:rsidR="00362363">
        <w:rPr>
          <w:sz w:val="22"/>
        </w:rPr>
        <w:t xml:space="preserve"> remite y avala el informe </w:t>
      </w:r>
      <w:r w:rsidR="00362363">
        <w:rPr>
          <w:rFonts w:cs="Arial"/>
          <w:sz w:val="22"/>
          <w:szCs w:val="22"/>
        </w:rPr>
        <w:t>DF</w:t>
      </w:r>
      <w:r w:rsidR="00362363" w:rsidRPr="00B35EAF">
        <w:rPr>
          <w:rFonts w:cs="Arial"/>
          <w:sz w:val="22"/>
          <w:szCs w:val="22"/>
        </w:rPr>
        <w:t>-OF-</w:t>
      </w:r>
      <w:r w:rsidR="001C0BE2">
        <w:rPr>
          <w:rFonts w:cs="Arial"/>
          <w:sz w:val="22"/>
          <w:szCs w:val="22"/>
        </w:rPr>
        <w:t>1534</w:t>
      </w:r>
      <w:r w:rsidR="00362363" w:rsidRPr="00B35EAF">
        <w:rPr>
          <w:rFonts w:cs="Arial"/>
          <w:sz w:val="22"/>
          <w:szCs w:val="22"/>
        </w:rPr>
        <w:t>-20</w:t>
      </w:r>
      <w:r w:rsidR="00362363">
        <w:rPr>
          <w:rFonts w:cs="Arial"/>
          <w:sz w:val="22"/>
          <w:szCs w:val="22"/>
        </w:rPr>
        <w:t xml:space="preserve">20 de la </w:t>
      </w:r>
      <w:r w:rsidR="00362363" w:rsidRPr="00B35EAF">
        <w:rPr>
          <w:rFonts w:cs="Arial"/>
          <w:sz w:val="22"/>
          <w:szCs w:val="22"/>
        </w:rPr>
        <w:t>Dirección FOSUVI</w:t>
      </w:r>
      <w:r w:rsidR="00362363">
        <w:rPr>
          <w:sz w:val="22"/>
        </w:rPr>
        <w:t xml:space="preserve">, que contiene los resultados del estudio realizado a la solicitud del Grupo Mutual Alajuela – La Vivienda </w:t>
      </w:r>
      <w:r w:rsidR="00362363" w:rsidRPr="00DE6DD5">
        <w:rPr>
          <w:rFonts w:cs="Arial"/>
          <w:sz w:val="22"/>
          <w:lang w:val="es-ES_tradnl"/>
        </w:rPr>
        <w:t>de Ahorro y Préstamo</w:t>
      </w:r>
      <w:r w:rsidR="00362363">
        <w:rPr>
          <w:sz w:val="22"/>
        </w:rPr>
        <w:t xml:space="preserve">, </w:t>
      </w:r>
      <w:r w:rsidR="00362363" w:rsidRPr="00F90D90">
        <w:rPr>
          <w:sz w:val="22"/>
          <w:szCs w:val="22"/>
        </w:rPr>
        <w:t xml:space="preserve">para declarar la no objeción </w:t>
      </w:r>
      <w:r w:rsidR="00362363">
        <w:rPr>
          <w:sz w:val="22"/>
          <w:szCs w:val="22"/>
        </w:rPr>
        <w:t xml:space="preserve">del financiamiento para la tramitología y la construcción de obras </w:t>
      </w:r>
      <w:r w:rsidR="00362363">
        <w:rPr>
          <w:rFonts w:cs="Arial"/>
          <w:color w:val="000000"/>
          <w:sz w:val="22"/>
          <w:szCs w:val="22"/>
        </w:rPr>
        <w:t xml:space="preserve">en el </w:t>
      </w:r>
      <w:r w:rsidR="00362363">
        <w:rPr>
          <w:sz w:val="22"/>
          <w:szCs w:val="22"/>
        </w:rPr>
        <w:t xml:space="preserve">proyecto denominado </w:t>
      </w:r>
      <w:r w:rsidR="001C0BE2" w:rsidRPr="001C0BE2">
        <w:rPr>
          <w:rFonts w:cs="Arial"/>
          <w:sz w:val="22"/>
          <w:lang w:val="es-ES_tradnl"/>
        </w:rPr>
        <w:t>Parques León XIII Polideportivo y La Fabiola</w:t>
      </w:r>
      <w:r w:rsidR="00362363" w:rsidRPr="00004302">
        <w:rPr>
          <w:rFonts w:cs="Arial"/>
          <w:sz w:val="22"/>
        </w:rPr>
        <w:t xml:space="preserve">, ubicado en el distrito </w:t>
      </w:r>
      <w:r w:rsidR="001C0BE2">
        <w:rPr>
          <w:rFonts w:cs="Arial"/>
          <w:sz w:val="22"/>
        </w:rPr>
        <w:t>Cinco Esquinas</w:t>
      </w:r>
      <w:r w:rsidR="00362363" w:rsidRPr="00004302">
        <w:rPr>
          <w:rFonts w:cs="Arial"/>
          <w:sz w:val="22"/>
        </w:rPr>
        <w:t xml:space="preserve"> del cantón </w:t>
      </w:r>
      <w:r w:rsidR="001C0BE2">
        <w:rPr>
          <w:rFonts w:cs="Arial"/>
          <w:sz w:val="22"/>
        </w:rPr>
        <w:t xml:space="preserve">de Tibás, </w:t>
      </w:r>
      <w:r w:rsidR="00362363" w:rsidRPr="00004302">
        <w:rPr>
          <w:rFonts w:cs="Arial"/>
          <w:sz w:val="22"/>
        </w:rPr>
        <w:t>provincia de San José, bajo la modalidad de Bono Colectivo indicado en la Ley Nº 8627</w:t>
      </w:r>
      <w:r w:rsidR="00362363">
        <w:rPr>
          <w:rFonts w:cs="Arial"/>
          <w:sz w:val="22"/>
        </w:rPr>
        <w:t>.  Dichos documentos se adjuntan al expediente del acta.</w:t>
      </w:r>
    </w:p>
    <w:p w14:paraId="540ED902" w14:textId="77777777" w:rsidR="00362363" w:rsidRDefault="00362363" w:rsidP="00362363">
      <w:pPr>
        <w:tabs>
          <w:tab w:val="left" w:pos="4676"/>
        </w:tabs>
        <w:spacing w:line="360" w:lineRule="auto"/>
        <w:jc w:val="both"/>
        <w:rPr>
          <w:rFonts w:cs="Arial"/>
          <w:color w:val="000000"/>
          <w:sz w:val="22"/>
          <w:szCs w:val="22"/>
        </w:rPr>
      </w:pPr>
    </w:p>
    <w:p w14:paraId="58A802FB" w14:textId="65655413" w:rsidR="00362363" w:rsidRDefault="00362363" w:rsidP="00362363">
      <w:pPr>
        <w:tabs>
          <w:tab w:val="left" w:pos="4676"/>
        </w:tabs>
        <w:spacing w:line="360" w:lineRule="auto"/>
        <w:jc w:val="both"/>
        <w:rPr>
          <w:rFonts w:cs="Arial"/>
          <w:sz w:val="22"/>
        </w:rPr>
      </w:pPr>
      <w:r>
        <w:rPr>
          <w:rFonts w:cs="Arial"/>
          <w:sz w:val="22"/>
          <w:szCs w:val="22"/>
        </w:rPr>
        <w:t xml:space="preserve">Para exponer el contenido del citado informe y atender eventuales consultas de carácter técnico sobre éste y los siguientes </w:t>
      </w:r>
      <w:r w:rsidR="00A27957">
        <w:rPr>
          <w:rFonts w:cs="Arial"/>
          <w:sz w:val="22"/>
          <w:szCs w:val="22"/>
        </w:rPr>
        <w:t>once</w:t>
      </w:r>
      <w:r>
        <w:rPr>
          <w:rFonts w:cs="Arial"/>
          <w:sz w:val="22"/>
          <w:szCs w:val="22"/>
        </w:rPr>
        <w:t xml:space="preserve"> temas, se incorporan a la sesión la licenciada </w:t>
      </w:r>
      <w:r>
        <w:rPr>
          <w:rFonts w:cs="Arial"/>
          <w:sz w:val="22"/>
          <w:szCs w:val="22"/>
        </w:rPr>
        <w:lastRenderedPageBreak/>
        <w:t>Camacho Murillo, Directora del FOSUVI, así como la arquitecta Mariella Salas Rodríguez, jefe del Departamento Técnico, quienes presentan</w:t>
      </w:r>
      <w:r w:rsidRPr="00EF3F93">
        <w:rPr>
          <w:rFonts w:cs="Arial"/>
          <w:sz w:val="22"/>
          <w:szCs w:val="22"/>
        </w:rPr>
        <w:t xml:space="preserve"> los antecedentes </w:t>
      </w:r>
      <w:r>
        <w:rPr>
          <w:rFonts w:cs="Arial"/>
          <w:sz w:val="22"/>
          <w:szCs w:val="22"/>
        </w:rPr>
        <w:t xml:space="preserve">y las características </w:t>
      </w:r>
      <w:r w:rsidRPr="00EF3F93">
        <w:rPr>
          <w:rFonts w:cs="Arial"/>
          <w:sz w:val="22"/>
          <w:szCs w:val="22"/>
        </w:rPr>
        <w:t xml:space="preserve">de este </w:t>
      </w:r>
      <w:r>
        <w:rPr>
          <w:rFonts w:cs="Arial"/>
          <w:sz w:val="22"/>
          <w:szCs w:val="22"/>
        </w:rPr>
        <w:t>asentamiento, así como</w:t>
      </w:r>
      <w:r w:rsidRPr="00EF3F93">
        <w:rPr>
          <w:rFonts w:cs="Arial"/>
          <w:sz w:val="22"/>
          <w:szCs w:val="22"/>
        </w:rPr>
        <w:t xml:space="preserve"> los aspectos más relevantes de la solicitud de</w:t>
      </w:r>
      <w:r>
        <w:rPr>
          <w:rFonts w:cs="Arial"/>
          <w:sz w:val="22"/>
          <w:szCs w:val="22"/>
        </w:rPr>
        <w:t xml:space="preserve">l Grupo Mutual Alajuela – La Vivienda </w:t>
      </w:r>
      <w:r>
        <w:rPr>
          <w:rFonts w:cs="Arial"/>
          <w:color w:val="000000"/>
          <w:sz w:val="22"/>
          <w:szCs w:val="22"/>
        </w:rPr>
        <w:t xml:space="preserve">y los resultados del proceso de licitación realizado por esa entidad autorizada; y sobre lo cual destaca que las obras tienen un costo total aproximado de </w:t>
      </w:r>
      <w:r w:rsidRPr="00665466">
        <w:rPr>
          <w:rFonts w:cs="Arial"/>
          <w:color w:val="000000"/>
          <w:sz w:val="22"/>
          <w:szCs w:val="22"/>
        </w:rPr>
        <w:t>¢</w:t>
      </w:r>
      <w:r w:rsidR="00A27957">
        <w:rPr>
          <w:rFonts w:cs="Arial"/>
          <w:color w:val="000000"/>
          <w:sz w:val="22"/>
          <w:szCs w:val="22"/>
        </w:rPr>
        <w:t>552</w:t>
      </w:r>
      <w:r>
        <w:rPr>
          <w:rFonts w:cs="Arial"/>
          <w:color w:val="000000"/>
          <w:sz w:val="22"/>
          <w:szCs w:val="22"/>
        </w:rPr>
        <w:t>,</w:t>
      </w:r>
      <w:r w:rsidR="00A27957">
        <w:rPr>
          <w:rFonts w:cs="Arial"/>
          <w:color w:val="000000"/>
          <w:sz w:val="22"/>
          <w:szCs w:val="22"/>
        </w:rPr>
        <w:t>2</w:t>
      </w:r>
      <w:r w:rsidRPr="000B5E18">
        <w:rPr>
          <w:rFonts w:cs="Arial"/>
          <w:sz w:val="22"/>
          <w:szCs w:val="22"/>
        </w:rPr>
        <w:t xml:space="preserve"> </w:t>
      </w:r>
      <w:r>
        <w:rPr>
          <w:rFonts w:cs="Arial"/>
          <w:color w:val="000000"/>
          <w:sz w:val="22"/>
          <w:szCs w:val="22"/>
        </w:rPr>
        <w:t xml:space="preserve">millones </w:t>
      </w:r>
      <w:r>
        <w:rPr>
          <w:rFonts w:cs="Arial"/>
          <w:sz w:val="22"/>
        </w:rPr>
        <w:t xml:space="preserve">y la empresa desarrolladora –de conformidad con los resultados del proceso realizado por la entidad– sería </w:t>
      </w:r>
      <w:r w:rsidR="00A27957">
        <w:rPr>
          <w:rFonts w:cs="Arial"/>
          <w:sz w:val="22"/>
        </w:rPr>
        <w:t>el</w:t>
      </w:r>
      <w:r>
        <w:rPr>
          <w:rFonts w:cs="Arial"/>
          <w:sz w:val="22"/>
        </w:rPr>
        <w:t xml:space="preserve"> </w:t>
      </w:r>
      <w:r w:rsidR="00A27957" w:rsidRPr="00A27957">
        <w:rPr>
          <w:rFonts w:cs="Arial"/>
          <w:sz w:val="22"/>
          <w:lang w:val="es-CR"/>
        </w:rPr>
        <w:t>Consorcio Conansa – Ecoterra,</w:t>
      </w:r>
      <w:r w:rsidR="00A27957">
        <w:rPr>
          <w:rFonts w:cs="Arial"/>
          <w:b/>
          <w:bCs/>
          <w:sz w:val="22"/>
          <w:lang w:val="es-CR"/>
        </w:rPr>
        <w:t xml:space="preserve"> </w:t>
      </w:r>
      <w:r>
        <w:rPr>
          <w:rFonts w:cs="Arial"/>
          <w:sz w:val="22"/>
        </w:rPr>
        <w:t>la cual está debidamente inscrita en el CFIA y cumplió con todos los requisitos del cartel de licitación, quedando como adjudicataria del concurso.</w:t>
      </w:r>
    </w:p>
    <w:p w14:paraId="367A2DD6" w14:textId="083D475B" w:rsidR="00A27957" w:rsidRDefault="00A27957" w:rsidP="00362363">
      <w:pPr>
        <w:tabs>
          <w:tab w:val="left" w:pos="4676"/>
        </w:tabs>
        <w:spacing w:line="360" w:lineRule="auto"/>
        <w:jc w:val="both"/>
        <w:rPr>
          <w:rFonts w:cs="Arial"/>
          <w:sz w:val="22"/>
        </w:rPr>
      </w:pPr>
    </w:p>
    <w:p w14:paraId="21DD11E6" w14:textId="77777777" w:rsidR="00362363" w:rsidRDefault="00362363" w:rsidP="00362363">
      <w:pPr>
        <w:tabs>
          <w:tab w:val="left" w:pos="4676"/>
        </w:tabs>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en el asentamiento,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r>
        <w:rPr>
          <w:rFonts w:cs="Arial"/>
          <w:sz w:val="22"/>
          <w:szCs w:val="22"/>
        </w:rPr>
        <w:t>Grupo Mutual Alajuela – La Vivienda, en su condición de entidad autorizada.</w:t>
      </w:r>
    </w:p>
    <w:p w14:paraId="39047182" w14:textId="77777777" w:rsidR="00362363" w:rsidRDefault="00362363" w:rsidP="00362363">
      <w:pPr>
        <w:tabs>
          <w:tab w:val="left" w:pos="4676"/>
        </w:tabs>
        <w:autoSpaceDE w:val="0"/>
        <w:autoSpaceDN w:val="0"/>
        <w:adjustRightInd w:val="0"/>
        <w:spacing w:line="360" w:lineRule="auto"/>
        <w:jc w:val="both"/>
        <w:rPr>
          <w:rFonts w:cs="Arial"/>
          <w:sz w:val="22"/>
          <w:szCs w:val="22"/>
        </w:rPr>
      </w:pPr>
    </w:p>
    <w:p w14:paraId="332A33AD" w14:textId="77777777" w:rsidR="004408EE" w:rsidRDefault="00362363" w:rsidP="00362363">
      <w:pPr>
        <w:tabs>
          <w:tab w:val="left" w:pos="4676"/>
        </w:tabs>
        <w:autoSpaceDE w:val="0"/>
        <w:autoSpaceDN w:val="0"/>
        <w:adjustRightInd w:val="0"/>
        <w:spacing w:line="360" w:lineRule="auto"/>
        <w:jc w:val="both"/>
        <w:rPr>
          <w:rFonts w:cs="Arial"/>
          <w:sz w:val="22"/>
          <w:lang w:val="es-ES_tradnl"/>
        </w:rPr>
      </w:pPr>
      <w:r w:rsidRPr="00A25DB7">
        <w:rPr>
          <w:rFonts w:cs="Arial"/>
          <w:sz w:val="22"/>
          <w:u w:val="single"/>
          <w:lang w:val="es-ES_tradnl"/>
        </w:rPr>
        <w:t xml:space="preserve">Minuto </w:t>
      </w:r>
      <w:r w:rsidR="005D172F">
        <w:rPr>
          <w:rFonts w:cs="Arial"/>
          <w:sz w:val="22"/>
          <w:u w:val="single"/>
          <w:lang w:val="es-ES_tradnl"/>
        </w:rPr>
        <w:t>14</w:t>
      </w:r>
      <w:r w:rsidRPr="00A25DB7">
        <w:rPr>
          <w:rFonts w:cs="Arial"/>
          <w:sz w:val="22"/>
          <w:u w:val="single"/>
          <w:lang w:val="es-ES_tradnl"/>
        </w:rPr>
        <w:t>:</w:t>
      </w:r>
      <w:r w:rsidR="005D172F">
        <w:rPr>
          <w:rFonts w:cs="Arial"/>
          <w:sz w:val="22"/>
          <w:u w:val="single"/>
          <w:lang w:val="es-ES_tradnl"/>
        </w:rPr>
        <w:t>27</w:t>
      </w:r>
      <w:r>
        <w:rPr>
          <w:rFonts w:cs="Arial"/>
          <w:sz w:val="22"/>
          <w:lang w:val="es-ES_tradnl"/>
        </w:rPr>
        <w:t xml:space="preserve"> Se procede a analizar la información planteada por la </w:t>
      </w:r>
      <w:r w:rsidRPr="007170A9">
        <w:rPr>
          <w:rFonts w:cs="Arial"/>
          <w:sz w:val="22"/>
          <w:lang w:val="es-ES_tradnl"/>
        </w:rPr>
        <w:t>Administración</w:t>
      </w:r>
      <w:r>
        <w:rPr>
          <w:rFonts w:cs="Arial"/>
          <w:sz w:val="22"/>
          <w:lang w:val="es-ES_tradnl"/>
        </w:rPr>
        <w:t xml:space="preserve">, y particularmente </w:t>
      </w:r>
      <w:r w:rsidR="005D172F">
        <w:rPr>
          <w:rFonts w:cs="Arial"/>
          <w:sz w:val="22"/>
          <w:lang w:val="es-ES_tradnl"/>
        </w:rPr>
        <w:t>se discute el proceso de selección de la empresa constructora</w:t>
      </w:r>
      <w:r w:rsidR="00085925">
        <w:rPr>
          <w:rFonts w:cs="Arial"/>
          <w:sz w:val="22"/>
          <w:lang w:val="es-ES_tradnl"/>
        </w:rPr>
        <w:t xml:space="preserve">, el acuerdo municipal sobre el plan de gestión de las obras y el </w:t>
      </w:r>
      <w:r w:rsidR="004408EE">
        <w:rPr>
          <w:rFonts w:cs="Arial"/>
          <w:sz w:val="22"/>
          <w:lang w:val="es-ES_tradnl"/>
        </w:rPr>
        <w:t xml:space="preserve">monto de los </w:t>
      </w:r>
      <w:r w:rsidR="00085925">
        <w:rPr>
          <w:rFonts w:cs="Arial"/>
          <w:sz w:val="22"/>
          <w:lang w:val="es-ES_tradnl"/>
        </w:rPr>
        <w:t xml:space="preserve">costos </w:t>
      </w:r>
      <w:r w:rsidR="004408EE">
        <w:rPr>
          <w:rFonts w:cs="Arial"/>
          <w:sz w:val="22"/>
          <w:lang w:val="es-ES_tradnl"/>
        </w:rPr>
        <w:t xml:space="preserve">de administración indicados en </w:t>
      </w:r>
      <w:r w:rsidR="00085925">
        <w:rPr>
          <w:rFonts w:cs="Arial"/>
          <w:sz w:val="22"/>
          <w:lang w:val="es-ES_tradnl"/>
        </w:rPr>
        <w:t xml:space="preserve">la oferta (¢178,1 millones); y sobre esto último, dado que la Dirección FOSUVI no tiene a disposición el detalle de dichos costos, se </w:t>
      </w:r>
      <w:r w:rsidR="004408EE">
        <w:rPr>
          <w:rFonts w:cs="Arial"/>
          <w:sz w:val="22"/>
          <w:lang w:val="es-ES_tradnl"/>
        </w:rPr>
        <w:t>concuerda en la pertinencia de requerir esa información a la entidad autorizada y retomar la discusión de este tema más adelante en la presente sesión.</w:t>
      </w:r>
    </w:p>
    <w:p w14:paraId="3EEE08E3" w14:textId="77777777" w:rsidR="007749FC" w:rsidRPr="00D14EAF" w:rsidRDefault="007749FC" w:rsidP="007749FC">
      <w:pPr>
        <w:spacing w:line="360" w:lineRule="auto"/>
        <w:jc w:val="both"/>
        <w:rPr>
          <w:rFonts w:cs="Arial"/>
          <w:b/>
          <w:sz w:val="22"/>
        </w:rPr>
      </w:pPr>
      <w:r w:rsidRPr="00D14EAF">
        <w:rPr>
          <w:rFonts w:cs="Arial"/>
          <w:b/>
          <w:sz w:val="22"/>
        </w:rPr>
        <w:t>************</w:t>
      </w:r>
    </w:p>
    <w:p w14:paraId="4CD7CA33" w14:textId="77777777" w:rsidR="00FA4CCB" w:rsidRDefault="00FA4CCB" w:rsidP="002D0146">
      <w:pPr>
        <w:spacing w:line="360" w:lineRule="auto"/>
        <w:jc w:val="both"/>
        <w:rPr>
          <w:rFonts w:cs="Arial"/>
          <w:b/>
          <w:sz w:val="22"/>
          <w:szCs w:val="22"/>
          <w:u w:val="single"/>
          <w:lang w:val="es-ES_tradnl"/>
        </w:rPr>
      </w:pPr>
    </w:p>
    <w:p w14:paraId="0D74E949" w14:textId="1B30FB1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162A5" w:rsidRPr="00C15EDE">
        <w:rPr>
          <w:rFonts w:cs="Arial"/>
          <w:b/>
          <w:bCs/>
          <w:sz w:val="22"/>
          <w:u w:val="single"/>
          <w:lang w:val="es-ES_tradnl"/>
        </w:rPr>
        <w:t>Solicitud de no objeción para la adjudicación del financiamiento en la modalidad de Bono Colectivo del proyecto Corales Bambú</w:t>
      </w:r>
    </w:p>
    <w:p w14:paraId="5926586E" w14:textId="77777777" w:rsidR="009D03FE" w:rsidRDefault="009D03FE" w:rsidP="009D03FE">
      <w:pPr>
        <w:spacing w:line="360" w:lineRule="auto"/>
        <w:jc w:val="both"/>
        <w:rPr>
          <w:rFonts w:cs="Arial"/>
          <w:sz w:val="22"/>
          <w:szCs w:val="22"/>
        </w:rPr>
      </w:pPr>
    </w:p>
    <w:p w14:paraId="7FF03CFC" w14:textId="05765683" w:rsidR="003402F7" w:rsidRDefault="003402F7" w:rsidP="00362363">
      <w:pPr>
        <w:tabs>
          <w:tab w:val="left" w:pos="4676"/>
        </w:tabs>
        <w:spacing w:line="360" w:lineRule="auto"/>
        <w:jc w:val="both"/>
        <w:rPr>
          <w:rFonts w:cs="Arial"/>
          <w:color w:val="000000"/>
          <w:sz w:val="22"/>
          <w:szCs w:val="22"/>
        </w:rPr>
      </w:pPr>
      <w:r w:rsidRPr="0039311E">
        <w:rPr>
          <w:rFonts w:cs="Arial"/>
          <w:sz w:val="22"/>
          <w:u w:val="single"/>
          <w:lang w:val="es-ES_tradnl"/>
        </w:rPr>
        <w:t xml:space="preserve">Minuto </w:t>
      </w:r>
      <w:r w:rsidR="004408EE">
        <w:rPr>
          <w:rFonts w:cs="Arial"/>
          <w:sz w:val="22"/>
          <w:u w:val="single"/>
          <w:lang w:val="es-ES_tradnl"/>
        </w:rPr>
        <w:t>4</w:t>
      </w:r>
      <w:r>
        <w:rPr>
          <w:rFonts w:cs="Arial"/>
          <w:sz w:val="22"/>
          <w:u w:val="single"/>
          <w:lang w:val="es-ES_tradnl"/>
        </w:rPr>
        <w:t>1</w:t>
      </w:r>
      <w:r w:rsidRPr="0039311E">
        <w:rPr>
          <w:rFonts w:cs="Arial"/>
          <w:sz w:val="22"/>
          <w:u w:val="single"/>
          <w:lang w:val="es-ES_tradnl"/>
        </w:rPr>
        <w:t>:</w:t>
      </w:r>
      <w:r w:rsidR="004408EE">
        <w:rPr>
          <w:rFonts w:cs="Arial"/>
          <w:sz w:val="22"/>
          <w:u w:val="single"/>
          <w:lang w:val="es-ES_tradnl"/>
        </w:rPr>
        <w:t>59</w:t>
      </w:r>
      <w:r>
        <w:rPr>
          <w:rFonts w:cs="Arial"/>
          <w:sz w:val="22"/>
          <w:lang w:val="es-ES_tradnl"/>
        </w:rPr>
        <w:t xml:space="preserve"> Se </w:t>
      </w:r>
      <w:r>
        <w:rPr>
          <w:sz w:val="22"/>
          <w:szCs w:val="22"/>
        </w:rPr>
        <w:t xml:space="preserve">conoce el </w:t>
      </w:r>
      <w:r>
        <w:rPr>
          <w:rFonts w:cs="Arial"/>
          <w:sz w:val="22"/>
          <w:lang w:val="es-ES_tradnl"/>
        </w:rPr>
        <w:t xml:space="preserve">oficio </w:t>
      </w:r>
      <w:r>
        <w:rPr>
          <w:sz w:val="22"/>
        </w:rPr>
        <w:t>GG-ME-</w:t>
      </w:r>
      <w:r w:rsidR="004408EE">
        <w:rPr>
          <w:sz w:val="22"/>
        </w:rPr>
        <w:t>1549</w:t>
      </w:r>
      <w:r>
        <w:rPr>
          <w:sz w:val="22"/>
        </w:rPr>
        <w:t xml:space="preserve">-2020 </w:t>
      </w:r>
      <w:r>
        <w:rPr>
          <w:rFonts w:cs="Arial"/>
          <w:sz w:val="22"/>
        </w:rPr>
        <w:t>del 2</w:t>
      </w:r>
      <w:r w:rsidR="004408EE">
        <w:rPr>
          <w:rFonts w:cs="Arial"/>
          <w:sz w:val="22"/>
        </w:rPr>
        <w:t>2</w:t>
      </w:r>
      <w:r>
        <w:rPr>
          <w:rFonts w:cs="Arial"/>
          <w:sz w:val="22"/>
        </w:rPr>
        <w:t xml:space="preserve"> de </w:t>
      </w:r>
      <w:r w:rsidR="004408EE">
        <w:rPr>
          <w:rFonts w:cs="Arial"/>
          <w:sz w:val="22"/>
        </w:rPr>
        <w:t>diciembre de</w:t>
      </w:r>
      <w:r>
        <w:rPr>
          <w:sz w:val="22"/>
        </w:rPr>
        <w:t xml:space="preserve"> 2020, mediante el cual,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sidR="004408EE">
        <w:rPr>
          <w:rFonts w:cs="Arial"/>
          <w:sz w:val="22"/>
          <w:szCs w:val="22"/>
        </w:rPr>
        <w:t>1524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sz w:val="22"/>
        </w:rPr>
        <w:t>, que contiene los resultados del estudio realizado a la solicitud de</w:t>
      </w:r>
      <w:r w:rsidR="004408EE">
        <w:rPr>
          <w:sz w:val="22"/>
        </w:rPr>
        <w:t xml:space="preserve"> la Fundación para la Vivienda Rural Costa Rica – Canadá</w:t>
      </w:r>
      <w:r>
        <w:rPr>
          <w:sz w:val="22"/>
        </w:rPr>
        <w:t xml:space="preserve">, </w:t>
      </w:r>
      <w:r w:rsidRPr="00F90D90">
        <w:rPr>
          <w:sz w:val="22"/>
          <w:szCs w:val="22"/>
        </w:rPr>
        <w:t xml:space="preserve">para declarar la no objeción </w:t>
      </w:r>
      <w:r>
        <w:rPr>
          <w:sz w:val="22"/>
          <w:szCs w:val="22"/>
        </w:rPr>
        <w:t xml:space="preserve">del financiamiento para </w:t>
      </w:r>
      <w:r w:rsidR="004408EE">
        <w:rPr>
          <w:sz w:val="22"/>
          <w:szCs w:val="22"/>
        </w:rPr>
        <w:t xml:space="preserve">la </w:t>
      </w:r>
      <w:r>
        <w:rPr>
          <w:sz w:val="22"/>
          <w:szCs w:val="22"/>
        </w:rPr>
        <w:t xml:space="preserve">construcción de obras </w:t>
      </w:r>
      <w:r>
        <w:rPr>
          <w:rFonts w:cs="Arial"/>
          <w:color w:val="000000"/>
          <w:sz w:val="22"/>
          <w:szCs w:val="22"/>
        </w:rPr>
        <w:t xml:space="preserve">en el </w:t>
      </w:r>
      <w:r>
        <w:rPr>
          <w:sz w:val="22"/>
          <w:szCs w:val="22"/>
        </w:rPr>
        <w:t xml:space="preserve">proyecto denominado </w:t>
      </w:r>
      <w:r w:rsidR="004408EE">
        <w:rPr>
          <w:rFonts w:cs="Arial"/>
          <w:sz w:val="22"/>
        </w:rPr>
        <w:t>Corales Bambú</w:t>
      </w:r>
      <w:r w:rsidR="004408EE" w:rsidRPr="00004302">
        <w:rPr>
          <w:rFonts w:cs="Arial"/>
          <w:sz w:val="22"/>
        </w:rPr>
        <w:t xml:space="preserve">, ubicado en el </w:t>
      </w:r>
      <w:r w:rsidR="004408EE" w:rsidRPr="00004302">
        <w:rPr>
          <w:rFonts w:cs="Arial"/>
          <w:sz w:val="22"/>
        </w:rPr>
        <w:lastRenderedPageBreak/>
        <w:t>distrito</w:t>
      </w:r>
      <w:r w:rsidR="004408EE">
        <w:rPr>
          <w:rFonts w:cs="Arial"/>
          <w:sz w:val="22"/>
        </w:rPr>
        <w:t xml:space="preserve"> de Limón, </w:t>
      </w:r>
      <w:r w:rsidR="004408EE" w:rsidRPr="00004302">
        <w:rPr>
          <w:rFonts w:cs="Arial"/>
          <w:sz w:val="22"/>
        </w:rPr>
        <w:t xml:space="preserve"> del cantón y provincia de </w:t>
      </w:r>
      <w:r w:rsidR="004408EE">
        <w:rPr>
          <w:rFonts w:cs="Arial"/>
          <w:sz w:val="22"/>
        </w:rPr>
        <w:t>Limón</w:t>
      </w:r>
      <w:r w:rsidRPr="00004302">
        <w:rPr>
          <w:rFonts w:cs="Arial"/>
          <w:sz w:val="22"/>
        </w:rPr>
        <w:t>, bajo la modalidad de Bono Colectivo indicado en la Ley Nº 8627</w:t>
      </w:r>
      <w:r>
        <w:rPr>
          <w:rFonts w:cs="Arial"/>
          <w:sz w:val="22"/>
        </w:rPr>
        <w:t>.  Dichos documentos se adjuntan al expediente del acta.</w:t>
      </w:r>
    </w:p>
    <w:p w14:paraId="3E609632" w14:textId="77777777" w:rsidR="003402F7" w:rsidRDefault="003402F7" w:rsidP="00362363">
      <w:pPr>
        <w:tabs>
          <w:tab w:val="left" w:pos="4676"/>
        </w:tabs>
        <w:spacing w:line="360" w:lineRule="auto"/>
        <w:jc w:val="both"/>
        <w:rPr>
          <w:rFonts w:cs="Arial"/>
          <w:color w:val="000000"/>
          <w:sz w:val="22"/>
          <w:szCs w:val="22"/>
        </w:rPr>
      </w:pPr>
    </w:p>
    <w:p w14:paraId="1A6EBF61" w14:textId="46D14C9B" w:rsidR="003402F7" w:rsidRDefault="004408EE" w:rsidP="00362363">
      <w:pPr>
        <w:tabs>
          <w:tab w:val="left" w:pos="4676"/>
        </w:tabs>
        <w:spacing w:line="360" w:lineRule="auto"/>
        <w:jc w:val="both"/>
        <w:rPr>
          <w:rFonts w:cs="Arial"/>
          <w:sz w:val="22"/>
        </w:rPr>
      </w:pPr>
      <w:r>
        <w:rPr>
          <w:rFonts w:cs="Arial"/>
          <w:sz w:val="22"/>
          <w:szCs w:val="22"/>
        </w:rPr>
        <w:t xml:space="preserve">La arquitecta Salas Rodríguez </w:t>
      </w:r>
      <w:r w:rsidR="003402F7">
        <w:rPr>
          <w:rFonts w:cs="Arial"/>
          <w:sz w:val="22"/>
          <w:szCs w:val="22"/>
        </w:rPr>
        <w:t>expone el contenido del citado informe, presentan</w:t>
      </w:r>
      <w:r>
        <w:rPr>
          <w:rFonts w:cs="Arial"/>
          <w:sz w:val="22"/>
          <w:szCs w:val="22"/>
        </w:rPr>
        <w:t>do</w:t>
      </w:r>
      <w:r w:rsidR="003402F7" w:rsidRPr="00EF3F93">
        <w:rPr>
          <w:rFonts w:cs="Arial"/>
          <w:sz w:val="22"/>
          <w:szCs w:val="22"/>
        </w:rPr>
        <w:t xml:space="preserve"> los antecedentes </w:t>
      </w:r>
      <w:r w:rsidR="003402F7">
        <w:rPr>
          <w:rFonts w:cs="Arial"/>
          <w:sz w:val="22"/>
          <w:szCs w:val="22"/>
        </w:rPr>
        <w:t xml:space="preserve">y las características </w:t>
      </w:r>
      <w:r w:rsidR="003402F7" w:rsidRPr="00EF3F93">
        <w:rPr>
          <w:rFonts w:cs="Arial"/>
          <w:sz w:val="22"/>
          <w:szCs w:val="22"/>
        </w:rPr>
        <w:t xml:space="preserve">de este </w:t>
      </w:r>
      <w:r w:rsidR="003402F7">
        <w:rPr>
          <w:rFonts w:cs="Arial"/>
          <w:sz w:val="22"/>
          <w:szCs w:val="22"/>
        </w:rPr>
        <w:t>asentamiento, así como</w:t>
      </w:r>
      <w:r w:rsidR="003402F7" w:rsidRPr="00EF3F93">
        <w:rPr>
          <w:rFonts w:cs="Arial"/>
          <w:sz w:val="22"/>
          <w:szCs w:val="22"/>
        </w:rPr>
        <w:t xml:space="preserve"> los aspectos más relevantes de la solicitud de</w:t>
      </w:r>
      <w:r>
        <w:rPr>
          <w:rFonts w:cs="Arial"/>
          <w:sz w:val="22"/>
          <w:szCs w:val="22"/>
        </w:rPr>
        <w:t xml:space="preserve"> la Fundación para la Vivienda Rural Costa Rica – Canadá y</w:t>
      </w:r>
      <w:r w:rsidR="003402F7">
        <w:rPr>
          <w:rFonts w:cs="Arial"/>
          <w:color w:val="000000"/>
          <w:sz w:val="22"/>
          <w:szCs w:val="22"/>
        </w:rPr>
        <w:t xml:space="preserve"> los resultados del proceso de licitación realizado por esa entidad autorizada; y sobre lo cual destaca que las obras tienen un costo total aproximado de </w:t>
      </w:r>
      <w:r w:rsidR="003402F7" w:rsidRPr="00665466">
        <w:rPr>
          <w:rFonts w:cs="Arial"/>
          <w:color w:val="000000"/>
          <w:sz w:val="22"/>
          <w:szCs w:val="22"/>
        </w:rPr>
        <w:t>¢</w:t>
      </w:r>
      <w:r>
        <w:rPr>
          <w:rFonts w:cs="Arial"/>
          <w:color w:val="000000"/>
          <w:sz w:val="22"/>
          <w:szCs w:val="22"/>
        </w:rPr>
        <w:t>3.599</w:t>
      </w:r>
      <w:r w:rsidR="003402F7">
        <w:rPr>
          <w:rFonts w:cs="Arial"/>
          <w:color w:val="000000"/>
          <w:sz w:val="22"/>
          <w:szCs w:val="22"/>
        </w:rPr>
        <w:t>,</w:t>
      </w:r>
      <w:r>
        <w:rPr>
          <w:rFonts w:cs="Arial"/>
          <w:color w:val="000000"/>
          <w:sz w:val="22"/>
          <w:szCs w:val="22"/>
        </w:rPr>
        <w:t>8</w:t>
      </w:r>
      <w:r w:rsidR="003402F7" w:rsidRPr="000B5E18">
        <w:rPr>
          <w:rFonts w:cs="Arial"/>
          <w:sz w:val="22"/>
          <w:szCs w:val="22"/>
        </w:rPr>
        <w:t xml:space="preserve"> </w:t>
      </w:r>
      <w:r w:rsidR="003402F7">
        <w:rPr>
          <w:rFonts w:cs="Arial"/>
          <w:color w:val="000000"/>
          <w:sz w:val="22"/>
          <w:szCs w:val="22"/>
        </w:rPr>
        <w:t xml:space="preserve">millones </w:t>
      </w:r>
      <w:r w:rsidR="003402F7">
        <w:rPr>
          <w:rFonts w:cs="Arial"/>
          <w:sz w:val="22"/>
        </w:rPr>
        <w:t xml:space="preserve">y la empresa desarrolladora –de conformidad con los resultados del proceso realizado por la entidad– sería la </w:t>
      </w:r>
      <w:r w:rsidRPr="00BE465E">
        <w:rPr>
          <w:rFonts w:cs="Arial"/>
          <w:sz w:val="22"/>
          <w:szCs w:val="22"/>
          <w:lang w:val="es-CR"/>
        </w:rPr>
        <w:t>Constructora Navarro y Avilés S.A</w:t>
      </w:r>
      <w:r>
        <w:rPr>
          <w:rFonts w:cs="Arial"/>
          <w:sz w:val="22"/>
          <w:szCs w:val="22"/>
          <w:lang w:val="es-CR"/>
        </w:rPr>
        <w:t>.</w:t>
      </w:r>
      <w:r w:rsidR="003402F7">
        <w:rPr>
          <w:rFonts w:cs="Arial"/>
          <w:sz w:val="22"/>
        </w:rPr>
        <w:t>, la cual está debidamente inscrita en el CFIA y cumplió con todos los requisitos del cartel de licitación, quedando como adjudicataria del concurso.</w:t>
      </w:r>
    </w:p>
    <w:p w14:paraId="25B09D18" w14:textId="77777777" w:rsidR="003402F7" w:rsidRDefault="003402F7" w:rsidP="00362363">
      <w:pPr>
        <w:tabs>
          <w:tab w:val="left" w:pos="4676"/>
        </w:tabs>
        <w:spacing w:line="360" w:lineRule="auto"/>
        <w:jc w:val="both"/>
        <w:rPr>
          <w:rFonts w:cs="Arial"/>
          <w:sz w:val="22"/>
        </w:rPr>
      </w:pPr>
    </w:p>
    <w:p w14:paraId="038765AF" w14:textId="29C69058" w:rsidR="003402F7" w:rsidRDefault="003402F7" w:rsidP="00362363">
      <w:pPr>
        <w:tabs>
          <w:tab w:val="left" w:pos="4676"/>
        </w:tabs>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en el asentamiento,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r w:rsidR="00C64695">
        <w:rPr>
          <w:sz w:val="22"/>
          <w:szCs w:val="22"/>
        </w:rPr>
        <w:t>la Fundación para la Vivienda Rural Costa Rica – Canadá</w:t>
      </w:r>
      <w:r>
        <w:rPr>
          <w:rFonts w:cs="Arial"/>
          <w:sz w:val="22"/>
          <w:szCs w:val="22"/>
        </w:rPr>
        <w:t>, en su condición de entidad autorizada.</w:t>
      </w:r>
    </w:p>
    <w:p w14:paraId="7C549461" w14:textId="77777777" w:rsidR="003402F7" w:rsidRDefault="003402F7" w:rsidP="00362363">
      <w:pPr>
        <w:tabs>
          <w:tab w:val="left" w:pos="4676"/>
        </w:tabs>
        <w:autoSpaceDE w:val="0"/>
        <w:autoSpaceDN w:val="0"/>
        <w:adjustRightInd w:val="0"/>
        <w:spacing w:line="360" w:lineRule="auto"/>
        <w:jc w:val="both"/>
        <w:rPr>
          <w:rFonts w:cs="Arial"/>
          <w:sz w:val="22"/>
          <w:szCs w:val="22"/>
        </w:rPr>
      </w:pPr>
    </w:p>
    <w:p w14:paraId="184BEB1F" w14:textId="5ABF6F02" w:rsidR="00C64695" w:rsidRDefault="003402F7" w:rsidP="00362363">
      <w:pPr>
        <w:tabs>
          <w:tab w:val="left" w:pos="4676"/>
        </w:tabs>
        <w:autoSpaceDE w:val="0"/>
        <w:autoSpaceDN w:val="0"/>
        <w:adjustRightInd w:val="0"/>
        <w:spacing w:line="360" w:lineRule="auto"/>
        <w:jc w:val="both"/>
        <w:rPr>
          <w:rFonts w:cs="Arial"/>
          <w:sz w:val="22"/>
          <w:lang w:val="es-ES_tradnl"/>
        </w:rPr>
      </w:pPr>
      <w:r w:rsidRPr="00A25DB7">
        <w:rPr>
          <w:rFonts w:cs="Arial"/>
          <w:sz w:val="22"/>
          <w:u w:val="single"/>
          <w:lang w:val="es-ES_tradnl"/>
        </w:rPr>
        <w:t xml:space="preserve">Minuto </w:t>
      </w:r>
      <w:r w:rsidR="00C64695">
        <w:rPr>
          <w:rFonts w:cs="Arial"/>
          <w:sz w:val="22"/>
          <w:u w:val="single"/>
          <w:lang w:val="es-ES_tradnl"/>
        </w:rPr>
        <w:t>50</w:t>
      </w:r>
      <w:r w:rsidRPr="00A25DB7">
        <w:rPr>
          <w:rFonts w:cs="Arial"/>
          <w:sz w:val="22"/>
          <w:u w:val="single"/>
          <w:lang w:val="es-ES_tradnl"/>
        </w:rPr>
        <w:t>:</w:t>
      </w:r>
      <w:r w:rsidR="00C64695">
        <w:rPr>
          <w:rFonts w:cs="Arial"/>
          <w:sz w:val="22"/>
          <w:u w:val="single"/>
          <w:lang w:val="es-ES_tradnl"/>
        </w:rPr>
        <w:t>27</w:t>
      </w:r>
      <w:r>
        <w:rPr>
          <w:rFonts w:cs="Arial"/>
          <w:sz w:val="22"/>
          <w:lang w:val="es-ES_tradnl"/>
        </w:rPr>
        <w:t xml:space="preserve"> Se procede a analizar la información planteada por la </w:t>
      </w:r>
      <w:r w:rsidRPr="007170A9">
        <w:rPr>
          <w:rFonts w:cs="Arial"/>
          <w:sz w:val="22"/>
          <w:lang w:val="es-ES_tradnl"/>
        </w:rPr>
        <w:t>Administración</w:t>
      </w:r>
      <w:r>
        <w:rPr>
          <w:rFonts w:cs="Arial"/>
          <w:sz w:val="22"/>
          <w:lang w:val="es-ES_tradnl"/>
        </w:rPr>
        <w:t xml:space="preserve">, y particularmente </w:t>
      </w:r>
      <w:r w:rsidR="00C64695">
        <w:rPr>
          <w:rFonts w:cs="Arial"/>
          <w:sz w:val="22"/>
          <w:lang w:val="es-ES_tradnl"/>
        </w:rPr>
        <w:t>se discute el tipo de obras a realizar con respecto a las indicadas en el perfil que fue aprobado en el año 2014, y el proceso para seleccionar la empresa constructora.</w:t>
      </w:r>
    </w:p>
    <w:p w14:paraId="782AC4A2" w14:textId="77777777" w:rsidR="00C64695" w:rsidRDefault="00C64695" w:rsidP="00362363">
      <w:pPr>
        <w:tabs>
          <w:tab w:val="left" w:pos="4676"/>
        </w:tabs>
        <w:autoSpaceDE w:val="0"/>
        <w:autoSpaceDN w:val="0"/>
        <w:adjustRightInd w:val="0"/>
        <w:spacing w:line="360" w:lineRule="auto"/>
        <w:jc w:val="both"/>
        <w:rPr>
          <w:rFonts w:cs="Arial"/>
          <w:sz w:val="22"/>
          <w:lang w:val="es-ES_tradnl"/>
        </w:rPr>
      </w:pPr>
    </w:p>
    <w:p w14:paraId="1693EF92" w14:textId="7081A68E" w:rsidR="003402F7" w:rsidRDefault="003402F7" w:rsidP="003402F7">
      <w:pPr>
        <w:spacing w:line="360" w:lineRule="auto"/>
        <w:jc w:val="both"/>
        <w:rPr>
          <w:rFonts w:cs="Arial"/>
          <w:sz w:val="22"/>
          <w:lang w:val="es-ES_tradnl"/>
        </w:rPr>
      </w:pPr>
      <w:r w:rsidRPr="00A25DB7">
        <w:rPr>
          <w:rFonts w:cs="Arial"/>
          <w:sz w:val="22"/>
          <w:u w:val="single"/>
          <w:lang w:val="es-ES_tradnl"/>
        </w:rPr>
        <w:t xml:space="preserve">Minuto </w:t>
      </w:r>
      <w:r w:rsidR="00C64695">
        <w:rPr>
          <w:rFonts w:cs="Arial"/>
          <w:sz w:val="22"/>
          <w:u w:val="single"/>
          <w:lang w:val="es-ES_tradnl"/>
        </w:rPr>
        <w:t>71</w:t>
      </w:r>
      <w:r w:rsidRPr="00A25DB7">
        <w:rPr>
          <w:rFonts w:cs="Arial"/>
          <w:sz w:val="22"/>
          <w:u w:val="single"/>
          <w:lang w:val="es-ES_tradnl"/>
        </w:rPr>
        <w:t>:</w:t>
      </w:r>
      <w:r w:rsidR="00C64695">
        <w:rPr>
          <w:rFonts w:cs="Arial"/>
          <w:sz w:val="22"/>
          <w:u w:val="single"/>
          <w:lang w:val="es-ES_tradnl"/>
        </w:rPr>
        <w:t>1</w:t>
      </w:r>
      <w:r>
        <w:rPr>
          <w:rFonts w:cs="Arial"/>
          <w:sz w:val="22"/>
          <w:u w:val="single"/>
          <w:lang w:val="es-ES_tradnl"/>
        </w:rPr>
        <w:t>0</w:t>
      </w:r>
      <w:r>
        <w:rPr>
          <w:rFonts w:cs="Arial"/>
          <w:sz w:val="22"/>
          <w:lang w:val="es-ES_tradnl"/>
        </w:rPr>
        <w:t xml:space="preserve"> Conocido </w:t>
      </w:r>
      <w:r w:rsidR="00C64695">
        <w:rPr>
          <w:rFonts w:cs="Arial"/>
          <w:sz w:val="22"/>
          <w:lang w:val="es-ES_tradnl"/>
        </w:rPr>
        <w:t xml:space="preserve">y suficientemente </w:t>
      </w:r>
      <w:r w:rsidR="004E17B0">
        <w:rPr>
          <w:rFonts w:cs="Arial"/>
          <w:sz w:val="22"/>
          <w:lang w:val="es-ES_tradnl"/>
        </w:rPr>
        <w:t xml:space="preserve">discutido </w:t>
      </w:r>
      <w:r>
        <w:rPr>
          <w:rFonts w:cs="Arial"/>
          <w:sz w:val="22"/>
          <w:lang w:val="es-ES_tradnl"/>
        </w:rPr>
        <w:t>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sidR="003C57CC">
        <w:rPr>
          <w:rFonts w:cs="Arial"/>
          <w:b/>
          <w:sz w:val="22"/>
          <w:szCs w:val="22"/>
        </w:rPr>
        <w:t>1</w:t>
      </w:r>
      <w:r>
        <w:rPr>
          <w:rFonts w:cs="Arial"/>
          <w:sz w:val="22"/>
          <w:szCs w:val="22"/>
        </w:rPr>
        <w:t xml:space="preserve"> que se anexa a esta minuta.</w:t>
      </w:r>
    </w:p>
    <w:p w14:paraId="291DBF26" w14:textId="77777777" w:rsidR="009D03FE" w:rsidRPr="00D14EAF" w:rsidRDefault="009D03FE" w:rsidP="009D03FE">
      <w:pPr>
        <w:spacing w:line="360" w:lineRule="auto"/>
        <w:jc w:val="both"/>
        <w:rPr>
          <w:rFonts w:cs="Arial"/>
          <w:b/>
          <w:sz w:val="22"/>
        </w:rPr>
      </w:pPr>
      <w:r w:rsidRPr="00D14EAF">
        <w:rPr>
          <w:rFonts w:cs="Arial"/>
          <w:b/>
          <w:sz w:val="22"/>
        </w:rPr>
        <w:t>************</w:t>
      </w:r>
    </w:p>
    <w:p w14:paraId="753AEB1F" w14:textId="77777777" w:rsidR="00D13B6B" w:rsidRDefault="00D13B6B" w:rsidP="002D0146">
      <w:pPr>
        <w:spacing w:line="360" w:lineRule="auto"/>
        <w:jc w:val="both"/>
        <w:rPr>
          <w:rFonts w:cs="Arial"/>
          <w:b/>
          <w:bCs/>
          <w:sz w:val="22"/>
          <w:szCs w:val="22"/>
          <w:u w:val="single"/>
          <w:lang w:val="es-ES_tradnl"/>
        </w:rPr>
      </w:pPr>
    </w:p>
    <w:p w14:paraId="705AE7B0" w14:textId="7A223C5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162A5" w:rsidRPr="00C15EDE">
        <w:rPr>
          <w:rFonts w:cs="Arial"/>
          <w:b/>
          <w:bCs/>
          <w:sz w:val="22"/>
          <w:u w:val="single"/>
          <w:lang w:val="es-ES_tradnl"/>
        </w:rPr>
        <w:t>Solicitud de no objeción para la adjudicación del financiamiento en la modalidad Bono Colectivo del proyecto Paseo Ecocultural San Isidro</w:t>
      </w:r>
    </w:p>
    <w:p w14:paraId="6A774CA3" w14:textId="77777777" w:rsidR="009D03FE" w:rsidRDefault="009D03FE" w:rsidP="009D03FE">
      <w:pPr>
        <w:spacing w:line="360" w:lineRule="auto"/>
        <w:jc w:val="both"/>
        <w:rPr>
          <w:rFonts w:cs="Arial"/>
          <w:sz w:val="22"/>
          <w:szCs w:val="22"/>
        </w:rPr>
      </w:pPr>
    </w:p>
    <w:p w14:paraId="32671555" w14:textId="2BF4FC2B" w:rsidR="004E17B0" w:rsidRDefault="004E17B0" w:rsidP="004E17B0">
      <w:pPr>
        <w:tabs>
          <w:tab w:val="left" w:pos="4676"/>
        </w:tabs>
        <w:spacing w:line="360" w:lineRule="auto"/>
        <w:jc w:val="both"/>
        <w:rPr>
          <w:rFonts w:cs="Arial"/>
          <w:color w:val="000000"/>
          <w:sz w:val="22"/>
          <w:szCs w:val="22"/>
        </w:rPr>
      </w:pPr>
      <w:r w:rsidRPr="0039311E">
        <w:rPr>
          <w:rFonts w:cs="Arial"/>
          <w:sz w:val="22"/>
          <w:u w:val="single"/>
          <w:lang w:val="es-ES_tradnl"/>
        </w:rPr>
        <w:lastRenderedPageBreak/>
        <w:t xml:space="preserve">Minuto </w:t>
      </w:r>
      <w:r>
        <w:rPr>
          <w:rFonts w:cs="Arial"/>
          <w:sz w:val="22"/>
          <w:u w:val="single"/>
          <w:lang w:val="es-ES_tradnl"/>
        </w:rPr>
        <w:t>72</w:t>
      </w:r>
      <w:r w:rsidRPr="0039311E">
        <w:rPr>
          <w:rFonts w:cs="Arial"/>
          <w:sz w:val="22"/>
          <w:u w:val="single"/>
          <w:lang w:val="es-ES_tradnl"/>
        </w:rPr>
        <w:t>:</w:t>
      </w:r>
      <w:r>
        <w:rPr>
          <w:rFonts w:cs="Arial"/>
          <w:sz w:val="22"/>
          <w:u w:val="single"/>
          <w:lang w:val="es-ES_tradnl"/>
        </w:rPr>
        <w:t>18</w:t>
      </w:r>
      <w:r>
        <w:rPr>
          <w:rFonts w:cs="Arial"/>
          <w:sz w:val="22"/>
          <w:lang w:val="es-ES_tradnl"/>
        </w:rPr>
        <w:t xml:space="preserve"> Se </w:t>
      </w:r>
      <w:r>
        <w:rPr>
          <w:rFonts w:cs="Arial"/>
          <w:sz w:val="22"/>
          <w:szCs w:val="22"/>
        </w:rPr>
        <w:t xml:space="preserve">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oficio SGF</w:t>
      </w:r>
      <w:r>
        <w:rPr>
          <w:sz w:val="22"/>
        </w:rPr>
        <w:t xml:space="preserve">-ME-0017-2020 </w:t>
      </w:r>
      <w:r>
        <w:rPr>
          <w:rFonts w:cs="Arial"/>
          <w:sz w:val="22"/>
        </w:rPr>
        <w:t>del 22 de diciembre de</w:t>
      </w:r>
      <w:r>
        <w:rPr>
          <w:sz w:val="22"/>
        </w:rPr>
        <w:t xml:space="preserve"> 2020, mediante el cual, la Subgerencia Financiera remite y avala el informe </w:t>
      </w:r>
      <w:r>
        <w:rPr>
          <w:rFonts w:cs="Arial"/>
          <w:sz w:val="22"/>
          <w:szCs w:val="22"/>
        </w:rPr>
        <w:t>DF</w:t>
      </w:r>
      <w:r w:rsidRPr="00B35EAF">
        <w:rPr>
          <w:rFonts w:cs="Arial"/>
          <w:sz w:val="22"/>
          <w:szCs w:val="22"/>
        </w:rPr>
        <w:t>-OF-</w:t>
      </w:r>
      <w:r>
        <w:rPr>
          <w:rFonts w:cs="Arial"/>
          <w:sz w:val="22"/>
          <w:szCs w:val="22"/>
        </w:rPr>
        <w:t>1528</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sz w:val="22"/>
        </w:rPr>
        <w:t xml:space="preserve">, que contiene los resultados del estudio realizado a la solicitud de la Mutual Cartago </w:t>
      </w:r>
      <w:r w:rsidRPr="004E17B0">
        <w:rPr>
          <w:rFonts w:cs="Arial"/>
          <w:sz w:val="22"/>
          <w:lang w:val="es-ES_tradnl"/>
        </w:rPr>
        <w:t>de Ahorro y Préstamo</w:t>
      </w:r>
      <w:r>
        <w:rPr>
          <w:rFonts w:cs="Arial"/>
          <w:sz w:val="22"/>
          <w:lang w:val="es-ES_tradnl"/>
        </w:rPr>
        <w:t xml:space="preserve"> (MUCAP),</w:t>
      </w:r>
      <w:r>
        <w:rPr>
          <w:sz w:val="22"/>
        </w:rPr>
        <w:t xml:space="preserve"> </w:t>
      </w:r>
      <w:r w:rsidRPr="00F90D90">
        <w:rPr>
          <w:sz w:val="22"/>
          <w:szCs w:val="22"/>
        </w:rPr>
        <w:t xml:space="preserve">para declarar la no objeción </w:t>
      </w:r>
      <w:r>
        <w:rPr>
          <w:sz w:val="22"/>
          <w:szCs w:val="22"/>
        </w:rPr>
        <w:t xml:space="preserve">del financiamiento para la construcción de obras </w:t>
      </w:r>
      <w:r>
        <w:rPr>
          <w:rFonts w:cs="Arial"/>
          <w:color w:val="000000"/>
          <w:sz w:val="22"/>
          <w:szCs w:val="22"/>
        </w:rPr>
        <w:t xml:space="preserve">en el </w:t>
      </w:r>
      <w:r>
        <w:rPr>
          <w:sz w:val="22"/>
          <w:szCs w:val="22"/>
        </w:rPr>
        <w:t xml:space="preserve">proyecto denominado </w:t>
      </w:r>
      <w:r>
        <w:rPr>
          <w:rFonts w:cs="Arial"/>
          <w:sz w:val="22"/>
        </w:rPr>
        <w:t>Paseo Ecocultural San Isidro</w:t>
      </w:r>
      <w:r w:rsidRPr="00004302">
        <w:rPr>
          <w:rFonts w:cs="Arial"/>
          <w:sz w:val="22"/>
        </w:rPr>
        <w:t>, ubicado en el distrito</w:t>
      </w:r>
      <w:r>
        <w:rPr>
          <w:rFonts w:cs="Arial"/>
          <w:sz w:val="22"/>
        </w:rPr>
        <w:t xml:space="preserve"> San Isidro </w:t>
      </w:r>
      <w:r w:rsidRPr="00004302">
        <w:rPr>
          <w:rFonts w:cs="Arial"/>
          <w:sz w:val="22"/>
        </w:rPr>
        <w:t xml:space="preserve">del cantón </w:t>
      </w:r>
      <w:r>
        <w:rPr>
          <w:rFonts w:cs="Arial"/>
          <w:sz w:val="22"/>
        </w:rPr>
        <w:t xml:space="preserve">de El Guarco, </w:t>
      </w:r>
      <w:r w:rsidRPr="00004302">
        <w:rPr>
          <w:rFonts w:cs="Arial"/>
          <w:sz w:val="22"/>
        </w:rPr>
        <w:t xml:space="preserve">provincia de </w:t>
      </w:r>
      <w:r>
        <w:rPr>
          <w:rFonts w:cs="Arial"/>
          <w:sz w:val="22"/>
        </w:rPr>
        <w:t>Cartago, bajo</w:t>
      </w:r>
      <w:r w:rsidRPr="00004302">
        <w:rPr>
          <w:rFonts w:cs="Arial"/>
          <w:sz w:val="22"/>
        </w:rPr>
        <w:t xml:space="preserve"> la modalidad de Bono Colectivo indicado en la Ley Nº 8627</w:t>
      </w:r>
      <w:r>
        <w:rPr>
          <w:rFonts w:cs="Arial"/>
          <w:sz w:val="22"/>
        </w:rPr>
        <w:t>.  Dichos documentos se adjuntan al expediente del acta.</w:t>
      </w:r>
    </w:p>
    <w:p w14:paraId="37AA2968" w14:textId="77777777" w:rsidR="004E17B0" w:rsidRDefault="004E17B0" w:rsidP="004E17B0">
      <w:pPr>
        <w:tabs>
          <w:tab w:val="left" w:pos="4676"/>
        </w:tabs>
        <w:spacing w:line="360" w:lineRule="auto"/>
        <w:jc w:val="both"/>
        <w:rPr>
          <w:rFonts w:cs="Arial"/>
          <w:color w:val="000000"/>
          <w:sz w:val="22"/>
          <w:szCs w:val="22"/>
        </w:rPr>
      </w:pPr>
    </w:p>
    <w:p w14:paraId="16035838" w14:textId="1C46C1DC" w:rsidR="004E17B0" w:rsidRDefault="004E17B0" w:rsidP="004E17B0">
      <w:pPr>
        <w:tabs>
          <w:tab w:val="left" w:pos="4676"/>
        </w:tabs>
        <w:spacing w:line="360" w:lineRule="auto"/>
        <w:jc w:val="both"/>
        <w:rPr>
          <w:rFonts w:cs="Arial"/>
          <w:sz w:val="22"/>
        </w:rPr>
      </w:pPr>
      <w:r>
        <w:rPr>
          <w:rFonts w:cs="Arial"/>
          <w:sz w:val="22"/>
          <w:szCs w:val="22"/>
        </w:rPr>
        <w:t>La arquitecta Salas Rodríguez expone el contenido del citado informe, presentando</w:t>
      </w:r>
      <w:r w:rsidRPr="00EF3F93">
        <w:rPr>
          <w:rFonts w:cs="Arial"/>
          <w:sz w:val="22"/>
          <w:szCs w:val="22"/>
        </w:rPr>
        <w:t xml:space="preserve"> los antecedentes </w:t>
      </w:r>
      <w:r>
        <w:rPr>
          <w:rFonts w:cs="Arial"/>
          <w:sz w:val="22"/>
          <w:szCs w:val="22"/>
        </w:rPr>
        <w:t xml:space="preserve">y las características </w:t>
      </w:r>
      <w:r w:rsidRPr="00EF3F93">
        <w:rPr>
          <w:rFonts w:cs="Arial"/>
          <w:sz w:val="22"/>
          <w:szCs w:val="22"/>
        </w:rPr>
        <w:t xml:space="preserve">de este </w:t>
      </w:r>
      <w:r>
        <w:rPr>
          <w:rFonts w:cs="Arial"/>
          <w:sz w:val="22"/>
          <w:szCs w:val="22"/>
        </w:rPr>
        <w:t>asentamiento, así como</w:t>
      </w:r>
      <w:r w:rsidRPr="00EF3F93">
        <w:rPr>
          <w:rFonts w:cs="Arial"/>
          <w:sz w:val="22"/>
          <w:szCs w:val="22"/>
        </w:rPr>
        <w:t xml:space="preserve"> los aspectos más relevantes de la solicitud de</w:t>
      </w:r>
      <w:r>
        <w:rPr>
          <w:rFonts w:cs="Arial"/>
          <w:sz w:val="22"/>
          <w:szCs w:val="22"/>
        </w:rPr>
        <w:t xml:space="preserve"> la MUCAP y</w:t>
      </w:r>
      <w:r>
        <w:rPr>
          <w:rFonts w:cs="Arial"/>
          <w:color w:val="000000"/>
          <w:sz w:val="22"/>
          <w:szCs w:val="22"/>
        </w:rPr>
        <w:t xml:space="preserve"> los resultados del proceso de licitación realizado por esa entidad autorizada; y sobre lo cual destaca que las obras tienen un costo total aproximado de </w:t>
      </w:r>
      <w:r w:rsidRPr="00665466">
        <w:rPr>
          <w:rFonts w:cs="Arial"/>
          <w:color w:val="000000"/>
          <w:sz w:val="22"/>
          <w:szCs w:val="22"/>
        </w:rPr>
        <w:t>¢</w:t>
      </w:r>
      <w:r>
        <w:rPr>
          <w:rFonts w:cs="Arial"/>
          <w:color w:val="000000"/>
          <w:sz w:val="22"/>
          <w:szCs w:val="22"/>
        </w:rPr>
        <w:t>278,2</w:t>
      </w:r>
      <w:r w:rsidRPr="000B5E18">
        <w:rPr>
          <w:rFonts w:cs="Arial"/>
          <w:sz w:val="22"/>
          <w:szCs w:val="22"/>
        </w:rPr>
        <w:t xml:space="preserve"> </w:t>
      </w:r>
      <w:r>
        <w:rPr>
          <w:rFonts w:cs="Arial"/>
          <w:color w:val="000000"/>
          <w:sz w:val="22"/>
          <w:szCs w:val="22"/>
        </w:rPr>
        <w:t xml:space="preserve">millones </w:t>
      </w:r>
      <w:r>
        <w:rPr>
          <w:rFonts w:cs="Arial"/>
          <w:sz w:val="22"/>
        </w:rPr>
        <w:t xml:space="preserve">y la empresa desarrolladora –de conformidad con los resultados del proceso realizado por la entidad– sería el </w:t>
      </w:r>
      <w:r w:rsidRPr="00303EBE">
        <w:rPr>
          <w:rFonts w:cs="Arial"/>
          <w:sz w:val="22"/>
          <w:szCs w:val="22"/>
          <w:lang w:val="es-CR"/>
        </w:rPr>
        <w:t>Consorcio Proyekta – Leiva</w:t>
      </w:r>
      <w:r>
        <w:rPr>
          <w:rFonts w:cs="Arial"/>
          <w:sz w:val="22"/>
        </w:rPr>
        <w:t>, el cual está debidamente inscrito en el CFIA y cumplió con todos los requisitos del cartel de licitación, quedando como adjudicatario del concurso.</w:t>
      </w:r>
    </w:p>
    <w:p w14:paraId="195C233B" w14:textId="77777777" w:rsidR="004E17B0" w:rsidRDefault="004E17B0" w:rsidP="004E17B0">
      <w:pPr>
        <w:tabs>
          <w:tab w:val="left" w:pos="4676"/>
        </w:tabs>
        <w:spacing w:line="360" w:lineRule="auto"/>
        <w:jc w:val="both"/>
        <w:rPr>
          <w:rFonts w:cs="Arial"/>
          <w:sz w:val="22"/>
        </w:rPr>
      </w:pPr>
    </w:p>
    <w:p w14:paraId="7EC03B76" w14:textId="7D1D7595" w:rsidR="004E17B0" w:rsidRDefault="004E17B0" w:rsidP="004E17B0">
      <w:pPr>
        <w:tabs>
          <w:tab w:val="left" w:pos="4676"/>
        </w:tabs>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en el asentamiento,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r>
        <w:rPr>
          <w:sz w:val="22"/>
          <w:szCs w:val="22"/>
        </w:rPr>
        <w:t>la MUCAP</w:t>
      </w:r>
      <w:r>
        <w:rPr>
          <w:rFonts w:cs="Arial"/>
          <w:sz w:val="22"/>
          <w:szCs w:val="22"/>
        </w:rPr>
        <w:t>, en su condición de entidad autorizada.</w:t>
      </w:r>
    </w:p>
    <w:p w14:paraId="2FB62471" w14:textId="77777777" w:rsidR="004E17B0" w:rsidRDefault="004E17B0" w:rsidP="004E17B0">
      <w:pPr>
        <w:tabs>
          <w:tab w:val="left" w:pos="4676"/>
        </w:tabs>
        <w:autoSpaceDE w:val="0"/>
        <w:autoSpaceDN w:val="0"/>
        <w:adjustRightInd w:val="0"/>
        <w:spacing w:line="360" w:lineRule="auto"/>
        <w:jc w:val="both"/>
        <w:rPr>
          <w:rFonts w:cs="Arial"/>
          <w:sz w:val="22"/>
          <w:szCs w:val="22"/>
        </w:rPr>
      </w:pPr>
    </w:p>
    <w:p w14:paraId="45668356" w14:textId="4F6DBFAC" w:rsidR="004E17B0" w:rsidRDefault="004E17B0" w:rsidP="004E17B0">
      <w:pPr>
        <w:spacing w:line="360" w:lineRule="auto"/>
        <w:jc w:val="both"/>
        <w:rPr>
          <w:rFonts w:cs="Arial"/>
          <w:sz w:val="22"/>
          <w:lang w:val="es-ES_tradnl"/>
        </w:rPr>
      </w:pPr>
      <w:r w:rsidRPr="00A25DB7">
        <w:rPr>
          <w:rFonts w:cs="Arial"/>
          <w:sz w:val="22"/>
          <w:u w:val="single"/>
          <w:lang w:val="es-ES_tradnl"/>
        </w:rPr>
        <w:t xml:space="preserve">Minuto </w:t>
      </w:r>
      <w:r w:rsidR="003A39B6">
        <w:rPr>
          <w:rFonts w:cs="Arial"/>
          <w:sz w:val="22"/>
          <w:u w:val="single"/>
          <w:lang w:val="es-ES_tradnl"/>
        </w:rPr>
        <w:t>81</w:t>
      </w:r>
      <w:r w:rsidRPr="00A25DB7">
        <w:rPr>
          <w:rFonts w:cs="Arial"/>
          <w:sz w:val="22"/>
          <w:u w:val="single"/>
          <w:lang w:val="es-ES_tradnl"/>
        </w:rPr>
        <w:t>:</w:t>
      </w:r>
      <w:r>
        <w:rPr>
          <w:rFonts w:cs="Arial"/>
          <w:sz w:val="22"/>
          <w:u w:val="single"/>
          <w:lang w:val="es-ES_tradnl"/>
        </w:rPr>
        <w:t>1</w:t>
      </w:r>
      <w:r w:rsidR="003A39B6">
        <w:rPr>
          <w:rFonts w:cs="Arial"/>
          <w:sz w:val="22"/>
          <w:u w:val="single"/>
          <w:lang w:val="es-ES_tradnl"/>
        </w:rPr>
        <w:t>4</w:t>
      </w:r>
      <w:r>
        <w:rPr>
          <w:rFonts w:cs="Arial"/>
          <w:sz w:val="22"/>
          <w:lang w:val="es-ES_tradnl"/>
        </w:rPr>
        <w:t xml:space="preserve"> Conocido </w:t>
      </w:r>
      <w:r w:rsidR="003A39B6">
        <w:rPr>
          <w:rFonts w:cs="Arial"/>
          <w:sz w:val="22"/>
          <w:lang w:val="es-ES_tradnl"/>
        </w:rPr>
        <w:t xml:space="preserve">el </w:t>
      </w:r>
      <w:r>
        <w:rPr>
          <w:rFonts w:cs="Arial"/>
          <w:sz w:val="22"/>
          <w:lang w:val="es-ES_tradnl"/>
        </w:rPr>
        <w:t>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Pr>
          <w:rFonts w:cs="Arial"/>
          <w:b/>
          <w:sz w:val="22"/>
          <w:szCs w:val="22"/>
        </w:rPr>
        <w:t>2</w:t>
      </w:r>
      <w:r>
        <w:rPr>
          <w:rFonts w:cs="Arial"/>
          <w:sz w:val="22"/>
          <w:szCs w:val="22"/>
        </w:rPr>
        <w:t xml:space="preserve"> que se anexa a esta minuta.</w:t>
      </w:r>
    </w:p>
    <w:p w14:paraId="4FB22D2A" w14:textId="77777777" w:rsidR="009D03FE" w:rsidRPr="00D14EAF" w:rsidRDefault="009D03FE" w:rsidP="009D03FE">
      <w:pPr>
        <w:spacing w:line="360" w:lineRule="auto"/>
        <w:jc w:val="both"/>
        <w:rPr>
          <w:rFonts w:cs="Arial"/>
          <w:b/>
          <w:sz w:val="22"/>
        </w:rPr>
      </w:pPr>
      <w:r w:rsidRPr="00D14EAF">
        <w:rPr>
          <w:rFonts w:cs="Arial"/>
          <w:b/>
          <w:sz w:val="22"/>
        </w:rPr>
        <w:t>************</w:t>
      </w:r>
    </w:p>
    <w:p w14:paraId="017B739C" w14:textId="77777777" w:rsidR="009D03FE" w:rsidRDefault="009D03FE" w:rsidP="009D03FE">
      <w:pPr>
        <w:spacing w:line="360" w:lineRule="auto"/>
        <w:jc w:val="both"/>
        <w:rPr>
          <w:rFonts w:cs="Arial"/>
          <w:b/>
          <w:bCs/>
          <w:sz w:val="22"/>
          <w:szCs w:val="22"/>
          <w:u w:val="single"/>
          <w:lang w:val="es-ES_tradnl"/>
        </w:rPr>
      </w:pPr>
    </w:p>
    <w:p w14:paraId="780EE8DB" w14:textId="7D25106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4°</w:t>
      </w:r>
      <w:r w:rsidRPr="005162A5">
        <w:rPr>
          <w:rFonts w:cs="Arial"/>
          <w:bCs/>
          <w:sz w:val="22"/>
          <w:szCs w:val="22"/>
          <w:lang w:val="es-ES_tradnl"/>
        </w:rPr>
        <w:t xml:space="preserve"> </w:t>
      </w:r>
      <w:r w:rsidR="005162A5" w:rsidRPr="00C15EDE">
        <w:rPr>
          <w:rFonts w:cs="Arial"/>
          <w:b/>
          <w:bCs/>
          <w:sz w:val="22"/>
          <w:u w:val="single"/>
          <w:lang w:val="es-ES_tradnl"/>
        </w:rPr>
        <w:t>Solicitud de no objeción para la adjudicación del financiamiento en la modalidad de Bono Colectivo del proyecto Parque Corina Rodríguez 1986</w:t>
      </w:r>
    </w:p>
    <w:p w14:paraId="6F081ACF" w14:textId="77777777" w:rsidR="009D03FE" w:rsidRDefault="009D03FE" w:rsidP="009D03FE">
      <w:pPr>
        <w:spacing w:line="360" w:lineRule="auto"/>
        <w:jc w:val="both"/>
        <w:rPr>
          <w:rFonts w:cs="Arial"/>
          <w:sz w:val="22"/>
          <w:szCs w:val="22"/>
        </w:rPr>
      </w:pPr>
    </w:p>
    <w:p w14:paraId="30257F33" w14:textId="05EBE4F7" w:rsidR="003A39B6" w:rsidRDefault="009D03FE" w:rsidP="003A39B6">
      <w:pPr>
        <w:spacing w:line="360" w:lineRule="auto"/>
        <w:jc w:val="both"/>
        <w:rPr>
          <w:rFonts w:cs="Arial"/>
          <w:color w:val="000000"/>
          <w:sz w:val="22"/>
          <w:szCs w:val="22"/>
        </w:rPr>
      </w:pPr>
      <w:r w:rsidRPr="0039311E">
        <w:rPr>
          <w:rFonts w:cs="Arial"/>
          <w:sz w:val="22"/>
          <w:u w:val="single"/>
          <w:lang w:val="es-ES_tradnl"/>
        </w:rPr>
        <w:t xml:space="preserve">Minuto </w:t>
      </w:r>
      <w:r w:rsidR="003A39B6">
        <w:rPr>
          <w:rFonts w:cs="Arial"/>
          <w:sz w:val="22"/>
          <w:u w:val="single"/>
          <w:lang w:val="es-ES_tradnl"/>
        </w:rPr>
        <w:t>82</w:t>
      </w:r>
      <w:r w:rsidRPr="0039311E">
        <w:rPr>
          <w:rFonts w:cs="Arial"/>
          <w:sz w:val="22"/>
          <w:u w:val="single"/>
          <w:lang w:val="es-ES_tradnl"/>
        </w:rPr>
        <w:t>:</w:t>
      </w:r>
      <w:r w:rsidR="003A39B6">
        <w:rPr>
          <w:rFonts w:cs="Arial"/>
          <w:sz w:val="22"/>
          <w:u w:val="single"/>
          <w:lang w:val="es-ES_tradnl"/>
        </w:rPr>
        <w:t>25</w:t>
      </w:r>
      <w:r>
        <w:rPr>
          <w:rFonts w:cs="Arial"/>
          <w:sz w:val="22"/>
          <w:lang w:val="es-ES_tradnl"/>
        </w:rPr>
        <w:t xml:space="preserve"> Se </w:t>
      </w:r>
      <w:r w:rsidR="003A39B6">
        <w:rPr>
          <w:rFonts w:cs="Arial"/>
          <w:sz w:val="22"/>
          <w:lang w:val="es-ES_tradnl"/>
        </w:rPr>
        <w:t xml:space="preserve">reincorpora a la sesión el señor Gerente General y se procede a conocer el </w:t>
      </w:r>
      <w:r>
        <w:rPr>
          <w:rFonts w:cs="Arial"/>
          <w:sz w:val="22"/>
          <w:lang w:val="es-ES_tradnl"/>
        </w:rPr>
        <w:t xml:space="preserve">oficio </w:t>
      </w:r>
      <w:r w:rsidR="003A39B6">
        <w:rPr>
          <w:sz w:val="22"/>
        </w:rPr>
        <w:t xml:space="preserve">GG-ME-1554-2020 </w:t>
      </w:r>
      <w:r w:rsidR="003A39B6">
        <w:rPr>
          <w:rFonts w:cs="Arial"/>
          <w:sz w:val="22"/>
        </w:rPr>
        <w:t>del 22 de diciembre de</w:t>
      </w:r>
      <w:r w:rsidR="003A39B6">
        <w:rPr>
          <w:sz w:val="22"/>
        </w:rPr>
        <w:t xml:space="preserve"> 2020, mediante el cual, la </w:t>
      </w:r>
      <w:r w:rsidR="003A39B6" w:rsidRPr="00BF26AB">
        <w:rPr>
          <w:sz w:val="22"/>
        </w:rPr>
        <w:t>Gerencia General</w:t>
      </w:r>
      <w:r w:rsidR="003A39B6">
        <w:rPr>
          <w:sz w:val="22"/>
        </w:rPr>
        <w:t xml:space="preserve"> remite y avala el informe </w:t>
      </w:r>
      <w:r w:rsidR="003A39B6">
        <w:rPr>
          <w:rFonts w:cs="Arial"/>
          <w:sz w:val="22"/>
          <w:szCs w:val="22"/>
        </w:rPr>
        <w:t>DF</w:t>
      </w:r>
      <w:r w:rsidR="003A39B6" w:rsidRPr="00B35EAF">
        <w:rPr>
          <w:rFonts w:cs="Arial"/>
          <w:sz w:val="22"/>
          <w:szCs w:val="22"/>
        </w:rPr>
        <w:t>-OF-</w:t>
      </w:r>
      <w:r w:rsidR="003A39B6">
        <w:rPr>
          <w:rFonts w:cs="Arial"/>
          <w:sz w:val="22"/>
          <w:szCs w:val="22"/>
        </w:rPr>
        <w:t>1527</w:t>
      </w:r>
      <w:r w:rsidR="003A39B6" w:rsidRPr="00B35EAF">
        <w:rPr>
          <w:rFonts w:cs="Arial"/>
          <w:sz w:val="22"/>
          <w:szCs w:val="22"/>
        </w:rPr>
        <w:t>-20</w:t>
      </w:r>
      <w:r w:rsidR="003A39B6">
        <w:rPr>
          <w:rFonts w:cs="Arial"/>
          <w:sz w:val="22"/>
          <w:szCs w:val="22"/>
        </w:rPr>
        <w:t xml:space="preserve">20 de la </w:t>
      </w:r>
      <w:r w:rsidR="003A39B6" w:rsidRPr="00B35EAF">
        <w:rPr>
          <w:rFonts w:cs="Arial"/>
          <w:sz w:val="22"/>
          <w:szCs w:val="22"/>
        </w:rPr>
        <w:t>Dirección FOSUVI</w:t>
      </w:r>
      <w:r w:rsidR="003A39B6">
        <w:rPr>
          <w:sz w:val="22"/>
        </w:rPr>
        <w:t xml:space="preserve">, que contiene los resultados del estudio realizado a la solicitud del Instituto Nacional de Vivienda y Urbanismo (INVU), </w:t>
      </w:r>
      <w:r w:rsidR="003A39B6" w:rsidRPr="00F90D90">
        <w:rPr>
          <w:sz w:val="22"/>
          <w:szCs w:val="22"/>
        </w:rPr>
        <w:t xml:space="preserve">para declarar la no objeción </w:t>
      </w:r>
      <w:r w:rsidR="003A39B6">
        <w:rPr>
          <w:sz w:val="22"/>
          <w:szCs w:val="22"/>
        </w:rPr>
        <w:t xml:space="preserve">del financiamiento para la construcción de obras </w:t>
      </w:r>
      <w:r w:rsidR="003A39B6">
        <w:rPr>
          <w:rFonts w:cs="Arial"/>
          <w:color w:val="000000"/>
          <w:sz w:val="22"/>
          <w:szCs w:val="22"/>
        </w:rPr>
        <w:t xml:space="preserve">en el </w:t>
      </w:r>
      <w:r w:rsidR="003A39B6">
        <w:rPr>
          <w:sz w:val="22"/>
          <w:szCs w:val="22"/>
        </w:rPr>
        <w:t>proyecto denominado Corina Rodríguez 1986</w:t>
      </w:r>
      <w:r w:rsidR="003A39B6" w:rsidRPr="00004302">
        <w:rPr>
          <w:rFonts w:cs="Arial"/>
          <w:sz w:val="22"/>
        </w:rPr>
        <w:t>, ubicado en el distrito</w:t>
      </w:r>
      <w:r w:rsidR="003A39B6">
        <w:rPr>
          <w:rFonts w:cs="Arial"/>
          <w:sz w:val="22"/>
        </w:rPr>
        <w:t xml:space="preserve"> San Felipe</w:t>
      </w:r>
      <w:r w:rsidR="003A39B6" w:rsidRPr="00004302">
        <w:rPr>
          <w:rFonts w:cs="Arial"/>
          <w:sz w:val="22"/>
        </w:rPr>
        <w:t xml:space="preserve"> del cantón </w:t>
      </w:r>
      <w:r w:rsidR="003A39B6">
        <w:rPr>
          <w:rFonts w:cs="Arial"/>
          <w:sz w:val="22"/>
        </w:rPr>
        <w:t xml:space="preserve">de Alajuelita, </w:t>
      </w:r>
      <w:r w:rsidR="003A39B6" w:rsidRPr="00004302">
        <w:rPr>
          <w:rFonts w:cs="Arial"/>
          <w:sz w:val="22"/>
        </w:rPr>
        <w:t xml:space="preserve">provincia de </w:t>
      </w:r>
      <w:r w:rsidR="003A39B6">
        <w:rPr>
          <w:rFonts w:cs="Arial"/>
          <w:sz w:val="22"/>
        </w:rPr>
        <w:t>San José</w:t>
      </w:r>
      <w:r w:rsidR="003A39B6" w:rsidRPr="00004302">
        <w:rPr>
          <w:rFonts w:cs="Arial"/>
          <w:sz w:val="22"/>
        </w:rPr>
        <w:t>, bajo la modalidad de Bono Colectivo indicado en la Ley Nº 8627</w:t>
      </w:r>
      <w:r w:rsidR="003A39B6">
        <w:rPr>
          <w:rFonts w:cs="Arial"/>
          <w:sz w:val="22"/>
        </w:rPr>
        <w:t>.  Dichos documentos se adjuntan al expediente del acta.</w:t>
      </w:r>
    </w:p>
    <w:p w14:paraId="298D92C2" w14:textId="77777777" w:rsidR="003A39B6" w:rsidRDefault="003A39B6" w:rsidP="003A39B6">
      <w:pPr>
        <w:tabs>
          <w:tab w:val="left" w:pos="4676"/>
        </w:tabs>
        <w:spacing w:line="360" w:lineRule="auto"/>
        <w:jc w:val="both"/>
        <w:rPr>
          <w:rFonts w:cs="Arial"/>
          <w:color w:val="000000"/>
          <w:sz w:val="22"/>
          <w:szCs w:val="22"/>
        </w:rPr>
      </w:pPr>
    </w:p>
    <w:p w14:paraId="3743DE0A" w14:textId="641AA731" w:rsidR="003A39B6" w:rsidRDefault="003A39B6" w:rsidP="003A39B6">
      <w:pPr>
        <w:tabs>
          <w:tab w:val="left" w:pos="4676"/>
        </w:tabs>
        <w:spacing w:line="360" w:lineRule="auto"/>
        <w:jc w:val="both"/>
        <w:rPr>
          <w:rFonts w:cs="Arial"/>
          <w:sz w:val="22"/>
        </w:rPr>
      </w:pPr>
      <w:r>
        <w:rPr>
          <w:rFonts w:cs="Arial"/>
          <w:sz w:val="22"/>
          <w:szCs w:val="22"/>
        </w:rPr>
        <w:t>La arquitecta Salas Rodríguez expone el contenido del citado informe, presentando</w:t>
      </w:r>
      <w:r w:rsidRPr="00EF3F93">
        <w:rPr>
          <w:rFonts w:cs="Arial"/>
          <w:sz w:val="22"/>
          <w:szCs w:val="22"/>
        </w:rPr>
        <w:t xml:space="preserve"> los antecedentes </w:t>
      </w:r>
      <w:r>
        <w:rPr>
          <w:rFonts w:cs="Arial"/>
          <w:sz w:val="22"/>
          <w:szCs w:val="22"/>
        </w:rPr>
        <w:t xml:space="preserve">y las características </w:t>
      </w:r>
      <w:r w:rsidRPr="00EF3F93">
        <w:rPr>
          <w:rFonts w:cs="Arial"/>
          <w:sz w:val="22"/>
          <w:szCs w:val="22"/>
        </w:rPr>
        <w:t xml:space="preserve">de este </w:t>
      </w:r>
      <w:r>
        <w:rPr>
          <w:rFonts w:cs="Arial"/>
          <w:sz w:val="22"/>
          <w:szCs w:val="22"/>
        </w:rPr>
        <w:t>asentamiento, así como</w:t>
      </w:r>
      <w:r w:rsidRPr="00EF3F93">
        <w:rPr>
          <w:rFonts w:cs="Arial"/>
          <w:sz w:val="22"/>
          <w:szCs w:val="22"/>
        </w:rPr>
        <w:t xml:space="preserve"> los aspectos más relevantes de la solicitud de</w:t>
      </w:r>
      <w:r>
        <w:rPr>
          <w:rFonts w:cs="Arial"/>
          <w:sz w:val="22"/>
          <w:szCs w:val="22"/>
        </w:rPr>
        <w:t>l INVU y</w:t>
      </w:r>
      <w:r>
        <w:rPr>
          <w:rFonts w:cs="Arial"/>
          <w:color w:val="000000"/>
          <w:sz w:val="22"/>
          <w:szCs w:val="22"/>
        </w:rPr>
        <w:t xml:space="preserve"> los resultados del proceso de licitación realizado por esa entidad autorizada; y sobre lo cual destaca que las obras tienen un costo total aproximado de </w:t>
      </w:r>
      <w:r w:rsidRPr="00665466">
        <w:rPr>
          <w:rFonts w:cs="Arial"/>
          <w:color w:val="000000"/>
          <w:sz w:val="22"/>
          <w:szCs w:val="22"/>
        </w:rPr>
        <w:t>¢</w:t>
      </w:r>
      <w:r>
        <w:rPr>
          <w:rFonts w:cs="Arial"/>
          <w:color w:val="000000"/>
          <w:sz w:val="22"/>
          <w:szCs w:val="22"/>
        </w:rPr>
        <w:t>919,7</w:t>
      </w:r>
      <w:r w:rsidRPr="000B5E18">
        <w:rPr>
          <w:rFonts w:cs="Arial"/>
          <w:sz w:val="22"/>
          <w:szCs w:val="22"/>
        </w:rPr>
        <w:t xml:space="preserve"> </w:t>
      </w:r>
      <w:r>
        <w:rPr>
          <w:rFonts w:cs="Arial"/>
          <w:color w:val="000000"/>
          <w:sz w:val="22"/>
          <w:szCs w:val="22"/>
        </w:rPr>
        <w:t xml:space="preserve">millones </w:t>
      </w:r>
      <w:r>
        <w:rPr>
          <w:rFonts w:cs="Arial"/>
          <w:sz w:val="22"/>
        </w:rPr>
        <w:t xml:space="preserve">y la empresa desarrolladora –de conformidad con los resultados del proceso realizado por la entidad– sería el </w:t>
      </w:r>
      <w:r w:rsidRPr="003A39B6">
        <w:rPr>
          <w:rFonts w:cs="Arial"/>
          <w:sz w:val="22"/>
          <w:lang w:val="es-CR"/>
        </w:rPr>
        <w:t>Consorcio de las empresas Recubrimientos y Construcciones S. A (REYCO),</w:t>
      </w:r>
      <w:r>
        <w:rPr>
          <w:rFonts w:cs="Arial"/>
          <w:sz w:val="22"/>
        </w:rPr>
        <w:t xml:space="preserve"> el cual está debidamente inscrito en el CFIA y cumplió con todos los requisitos del cartel de licitación, quedando como adjudicatario del concurso.</w:t>
      </w:r>
    </w:p>
    <w:p w14:paraId="54825B47" w14:textId="77777777" w:rsidR="003A39B6" w:rsidRDefault="003A39B6" w:rsidP="003A39B6">
      <w:pPr>
        <w:tabs>
          <w:tab w:val="left" w:pos="4676"/>
        </w:tabs>
        <w:spacing w:line="360" w:lineRule="auto"/>
        <w:jc w:val="both"/>
        <w:rPr>
          <w:rFonts w:cs="Arial"/>
          <w:sz w:val="22"/>
        </w:rPr>
      </w:pPr>
    </w:p>
    <w:p w14:paraId="315BBAE6" w14:textId="6A58525A" w:rsidR="003A39B6" w:rsidRDefault="003A39B6" w:rsidP="003A39B6">
      <w:pPr>
        <w:tabs>
          <w:tab w:val="left" w:pos="4676"/>
        </w:tabs>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en el asentamiento,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r>
        <w:rPr>
          <w:sz w:val="22"/>
          <w:szCs w:val="22"/>
        </w:rPr>
        <w:t>el INVU</w:t>
      </w:r>
      <w:r>
        <w:rPr>
          <w:rFonts w:cs="Arial"/>
          <w:sz w:val="22"/>
          <w:szCs w:val="22"/>
        </w:rPr>
        <w:t>, en su condición de entidad autorizada.</w:t>
      </w:r>
    </w:p>
    <w:p w14:paraId="271DD17D" w14:textId="77777777" w:rsidR="003A39B6" w:rsidRDefault="003A39B6" w:rsidP="003A39B6">
      <w:pPr>
        <w:tabs>
          <w:tab w:val="left" w:pos="4676"/>
        </w:tabs>
        <w:autoSpaceDE w:val="0"/>
        <w:autoSpaceDN w:val="0"/>
        <w:adjustRightInd w:val="0"/>
        <w:spacing w:line="360" w:lineRule="auto"/>
        <w:jc w:val="both"/>
        <w:rPr>
          <w:rFonts w:cs="Arial"/>
          <w:sz w:val="22"/>
          <w:szCs w:val="22"/>
        </w:rPr>
      </w:pPr>
    </w:p>
    <w:p w14:paraId="0C3B4EF0" w14:textId="0D14C18E" w:rsidR="00266A34" w:rsidRDefault="003A39B6" w:rsidP="003A39B6">
      <w:pPr>
        <w:tabs>
          <w:tab w:val="left" w:pos="4676"/>
        </w:tabs>
        <w:autoSpaceDE w:val="0"/>
        <w:autoSpaceDN w:val="0"/>
        <w:adjustRightInd w:val="0"/>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89</w:t>
      </w:r>
      <w:r w:rsidRPr="00A25DB7">
        <w:rPr>
          <w:rFonts w:cs="Arial"/>
          <w:sz w:val="22"/>
          <w:u w:val="single"/>
          <w:lang w:val="es-ES_tradnl"/>
        </w:rPr>
        <w:t>:</w:t>
      </w:r>
      <w:r>
        <w:rPr>
          <w:rFonts w:cs="Arial"/>
          <w:sz w:val="22"/>
          <w:u w:val="single"/>
          <w:lang w:val="es-ES_tradnl"/>
        </w:rPr>
        <w:t>40</w:t>
      </w:r>
      <w:r>
        <w:rPr>
          <w:rFonts w:cs="Arial"/>
          <w:sz w:val="22"/>
          <w:lang w:val="es-ES_tradnl"/>
        </w:rPr>
        <w:t xml:space="preserve"> Se procede a analizar la información planteada por la </w:t>
      </w:r>
      <w:r w:rsidRPr="007170A9">
        <w:rPr>
          <w:rFonts w:cs="Arial"/>
          <w:sz w:val="22"/>
          <w:lang w:val="es-ES_tradnl"/>
        </w:rPr>
        <w:t>Administración</w:t>
      </w:r>
      <w:r>
        <w:rPr>
          <w:rFonts w:cs="Arial"/>
          <w:sz w:val="22"/>
          <w:lang w:val="es-ES_tradnl"/>
        </w:rPr>
        <w:t>, y particularmente se discute el proceso de selección de la empresa constructora,</w:t>
      </w:r>
      <w:r w:rsidR="001622D1">
        <w:rPr>
          <w:rFonts w:cs="Arial"/>
          <w:sz w:val="22"/>
          <w:lang w:val="es-ES_tradnl"/>
        </w:rPr>
        <w:t xml:space="preserve"> la necesidad de conocer el </w:t>
      </w:r>
      <w:r w:rsidR="009505C4">
        <w:rPr>
          <w:rFonts w:cs="Arial"/>
          <w:sz w:val="22"/>
          <w:lang w:val="es-ES_tradnl"/>
        </w:rPr>
        <w:t xml:space="preserve">presupuesto </w:t>
      </w:r>
      <w:r w:rsidR="001622D1">
        <w:rPr>
          <w:rFonts w:cs="Arial"/>
          <w:sz w:val="22"/>
          <w:lang w:val="es-ES_tradnl"/>
        </w:rPr>
        <w:t xml:space="preserve">detallado </w:t>
      </w:r>
      <w:r w:rsidR="009505C4">
        <w:rPr>
          <w:rFonts w:cs="Arial"/>
          <w:sz w:val="22"/>
          <w:lang w:val="es-ES_tradnl"/>
        </w:rPr>
        <w:t>de las obras</w:t>
      </w:r>
      <w:r w:rsidR="00890BFA">
        <w:rPr>
          <w:rFonts w:cs="Arial"/>
          <w:sz w:val="22"/>
          <w:lang w:val="es-ES_tradnl"/>
        </w:rPr>
        <w:t xml:space="preserve"> a desarrollar, </w:t>
      </w:r>
      <w:r w:rsidR="001A2B9D">
        <w:rPr>
          <w:rFonts w:cs="Arial"/>
          <w:sz w:val="22"/>
          <w:lang w:val="es-ES_tradnl"/>
        </w:rPr>
        <w:t xml:space="preserve">la conveniencia de unificar los requerimientos de los concursos para proyectos de Bono Colectivo, </w:t>
      </w:r>
      <w:r w:rsidR="00F71CB4">
        <w:rPr>
          <w:rFonts w:cs="Arial"/>
          <w:sz w:val="22"/>
          <w:lang w:val="es-ES_tradnl"/>
        </w:rPr>
        <w:t xml:space="preserve">la necesidad de </w:t>
      </w:r>
      <w:r w:rsidR="00F71CB4">
        <w:rPr>
          <w:rFonts w:cs="Arial"/>
          <w:sz w:val="22"/>
          <w:lang w:val="es-ES_tradnl"/>
        </w:rPr>
        <w:lastRenderedPageBreak/>
        <w:t>verificar que no hay reclamos pendientes sobre el concurso efectuado por el INVU</w:t>
      </w:r>
      <w:r w:rsidR="00F938CB">
        <w:rPr>
          <w:rFonts w:cs="Arial"/>
          <w:sz w:val="22"/>
          <w:lang w:val="es-ES_tradnl"/>
        </w:rPr>
        <w:t xml:space="preserve"> y que se ha aplicado correctamente el porcentaje del 50% de honorarios profesionales.</w:t>
      </w:r>
      <w:r w:rsidR="00F71CB4">
        <w:rPr>
          <w:rFonts w:cs="Arial"/>
          <w:sz w:val="22"/>
          <w:lang w:val="es-ES_tradnl"/>
        </w:rPr>
        <w:t xml:space="preserve"> </w:t>
      </w:r>
    </w:p>
    <w:p w14:paraId="4B13A179" w14:textId="77777777" w:rsidR="00266A34" w:rsidRDefault="00266A34" w:rsidP="003A39B6">
      <w:pPr>
        <w:tabs>
          <w:tab w:val="left" w:pos="4676"/>
        </w:tabs>
        <w:autoSpaceDE w:val="0"/>
        <w:autoSpaceDN w:val="0"/>
        <w:adjustRightInd w:val="0"/>
        <w:spacing w:line="360" w:lineRule="auto"/>
        <w:jc w:val="both"/>
        <w:rPr>
          <w:rFonts w:cs="Arial"/>
          <w:sz w:val="22"/>
          <w:lang w:val="es-ES_tradnl"/>
        </w:rPr>
      </w:pPr>
    </w:p>
    <w:p w14:paraId="0769B41E" w14:textId="2E013200" w:rsidR="003A39B6" w:rsidRDefault="003A39B6" w:rsidP="003A39B6">
      <w:pPr>
        <w:spacing w:line="360" w:lineRule="auto"/>
        <w:jc w:val="both"/>
        <w:rPr>
          <w:rFonts w:cs="Arial"/>
          <w:sz w:val="22"/>
          <w:lang w:val="es-ES_tradnl"/>
        </w:rPr>
      </w:pPr>
      <w:r w:rsidRPr="00A25DB7">
        <w:rPr>
          <w:rFonts w:cs="Arial"/>
          <w:sz w:val="22"/>
          <w:u w:val="single"/>
          <w:lang w:val="es-ES_tradnl"/>
        </w:rPr>
        <w:t xml:space="preserve">Minuto </w:t>
      </w:r>
      <w:r w:rsidR="009527BF">
        <w:rPr>
          <w:rFonts w:cs="Arial"/>
          <w:sz w:val="22"/>
          <w:u w:val="single"/>
          <w:lang w:val="es-ES_tradnl"/>
        </w:rPr>
        <w:t>11</w:t>
      </w:r>
      <w:r>
        <w:rPr>
          <w:rFonts w:cs="Arial"/>
          <w:sz w:val="22"/>
          <w:u w:val="single"/>
          <w:lang w:val="es-ES_tradnl"/>
        </w:rPr>
        <w:t>1</w:t>
      </w:r>
      <w:r w:rsidR="009527BF">
        <w:rPr>
          <w:rFonts w:cs="Arial"/>
          <w:sz w:val="22"/>
          <w:u w:val="single"/>
          <w:lang w:val="es-ES_tradnl"/>
        </w:rPr>
        <w:t>:49</w:t>
      </w:r>
      <w:r>
        <w:rPr>
          <w:rFonts w:cs="Arial"/>
          <w:sz w:val="22"/>
          <w:lang w:val="es-ES_tradnl"/>
        </w:rPr>
        <w:t xml:space="preserve"> Conocido y suficientemente discutido el informe de la Dirección FOSUVI</w:t>
      </w:r>
      <w:r>
        <w:rPr>
          <w:rFonts w:cs="Arial"/>
          <w:sz w:val="22"/>
          <w:szCs w:val="22"/>
        </w:rPr>
        <w:t xml:space="preserve">,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sidR="007D143F">
        <w:rPr>
          <w:rFonts w:cs="Arial"/>
          <w:sz w:val="22"/>
          <w:szCs w:val="22"/>
        </w:rPr>
        <w:t xml:space="preserve">, </w:t>
      </w:r>
      <w:r w:rsidR="00F938CB">
        <w:rPr>
          <w:rFonts w:cs="Arial"/>
          <w:sz w:val="22"/>
          <w:szCs w:val="22"/>
        </w:rPr>
        <w:t xml:space="preserve">adicionando disposiciones para que se presente a este Órgano Colegiado el </w:t>
      </w:r>
      <w:r w:rsidR="00F938CB">
        <w:rPr>
          <w:rFonts w:cs="Arial"/>
          <w:sz w:val="22"/>
          <w:lang w:val="es-ES_tradnl"/>
        </w:rPr>
        <w:t>presupuesto detallado de las obras a desarrollar, y se verifique, por un lado, que no hay reclamos pendientes sobre el concurso efectuado por el INVU y, por otro lado, que se ha aplicado correctamente el porcentaje del 50% de honorarios profesionales.</w:t>
      </w:r>
      <w:r w:rsidR="0087417B">
        <w:rPr>
          <w:rFonts w:cs="Arial"/>
          <w:sz w:val="22"/>
          <w:lang w:val="es-ES_tradnl"/>
        </w:rPr>
        <w:t xml:space="preserve">  Lo anterior, según se consigna en el </w:t>
      </w:r>
      <w:r w:rsidR="0087417B" w:rsidRPr="0087417B">
        <w:rPr>
          <w:rFonts w:cs="Arial"/>
          <w:b/>
          <w:bCs/>
          <w:sz w:val="22"/>
          <w:lang w:val="es-ES_tradnl"/>
        </w:rPr>
        <w:t>Acuerdo N° 3</w:t>
      </w:r>
      <w:r>
        <w:rPr>
          <w:rFonts w:cs="Arial"/>
          <w:sz w:val="22"/>
          <w:szCs w:val="22"/>
        </w:rPr>
        <w:t xml:space="preserve"> que se anexa a esta minuta.</w:t>
      </w:r>
    </w:p>
    <w:p w14:paraId="6C51849D" w14:textId="77777777" w:rsidR="009D03FE" w:rsidRPr="00D14EAF" w:rsidRDefault="009D03FE" w:rsidP="009D03FE">
      <w:pPr>
        <w:spacing w:line="360" w:lineRule="auto"/>
        <w:jc w:val="both"/>
        <w:rPr>
          <w:rFonts w:cs="Arial"/>
          <w:b/>
          <w:sz w:val="22"/>
        </w:rPr>
      </w:pPr>
      <w:r w:rsidRPr="00D14EAF">
        <w:rPr>
          <w:rFonts w:cs="Arial"/>
          <w:b/>
          <w:sz w:val="22"/>
        </w:rPr>
        <w:t>************</w:t>
      </w:r>
    </w:p>
    <w:p w14:paraId="0E596EF4" w14:textId="77777777" w:rsidR="009D03FE" w:rsidRDefault="009D03FE" w:rsidP="009D03FE">
      <w:pPr>
        <w:spacing w:line="360" w:lineRule="auto"/>
        <w:jc w:val="both"/>
        <w:rPr>
          <w:rFonts w:cs="Arial"/>
          <w:b/>
          <w:sz w:val="22"/>
          <w:szCs w:val="22"/>
          <w:u w:val="single"/>
          <w:lang w:val="es-ES_tradnl"/>
        </w:rPr>
      </w:pPr>
    </w:p>
    <w:p w14:paraId="18023A1E" w14:textId="79FE95F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162A5" w:rsidRPr="005162A5">
        <w:rPr>
          <w:rFonts w:cs="Arial"/>
          <w:b/>
          <w:sz w:val="22"/>
          <w:szCs w:val="22"/>
          <w:u w:val="single"/>
          <w:lang w:val="es-ES_tradnl"/>
        </w:rPr>
        <w:t>Continuación de análisis sobre la s</w:t>
      </w:r>
      <w:r w:rsidR="005162A5" w:rsidRPr="00C15EDE">
        <w:rPr>
          <w:rFonts w:cs="Arial"/>
          <w:b/>
          <w:bCs/>
          <w:sz w:val="22"/>
          <w:u w:val="single"/>
          <w:lang w:val="es-ES_tradnl"/>
        </w:rPr>
        <w:t>olicitud de no objeción para el financiamiento de las obras de Bono Colectivo del proyecto Parque</w:t>
      </w:r>
      <w:r w:rsidR="005162A5" w:rsidRPr="005162A5">
        <w:rPr>
          <w:rFonts w:cs="Arial"/>
          <w:b/>
          <w:bCs/>
          <w:sz w:val="22"/>
          <w:u w:val="single"/>
          <w:lang w:val="es-ES_tradnl"/>
        </w:rPr>
        <w:t>s</w:t>
      </w:r>
      <w:r w:rsidR="005162A5" w:rsidRPr="00C15EDE">
        <w:rPr>
          <w:rFonts w:cs="Arial"/>
          <w:b/>
          <w:bCs/>
          <w:sz w:val="22"/>
          <w:u w:val="single"/>
          <w:lang w:val="es-ES_tradnl"/>
        </w:rPr>
        <w:t xml:space="preserve"> León XIII Polideportivo y La Fabiola</w:t>
      </w:r>
    </w:p>
    <w:p w14:paraId="287C6292" w14:textId="77777777" w:rsidR="009D03FE" w:rsidRDefault="009D03FE" w:rsidP="009D03FE">
      <w:pPr>
        <w:spacing w:line="360" w:lineRule="auto"/>
        <w:jc w:val="both"/>
        <w:rPr>
          <w:rFonts w:cs="Arial"/>
          <w:sz w:val="22"/>
          <w:szCs w:val="22"/>
        </w:rPr>
      </w:pPr>
    </w:p>
    <w:p w14:paraId="495A18B5" w14:textId="283EC05E" w:rsidR="005C5A55"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C5A55">
        <w:rPr>
          <w:rFonts w:cs="Arial"/>
          <w:sz w:val="22"/>
          <w:u w:val="single"/>
          <w:lang w:val="es-ES_tradnl"/>
        </w:rPr>
        <w:t>120</w:t>
      </w:r>
      <w:r w:rsidRPr="0039311E">
        <w:rPr>
          <w:rFonts w:cs="Arial"/>
          <w:sz w:val="22"/>
          <w:u w:val="single"/>
          <w:lang w:val="es-ES_tradnl"/>
        </w:rPr>
        <w:t>:</w:t>
      </w:r>
      <w:r w:rsidR="005C5A55">
        <w:rPr>
          <w:rFonts w:cs="Arial"/>
          <w:sz w:val="22"/>
          <w:u w:val="single"/>
          <w:lang w:val="es-ES_tradnl"/>
        </w:rPr>
        <w:t>45</w:t>
      </w:r>
      <w:r>
        <w:rPr>
          <w:rFonts w:cs="Arial"/>
          <w:sz w:val="22"/>
          <w:lang w:val="es-ES_tradnl"/>
        </w:rPr>
        <w:t xml:space="preserve"> </w:t>
      </w:r>
      <w:r w:rsidR="00092E06">
        <w:rPr>
          <w:rFonts w:cs="Arial"/>
          <w:sz w:val="22"/>
          <w:lang w:val="es-ES_tradnl"/>
        </w:rPr>
        <w:t>Continuando con la discusión indicada en el artículo 1</w:t>
      </w:r>
      <w:r w:rsidR="005C5A55">
        <w:rPr>
          <w:rFonts w:cs="Arial"/>
          <w:sz w:val="22"/>
          <w:lang w:val="es-ES_tradnl"/>
        </w:rPr>
        <w:t xml:space="preserve">° de la presente sesión, con respecto a la solicitud de no </w:t>
      </w:r>
      <w:r w:rsidR="005C5A55" w:rsidRPr="005C5A55">
        <w:rPr>
          <w:rFonts w:cs="Arial"/>
          <w:sz w:val="22"/>
          <w:lang w:val="es-ES_tradnl"/>
        </w:rPr>
        <w:t>objeción para el financiamiento de las obras de Bono Colectivo del proyecto Parques León XIII Polideportivo y La Fabiola</w:t>
      </w:r>
      <w:r w:rsidR="005C5A55">
        <w:rPr>
          <w:rFonts w:cs="Arial"/>
          <w:sz w:val="22"/>
          <w:lang w:val="es-ES_tradnl"/>
        </w:rPr>
        <w:t>, se acoge una propuesta del Gerente General, para revisar y desglosar la información que recién envió la entidad autorizada, con respecto al monto de los costos de administración indicados en la oferta (¢178,1 millones); con el fin de retomar este asunto más adelante.</w:t>
      </w:r>
    </w:p>
    <w:p w14:paraId="7D808552" w14:textId="77777777" w:rsidR="009D03FE" w:rsidRPr="00D14EAF" w:rsidRDefault="009D03FE" w:rsidP="009D03FE">
      <w:pPr>
        <w:spacing w:line="360" w:lineRule="auto"/>
        <w:jc w:val="both"/>
        <w:rPr>
          <w:rFonts w:cs="Arial"/>
          <w:b/>
          <w:sz w:val="22"/>
        </w:rPr>
      </w:pPr>
      <w:r w:rsidRPr="00D14EAF">
        <w:rPr>
          <w:rFonts w:cs="Arial"/>
          <w:b/>
          <w:sz w:val="22"/>
        </w:rPr>
        <w:t>************</w:t>
      </w:r>
    </w:p>
    <w:p w14:paraId="46879B24" w14:textId="77777777" w:rsidR="009D03FE" w:rsidRDefault="009D03FE" w:rsidP="009D03FE">
      <w:pPr>
        <w:spacing w:line="360" w:lineRule="auto"/>
        <w:jc w:val="both"/>
        <w:rPr>
          <w:rFonts w:cs="Arial"/>
          <w:b/>
          <w:bCs/>
          <w:sz w:val="22"/>
          <w:szCs w:val="22"/>
          <w:u w:val="single"/>
          <w:lang w:val="es-ES_tradnl"/>
        </w:rPr>
      </w:pPr>
    </w:p>
    <w:p w14:paraId="5B5793C3" w14:textId="2FD4687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D27F6" w:rsidRPr="00C15EDE">
        <w:rPr>
          <w:rFonts w:cs="Arial"/>
          <w:b/>
          <w:bCs/>
          <w:sz w:val="22"/>
          <w:u w:val="single"/>
          <w:lang w:val="es-CR"/>
        </w:rPr>
        <w:t>Solicitud de aprobación de cincuenta y siete bonos extraordinarios en el proyecto Los Almendros</w:t>
      </w:r>
    </w:p>
    <w:p w14:paraId="49CC77F5" w14:textId="77777777" w:rsidR="009D03FE" w:rsidRDefault="009D03FE" w:rsidP="009D03FE">
      <w:pPr>
        <w:spacing w:line="360" w:lineRule="auto"/>
        <w:jc w:val="both"/>
        <w:rPr>
          <w:rFonts w:cs="Arial"/>
          <w:sz w:val="22"/>
          <w:szCs w:val="22"/>
        </w:rPr>
      </w:pPr>
    </w:p>
    <w:p w14:paraId="06A1D5D3" w14:textId="4764873A" w:rsidR="00D92FC9" w:rsidRPr="00EF3F93" w:rsidRDefault="00D92FC9" w:rsidP="00D92FC9">
      <w:pPr>
        <w:spacing w:line="360" w:lineRule="auto"/>
        <w:jc w:val="both"/>
        <w:rPr>
          <w:rFonts w:cs="Arial"/>
          <w:bCs/>
          <w:sz w:val="22"/>
          <w:szCs w:val="22"/>
          <w:lang w:val="es-ES_tradnl"/>
        </w:rPr>
      </w:pPr>
      <w:r w:rsidRPr="0039311E">
        <w:rPr>
          <w:rFonts w:cs="Arial"/>
          <w:sz w:val="22"/>
          <w:u w:val="single"/>
          <w:lang w:val="es-ES_tradnl"/>
        </w:rPr>
        <w:t xml:space="preserve">Minuto </w:t>
      </w:r>
      <w:r w:rsidR="005C5A55">
        <w:rPr>
          <w:rFonts w:cs="Arial"/>
          <w:sz w:val="22"/>
          <w:u w:val="single"/>
          <w:lang w:val="es-ES_tradnl"/>
        </w:rPr>
        <w:t>125</w:t>
      </w:r>
      <w:r w:rsidRPr="0039311E">
        <w:rPr>
          <w:rFonts w:cs="Arial"/>
          <w:sz w:val="22"/>
          <w:u w:val="single"/>
          <w:lang w:val="es-ES_tradnl"/>
        </w:rPr>
        <w:t>:</w:t>
      </w:r>
      <w:r w:rsidR="005C5A55">
        <w:rPr>
          <w:rFonts w:cs="Arial"/>
          <w:sz w:val="22"/>
          <w:u w:val="single"/>
          <w:lang w:val="es-ES_tradnl"/>
        </w:rPr>
        <w:t>34</w:t>
      </w:r>
      <w:r>
        <w:rPr>
          <w:rFonts w:cs="Arial"/>
          <w:sz w:val="22"/>
          <w:lang w:val="es-ES_tradnl"/>
        </w:rPr>
        <w:t xml:space="preserve"> Se conoce el oficio </w:t>
      </w:r>
      <w:r>
        <w:rPr>
          <w:rFonts w:cs="Arial"/>
          <w:sz w:val="22"/>
          <w:szCs w:val="22"/>
        </w:rPr>
        <w:t>GG</w:t>
      </w:r>
      <w:r w:rsidRPr="001630E8">
        <w:rPr>
          <w:rFonts w:cs="Arial"/>
          <w:sz w:val="22"/>
          <w:szCs w:val="22"/>
        </w:rPr>
        <w:t>-ME-</w:t>
      </w:r>
      <w:r>
        <w:rPr>
          <w:rFonts w:cs="Arial"/>
          <w:sz w:val="22"/>
          <w:szCs w:val="22"/>
        </w:rPr>
        <w:t>1</w:t>
      </w:r>
      <w:r w:rsidR="005C5A55">
        <w:rPr>
          <w:rFonts w:cs="Arial"/>
          <w:sz w:val="22"/>
          <w:szCs w:val="22"/>
        </w:rPr>
        <w:t>550</w:t>
      </w:r>
      <w:r w:rsidRPr="001630E8">
        <w:rPr>
          <w:rFonts w:cs="Arial"/>
          <w:sz w:val="22"/>
          <w:szCs w:val="22"/>
        </w:rPr>
        <w:t>-20</w:t>
      </w:r>
      <w:r>
        <w:rPr>
          <w:rFonts w:cs="Arial"/>
          <w:sz w:val="22"/>
          <w:szCs w:val="22"/>
        </w:rPr>
        <w:t>20</w:t>
      </w:r>
      <w:r w:rsidRPr="001630E8">
        <w:rPr>
          <w:rFonts w:cs="Arial"/>
          <w:sz w:val="22"/>
          <w:szCs w:val="22"/>
        </w:rPr>
        <w:t xml:space="preserve"> del </w:t>
      </w:r>
      <w:r w:rsidR="005C5A55">
        <w:rPr>
          <w:rFonts w:cs="Arial"/>
          <w:sz w:val="22"/>
          <w:szCs w:val="22"/>
        </w:rPr>
        <w:t>22</w:t>
      </w:r>
      <w:r w:rsidRPr="001630E8">
        <w:rPr>
          <w:rFonts w:cs="Arial"/>
          <w:sz w:val="22"/>
          <w:szCs w:val="22"/>
        </w:rPr>
        <w:t xml:space="preserve"> de </w:t>
      </w:r>
      <w:r w:rsidR="005C5A55">
        <w:rPr>
          <w:rFonts w:cs="Arial"/>
          <w:sz w:val="22"/>
          <w:szCs w:val="22"/>
        </w:rPr>
        <w:t>diciembre</w:t>
      </w:r>
      <w:r w:rsidRPr="001630E8">
        <w:rPr>
          <w:rFonts w:cs="Arial"/>
          <w:sz w:val="22"/>
          <w:szCs w:val="22"/>
        </w:rPr>
        <w:t xml:space="preserve"> de 20</w:t>
      </w:r>
      <w:r>
        <w:rPr>
          <w:rFonts w:cs="Arial"/>
          <w:sz w:val="22"/>
          <w:szCs w:val="22"/>
        </w:rPr>
        <w:t>20</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DF-OF-1</w:t>
      </w:r>
      <w:r w:rsidR="005C5A55">
        <w:rPr>
          <w:rFonts w:cs="Arial"/>
          <w:sz w:val="22"/>
          <w:szCs w:val="22"/>
        </w:rPr>
        <w:t>521</w:t>
      </w:r>
      <w:r>
        <w:rPr>
          <w:rFonts w:cs="Arial"/>
          <w:sz w:val="22"/>
          <w:szCs w:val="22"/>
        </w:rPr>
        <w:t xml:space="preserve">-2020 de la Dirección FOSUVI, </w:t>
      </w:r>
      <w:r>
        <w:rPr>
          <w:rFonts w:cs="Arial"/>
          <w:bCs/>
          <w:sz w:val="22"/>
          <w:szCs w:val="22"/>
        </w:rPr>
        <w:t>que contiene los resultados del estudio efectuado a la solicitud</w:t>
      </w:r>
      <w:r>
        <w:rPr>
          <w:rFonts w:cs="Arial"/>
          <w:sz w:val="22"/>
          <w:szCs w:val="22"/>
        </w:rPr>
        <w:t xml:space="preserve"> presentada por </w:t>
      </w:r>
      <w:r w:rsidR="00802479">
        <w:rPr>
          <w:rFonts w:cs="Arial"/>
          <w:sz w:val="22"/>
          <w:szCs w:val="22"/>
        </w:rPr>
        <w:t>Coopealianza R.L.,</w:t>
      </w:r>
      <w:r>
        <w:rPr>
          <w:rFonts w:cs="Arial"/>
          <w:sz w:val="22"/>
          <w:szCs w:val="22"/>
        </w:rPr>
        <w:t xml:space="preserve"> para financiar –al amparo del artículo 59 de la Ley del Sistema Financiero Nacional para la Vivienda–, </w:t>
      </w:r>
      <w:r w:rsidRPr="00FC0CF0">
        <w:rPr>
          <w:rFonts w:cs="Arial"/>
          <w:sz w:val="22"/>
          <w:szCs w:val="22"/>
        </w:rPr>
        <w:t xml:space="preserve">la compra de </w:t>
      </w:r>
      <w:r w:rsidR="00802479">
        <w:rPr>
          <w:rFonts w:cs="Arial"/>
          <w:sz w:val="22"/>
          <w:szCs w:val="22"/>
        </w:rPr>
        <w:t>57</w:t>
      </w:r>
      <w:r>
        <w:rPr>
          <w:rFonts w:cs="Arial"/>
          <w:sz w:val="22"/>
          <w:szCs w:val="22"/>
        </w:rPr>
        <w:t xml:space="preserve">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igual número de viviendas que habitan en situación de extrema necesidad</w:t>
      </w:r>
      <w:r>
        <w:rPr>
          <w:rFonts w:cs="Arial"/>
          <w:sz w:val="22"/>
          <w:szCs w:val="22"/>
        </w:rPr>
        <w:t xml:space="preserve">, </w:t>
      </w:r>
      <w:r w:rsidRPr="00FC0CF0">
        <w:rPr>
          <w:rFonts w:cs="Arial"/>
          <w:sz w:val="22"/>
          <w:szCs w:val="22"/>
        </w:rPr>
        <w:lastRenderedPageBreak/>
        <w:t>en el proyecto habitacional</w:t>
      </w:r>
      <w:r>
        <w:rPr>
          <w:rFonts w:cs="Arial"/>
          <w:sz w:val="22"/>
          <w:szCs w:val="22"/>
        </w:rPr>
        <w:t xml:space="preserve"> </w:t>
      </w:r>
      <w:r w:rsidR="00802479">
        <w:rPr>
          <w:rFonts w:cs="Arial"/>
          <w:sz w:val="22"/>
          <w:szCs w:val="22"/>
        </w:rPr>
        <w:t xml:space="preserve">Los Almendros, </w:t>
      </w:r>
      <w:r w:rsidR="00802479" w:rsidRPr="00FC0CF0">
        <w:rPr>
          <w:rFonts w:cs="Arial"/>
          <w:sz w:val="22"/>
          <w:szCs w:val="22"/>
        </w:rPr>
        <w:t xml:space="preserve">ubicado en el distrito </w:t>
      </w:r>
      <w:r w:rsidR="00802479">
        <w:rPr>
          <w:rFonts w:cs="Arial"/>
          <w:sz w:val="22"/>
          <w:szCs w:val="22"/>
        </w:rPr>
        <w:t>y cantón de Parrita</w:t>
      </w:r>
      <w:r w:rsidR="00802479" w:rsidRPr="00FC0CF0">
        <w:rPr>
          <w:rFonts w:cs="Arial"/>
          <w:sz w:val="22"/>
          <w:szCs w:val="22"/>
        </w:rPr>
        <w:t xml:space="preserve">, provincia de </w:t>
      </w:r>
      <w:r w:rsidR="00802479">
        <w:rPr>
          <w:rFonts w:cs="Arial"/>
          <w:sz w:val="22"/>
          <w:szCs w:val="22"/>
        </w:rPr>
        <w:t>Puntarenas</w:t>
      </w:r>
      <w:r>
        <w:rPr>
          <w:rFonts w:cs="Arial"/>
          <w:sz w:val="22"/>
          <w:szCs w:val="22"/>
        </w:rPr>
        <w:t xml:space="preserve">.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0994A0C6" w14:textId="77777777" w:rsidR="00D92FC9" w:rsidRDefault="00D92FC9" w:rsidP="00D92FC9">
      <w:pPr>
        <w:spacing w:line="360" w:lineRule="auto"/>
        <w:jc w:val="both"/>
        <w:rPr>
          <w:rFonts w:cs="Arial"/>
          <w:sz w:val="22"/>
          <w:szCs w:val="22"/>
          <w:lang w:val="es-ES_tradnl"/>
        </w:rPr>
      </w:pPr>
    </w:p>
    <w:p w14:paraId="25E88A59" w14:textId="505DD99B" w:rsidR="00D92FC9" w:rsidRDefault="00802479" w:rsidP="00D92FC9">
      <w:pPr>
        <w:spacing w:line="360" w:lineRule="auto"/>
        <w:jc w:val="both"/>
        <w:rPr>
          <w:rFonts w:cs="Arial"/>
          <w:sz w:val="22"/>
          <w:szCs w:val="22"/>
        </w:rPr>
      </w:pPr>
      <w:r>
        <w:rPr>
          <w:rFonts w:cs="Arial"/>
          <w:sz w:val="22"/>
        </w:rPr>
        <w:t xml:space="preserve">La </w:t>
      </w:r>
      <w:r w:rsidR="00D92FC9">
        <w:rPr>
          <w:rFonts w:cs="Arial"/>
          <w:sz w:val="22"/>
        </w:rPr>
        <w:t xml:space="preserve">arquitecta Salas Rodríguez presenta </w:t>
      </w:r>
      <w:r w:rsidR="00D92FC9" w:rsidRPr="00EF3F93">
        <w:rPr>
          <w:rFonts w:cs="Arial"/>
          <w:sz w:val="22"/>
          <w:szCs w:val="22"/>
        </w:rPr>
        <w:t>los aspectos más relevantes de la solicitud d</w:t>
      </w:r>
      <w:r w:rsidR="00D92FC9">
        <w:rPr>
          <w:rFonts w:cs="Arial"/>
          <w:sz w:val="22"/>
          <w:szCs w:val="22"/>
        </w:rPr>
        <w:t>e</w:t>
      </w:r>
      <w:r>
        <w:rPr>
          <w:rFonts w:cs="Arial"/>
          <w:sz w:val="22"/>
          <w:szCs w:val="22"/>
        </w:rPr>
        <w:t xml:space="preserve"> Coopealianza R.L.</w:t>
      </w:r>
      <w:r w:rsidR="00D92FC9">
        <w:rPr>
          <w:rFonts w:cs="Arial"/>
          <w:sz w:val="22"/>
          <w:szCs w:val="22"/>
        </w:rPr>
        <w:t xml:space="preserve">, </w:t>
      </w:r>
      <w:r w:rsidR="00D92FC9" w:rsidRPr="00EF3F93">
        <w:rPr>
          <w:rFonts w:cs="Arial"/>
          <w:sz w:val="22"/>
          <w:szCs w:val="22"/>
        </w:rPr>
        <w:t xml:space="preserve">así como </w:t>
      </w:r>
      <w:r w:rsidR="00D92FC9">
        <w:rPr>
          <w:rFonts w:cs="Arial"/>
          <w:sz w:val="22"/>
          <w:szCs w:val="22"/>
        </w:rPr>
        <w:t xml:space="preserve">las características </w:t>
      </w:r>
      <w:r w:rsidR="00D92FC9" w:rsidRPr="00EF3F93">
        <w:rPr>
          <w:rFonts w:cs="Arial"/>
          <w:sz w:val="22"/>
          <w:szCs w:val="22"/>
        </w:rPr>
        <w:t>de este proyecto habitacional</w:t>
      </w:r>
      <w:r w:rsidR="00D92FC9">
        <w:rPr>
          <w:rFonts w:cs="Arial"/>
          <w:sz w:val="22"/>
          <w:szCs w:val="22"/>
        </w:rPr>
        <w:t xml:space="preserve"> y su entorno, </w:t>
      </w:r>
      <w:r w:rsidR="00D92FC9" w:rsidRPr="00EF3F93">
        <w:rPr>
          <w:rFonts w:cs="Arial"/>
          <w:sz w:val="22"/>
          <w:szCs w:val="22"/>
        </w:rPr>
        <w:t xml:space="preserve">destacado que </w:t>
      </w:r>
      <w:r w:rsidR="00D92FC9">
        <w:rPr>
          <w:rFonts w:cs="Arial"/>
          <w:sz w:val="22"/>
          <w:szCs w:val="22"/>
        </w:rPr>
        <w:t xml:space="preserve">con este grupo de casos se </w:t>
      </w:r>
      <w:r w:rsidR="00D92FC9" w:rsidRPr="00EF3F93">
        <w:rPr>
          <w:rFonts w:cs="Arial"/>
          <w:sz w:val="22"/>
          <w:szCs w:val="22"/>
        </w:rPr>
        <w:t>dará solución habitacional</w:t>
      </w:r>
      <w:r w:rsidR="00D92FC9">
        <w:rPr>
          <w:rFonts w:cs="Arial"/>
          <w:sz w:val="22"/>
          <w:szCs w:val="22"/>
        </w:rPr>
        <w:t xml:space="preserve"> </w:t>
      </w:r>
      <w:r w:rsidR="00D92FC9" w:rsidRPr="00EF3F93">
        <w:rPr>
          <w:rFonts w:cs="Arial"/>
          <w:sz w:val="22"/>
          <w:szCs w:val="22"/>
        </w:rPr>
        <w:t xml:space="preserve">a </w:t>
      </w:r>
      <w:r>
        <w:rPr>
          <w:rFonts w:cs="Arial"/>
          <w:sz w:val="22"/>
          <w:szCs w:val="22"/>
        </w:rPr>
        <w:t>57</w:t>
      </w:r>
      <w:r w:rsidR="00D92FC9">
        <w:rPr>
          <w:rFonts w:cs="Arial"/>
          <w:sz w:val="22"/>
          <w:szCs w:val="22"/>
        </w:rPr>
        <w:t xml:space="preserve"> </w:t>
      </w:r>
      <w:r w:rsidR="00D92FC9" w:rsidRPr="00EF3F93">
        <w:rPr>
          <w:rFonts w:cs="Arial"/>
          <w:sz w:val="22"/>
          <w:szCs w:val="22"/>
        </w:rPr>
        <w:t xml:space="preserve">familias que </w:t>
      </w:r>
      <w:r w:rsidR="00D92FC9">
        <w:rPr>
          <w:rFonts w:cs="Arial"/>
          <w:sz w:val="22"/>
          <w:szCs w:val="22"/>
        </w:rPr>
        <w:t xml:space="preserve">actualmente </w:t>
      </w:r>
      <w:r w:rsidR="00D92FC9" w:rsidRPr="00EF3F93">
        <w:rPr>
          <w:rFonts w:cs="Arial"/>
          <w:sz w:val="22"/>
          <w:szCs w:val="22"/>
        </w:rPr>
        <w:t>habitan en situación de extrema necesidad</w:t>
      </w:r>
      <w:r w:rsidR="00D92FC9">
        <w:rPr>
          <w:rFonts w:cs="Arial"/>
          <w:sz w:val="22"/>
          <w:szCs w:val="22"/>
        </w:rPr>
        <w:t>.  Destaca</w:t>
      </w:r>
      <w:r w:rsidR="00D92FC9">
        <w:rPr>
          <w:rFonts w:cs="Arial"/>
          <w:sz w:val="22"/>
        </w:rPr>
        <w:t xml:space="preserve"> </w:t>
      </w:r>
      <w:r w:rsidR="00D92FC9" w:rsidRPr="00EF3F93">
        <w:rPr>
          <w:rFonts w:cs="Arial"/>
          <w:sz w:val="22"/>
          <w:szCs w:val="22"/>
        </w:rPr>
        <w:t xml:space="preserve">las condiciones bajo las cuales se recomienda </w:t>
      </w:r>
      <w:r w:rsidR="00D92FC9">
        <w:rPr>
          <w:rFonts w:cs="Arial"/>
          <w:sz w:val="22"/>
          <w:szCs w:val="22"/>
        </w:rPr>
        <w:t>su</w:t>
      </w:r>
      <w:r w:rsidR="00D92FC9" w:rsidRPr="00EF3F93">
        <w:rPr>
          <w:rFonts w:cs="Arial"/>
          <w:sz w:val="22"/>
          <w:szCs w:val="22"/>
        </w:rPr>
        <w:t xml:space="preserve"> aprobación</w:t>
      </w:r>
      <w:r w:rsidR="00D92FC9">
        <w:rPr>
          <w:rFonts w:cs="Arial"/>
          <w:sz w:val="22"/>
        </w:rPr>
        <w:t>, haciendo ver que el</w:t>
      </w:r>
      <w:r w:rsidR="00D92FC9" w:rsidRPr="00EF3F93">
        <w:rPr>
          <w:rFonts w:cs="Arial"/>
          <w:sz w:val="22"/>
          <w:szCs w:val="22"/>
        </w:rPr>
        <w:t xml:space="preserve"> financiamiento es por un monto </w:t>
      </w:r>
      <w:r w:rsidR="00D92FC9">
        <w:rPr>
          <w:rFonts w:cs="Arial"/>
          <w:sz w:val="22"/>
          <w:szCs w:val="22"/>
        </w:rPr>
        <w:t xml:space="preserve">total </w:t>
      </w:r>
      <w:r w:rsidR="00D92FC9" w:rsidRPr="00EF3F93">
        <w:rPr>
          <w:rFonts w:cs="Arial"/>
          <w:sz w:val="22"/>
          <w:szCs w:val="22"/>
        </w:rPr>
        <w:t xml:space="preserve">de </w:t>
      </w:r>
      <w:r w:rsidR="00D92FC9" w:rsidRPr="00AA6479">
        <w:rPr>
          <w:rFonts w:cs="Arial"/>
          <w:color w:val="000000"/>
          <w:sz w:val="22"/>
          <w:szCs w:val="22"/>
        </w:rPr>
        <w:t>¢</w:t>
      </w:r>
      <w:r>
        <w:rPr>
          <w:rFonts w:cs="Arial"/>
          <w:color w:val="000000"/>
          <w:sz w:val="22"/>
          <w:szCs w:val="22"/>
        </w:rPr>
        <w:t>1.154,5</w:t>
      </w:r>
      <w:r w:rsidR="00D92FC9">
        <w:rPr>
          <w:rFonts w:cs="Arial"/>
          <w:sz w:val="22"/>
          <w:szCs w:val="22"/>
        </w:rPr>
        <w:t xml:space="preserve"> millones para las </w:t>
      </w:r>
      <w:r>
        <w:rPr>
          <w:rFonts w:cs="Arial"/>
          <w:sz w:val="22"/>
          <w:szCs w:val="22"/>
        </w:rPr>
        <w:t>57</w:t>
      </w:r>
      <w:r w:rsidR="00D92FC9">
        <w:rPr>
          <w:rFonts w:cs="Arial"/>
          <w:sz w:val="22"/>
          <w:szCs w:val="22"/>
        </w:rPr>
        <w:t xml:space="preserve"> operaciones, que </w:t>
      </w:r>
      <w:r w:rsidR="00D92FC9" w:rsidRPr="00EF3F93">
        <w:rPr>
          <w:rFonts w:cs="Arial"/>
          <w:bCs/>
          <w:sz w:val="22"/>
          <w:szCs w:val="22"/>
        </w:rPr>
        <w:t>incluye la compra</w:t>
      </w:r>
      <w:r w:rsidR="00D92FC9" w:rsidRPr="00EF3F93">
        <w:rPr>
          <w:rFonts w:cs="Arial"/>
          <w:sz w:val="22"/>
          <w:szCs w:val="22"/>
        </w:rPr>
        <w:t xml:space="preserve"> de</w:t>
      </w:r>
      <w:r w:rsidR="00D92FC9">
        <w:rPr>
          <w:rFonts w:cs="Arial"/>
          <w:sz w:val="22"/>
          <w:szCs w:val="22"/>
        </w:rPr>
        <w:t xml:space="preserve"> los lotes, la construcción de las viviendas, la fiscalización de las soluciones de vivienda, el kilometraje de fiscalización y los gastos de formalización de las operaciones, para un bono promedio de ¢</w:t>
      </w:r>
      <w:r>
        <w:rPr>
          <w:rFonts w:cs="Arial"/>
          <w:sz w:val="22"/>
          <w:szCs w:val="22"/>
        </w:rPr>
        <w:t>20</w:t>
      </w:r>
      <w:r w:rsidR="00D92FC9">
        <w:rPr>
          <w:rFonts w:cs="Arial"/>
          <w:sz w:val="22"/>
          <w:szCs w:val="22"/>
        </w:rPr>
        <w:t>,3 millones.</w:t>
      </w:r>
    </w:p>
    <w:p w14:paraId="65103792" w14:textId="77777777" w:rsidR="00D92FC9" w:rsidRDefault="00D92FC9" w:rsidP="00D92FC9">
      <w:pPr>
        <w:spacing w:line="360" w:lineRule="auto"/>
        <w:jc w:val="both"/>
        <w:rPr>
          <w:rFonts w:cs="Arial"/>
          <w:sz w:val="22"/>
        </w:rPr>
      </w:pPr>
    </w:p>
    <w:p w14:paraId="3A30C191" w14:textId="390AB9A6" w:rsidR="00D92FC9" w:rsidRDefault="00D92FC9" w:rsidP="00D92FC9">
      <w:pPr>
        <w:spacing w:line="360" w:lineRule="auto"/>
        <w:jc w:val="both"/>
        <w:rPr>
          <w:rFonts w:cs="Arial"/>
          <w:sz w:val="22"/>
        </w:rPr>
      </w:pPr>
      <w:r w:rsidRPr="0039311E">
        <w:rPr>
          <w:rFonts w:cs="Arial"/>
          <w:sz w:val="22"/>
          <w:u w:val="single"/>
          <w:lang w:val="es-ES_tradnl"/>
        </w:rPr>
        <w:t xml:space="preserve">Minuto </w:t>
      </w:r>
      <w:r w:rsidR="00463AE8">
        <w:rPr>
          <w:rFonts w:cs="Arial"/>
          <w:sz w:val="22"/>
          <w:u w:val="single"/>
          <w:lang w:val="es-ES_tradnl"/>
        </w:rPr>
        <w:t>135</w:t>
      </w:r>
      <w:r w:rsidRPr="0039311E">
        <w:rPr>
          <w:rFonts w:cs="Arial"/>
          <w:sz w:val="22"/>
          <w:u w:val="single"/>
          <w:lang w:val="es-ES_tradnl"/>
        </w:rPr>
        <w:t>:</w:t>
      </w:r>
      <w:r w:rsidR="00463AE8">
        <w:rPr>
          <w:rFonts w:cs="Arial"/>
          <w:sz w:val="22"/>
          <w:u w:val="single"/>
          <w:lang w:val="es-ES_tradnl"/>
        </w:rPr>
        <w:t>50</w:t>
      </w:r>
      <w:r>
        <w:rPr>
          <w:rFonts w:cs="Arial"/>
          <w:sz w:val="22"/>
          <w:lang w:val="es-ES_tradnl"/>
        </w:rPr>
        <w:t xml:space="preserve"> </w:t>
      </w:r>
      <w:r>
        <w:rPr>
          <w:rFonts w:cs="Arial"/>
          <w:sz w:val="22"/>
        </w:rPr>
        <w:t>La arquitecta Salas Rodríguez atiende varias consultas y observaciones de los señores Directores, relacionadas fundamentalmente con</w:t>
      </w:r>
      <w:r w:rsidR="00463AE8">
        <w:rPr>
          <w:rFonts w:cs="Arial"/>
          <w:sz w:val="22"/>
        </w:rPr>
        <w:t xml:space="preserve"> </w:t>
      </w:r>
      <w:r w:rsidR="00C443C1">
        <w:rPr>
          <w:rFonts w:cs="Arial"/>
          <w:sz w:val="22"/>
        </w:rPr>
        <w:t>la</w:t>
      </w:r>
      <w:r w:rsidR="00463AE8">
        <w:rPr>
          <w:rFonts w:cs="Arial"/>
          <w:sz w:val="22"/>
        </w:rPr>
        <w:t xml:space="preserve"> razonabilidad de contar con lotes tipo bandera en esa zona</w:t>
      </w:r>
      <w:r w:rsidR="000546C8">
        <w:rPr>
          <w:rFonts w:cs="Arial"/>
          <w:sz w:val="22"/>
        </w:rPr>
        <w:t xml:space="preserve">, la </w:t>
      </w:r>
      <w:r w:rsidR="0074461A">
        <w:rPr>
          <w:rFonts w:cs="Arial"/>
          <w:sz w:val="22"/>
        </w:rPr>
        <w:t xml:space="preserve">vulnerabilidad del terreno a inundaciones, </w:t>
      </w:r>
      <w:r w:rsidR="00C03C98">
        <w:rPr>
          <w:rFonts w:cs="Arial"/>
          <w:sz w:val="22"/>
        </w:rPr>
        <w:t xml:space="preserve">el </w:t>
      </w:r>
      <w:r w:rsidR="00A30EA3">
        <w:rPr>
          <w:rFonts w:cs="Arial"/>
          <w:sz w:val="22"/>
        </w:rPr>
        <w:t>grav</w:t>
      </w:r>
      <w:r w:rsidR="00C03C98">
        <w:rPr>
          <w:rFonts w:cs="Arial"/>
          <w:sz w:val="22"/>
        </w:rPr>
        <w:t>a</w:t>
      </w:r>
      <w:r w:rsidR="00A30EA3">
        <w:rPr>
          <w:rFonts w:cs="Arial"/>
          <w:sz w:val="22"/>
        </w:rPr>
        <w:t xml:space="preserve">men </w:t>
      </w:r>
      <w:r w:rsidR="00C03C98">
        <w:rPr>
          <w:rFonts w:cs="Arial"/>
          <w:sz w:val="22"/>
        </w:rPr>
        <w:t>por “servidumbre trasladada” que soportan los lotes</w:t>
      </w:r>
      <w:r w:rsidR="00A30EA3">
        <w:rPr>
          <w:rFonts w:cs="Arial"/>
          <w:sz w:val="22"/>
        </w:rPr>
        <w:t xml:space="preserve">, </w:t>
      </w:r>
      <w:r w:rsidR="006032A9">
        <w:rPr>
          <w:rFonts w:cs="Arial"/>
          <w:sz w:val="22"/>
        </w:rPr>
        <w:t>la existencia de lotes con áreas superiores a los 21</w:t>
      </w:r>
      <w:r w:rsidR="00C03C98">
        <w:rPr>
          <w:rFonts w:cs="Arial"/>
          <w:sz w:val="22"/>
        </w:rPr>
        <w:t>0</w:t>
      </w:r>
      <w:r w:rsidR="006032A9">
        <w:rPr>
          <w:rFonts w:cs="Arial"/>
          <w:sz w:val="22"/>
        </w:rPr>
        <w:t xml:space="preserve"> metros cuadrados,</w:t>
      </w:r>
      <w:r w:rsidR="00C443C1">
        <w:rPr>
          <w:rFonts w:cs="Arial"/>
          <w:sz w:val="22"/>
        </w:rPr>
        <w:t xml:space="preserve"> </w:t>
      </w:r>
      <w:r w:rsidR="0005184B">
        <w:rPr>
          <w:rFonts w:cs="Arial"/>
          <w:sz w:val="22"/>
        </w:rPr>
        <w:t xml:space="preserve">y </w:t>
      </w:r>
      <w:r w:rsidR="00C443C1">
        <w:rPr>
          <w:rFonts w:cs="Arial"/>
          <w:sz w:val="22"/>
        </w:rPr>
        <w:t>el terreno destinado al área pública para la lotificación</w:t>
      </w:r>
      <w:r w:rsidR="0005184B">
        <w:rPr>
          <w:rFonts w:cs="Arial"/>
          <w:sz w:val="22"/>
        </w:rPr>
        <w:t xml:space="preserve">.  </w:t>
      </w:r>
      <w:r w:rsidR="001F6AF7">
        <w:rPr>
          <w:rFonts w:cs="Arial"/>
          <w:sz w:val="22"/>
        </w:rPr>
        <w:t xml:space="preserve">Y al respecto </w:t>
      </w:r>
      <w:r w:rsidR="0005184B">
        <w:rPr>
          <w:rFonts w:cs="Arial"/>
          <w:sz w:val="22"/>
        </w:rPr>
        <w:t xml:space="preserve">la arquitecta Salas Rodríguez </w:t>
      </w:r>
      <w:r w:rsidR="001F6AF7">
        <w:rPr>
          <w:rFonts w:cs="Arial"/>
          <w:sz w:val="22"/>
        </w:rPr>
        <w:t>señala</w:t>
      </w:r>
      <w:r w:rsidR="00463AE8">
        <w:rPr>
          <w:rFonts w:cs="Arial"/>
          <w:sz w:val="22"/>
        </w:rPr>
        <w:t>, en resumen, lo siguiente:</w:t>
      </w:r>
    </w:p>
    <w:p w14:paraId="794D741C" w14:textId="15641B98" w:rsidR="00463AE8" w:rsidRDefault="00463AE8" w:rsidP="00D92FC9">
      <w:pPr>
        <w:spacing w:line="360" w:lineRule="auto"/>
        <w:jc w:val="both"/>
        <w:rPr>
          <w:rFonts w:cs="Arial"/>
          <w:sz w:val="22"/>
        </w:rPr>
      </w:pPr>
      <w:r>
        <w:rPr>
          <w:rFonts w:cs="Arial"/>
          <w:sz w:val="22"/>
        </w:rPr>
        <w:t xml:space="preserve">a) Se verificó que el diseño de los lotes tipo bandera se </w:t>
      </w:r>
      <w:r w:rsidR="00434FB2">
        <w:rPr>
          <w:rFonts w:cs="Arial"/>
          <w:sz w:val="22"/>
        </w:rPr>
        <w:t>ajusta a la normativa vigente</w:t>
      </w:r>
      <w:r w:rsidR="000546C8">
        <w:rPr>
          <w:rFonts w:cs="Arial"/>
          <w:sz w:val="22"/>
        </w:rPr>
        <w:t xml:space="preserve"> al momento de su tramitación</w:t>
      </w:r>
      <w:r w:rsidR="00434FB2">
        <w:rPr>
          <w:rFonts w:cs="Arial"/>
          <w:sz w:val="22"/>
        </w:rPr>
        <w:t xml:space="preserve">, dado que el proyecto se gestionó </w:t>
      </w:r>
      <w:r w:rsidR="000546C8">
        <w:rPr>
          <w:rFonts w:cs="Arial"/>
          <w:sz w:val="22"/>
        </w:rPr>
        <w:t xml:space="preserve">antes de la vigencia </w:t>
      </w:r>
      <w:r w:rsidR="0074461A">
        <w:rPr>
          <w:rFonts w:cs="Arial"/>
          <w:sz w:val="22"/>
        </w:rPr>
        <w:t>de la nueva reglamentación</w:t>
      </w:r>
      <w:r w:rsidR="000546C8">
        <w:rPr>
          <w:rFonts w:cs="Arial"/>
          <w:sz w:val="22"/>
        </w:rPr>
        <w:t xml:space="preserve"> del INVU.</w:t>
      </w:r>
    </w:p>
    <w:p w14:paraId="24889D21" w14:textId="1A5D4A87" w:rsidR="00A30EA3" w:rsidRDefault="0074461A" w:rsidP="00A30EA3">
      <w:pPr>
        <w:spacing w:line="360" w:lineRule="auto"/>
        <w:jc w:val="both"/>
        <w:rPr>
          <w:rFonts w:cs="Arial"/>
          <w:sz w:val="22"/>
          <w:szCs w:val="22"/>
        </w:rPr>
      </w:pPr>
      <w:r>
        <w:rPr>
          <w:rFonts w:cs="Arial"/>
          <w:sz w:val="22"/>
        </w:rPr>
        <w:t xml:space="preserve">b) Se </w:t>
      </w:r>
      <w:r w:rsidR="00A30EA3">
        <w:rPr>
          <w:rFonts w:cs="Arial"/>
          <w:sz w:val="22"/>
          <w:szCs w:val="22"/>
        </w:rPr>
        <w:t>realizaron estudios de infiltración (según consta en la página 14 del informe DF-DT-IN-1116-2020) y se comprobó el cumplimiento de la normativa</w:t>
      </w:r>
      <w:r w:rsidR="006032A9">
        <w:rPr>
          <w:rFonts w:cs="Arial"/>
          <w:sz w:val="22"/>
          <w:szCs w:val="22"/>
        </w:rPr>
        <w:t>, incluso,</w:t>
      </w:r>
      <w:r w:rsidR="00A30EA3">
        <w:rPr>
          <w:rFonts w:cs="Arial"/>
          <w:sz w:val="22"/>
          <w:szCs w:val="22"/>
        </w:rPr>
        <w:t xml:space="preserve"> con respecto</w:t>
      </w:r>
      <w:r w:rsidR="006032A9">
        <w:rPr>
          <w:rFonts w:cs="Arial"/>
          <w:sz w:val="22"/>
          <w:szCs w:val="22"/>
        </w:rPr>
        <w:t xml:space="preserve"> al </w:t>
      </w:r>
      <w:r w:rsidR="00A30EA3">
        <w:rPr>
          <w:rFonts w:cs="Arial"/>
          <w:sz w:val="22"/>
          <w:szCs w:val="22"/>
        </w:rPr>
        <w:t>nuevo Decreto para el desarrollo de los tanques sépticos y los drenajes</w:t>
      </w:r>
      <w:r w:rsidR="00C915AB">
        <w:rPr>
          <w:rFonts w:cs="Arial"/>
          <w:sz w:val="22"/>
          <w:szCs w:val="22"/>
        </w:rPr>
        <w:t>.</w:t>
      </w:r>
    </w:p>
    <w:p w14:paraId="7B7EB63B" w14:textId="3FC487DE" w:rsidR="00D92FC9" w:rsidRDefault="00A30EA3" w:rsidP="00D92FC9">
      <w:pPr>
        <w:spacing w:line="360" w:lineRule="auto"/>
        <w:jc w:val="both"/>
        <w:rPr>
          <w:rFonts w:cs="Arial"/>
          <w:sz w:val="22"/>
        </w:rPr>
      </w:pPr>
      <w:r>
        <w:rPr>
          <w:rFonts w:cs="Arial"/>
          <w:sz w:val="22"/>
        </w:rPr>
        <w:t xml:space="preserve">c) El área de los lotes </w:t>
      </w:r>
      <w:r w:rsidR="006032A9">
        <w:rPr>
          <w:rFonts w:cs="Arial"/>
          <w:sz w:val="22"/>
        </w:rPr>
        <w:t>cumple con lo dispuesto en el Transitorio del acuerdo N° 15 de la sesión 52-2018, del 17 de setiembre de 2018.</w:t>
      </w:r>
    </w:p>
    <w:p w14:paraId="347798B7" w14:textId="3154A82B" w:rsidR="008A2ECE" w:rsidRDefault="00C443C1" w:rsidP="008A2ECE">
      <w:pPr>
        <w:spacing w:line="360" w:lineRule="auto"/>
        <w:jc w:val="both"/>
        <w:rPr>
          <w:rFonts w:cs="Arial"/>
          <w:sz w:val="22"/>
          <w:lang w:val="es-CR"/>
        </w:rPr>
      </w:pPr>
      <w:r>
        <w:rPr>
          <w:rFonts w:cs="Arial"/>
          <w:sz w:val="22"/>
        </w:rPr>
        <w:t xml:space="preserve">d) </w:t>
      </w:r>
      <w:r w:rsidR="008A2ECE">
        <w:rPr>
          <w:rFonts w:cs="Arial"/>
          <w:sz w:val="22"/>
        </w:rPr>
        <w:t>A</w:t>
      </w:r>
      <w:r w:rsidR="00133566">
        <w:rPr>
          <w:rFonts w:cs="Arial"/>
          <w:sz w:val="22"/>
        </w:rPr>
        <w:t xml:space="preserve"> raíz de </w:t>
      </w:r>
      <w:r w:rsidR="008A2ECE">
        <w:rPr>
          <w:rFonts w:cs="Arial"/>
          <w:sz w:val="22"/>
        </w:rPr>
        <w:t xml:space="preserve">la recomendación de </w:t>
      </w:r>
      <w:r w:rsidR="00C915AB">
        <w:rPr>
          <w:rFonts w:cs="Arial"/>
          <w:sz w:val="22"/>
        </w:rPr>
        <w:t xml:space="preserve">la Comisión Nacional de Prevención </w:t>
      </w:r>
      <w:r w:rsidR="008A2ECE">
        <w:rPr>
          <w:rFonts w:cs="Arial"/>
          <w:sz w:val="22"/>
        </w:rPr>
        <w:t xml:space="preserve">de Riesgos y Atención de Emergencias, se realizó un </w:t>
      </w:r>
      <w:r w:rsidR="00C915AB">
        <w:rPr>
          <w:rFonts w:cs="Arial"/>
          <w:sz w:val="22"/>
        </w:rPr>
        <w:t xml:space="preserve">estudio hidrológico </w:t>
      </w:r>
      <w:r w:rsidR="008A2ECE">
        <w:rPr>
          <w:rFonts w:cs="Arial"/>
          <w:sz w:val="22"/>
        </w:rPr>
        <w:t xml:space="preserve">del cual se desprende </w:t>
      </w:r>
      <w:r w:rsidR="008A2ECE">
        <w:rPr>
          <w:rFonts w:cs="Arial"/>
          <w:sz w:val="22"/>
          <w:szCs w:val="22"/>
        </w:rPr>
        <w:t xml:space="preserve">(según consta en la página 6 del informe DF-DT-IN-1116-2020) </w:t>
      </w:r>
      <w:r w:rsidR="008A2ECE">
        <w:rPr>
          <w:rFonts w:cs="Arial"/>
          <w:sz w:val="22"/>
        </w:rPr>
        <w:t xml:space="preserve">que las </w:t>
      </w:r>
      <w:r w:rsidR="008A2ECE" w:rsidRPr="008A2ECE">
        <w:rPr>
          <w:rFonts w:cs="Arial"/>
          <w:sz w:val="22"/>
          <w:lang w:val="es-CR"/>
        </w:rPr>
        <w:t xml:space="preserve">condiciones geomorfológicas y de la dinámica del río Parrita y la quebrada Palma, generan un área que queda protegida de las inundaciones, y </w:t>
      </w:r>
      <w:r w:rsidR="008A2ECE">
        <w:rPr>
          <w:rFonts w:cs="Arial"/>
          <w:sz w:val="22"/>
          <w:lang w:val="es-CR"/>
        </w:rPr>
        <w:t>é</w:t>
      </w:r>
      <w:r w:rsidR="008A2ECE" w:rsidRPr="008A2ECE">
        <w:rPr>
          <w:rFonts w:cs="Arial"/>
          <w:sz w:val="22"/>
          <w:lang w:val="es-CR"/>
        </w:rPr>
        <w:t>sta es donde se encuentra el sitio del proyecto.</w:t>
      </w:r>
      <w:r w:rsidR="008A2ECE">
        <w:rPr>
          <w:rFonts w:cs="Arial"/>
          <w:sz w:val="22"/>
          <w:lang w:val="es-CR"/>
        </w:rPr>
        <w:t xml:space="preserve">  En este sentido, </w:t>
      </w:r>
      <w:r w:rsidR="008A2ECE" w:rsidRPr="008A2ECE">
        <w:rPr>
          <w:rFonts w:cs="Arial"/>
          <w:sz w:val="22"/>
          <w:lang w:val="es-CR"/>
        </w:rPr>
        <w:t xml:space="preserve">el sitio donde se </w:t>
      </w:r>
      <w:r w:rsidR="00143FDC">
        <w:rPr>
          <w:rFonts w:cs="Arial"/>
          <w:sz w:val="22"/>
          <w:lang w:val="es-CR"/>
        </w:rPr>
        <w:t>ubica</w:t>
      </w:r>
      <w:r w:rsidR="008A2ECE" w:rsidRPr="008A2ECE">
        <w:rPr>
          <w:rFonts w:cs="Arial"/>
          <w:sz w:val="22"/>
          <w:lang w:val="es-CR"/>
        </w:rPr>
        <w:t xml:space="preserve"> el proyecto de vivienda no se inunda</w:t>
      </w:r>
      <w:r w:rsidR="00133566">
        <w:rPr>
          <w:rFonts w:cs="Arial"/>
          <w:sz w:val="22"/>
          <w:lang w:val="es-CR"/>
        </w:rPr>
        <w:t xml:space="preserve">, lo cual pudo comprobar el </w:t>
      </w:r>
      <w:r w:rsidR="00143FDC">
        <w:rPr>
          <w:rFonts w:cs="Arial"/>
          <w:sz w:val="22"/>
          <w:lang w:val="es-CR"/>
        </w:rPr>
        <w:t xml:space="preserve">Departamento Técnico </w:t>
      </w:r>
      <w:r w:rsidR="00133566">
        <w:rPr>
          <w:rFonts w:cs="Arial"/>
          <w:sz w:val="22"/>
          <w:lang w:val="es-CR"/>
        </w:rPr>
        <w:t>en la visita a</w:t>
      </w:r>
      <w:r w:rsidR="00143FDC">
        <w:rPr>
          <w:rFonts w:cs="Arial"/>
          <w:sz w:val="22"/>
          <w:lang w:val="es-CR"/>
        </w:rPr>
        <w:t>l sitio</w:t>
      </w:r>
      <w:r w:rsidR="00133566">
        <w:rPr>
          <w:rFonts w:cs="Arial"/>
          <w:sz w:val="22"/>
          <w:lang w:val="es-CR"/>
        </w:rPr>
        <w:t xml:space="preserve">, pues al estar </w:t>
      </w:r>
      <w:r w:rsidR="00143FDC">
        <w:rPr>
          <w:rFonts w:cs="Arial"/>
          <w:sz w:val="22"/>
          <w:lang w:val="es-CR"/>
        </w:rPr>
        <w:t xml:space="preserve">los lotes </w:t>
      </w:r>
      <w:r w:rsidR="00E4603C">
        <w:rPr>
          <w:rFonts w:cs="Arial"/>
          <w:sz w:val="22"/>
          <w:lang w:val="es-CR"/>
        </w:rPr>
        <w:t xml:space="preserve">por encima </w:t>
      </w:r>
      <w:r w:rsidR="00133566">
        <w:rPr>
          <w:rFonts w:cs="Arial"/>
          <w:sz w:val="22"/>
          <w:lang w:val="es-CR"/>
        </w:rPr>
        <w:lastRenderedPageBreak/>
        <w:t>del nivel de la calle pública,</w:t>
      </w:r>
      <w:r w:rsidR="00445A9C">
        <w:rPr>
          <w:rFonts w:cs="Arial"/>
          <w:sz w:val="22"/>
          <w:lang w:val="es-CR"/>
        </w:rPr>
        <w:t xml:space="preserve"> </w:t>
      </w:r>
      <w:r w:rsidR="00133566">
        <w:rPr>
          <w:rFonts w:cs="Arial"/>
          <w:sz w:val="22"/>
          <w:lang w:val="es-CR"/>
        </w:rPr>
        <w:t>ante una eventualidad</w:t>
      </w:r>
      <w:r w:rsidR="00445A9C">
        <w:rPr>
          <w:rFonts w:cs="Arial"/>
          <w:sz w:val="22"/>
          <w:lang w:val="es-CR"/>
        </w:rPr>
        <w:t>,</w:t>
      </w:r>
      <w:r w:rsidR="00133566">
        <w:rPr>
          <w:rFonts w:cs="Arial"/>
          <w:sz w:val="22"/>
          <w:lang w:val="es-CR"/>
        </w:rPr>
        <w:t xml:space="preserve"> primero se inundarían los terrenos del frente y la calle pública.</w:t>
      </w:r>
    </w:p>
    <w:p w14:paraId="7564E74B" w14:textId="5DBB3E4D" w:rsidR="00042FF4" w:rsidRDefault="00C13264" w:rsidP="008A2ECE">
      <w:pPr>
        <w:spacing w:line="360" w:lineRule="auto"/>
        <w:jc w:val="both"/>
        <w:rPr>
          <w:rFonts w:cs="Arial"/>
          <w:sz w:val="22"/>
          <w:szCs w:val="22"/>
          <w:lang w:val="es-CR"/>
        </w:rPr>
      </w:pPr>
      <w:r>
        <w:rPr>
          <w:rFonts w:cs="Arial"/>
          <w:sz w:val="22"/>
          <w:lang w:val="es-CR"/>
        </w:rPr>
        <w:t xml:space="preserve">e) La finca N° </w:t>
      </w:r>
      <w:r w:rsidRPr="00602822">
        <w:rPr>
          <w:rFonts w:cs="Arial"/>
          <w:sz w:val="22"/>
          <w:szCs w:val="22"/>
          <w:lang w:val="es-CR"/>
        </w:rPr>
        <w:t>6-</w:t>
      </w:r>
      <w:r>
        <w:rPr>
          <w:rFonts w:cs="Arial"/>
          <w:sz w:val="22"/>
          <w:szCs w:val="22"/>
          <w:lang w:val="es-CR"/>
        </w:rPr>
        <w:t>2</w:t>
      </w:r>
      <w:r w:rsidRPr="00602822">
        <w:rPr>
          <w:rFonts w:cs="Arial"/>
          <w:sz w:val="22"/>
          <w:szCs w:val="22"/>
          <w:lang w:val="es-CR"/>
        </w:rPr>
        <w:t>33271-000</w:t>
      </w:r>
      <w:r>
        <w:rPr>
          <w:rFonts w:cs="Arial"/>
          <w:sz w:val="22"/>
          <w:szCs w:val="22"/>
          <w:lang w:val="es-CR"/>
        </w:rPr>
        <w:t xml:space="preserve">, destinada a </w:t>
      </w:r>
      <w:r>
        <w:rPr>
          <w:rFonts w:cs="Arial"/>
          <w:sz w:val="22"/>
          <w:lang w:val="es-CR"/>
        </w:rPr>
        <w:t xml:space="preserve">área pública para la lotificación, fue cedida formalmente a la Municipalidad </w:t>
      </w:r>
      <w:r w:rsidRPr="00602822">
        <w:rPr>
          <w:rFonts w:cs="Arial"/>
          <w:sz w:val="22"/>
          <w:szCs w:val="22"/>
          <w:lang w:val="es-CR"/>
        </w:rPr>
        <w:t>de Parrita</w:t>
      </w:r>
      <w:r w:rsidR="00042FF4">
        <w:rPr>
          <w:rFonts w:cs="Arial"/>
          <w:sz w:val="22"/>
          <w:szCs w:val="22"/>
          <w:lang w:val="es-CR"/>
        </w:rPr>
        <w:t xml:space="preserve">, </w:t>
      </w:r>
      <w:r w:rsidRPr="00602822">
        <w:rPr>
          <w:rFonts w:cs="Arial"/>
          <w:sz w:val="22"/>
          <w:szCs w:val="22"/>
          <w:lang w:val="es-CR"/>
        </w:rPr>
        <w:t xml:space="preserve">la </w:t>
      </w:r>
      <w:r w:rsidR="00042FF4">
        <w:rPr>
          <w:rFonts w:cs="Arial"/>
          <w:sz w:val="22"/>
          <w:szCs w:val="22"/>
          <w:lang w:val="es-CR"/>
        </w:rPr>
        <w:t>que en efecto la recibió para facilidades comunales, según consta en el estudio de Registro.</w:t>
      </w:r>
    </w:p>
    <w:p w14:paraId="137CF8B9" w14:textId="77777777" w:rsidR="00B81980" w:rsidRDefault="00C03C98" w:rsidP="008A2ECE">
      <w:pPr>
        <w:spacing w:line="360" w:lineRule="auto"/>
        <w:jc w:val="both"/>
        <w:rPr>
          <w:rFonts w:cs="Arial"/>
          <w:sz w:val="22"/>
          <w:lang w:val="es-CR"/>
        </w:rPr>
      </w:pPr>
      <w:r>
        <w:rPr>
          <w:rFonts w:cs="Arial"/>
          <w:sz w:val="22"/>
          <w:szCs w:val="22"/>
          <w:lang w:val="es-CR"/>
        </w:rPr>
        <w:t xml:space="preserve">f) Con respecto al </w:t>
      </w:r>
      <w:r>
        <w:rPr>
          <w:rFonts w:cs="Arial"/>
          <w:sz w:val="22"/>
        </w:rPr>
        <w:t>gravamen por “servidumbre trasladada” que soportan los lotes (y según consta en la página 5 del informe DF-OF-1521-2020), dichas servidumbres podrían ser canceladas porque no presentan</w:t>
      </w:r>
      <w:r w:rsidRPr="00C03C98">
        <w:rPr>
          <w:rFonts w:cs="Arial"/>
          <w:sz w:val="22"/>
          <w:lang w:val="es-CR"/>
        </w:rPr>
        <w:t xml:space="preserve"> utilidad a las </w:t>
      </w:r>
      <w:r w:rsidRPr="00B81980">
        <w:rPr>
          <w:rFonts w:cs="Arial"/>
          <w:sz w:val="22"/>
          <w:lang w:val="es-CR"/>
        </w:rPr>
        <w:t>propiedades y sus limitaciones no afectan, benefician o alcanzan físicamente las propiedades. No obstante, el soportar estos gravámenes no afecta ni limita la posibilidad del otorgamiento del ningún bono de vivienda y podría soportar cualquier gravamen de Limitaciones</w:t>
      </w:r>
      <w:r w:rsidRPr="00C03C98">
        <w:rPr>
          <w:rFonts w:cs="Arial"/>
          <w:sz w:val="22"/>
          <w:lang w:val="es-CR"/>
        </w:rPr>
        <w:t xml:space="preserve"> de Leyes del Sistema Financiero Nacional de Vivienda o habitación familiar que concomitantemente se gestione con el otorgamiento del bono</w:t>
      </w:r>
      <w:r w:rsidR="00B81980">
        <w:rPr>
          <w:rFonts w:cs="Arial"/>
          <w:sz w:val="22"/>
          <w:lang w:val="es-CR"/>
        </w:rPr>
        <w:t>.</w:t>
      </w:r>
    </w:p>
    <w:p w14:paraId="109684F1" w14:textId="77777777" w:rsidR="00B81980" w:rsidRDefault="00B81980" w:rsidP="008A2ECE">
      <w:pPr>
        <w:spacing w:line="360" w:lineRule="auto"/>
        <w:jc w:val="both"/>
        <w:rPr>
          <w:rFonts w:cs="Arial"/>
          <w:sz w:val="22"/>
          <w:lang w:val="es-CR"/>
        </w:rPr>
      </w:pPr>
    </w:p>
    <w:p w14:paraId="56ABCF22" w14:textId="651CF26B" w:rsidR="00B81980" w:rsidRDefault="00B81980" w:rsidP="00B81980">
      <w:pPr>
        <w:spacing w:line="360" w:lineRule="auto"/>
        <w:jc w:val="both"/>
        <w:rPr>
          <w:rFonts w:cs="Arial"/>
          <w:sz w:val="22"/>
          <w:lang w:val="es-ES_tradnl"/>
        </w:rPr>
      </w:pPr>
      <w:r>
        <w:rPr>
          <w:rFonts w:cs="Arial"/>
          <w:sz w:val="22"/>
          <w:u w:val="single"/>
          <w:lang w:val="es-ES_tradnl"/>
        </w:rPr>
        <w:t xml:space="preserve">Minuto </w:t>
      </w:r>
      <w:r w:rsidR="00B87CDB">
        <w:rPr>
          <w:rFonts w:cs="Arial"/>
          <w:sz w:val="22"/>
          <w:u w:val="single"/>
          <w:lang w:val="es-ES_tradnl"/>
        </w:rPr>
        <w:t>167</w:t>
      </w:r>
      <w:r w:rsidRPr="0039311E">
        <w:rPr>
          <w:rFonts w:cs="Arial"/>
          <w:sz w:val="22"/>
          <w:u w:val="single"/>
          <w:lang w:val="es-ES_tradnl"/>
        </w:rPr>
        <w:t>:</w:t>
      </w:r>
      <w:r w:rsidR="00B87CDB">
        <w:rPr>
          <w:rFonts w:cs="Arial"/>
          <w:sz w:val="22"/>
          <w:u w:val="single"/>
          <w:lang w:val="es-ES_tradnl"/>
        </w:rPr>
        <w:t>32</w:t>
      </w:r>
      <w:r>
        <w:rPr>
          <w:rFonts w:cs="Arial"/>
          <w:sz w:val="22"/>
          <w:lang w:val="es-ES_tradnl"/>
        </w:rPr>
        <w:t xml:space="preserve"> La Directora Pérez Gutiérrez</w:t>
      </w:r>
      <w:r w:rsidR="001D7B4F">
        <w:rPr>
          <w:rFonts w:cs="Arial"/>
          <w:sz w:val="22"/>
          <w:lang w:val="es-ES_tradnl"/>
        </w:rPr>
        <w:t xml:space="preserve"> deja constancia de su voto negativo al financiamiento solicitado, </w:t>
      </w:r>
      <w:r w:rsidR="00B87CDB">
        <w:rPr>
          <w:rFonts w:cs="Arial"/>
          <w:sz w:val="22"/>
          <w:lang w:val="es-ES_tradnl"/>
        </w:rPr>
        <w:t xml:space="preserve">razonando que </w:t>
      </w:r>
      <w:r w:rsidR="00E95CE1">
        <w:rPr>
          <w:rFonts w:cs="Arial"/>
          <w:sz w:val="22"/>
          <w:lang w:val="es-ES_tradnl"/>
        </w:rPr>
        <w:t>se trata de</w:t>
      </w:r>
      <w:r w:rsidR="00516197">
        <w:rPr>
          <w:rFonts w:cs="Arial"/>
          <w:sz w:val="22"/>
          <w:lang w:val="es-ES_tradnl"/>
        </w:rPr>
        <w:t xml:space="preserve"> un fraccionamiento frente a una calle pública, simulando un proyecto</w:t>
      </w:r>
      <w:r w:rsidR="00E95CE1">
        <w:rPr>
          <w:rFonts w:cs="Arial"/>
          <w:sz w:val="22"/>
          <w:lang w:val="es-ES_tradnl"/>
        </w:rPr>
        <w:t>,</w:t>
      </w:r>
      <w:r w:rsidR="00516197">
        <w:rPr>
          <w:rFonts w:cs="Arial"/>
          <w:sz w:val="22"/>
          <w:lang w:val="es-ES_tradnl"/>
        </w:rPr>
        <w:t xml:space="preserve"> porque la ubicación del área pública no pareciera estar desarrollando una urbanización, que corresponda a un crecimiento orgánico y </w:t>
      </w:r>
      <w:r w:rsidR="00E95CE1">
        <w:rPr>
          <w:rFonts w:cs="Arial"/>
          <w:sz w:val="22"/>
          <w:lang w:val="es-ES_tradnl"/>
        </w:rPr>
        <w:t xml:space="preserve">a </w:t>
      </w:r>
      <w:r w:rsidR="00516197">
        <w:rPr>
          <w:rFonts w:cs="Arial"/>
          <w:sz w:val="22"/>
          <w:lang w:val="es-ES_tradnl"/>
        </w:rPr>
        <w:t>un centro de población.  Lo anterior, sumado a que los lotes se ubican en una zona vulnerable y el hecho de que el nivel de</w:t>
      </w:r>
      <w:r w:rsidR="00E95CE1">
        <w:rPr>
          <w:rFonts w:cs="Arial"/>
          <w:sz w:val="22"/>
          <w:lang w:val="es-ES_tradnl"/>
        </w:rPr>
        <w:t xml:space="preserve"> las propiedades </w:t>
      </w:r>
      <w:r w:rsidR="00516197">
        <w:rPr>
          <w:rFonts w:cs="Arial"/>
          <w:sz w:val="22"/>
          <w:lang w:val="es-ES_tradnl"/>
        </w:rPr>
        <w:t>sea ligeramente más alto que los terrenos aledaños, no elimina del todo la vulnerabilidad a inundaciones y, por consiguiente, el buen funcionamiento de la parte de saneamiento</w:t>
      </w:r>
      <w:r w:rsidR="00E95CE1">
        <w:rPr>
          <w:rFonts w:cs="Arial"/>
          <w:sz w:val="22"/>
          <w:lang w:val="es-ES_tradnl"/>
        </w:rPr>
        <w:t>.  Por estos motivos,</w:t>
      </w:r>
      <w:r w:rsidR="00516197">
        <w:rPr>
          <w:rFonts w:cs="Arial"/>
          <w:sz w:val="22"/>
          <w:lang w:val="es-ES_tradnl"/>
        </w:rPr>
        <w:t xml:space="preserve"> no estima </w:t>
      </w:r>
      <w:r w:rsidR="00355624">
        <w:rPr>
          <w:rFonts w:cs="Arial"/>
          <w:sz w:val="22"/>
          <w:lang w:val="es-ES_tradnl"/>
        </w:rPr>
        <w:t xml:space="preserve">razonable que </w:t>
      </w:r>
      <w:r w:rsidR="00E95CE1">
        <w:rPr>
          <w:rFonts w:cs="Arial"/>
          <w:sz w:val="22"/>
          <w:lang w:val="es-ES_tradnl"/>
        </w:rPr>
        <w:t xml:space="preserve">en esta lotificación </w:t>
      </w:r>
      <w:r w:rsidR="00355624">
        <w:rPr>
          <w:rFonts w:cs="Arial"/>
          <w:sz w:val="22"/>
          <w:lang w:val="es-ES_tradnl"/>
        </w:rPr>
        <w:t xml:space="preserve">se inviertan fondos públicos para </w:t>
      </w:r>
      <w:r w:rsidR="00E95CE1">
        <w:rPr>
          <w:rFonts w:cs="Arial"/>
          <w:sz w:val="22"/>
          <w:lang w:val="es-ES_tradnl"/>
        </w:rPr>
        <w:t>resolver</w:t>
      </w:r>
      <w:r w:rsidR="00355624">
        <w:rPr>
          <w:rFonts w:cs="Arial"/>
          <w:sz w:val="22"/>
          <w:lang w:val="es-ES_tradnl"/>
        </w:rPr>
        <w:t xml:space="preserve"> los problemas habitacionales de esa zona de Parrita, existiendo tanta área en es</w:t>
      </w:r>
      <w:r w:rsidR="00E95CE1">
        <w:rPr>
          <w:rFonts w:cs="Arial"/>
          <w:sz w:val="22"/>
          <w:lang w:val="es-ES_tradnl"/>
        </w:rPr>
        <w:t>a comunidad.</w:t>
      </w:r>
    </w:p>
    <w:p w14:paraId="08B97050" w14:textId="63C2E29C" w:rsidR="008A2ECE" w:rsidRDefault="008A2ECE" w:rsidP="008A2ECE">
      <w:pPr>
        <w:spacing w:line="360" w:lineRule="auto"/>
        <w:jc w:val="both"/>
        <w:rPr>
          <w:rFonts w:cs="Arial"/>
          <w:sz w:val="22"/>
          <w:lang w:val="es-CR"/>
        </w:rPr>
      </w:pPr>
    </w:p>
    <w:p w14:paraId="467C6705" w14:textId="3B71FEBA" w:rsidR="001B3640" w:rsidRDefault="001B3640" w:rsidP="008A2ECE">
      <w:pPr>
        <w:spacing w:line="360" w:lineRule="auto"/>
        <w:jc w:val="both"/>
        <w:rPr>
          <w:rFonts w:cs="Arial"/>
          <w:sz w:val="22"/>
          <w:lang w:val="es-CR"/>
        </w:rPr>
      </w:pPr>
      <w:r>
        <w:rPr>
          <w:rFonts w:cs="Arial"/>
          <w:sz w:val="22"/>
          <w:lang w:val="es-CR"/>
        </w:rPr>
        <w:t xml:space="preserve">Los anteriores argumentos son apoyados luego por el Director </w:t>
      </w:r>
      <w:r>
        <w:rPr>
          <w:rFonts w:cs="Arial"/>
          <w:sz w:val="22"/>
        </w:rPr>
        <w:t>Pérez Venegas, quien igualmente manifiesta su voto en contra del financiamiento requerido.</w:t>
      </w:r>
    </w:p>
    <w:p w14:paraId="284D3CFE" w14:textId="1BE5E178" w:rsidR="001F6AF7" w:rsidRPr="008A2ECE" w:rsidRDefault="001F6AF7" w:rsidP="00D92FC9">
      <w:pPr>
        <w:spacing w:line="360" w:lineRule="auto"/>
        <w:jc w:val="both"/>
        <w:rPr>
          <w:rFonts w:cs="Arial"/>
          <w:sz w:val="22"/>
        </w:rPr>
      </w:pPr>
    </w:p>
    <w:p w14:paraId="0279DD08" w14:textId="37C1E5B5" w:rsidR="00445A9C" w:rsidRPr="00B54021" w:rsidRDefault="001B3640" w:rsidP="00445A9C">
      <w:pPr>
        <w:tabs>
          <w:tab w:val="left" w:pos="9360"/>
        </w:tabs>
        <w:spacing w:line="360" w:lineRule="auto"/>
        <w:jc w:val="both"/>
        <w:rPr>
          <w:rFonts w:cs="Arial"/>
          <w:iCs/>
          <w:sz w:val="22"/>
          <w:szCs w:val="22"/>
        </w:rPr>
      </w:pPr>
      <w:r w:rsidRPr="005327EF">
        <w:rPr>
          <w:rFonts w:cs="Arial"/>
          <w:sz w:val="22"/>
          <w:u w:val="single"/>
          <w:lang w:val="es-ES_tradnl"/>
        </w:rPr>
        <w:t xml:space="preserve">Minuto </w:t>
      </w:r>
      <w:r>
        <w:rPr>
          <w:rFonts w:cs="Arial"/>
          <w:sz w:val="22"/>
          <w:u w:val="single"/>
          <w:lang w:val="es-ES_tradnl"/>
        </w:rPr>
        <w:t>172</w:t>
      </w:r>
      <w:r w:rsidRPr="005327EF">
        <w:rPr>
          <w:rFonts w:cs="Arial"/>
          <w:sz w:val="22"/>
          <w:u w:val="single"/>
          <w:lang w:val="es-ES_tradnl"/>
        </w:rPr>
        <w:t>:</w:t>
      </w:r>
      <w:r>
        <w:rPr>
          <w:rFonts w:cs="Arial"/>
          <w:sz w:val="22"/>
          <w:u w:val="single"/>
          <w:lang w:val="es-ES_tradnl"/>
        </w:rPr>
        <w:t>32</w:t>
      </w:r>
      <w:r w:rsidRPr="005327EF">
        <w:rPr>
          <w:rFonts w:cs="Arial"/>
          <w:sz w:val="22"/>
          <w:lang w:val="es-ES_tradnl"/>
        </w:rPr>
        <w:t xml:space="preserve"> </w:t>
      </w:r>
      <w:r w:rsidRPr="005327EF">
        <w:rPr>
          <w:sz w:val="22"/>
          <w:szCs w:val="22"/>
        </w:rPr>
        <w:t>Conocidos</w:t>
      </w:r>
      <w:r>
        <w:rPr>
          <w:sz w:val="22"/>
          <w:szCs w:val="22"/>
        </w:rPr>
        <w:t xml:space="preserve"> y suficientemente discutidos los informes presentados por la </w:t>
      </w:r>
      <w:r w:rsidRPr="003F06C1">
        <w:rPr>
          <w:rFonts w:cs="Arial"/>
          <w:sz w:val="22"/>
          <w:szCs w:val="22"/>
        </w:rPr>
        <w:t>Administración</w:t>
      </w:r>
      <w:r>
        <w:rPr>
          <w:rFonts w:cs="Arial"/>
          <w:sz w:val="22"/>
          <w:szCs w:val="22"/>
        </w:rPr>
        <w:t xml:space="preserve">, la </w:t>
      </w:r>
      <w:r w:rsidRPr="00CD50D8">
        <w:rPr>
          <w:rFonts w:cs="Arial"/>
          <w:sz w:val="22"/>
          <w:szCs w:val="22"/>
          <w:lang w:val="es-ES_tradnl"/>
        </w:rPr>
        <w:t>Junta Directiva</w:t>
      </w:r>
      <w:r w:rsidR="00F5200E">
        <w:rPr>
          <w:rFonts w:cs="Arial"/>
          <w:sz w:val="22"/>
          <w:szCs w:val="22"/>
          <w:lang w:val="es-ES_tradnl"/>
        </w:rPr>
        <w:t>, con el voto negativo de los Directores Pérez Gutiérrez y Pérez Venegas, por las razones antes apuntadas,</w:t>
      </w:r>
      <w:r>
        <w:rPr>
          <w:rFonts w:cs="Arial"/>
          <w:sz w:val="22"/>
          <w:szCs w:val="22"/>
        </w:rPr>
        <w:t xml:space="preserve"> resuelve otorgar el financiamiento requerido, en los mismos términos que se proponen en el estudio realizado por la Dirección FOSUVI</w:t>
      </w:r>
      <w:r w:rsidR="00445A9C">
        <w:rPr>
          <w:rFonts w:cs="Arial"/>
          <w:sz w:val="22"/>
          <w:szCs w:val="22"/>
        </w:rPr>
        <w:t>, dejando constancia de las explicaciones brindadas por el Departamento Técnico y estableciendo que en caso de</w:t>
      </w:r>
      <w:r w:rsidR="00445A9C" w:rsidRPr="00B54021">
        <w:rPr>
          <w:rFonts w:cs="Arial"/>
          <w:iCs/>
          <w:sz w:val="22"/>
          <w:szCs w:val="22"/>
          <w:lang w:val="es-CR"/>
        </w:rPr>
        <w:t xml:space="preserve"> que exista un desarrollo futuro de otras etapas en la finca </w:t>
      </w:r>
      <w:r w:rsidR="00445A9C" w:rsidRPr="00B54021">
        <w:rPr>
          <w:rFonts w:cs="Arial"/>
          <w:iCs/>
          <w:sz w:val="22"/>
          <w:szCs w:val="22"/>
          <w:lang w:val="es-CR"/>
        </w:rPr>
        <w:lastRenderedPageBreak/>
        <w:t>madre del proyecto, que se pretendan gestionar ante el Sistema Financiero Nacional para la Vivienda, se deberá instruir al eventual desarrollador que éstas se tramiten en la modalidad de urbanización, según el Reglamento de Control de Fraccionamientos y Urbanizaciones.</w:t>
      </w:r>
    </w:p>
    <w:p w14:paraId="76C56041" w14:textId="77777777" w:rsidR="00F5200E" w:rsidRDefault="00F5200E" w:rsidP="001B3640">
      <w:pPr>
        <w:tabs>
          <w:tab w:val="left" w:pos="9360"/>
        </w:tabs>
        <w:spacing w:line="360" w:lineRule="auto"/>
        <w:jc w:val="both"/>
        <w:rPr>
          <w:rFonts w:cs="Arial"/>
          <w:sz w:val="22"/>
          <w:szCs w:val="22"/>
        </w:rPr>
      </w:pPr>
    </w:p>
    <w:p w14:paraId="056FB4FC" w14:textId="44414BD3" w:rsidR="003849EC" w:rsidRDefault="00445A9C" w:rsidP="001B3640">
      <w:pPr>
        <w:tabs>
          <w:tab w:val="left" w:pos="9360"/>
        </w:tabs>
        <w:spacing w:line="360" w:lineRule="auto"/>
        <w:jc w:val="both"/>
        <w:rPr>
          <w:rFonts w:cs="Arial"/>
          <w:sz w:val="22"/>
          <w:lang w:val="es-ES_tradnl"/>
        </w:rPr>
      </w:pPr>
      <w:r>
        <w:rPr>
          <w:rFonts w:cs="Arial"/>
          <w:sz w:val="22"/>
          <w:szCs w:val="22"/>
        </w:rPr>
        <w:t xml:space="preserve">Lo anterior, </w:t>
      </w:r>
      <w:r w:rsidR="001B3640">
        <w:rPr>
          <w:rFonts w:cs="Arial"/>
          <w:sz w:val="22"/>
          <w:szCs w:val="22"/>
        </w:rPr>
        <w:t xml:space="preserve">según se consigna en los </w:t>
      </w:r>
      <w:r w:rsidR="001B3640">
        <w:rPr>
          <w:rFonts w:cs="Arial"/>
          <w:b/>
          <w:bCs/>
          <w:sz w:val="22"/>
          <w:szCs w:val="22"/>
        </w:rPr>
        <w:t>a</w:t>
      </w:r>
      <w:r w:rsidR="001B3640" w:rsidRPr="00C861B0">
        <w:rPr>
          <w:rFonts w:cs="Arial"/>
          <w:b/>
          <w:bCs/>
          <w:sz w:val="22"/>
          <w:szCs w:val="22"/>
        </w:rPr>
        <w:t>cuerdo</w:t>
      </w:r>
      <w:r w:rsidR="001B3640">
        <w:rPr>
          <w:rFonts w:cs="Arial"/>
          <w:b/>
          <w:bCs/>
          <w:sz w:val="22"/>
          <w:szCs w:val="22"/>
        </w:rPr>
        <w:t>s</w:t>
      </w:r>
      <w:r w:rsidR="001B3640" w:rsidRPr="00C861B0">
        <w:rPr>
          <w:rFonts w:cs="Arial"/>
          <w:b/>
          <w:bCs/>
          <w:sz w:val="22"/>
          <w:szCs w:val="22"/>
        </w:rPr>
        <w:t xml:space="preserve"> N° </w:t>
      </w:r>
      <w:r w:rsidR="001B3640">
        <w:rPr>
          <w:rFonts w:cs="Arial"/>
          <w:b/>
          <w:bCs/>
          <w:sz w:val="22"/>
          <w:szCs w:val="22"/>
        </w:rPr>
        <w:t>4 y N° 5</w:t>
      </w:r>
      <w:r w:rsidR="001B3640">
        <w:rPr>
          <w:rFonts w:cs="Arial"/>
          <w:sz w:val="22"/>
          <w:szCs w:val="22"/>
        </w:rPr>
        <w:t xml:space="preserve"> que se anexan a esta minuta.</w:t>
      </w:r>
    </w:p>
    <w:p w14:paraId="0D737582" w14:textId="77777777" w:rsidR="009D03FE" w:rsidRPr="00D14EAF" w:rsidRDefault="009D03FE" w:rsidP="009D03FE">
      <w:pPr>
        <w:spacing w:line="360" w:lineRule="auto"/>
        <w:jc w:val="both"/>
        <w:rPr>
          <w:rFonts w:cs="Arial"/>
          <w:b/>
          <w:sz w:val="22"/>
        </w:rPr>
      </w:pPr>
      <w:r w:rsidRPr="00D14EAF">
        <w:rPr>
          <w:rFonts w:cs="Arial"/>
          <w:b/>
          <w:sz w:val="22"/>
        </w:rPr>
        <w:t>************</w:t>
      </w:r>
    </w:p>
    <w:p w14:paraId="216FAFB4" w14:textId="77777777" w:rsidR="009D03FE" w:rsidRDefault="009D03FE" w:rsidP="009D03FE">
      <w:pPr>
        <w:spacing w:line="360" w:lineRule="auto"/>
        <w:jc w:val="both"/>
        <w:rPr>
          <w:rFonts w:cs="Arial"/>
          <w:b/>
          <w:bCs/>
          <w:sz w:val="22"/>
          <w:szCs w:val="22"/>
          <w:u w:val="single"/>
          <w:lang w:val="es-ES_tradnl"/>
        </w:rPr>
      </w:pPr>
    </w:p>
    <w:p w14:paraId="54B45E10" w14:textId="7FE74CE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0D27F6" w:rsidRPr="00C15EDE">
        <w:rPr>
          <w:rFonts w:cs="Arial"/>
          <w:b/>
          <w:bCs/>
          <w:sz w:val="22"/>
          <w:u w:val="single"/>
          <w:lang w:val="es-CR"/>
        </w:rPr>
        <w:t>Solicitud de aprobación de cuarenta y ocho bonos extraordinarios en el proyecto Lomas del Valle</w:t>
      </w:r>
    </w:p>
    <w:p w14:paraId="26896534" w14:textId="77777777" w:rsidR="009D03FE" w:rsidRDefault="009D03FE" w:rsidP="009D03FE">
      <w:pPr>
        <w:spacing w:line="360" w:lineRule="auto"/>
        <w:jc w:val="both"/>
        <w:rPr>
          <w:rFonts w:cs="Arial"/>
          <w:sz w:val="22"/>
          <w:szCs w:val="22"/>
        </w:rPr>
      </w:pPr>
    </w:p>
    <w:p w14:paraId="521BEA44" w14:textId="6B174833" w:rsidR="00D14B6B" w:rsidRPr="00EF3F93" w:rsidRDefault="009D03FE" w:rsidP="00D14B6B">
      <w:pPr>
        <w:spacing w:line="360" w:lineRule="auto"/>
        <w:jc w:val="both"/>
        <w:rPr>
          <w:rFonts w:cs="Arial"/>
          <w:bCs/>
          <w:sz w:val="22"/>
          <w:szCs w:val="22"/>
          <w:lang w:val="es-ES_tradnl"/>
        </w:rPr>
      </w:pPr>
      <w:r w:rsidRPr="0039311E">
        <w:rPr>
          <w:rFonts w:cs="Arial"/>
          <w:sz w:val="22"/>
          <w:u w:val="single"/>
          <w:lang w:val="es-ES_tradnl"/>
        </w:rPr>
        <w:t xml:space="preserve">Minuto </w:t>
      </w:r>
      <w:r w:rsidR="00BD127A">
        <w:rPr>
          <w:rFonts w:cs="Arial"/>
          <w:sz w:val="22"/>
          <w:u w:val="single"/>
          <w:lang w:val="es-ES_tradnl"/>
        </w:rPr>
        <w:t>195</w:t>
      </w:r>
      <w:r w:rsidRPr="0039311E">
        <w:rPr>
          <w:rFonts w:cs="Arial"/>
          <w:sz w:val="22"/>
          <w:u w:val="single"/>
          <w:lang w:val="es-ES_tradnl"/>
        </w:rPr>
        <w:t>:</w:t>
      </w:r>
      <w:r w:rsidR="00BD127A">
        <w:rPr>
          <w:rFonts w:cs="Arial"/>
          <w:sz w:val="22"/>
          <w:u w:val="single"/>
          <w:lang w:val="es-ES_tradnl"/>
        </w:rPr>
        <w:t>54</w:t>
      </w:r>
      <w:r>
        <w:rPr>
          <w:rFonts w:cs="Arial"/>
          <w:sz w:val="22"/>
          <w:lang w:val="es-ES_tradnl"/>
        </w:rPr>
        <w:t xml:space="preserve"> Se conoce el oficio</w:t>
      </w:r>
      <w:r w:rsidR="00D14B6B">
        <w:rPr>
          <w:rFonts w:cs="Arial"/>
          <w:sz w:val="22"/>
          <w:lang w:val="es-ES_tradnl"/>
        </w:rPr>
        <w:t xml:space="preserve"> </w:t>
      </w:r>
      <w:r w:rsidR="00D14B6B">
        <w:rPr>
          <w:rFonts w:cs="Arial"/>
          <w:sz w:val="22"/>
          <w:szCs w:val="22"/>
        </w:rPr>
        <w:t>GG</w:t>
      </w:r>
      <w:r w:rsidR="00D14B6B" w:rsidRPr="001630E8">
        <w:rPr>
          <w:rFonts w:cs="Arial"/>
          <w:sz w:val="22"/>
          <w:szCs w:val="22"/>
        </w:rPr>
        <w:t>-ME-</w:t>
      </w:r>
      <w:r w:rsidR="00D14B6B">
        <w:rPr>
          <w:rFonts w:cs="Arial"/>
          <w:sz w:val="22"/>
          <w:szCs w:val="22"/>
        </w:rPr>
        <w:t>1543</w:t>
      </w:r>
      <w:r w:rsidR="00D14B6B" w:rsidRPr="001630E8">
        <w:rPr>
          <w:rFonts w:cs="Arial"/>
          <w:sz w:val="22"/>
          <w:szCs w:val="22"/>
        </w:rPr>
        <w:t>-20</w:t>
      </w:r>
      <w:r w:rsidR="00D14B6B">
        <w:rPr>
          <w:rFonts w:cs="Arial"/>
          <w:sz w:val="22"/>
          <w:szCs w:val="22"/>
        </w:rPr>
        <w:t>20</w:t>
      </w:r>
      <w:r w:rsidR="00D14B6B" w:rsidRPr="001630E8">
        <w:rPr>
          <w:rFonts w:cs="Arial"/>
          <w:sz w:val="22"/>
          <w:szCs w:val="22"/>
        </w:rPr>
        <w:t xml:space="preserve"> del </w:t>
      </w:r>
      <w:r w:rsidR="00D14B6B">
        <w:rPr>
          <w:rFonts w:cs="Arial"/>
          <w:sz w:val="22"/>
          <w:szCs w:val="22"/>
        </w:rPr>
        <w:t>21</w:t>
      </w:r>
      <w:r w:rsidR="00D14B6B" w:rsidRPr="001630E8">
        <w:rPr>
          <w:rFonts w:cs="Arial"/>
          <w:sz w:val="22"/>
          <w:szCs w:val="22"/>
        </w:rPr>
        <w:t xml:space="preserve"> de </w:t>
      </w:r>
      <w:r w:rsidR="00D14B6B">
        <w:rPr>
          <w:rFonts w:cs="Arial"/>
          <w:sz w:val="22"/>
          <w:szCs w:val="22"/>
        </w:rPr>
        <w:t>diciembre</w:t>
      </w:r>
      <w:r w:rsidR="00D14B6B" w:rsidRPr="001630E8">
        <w:rPr>
          <w:rFonts w:cs="Arial"/>
          <w:sz w:val="22"/>
          <w:szCs w:val="22"/>
        </w:rPr>
        <w:t xml:space="preserve"> de 20</w:t>
      </w:r>
      <w:r w:rsidR="00D14B6B">
        <w:rPr>
          <w:rFonts w:cs="Arial"/>
          <w:sz w:val="22"/>
          <w:szCs w:val="22"/>
        </w:rPr>
        <w:t>20</w:t>
      </w:r>
      <w:r w:rsidR="00D14B6B" w:rsidRPr="001630E8">
        <w:rPr>
          <w:rFonts w:cs="Arial"/>
          <w:sz w:val="22"/>
          <w:szCs w:val="22"/>
        </w:rPr>
        <w:t xml:space="preserve">, mediante el cual, la </w:t>
      </w:r>
      <w:r w:rsidR="00D14B6B" w:rsidRPr="00AD288D">
        <w:rPr>
          <w:rFonts w:cs="Arial"/>
          <w:sz w:val="22"/>
          <w:szCs w:val="22"/>
        </w:rPr>
        <w:t>Gerencia General</w:t>
      </w:r>
      <w:r w:rsidR="00D14B6B" w:rsidRPr="001630E8">
        <w:rPr>
          <w:rFonts w:cs="Arial"/>
          <w:sz w:val="22"/>
          <w:szCs w:val="22"/>
        </w:rPr>
        <w:t xml:space="preserve"> remite</w:t>
      </w:r>
      <w:r w:rsidR="00D14B6B">
        <w:rPr>
          <w:rFonts w:cs="Arial"/>
          <w:sz w:val="22"/>
          <w:szCs w:val="22"/>
        </w:rPr>
        <w:t xml:space="preserve"> y avala el informe DF-OF-1518-2020 de la Dirección FOSUVI, </w:t>
      </w:r>
      <w:r w:rsidR="00D14B6B">
        <w:rPr>
          <w:rFonts w:cs="Arial"/>
          <w:bCs/>
          <w:sz w:val="22"/>
          <w:szCs w:val="22"/>
        </w:rPr>
        <w:t>que contiene los resultados del estudio efectuado a la solicitud</w:t>
      </w:r>
      <w:r w:rsidR="00D14B6B">
        <w:rPr>
          <w:rFonts w:cs="Arial"/>
          <w:sz w:val="22"/>
          <w:szCs w:val="22"/>
        </w:rPr>
        <w:t xml:space="preserve"> presentada por Coopealianza R.L., para financiar –al amparo del artículo 59 de la Ley del Sistema Financiero Nacional para la Vivienda–, </w:t>
      </w:r>
      <w:r w:rsidR="00D14B6B" w:rsidRPr="00FC0CF0">
        <w:rPr>
          <w:rFonts w:cs="Arial"/>
          <w:sz w:val="22"/>
          <w:szCs w:val="22"/>
        </w:rPr>
        <w:t xml:space="preserve">la compra de </w:t>
      </w:r>
      <w:r w:rsidR="00D14B6B">
        <w:rPr>
          <w:rFonts w:cs="Arial"/>
          <w:sz w:val="22"/>
          <w:szCs w:val="22"/>
        </w:rPr>
        <w:t xml:space="preserve">48 </w:t>
      </w:r>
      <w:r w:rsidR="00D14B6B" w:rsidRPr="00FC0CF0">
        <w:rPr>
          <w:rFonts w:cs="Arial"/>
          <w:sz w:val="22"/>
          <w:szCs w:val="22"/>
        </w:rPr>
        <w:t xml:space="preserve">lotes </w:t>
      </w:r>
      <w:r w:rsidR="00D14B6B">
        <w:rPr>
          <w:rFonts w:cs="Arial"/>
          <w:sz w:val="22"/>
          <w:szCs w:val="22"/>
        </w:rPr>
        <w:t xml:space="preserve">urbanizados y la construcción de </w:t>
      </w:r>
      <w:r w:rsidR="00D14B6B" w:rsidRPr="00FC0CF0">
        <w:rPr>
          <w:rFonts w:cs="Arial"/>
          <w:sz w:val="22"/>
          <w:szCs w:val="22"/>
        </w:rPr>
        <w:t>igual número de viviendas que habitan en situación de extrema necesidad</w:t>
      </w:r>
      <w:r w:rsidR="00D14B6B">
        <w:rPr>
          <w:rFonts w:cs="Arial"/>
          <w:sz w:val="22"/>
          <w:szCs w:val="22"/>
        </w:rPr>
        <w:t xml:space="preserve">, </w:t>
      </w:r>
      <w:r w:rsidR="00D14B6B" w:rsidRPr="00FC0CF0">
        <w:rPr>
          <w:rFonts w:cs="Arial"/>
          <w:sz w:val="22"/>
          <w:szCs w:val="22"/>
        </w:rPr>
        <w:t>en el proyecto habitacional</w:t>
      </w:r>
      <w:r w:rsidR="00D14B6B">
        <w:rPr>
          <w:rFonts w:cs="Arial"/>
          <w:sz w:val="22"/>
          <w:szCs w:val="22"/>
        </w:rPr>
        <w:t xml:space="preserve"> Lomas del Valle, </w:t>
      </w:r>
      <w:r w:rsidR="00D14B6B" w:rsidRPr="00FC0CF0">
        <w:rPr>
          <w:rFonts w:cs="Arial"/>
          <w:sz w:val="22"/>
          <w:szCs w:val="22"/>
        </w:rPr>
        <w:t xml:space="preserve">ubicado en el distrito </w:t>
      </w:r>
      <w:r w:rsidR="00D14B6B">
        <w:rPr>
          <w:rFonts w:cs="Arial"/>
          <w:sz w:val="22"/>
          <w:szCs w:val="22"/>
        </w:rPr>
        <w:t>San Isidro del cantón de Pérez Zeledón</w:t>
      </w:r>
      <w:r w:rsidR="00D14B6B" w:rsidRPr="00FC0CF0">
        <w:rPr>
          <w:rFonts w:cs="Arial"/>
          <w:sz w:val="22"/>
          <w:szCs w:val="22"/>
        </w:rPr>
        <w:t xml:space="preserve">, provincia de </w:t>
      </w:r>
      <w:r w:rsidR="00D14B6B">
        <w:rPr>
          <w:rFonts w:cs="Arial"/>
          <w:sz w:val="22"/>
          <w:szCs w:val="22"/>
        </w:rPr>
        <w:t xml:space="preserve">San José. </w:t>
      </w:r>
      <w:r w:rsidR="00D14B6B" w:rsidRPr="00EF3F93">
        <w:rPr>
          <w:rFonts w:cs="Arial"/>
          <w:sz w:val="22"/>
          <w:szCs w:val="22"/>
        </w:rPr>
        <w:t xml:space="preserve">Dichos documentos se adjuntan </w:t>
      </w:r>
      <w:r w:rsidR="00D14B6B">
        <w:rPr>
          <w:rFonts w:cs="Arial"/>
          <w:sz w:val="22"/>
          <w:szCs w:val="22"/>
        </w:rPr>
        <w:t>al expediente del acta</w:t>
      </w:r>
      <w:r w:rsidR="00D14B6B" w:rsidRPr="00EF3F93">
        <w:rPr>
          <w:rFonts w:cs="Arial"/>
          <w:bCs/>
          <w:sz w:val="22"/>
          <w:szCs w:val="22"/>
          <w:lang w:val="es-ES_tradnl"/>
        </w:rPr>
        <w:t>.</w:t>
      </w:r>
    </w:p>
    <w:p w14:paraId="13F716CF" w14:textId="77777777" w:rsidR="00D14B6B" w:rsidRDefault="00D14B6B" w:rsidP="00D14B6B">
      <w:pPr>
        <w:spacing w:line="360" w:lineRule="auto"/>
        <w:jc w:val="both"/>
        <w:rPr>
          <w:rFonts w:cs="Arial"/>
          <w:sz w:val="22"/>
          <w:szCs w:val="22"/>
          <w:lang w:val="es-ES_tradnl"/>
        </w:rPr>
      </w:pPr>
    </w:p>
    <w:p w14:paraId="0932D074" w14:textId="39128629" w:rsidR="00D14B6B" w:rsidRDefault="00D14B6B" w:rsidP="00D14B6B">
      <w:pPr>
        <w:spacing w:line="360" w:lineRule="auto"/>
        <w:jc w:val="both"/>
        <w:rPr>
          <w:rFonts w:cs="Arial"/>
          <w:sz w:val="22"/>
          <w:szCs w:val="22"/>
        </w:rPr>
      </w:pPr>
      <w:r>
        <w:rPr>
          <w:rFonts w:cs="Arial"/>
          <w:sz w:val="22"/>
        </w:rPr>
        <w:t xml:space="preserve">La arquitecta Salas Rodríguez presenta </w:t>
      </w:r>
      <w:r w:rsidRPr="00EF3F93">
        <w:rPr>
          <w:rFonts w:cs="Arial"/>
          <w:sz w:val="22"/>
          <w:szCs w:val="22"/>
        </w:rPr>
        <w:t>los aspectos más relevantes de la solicitud d</w:t>
      </w:r>
      <w:r>
        <w:rPr>
          <w:rFonts w:cs="Arial"/>
          <w:sz w:val="22"/>
          <w:szCs w:val="22"/>
        </w:rPr>
        <w:t xml:space="preserve">e Coopealianza R.L., </w:t>
      </w:r>
      <w:r w:rsidRPr="00EF3F93">
        <w:rPr>
          <w:rFonts w:cs="Arial"/>
          <w:sz w:val="22"/>
          <w:szCs w:val="22"/>
        </w:rPr>
        <w:t xml:space="preserve">así como </w:t>
      </w:r>
      <w:r>
        <w:rPr>
          <w:rFonts w:cs="Arial"/>
          <w:sz w:val="22"/>
          <w:szCs w:val="22"/>
        </w:rPr>
        <w:t xml:space="preserve">las características </w:t>
      </w:r>
      <w:r w:rsidRPr="00EF3F93">
        <w:rPr>
          <w:rFonts w:cs="Arial"/>
          <w:sz w:val="22"/>
          <w:szCs w:val="22"/>
        </w:rPr>
        <w:t>de este proyecto habitacional</w:t>
      </w:r>
      <w:r>
        <w:rPr>
          <w:rFonts w:cs="Arial"/>
          <w:sz w:val="22"/>
          <w:szCs w:val="22"/>
        </w:rPr>
        <w:t xml:space="preserve"> y su entorno, </w:t>
      </w:r>
      <w:r w:rsidRPr="00EF3F93">
        <w:rPr>
          <w:rFonts w:cs="Arial"/>
          <w:sz w:val="22"/>
          <w:szCs w:val="22"/>
        </w:rPr>
        <w:t xml:space="preserve">destacado que </w:t>
      </w:r>
      <w:r>
        <w:rPr>
          <w:rFonts w:cs="Arial"/>
          <w:sz w:val="22"/>
          <w:szCs w:val="22"/>
        </w:rPr>
        <w:t xml:space="preserve">con este grupo de casos se </w:t>
      </w:r>
      <w:r w:rsidRPr="00EF3F93">
        <w:rPr>
          <w:rFonts w:cs="Arial"/>
          <w:sz w:val="22"/>
          <w:szCs w:val="22"/>
        </w:rPr>
        <w:t>dará solución habitacional</w:t>
      </w:r>
      <w:r>
        <w:rPr>
          <w:rFonts w:cs="Arial"/>
          <w:sz w:val="22"/>
          <w:szCs w:val="22"/>
        </w:rPr>
        <w:t xml:space="preserve"> </w:t>
      </w:r>
      <w:r w:rsidRPr="00EF3F93">
        <w:rPr>
          <w:rFonts w:cs="Arial"/>
          <w:sz w:val="22"/>
          <w:szCs w:val="22"/>
        </w:rPr>
        <w:t xml:space="preserve">a </w:t>
      </w:r>
      <w:r>
        <w:rPr>
          <w:rFonts w:cs="Arial"/>
          <w:sz w:val="22"/>
          <w:szCs w:val="22"/>
        </w:rPr>
        <w:t xml:space="preserve">48 </w:t>
      </w:r>
      <w:r w:rsidRPr="00EF3F93">
        <w:rPr>
          <w:rFonts w:cs="Arial"/>
          <w:sz w:val="22"/>
          <w:szCs w:val="22"/>
        </w:rPr>
        <w:t xml:space="preserve">familias que </w:t>
      </w:r>
      <w:r>
        <w:rPr>
          <w:rFonts w:cs="Arial"/>
          <w:sz w:val="22"/>
          <w:szCs w:val="22"/>
        </w:rPr>
        <w:t xml:space="preserve">actualmente </w:t>
      </w:r>
      <w:r w:rsidRPr="00EF3F93">
        <w:rPr>
          <w:rFonts w:cs="Arial"/>
          <w:sz w:val="22"/>
          <w:szCs w:val="22"/>
        </w:rPr>
        <w:t>habitan en situación de extrema necesidad</w:t>
      </w:r>
      <w:r>
        <w:rPr>
          <w:rFonts w:cs="Arial"/>
          <w:sz w:val="22"/>
          <w:szCs w:val="22"/>
        </w:rPr>
        <w:t>.  Destaca</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haciendo ver que 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 xml:space="preserve">de </w:t>
      </w:r>
      <w:r w:rsidRPr="00AA6479">
        <w:rPr>
          <w:rFonts w:cs="Arial"/>
          <w:color w:val="000000"/>
          <w:sz w:val="22"/>
          <w:szCs w:val="22"/>
        </w:rPr>
        <w:t>¢</w:t>
      </w:r>
      <w:r>
        <w:rPr>
          <w:rFonts w:cs="Arial"/>
          <w:color w:val="000000"/>
          <w:sz w:val="22"/>
          <w:szCs w:val="22"/>
        </w:rPr>
        <w:t>969,7</w:t>
      </w:r>
      <w:r>
        <w:rPr>
          <w:rFonts w:cs="Arial"/>
          <w:sz w:val="22"/>
          <w:szCs w:val="22"/>
        </w:rPr>
        <w:t xml:space="preserve"> millones para las 48 operaciones, que </w:t>
      </w:r>
      <w:r w:rsidRPr="00EF3F93">
        <w:rPr>
          <w:rFonts w:cs="Arial"/>
          <w:bCs/>
          <w:sz w:val="22"/>
          <w:szCs w:val="22"/>
        </w:rPr>
        <w:t>incluye la compra</w:t>
      </w:r>
      <w:r w:rsidRPr="00EF3F93">
        <w:rPr>
          <w:rFonts w:cs="Arial"/>
          <w:sz w:val="22"/>
          <w:szCs w:val="22"/>
        </w:rPr>
        <w:t xml:space="preserve"> de</w:t>
      </w:r>
      <w:r>
        <w:rPr>
          <w:rFonts w:cs="Arial"/>
          <w:sz w:val="22"/>
          <w:szCs w:val="22"/>
        </w:rPr>
        <w:t xml:space="preserve"> los lotes, la construcción de las viviendas, la fiscalización de las soluciones de vivienda, el kilometraje de fiscalización y los gastos de formalización de las operaciones, para un bono promedio de ¢20,2 millones.</w:t>
      </w:r>
    </w:p>
    <w:p w14:paraId="7D73B007" w14:textId="77777777" w:rsidR="00D14B6B" w:rsidRDefault="00D14B6B" w:rsidP="00D14B6B">
      <w:pPr>
        <w:spacing w:line="360" w:lineRule="auto"/>
        <w:jc w:val="both"/>
        <w:rPr>
          <w:rFonts w:cs="Arial"/>
          <w:sz w:val="22"/>
        </w:rPr>
      </w:pPr>
    </w:p>
    <w:p w14:paraId="1A400B82" w14:textId="3DC14153" w:rsidR="00D50952" w:rsidRDefault="00D14B6B" w:rsidP="00D14B6B">
      <w:pPr>
        <w:spacing w:line="360" w:lineRule="auto"/>
        <w:jc w:val="both"/>
        <w:rPr>
          <w:rFonts w:cs="Arial"/>
          <w:sz w:val="22"/>
        </w:rPr>
      </w:pPr>
      <w:r w:rsidRPr="0039311E">
        <w:rPr>
          <w:rFonts w:cs="Arial"/>
          <w:sz w:val="22"/>
          <w:u w:val="single"/>
          <w:lang w:val="es-ES_tradnl"/>
        </w:rPr>
        <w:t xml:space="preserve">Minuto </w:t>
      </w:r>
      <w:r w:rsidR="00A7378F">
        <w:rPr>
          <w:rFonts w:cs="Arial"/>
          <w:sz w:val="22"/>
          <w:u w:val="single"/>
          <w:lang w:val="es-ES_tradnl"/>
        </w:rPr>
        <w:t>209</w:t>
      </w:r>
      <w:r w:rsidRPr="0039311E">
        <w:rPr>
          <w:rFonts w:cs="Arial"/>
          <w:sz w:val="22"/>
          <w:u w:val="single"/>
          <w:lang w:val="es-ES_tradnl"/>
        </w:rPr>
        <w:t>:</w:t>
      </w:r>
      <w:r w:rsidR="00A7378F">
        <w:rPr>
          <w:rFonts w:cs="Arial"/>
          <w:sz w:val="22"/>
          <w:u w:val="single"/>
          <w:lang w:val="es-ES_tradnl"/>
        </w:rPr>
        <w:t>12</w:t>
      </w:r>
      <w:r>
        <w:rPr>
          <w:rFonts w:cs="Arial"/>
          <w:sz w:val="22"/>
          <w:lang w:val="es-ES_tradnl"/>
        </w:rPr>
        <w:t xml:space="preserve"> </w:t>
      </w:r>
      <w:r>
        <w:rPr>
          <w:rFonts w:cs="Arial"/>
          <w:sz w:val="22"/>
        </w:rPr>
        <w:t xml:space="preserve">La arquitecta Salas Rodríguez </w:t>
      </w:r>
      <w:r w:rsidR="00D50952">
        <w:rPr>
          <w:rFonts w:cs="Arial"/>
          <w:sz w:val="22"/>
        </w:rPr>
        <w:t xml:space="preserve">y la licenciada Camacho Murillo </w:t>
      </w:r>
      <w:r>
        <w:rPr>
          <w:rFonts w:cs="Arial"/>
          <w:sz w:val="22"/>
        </w:rPr>
        <w:t>atiende</w:t>
      </w:r>
      <w:r w:rsidR="00D50952">
        <w:rPr>
          <w:rFonts w:cs="Arial"/>
          <w:sz w:val="22"/>
        </w:rPr>
        <w:t>n</w:t>
      </w:r>
      <w:r>
        <w:rPr>
          <w:rFonts w:cs="Arial"/>
          <w:sz w:val="22"/>
        </w:rPr>
        <w:t xml:space="preserve"> varias consultas de los señores Directores, relacionadas fundamentalmente con la</w:t>
      </w:r>
      <w:r w:rsidR="00D50952">
        <w:rPr>
          <w:rFonts w:cs="Arial"/>
          <w:sz w:val="22"/>
        </w:rPr>
        <w:t xml:space="preserve">s </w:t>
      </w:r>
      <w:r w:rsidR="00D50952">
        <w:rPr>
          <w:rFonts w:cs="Arial"/>
          <w:sz w:val="22"/>
        </w:rPr>
        <w:lastRenderedPageBreak/>
        <w:t xml:space="preserve">condiciones de la urbanización, la situación de los linderos, </w:t>
      </w:r>
      <w:r w:rsidR="005951C4">
        <w:rPr>
          <w:rFonts w:cs="Arial"/>
          <w:sz w:val="22"/>
        </w:rPr>
        <w:t>la construcción de taludes en varios lotes</w:t>
      </w:r>
      <w:r w:rsidR="00A772AC">
        <w:rPr>
          <w:rFonts w:cs="Arial"/>
          <w:sz w:val="22"/>
        </w:rPr>
        <w:t xml:space="preserve"> y el acabado del área comunal.</w:t>
      </w:r>
      <w:r w:rsidR="005951C4">
        <w:rPr>
          <w:rFonts w:cs="Arial"/>
          <w:sz w:val="22"/>
        </w:rPr>
        <w:t xml:space="preserve"> </w:t>
      </w:r>
    </w:p>
    <w:p w14:paraId="2F86767F" w14:textId="77777777" w:rsidR="00D14B6B" w:rsidRDefault="00D14B6B" w:rsidP="00D14B6B">
      <w:pPr>
        <w:spacing w:line="360" w:lineRule="auto"/>
        <w:jc w:val="both"/>
        <w:rPr>
          <w:rFonts w:cs="Arial"/>
          <w:sz w:val="22"/>
          <w:lang w:val="es-CR"/>
        </w:rPr>
      </w:pPr>
    </w:p>
    <w:p w14:paraId="522DFD46" w14:textId="66B73C99" w:rsidR="00D14B6B" w:rsidRPr="00B54021" w:rsidRDefault="00D14B6B" w:rsidP="00D14B6B">
      <w:pPr>
        <w:tabs>
          <w:tab w:val="left" w:pos="9360"/>
        </w:tabs>
        <w:spacing w:line="360" w:lineRule="auto"/>
        <w:jc w:val="both"/>
        <w:rPr>
          <w:rFonts w:cs="Arial"/>
          <w:iCs/>
          <w:sz w:val="22"/>
          <w:szCs w:val="22"/>
        </w:rPr>
      </w:pPr>
      <w:r w:rsidRPr="005327EF">
        <w:rPr>
          <w:rFonts w:cs="Arial"/>
          <w:sz w:val="22"/>
          <w:u w:val="single"/>
          <w:lang w:val="es-ES_tradnl"/>
        </w:rPr>
        <w:t xml:space="preserve">Minuto </w:t>
      </w:r>
      <w:r w:rsidR="00A772AC">
        <w:rPr>
          <w:rFonts w:cs="Arial"/>
          <w:sz w:val="22"/>
          <w:u w:val="single"/>
          <w:lang w:val="es-ES_tradnl"/>
        </w:rPr>
        <w:t>228</w:t>
      </w:r>
      <w:r w:rsidRPr="005327EF">
        <w:rPr>
          <w:rFonts w:cs="Arial"/>
          <w:sz w:val="22"/>
          <w:u w:val="single"/>
          <w:lang w:val="es-ES_tradnl"/>
        </w:rPr>
        <w:t>:</w:t>
      </w:r>
      <w:r w:rsidR="00A772AC">
        <w:rPr>
          <w:rFonts w:cs="Arial"/>
          <w:sz w:val="22"/>
          <w:u w:val="single"/>
          <w:lang w:val="es-ES_tradnl"/>
        </w:rPr>
        <w:t>48</w:t>
      </w:r>
      <w:r w:rsidRPr="005327EF">
        <w:rPr>
          <w:rFonts w:cs="Arial"/>
          <w:sz w:val="22"/>
          <w:lang w:val="es-ES_tradnl"/>
        </w:rPr>
        <w:t xml:space="preserve"> </w:t>
      </w:r>
      <w:r w:rsidRPr="005327EF">
        <w:rPr>
          <w:sz w:val="22"/>
          <w:szCs w:val="22"/>
        </w:rPr>
        <w:t>Conocidos</w:t>
      </w:r>
      <w:r>
        <w:rPr>
          <w:sz w:val="22"/>
          <w:szCs w:val="22"/>
        </w:rPr>
        <w:t xml:space="preserve"> y suficientemente discutidos los informes presentados por la </w:t>
      </w:r>
      <w:r w:rsidRPr="003F06C1">
        <w:rPr>
          <w:rFonts w:cs="Arial"/>
          <w:sz w:val="22"/>
          <w:szCs w:val="22"/>
        </w:rPr>
        <w:t>Administración</w:t>
      </w:r>
      <w:r>
        <w:rPr>
          <w:rFonts w:cs="Arial"/>
          <w:sz w:val="22"/>
          <w:szCs w:val="22"/>
        </w:rPr>
        <w:t xml:space="preserve">, la </w:t>
      </w:r>
      <w:r w:rsidRPr="00CD50D8">
        <w:rPr>
          <w:rFonts w:cs="Arial"/>
          <w:sz w:val="22"/>
          <w:szCs w:val="22"/>
          <w:lang w:val="es-ES_tradnl"/>
        </w:rPr>
        <w:t>Junta Directiva</w:t>
      </w:r>
      <w:r w:rsidR="00306EF9">
        <w:rPr>
          <w:rFonts w:cs="Arial"/>
          <w:sz w:val="22"/>
          <w:szCs w:val="22"/>
          <w:lang w:val="es-ES_tradnl"/>
        </w:rPr>
        <w:t xml:space="preserve"> </w:t>
      </w:r>
      <w:r>
        <w:rPr>
          <w:rFonts w:cs="Arial"/>
          <w:sz w:val="22"/>
          <w:szCs w:val="22"/>
        </w:rPr>
        <w:t xml:space="preserve">resuelve otorgar el financiamiento requerido, en los mismos términos que se proponen en el estudio realizado por la Dirección FOSUVI, </w:t>
      </w:r>
      <w:r w:rsidR="00306EF9">
        <w:rPr>
          <w:rFonts w:cs="Arial"/>
          <w:sz w:val="22"/>
          <w:szCs w:val="22"/>
        </w:rPr>
        <w:t xml:space="preserve">haciéndole ver a la Municipalidad que el terreno donado es exclusivamente para el área de esta lotificación, y </w:t>
      </w:r>
      <w:r>
        <w:rPr>
          <w:rFonts w:cs="Arial"/>
          <w:sz w:val="22"/>
          <w:szCs w:val="22"/>
        </w:rPr>
        <w:t>estableciendo que en caso de</w:t>
      </w:r>
      <w:r w:rsidRPr="00B54021">
        <w:rPr>
          <w:rFonts w:cs="Arial"/>
          <w:iCs/>
          <w:sz w:val="22"/>
          <w:szCs w:val="22"/>
          <w:lang w:val="es-CR"/>
        </w:rPr>
        <w:t xml:space="preserve"> que exista un desarrollo futuro de otras etapas en la finca madre del proyecto, que se pretendan gestionar ante el Sistema Financiero Nacional para la Vivienda, se deberá instruir al eventual desarrollador que éstas se tramiten en la modalidad de urbanización, según el Reglamento de Control de Fraccionamientos y Urbanizaciones.</w:t>
      </w:r>
    </w:p>
    <w:p w14:paraId="495A5327" w14:textId="77777777" w:rsidR="00D14B6B" w:rsidRDefault="00D14B6B" w:rsidP="00D14B6B">
      <w:pPr>
        <w:tabs>
          <w:tab w:val="left" w:pos="9360"/>
        </w:tabs>
        <w:spacing w:line="360" w:lineRule="auto"/>
        <w:jc w:val="both"/>
        <w:rPr>
          <w:rFonts w:cs="Arial"/>
          <w:sz w:val="22"/>
          <w:szCs w:val="22"/>
        </w:rPr>
      </w:pPr>
    </w:p>
    <w:p w14:paraId="2934C826" w14:textId="4E5CAC6B" w:rsidR="00D14B6B" w:rsidRDefault="00D14B6B" w:rsidP="00D14B6B">
      <w:pPr>
        <w:tabs>
          <w:tab w:val="left" w:pos="9360"/>
        </w:tabs>
        <w:spacing w:line="360" w:lineRule="auto"/>
        <w:jc w:val="both"/>
        <w:rPr>
          <w:rFonts w:cs="Arial"/>
          <w:sz w:val="22"/>
          <w:lang w:val="es-ES_tradnl"/>
        </w:rPr>
      </w:pPr>
      <w:r>
        <w:rPr>
          <w:rFonts w:cs="Arial"/>
          <w:sz w:val="22"/>
          <w:szCs w:val="22"/>
        </w:rPr>
        <w:t xml:space="preserve">Lo anterior, según se consigna en los </w:t>
      </w:r>
      <w:r>
        <w:rPr>
          <w:rFonts w:cs="Arial"/>
          <w:b/>
          <w:bCs/>
          <w:sz w:val="22"/>
          <w:szCs w:val="22"/>
        </w:rPr>
        <w:t>a</w:t>
      </w:r>
      <w:r w:rsidRPr="00C861B0">
        <w:rPr>
          <w:rFonts w:cs="Arial"/>
          <w:b/>
          <w:bCs/>
          <w:sz w:val="22"/>
          <w:szCs w:val="22"/>
        </w:rPr>
        <w:t>cuerdo</w:t>
      </w:r>
      <w:r>
        <w:rPr>
          <w:rFonts w:cs="Arial"/>
          <w:b/>
          <w:bCs/>
          <w:sz w:val="22"/>
          <w:szCs w:val="22"/>
        </w:rPr>
        <w:t>s</w:t>
      </w:r>
      <w:r w:rsidRPr="00C861B0">
        <w:rPr>
          <w:rFonts w:cs="Arial"/>
          <w:b/>
          <w:bCs/>
          <w:sz w:val="22"/>
          <w:szCs w:val="22"/>
        </w:rPr>
        <w:t xml:space="preserve"> N° </w:t>
      </w:r>
      <w:r w:rsidR="00A7378F">
        <w:rPr>
          <w:rFonts w:cs="Arial"/>
          <w:b/>
          <w:bCs/>
          <w:sz w:val="22"/>
          <w:szCs w:val="22"/>
        </w:rPr>
        <w:t>6</w:t>
      </w:r>
      <w:r>
        <w:rPr>
          <w:rFonts w:cs="Arial"/>
          <w:b/>
          <w:bCs/>
          <w:sz w:val="22"/>
          <w:szCs w:val="22"/>
        </w:rPr>
        <w:t xml:space="preserve"> y N° </w:t>
      </w:r>
      <w:r w:rsidR="00A7378F">
        <w:rPr>
          <w:rFonts w:cs="Arial"/>
          <w:b/>
          <w:bCs/>
          <w:sz w:val="22"/>
          <w:szCs w:val="22"/>
        </w:rPr>
        <w:t>7</w:t>
      </w:r>
      <w:r>
        <w:rPr>
          <w:rFonts w:cs="Arial"/>
          <w:sz w:val="22"/>
          <w:szCs w:val="22"/>
        </w:rPr>
        <w:t xml:space="preserve"> que se anexan a esta minuta.</w:t>
      </w:r>
    </w:p>
    <w:p w14:paraId="65191AFA" w14:textId="77777777" w:rsidR="009D03FE" w:rsidRPr="00D14EAF" w:rsidRDefault="009D03FE" w:rsidP="009D03FE">
      <w:pPr>
        <w:spacing w:line="360" w:lineRule="auto"/>
        <w:jc w:val="both"/>
        <w:rPr>
          <w:rFonts w:cs="Arial"/>
          <w:b/>
          <w:sz w:val="22"/>
        </w:rPr>
      </w:pPr>
      <w:r w:rsidRPr="00D14EAF">
        <w:rPr>
          <w:rFonts w:cs="Arial"/>
          <w:b/>
          <w:sz w:val="22"/>
        </w:rPr>
        <w:t>************</w:t>
      </w:r>
    </w:p>
    <w:p w14:paraId="0F2CC343" w14:textId="77777777" w:rsidR="009D03FE" w:rsidRDefault="009D03FE" w:rsidP="009D03FE">
      <w:pPr>
        <w:spacing w:line="360" w:lineRule="auto"/>
        <w:jc w:val="both"/>
        <w:rPr>
          <w:rFonts w:cs="Arial"/>
          <w:b/>
          <w:bCs/>
          <w:sz w:val="22"/>
          <w:szCs w:val="22"/>
          <w:u w:val="single"/>
          <w:lang w:val="es-ES_tradnl"/>
        </w:rPr>
      </w:pPr>
    </w:p>
    <w:p w14:paraId="434B9E08" w14:textId="2B9840B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D27F6" w:rsidRPr="00C15EDE">
        <w:rPr>
          <w:rFonts w:cs="Arial"/>
          <w:b/>
          <w:bCs/>
          <w:sz w:val="22"/>
          <w:u w:val="single"/>
          <w:lang w:val="es-CR"/>
        </w:rPr>
        <w:t>Información adicional sobre la solicitud para tramitar veintinueve bonos extraordinarios en el proyecto San José de Upala</w:t>
      </w:r>
    </w:p>
    <w:p w14:paraId="46FA77B1" w14:textId="77777777" w:rsidR="009D03FE" w:rsidRDefault="009D03FE" w:rsidP="009D03FE">
      <w:pPr>
        <w:spacing w:line="360" w:lineRule="auto"/>
        <w:jc w:val="both"/>
        <w:rPr>
          <w:rFonts w:cs="Arial"/>
          <w:sz w:val="22"/>
          <w:szCs w:val="22"/>
        </w:rPr>
      </w:pPr>
    </w:p>
    <w:p w14:paraId="5613F08E" w14:textId="79E7A8EC" w:rsidR="00953113" w:rsidRDefault="00953113" w:rsidP="0095311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w:t>
      </w:r>
      <w:r w:rsidR="001E0353">
        <w:rPr>
          <w:rFonts w:cs="Arial"/>
          <w:sz w:val="22"/>
          <w:u w:val="single"/>
          <w:lang w:val="es-ES_tradnl"/>
        </w:rPr>
        <w:t>35</w:t>
      </w:r>
      <w:r w:rsidRPr="0039311E">
        <w:rPr>
          <w:rFonts w:cs="Arial"/>
          <w:sz w:val="22"/>
          <w:u w:val="single"/>
          <w:lang w:val="es-ES_tradnl"/>
        </w:rPr>
        <w:t>:</w:t>
      </w:r>
      <w:r w:rsidR="001E0353">
        <w:rPr>
          <w:rFonts w:cs="Arial"/>
          <w:sz w:val="22"/>
          <w:u w:val="single"/>
          <w:lang w:val="es-ES_tradnl"/>
        </w:rPr>
        <w:t>50</w:t>
      </w:r>
      <w:r>
        <w:rPr>
          <w:rFonts w:cs="Arial"/>
          <w:sz w:val="22"/>
          <w:lang w:val="es-ES_tradnl"/>
        </w:rPr>
        <w:t xml:space="preserve"> Se conoce el oficio </w:t>
      </w:r>
      <w:r>
        <w:rPr>
          <w:rFonts w:cs="Arial"/>
          <w:sz w:val="22"/>
          <w:szCs w:val="22"/>
        </w:rPr>
        <w:t>GG</w:t>
      </w:r>
      <w:r w:rsidRPr="001630E8">
        <w:rPr>
          <w:rFonts w:cs="Arial"/>
          <w:sz w:val="22"/>
          <w:szCs w:val="22"/>
        </w:rPr>
        <w:t>-ME-</w:t>
      </w:r>
      <w:r>
        <w:rPr>
          <w:rFonts w:cs="Arial"/>
          <w:sz w:val="22"/>
          <w:szCs w:val="22"/>
        </w:rPr>
        <w:t>1</w:t>
      </w:r>
      <w:r w:rsidR="00A13794">
        <w:rPr>
          <w:rFonts w:cs="Arial"/>
          <w:sz w:val="22"/>
          <w:szCs w:val="22"/>
        </w:rPr>
        <w:t>545</w:t>
      </w:r>
      <w:r w:rsidRPr="001630E8">
        <w:rPr>
          <w:rFonts w:cs="Arial"/>
          <w:sz w:val="22"/>
          <w:szCs w:val="22"/>
        </w:rPr>
        <w:t>-20</w:t>
      </w:r>
      <w:r>
        <w:rPr>
          <w:rFonts w:cs="Arial"/>
          <w:sz w:val="22"/>
          <w:szCs w:val="22"/>
        </w:rPr>
        <w:t>20</w:t>
      </w:r>
      <w:r w:rsidRPr="001630E8">
        <w:rPr>
          <w:rFonts w:cs="Arial"/>
          <w:sz w:val="22"/>
          <w:szCs w:val="22"/>
        </w:rPr>
        <w:t xml:space="preserve"> del </w:t>
      </w:r>
      <w:r w:rsidR="00A13794">
        <w:rPr>
          <w:rFonts w:cs="Arial"/>
          <w:sz w:val="22"/>
          <w:szCs w:val="22"/>
        </w:rPr>
        <w:t>25</w:t>
      </w:r>
      <w:r w:rsidRPr="001630E8">
        <w:rPr>
          <w:rFonts w:cs="Arial"/>
          <w:sz w:val="22"/>
          <w:szCs w:val="22"/>
        </w:rPr>
        <w:t xml:space="preserve"> de </w:t>
      </w:r>
      <w:r w:rsidR="00A13794">
        <w:rPr>
          <w:rFonts w:cs="Arial"/>
          <w:sz w:val="22"/>
          <w:szCs w:val="22"/>
        </w:rPr>
        <w:t>diciembre</w:t>
      </w:r>
      <w:r w:rsidRPr="001630E8">
        <w:rPr>
          <w:rFonts w:cs="Arial"/>
          <w:sz w:val="22"/>
          <w:szCs w:val="22"/>
        </w:rPr>
        <w:t xml:space="preserve"> de 20</w:t>
      </w:r>
      <w:r>
        <w:rPr>
          <w:rFonts w:cs="Arial"/>
          <w:sz w:val="22"/>
          <w:szCs w:val="22"/>
        </w:rPr>
        <w:t>20</w:t>
      </w:r>
      <w:r w:rsidRPr="001630E8">
        <w:rPr>
          <w:rFonts w:cs="Arial"/>
          <w:sz w:val="22"/>
          <w:szCs w:val="22"/>
        </w:rPr>
        <w:t xml:space="preserve">, mediante el cual, </w:t>
      </w:r>
      <w:r w:rsidR="001E0353">
        <w:rPr>
          <w:rFonts w:cs="Arial"/>
          <w:sz w:val="22"/>
          <w:szCs w:val="22"/>
        </w:rPr>
        <w:t xml:space="preserve">atendiendo lo dispuesto en el acuerdo N° 1 de la sesión 86-2020, del 02 de noviembre de 2020, </w:t>
      </w:r>
      <w:r w:rsidRPr="001630E8">
        <w:rPr>
          <w:rFonts w:cs="Arial"/>
          <w:sz w:val="22"/>
          <w:szCs w:val="22"/>
        </w:rPr>
        <w:t xml:space="preserve">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DF-OF-1</w:t>
      </w:r>
      <w:r w:rsidR="001E0353">
        <w:rPr>
          <w:rFonts w:cs="Arial"/>
          <w:sz w:val="22"/>
          <w:szCs w:val="22"/>
        </w:rPr>
        <w:t>519</w:t>
      </w:r>
      <w:r>
        <w:rPr>
          <w:rFonts w:cs="Arial"/>
          <w:sz w:val="22"/>
          <w:szCs w:val="22"/>
        </w:rPr>
        <w:t xml:space="preserve">-2020 de la Dirección FOSUVI, </w:t>
      </w:r>
      <w:r>
        <w:rPr>
          <w:rFonts w:cs="Arial"/>
          <w:bCs/>
          <w:sz w:val="22"/>
          <w:szCs w:val="22"/>
        </w:rPr>
        <w:t xml:space="preserve">que contiene </w:t>
      </w:r>
      <w:r w:rsidR="001E0353">
        <w:rPr>
          <w:rFonts w:cs="Arial"/>
          <w:bCs/>
          <w:sz w:val="22"/>
          <w:szCs w:val="22"/>
        </w:rPr>
        <w:t xml:space="preserve">información adicional sobre los </w:t>
      </w:r>
      <w:r>
        <w:rPr>
          <w:rFonts w:cs="Arial"/>
          <w:bCs/>
          <w:sz w:val="22"/>
          <w:szCs w:val="22"/>
        </w:rPr>
        <w:t>resultados del estudio efectuado a la solicitud</w:t>
      </w:r>
      <w:r>
        <w:rPr>
          <w:rFonts w:cs="Arial"/>
          <w:sz w:val="22"/>
          <w:szCs w:val="22"/>
        </w:rPr>
        <w:t xml:space="preserve"> presentada por Coopenae R.L., para financiar –al amparo del artículo 59 de la Ley del Sistema Financiero Nacional para la Vivienda–, la compra de 29 viviendas en el proyecto habitacional San José de Upala, </w:t>
      </w:r>
      <w:r w:rsidRPr="00EF3F93">
        <w:rPr>
          <w:rFonts w:cs="Arial"/>
          <w:sz w:val="22"/>
          <w:szCs w:val="22"/>
        </w:rPr>
        <w:t>ubicado en el distrito</w:t>
      </w:r>
      <w:r>
        <w:rPr>
          <w:rFonts w:cs="Arial"/>
          <w:sz w:val="22"/>
          <w:szCs w:val="22"/>
        </w:rPr>
        <w:t xml:space="preserve"> San José del </w:t>
      </w:r>
      <w:r w:rsidRPr="00EF3F93">
        <w:rPr>
          <w:rFonts w:cs="Arial"/>
          <w:sz w:val="22"/>
          <w:szCs w:val="22"/>
        </w:rPr>
        <w:t xml:space="preserve">cantón de </w:t>
      </w:r>
      <w:r>
        <w:rPr>
          <w:rFonts w:cs="Arial"/>
          <w:sz w:val="22"/>
          <w:szCs w:val="22"/>
        </w:rPr>
        <w:t>Upala</w:t>
      </w:r>
      <w:r w:rsidRPr="00EF3F93">
        <w:rPr>
          <w:rFonts w:cs="Arial"/>
          <w:sz w:val="22"/>
          <w:szCs w:val="22"/>
        </w:rPr>
        <w:t xml:space="preserve">, provincia de </w:t>
      </w:r>
      <w:r>
        <w:rPr>
          <w:rFonts w:cs="Arial"/>
          <w:sz w:val="22"/>
          <w:szCs w:val="22"/>
        </w:rPr>
        <w:t>Alajuela</w:t>
      </w:r>
      <w:r w:rsidRPr="002114E6">
        <w:rPr>
          <w:rFonts w:cs="Arial"/>
          <w:sz w:val="22"/>
          <w:szCs w:val="22"/>
        </w:rPr>
        <w:t xml:space="preserve">, dando solución habitacional a </w:t>
      </w:r>
      <w:r>
        <w:rPr>
          <w:rFonts w:cs="Arial"/>
          <w:sz w:val="22"/>
          <w:szCs w:val="22"/>
        </w:rPr>
        <w:t xml:space="preserve">29 </w:t>
      </w:r>
      <w:r w:rsidRPr="002114E6">
        <w:rPr>
          <w:rFonts w:cs="Arial"/>
          <w:sz w:val="22"/>
          <w:szCs w:val="22"/>
        </w:rPr>
        <w:t>familias</w:t>
      </w:r>
      <w:r>
        <w:rPr>
          <w:rFonts w:cs="Arial"/>
          <w:sz w:val="22"/>
          <w:szCs w:val="22"/>
        </w:rPr>
        <w:t xml:space="preserve"> que habitan en situación de extrema necesidad.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56006A86" w14:textId="77777777" w:rsidR="00953113" w:rsidRDefault="00953113" w:rsidP="00953113">
      <w:pPr>
        <w:spacing w:line="360" w:lineRule="auto"/>
        <w:jc w:val="both"/>
        <w:rPr>
          <w:rFonts w:cs="Arial"/>
          <w:sz w:val="22"/>
          <w:szCs w:val="22"/>
        </w:rPr>
      </w:pPr>
    </w:p>
    <w:p w14:paraId="21829E35" w14:textId="7637E2CF" w:rsidR="001E0353" w:rsidRDefault="001E0353" w:rsidP="00953113">
      <w:pPr>
        <w:spacing w:line="360" w:lineRule="auto"/>
        <w:jc w:val="both"/>
        <w:rPr>
          <w:rFonts w:cs="Arial"/>
          <w:sz w:val="22"/>
        </w:rPr>
      </w:pPr>
      <w:r>
        <w:rPr>
          <w:rFonts w:cs="Arial"/>
          <w:sz w:val="22"/>
        </w:rPr>
        <w:t xml:space="preserve">La licenciada Camacho Murillo </w:t>
      </w:r>
      <w:r w:rsidR="00953113">
        <w:rPr>
          <w:rFonts w:cs="Arial"/>
          <w:sz w:val="22"/>
        </w:rPr>
        <w:t>expone</w:t>
      </w:r>
      <w:r>
        <w:rPr>
          <w:rFonts w:cs="Arial"/>
          <w:sz w:val="22"/>
        </w:rPr>
        <w:t xml:space="preserve"> el contenido </w:t>
      </w:r>
      <w:r w:rsidR="00953113">
        <w:rPr>
          <w:rFonts w:cs="Arial"/>
          <w:sz w:val="22"/>
        </w:rPr>
        <w:t>del citado informe</w:t>
      </w:r>
      <w:r>
        <w:rPr>
          <w:rFonts w:cs="Arial"/>
          <w:sz w:val="22"/>
        </w:rPr>
        <w:t xml:space="preserve">, destacando que el INVU ha indicado que la lotificación debe contar con la cesión de áreas públicas y, por consiguiente, se han cedido cuatro áreas públicas a la Municipalidad de Upala, las cuales </w:t>
      </w:r>
      <w:r>
        <w:rPr>
          <w:rFonts w:cs="Arial"/>
          <w:sz w:val="22"/>
        </w:rPr>
        <w:lastRenderedPageBreak/>
        <w:t>cumplen satisfactoriamente con el porcentaje correspondiente.  En consecuencia, reitera la recomendación de aprobar el financiamiento requerido por Coopenae R.L.</w:t>
      </w:r>
    </w:p>
    <w:p w14:paraId="3FF3784D" w14:textId="77777777" w:rsidR="00953113" w:rsidRDefault="00953113" w:rsidP="00953113">
      <w:pPr>
        <w:spacing w:line="360" w:lineRule="auto"/>
        <w:jc w:val="both"/>
        <w:rPr>
          <w:rFonts w:cs="Arial"/>
          <w:sz w:val="22"/>
          <w:szCs w:val="22"/>
        </w:rPr>
      </w:pPr>
    </w:p>
    <w:p w14:paraId="6EEF1288" w14:textId="77777777" w:rsidR="006F59AB" w:rsidRDefault="00953113" w:rsidP="00953113">
      <w:pPr>
        <w:spacing w:line="360" w:lineRule="auto"/>
        <w:jc w:val="both"/>
        <w:rPr>
          <w:rFonts w:cs="Arial"/>
          <w:sz w:val="22"/>
          <w:lang w:val="es-ES_tradnl"/>
        </w:rPr>
      </w:pPr>
      <w:r w:rsidRPr="00A25DB7">
        <w:rPr>
          <w:rFonts w:cs="Arial"/>
          <w:sz w:val="22"/>
          <w:u w:val="single"/>
          <w:lang w:val="es-ES_tradnl"/>
        </w:rPr>
        <w:t xml:space="preserve">Minuto </w:t>
      </w:r>
      <w:r w:rsidR="001E0353">
        <w:rPr>
          <w:rFonts w:cs="Arial"/>
          <w:sz w:val="22"/>
          <w:u w:val="single"/>
          <w:lang w:val="es-ES_tradnl"/>
        </w:rPr>
        <w:t>01</w:t>
      </w:r>
      <w:r w:rsidRPr="00A25DB7">
        <w:rPr>
          <w:rFonts w:cs="Arial"/>
          <w:sz w:val="22"/>
          <w:u w:val="single"/>
          <w:lang w:val="es-ES_tradnl"/>
        </w:rPr>
        <w:t>:</w:t>
      </w:r>
      <w:r w:rsidR="001E0353">
        <w:rPr>
          <w:rFonts w:cs="Arial"/>
          <w:sz w:val="22"/>
          <w:u w:val="single"/>
          <w:lang w:val="es-ES_tradnl"/>
        </w:rPr>
        <w:t xml:space="preserve">40 (grabación </w:t>
      </w:r>
      <w:r w:rsidR="000C47D7">
        <w:rPr>
          <w:rFonts w:cs="Arial"/>
          <w:sz w:val="22"/>
          <w:u w:val="single"/>
          <w:lang w:val="es-ES_tradnl"/>
        </w:rPr>
        <w:t>B)</w:t>
      </w:r>
      <w:r>
        <w:rPr>
          <w:rFonts w:cs="Arial"/>
          <w:sz w:val="22"/>
          <w:lang w:val="es-ES_tradnl"/>
        </w:rPr>
        <w:t xml:space="preserve"> Los señores Directores proceden a analizar los informes de la Dirección FOSUVI, planteando una serie de consultas e inquietudes que son atendidas por las funcionarias Camacho Murillo y Salas Rodríguez</w:t>
      </w:r>
      <w:r w:rsidR="006F59AB">
        <w:rPr>
          <w:rFonts w:cs="Arial"/>
          <w:sz w:val="22"/>
          <w:lang w:val="es-ES_tradnl"/>
        </w:rPr>
        <w:t>.</w:t>
      </w:r>
    </w:p>
    <w:p w14:paraId="731C8C3E" w14:textId="77777777" w:rsidR="006F59AB" w:rsidRDefault="006F59AB" w:rsidP="00953113">
      <w:pPr>
        <w:spacing w:line="360" w:lineRule="auto"/>
        <w:jc w:val="both"/>
        <w:rPr>
          <w:rFonts w:cs="Arial"/>
          <w:sz w:val="22"/>
          <w:lang w:val="es-ES_tradnl"/>
        </w:rPr>
      </w:pPr>
    </w:p>
    <w:p w14:paraId="2948A7CD" w14:textId="6F142734" w:rsidR="006F59AB" w:rsidRDefault="006F59AB" w:rsidP="0095311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05</w:t>
      </w:r>
      <w:r w:rsidRPr="00A25DB7">
        <w:rPr>
          <w:rFonts w:cs="Arial"/>
          <w:sz w:val="22"/>
          <w:u w:val="single"/>
          <w:lang w:val="es-ES_tradnl"/>
        </w:rPr>
        <w:t>:</w:t>
      </w:r>
      <w:r>
        <w:rPr>
          <w:rFonts w:cs="Arial"/>
          <w:sz w:val="22"/>
          <w:u w:val="single"/>
          <w:lang w:val="es-ES_tradnl"/>
        </w:rPr>
        <w:t>05 (grabación B)</w:t>
      </w:r>
      <w:r>
        <w:rPr>
          <w:rFonts w:cs="Arial"/>
          <w:sz w:val="22"/>
          <w:lang w:val="es-ES_tradnl"/>
        </w:rPr>
        <w:t xml:space="preserve"> La Directora Pérez Gutiérrez se manifiesta en contra de aprobar el financiamiento requerido, argumentando que desde su punto de vista este fraccionamiento es prematuro para el desarrollo urbano de la zona y no va a contribuir para una buena organización del espacio habitacional.</w:t>
      </w:r>
    </w:p>
    <w:p w14:paraId="141AC3D6" w14:textId="77777777" w:rsidR="006F59AB" w:rsidRDefault="006F59AB" w:rsidP="00953113">
      <w:pPr>
        <w:spacing w:line="360" w:lineRule="auto"/>
        <w:jc w:val="both"/>
        <w:rPr>
          <w:rFonts w:cs="Arial"/>
          <w:sz w:val="22"/>
          <w:lang w:val="es-ES_tradnl"/>
        </w:rPr>
      </w:pPr>
    </w:p>
    <w:p w14:paraId="661AC796" w14:textId="0DD64AC2" w:rsidR="00953113" w:rsidRDefault="00953113" w:rsidP="00953113">
      <w:pPr>
        <w:spacing w:line="360" w:lineRule="auto"/>
        <w:jc w:val="both"/>
        <w:rPr>
          <w:rFonts w:cs="Arial"/>
          <w:sz w:val="22"/>
          <w:lang w:val="es-ES_tradnl"/>
        </w:rPr>
      </w:pPr>
      <w:r>
        <w:rPr>
          <w:rFonts w:cs="Arial"/>
          <w:sz w:val="22"/>
          <w:u w:val="single"/>
          <w:lang w:val="es-ES_tradnl"/>
        </w:rPr>
        <w:t xml:space="preserve">Minuto </w:t>
      </w:r>
      <w:r w:rsidR="006F59AB">
        <w:rPr>
          <w:rFonts w:cs="Arial"/>
          <w:sz w:val="22"/>
          <w:u w:val="single"/>
          <w:lang w:val="es-ES_tradnl"/>
        </w:rPr>
        <w:t>09</w:t>
      </w:r>
      <w:r w:rsidRPr="0039311E">
        <w:rPr>
          <w:rFonts w:cs="Arial"/>
          <w:sz w:val="22"/>
          <w:u w:val="single"/>
          <w:lang w:val="es-ES_tradnl"/>
        </w:rPr>
        <w:t>:</w:t>
      </w:r>
      <w:r w:rsidR="006F59AB">
        <w:rPr>
          <w:rFonts w:cs="Arial"/>
          <w:sz w:val="22"/>
          <w:u w:val="single"/>
          <w:lang w:val="es-ES_tradnl"/>
        </w:rPr>
        <w:t>38 (grabación B)</w:t>
      </w:r>
      <w:r w:rsidR="006F59AB">
        <w:rPr>
          <w:rFonts w:cs="Arial"/>
          <w:sz w:val="22"/>
          <w:lang w:val="es-ES_tradnl"/>
        </w:rPr>
        <w:t xml:space="preserve"> </w:t>
      </w:r>
      <w:r>
        <w:rPr>
          <w:rFonts w:cs="Arial"/>
          <w:sz w:val="22"/>
          <w:lang w:val="es-ES_tradnl"/>
        </w:rPr>
        <w:t xml:space="preserve">De conformidad con el análisis realizado, </w:t>
      </w:r>
      <w:r w:rsidR="006F59AB">
        <w:rPr>
          <w:rFonts w:cs="Arial"/>
          <w:sz w:val="22"/>
          <w:lang w:val="es-ES_tradnl"/>
        </w:rPr>
        <w:t xml:space="preserve">la </w:t>
      </w:r>
      <w:r w:rsidR="006F59AB" w:rsidRPr="006F59AB">
        <w:rPr>
          <w:rFonts w:cs="Arial"/>
          <w:sz w:val="22"/>
          <w:lang w:val="es-ES_tradnl"/>
        </w:rPr>
        <w:t>Junta Directiva</w:t>
      </w:r>
      <w:r w:rsidR="006F59AB">
        <w:rPr>
          <w:rFonts w:cs="Arial"/>
          <w:sz w:val="22"/>
          <w:lang w:val="es-ES_tradnl"/>
        </w:rPr>
        <w:t xml:space="preserve">, con el voto negativo de la Directora Pérez Gutiérrez por las razones antes apuntadas, resuelve acoger la recomendación </w:t>
      </w:r>
      <w:r>
        <w:rPr>
          <w:rFonts w:cs="Arial"/>
          <w:sz w:val="22"/>
          <w:lang w:val="es-ES_tradnl"/>
        </w:rPr>
        <w:t xml:space="preserve">de la </w:t>
      </w:r>
      <w:r w:rsidRPr="007F4290">
        <w:rPr>
          <w:rFonts w:cs="Arial"/>
          <w:sz w:val="22"/>
          <w:lang w:val="es-ES_tradnl"/>
        </w:rPr>
        <w:t>Administración</w:t>
      </w:r>
      <w:r>
        <w:rPr>
          <w:rFonts w:cs="Arial"/>
          <w:sz w:val="22"/>
          <w:lang w:val="es-ES_tradnl"/>
        </w:rPr>
        <w:t xml:space="preserve">, </w:t>
      </w:r>
      <w:r w:rsidR="006B7865">
        <w:rPr>
          <w:rFonts w:cs="Arial"/>
          <w:sz w:val="22"/>
          <w:szCs w:val="22"/>
        </w:rPr>
        <w:t xml:space="preserve">haciéndole ver a la Municipalidad que los terrenos donados son exclusivamente para el área común de esta lotificación. </w:t>
      </w:r>
      <w:r>
        <w:rPr>
          <w:rFonts w:cs="Arial"/>
          <w:sz w:val="22"/>
          <w:lang w:val="es-ES_tradnl"/>
        </w:rPr>
        <w:t xml:space="preserve"> Lo anterior, </w:t>
      </w:r>
      <w:r w:rsidR="006B7865">
        <w:rPr>
          <w:rFonts w:cs="Arial"/>
          <w:sz w:val="22"/>
          <w:lang w:val="es-ES_tradnl"/>
        </w:rPr>
        <w:t>s</w:t>
      </w:r>
      <w:r>
        <w:rPr>
          <w:rFonts w:cs="Arial"/>
          <w:sz w:val="22"/>
          <w:lang w:val="es-ES_tradnl"/>
        </w:rPr>
        <w:t xml:space="preserve">egún se consigna en </w:t>
      </w:r>
      <w:r w:rsidR="008F4A9C">
        <w:rPr>
          <w:rFonts w:cs="Arial"/>
          <w:sz w:val="22"/>
          <w:lang w:val="es-ES_tradnl"/>
        </w:rPr>
        <w:t>los</w:t>
      </w:r>
      <w:r>
        <w:rPr>
          <w:rFonts w:cs="Arial"/>
          <w:sz w:val="22"/>
          <w:lang w:val="es-ES_tradnl"/>
        </w:rPr>
        <w:t xml:space="preserve"> </w:t>
      </w:r>
      <w:r w:rsidR="008F4A9C">
        <w:rPr>
          <w:rFonts w:cs="Arial"/>
          <w:b/>
          <w:bCs/>
          <w:sz w:val="22"/>
          <w:lang w:val="es-ES_tradnl"/>
        </w:rPr>
        <w:t>ac</w:t>
      </w:r>
      <w:r w:rsidRPr="007F4290">
        <w:rPr>
          <w:rFonts w:cs="Arial"/>
          <w:b/>
          <w:bCs/>
          <w:sz w:val="22"/>
          <w:lang w:val="es-ES_tradnl"/>
        </w:rPr>
        <w:t>uerdo</w:t>
      </w:r>
      <w:r w:rsidR="008F4A9C">
        <w:rPr>
          <w:rFonts w:cs="Arial"/>
          <w:b/>
          <w:bCs/>
          <w:sz w:val="22"/>
          <w:lang w:val="es-ES_tradnl"/>
        </w:rPr>
        <w:t>s</w:t>
      </w:r>
      <w:r w:rsidRPr="007F4290">
        <w:rPr>
          <w:rFonts w:cs="Arial"/>
          <w:b/>
          <w:bCs/>
          <w:sz w:val="22"/>
          <w:lang w:val="es-ES_tradnl"/>
        </w:rPr>
        <w:t xml:space="preserve"> N° </w:t>
      </w:r>
      <w:r w:rsidR="008F4A9C">
        <w:rPr>
          <w:rFonts w:cs="Arial"/>
          <w:b/>
          <w:bCs/>
          <w:sz w:val="22"/>
          <w:lang w:val="es-ES_tradnl"/>
        </w:rPr>
        <w:t xml:space="preserve">8 y N° 9 </w:t>
      </w:r>
      <w:r>
        <w:rPr>
          <w:rFonts w:cs="Arial"/>
          <w:sz w:val="22"/>
          <w:lang w:val="es-ES_tradnl"/>
        </w:rPr>
        <w:t>que se anexa</w:t>
      </w:r>
      <w:r w:rsidR="008F4A9C">
        <w:rPr>
          <w:rFonts w:cs="Arial"/>
          <w:sz w:val="22"/>
          <w:lang w:val="es-ES_tradnl"/>
        </w:rPr>
        <w:t>n</w:t>
      </w:r>
      <w:r>
        <w:rPr>
          <w:rFonts w:cs="Arial"/>
          <w:sz w:val="22"/>
          <w:lang w:val="es-ES_tradnl"/>
        </w:rPr>
        <w:t xml:space="preserve"> a esta minuta.</w:t>
      </w:r>
    </w:p>
    <w:p w14:paraId="2FB85534" w14:textId="77777777" w:rsidR="009D03FE" w:rsidRPr="00D14EAF" w:rsidRDefault="009D03FE" w:rsidP="009D03FE">
      <w:pPr>
        <w:spacing w:line="360" w:lineRule="auto"/>
        <w:jc w:val="both"/>
        <w:rPr>
          <w:rFonts w:cs="Arial"/>
          <w:b/>
          <w:sz w:val="22"/>
        </w:rPr>
      </w:pPr>
      <w:r w:rsidRPr="00D14EAF">
        <w:rPr>
          <w:rFonts w:cs="Arial"/>
          <w:b/>
          <w:sz w:val="22"/>
        </w:rPr>
        <w:t>************</w:t>
      </w:r>
    </w:p>
    <w:p w14:paraId="4DA97B50" w14:textId="77777777" w:rsidR="009D03FE" w:rsidRDefault="009D03FE" w:rsidP="009D03FE">
      <w:pPr>
        <w:spacing w:line="360" w:lineRule="auto"/>
        <w:jc w:val="both"/>
        <w:rPr>
          <w:rFonts w:cs="Arial"/>
          <w:b/>
          <w:bCs/>
          <w:sz w:val="22"/>
          <w:szCs w:val="22"/>
          <w:u w:val="single"/>
          <w:lang w:val="es-ES_tradnl"/>
        </w:rPr>
      </w:pPr>
    </w:p>
    <w:p w14:paraId="79EC9A94" w14:textId="7EF693D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D27F6" w:rsidRPr="00C15EDE">
        <w:rPr>
          <w:rFonts w:cs="Arial"/>
          <w:b/>
          <w:bCs/>
          <w:sz w:val="22"/>
          <w:u w:val="single"/>
          <w:lang w:val="es-CR"/>
        </w:rPr>
        <w:t>Solicitud de aprobación de noventa y siete bonos extraordinarios en el territorio Indígena Bribr</w:t>
      </w:r>
      <w:r w:rsidR="000D27F6">
        <w:rPr>
          <w:rFonts w:cs="Arial"/>
          <w:b/>
          <w:bCs/>
          <w:sz w:val="22"/>
          <w:u w:val="single"/>
          <w:lang w:val="es-CR"/>
        </w:rPr>
        <w:t>í</w:t>
      </w:r>
    </w:p>
    <w:p w14:paraId="04F31CE6" w14:textId="77777777" w:rsidR="009D03FE" w:rsidRDefault="009D03FE" w:rsidP="009D03FE">
      <w:pPr>
        <w:spacing w:line="360" w:lineRule="auto"/>
        <w:jc w:val="both"/>
        <w:rPr>
          <w:rFonts w:cs="Arial"/>
          <w:sz w:val="22"/>
          <w:szCs w:val="22"/>
        </w:rPr>
      </w:pPr>
    </w:p>
    <w:p w14:paraId="449A8ABA" w14:textId="659B3AF5" w:rsidR="004D1A8A" w:rsidRDefault="004D1A8A" w:rsidP="004D1A8A">
      <w:pPr>
        <w:spacing w:line="360" w:lineRule="auto"/>
        <w:jc w:val="both"/>
        <w:rPr>
          <w:sz w:val="22"/>
          <w:szCs w:val="22"/>
          <w:lang w:val="es-ES_tradnl"/>
        </w:rPr>
      </w:pPr>
      <w:r w:rsidRPr="0039311E">
        <w:rPr>
          <w:rFonts w:cs="Arial"/>
          <w:sz w:val="22"/>
          <w:u w:val="single"/>
          <w:lang w:val="es-ES_tradnl"/>
        </w:rPr>
        <w:t xml:space="preserve">Minuto </w:t>
      </w:r>
      <w:r w:rsidR="0082294C">
        <w:rPr>
          <w:rFonts w:cs="Arial"/>
          <w:sz w:val="22"/>
          <w:u w:val="single"/>
          <w:lang w:val="es-ES_tradnl"/>
        </w:rPr>
        <w:t>13</w:t>
      </w:r>
      <w:r w:rsidRPr="0039311E">
        <w:rPr>
          <w:rFonts w:cs="Arial"/>
          <w:sz w:val="22"/>
          <w:u w:val="single"/>
          <w:lang w:val="es-ES_tradnl"/>
        </w:rPr>
        <w:t>:</w:t>
      </w:r>
      <w:r w:rsidR="0082294C">
        <w:rPr>
          <w:rFonts w:cs="Arial"/>
          <w:sz w:val="22"/>
          <w:u w:val="single"/>
          <w:lang w:val="es-ES_tradnl"/>
        </w:rPr>
        <w:t>30</w:t>
      </w:r>
      <w:r w:rsidR="006F59AB">
        <w:rPr>
          <w:rFonts w:cs="Arial"/>
          <w:sz w:val="22"/>
          <w:u w:val="single"/>
          <w:lang w:val="es-ES_tradnl"/>
        </w:rPr>
        <w:t xml:space="preserve"> (grabación B)</w:t>
      </w:r>
      <w:r w:rsidR="006F59AB">
        <w:rPr>
          <w:rFonts w:cs="Arial"/>
          <w:sz w:val="22"/>
          <w:lang w:val="es-ES_tradnl"/>
        </w:rPr>
        <w:t xml:space="preserve"> </w:t>
      </w:r>
      <w:r>
        <w:rPr>
          <w:rFonts w:cs="Arial"/>
          <w:sz w:val="22"/>
          <w:lang w:val="es-ES_tradnl"/>
        </w:rPr>
        <w:t xml:space="preserve"> Se conoce el oficio </w:t>
      </w:r>
      <w:r w:rsidRPr="00517F47">
        <w:rPr>
          <w:sz w:val="22"/>
          <w:szCs w:val="22"/>
        </w:rPr>
        <w:t>GG-ME-</w:t>
      </w:r>
      <w:r>
        <w:rPr>
          <w:sz w:val="22"/>
          <w:szCs w:val="22"/>
        </w:rPr>
        <w:t>1</w:t>
      </w:r>
      <w:r w:rsidR="0082294C">
        <w:rPr>
          <w:sz w:val="22"/>
          <w:szCs w:val="22"/>
        </w:rPr>
        <w:t>534</w:t>
      </w:r>
      <w:r w:rsidRPr="00517F47">
        <w:rPr>
          <w:sz w:val="22"/>
          <w:szCs w:val="22"/>
        </w:rPr>
        <w:t>-20</w:t>
      </w:r>
      <w:r>
        <w:rPr>
          <w:sz w:val="22"/>
          <w:szCs w:val="22"/>
        </w:rPr>
        <w:t>20</w:t>
      </w:r>
      <w:r w:rsidRPr="00517F47">
        <w:rPr>
          <w:sz w:val="22"/>
          <w:szCs w:val="22"/>
        </w:rPr>
        <w:t xml:space="preserve"> del </w:t>
      </w:r>
      <w:r w:rsidR="0082294C">
        <w:rPr>
          <w:sz w:val="22"/>
          <w:szCs w:val="22"/>
        </w:rPr>
        <w:t>17</w:t>
      </w:r>
      <w:r>
        <w:rPr>
          <w:sz w:val="22"/>
          <w:szCs w:val="22"/>
        </w:rPr>
        <w:t xml:space="preserve"> de </w:t>
      </w:r>
      <w:r w:rsidR="0082294C">
        <w:rPr>
          <w:sz w:val="22"/>
          <w:szCs w:val="22"/>
        </w:rPr>
        <w:t>diciembre</w:t>
      </w:r>
      <w:r>
        <w:rPr>
          <w:sz w:val="22"/>
          <w:szCs w:val="22"/>
        </w:rPr>
        <w:t xml:space="preserve"> de</w:t>
      </w:r>
      <w:r w:rsidRPr="00517F47">
        <w:rPr>
          <w:sz w:val="22"/>
          <w:szCs w:val="22"/>
        </w:rPr>
        <w:t xml:space="preserve"> 20</w:t>
      </w:r>
      <w:r>
        <w:rPr>
          <w:sz w:val="22"/>
          <w:szCs w:val="22"/>
        </w:rPr>
        <w:t>20</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1</w:t>
      </w:r>
      <w:r w:rsidR="0082294C">
        <w:rPr>
          <w:rFonts w:cs="Arial"/>
          <w:sz w:val="22"/>
          <w:szCs w:val="22"/>
        </w:rPr>
        <w:t>500</w:t>
      </w:r>
      <w:r w:rsidRPr="00B35EAF">
        <w:rPr>
          <w:rFonts w:cs="Arial"/>
          <w:sz w:val="22"/>
          <w:szCs w:val="22"/>
        </w:rPr>
        <w:t>-20</w:t>
      </w:r>
      <w:r>
        <w:rPr>
          <w:rFonts w:cs="Arial"/>
          <w:sz w:val="22"/>
          <w:szCs w:val="22"/>
        </w:rPr>
        <w:t xml:space="preserve">20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la Fundación para la Vivienda Rural Costa Rica – Canadá, para</w:t>
      </w:r>
      <w:r w:rsidRPr="00517F47">
        <w:rPr>
          <w:sz w:val="22"/>
          <w:szCs w:val="22"/>
        </w:rPr>
        <w:t xml:space="preserve"> tramitar, al amparo del artículo 59 de la Ley del Sistema Financiero Nacional para la Vivienda, </w:t>
      </w:r>
      <w:r w:rsidR="0082294C">
        <w:rPr>
          <w:sz w:val="22"/>
          <w:szCs w:val="22"/>
        </w:rPr>
        <w:t>noventa y siete</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82294C">
        <w:rPr>
          <w:color w:val="000000"/>
          <w:sz w:val="22"/>
          <w:szCs w:val="22"/>
        </w:rPr>
        <w:t>Bribrí (Talamanca VI)</w:t>
      </w:r>
      <w:r w:rsidR="0082294C" w:rsidRPr="00517F47">
        <w:rPr>
          <w:color w:val="000000"/>
          <w:sz w:val="22"/>
          <w:szCs w:val="22"/>
        </w:rPr>
        <w:t xml:space="preserve">, ubicado en </w:t>
      </w:r>
      <w:r w:rsidR="0082294C">
        <w:rPr>
          <w:color w:val="000000"/>
          <w:sz w:val="22"/>
          <w:szCs w:val="22"/>
        </w:rPr>
        <w:t>el cantón de Talamanca, provincia de Limón</w:t>
      </w:r>
      <w:r>
        <w:rPr>
          <w:color w:val="000000"/>
          <w:sz w:val="22"/>
          <w:szCs w:val="22"/>
        </w:rPr>
        <w:t>.</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77C8E30D" w14:textId="77777777" w:rsidR="004D1A8A" w:rsidRPr="00517F47" w:rsidRDefault="004D1A8A" w:rsidP="004D1A8A">
      <w:pPr>
        <w:spacing w:line="360" w:lineRule="auto"/>
        <w:jc w:val="both"/>
        <w:rPr>
          <w:color w:val="000000"/>
          <w:sz w:val="22"/>
          <w:szCs w:val="22"/>
        </w:rPr>
      </w:pPr>
    </w:p>
    <w:p w14:paraId="70BB4F9F" w14:textId="6DF1FA23" w:rsidR="004D1A8A" w:rsidRDefault="004D1A8A" w:rsidP="004D1A8A">
      <w:pPr>
        <w:autoSpaceDE w:val="0"/>
        <w:autoSpaceDN w:val="0"/>
        <w:adjustRightInd w:val="0"/>
        <w:spacing w:line="360" w:lineRule="auto"/>
        <w:jc w:val="both"/>
        <w:rPr>
          <w:sz w:val="22"/>
          <w:szCs w:val="22"/>
        </w:rPr>
      </w:pPr>
      <w:r>
        <w:rPr>
          <w:color w:val="000000"/>
          <w:sz w:val="22"/>
          <w:szCs w:val="22"/>
        </w:rPr>
        <w:t>La licenciada Camacho Murillo expone el contenido del citado informe, presentando el detalle de la solicitud de la entidad autorizada y destacando que</w:t>
      </w:r>
      <w:r w:rsidRPr="00517F47">
        <w:rPr>
          <w:sz w:val="22"/>
          <w:szCs w:val="22"/>
        </w:rPr>
        <w:t xml:space="preserve"> el monto total del </w:t>
      </w:r>
      <w:r w:rsidRPr="00517F47">
        <w:rPr>
          <w:sz w:val="22"/>
          <w:szCs w:val="22"/>
        </w:rPr>
        <w:lastRenderedPageBreak/>
        <w:t xml:space="preserve">financiamiento requerido es de </w:t>
      </w:r>
      <w:r w:rsidRPr="00517F47">
        <w:rPr>
          <w:color w:val="000000"/>
          <w:sz w:val="22"/>
          <w:szCs w:val="22"/>
        </w:rPr>
        <w:t>¢</w:t>
      </w:r>
      <w:r w:rsidR="0082294C">
        <w:rPr>
          <w:color w:val="000000"/>
          <w:sz w:val="22"/>
          <w:szCs w:val="22"/>
        </w:rPr>
        <w:t>1.289,4 m</w:t>
      </w:r>
      <w:r>
        <w:rPr>
          <w:color w:val="000000"/>
          <w:sz w:val="22"/>
          <w:szCs w:val="22"/>
        </w:rPr>
        <w:t>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5CEA8829" w14:textId="77777777" w:rsidR="004D1A8A" w:rsidRDefault="004D1A8A" w:rsidP="004D1A8A">
      <w:pPr>
        <w:autoSpaceDE w:val="0"/>
        <w:autoSpaceDN w:val="0"/>
        <w:adjustRightInd w:val="0"/>
        <w:spacing w:line="360" w:lineRule="auto"/>
        <w:jc w:val="both"/>
        <w:rPr>
          <w:sz w:val="22"/>
          <w:szCs w:val="22"/>
        </w:rPr>
      </w:pPr>
    </w:p>
    <w:p w14:paraId="2C768169" w14:textId="200624B3" w:rsidR="004D1A8A" w:rsidRDefault="004D1A8A" w:rsidP="004D1A8A">
      <w:pPr>
        <w:spacing w:line="360" w:lineRule="auto"/>
        <w:jc w:val="both"/>
        <w:rPr>
          <w:rFonts w:cs="Arial"/>
          <w:sz w:val="22"/>
          <w:lang w:val="es-ES_tradnl"/>
        </w:rPr>
      </w:pPr>
      <w:r w:rsidRPr="0039311E">
        <w:rPr>
          <w:rFonts w:cs="Arial"/>
          <w:sz w:val="22"/>
          <w:u w:val="single"/>
          <w:lang w:val="es-ES_tradnl"/>
        </w:rPr>
        <w:t xml:space="preserve">Minuto </w:t>
      </w:r>
      <w:r w:rsidR="0082294C">
        <w:rPr>
          <w:rFonts w:cs="Arial"/>
          <w:sz w:val="22"/>
          <w:u w:val="single"/>
          <w:lang w:val="es-ES_tradnl"/>
        </w:rPr>
        <w:t>23</w:t>
      </w:r>
      <w:r>
        <w:rPr>
          <w:rFonts w:cs="Arial"/>
          <w:sz w:val="22"/>
          <w:u w:val="single"/>
          <w:lang w:val="es-ES_tradnl"/>
        </w:rPr>
        <w:t>:</w:t>
      </w:r>
      <w:r w:rsidR="0082294C">
        <w:rPr>
          <w:rFonts w:cs="Arial"/>
          <w:sz w:val="22"/>
          <w:u w:val="single"/>
          <w:lang w:val="es-ES_tradnl"/>
        </w:rPr>
        <w:t>48</w:t>
      </w:r>
      <w:r w:rsidR="006F59AB">
        <w:rPr>
          <w:rFonts w:cs="Arial"/>
          <w:sz w:val="22"/>
          <w:u w:val="single"/>
          <w:lang w:val="es-ES_tradnl"/>
        </w:rPr>
        <w:t xml:space="preserve"> (grabación B)</w:t>
      </w:r>
      <w:r w:rsidR="006F59AB">
        <w:rPr>
          <w:rFonts w:cs="Arial"/>
          <w:sz w:val="22"/>
          <w:lang w:val="es-ES_tradnl"/>
        </w:rPr>
        <w:t xml:space="preserve"> </w:t>
      </w:r>
      <w:r>
        <w:rPr>
          <w:rFonts w:cs="Arial"/>
          <w:sz w:val="22"/>
          <w:lang w:val="es-ES_tradnl"/>
        </w:rPr>
        <w:t xml:space="preserve">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10</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p>
    <w:p w14:paraId="132E4859" w14:textId="77777777" w:rsidR="009D03FE" w:rsidRPr="00D14EAF" w:rsidRDefault="009D03FE" w:rsidP="009D03FE">
      <w:pPr>
        <w:spacing w:line="360" w:lineRule="auto"/>
        <w:jc w:val="both"/>
        <w:rPr>
          <w:rFonts w:cs="Arial"/>
          <w:b/>
          <w:sz w:val="22"/>
        </w:rPr>
      </w:pPr>
      <w:r w:rsidRPr="00D14EAF">
        <w:rPr>
          <w:rFonts w:cs="Arial"/>
          <w:b/>
          <w:sz w:val="22"/>
        </w:rPr>
        <w:t>************</w:t>
      </w:r>
    </w:p>
    <w:p w14:paraId="719A358D" w14:textId="77777777" w:rsidR="009D03FE" w:rsidRDefault="009D03FE" w:rsidP="009D03FE">
      <w:pPr>
        <w:spacing w:line="360" w:lineRule="auto"/>
        <w:jc w:val="both"/>
        <w:rPr>
          <w:rFonts w:cs="Arial"/>
          <w:b/>
          <w:bCs/>
          <w:sz w:val="22"/>
          <w:szCs w:val="22"/>
          <w:u w:val="single"/>
          <w:lang w:val="es-ES_tradnl"/>
        </w:rPr>
      </w:pPr>
    </w:p>
    <w:p w14:paraId="44055D68" w14:textId="22AF24D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0D27F6" w:rsidRPr="00C15EDE">
        <w:rPr>
          <w:rFonts w:cs="Arial"/>
          <w:b/>
          <w:bCs/>
          <w:sz w:val="22"/>
          <w:u w:val="single"/>
          <w:lang w:val="es-CR"/>
        </w:rPr>
        <w:t>Solicitud de aprobación de treinta y un bonos extraordinarios individuales</w:t>
      </w:r>
    </w:p>
    <w:p w14:paraId="1CDD29F0" w14:textId="77777777" w:rsidR="009D03FE" w:rsidRDefault="009D03FE" w:rsidP="009D03FE">
      <w:pPr>
        <w:spacing w:line="360" w:lineRule="auto"/>
        <w:jc w:val="both"/>
        <w:rPr>
          <w:rFonts w:cs="Arial"/>
          <w:sz w:val="22"/>
          <w:szCs w:val="22"/>
        </w:rPr>
      </w:pPr>
    </w:p>
    <w:p w14:paraId="77A0DB66" w14:textId="09006F9F" w:rsidR="007E5D31" w:rsidRDefault="007E5D31" w:rsidP="007E5D31">
      <w:pPr>
        <w:spacing w:line="360" w:lineRule="auto"/>
        <w:jc w:val="both"/>
        <w:rPr>
          <w:rFonts w:cs="Arial"/>
          <w:bCs/>
          <w:sz w:val="22"/>
        </w:rPr>
      </w:pPr>
      <w:r w:rsidRPr="00423827">
        <w:rPr>
          <w:rFonts w:cs="Arial"/>
          <w:sz w:val="22"/>
          <w:u w:val="single"/>
          <w:lang w:val="es-ES_tradnl"/>
        </w:rPr>
        <w:t xml:space="preserve">Minuto </w:t>
      </w:r>
      <w:r w:rsidR="0082294C">
        <w:rPr>
          <w:rFonts w:cs="Arial"/>
          <w:sz w:val="22"/>
          <w:u w:val="single"/>
          <w:lang w:val="es-ES_tradnl"/>
        </w:rPr>
        <w:t>25</w:t>
      </w:r>
      <w:r>
        <w:rPr>
          <w:rFonts w:cs="Arial"/>
          <w:sz w:val="22"/>
          <w:u w:val="single"/>
          <w:lang w:val="es-ES_tradnl"/>
        </w:rPr>
        <w:t>:</w:t>
      </w:r>
      <w:r w:rsidR="0082294C">
        <w:rPr>
          <w:rFonts w:cs="Arial"/>
          <w:sz w:val="22"/>
          <w:u w:val="single"/>
          <w:lang w:val="es-ES_tradnl"/>
        </w:rPr>
        <w:t>27</w:t>
      </w:r>
      <w:r w:rsidR="006F59AB">
        <w:rPr>
          <w:rFonts w:cs="Arial"/>
          <w:sz w:val="22"/>
          <w:u w:val="single"/>
          <w:lang w:val="es-ES_tradnl"/>
        </w:rPr>
        <w:t xml:space="preserve"> (grabación B)</w:t>
      </w:r>
      <w:r>
        <w:rPr>
          <w:rFonts w:cs="Arial"/>
          <w:sz w:val="22"/>
          <w:lang w:val="es-ES_tradnl"/>
        </w:rPr>
        <w:t xml:space="preserve"> Se conoce el oficio</w:t>
      </w:r>
      <w:r>
        <w:rPr>
          <w:rFonts w:cs="Arial"/>
          <w:bCs/>
          <w:sz w:val="22"/>
        </w:rPr>
        <w:t xml:space="preserve"> GG-ME-1</w:t>
      </w:r>
      <w:r w:rsidR="0082294C">
        <w:rPr>
          <w:rFonts w:cs="Arial"/>
          <w:bCs/>
          <w:sz w:val="22"/>
        </w:rPr>
        <w:t>556</w:t>
      </w:r>
      <w:r>
        <w:rPr>
          <w:rFonts w:cs="Arial"/>
          <w:bCs/>
          <w:sz w:val="22"/>
        </w:rPr>
        <w:t xml:space="preserve">-2020 del </w:t>
      </w:r>
      <w:r w:rsidR="0082294C">
        <w:rPr>
          <w:rFonts w:cs="Arial"/>
          <w:bCs/>
          <w:sz w:val="22"/>
        </w:rPr>
        <w:t>22</w:t>
      </w:r>
      <w:r>
        <w:rPr>
          <w:rFonts w:cs="Arial"/>
          <w:bCs/>
          <w:sz w:val="22"/>
        </w:rPr>
        <w:t xml:space="preserve"> de </w:t>
      </w:r>
      <w:r w:rsidR="0082294C">
        <w:rPr>
          <w:rFonts w:cs="Arial"/>
          <w:bCs/>
          <w:sz w:val="22"/>
        </w:rPr>
        <w:t>diciembre</w:t>
      </w:r>
      <w:r>
        <w:rPr>
          <w:rFonts w:cs="Arial"/>
          <w:bCs/>
          <w:sz w:val="22"/>
        </w:rPr>
        <w:t xml:space="preserve"> de 2020, por medio del cual, la Gerencia General remite y avala el informe </w:t>
      </w:r>
      <w:r>
        <w:rPr>
          <w:rFonts w:cs="Arial"/>
          <w:sz w:val="22"/>
          <w:szCs w:val="22"/>
        </w:rPr>
        <w:t>DF</w:t>
      </w:r>
      <w:r w:rsidRPr="00B35EAF">
        <w:rPr>
          <w:rFonts w:cs="Arial"/>
          <w:sz w:val="22"/>
          <w:szCs w:val="22"/>
        </w:rPr>
        <w:t>-OF-</w:t>
      </w:r>
      <w:r>
        <w:rPr>
          <w:rFonts w:cs="Arial"/>
          <w:sz w:val="22"/>
          <w:szCs w:val="22"/>
        </w:rPr>
        <w:t>1</w:t>
      </w:r>
      <w:r w:rsidR="0082294C">
        <w:rPr>
          <w:rFonts w:cs="Arial"/>
          <w:sz w:val="22"/>
          <w:szCs w:val="22"/>
        </w:rPr>
        <w:t>530</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 los estudios efectuados a las solicitudes del </w:t>
      </w:r>
      <w:r>
        <w:rPr>
          <w:rFonts w:cs="Arial"/>
          <w:bCs/>
          <w:sz w:val="22"/>
          <w:szCs w:val="22"/>
        </w:rPr>
        <w:t>Grupo Mutual Alajuela – La Vivienda de Ahorro y Préstamo</w:t>
      </w:r>
      <w:r>
        <w:rPr>
          <w:rFonts w:cs="Arial"/>
          <w:bCs/>
          <w:sz w:val="22"/>
        </w:rPr>
        <w:t xml:space="preserve">, </w:t>
      </w:r>
      <w:r w:rsidR="0082294C">
        <w:rPr>
          <w:rFonts w:cs="Arial"/>
          <w:bCs/>
          <w:sz w:val="22"/>
        </w:rPr>
        <w:t>Instituto Nacional de Vivienda y Urbanismo,</w:t>
      </w:r>
      <w:r w:rsidR="0082294C" w:rsidRPr="004D3D51">
        <w:rPr>
          <w:rFonts w:cs="Arial"/>
          <w:bCs/>
          <w:sz w:val="22"/>
        </w:rPr>
        <w:t xml:space="preserve"> </w:t>
      </w:r>
      <w:r w:rsidR="0082294C">
        <w:rPr>
          <w:rFonts w:cs="Arial"/>
          <w:bCs/>
          <w:sz w:val="22"/>
        </w:rPr>
        <w:t xml:space="preserve">Coopealianza R.L. y Coopenae R.L., </w:t>
      </w:r>
      <w:r>
        <w:rPr>
          <w:rFonts w:cs="Arial"/>
          <w:bCs/>
          <w:sz w:val="22"/>
        </w:rPr>
        <w:t xml:space="preserve">para financiar </w:t>
      </w:r>
      <w:r w:rsidR="0082294C">
        <w:rPr>
          <w:rFonts w:cs="Arial"/>
          <w:bCs/>
          <w:sz w:val="22"/>
        </w:rPr>
        <w:t xml:space="preserve">treinta y una </w:t>
      </w:r>
      <w:r>
        <w:rPr>
          <w:rFonts w:cs="Arial"/>
          <w:bCs/>
          <w:sz w:val="22"/>
        </w:rPr>
        <w:t>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710DD4CF" w14:textId="77777777" w:rsidR="007E5D31" w:rsidRDefault="007E5D31" w:rsidP="007E5D31">
      <w:pPr>
        <w:spacing w:line="360" w:lineRule="auto"/>
        <w:jc w:val="both"/>
        <w:rPr>
          <w:rFonts w:cs="Arial"/>
          <w:bCs/>
          <w:sz w:val="22"/>
        </w:rPr>
      </w:pPr>
    </w:p>
    <w:p w14:paraId="3AA9F3AC" w14:textId="77777777" w:rsidR="007E5D31" w:rsidRDefault="007E5D31" w:rsidP="007E5D31">
      <w:pPr>
        <w:spacing w:line="360" w:lineRule="auto"/>
        <w:jc w:val="both"/>
        <w:rPr>
          <w:rFonts w:cs="Arial"/>
          <w:bCs/>
          <w:sz w:val="22"/>
          <w:szCs w:val="22"/>
        </w:rPr>
      </w:pPr>
      <w:r>
        <w:rPr>
          <w:rFonts w:cs="Arial"/>
          <w:sz w:val="22"/>
          <w:szCs w:val="22"/>
        </w:rPr>
        <w:t xml:space="preserve">La licenciada Camacho Murillo </w:t>
      </w:r>
      <w:r>
        <w:rPr>
          <w:rFonts w:cs="Arial"/>
          <w:sz w:val="22"/>
          <w:lang w:val="es-ES_tradnl"/>
        </w:rPr>
        <w:t>presenta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4F5EBAC" w14:textId="77777777" w:rsidR="007E5D31" w:rsidRDefault="007E5D31" w:rsidP="007E5D31">
      <w:pPr>
        <w:spacing w:line="360" w:lineRule="auto"/>
        <w:jc w:val="both"/>
        <w:rPr>
          <w:rFonts w:cs="Arial"/>
          <w:bCs/>
          <w:sz w:val="22"/>
          <w:szCs w:val="22"/>
        </w:rPr>
      </w:pPr>
    </w:p>
    <w:p w14:paraId="5F79397E" w14:textId="2D97C5B6" w:rsidR="007E5D31" w:rsidRDefault="007E5D31" w:rsidP="007E5D31">
      <w:pPr>
        <w:spacing w:line="360" w:lineRule="auto"/>
        <w:jc w:val="both"/>
        <w:rPr>
          <w:rFonts w:cs="Arial"/>
          <w:bCs/>
          <w:sz w:val="22"/>
        </w:rPr>
      </w:pPr>
      <w:r w:rsidRPr="00085875">
        <w:rPr>
          <w:rFonts w:cs="Arial"/>
          <w:color w:val="000000"/>
          <w:sz w:val="22"/>
          <w:szCs w:val="22"/>
          <w:u w:val="single"/>
        </w:rPr>
        <w:t xml:space="preserve">Minuto </w:t>
      </w:r>
      <w:r w:rsidR="00D63DBC">
        <w:rPr>
          <w:rFonts w:cs="Arial"/>
          <w:color w:val="000000"/>
          <w:sz w:val="22"/>
          <w:szCs w:val="22"/>
          <w:u w:val="single"/>
        </w:rPr>
        <w:t>37</w:t>
      </w:r>
      <w:r w:rsidRPr="00085875">
        <w:rPr>
          <w:rFonts w:cs="Arial"/>
          <w:color w:val="000000"/>
          <w:sz w:val="22"/>
          <w:szCs w:val="22"/>
          <w:u w:val="single"/>
        </w:rPr>
        <w:t>:</w:t>
      </w:r>
      <w:r w:rsidR="00D63DBC">
        <w:rPr>
          <w:rFonts w:cs="Arial"/>
          <w:color w:val="000000"/>
          <w:sz w:val="22"/>
          <w:szCs w:val="22"/>
          <w:u w:val="single"/>
        </w:rPr>
        <w:t>00</w:t>
      </w:r>
      <w:r w:rsidR="006F59AB">
        <w:rPr>
          <w:rFonts w:cs="Arial"/>
          <w:color w:val="000000"/>
          <w:sz w:val="22"/>
          <w:szCs w:val="22"/>
          <w:u w:val="single"/>
        </w:rPr>
        <w:t xml:space="preserve"> </w:t>
      </w:r>
      <w:r w:rsidR="006F59AB">
        <w:rPr>
          <w:rFonts w:cs="Arial"/>
          <w:sz w:val="22"/>
          <w:u w:val="single"/>
          <w:lang w:val="es-ES_tradnl"/>
        </w:rPr>
        <w:t>(grabación B)</w:t>
      </w:r>
      <w:r>
        <w:rPr>
          <w:rFonts w:cs="Arial"/>
          <w:color w:val="000000"/>
          <w:sz w:val="22"/>
          <w:szCs w:val="22"/>
        </w:rPr>
        <w:t xml:space="preserve"> El</w:t>
      </w:r>
      <w:r>
        <w:rPr>
          <w:rFonts w:cs="Arial"/>
          <w:bCs/>
          <w:sz w:val="22"/>
          <w:szCs w:val="22"/>
        </w:rPr>
        <w:t xml:space="preserve"> Director Alvarado Herrera justifica su voto negativo en los casos de l</w:t>
      </w:r>
      <w:r w:rsidR="0082294C">
        <w:rPr>
          <w:rFonts w:cs="Arial"/>
          <w:bCs/>
          <w:sz w:val="22"/>
          <w:szCs w:val="22"/>
        </w:rPr>
        <w:t>os</w:t>
      </w:r>
      <w:r>
        <w:rPr>
          <w:rFonts w:cs="Arial"/>
          <w:bCs/>
          <w:sz w:val="22"/>
          <w:szCs w:val="22"/>
        </w:rPr>
        <w:t xml:space="preserve"> señor</w:t>
      </w:r>
      <w:r w:rsidR="0082294C">
        <w:rPr>
          <w:rFonts w:cs="Arial"/>
          <w:bCs/>
          <w:sz w:val="22"/>
          <w:szCs w:val="22"/>
        </w:rPr>
        <w:t>e</w:t>
      </w:r>
      <w:r>
        <w:rPr>
          <w:rFonts w:cs="Arial"/>
          <w:bCs/>
          <w:sz w:val="22"/>
          <w:szCs w:val="22"/>
        </w:rPr>
        <w:t xml:space="preserve">s </w:t>
      </w:r>
      <w:r w:rsidR="0082294C" w:rsidRPr="0082294C">
        <w:rPr>
          <w:rFonts w:cs="Arial"/>
          <w:bCs/>
          <w:sz w:val="22"/>
          <w:szCs w:val="22"/>
          <w:lang w:val="es-CR"/>
        </w:rPr>
        <w:t xml:space="preserve">Usmaldo Gregorio Acosta Arroyo </w:t>
      </w:r>
      <w:r w:rsidR="0082294C">
        <w:rPr>
          <w:rFonts w:cs="Arial"/>
          <w:bCs/>
          <w:sz w:val="22"/>
          <w:szCs w:val="22"/>
          <w:lang w:val="es-CR"/>
        </w:rPr>
        <w:t xml:space="preserve">y </w:t>
      </w:r>
      <w:r w:rsidR="0082294C" w:rsidRPr="0082294C">
        <w:rPr>
          <w:rFonts w:cs="Arial"/>
          <w:bCs/>
          <w:sz w:val="22"/>
          <w:szCs w:val="22"/>
          <w:lang w:val="es-CR"/>
        </w:rPr>
        <w:t>Ana Lucía Martínez Gómez</w:t>
      </w:r>
      <w:r>
        <w:rPr>
          <w:rFonts w:cs="Arial"/>
          <w:bCs/>
          <w:sz w:val="22"/>
          <w:szCs w:val="22"/>
        </w:rPr>
        <w:t xml:space="preserve">; </w:t>
      </w:r>
      <w:r w:rsidR="00D63DBC">
        <w:rPr>
          <w:rFonts w:cs="Arial"/>
          <w:bCs/>
          <w:sz w:val="22"/>
          <w:szCs w:val="22"/>
        </w:rPr>
        <w:lastRenderedPageBreak/>
        <w:t>porque las condiciones de las viviendas</w:t>
      </w:r>
      <w:r>
        <w:rPr>
          <w:rFonts w:cs="Arial"/>
          <w:bCs/>
          <w:sz w:val="22"/>
        </w:rPr>
        <w:t xml:space="preserve"> se apartan de lo que usualmente financia el Sistema.</w:t>
      </w:r>
    </w:p>
    <w:p w14:paraId="21DED72B" w14:textId="77777777" w:rsidR="00D63DBC" w:rsidRDefault="00D63DBC" w:rsidP="007E5D31">
      <w:pPr>
        <w:spacing w:line="360" w:lineRule="auto"/>
        <w:jc w:val="both"/>
        <w:rPr>
          <w:rFonts w:cs="Arial"/>
          <w:bCs/>
          <w:sz w:val="22"/>
          <w:szCs w:val="22"/>
        </w:rPr>
      </w:pPr>
    </w:p>
    <w:p w14:paraId="11B82DBB" w14:textId="78A13731" w:rsidR="00D63DBC" w:rsidRDefault="007E5D31" w:rsidP="007E5D31">
      <w:pPr>
        <w:spacing w:line="360" w:lineRule="auto"/>
        <w:jc w:val="both"/>
        <w:rPr>
          <w:rFonts w:cs="Arial"/>
          <w:b/>
          <w:sz w:val="22"/>
          <w:szCs w:val="22"/>
        </w:rPr>
      </w:pPr>
      <w:r w:rsidRPr="00A21797">
        <w:rPr>
          <w:rFonts w:cs="Arial"/>
          <w:bCs/>
          <w:sz w:val="22"/>
          <w:szCs w:val="22"/>
          <w:u w:val="single"/>
        </w:rPr>
        <w:t xml:space="preserve">Minuto </w:t>
      </w:r>
      <w:r w:rsidR="00D63DBC">
        <w:rPr>
          <w:rFonts w:cs="Arial"/>
          <w:bCs/>
          <w:sz w:val="22"/>
          <w:szCs w:val="22"/>
          <w:u w:val="single"/>
        </w:rPr>
        <w:t>37</w:t>
      </w:r>
      <w:r w:rsidRPr="00A21797">
        <w:rPr>
          <w:rFonts w:cs="Arial"/>
          <w:bCs/>
          <w:sz w:val="22"/>
          <w:szCs w:val="22"/>
          <w:u w:val="single"/>
        </w:rPr>
        <w:t>:</w:t>
      </w:r>
      <w:r w:rsidR="00D63DBC">
        <w:rPr>
          <w:rFonts w:cs="Arial"/>
          <w:bCs/>
          <w:sz w:val="22"/>
          <w:szCs w:val="22"/>
          <w:u w:val="single"/>
        </w:rPr>
        <w:t>38</w:t>
      </w:r>
      <w:r w:rsidR="006F59AB">
        <w:rPr>
          <w:rFonts w:cs="Arial"/>
          <w:bCs/>
          <w:sz w:val="22"/>
          <w:szCs w:val="22"/>
          <w:u w:val="single"/>
        </w:rPr>
        <w:t xml:space="preserve"> </w:t>
      </w:r>
      <w:r w:rsidR="006F59AB">
        <w:rPr>
          <w:rFonts w:cs="Arial"/>
          <w:sz w:val="22"/>
          <w:u w:val="single"/>
          <w:lang w:val="es-ES_tradnl"/>
        </w:rPr>
        <w:t>(grabación B)</w:t>
      </w:r>
      <w:r>
        <w:rPr>
          <w:rFonts w:cs="Arial"/>
          <w:bCs/>
          <w:sz w:val="22"/>
          <w:szCs w:val="22"/>
        </w:rPr>
        <w:t xml:space="preserve"> No habiendo más observaciones de los señores Directores ni por parte de los funcionarios presentes, </w:t>
      </w:r>
      <w:r>
        <w:rPr>
          <w:rFonts w:cs="Arial"/>
          <w:bCs/>
          <w:sz w:val="22"/>
          <w:szCs w:val="22"/>
          <w:lang w:val="es-CR"/>
        </w:rPr>
        <w:t xml:space="preserve">y con el voto negativo del Director Alvarado Herrera en los casos antes indicados, </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 N° 11</w:t>
      </w:r>
      <w:r w:rsidR="00D63DBC">
        <w:rPr>
          <w:rFonts w:cs="Arial"/>
          <w:b/>
          <w:sz w:val="22"/>
          <w:szCs w:val="22"/>
        </w:rPr>
        <w:t xml:space="preserve"> y</w:t>
      </w:r>
      <w:r>
        <w:rPr>
          <w:rFonts w:cs="Arial"/>
          <w:b/>
          <w:sz w:val="22"/>
          <w:szCs w:val="22"/>
        </w:rPr>
        <w:t xml:space="preserve"> N° 12</w:t>
      </w:r>
      <w:r w:rsidR="00D63DBC" w:rsidRPr="00D63DBC">
        <w:rPr>
          <w:rFonts w:cs="Arial"/>
          <w:sz w:val="22"/>
          <w:szCs w:val="22"/>
        </w:rPr>
        <w:t xml:space="preserve"> </w:t>
      </w:r>
      <w:r w:rsidR="00D63DBC">
        <w:rPr>
          <w:rFonts w:cs="Arial"/>
          <w:sz w:val="22"/>
          <w:szCs w:val="22"/>
        </w:rPr>
        <w:t>que se anexan a esta minuta.</w:t>
      </w:r>
    </w:p>
    <w:p w14:paraId="7D84F188" w14:textId="543BA4C7" w:rsidR="00D63DBC" w:rsidRDefault="00D63DBC" w:rsidP="007E5D31">
      <w:pPr>
        <w:spacing w:line="360" w:lineRule="auto"/>
        <w:jc w:val="both"/>
        <w:rPr>
          <w:rFonts w:cs="Arial"/>
          <w:bCs/>
          <w:sz w:val="22"/>
          <w:szCs w:val="22"/>
        </w:rPr>
      </w:pPr>
    </w:p>
    <w:p w14:paraId="57CB3576" w14:textId="75C89DDA" w:rsidR="00D63DBC" w:rsidRDefault="00D63DBC" w:rsidP="00D63DBC">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38:39</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w:t>
      </w:r>
      <w:r w:rsidR="00024569">
        <w:rPr>
          <w:sz w:val="22"/>
          <w:szCs w:val="22"/>
        </w:rPr>
        <w:t>é</w:t>
      </w:r>
      <w:r>
        <w:rPr>
          <w:sz w:val="22"/>
          <w:szCs w:val="22"/>
        </w:rPr>
        <w:t xml:space="preserve">ste </w:t>
      </w:r>
      <w:r w:rsidR="00024569">
        <w:rPr>
          <w:sz w:val="22"/>
          <w:szCs w:val="22"/>
        </w:rPr>
        <w:t xml:space="preserve">y el siguiente </w:t>
      </w:r>
      <w:r>
        <w:rPr>
          <w:sz w:val="22"/>
          <w:szCs w:val="22"/>
        </w:rPr>
        <w:t xml:space="preserve">asunto; y se procede a conocer el </w:t>
      </w:r>
      <w:r>
        <w:rPr>
          <w:rFonts w:cs="Arial"/>
          <w:sz w:val="22"/>
          <w:lang w:val="es-ES_tradnl"/>
        </w:rPr>
        <w:t>oficio SGF</w:t>
      </w:r>
      <w:r>
        <w:rPr>
          <w:rFonts w:cs="Arial"/>
          <w:bCs/>
          <w:sz w:val="22"/>
        </w:rPr>
        <w:t xml:space="preserve">-ME-0020-2020 del 23 de diciembre de 2020, por medio del cual, la Subgerencia Financiera remite y avala el informe </w:t>
      </w:r>
      <w:r>
        <w:rPr>
          <w:rFonts w:cs="Arial"/>
          <w:sz w:val="22"/>
          <w:szCs w:val="22"/>
        </w:rPr>
        <w:t>DF</w:t>
      </w:r>
      <w:r w:rsidRPr="00B35EAF">
        <w:rPr>
          <w:rFonts w:cs="Arial"/>
          <w:sz w:val="22"/>
          <w:szCs w:val="22"/>
        </w:rPr>
        <w:t>-OF-</w:t>
      </w:r>
      <w:r>
        <w:rPr>
          <w:rFonts w:cs="Arial"/>
          <w:sz w:val="22"/>
          <w:szCs w:val="22"/>
        </w:rPr>
        <w:t xml:space="preserve">1531-2020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dos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9CEC630" w14:textId="77777777" w:rsidR="00D63DBC" w:rsidRDefault="00D63DBC" w:rsidP="00D63DBC">
      <w:pPr>
        <w:spacing w:line="360" w:lineRule="auto"/>
        <w:jc w:val="both"/>
        <w:rPr>
          <w:rFonts w:cs="Arial"/>
          <w:bCs/>
          <w:sz w:val="22"/>
        </w:rPr>
      </w:pPr>
    </w:p>
    <w:p w14:paraId="7C95DC80" w14:textId="77777777" w:rsidR="00D63DBC" w:rsidRDefault="00D63DBC" w:rsidP="00D63DBC">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C391C21" w14:textId="77777777" w:rsidR="00D63DBC" w:rsidRDefault="00D63DBC" w:rsidP="00D63DBC">
      <w:pPr>
        <w:spacing w:line="360" w:lineRule="auto"/>
        <w:jc w:val="both"/>
        <w:rPr>
          <w:rFonts w:cs="Arial"/>
          <w:bCs/>
          <w:sz w:val="22"/>
          <w:szCs w:val="22"/>
        </w:rPr>
      </w:pPr>
    </w:p>
    <w:p w14:paraId="55F8DAC1" w14:textId="26D2FAEC" w:rsidR="00D63DBC" w:rsidRPr="00181EF2" w:rsidRDefault="00D63DBC" w:rsidP="00D63DBC">
      <w:pPr>
        <w:spacing w:line="360" w:lineRule="auto"/>
        <w:jc w:val="both"/>
        <w:rPr>
          <w:rFonts w:cs="Arial"/>
          <w:b/>
          <w:bCs/>
          <w:sz w:val="22"/>
          <w:szCs w:val="22"/>
        </w:rPr>
      </w:pPr>
      <w:r w:rsidRPr="00A21797">
        <w:rPr>
          <w:rFonts w:cs="Arial"/>
          <w:bCs/>
          <w:sz w:val="22"/>
          <w:szCs w:val="22"/>
          <w:u w:val="single"/>
        </w:rPr>
        <w:t xml:space="preserve">Minuto </w:t>
      </w:r>
      <w:r>
        <w:rPr>
          <w:rFonts w:cs="Arial"/>
          <w:bCs/>
          <w:sz w:val="22"/>
          <w:szCs w:val="22"/>
          <w:u w:val="single"/>
        </w:rPr>
        <w:t>39</w:t>
      </w:r>
      <w:r w:rsidRPr="00A21797">
        <w:rPr>
          <w:rFonts w:cs="Arial"/>
          <w:bCs/>
          <w:sz w:val="22"/>
          <w:szCs w:val="22"/>
          <w:u w:val="single"/>
        </w:rPr>
        <w:t>:</w:t>
      </w:r>
      <w:r>
        <w:rPr>
          <w:rFonts w:cs="Arial"/>
          <w:bCs/>
          <w:sz w:val="22"/>
          <w:szCs w:val="22"/>
          <w:u w:val="single"/>
        </w:rPr>
        <w:t>40</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13 </w:t>
      </w:r>
      <w:r>
        <w:rPr>
          <w:rFonts w:cs="Arial"/>
          <w:sz w:val="22"/>
          <w:szCs w:val="22"/>
        </w:rPr>
        <w:t>que se anexa a esta minuta.</w:t>
      </w:r>
    </w:p>
    <w:p w14:paraId="3CC544D8" w14:textId="77777777" w:rsidR="009D03FE" w:rsidRPr="00D14EAF" w:rsidRDefault="009D03FE" w:rsidP="009D03FE">
      <w:pPr>
        <w:spacing w:line="360" w:lineRule="auto"/>
        <w:jc w:val="both"/>
        <w:rPr>
          <w:rFonts w:cs="Arial"/>
          <w:b/>
          <w:sz w:val="22"/>
        </w:rPr>
      </w:pPr>
      <w:r w:rsidRPr="00D14EAF">
        <w:rPr>
          <w:rFonts w:cs="Arial"/>
          <w:b/>
          <w:sz w:val="22"/>
        </w:rPr>
        <w:t>************</w:t>
      </w:r>
    </w:p>
    <w:p w14:paraId="76EEE57C" w14:textId="77777777" w:rsidR="009D03FE" w:rsidRDefault="009D03FE" w:rsidP="009D03FE">
      <w:pPr>
        <w:spacing w:line="360" w:lineRule="auto"/>
        <w:jc w:val="both"/>
        <w:rPr>
          <w:rFonts w:cs="Arial"/>
          <w:b/>
          <w:bCs/>
          <w:sz w:val="22"/>
          <w:szCs w:val="22"/>
          <w:u w:val="single"/>
          <w:lang w:val="es-ES_tradnl"/>
        </w:rPr>
      </w:pPr>
    </w:p>
    <w:p w14:paraId="45E6D024" w14:textId="03BABE0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D27F6" w:rsidRPr="00C15EDE">
        <w:rPr>
          <w:rFonts w:cs="Arial"/>
          <w:b/>
          <w:bCs/>
          <w:sz w:val="22"/>
          <w:u w:val="single"/>
          <w:lang w:val="es-ES_tradnl"/>
        </w:rPr>
        <w:t>Propuesta de redistribución del Presupuesto FOSUVI 2020</w:t>
      </w:r>
    </w:p>
    <w:p w14:paraId="42CBC5ED" w14:textId="77777777" w:rsidR="009D03FE" w:rsidRDefault="009D03FE" w:rsidP="009D03FE">
      <w:pPr>
        <w:spacing w:line="360" w:lineRule="auto"/>
        <w:jc w:val="both"/>
        <w:rPr>
          <w:rFonts w:cs="Arial"/>
          <w:sz w:val="22"/>
          <w:szCs w:val="22"/>
        </w:rPr>
      </w:pPr>
    </w:p>
    <w:p w14:paraId="0EFAA1D8" w14:textId="5200DB2D" w:rsidR="00024569" w:rsidRDefault="009D03FE" w:rsidP="00024569">
      <w:pPr>
        <w:spacing w:line="360" w:lineRule="auto"/>
        <w:jc w:val="both"/>
        <w:rPr>
          <w:rFonts w:cs="Arial"/>
          <w:sz w:val="22"/>
          <w:lang w:val="es-CR"/>
        </w:rPr>
      </w:pPr>
      <w:r w:rsidRPr="0039311E">
        <w:rPr>
          <w:rFonts w:cs="Arial"/>
          <w:sz w:val="22"/>
          <w:u w:val="single"/>
          <w:lang w:val="es-ES_tradnl"/>
        </w:rPr>
        <w:t xml:space="preserve">Minuto </w:t>
      </w:r>
      <w:r w:rsidR="00D63DBC">
        <w:rPr>
          <w:rFonts w:cs="Arial"/>
          <w:sz w:val="22"/>
          <w:u w:val="single"/>
          <w:lang w:val="es-ES_tradnl"/>
        </w:rPr>
        <w:t>40</w:t>
      </w:r>
      <w:r w:rsidRPr="0039311E">
        <w:rPr>
          <w:rFonts w:cs="Arial"/>
          <w:sz w:val="22"/>
          <w:u w:val="single"/>
          <w:lang w:val="es-ES_tradnl"/>
        </w:rPr>
        <w:t>:</w:t>
      </w:r>
      <w:r w:rsidR="00D63DBC">
        <w:rPr>
          <w:rFonts w:cs="Arial"/>
          <w:sz w:val="22"/>
          <w:u w:val="single"/>
          <w:lang w:val="es-ES_tradnl"/>
        </w:rPr>
        <w:t>15</w:t>
      </w:r>
      <w:r w:rsidR="006F59AB">
        <w:rPr>
          <w:rFonts w:cs="Arial"/>
          <w:sz w:val="22"/>
          <w:u w:val="single"/>
          <w:lang w:val="es-ES_tradnl"/>
        </w:rPr>
        <w:t xml:space="preserve"> (grabación B)</w:t>
      </w:r>
      <w:r>
        <w:rPr>
          <w:rFonts w:cs="Arial"/>
          <w:sz w:val="22"/>
          <w:lang w:val="es-ES_tradnl"/>
        </w:rPr>
        <w:t xml:space="preserve"> Se conoce el oficio</w:t>
      </w:r>
      <w:r w:rsidR="00024569">
        <w:rPr>
          <w:rFonts w:cs="Arial"/>
          <w:sz w:val="22"/>
          <w:lang w:val="es-ES_tradnl"/>
        </w:rPr>
        <w:t xml:space="preserve"> SGF</w:t>
      </w:r>
      <w:r w:rsidR="00024569" w:rsidRPr="009F7291">
        <w:rPr>
          <w:rFonts w:cs="Arial"/>
          <w:sz w:val="22"/>
          <w:szCs w:val="22"/>
        </w:rPr>
        <w:t xml:space="preserve">- </w:t>
      </w:r>
      <w:r w:rsidR="00024569" w:rsidRPr="00BB303F">
        <w:rPr>
          <w:rFonts w:cs="Arial"/>
          <w:sz w:val="22"/>
        </w:rPr>
        <w:t xml:space="preserve">del </w:t>
      </w:r>
      <w:r w:rsidR="00024569">
        <w:rPr>
          <w:rFonts w:cs="Arial"/>
          <w:sz w:val="22"/>
        </w:rPr>
        <w:t>23</w:t>
      </w:r>
      <w:r w:rsidR="00024569" w:rsidRPr="00BB303F">
        <w:rPr>
          <w:rFonts w:cs="Arial"/>
          <w:sz w:val="22"/>
        </w:rPr>
        <w:t xml:space="preserve"> de </w:t>
      </w:r>
      <w:r w:rsidR="00024569">
        <w:rPr>
          <w:rFonts w:cs="Arial"/>
          <w:sz w:val="22"/>
        </w:rPr>
        <w:t>diciembre</w:t>
      </w:r>
      <w:r w:rsidR="00024569" w:rsidRPr="00BB303F">
        <w:rPr>
          <w:rFonts w:cs="Arial"/>
          <w:sz w:val="22"/>
        </w:rPr>
        <w:t xml:space="preserve"> de 20</w:t>
      </w:r>
      <w:r w:rsidR="00024569">
        <w:rPr>
          <w:rFonts w:cs="Arial"/>
          <w:sz w:val="22"/>
        </w:rPr>
        <w:t>20</w:t>
      </w:r>
      <w:r w:rsidR="00024569" w:rsidRPr="00BB303F">
        <w:rPr>
          <w:rFonts w:cs="Arial"/>
          <w:sz w:val="22"/>
        </w:rPr>
        <w:t xml:space="preserve">, mediante el cual, la </w:t>
      </w:r>
      <w:r w:rsidR="00024569">
        <w:rPr>
          <w:rFonts w:cs="Arial"/>
          <w:sz w:val="22"/>
        </w:rPr>
        <w:t>Subgerencia Financiera</w:t>
      </w:r>
      <w:r w:rsidR="00024569" w:rsidRPr="00BB303F">
        <w:rPr>
          <w:rFonts w:cs="Arial"/>
          <w:sz w:val="22"/>
        </w:rPr>
        <w:t xml:space="preserve"> remite y avala el informe DF-OF-</w:t>
      </w:r>
      <w:r w:rsidR="00165DC5">
        <w:rPr>
          <w:rFonts w:cs="Arial"/>
          <w:sz w:val="22"/>
        </w:rPr>
        <w:t>1529</w:t>
      </w:r>
      <w:r w:rsidR="00024569" w:rsidRPr="00BB303F">
        <w:rPr>
          <w:rFonts w:cs="Arial"/>
          <w:sz w:val="22"/>
        </w:rPr>
        <w:t>-20</w:t>
      </w:r>
      <w:r w:rsidR="00024569">
        <w:rPr>
          <w:rFonts w:cs="Arial"/>
          <w:sz w:val="22"/>
        </w:rPr>
        <w:t xml:space="preserve">20 de la </w:t>
      </w:r>
      <w:r w:rsidR="00024569" w:rsidRPr="00BB303F">
        <w:rPr>
          <w:rFonts w:cs="Arial"/>
          <w:sz w:val="22"/>
        </w:rPr>
        <w:t>Dirección FOSUVI, que contiene una propuesta para</w:t>
      </w:r>
      <w:r w:rsidR="00024569" w:rsidRPr="00596E67">
        <w:rPr>
          <w:rFonts w:cs="Arial"/>
          <w:sz w:val="22"/>
          <w:lang w:val="es-CR"/>
        </w:rPr>
        <w:t xml:space="preserve"> la redistribución de los recursos asignados para los programas de bono ordinario, artículo 59 y bono colectivo en el Presupuesto </w:t>
      </w:r>
      <w:r w:rsidR="00024569">
        <w:rPr>
          <w:rFonts w:cs="Arial"/>
          <w:sz w:val="22"/>
          <w:lang w:val="es-CR"/>
        </w:rPr>
        <w:t xml:space="preserve">2020 del </w:t>
      </w:r>
      <w:r w:rsidR="00024569" w:rsidRPr="00596E67">
        <w:rPr>
          <w:rFonts w:cs="Arial"/>
          <w:sz w:val="22"/>
          <w:lang w:val="es-CR"/>
        </w:rPr>
        <w:t xml:space="preserve">FOSUVI, como resultado </w:t>
      </w:r>
      <w:r w:rsidR="00024569">
        <w:rPr>
          <w:rFonts w:cs="Arial"/>
          <w:sz w:val="22"/>
          <w:lang w:val="es-CR"/>
        </w:rPr>
        <w:t xml:space="preserve">de </w:t>
      </w:r>
      <w:r w:rsidR="00024569" w:rsidRPr="00596E67">
        <w:rPr>
          <w:rFonts w:cs="Arial"/>
          <w:sz w:val="22"/>
          <w:lang w:val="es-CR"/>
        </w:rPr>
        <w:t xml:space="preserve">la consideración de la ejecución presupuestaria que se tiene a la fecha, así como la distribución de recursos </w:t>
      </w:r>
      <w:r w:rsidR="008215FE">
        <w:rPr>
          <w:rFonts w:cs="Arial"/>
          <w:sz w:val="22"/>
          <w:lang w:val="es-CR"/>
        </w:rPr>
        <w:t>asignados</w:t>
      </w:r>
      <w:r w:rsidR="00024569">
        <w:rPr>
          <w:rFonts w:cs="Arial"/>
          <w:sz w:val="22"/>
          <w:lang w:val="es-CR"/>
        </w:rPr>
        <w:t>.  Dichos documentos se adjuntan al expediente del acta.</w:t>
      </w:r>
    </w:p>
    <w:p w14:paraId="401FA520" w14:textId="77777777" w:rsidR="00024569" w:rsidRDefault="00024569" w:rsidP="00024569">
      <w:pPr>
        <w:spacing w:line="360" w:lineRule="auto"/>
        <w:jc w:val="both"/>
        <w:rPr>
          <w:rFonts w:cs="Arial"/>
          <w:sz w:val="22"/>
          <w:lang w:val="es-CR"/>
        </w:rPr>
      </w:pPr>
    </w:p>
    <w:p w14:paraId="6F82149F" w14:textId="3DF18785" w:rsidR="008215FE" w:rsidRDefault="008215FE" w:rsidP="00024569">
      <w:pPr>
        <w:spacing w:line="360" w:lineRule="auto"/>
        <w:jc w:val="both"/>
        <w:rPr>
          <w:rFonts w:cs="Arial"/>
          <w:sz w:val="22"/>
        </w:rPr>
      </w:pPr>
      <w:r>
        <w:rPr>
          <w:rFonts w:cs="Arial"/>
          <w:sz w:val="22"/>
        </w:rPr>
        <w:t xml:space="preserve">La licenciada Camacho Murillo </w:t>
      </w:r>
      <w:r w:rsidR="00024569">
        <w:rPr>
          <w:rFonts w:cs="Arial"/>
          <w:sz w:val="22"/>
        </w:rPr>
        <w:t>expone el contenido del citado informe</w:t>
      </w:r>
      <w:r>
        <w:rPr>
          <w:rFonts w:cs="Arial"/>
          <w:sz w:val="22"/>
        </w:rPr>
        <w:t xml:space="preserve"> y atiende las consultas que al respecto van planteando los señores Directores</w:t>
      </w:r>
      <w:r w:rsidR="00757E40">
        <w:rPr>
          <w:rFonts w:cs="Arial"/>
          <w:sz w:val="22"/>
        </w:rPr>
        <w:t>.</w:t>
      </w:r>
      <w:r>
        <w:rPr>
          <w:rFonts w:cs="Arial"/>
          <w:sz w:val="22"/>
        </w:rPr>
        <w:t xml:space="preserve"> </w:t>
      </w:r>
    </w:p>
    <w:p w14:paraId="6D26DA60" w14:textId="77777777" w:rsidR="008215FE" w:rsidRDefault="008215FE" w:rsidP="00024569">
      <w:pPr>
        <w:spacing w:line="360" w:lineRule="auto"/>
        <w:jc w:val="both"/>
        <w:rPr>
          <w:rFonts w:cs="Arial"/>
          <w:sz w:val="22"/>
        </w:rPr>
      </w:pPr>
    </w:p>
    <w:p w14:paraId="0D057391" w14:textId="587ACCBE" w:rsidR="008215FE" w:rsidRPr="00757E40" w:rsidRDefault="008215FE" w:rsidP="00024569">
      <w:pPr>
        <w:spacing w:line="360" w:lineRule="auto"/>
        <w:jc w:val="both"/>
        <w:rPr>
          <w:rFonts w:cs="Arial"/>
          <w:sz w:val="22"/>
          <w:lang w:val="es-ES_tradnl"/>
        </w:rPr>
      </w:pPr>
      <w:r w:rsidRPr="00757E40">
        <w:rPr>
          <w:rFonts w:cs="Arial"/>
          <w:sz w:val="22"/>
          <w:u w:val="single"/>
        </w:rPr>
        <w:t xml:space="preserve">Minuto </w:t>
      </w:r>
      <w:r w:rsidR="00757E40" w:rsidRPr="00757E40">
        <w:rPr>
          <w:rFonts w:cs="Arial"/>
          <w:sz w:val="22"/>
          <w:u w:val="single"/>
        </w:rPr>
        <w:t>79</w:t>
      </w:r>
      <w:r w:rsidRPr="00757E40">
        <w:rPr>
          <w:rFonts w:cs="Arial"/>
          <w:sz w:val="22"/>
          <w:u w:val="single"/>
        </w:rPr>
        <w:t>:</w:t>
      </w:r>
      <w:r w:rsidR="00757E40" w:rsidRPr="00757E40">
        <w:rPr>
          <w:rFonts w:cs="Arial"/>
          <w:sz w:val="22"/>
          <w:u w:val="single"/>
        </w:rPr>
        <w:t>44</w:t>
      </w:r>
      <w:r w:rsidR="00165DC5">
        <w:rPr>
          <w:rFonts w:cs="Arial"/>
          <w:sz w:val="22"/>
          <w:u w:val="single"/>
        </w:rPr>
        <w:t xml:space="preserve"> (grabación B)</w:t>
      </w:r>
      <w:r>
        <w:rPr>
          <w:rFonts w:cs="Arial"/>
          <w:sz w:val="22"/>
        </w:rPr>
        <w:t xml:space="preserve"> </w:t>
      </w:r>
      <w:r w:rsidR="00757E40">
        <w:rPr>
          <w:rFonts w:cs="Arial"/>
          <w:sz w:val="22"/>
        </w:rPr>
        <w:t>Por mayoría, se</w:t>
      </w:r>
      <w:r>
        <w:rPr>
          <w:rFonts w:cs="Arial"/>
          <w:sz w:val="22"/>
        </w:rPr>
        <w:t xml:space="preserve"> re</w:t>
      </w:r>
      <w:r w:rsidR="00757E40">
        <w:rPr>
          <w:rFonts w:cs="Arial"/>
          <w:sz w:val="22"/>
        </w:rPr>
        <w:t xml:space="preserve">suelve acoger la recomendación de la </w:t>
      </w:r>
      <w:r w:rsidR="00757E40" w:rsidRPr="00757E40">
        <w:rPr>
          <w:rFonts w:cs="Arial"/>
          <w:sz w:val="22"/>
          <w:lang w:val="es-ES_tradnl"/>
        </w:rPr>
        <w:t>Administración</w:t>
      </w:r>
      <w:r w:rsidR="00757E40">
        <w:rPr>
          <w:rFonts w:cs="Arial"/>
          <w:sz w:val="22"/>
          <w:lang w:val="es-ES_tradnl"/>
        </w:rPr>
        <w:t>, para trasladar la suma de ¢1.900 millones del artículo 59 a bono ordinario.  Se aparta de esta decisión el Director Alvarado Herrera, quien justifica que en su criterio ese monto debe mantenerse para casos del artículo 59, dado que viene ingresando al Banco por parte del FODESAF, con el fin de ejecutarlo a inicios del próximo año</w:t>
      </w:r>
      <w:r>
        <w:rPr>
          <w:rFonts w:cs="Arial"/>
          <w:sz w:val="22"/>
        </w:rPr>
        <w:t xml:space="preserve"> </w:t>
      </w:r>
      <w:r w:rsidR="00B20BAD">
        <w:rPr>
          <w:rFonts w:cs="Arial"/>
          <w:sz w:val="22"/>
        </w:rPr>
        <w:t xml:space="preserve">en </w:t>
      </w:r>
      <w:r>
        <w:rPr>
          <w:rFonts w:cs="Arial"/>
          <w:sz w:val="22"/>
        </w:rPr>
        <w:t>subsidios extraordinarios.</w:t>
      </w:r>
    </w:p>
    <w:p w14:paraId="1587CA40" w14:textId="4106E545" w:rsidR="008215FE" w:rsidRDefault="008215FE" w:rsidP="00024569">
      <w:pPr>
        <w:spacing w:line="360" w:lineRule="auto"/>
        <w:jc w:val="both"/>
        <w:rPr>
          <w:rFonts w:cs="Arial"/>
          <w:sz w:val="22"/>
        </w:rPr>
      </w:pPr>
    </w:p>
    <w:p w14:paraId="40965F22" w14:textId="29C35E7C" w:rsidR="00757E40" w:rsidRPr="00757E40" w:rsidRDefault="00757E40" w:rsidP="00024569">
      <w:pPr>
        <w:spacing w:line="360" w:lineRule="auto"/>
        <w:jc w:val="both"/>
        <w:rPr>
          <w:rFonts w:cs="Arial"/>
          <w:sz w:val="22"/>
        </w:rPr>
      </w:pPr>
      <w:r w:rsidRPr="00757E40">
        <w:rPr>
          <w:rFonts w:cs="Arial"/>
          <w:sz w:val="22"/>
          <w:u w:val="single"/>
        </w:rPr>
        <w:t xml:space="preserve">Minuto </w:t>
      </w:r>
      <w:r>
        <w:rPr>
          <w:rFonts w:cs="Arial"/>
          <w:sz w:val="22"/>
          <w:u w:val="single"/>
        </w:rPr>
        <w:t>80</w:t>
      </w:r>
      <w:r w:rsidRPr="00757E40">
        <w:rPr>
          <w:rFonts w:cs="Arial"/>
          <w:sz w:val="22"/>
          <w:u w:val="single"/>
        </w:rPr>
        <w:t>:</w:t>
      </w:r>
      <w:r>
        <w:rPr>
          <w:rFonts w:cs="Arial"/>
          <w:sz w:val="22"/>
          <w:u w:val="single"/>
        </w:rPr>
        <w:t>30</w:t>
      </w:r>
      <w:r w:rsidR="00165DC5">
        <w:rPr>
          <w:rFonts w:cs="Arial"/>
          <w:sz w:val="22"/>
          <w:u w:val="single"/>
        </w:rPr>
        <w:t xml:space="preserve"> (grabación B)</w:t>
      </w:r>
      <w:r w:rsidRPr="00757E40">
        <w:rPr>
          <w:rFonts w:cs="Arial"/>
          <w:sz w:val="22"/>
        </w:rPr>
        <w:t xml:space="preserve"> La licenciada Camacho Murillo solicita</w:t>
      </w:r>
      <w:r>
        <w:rPr>
          <w:rFonts w:cs="Arial"/>
          <w:sz w:val="22"/>
        </w:rPr>
        <w:t xml:space="preserve"> que también se trasladen a </w:t>
      </w:r>
      <w:r w:rsidRPr="00757E40">
        <w:rPr>
          <w:rFonts w:cs="Arial"/>
          <w:sz w:val="22"/>
        </w:rPr>
        <w:t>bono ordinario</w:t>
      </w:r>
      <w:r>
        <w:rPr>
          <w:rFonts w:cs="Arial"/>
          <w:sz w:val="22"/>
        </w:rPr>
        <w:t xml:space="preserve">, los saldos del artículo 59 con los que cuentan el Banco Popular y Coopenae R.L., </w:t>
      </w:r>
      <w:r w:rsidR="00165DC5">
        <w:rPr>
          <w:rFonts w:cs="Arial"/>
          <w:sz w:val="22"/>
        </w:rPr>
        <w:t xml:space="preserve">por ¢1.054 millones y ¢726.2 millones respectivamente, </w:t>
      </w:r>
      <w:r>
        <w:rPr>
          <w:rFonts w:cs="Arial"/>
          <w:sz w:val="22"/>
        </w:rPr>
        <w:t xml:space="preserve">dado que no se </w:t>
      </w:r>
      <w:r w:rsidR="00165DC5">
        <w:rPr>
          <w:rFonts w:cs="Arial"/>
          <w:sz w:val="22"/>
        </w:rPr>
        <w:t>aplicaron esos recursos en la sesión de hoy, por casos no aprobados.</w:t>
      </w:r>
    </w:p>
    <w:p w14:paraId="5D1CE284" w14:textId="77777777" w:rsidR="00024569" w:rsidRPr="00757E40" w:rsidRDefault="00024569" w:rsidP="00024569">
      <w:pPr>
        <w:spacing w:line="360" w:lineRule="auto"/>
        <w:jc w:val="both"/>
        <w:rPr>
          <w:rFonts w:cs="Arial"/>
          <w:sz w:val="22"/>
        </w:rPr>
      </w:pPr>
    </w:p>
    <w:p w14:paraId="22A99CEA" w14:textId="3B8B35A5" w:rsidR="009D03FE" w:rsidRPr="00165DC5" w:rsidRDefault="00024569" w:rsidP="009D03FE">
      <w:pPr>
        <w:spacing w:line="360" w:lineRule="auto"/>
        <w:jc w:val="both"/>
        <w:rPr>
          <w:rFonts w:cs="Arial"/>
          <w:sz w:val="22"/>
        </w:rPr>
      </w:pPr>
      <w:r w:rsidRPr="00A25DB7">
        <w:rPr>
          <w:rFonts w:cs="Arial"/>
          <w:sz w:val="22"/>
          <w:u w:val="single"/>
          <w:lang w:val="es-ES_tradnl"/>
        </w:rPr>
        <w:t xml:space="preserve">Minuto </w:t>
      </w:r>
      <w:r w:rsidR="00165DC5">
        <w:rPr>
          <w:rFonts w:cs="Arial"/>
          <w:sz w:val="22"/>
          <w:u w:val="single"/>
          <w:lang w:val="es-ES_tradnl"/>
        </w:rPr>
        <w:t>82</w:t>
      </w:r>
      <w:r w:rsidRPr="00A25DB7">
        <w:rPr>
          <w:rFonts w:cs="Arial"/>
          <w:sz w:val="22"/>
          <w:u w:val="single"/>
          <w:lang w:val="es-ES_tradnl"/>
        </w:rPr>
        <w:t>:</w:t>
      </w:r>
      <w:r w:rsidR="00165DC5">
        <w:rPr>
          <w:rFonts w:cs="Arial"/>
          <w:sz w:val="22"/>
          <w:u w:val="single"/>
          <w:lang w:val="es-ES_tradnl"/>
        </w:rPr>
        <w:t>25 (grabación B)</w:t>
      </w:r>
      <w:r>
        <w:rPr>
          <w:rFonts w:cs="Arial"/>
          <w:sz w:val="22"/>
          <w:lang w:val="es-ES_tradnl"/>
        </w:rPr>
        <w:t xml:space="preserve"> Conocida la propuesta de la Dirección FOSUVI y</w:t>
      </w:r>
      <w:r>
        <w:rPr>
          <w:rFonts w:cs="Arial"/>
          <w:sz w:val="22"/>
        </w:rPr>
        <w:t xml:space="preserve"> </w:t>
      </w:r>
      <w:r w:rsidR="00165DC5">
        <w:rPr>
          <w:rFonts w:cs="Arial"/>
          <w:sz w:val="22"/>
        </w:rPr>
        <w:t xml:space="preserve">con el voto negativo del Director Alvarado Herrera por las razones antes apuntadas, la </w:t>
      </w:r>
      <w:r w:rsidR="00165DC5" w:rsidRPr="00165DC5">
        <w:rPr>
          <w:rFonts w:cs="Arial"/>
          <w:sz w:val="22"/>
          <w:lang w:val="es-ES_tradnl"/>
        </w:rPr>
        <w:t>Junta Directiva</w:t>
      </w:r>
      <w:r w:rsidR="00165DC5">
        <w:rPr>
          <w:rFonts w:cs="Arial"/>
          <w:sz w:val="22"/>
          <w:lang w:val="es-ES_tradnl"/>
        </w:rPr>
        <w:t xml:space="preserve"> resuelve</w:t>
      </w:r>
      <w:r>
        <w:rPr>
          <w:rFonts w:cs="Arial"/>
          <w:sz w:val="22"/>
        </w:rPr>
        <w:t xml:space="preserve"> acoger la recomendación de la </w:t>
      </w:r>
      <w:r w:rsidRPr="00592836">
        <w:rPr>
          <w:rFonts w:cs="Arial"/>
          <w:sz w:val="22"/>
        </w:rPr>
        <w:t>Administración</w:t>
      </w:r>
      <w:r>
        <w:rPr>
          <w:rFonts w:cs="Arial"/>
          <w:sz w:val="22"/>
        </w:rPr>
        <w:t xml:space="preserve"> y, </w:t>
      </w:r>
      <w:r w:rsidR="00165DC5">
        <w:rPr>
          <w:rFonts w:cs="Arial"/>
          <w:sz w:val="22"/>
        </w:rPr>
        <w:t xml:space="preserve">toma </w:t>
      </w:r>
      <w:r>
        <w:rPr>
          <w:rFonts w:cs="Arial"/>
          <w:sz w:val="22"/>
          <w:szCs w:val="22"/>
          <w:lang w:val="es-CR"/>
        </w:rPr>
        <w:t xml:space="preserve">los </w:t>
      </w:r>
      <w:r w:rsidRPr="008A3858">
        <w:rPr>
          <w:rFonts w:cs="Arial"/>
          <w:b/>
          <w:bCs/>
          <w:sz w:val="22"/>
          <w:szCs w:val="22"/>
          <w:lang w:val="es-CR"/>
        </w:rPr>
        <w:t xml:space="preserve">acuerdos N° </w:t>
      </w:r>
      <w:r w:rsidR="00165DC5">
        <w:rPr>
          <w:rFonts w:cs="Arial"/>
          <w:b/>
          <w:bCs/>
          <w:sz w:val="22"/>
          <w:szCs w:val="22"/>
          <w:lang w:val="es-CR"/>
        </w:rPr>
        <w:t xml:space="preserve">14 </w:t>
      </w:r>
      <w:r w:rsidRPr="008A3858">
        <w:rPr>
          <w:rFonts w:cs="Arial"/>
          <w:sz w:val="22"/>
          <w:szCs w:val="22"/>
          <w:lang w:val="es-CR"/>
        </w:rPr>
        <w:t>y</w:t>
      </w:r>
      <w:r w:rsidRPr="008A3858">
        <w:rPr>
          <w:rFonts w:cs="Arial"/>
          <w:b/>
          <w:bCs/>
          <w:sz w:val="22"/>
          <w:szCs w:val="22"/>
          <w:lang w:val="es-CR"/>
        </w:rPr>
        <w:t xml:space="preserve"> N° </w:t>
      </w:r>
      <w:r w:rsidR="00165DC5">
        <w:rPr>
          <w:rFonts w:cs="Arial"/>
          <w:b/>
          <w:bCs/>
          <w:sz w:val="22"/>
          <w:szCs w:val="22"/>
          <w:lang w:val="es-CR"/>
        </w:rPr>
        <w:t>15</w:t>
      </w:r>
      <w:r>
        <w:rPr>
          <w:rFonts w:cs="Arial"/>
          <w:sz w:val="22"/>
          <w:szCs w:val="22"/>
          <w:lang w:val="es-CR"/>
        </w:rPr>
        <w:t xml:space="preserve"> que se anexan a</w:t>
      </w:r>
      <w:r>
        <w:rPr>
          <w:rFonts w:cs="Arial"/>
          <w:sz w:val="22"/>
        </w:rPr>
        <w:t xml:space="preserve"> esta minuta.</w:t>
      </w:r>
    </w:p>
    <w:p w14:paraId="5FF5767A" w14:textId="77777777" w:rsidR="009D03FE" w:rsidRPr="00D14EAF" w:rsidRDefault="009D03FE" w:rsidP="009D03FE">
      <w:pPr>
        <w:spacing w:line="360" w:lineRule="auto"/>
        <w:jc w:val="both"/>
        <w:rPr>
          <w:rFonts w:cs="Arial"/>
          <w:b/>
          <w:sz w:val="22"/>
        </w:rPr>
      </w:pPr>
      <w:r w:rsidRPr="00D14EAF">
        <w:rPr>
          <w:rFonts w:cs="Arial"/>
          <w:b/>
          <w:sz w:val="22"/>
        </w:rPr>
        <w:t>************</w:t>
      </w:r>
    </w:p>
    <w:p w14:paraId="66CF0C5F" w14:textId="77777777" w:rsidR="009D03FE" w:rsidRDefault="009D03FE" w:rsidP="009D03FE">
      <w:pPr>
        <w:spacing w:line="360" w:lineRule="auto"/>
        <w:jc w:val="both"/>
        <w:rPr>
          <w:rFonts w:cs="Arial"/>
          <w:b/>
          <w:bCs/>
          <w:sz w:val="22"/>
          <w:szCs w:val="22"/>
          <w:u w:val="single"/>
          <w:lang w:val="es-ES_tradnl"/>
        </w:rPr>
      </w:pPr>
    </w:p>
    <w:p w14:paraId="301A817D" w14:textId="0EDDF1E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0D27F6" w:rsidRPr="00C15EDE">
        <w:rPr>
          <w:rFonts w:cs="Arial"/>
          <w:b/>
          <w:bCs/>
          <w:sz w:val="22"/>
          <w:u w:val="single"/>
          <w:lang w:val="es-ES_tradnl"/>
        </w:rPr>
        <w:t>Propuesta de previsión de recursos para proyectos del programa de Bono Colectivo</w:t>
      </w:r>
    </w:p>
    <w:p w14:paraId="03E65E3F" w14:textId="77777777" w:rsidR="009D03FE" w:rsidRDefault="009D03FE" w:rsidP="009D03FE">
      <w:pPr>
        <w:spacing w:line="360" w:lineRule="auto"/>
        <w:jc w:val="both"/>
        <w:rPr>
          <w:rFonts w:cs="Arial"/>
          <w:sz w:val="22"/>
          <w:szCs w:val="22"/>
        </w:rPr>
      </w:pPr>
    </w:p>
    <w:p w14:paraId="37BA5574" w14:textId="063FA172"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165DC5">
        <w:rPr>
          <w:rFonts w:cs="Arial"/>
          <w:sz w:val="22"/>
          <w:u w:val="single"/>
          <w:lang w:val="es-ES_tradnl"/>
        </w:rPr>
        <w:t>83</w:t>
      </w:r>
      <w:r w:rsidRPr="0039311E">
        <w:rPr>
          <w:rFonts w:cs="Arial"/>
          <w:sz w:val="22"/>
          <w:u w:val="single"/>
          <w:lang w:val="es-ES_tradnl"/>
        </w:rPr>
        <w:t>:</w:t>
      </w:r>
      <w:r w:rsidR="00165DC5">
        <w:rPr>
          <w:rFonts w:cs="Arial"/>
          <w:sz w:val="22"/>
          <w:u w:val="single"/>
          <w:lang w:val="es-ES_tradnl"/>
        </w:rPr>
        <w:t>04</w:t>
      </w:r>
      <w:r w:rsidR="006F59AB">
        <w:rPr>
          <w:rFonts w:cs="Arial"/>
          <w:sz w:val="22"/>
          <w:u w:val="single"/>
          <w:lang w:val="es-ES_tradnl"/>
        </w:rPr>
        <w:t xml:space="preserve"> (grabación B)</w:t>
      </w:r>
      <w:r>
        <w:rPr>
          <w:rFonts w:cs="Arial"/>
          <w:sz w:val="22"/>
          <w:lang w:val="es-ES_tradnl"/>
        </w:rPr>
        <w:t xml:space="preserve"> Se </w:t>
      </w:r>
      <w:r w:rsidR="00B20BAD">
        <w:rPr>
          <w:rFonts w:cs="Arial"/>
          <w:sz w:val="22"/>
          <w:lang w:val="es-ES_tradnl"/>
        </w:rPr>
        <w:t xml:space="preserve">conoce </w:t>
      </w:r>
      <w:r w:rsidR="002E457B">
        <w:rPr>
          <w:rFonts w:cs="Arial"/>
          <w:sz w:val="22"/>
          <w:lang w:val="es-ES_tradnl"/>
        </w:rPr>
        <w:t xml:space="preserve">y avala una propuesta de la </w:t>
      </w:r>
      <w:r w:rsidR="002E457B" w:rsidRPr="002E457B">
        <w:rPr>
          <w:rFonts w:cs="Arial"/>
          <w:sz w:val="22"/>
          <w:lang w:val="es-ES_tradnl"/>
        </w:rPr>
        <w:t>Administración</w:t>
      </w:r>
      <w:r w:rsidR="002E457B">
        <w:rPr>
          <w:rFonts w:cs="Arial"/>
          <w:sz w:val="22"/>
          <w:lang w:val="es-ES_tradnl"/>
        </w:rPr>
        <w:t xml:space="preserve">, adjunta a los oficios </w:t>
      </w:r>
      <w:r w:rsidR="002E457B">
        <w:rPr>
          <w:rFonts w:cs="Arial"/>
          <w:sz w:val="22"/>
          <w:szCs w:val="22"/>
          <w:lang w:val="es-ES_tradnl"/>
        </w:rPr>
        <w:t xml:space="preserve">SGF-ME-0018-2020 de la Subgerencia Financiera y DF-OF-1532-2020 </w:t>
      </w:r>
      <w:r w:rsidR="002E457B">
        <w:rPr>
          <w:rFonts w:cs="Arial"/>
          <w:sz w:val="22"/>
          <w:szCs w:val="22"/>
        </w:rPr>
        <w:t xml:space="preserve">de la Dirección FOSUVI, para </w:t>
      </w:r>
      <w:r w:rsidR="002E457B">
        <w:rPr>
          <w:rFonts w:cs="Arial"/>
          <w:sz w:val="22"/>
          <w:szCs w:val="22"/>
          <w:lang w:val="es-ES_tradnl"/>
        </w:rPr>
        <w:t>aprobar un monto total</w:t>
      </w:r>
      <w:r w:rsidR="002E457B" w:rsidRPr="00165DC5">
        <w:rPr>
          <w:rFonts w:cs="Arial"/>
          <w:sz w:val="22"/>
          <w:szCs w:val="22"/>
          <w:lang w:val="es-CR"/>
        </w:rPr>
        <w:t xml:space="preserve"> de </w:t>
      </w:r>
      <w:r w:rsidR="002E457B" w:rsidRPr="002E457B">
        <w:rPr>
          <w:rFonts w:cs="Arial"/>
          <w:sz w:val="22"/>
          <w:szCs w:val="22"/>
          <w:lang w:val="es-CR"/>
        </w:rPr>
        <w:t>₡257.755.687,18</w:t>
      </w:r>
      <w:r w:rsidR="002E457B" w:rsidRPr="00165DC5">
        <w:rPr>
          <w:rFonts w:cs="Arial"/>
          <w:sz w:val="22"/>
          <w:szCs w:val="22"/>
          <w:lang w:val="es-CR"/>
        </w:rPr>
        <w:t xml:space="preserve">, para cubrir costos de IVA, inflación y obras adicionales </w:t>
      </w:r>
      <w:r w:rsidR="002E457B">
        <w:rPr>
          <w:rFonts w:cs="Arial"/>
          <w:sz w:val="22"/>
          <w:szCs w:val="22"/>
          <w:lang w:val="es-CR"/>
        </w:rPr>
        <w:t xml:space="preserve">de </w:t>
      </w:r>
      <w:r w:rsidR="002E457B" w:rsidRPr="00165DC5">
        <w:rPr>
          <w:rFonts w:cs="Arial"/>
          <w:sz w:val="22"/>
          <w:szCs w:val="22"/>
          <w:lang w:val="es-CR"/>
        </w:rPr>
        <w:t xml:space="preserve">los proyectos </w:t>
      </w:r>
      <w:r w:rsidR="002E457B">
        <w:rPr>
          <w:rFonts w:cs="Arial"/>
          <w:sz w:val="22"/>
          <w:szCs w:val="22"/>
          <w:lang w:val="es-CR"/>
        </w:rPr>
        <w:t xml:space="preserve">de Bono Colectivo que se detallan </w:t>
      </w:r>
      <w:r w:rsidR="002E457B" w:rsidRPr="00165DC5">
        <w:rPr>
          <w:rFonts w:cs="Arial"/>
          <w:sz w:val="22"/>
          <w:szCs w:val="22"/>
          <w:lang w:val="es-CR"/>
        </w:rPr>
        <w:t xml:space="preserve">en </w:t>
      </w:r>
      <w:r w:rsidR="002E457B">
        <w:rPr>
          <w:rFonts w:cs="Arial"/>
          <w:sz w:val="22"/>
          <w:szCs w:val="22"/>
          <w:lang w:val="es-CR"/>
        </w:rPr>
        <w:t>dichos informes</w:t>
      </w:r>
      <w:r w:rsidR="002E457B" w:rsidRPr="00165DC5">
        <w:rPr>
          <w:rFonts w:cs="Arial"/>
          <w:sz w:val="22"/>
          <w:szCs w:val="22"/>
          <w:lang w:val="es-CR"/>
        </w:rPr>
        <w:t>.</w:t>
      </w:r>
      <w:r w:rsidR="002E457B">
        <w:rPr>
          <w:rFonts w:cs="Arial"/>
          <w:sz w:val="22"/>
          <w:szCs w:val="22"/>
          <w:lang w:val="es-CR"/>
        </w:rPr>
        <w:t xml:space="preserve">  Lo anterior, según se indica en el </w:t>
      </w:r>
      <w:r w:rsidR="002E457B" w:rsidRPr="002E457B">
        <w:rPr>
          <w:rFonts w:cs="Arial"/>
          <w:b/>
          <w:bCs/>
          <w:sz w:val="22"/>
          <w:szCs w:val="22"/>
          <w:lang w:val="es-CR"/>
        </w:rPr>
        <w:t>acuerdo N° 16</w:t>
      </w:r>
      <w:r w:rsidR="002E457B">
        <w:rPr>
          <w:rFonts w:cs="Arial"/>
          <w:sz w:val="22"/>
          <w:szCs w:val="22"/>
          <w:lang w:val="es-CR"/>
        </w:rPr>
        <w:t xml:space="preserve"> que se anexa a esta minuta.</w:t>
      </w:r>
    </w:p>
    <w:p w14:paraId="563F20E7" w14:textId="77777777" w:rsidR="009D03FE" w:rsidRPr="00D14EAF" w:rsidRDefault="009D03FE" w:rsidP="009D03FE">
      <w:pPr>
        <w:spacing w:line="360" w:lineRule="auto"/>
        <w:jc w:val="both"/>
        <w:rPr>
          <w:rFonts w:cs="Arial"/>
          <w:b/>
          <w:sz w:val="22"/>
        </w:rPr>
      </w:pPr>
      <w:r w:rsidRPr="00D14EAF">
        <w:rPr>
          <w:rFonts w:cs="Arial"/>
          <w:b/>
          <w:sz w:val="22"/>
        </w:rPr>
        <w:t>************</w:t>
      </w:r>
    </w:p>
    <w:p w14:paraId="4EDE2146" w14:textId="77777777" w:rsidR="009D03FE" w:rsidRDefault="009D03FE" w:rsidP="009D03FE">
      <w:pPr>
        <w:spacing w:line="360" w:lineRule="auto"/>
        <w:jc w:val="both"/>
        <w:rPr>
          <w:rFonts w:cs="Arial"/>
          <w:b/>
          <w:bCs/>
          <w:sz w:val="22"/>
          <w:szCs w:val="22"/>
          <w:u w:val="single"/>
          <w:lang w:val="es-ES_tradnl"/>
        </w:rPr>
      </w:pPr>
    </w:p>
    <w:p w14:paraId="07C40294" w14:textId="6F8A7693" w:rsidR="000D27F6" w:rsidRPr="000D27F6" w:rsidRDefault="00320F35" w:rsidP="000D27F6">
      <w:pPr>
        <w:spacing w:line="360" w:lineRule="auto"/>
        <w:contextualSpacing/>
        <w:jc w:val="both"/>
        <w:rPr>
          <w:rFonts w:cs="Arial"/>
          <w:b/>
          <w:bCs/>
          <w:sz w:val="22"/>
          <w:szCs w:val="22"/>
          <w:u w:val="single"/>
          <w:lang w:val="es-ES_tradnl"/>
        </w:rPr>
      </w:pPr>
      <w:r>
        <w:rPr>
          <w:rFonts w:cs="Arial"/>
          <w:b/>
          <w:sz w:val="22"/>
          <w:szCs w:val="22"/>
          <w:lang w:val="es-ES_tradnl"/>
        </w:rPr>
        <w:t xml:space="preserve">13° </w:t>
      </w:r>
      <w:r w:rsidR="000D27F6" w:rsidRPr="000D27F6">
        <w:rPr>
          <w:rFonts w:cs="Arial"/>
          <w:b/>
          <w:bCs/>
          <w:sz w:val="22"/>
          <w:szCs w:val="22"/>
          <w:u w:val="single"/>
          <w:lang w:val="es-ES_tradnl"/>
        </w:rPr>
        <w:t>Continuación de análisis de informe de la Auditoría Interna, sobre el proyecto Vistas del Miravalles (confidencial)</w:t>
      </w:r>
    </w:p>
    <w:p w14:paraId="3AAF4EBA" w14:textId="05A394A7" w:rsidR="009D03FE" w:rsidRPr="00AD4F06" w:rsidRDefault="009D03FE" w:rsidP="009D03FE">
      <w:pPr>
        <w:spacing w:line="360" w:lineRule="auto"/>
        <w:jc w:val="both"/>
        <w:outlineLvl w:val="0"/>
        <w:rPr>
          <w:rFonts w:cs="Arial"/>
          <w:sz w:val="22"/>
          <w:szCs w:val="22"/>
          <w:lang w:val="es-ES_tradnl"/>
        </w:rPr>
      </w:pPr>
    </w:p>
    <w:p w14:paraId="13FD2E2F" w14:textId="4B4C5116" w:rsidR="00D045BA" w:rsidRDefault="003B6F87" w:rsidP="00D045BA">
      <w:pPr>
        <w:spacing w:line="360" w:lineRule="auto"/>
        <w:jc w:val="both"/>
        <w:rPr>
          <w:rFonts w:cs="Arial"/>
          <w:sz w:val="22"/>
          <w:szCs w:val="22"/>
        </w:rPr>
      </w:pPr>
      <w:r>
        <w:rPr>
          <w:rFonts w:cs="Arial"/>
          <w:sz w:val="22"/>
          <w:lang w:val="es-ES_tradnl"/>
        </w:rPr>
        <w:t>Luego de un receso</w:t>
      </w:r>
      <w:r w:rsidR="00C15518">
        <w:rPr>
          <w:rFonts w:cs="Arial"/>
          <w:sz w:val="22"/>
          <w:lang w:val="es-ES_tradnl"/>
        </w:rPr>
        <w:t xml:space="preserve">, </w:t>
      </w:r>
      <w:r w:rsidR="00D045BA">
        <w:rPr>
          <w:rFonts w:cs="Arial"/>
          <w:sz w:val="22"/>
          <w:lang w:val="es-ES_tradnl"/>
        </w:rPr>
        <w:t xml:space="preserve">se reinicia </w:t>
      </w:r>
      <w:r w:rsidR="00D045BA">
        <w:rPr>
          <w:rFonts w:cs="Arial"/>
          <w:sz w:val="22"/>
        </w:rPr>
        <w:t>la sesión a las ocho horas del 24 de diciembre de 2020, con la asistencia de los siguientes Directores: Irene Campos Gómez, Presidenta; Dania Chavarría Núñez, Vicepresidenta; Guillermo Alvarado Herrera, Jorge Carranza González, Marian Pérez Gutiérrez, Kenneth Pérez Venegas y Eloísa Ulibarri Pernús.</w:t>
      </w:r>
    </w:p>
    <w:p w14:paraId="78591039" w14:textId="77777777" w:rsidR="00D045BA" w:rsidRDefault="00D045BA" w:rsidP="009D03FE">
      <w:pPr>
        <w:spacing w:line="360" w:lineRule="auto"/>
        <w:jc w:val="both"/>
        <w:rPr>
          <w:rFonts w:cs="Arial"/>
          <w:sz w:val="22"/>
          <w:lang w:val="es-ES_tradnl"/>
        </w:rPr>
      </w:pPr>
    </w:p>
    <w:p w14:paraId="12BFAD1A" w14:textId="77777777" w:rsidR="002E457B" w:rsidRDefault="002E457B" w:rsidP="009D03FE">
      <w:pPr>
        <w:spacing w:line="360" w:lineRule="auto"/>
        <w:jc w:val="both"/>
        <w:rPr>
          <w:rFonts w:cs="Arial"/>
          <w:sz w:val="22"/>
          <w:lang w:val="es-ES_tradnl"/>
        </w:rPr>
      </w:pPr>
      <w:r>
        <w:rPr>
          <w:rFonts w:cs="Arial"/>
          <w:sz w:val="22"/>
          <w:lang w:val="es-ES_tradnl"/>
        </w:rPr>
        <w:t xml:space="preserve">Los señores Directores continúan conociendo y discutiendo el informe de auditoría técnica sobre el proyecto Vistas del Miravalles, según lo requerido en el acuerdo N° 8 de la sesión 17-2020, del 02 de marzo de 2020. </w:t>
      </w:r>
    </w:p>
    <w:p w14:paraId="34920152" w14:textId="77777777" w:rsidR="002E457B" w:rsidRDefault="002E457B" w:rsidP="009D03FE">
      <w:pPr>
        <w:spacing w:line="360" w:lineRule="auto"/>
        <w:jc w:val="both"/>
        <w:rPr>
          <w:rFonts w:cs="Arial"/>
          <w:sz w:val="22"/>
          <w:lang w:val="es-ES_tradnl"/>
        </w:rPr>
      </w:pPr>
    </w:p>
    <w:p w14:paraId="34578E3C" w14:textId="319B2C4E" w:rsidR="00571C49" w:rsidRDefault="002E457B" w:rsidP="009D03FE">
      <w:pPr>
        <w:spacing w:line="360" w:lineRule="auto"/>
        <w:jc w:val="both"/>
        <w:rPr>
          <w:rFonts w:cs="Arial"/>
          <w:sz w:val="22"/>
          <w:lang w:val="es-ES_tradnl"/>
        </w:rPr>
      </w:pPr>
      <w:r>
        <w:rPr>
          <w:rFonts w:cs="Arial"/>
          <w:sz w:val="22"/>
          <w:lang w:val="es-ES_tradnl"/>
        </w:rPr>
        <w:t>Del análisis realizado en torno al tema</w:t>
      </w:r>
      <w:r w:rsidR="00571C49">
        <w:rPr>
          <w:rFonts w:cs="Arial"/>
          <w:sz w:val="22"/>
          <w:lang w:val="es-ES_tradnl"/>
        </w:rPr>
        <w:t xml:space="preserve"> y</w:t>
      </w:r>
      <w:r>
        <w:rPr>
          <w:rFonts w:cs="Arial"/>
          <w:sz w:val="22"/>
          <w:lang w:val="es-ES_tradnl"/>
        </w:rPr>
        <w:t xml:space="preserve"> </w:t>
      </w:r>
      <w:r w:rsidR="00571C49">
        <w:rPr>
          <w:rFonts w:cs="Arial"/>
          <w:sz w:val="22"/>
          <w:szCs w:val="22"/>
        </w:rPr>
        <w:t>al amparo de lo dispuesto</w:t>
      </w:r>
      <w:r w:rsidR="00571C49" w:rsidRPr="00AB5106">
        <w:rPr>
          <w:rFonts w:cs="Arial"/>
          <w:sz w:val="22"/>
          <w:szCs w:val="22"/>
        </w:rPr>
        <w:t xml:space="preserve"> en el artículo 6 de la Ley General de Control Interno y el artículo 8 de la Ley Contra la Corrupción y el Enriquecimiento Ilícito en la Función Pública</w:t>
      </w:r>
      <w:r w:rsidR="00571C49">
        <w:rPr>
          <w:rFonts w:cs="Arial"/>
          <w:sz w:val="22"/>
          <w:szCs w:val="22"/>
        </w:rPr>
        <w:t xml:space="preserve">, se </w:t>
      </w:r>
      <w:r>
        <w:rPr>
          <w:rFonts w:cs="Arial"/>
          <w:sz w:val="22"/>
          <w:lang w:val="es-ES_tradnl"/>
        </w:rPr>
        <w:t xml:space="preserve">emite el </w:t>
      </w:r>
      <w:r w:rsidR="00B20BAD">
        <w:rPr>
          <w:rFonts w:cs="Arial"/>
          <w:b/>
          <w:bCs/>
          <w:sz w:val="22"/>
          <w:lang w:val="es-ES_tradnl"/>
        </w:rPr>
        <w:t>A</w:t>
      </w:r>
      <w:r w:rsidRPr="00B20BAD">
        <w:rPr>
          <w:rFonts w:cs="Arial"/>
          <w:b/>
          <w:bCs/>
          <w:sz w:val="22"/>
          <w:lang w:val="es-ES_tradnl"/>
        </w:rPr>
        <w:t>cuerdo confidencial N° 17</w:t>
      </w:r>
      <w:r>
        <w:rPr>
          <w:rFonts w:cs="Arial"/>
          <w:sz w:val="22"/>
          <w:lang w:val="es-ES_tradnl"/>
        </w:rPr>
        <w:t xml:space="preserve"> que se anexa a esta minuta.</w:t>
      </w:r>
    </w:p>
    <w:p w14:paraId="3D061758" w14:textId="77777777" w:rsidR="009D03FE" w:rsidRPr="00D14EAF" w:rsidRDefault="009D03FE" w:rsidP="009D03FE">
      <w:pPr>
        <w:spacing w:line="360" w:lineRule="auto"/>
        <w:jc w:val="both"/>
        <w:rPr>
          <w:rFonts w:cs="Arial"/>
          <w:b/>
          <w:sz w:val="22"/>
        </w:rPr>
      </w:pPr>
      <w:r w:rsidRPr="00D14EAF">
        <w:rPr>
          <w:rFonts w:cs="Arial"/>
          <w:b/>
          <w:sz w:val="22"/>
        </w:rPr>
        <w:t>************</w:t>
      </w:r>
    </w:p>
    <w:p w14:paraId="2DBA4C9B" w14:textId="77777777" w:rsidR="009D03FE" w:rsidRDefault="009D03FE" w:rsidP="009D03FE">
      <w:pPr>
        <w:spacing w:line="360" w:lineRule="auto"/>
        <w:jc w:val="both"/>
        <w:rPr>
          <w:rFonts w:cs="Arial"/>
          <w:b/>
          <w:bCs/>
          <w:sz w:val="22"/>
          <w:szCs w:val="22"/>
          <w:u w:val="single"/>
          <w:lang w:val="es-ES_tradnl"/>
        </w:rPr>
      </w:pPr>
    </w:p>
    <w:p w14:paraId="5F19B4A4" w14:textId="3224F52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0D27F6" w:rsidRPr="000D27F6">
        <w:rPr>
          <w:rFonts w:cs="Arial"/>
          <w:b/>
          <w:bCs/>
          <w:sz w:val="22"/>
          <w:u w:val="single"/>
        </w:rPr>
        <w:t xml:space="preserve">Informe de la </w:t>
      </w:r>
      <w:r w:rsidR="000D27F6" w:rsidRPr="000D27F6">
        <w:rPr>
          <w:rFonts w:cs="Arial"/>
          <w:b/>
          <w:bCs/>
          <w:sz w:val="22"/>
          <w:u w:val="single"/>
          <w:lang w:val="es-ES_tradnl"/>
        </w:rPr>
        <w:t xml:space="preserve">Gerencia General, sobre la atención de </w:t>
      </w:r>
      <w:r w:rsidR="000D27F6" w:rsidRPr="000D27F6">
        <w:rPr>
          <w:rFonts w:cs="Arial"/>
          <w:b/>
          <w:bCs/>
          <w:sz w:val="22"/>
          <w:u w:val="single"/>
        </w:rPr>
        <w:t xml:space="preserve">denuncias presentadas </w:t>
      </w:r>
      <w:r w:rsidR="000D27F6" w:rsidRPr="000D27F6">
        <w:rPr>
          <w:rFonts w:cs="Arial"/>
          <w:b/>
          <w:bCs/>
          <w:sz w:val="22"/>
          <w:szCs w:val="22"/>
          <w:u w:val="single"/>
          <w:lang w:val="es-ES_tradnl"/>
        </w:rPr>
        <w:t>(confidencial)</w:t>
      </w:r>
    </w:p>
    <w:p w14:paraId="6112490F" w14:textId="77777777" w:rsidR="006F59AB" w:rsidRDefault="006F59AB" w:rsidP="009D03FE">
      <w:pPr>
        <w:spacing w:line="360" w:lineRule="auto"/>
        <w:jc w:val="both"/>
        <w:rPr>
          <w:rFonts w:cs="Arial"/>
          <w:sz w:val="22"/>
          <w:lang w:val="es-ES_tradnl"/>
        </w:rPr>
      </w:pPr>
    </w:p>
    <w:p w14:paraId="00802896" w14:textId="73474FF7" w:rsidR="009D03FE" w:rsidRDefault="002E457B" w:rsidP="009D03FE">
      <w:pPr>
        <w:spacing w:line="360" w:lineRule="auto"/>
        <w:jc w:val="both"/>
        <w:rPr>
          <w:rFonts w:cs="Arial"/>
          <w:sz w:val="22"/>
          <w:szCs w:val="22"/>
        </w:rPr>
      </w:pPr>
      <w:r>
        <w:rPr>
          <w:rFonts w:cs="Arial"/>
          <w:sz w:val="22"/>
          <w:lang w:val="es-ES_tradnl"/>
        </w:rPr>
        <w:t xml:space="preserve">Los señores Directores analizan los </w:t>
      </w:r>
      <w:r w:rsidR="00B20BAD">
        <w:rPr>
          <w:rFonts w:cs="Arial"/>
          <w:sz w:val="22"/>
          <w:lang w:val="es-ES_tradnl"/>
        </w:rPr>
        <w:t xml:space="preserve">oficios </w:t>
      </w:r>
      <w:r w:rsidRPr="00843801">
        <w:rPr>
          <w:rFonts w:cs="Arial"/>
          <w:sz w:val="22"/>
          <w:szCs w:val="22"/>
          <w:lang w:val="es-CR"/>
        </w:rPr>
        <w:t>GG-OF</w:t>
      </w:r>
      <w:r w:rsidR="00B20BAD">
        <w:rPr>
          <w:rFonts w:cs="Arial"/>
          <w:sz w:val="22"/>
          <w:szCs w:val="22"/>
          <w:lang w:val="es-CR"/>
        </w:rPr>
        <w:t>-1</w:t>
      </w:r>
      <w:r w:rsidRPr="00843801">
        <w:rPr>
          <w:rFonts w:cs="Arial"/>
          <w:sz w:val="22"/>
          <w:szCs w:val="22"/>
          <w:lang w:val="es-CR"/>
        </w:rPr>
        <w:t>476 2020 y GG-OF</w:t>
      </w:r>
      <w:r w:rsidR="00B20BAD">
        <w:rPr>
          <w:rFonts w:cs="Arial"/>
          <w:sz w:val="22"/>
          <w:szCs w:val="22"/>
          <w:lang w:val="es-CR"/>
        </w:rPr>
        <w:t>-</w:t>
      </w:r>
      <w:r w:rsidRPr="00843801">
        <w:rPr>
          <w:rFonts w:cs="Arial"/>
          <w:sz w:val="22"/>
          <w:szCs w:val="22"/>
          <w:lang w:val="es-CR"/>
        </w:rPr>
        <w:t>1541</w:t>
      </w:r>
      <w:r w:rsidR="00B20BAD">
        <w:rPr>
          <w:rFonts w:cs="Arial"/>
          <w:sz w:val="22"/>
          <w:szCs w:val="22"/>
          <w:lang w:val="es-CR"/>
        </w:rPr>
        <w:t>-</w:t>
      </w:r>
      <w:r w:rsidRPr="00843801">
        <w:rPr>
          <w:rFonts w:cs="Arial"/>
          <w:sz w:val="22"/>
          <w:szCs w:val="22"/>
          <w:lang w:val="es-CR"/>
        </w:rPr>
        <w:t>2020</w:t>
      </w:r>
      <w:r>
        <w:rPr>
          <w:rFonts w:cs="Arial"/>
          <w:sz w:val="22"/>
          <w:szCs w:val="22"/>
          <w:lang w:val="es-CR"/>
        </w:rPr>
        <w:t xml:space="preserve"> de la </w:t>
      </w:r>
      <w:r w:rsidRPr="002E457B">
        <w:rPr>
          <w:rFonts w:cs="Arial"/>
          <w:sz w:val="22"/>
          <w:szCs w:val="22"/>
          <w:lang w:val="es-ES_tradnl"/>
        </w:rPr>
        <w:t>Gerencia General</w:t>
      </w:r>
      <w:r>
        <w:rPr>
          <w:rFonts w:cs="Arial"/>
          <w:sz w:val="22"/>
          <w:szCs w:val="22"/>
          <w:lang w:val="es-ES_tradnl"/>
        </w:rPr>
        <w:t xml:space="preserve">, remitidos a este Órgano Colegiado por la </w:t>
      </w:r>
      <w:r w:rsidRPr="002E457B">
        <w:rPr>
          <w:rFonts w:cs="Arial"/>
          <w:sz w:val="22"/>
          <w:szCs w:val="22"/>
          <w:lang w:val="es-ES_tradnl"/>
        </w:rPr>
        <w:t>Gerencia General</w:t>
      </w:r>
      <w:r>
        <w:rPr>
          <w:rFonts w:cs="Arial"/>
          <w:sz w:val="22"/>
          <w:szCs w:val="22"/>
          <w:lang w:val="es-ES_tradnl"/>
        </w:rPr>
        <w:t xml:space="preserve">, en cumplimiento de lo dispuesto en </w:t>
      </w:r>
      <w:r>
        <w:rPr>
          <w:rFonts w:cs="Arial"/>
          <w:sz w:val="22"/>
          <w:szCs w:val="22"/>
        </w:rPr>
        <w:t>el acuerdo N° 2 de la sesión 97-2020, del 10 de diciembre de 2020.</w:t>
      </w:r>
    </w:p>
    <w:p w14:paraId="6F76CE79" w14:textId="3BDBF4F0" w:rsidR="002E457B" w:rsidRDefault="002E457B" w:rsidP="009D03FE">
      <w:pPr>
        <w:spacing w:line="360" w:lineRule="auto"/>
        <w:jc w:val="both"/>
        <w:rPr>
          <w:rFonts w:cs="Arial"/>
          <w:sz w:val="22"/>
          <w:szCs w:val="22"/>
        </w:rPr>
      </w:pPr>
    </w:p>
    <w:p w14:paraId="00507422" w14:textId="1BC5D0AB" w:rsidR="002E457B" w:rsidRDefault="002E457B" w:rsidP="009D03FE">
      <w:pPr>
        <w:spacing w:line="360" w:lineRule="auto"/>
        <w:jc w:val="both"/>
        <w:rPr>
          <w:rFonts w:cs="Arial"/>
          <w:sz w:val="22"/>
          <w:szCs w:val="22"/>
        </w:rPr>
      </w:pPr>
      <w:r>
        <w:rPr>
          <w:rFonts w:cs="Arial"/>
          <w:sz w:val="22"/>
          <w:szCs w:val="22"/>
        </w:rPr>
        <w:lastRenderedPageBreak/>
        <w:t xml:space="preserve">Al respecto, se toma el </w:t>
      </w:r>
      <w:r w:rsidRPr="00B20BAD">
        <w:rPr>
          <w:rFonts w:cs="Arial"/>
          <w:b/>
          <w:bCs/>
          <w:sz w:val="22"/>
          <w:szCs w:val="22"/>
        </w:rPr>
        <w:t>Acuerdo confidencial N° 18</w:t>
      </w:r>
      <w:r>
        <w:rPr>
          <w:rFonts w:cs="Arial"/>
          <w:sz w:val="22"/>
          <w:szCs w:val="22"/>
        </w:rPr>
        <w:t xml:space="preserve"> que se anexa a esta minuta.</w:t>
      </w:r>
    </w:p>
    <w:p w14:paraId="25FCC5D7" w14:textId="77777777" w:rsidR="009D03FE" w:rsidRPr="00D14EAF" w:rsidRDefault="009D03FE" w:rsidP="009D03FE">
      <w:pPr>
        <w:spacing w:line="360" w:lineRule="auto"/>
        <w:jc w:val="both"/>
        <w:rPr>
          <w:rFonts w:cs="Arial"/>
          <w:b/>
          <w:sz w:val="22"/>
        </w:rPr>
      </w:pPr>
      <w:r w:rsidRPr="00D14EAF">
        <w:rPr>
          <w:rFonts w:cs="Arial"/>
          <w:b/>
          <w:sz w:val="22"/>
        </w:rPr>
        <w:t>************</w:t>
      </w:r>
    </w:p>
    <w:p w14:paraId="6D3E9D53" w14:textId="77777777" w:rsidR="009D03FE" w:rsidRDefault="009D03FE" w:rsidP="009D03FE">
      <w:pPr>
        <w:spacing w:line="360" w:lineRule="auto"/>
        <w:jc w:val="both"/>
        <w:rPr>
          <w:rFonts w:cs="Arial"/>
          <w:b/>
          <w:bCs/>
          <w:sz w:val="22"/>
          <w:szCs w:val="22"/>
          <w:u w:val="single"/>
          <w:lang w:val="es-ES_tradnl"/>
        </w:rPr>
      </w:pPr>
    </w:p>
    <w:p w14:paraId="524F1909" w14:textId="3A8D531F" w:rsidR="00FA4CCB" w:rsidRPr="00AB2826" w:rsidRDefault="00FA4CCB" w:rsidP="002D0146">
      <w:pPr>
        <w:pStyle w:val="Textoindependiente"/>
        <w:ind w:right="0"/>
        <w:rPr>
          <w:rFonts w:cs="Arial"/>
          <w:szCs w:val="22"/>
        </w:rPr>
      </w:pPr>
      <w:r w:rsidRPr="00AB2826">
        <w:rPr>
          <w:rFonts w:cs="Arial"/>
          <w:szCs w:val="22"/>
        </w:rPr>
        <w:t xml:space="preserve">Siendo las </w:t>
      </w:r>
      <w:r w:rsidR="00D045BA">
        <w:rPr>
          <w:rFonts w:cs="Arial"/>
          <w:szCs w:val="22"/>
        </w:rPr>
        <w:t>diez horas con treinta minutos</w:t>
      </w:r>
      <w:r w:rsidRPr="00AB2826">
        <w:rPr>
          <w:rFonts w:cs="Arial"/>
          <w:szCs w:val="22"/>
        </w:rPr>
        <w:t>, se levanta la sesión.</w:t>
      </w:r>
    </w:p>
    <w:p w14:paraId="3F804E67" w14:textId="77777777" w:rsidR="006321F4" w:rsidRPr="00D14EAF" w:rsidRDefault="006321F4" w:rsidP="002D0146">
      <w:pPr>
        <w:spacing w:line="360" w:lineRule="auto"/>
        <w:jc w:val="both"/>
        <w:rPr>
          <w:rFonts w:cs="Arial"/>
          <w:b/>
          <w:sz w:val="22"/>
        </w:rPr>
      </w:pPr>
      <w:r w:rsidRPr="00D14EAF">
        <w:rPr>
          <w:rFonts w:cs="Arial"/>
          <w:b/>
          <w:sz w:val="22"/>
        </w:rPr>
        <w:t>************</w:t>
      </w:r>
    </w:p>
    <w:p w14:paraId="384CA0FB" w14:textId="77777777" w:rsidR="002B71CC" w:rsidRDefault="002B71CC">
      <w:pPr>
        <w:rPr>
          <w:rFonts w:cs="Arial"/>
          <w:sz w:val="22"/>
          <w:szCs w:val="22"/>
        </w:rPr>
      </w:pPr>
      <w:r>
        <w:rPr>
          <w:rFonts w:cs="Arial"/>
          <w:sz w:val="22"/>
          <w:szCs w:val="22"/>
        </w:rPr>
        <w:br w:type="page"/>
      </w:r>
    </w:p>
    <w:p w14:paraId="6EC895AC" w14:textId="77777777" w:rsidR="00FA4CCB" w:rsidRDefault="00FA4CCB" w:rsidP="00AB2826">
      <w:pPr>
        <w:spacing w:line="360" w:lineRule="auto"/>
        <w:jc w:val="both"/>
        <w:rPr>
          <w:rFonts w:cs="Arial"/>
          <w:sz w:val="22"/>
          <w:szCs w:val="22"/>
        </w:rPr>
      </w:pPr>
    </w:p>
    <w:p w14:paraId="2022D52F" w14:textId="77777777" w:rsidR="002B71CC" w:rsidRDefault="002B71CC" w:rsidP="00AB2826">
      <w:pPr>
        <w:spacing w:line="360" w:lineRule="auto"/>
        <w:jc w:val="both"/>
        <w:rPr>
          <w:rFonts w:cs="Arial"/>
          <w:sz w:val="22"/>
          <w:szCs w:val="22"/>
        </w:rPr>
      </w:pPr>
    </w:p>
    <w:p w14:paraId="73591C8D" w14:textId="77777777" w:rsidR="002B71CC" w:rsidRDefault="002B71CC" w:rsidP="002B71CC">
      <w:pPr>
        <w:pStyle w:val="Ttulo"/>
        <w:ind w:right="51"/>
        <w:rPr>
          <w:rFonts w:cs="Arial"/>
        </w:rPr>
      </w:pPr>
      <w:r>
        <w:rPr>
          <w:rFonts w:cs="Arial"/>
        </w:rPr>
        <w:t>BANCO HIPOTECARIO DE LA VIVIENDA</w:t>
      </w:r>
    </w:p>
    <w:p w14:paraId="3CA93B1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34BE01B" w14:textId="77777777" w:rsidR="002B71CC" w:rsidRDefault="002B71CC" w:rsidP="002B71CC">
      <w:pPr>
        <w:spacing w:line="360" w:lineRule="auto"/>
        <w:ind w:right="51"/>
        <w:jc w:val="center"/>
        <w:rPr>
          <w:rFonts w:cs="Arial"/>
          <w:b/>
          <w:sz w:val="22"/>
          <w:u w:val="single"/>
        </w:rPr>
      </w:pPr>
    </w:p>
    <w:p w14:paraId="50E138FC" w14:textId="02C4B2C4"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21354A">
        <w:rPr>
          <w:rFonts w:cs="Arial"/>
          <w:b/>
          <w:sz w:val="22"/>
          <w:u w:val="single"/>
        </w:rPr>
        <w:t>EXTRA</w:t>
      </w:r>
      <w:r>
        <w:rPr>
          <w:rFonts w:cs="Arial"/>
          <w:b/>
          <w:sz w:val="22"/>
          <w:u w:val="single"/>
        </w:rPr>
        <w:t xml:space="preserve">ORDINARIA N° </w:t>
      </w:r>
      <w:r w:rsidR="0021354A">
        <w:rPr>
          <w:rFonts w:cs="Arial"/>
          <w:b/>
          <w:sz w:val="22"/>
          <w:u w:val="single"/>
        </w:rPr>
        <w:t>101</w:t>
      </w:r>
      <w:r>
        <w:rPr>
          <w:rFonts w:cs="Arial"/>
          <w:b/>
          <w:sz w:val="22"/>
          <w:u w:val="single"/>
        </w:rPr>
        <w:t>-20</w:t>
      </w:r>
      <w:r w:rsidR="00E97960">
        <w:rPr>
          <w:rFonts w:cs="Arial"/>
          <w:b/>
          <w:sz w:val="22"/>
          <w:u w:val="single"/>
        </w:rPr>
        <w:t>20</w:t>
      </w:r>
    </w:p>
    <w:p w14:paraId="6B53F8D5" w14:textId="259AF7E9" w:rsidR="002B71CC" w:rsidRDefault="002B71CC" w:rsidP="002B71CC">
      <w:pPr>
        <w:spacing w:line="360" w:lineRule="auto"/>
        <w:ind w:right="51"/>
        <w:jc w:val="center"/>
        <w:rPr>
          <w:rFonts w:cs="Arial"/>
          <w:b/>
          <w:sz w:val="22"/>
          <w:u w:val="single"/>
        </w:rPr>
      </w:pPr>
      <w:r>
        <w:rPr>
          <w:rFonts w:cs="Arial"/>
          <w:b/>
          <w:sz w:val="22"/>
          <w:u w:val="single"/>
        </w:rPr>
        <w:t xml:space="preserve">DEL </w:t>
      </w:r>
      <w:r w:rsidR="0021354A">
        <w:rPr>
          <w:rFonts w:cs="Arial"/>
          <w:b/>
          <w:sz w:val="22"/>
          <w:u w:val="single"/>
        </w:rPr>
        <w:t>23</w:t>
      </w:r>
      <w:r>
        <w:rPr>
          <w:rFonts w:cs="Arial"/>
          <w:b/>
          <w:sz w:val="22"/>
          <w:u w:val="single"/>
        </w:rPr>
        <w:t xml:space="preserve"> DE </w:t>
      </w:r>
      <w:r w:rsidR="0021354A">
        <w:rPr>
          <w:rFonts w:cs="Arial"/>
          <w:b/>
          <w:sz w:val="22"/>
          <w:u w:val="single"/>
        </w:rPr>
        <w:t>DICIEMBRE</w:t>
      </w:r>
      <w:r>
        <w:rPr>
          <w:rFonts w:cs="Arial"/>
          <w:b/>
          <w:sz w:val="22"/>
          <w:u w:val="single"/>
        </w:rPr>
        <w:t xml:space="preserve"> DE 20</w:t>
      </w:r>
      <w:r w:rsidR="00E97960">
        <w:rPr>
          <w:rFonts w:cs="Arial"/>
          <w:b/>
          <w:sz w:val="22"/>
          <w:u w:val="single"/>
        </w:rPr>
        <w:t>20</w:t>
      </w:r>
    </w:p>
    <w:p w14:paraId="0F7DE2B1" w14:textId="77777777" w:rsidR="002B71CC" w:rsidRDefault="002B71CC" w:rsidP="00AB2826">
      <w:pPr>
        <w:spacing w:line="360" w:lineRule="auto"/>
        <w:jc w:val="both"/>
        <w:rPr>
          <w:rFonts w:cs="Arial"/>
          <w:sz w:val="22"/>
          <w:szCs w:val="22"/>
        </w:rPr>
      </w:pPr>
    </w:p>
    <w:p w14:paraId="02D5C7DD" w14:textId="77777777" w:rsidR="002B71CC" w:rsidRDefault="002B71CC" w:rsidP="002B71CC">
      <w:pPr>
        <w:spacing w:line="360" w:lineRule="auto"/>
        <w:jc w:val="both"/>
        <w:rPr>
          <w:rFonts w:cs="Arial"/>
          <w:sz w:val="22"/>
          <w:lang w:val="es-ES_tradnl"/>
        </w:rPr>
      </w:pPr>
    </w:p>
    <w:p w14:paraId="5E612CA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1508CEC" w14:textId="77777777" w:rsidR="006F2BF5" w:rsidRDefault="006F2BF5" w:rsidP="006F2BF5">
      <w:pPr>
        <w:spacing w:line="360" w:lineRule="auto"/>
        <w:ind w:right="51"/>
        <w:jc w:val="both"/>
        <w:rPr>
          <w:rFonts w:cs="Arial"/>
          <w:b/>
          <w:bCs/>
          <w:sz w:val="22"/>
        </w:rPr>
      </w:pPr>
      <w:r>
        <w:rPr>
          <w:rFonts w:cs="Arial"/>
          <w:b/>
          <w:bCs/>
          <w:sz w:val="22"/>
        </w:rPr>
        <w:t>Considerando:</w:t>
      </w:r>
    </w:p>
    <w:p w14:paraId="0A3AD829" w14:textId="23152CA4" w:rsidR="006F2BF5" w:rsidRDefault="006F2BF5" w:rsidP="006F2BF5">
      <w:pPr>
        <w:spacing w:line="360" w:lineRule="auto"/>
        <w:jc w:val="both"/>
        <w:rPr>
          <w:rFonts w:cs="Arial"/>
          <w:sz w:val="22"/>
        </w:rPr>
      </w:pPr>
      <w:r>
        <w:rPr>
          <w:rFonts w:cs="Arial"/>
          <w:b/>
          <w:bCs/>
          <w:sz w:val="22"/>
        </w:rPr>
        <w:t>Primero:</w:t>
      </w:r>
      <w:r>
        <w:rPr>
          <w:rFonts w:cs="Arial"/>
          <w:sz w:val="22"/>
        </w:rPr>
        <w:t xml:space="preserve"> Que mediante el acuerdo N° </w:t>
      </w:r>
      <w:r w:rsidR="00A05780">
        <w:rPr>
          <w:rFonts w:cs="Arial"/>
          <w:sz w:val="22"/>
        </w:rPr>
        <w:t>3</w:t>
      </w:r>
      <w:r>
        <w:rPr>
          <w:rFonts w:cs="Arial"/>
          <w:sz w:val="22"/>
        </w:rPr>
        <w:t xml:space="preserve"> de la sesión </w:t>
      </w:r>
      <w:r w:rsidR="00A05780">
        <w:rPr>
          <w:rFonts w:cs="Arial"/>
          <w:sz w:val="22"/>
        </w:rPr>
        <w:t>44</w:t>
      </w:r>
      <w:r>
        <w:rPr>
          <w:rFonts w:cs="Arial"/>
          <w:sz w:val="22"/>
        </w:rPr>
        <w:t>-201</w:t>
      </w:r>
      <w:r w:rsidR="00A05780">
        <w:rPr>
          <w:rFonts w:cs="Arial"/>
          <w:sz w:val="22"/>
        </w:rPr>
        <w:t>4</w:t>
      </w:r>
      <w:r>
        <w:rPr>
          <w:rFonts w:cs="Arial"/>
          <w:sz w:val="22"/>
        </w:rPr>
        <w:t xml:space="preserve"> del </w:t>
      </w:r>
      <w:r w:rsidR="00A05780">
        <w:rPr>
          <w:rFonts w:cs="Arial"/>
          <w:sz w:val="22"/>
        </w:rPr>
        <w:t>04</w:t>
      </w:r>
      <w:r>
        <w:rPr>
          <w:rFonts w:cs="Arial"/>
          <w:sz w:val="22"/>
        </w:rPr>
        <w:t xml:space="preserve"> de </w:t>
      </w:r>
      <w:r w:rsidR="00A05780">
        <w:rPr>
          <w:rFonts w:cs="Arial"/>
          <w:sz w:val="22"/>
        </w:rPr>
        <w:t>agosto</w:t>
      </w:r>
      <w:r>
        <w:rPr>
          <w:rFonts w:cs="Arial"/>
          <w:sz w:val="22"/>
        </w:rPr>
        <w:t xml:space="preserve"> de 201</w:t>
      </w:r>
      <w:r w:rsidR="00A05780">
        <w:rPr>
          <w:rFonts w:cs="Arial"/>
          <w:sz w:val="22"/>
        </w:rPr>
        <w:t>4</w:t>
      </w:r>
      <w:r>
        <w:rPr>
          <w:rFonts w:cs="Arial"/>
          <w:sz w:val="22"/>
        </w:rPr>
        <w:t xml:space="preserve">, la Junta Directiva de este Banco aprobó </w:t>
      </w:r>
      <w:r w:rsidRPr="00004302">
        <w:rPr>
          <w:rFonts w:cs="Arial"/>
          <w:sz w:val="22"/>
        </w:rPr>
        <w:t xml:space="preserve">el perfil del proyecto y el registro de parámetros para el desarrollo de obras relacionadas con el mejoramiento de la infraestructura del </w:t>
      </w:r>
      <w:r w:rsidR="007677CA">
        <w:rPr>
          <w:rFonts w:cs="Arial"/>
          <w:sz w:val="22"/>
        </w:rPr>
        <w:t>proyecto Corales Bambú</w:t>
      </w:r>
      <w:r w:rsidRPr="00004302">
        <w:rPr>
          <w:rFonts w:cs="Arial"/>
          <w:sz w:val="22"/>
        </w:rPr>
        <w:t>, ubicado en el distrito</w:t>
      </w:r>
      <w:r w:rsidR="007677CA">
        <w:rPr>
          <w:rFonts w:cs="Arial"/>
          <w:sz w:val="22"/>
        </w:rPr>
        <w:t xml:space="preserve"> de Limón, </w:t>
      </w:r>
      <w:r w:rsidRPr="00004302">
        <w:rPr>
          <w:rFonts w:cs="Arial"/>
          <w:sz w:val="22"/>
        </w:rPr>
        <w:t xml:space="preserve"> del cantón y provincia de </w:t>
      </w:r>
      <w:r w:rsidR="007677CA">
        <w:rPr>
          <w:rFonts w:cs="Arial"/>
          <w:sz w:val="22"/>
        </w:rPr>
        <w:t>Limón</w:t>
      </w:r>
      <w:r w:rsidRPr="00004302">
        <w:rPr>
          <w:rFonts w:cs="Arial"/>
          <w:sz w:val="22"/>
        </w:rPr>
        <w:t xml:space="preserve">, bajo la modalidad de Bono Colectivo indicado en la Ley Nº 8627, actuando como entidad autorizada </w:t>
      </w:r>
      <w:r w:rsidR="007677CA">
        <w:rPr>
          <w:rFonts w:cs="Arial"/>
          <w:sz w:val="22"/>
        </w:rPr>
        <w:t>la Fundación para la Vivienda Rural Costa Rica – Canadá.</w:t>
      </w:r>
    </w:p>
    <w:p w14:paraId="0E8346A2" w14:textId="77777777" w:rsidR="006F2BF5" w:rsidRDefault="006F2BF5" w:rsidP="006F2BF5">
      <w:pPr>
        <w:spacing w:line="360" w:lineRule="auto"/>
        <w:jc w:val="both"/>
        <w:rPr>
          <w:rFonts w:cs="Arial"/>
          <w:sz w:val="22"/>
        </w:rPr>
      </w:pPr>
    </w:p>
    <w:p w14:paraId="15B3296A" w14:textId="4EC5B7FC" w:rsidR="007677CA" w:rsidRDefault="006F2BF5" w:rsidP="007677CA">
      <w:pPr>
        <w:autoSpaceDE w:val="0"/>
        <w:autoSpaceDN w:val="0"/>
        <w:adjustRightInd w:val="0"/>
        <w:spacing w:line="360" w:lineRule="auto"/>
        <w:jc w:val="both"/>
        <w:rPr>
          <w:rFonts w:cs="Arial"/>
          <w:b/>
          <w:bCs/>
          <w:sz w:val="22"/>
        </w:rPr>
      </w:pPr>
      <w:r w:rsidRPr="00595CD6">
        <w:rPr>
          <w:rFonts w:cs="Arial"/>
          <w:b/>
          <w:color w:val="000000"/>
          <w:sz w:val="22"/>
          <w:szCs w:val="22"/>
        </w:rPr>
        <w:t>Segundo:</w:t>
      </w:r>
      <w:r>
        <w:rPr>
          <w:rFonts w:cs="Arial"/>
          <w:color w:val="000000"/>
          <w:sz w:val="22"/>
          <w:szCs w:val="22"/>
        </w:rPr>
        <w:t xml:space="preserve"> Que una vez aplicados los respectivos procedimientos y de conformidad con las normas establecidas para este tipo de proyectos, </w:t>
      </w:r>
      <w:r w:rsidR="007677CA">
        <w:rPr>
          <w:rFonts w:cs="Arial"/>
          <w:color w:val="000000"/>
          <w:sz w:val="22"/>
          <w:szCs w:val="22"/>
        </w:rPr>
        <w:t>la Fundación para la Vivienda Rural Costa Rica – Canadá</w:t>
      </w:r>
      <w:r>
        <w:rPr>
          <w:rFonts w:cs="Arial"/>
          <w:sz w:val="22"/>
        </w:rPr>
        <w:t xml:space="preserve"> ha presentado solicitud formal para financiar</w:t>
      </w:r>
      <w:r>
        <w:rPr>
          <w:sz w:val="22"/>
        </w:rPr>
        <w:t xml:space="preserve"> la construcción de las obras del referido proyecto de Bono Colectivo, </w:t>
      </w:r>
      <w:r>
        <w:rPr>
          <w:rFonts w:cs="Arial"/>
          <w:color w:val="000000"/>
          <w:sz w:val="22"/>
          <w:szCs w:val="22"/>
        </w:rPr>
        <w:t>bajo la modalidad de adjudicación a una empresa constructora,</w:t>
      </w:r>
      <w:r w:rsidRPr="00537317">
        <w:rPr>
          <w:rFonts w:cs="Arial"/>
          <w:color w:val="000000"/>
          <w:sz w:val="22"/>
          <w:szCs w:val="22"/>
        </w:rPr>
        <w:t xml:space="preserve"> </w:t>
      </w:r>
      <w:r>
        <w:rPr>
          <w:rFonts w:cs="Arial"/>
          <w:color w:val="000000"/>
          <w:sz w:val="22"/>
          <w:szCs w:val="22"/>
        </w:rPr>
        <w:t xml:space="preserve">que en este caso recayó en </w:t>
      </w:r>
      <w:r w:rsidRPr="007677CA">
        <w:rPr>
          <w:rFonts w:cs="Arial"/>
          <w:color w:val="000000"/>
          <w:sz w:val="22"/>
          <w:szCs w:val="22"/>
        </w:rPr>
        <w:t>la</w:t>
      </w:r>
      <w:r w:rsidR="007677CA" w:rsidRPr="007677CA">
        <w:rPr>
          <w:rFonts w:cs="Arial"/>
          <w:color w:val="000000"/>
          <w:sz w:val="22"/>
          <w:szCs w:val="22"/>
        </w:rPr>
        <w:t xml:space="preserve"> </w:t>
      </w:r>
      <w:r w:rsidR="007677CA" w:rsidRPr="007677CA">
        <w:rPr>
          <w:rFonts w:cs="Arial"/>
          <w:sz w:val="22"/>
          <w:lang w:val="es-CR"/>
        </w:rPr>
        <w:t>Constructora Navarro y Avilés</w:t>
      </w:r>
      <w:r w:rsidR="007677CA">
        <w:rPr>
          <w:rFonts w:cs="Arial"/>
          <w:sz w:val="22"/>
          <w:lang w:val="es-CR"/>
        </w:rPr>
        <w:t>.</w:t>
      </w:r>
    </w:p>
    <w:p w14:paraId="1A6632EB" w14:textId="77777777" w:rsidR="007677CA" w:rsidRDefault="007677CA" w:rsidP="006F2BF5">
      <w:pPr>
        <w:spacing w:line="360" w:lineRule="auto"/>
        <w:ind w:right="51"/>
        <w:jc w:val="both"/>
        <w:rPr>
          <w:rFonts w:cs="Arial"/>
          <w:b/>
          <w:bCs/>
          <w:sz w:val="22"/>
        </w:rPr>
      </w:pPr>
    </w:p>
    <w:p w14:paraId="5A4CC959" w14:textId="4D0C1155" w:rsidR="006F2BF5" w:rsidRDefault="006F2BF5" w:rsidP="006F2BF5">
      <w:pPr>
        <w:spacing w:line="360" w:lineRule="auto"/>
        <w:ind w:right="51"/>
        <w:jc w:val="both"/>
        <w:rPr>
          <w:rFonts w:cs="Arial"/>
          <w:sz w:val="16"/>
          <w:szCs w:val="16"/>
        </w:rPr>
      </w:pPr>
      <w:r>
        <w:rPr>
          <w:rFonts w:cs="Arial"/>
          <w:b/>
          <w:bCs/>
          <w:sz w:val="22"/>
        </w:rPr>
        <w:t>Tercero:</w:t>
      </w:r>
      <w:r>
        <w:rPr>
          <w:rFonts w:cs="Arial"/>
          <w:sz w:val="22"/>
        </w:rPr>
        <w:t xml:space="preserve"> Que por medio de los oficios DF-DT-IN-</w:t>
      </w:r>
      <w:r w:rsidR="007677CA">
        <w:rPr>
          <w:rFonts w:cs="Arial"/>
          <w:sz w:val="22"/>
        </w:rPr>
        <w:t>1105</w:t>
      </w:r>
      <w:r>
        <w:rPr>
          <w:rFonts w:cs="Arial"/>
          <w:sz w:val="22"/>
        </w:rPr>
        <w:t>-2020 del 1</w:t>
      </w:r>
      <w:r w:rsidR="007677CA">
        <w:rPr>
          <w:rFonts w:cs="Arial"/>
          <w:sz w:val="22"/>
        </w:rPr>
        <w:t>5</w:t>
      </w:r>
      <w:r>
        <w:rPr>
          <w:rFonts w:cs="Arial"/>
          <w:sz w:val="22"/>
        </w:rPr>
        <w:t xml:space="preserve"> de </w:t>
      </w:r>
      <w:r w:rsidR="007677CA">
        <w:rPr>
          <w:rFonts w:cs="Arial"/>
          <w:sz w:val="22"/>
        </w:rPr>
        <w:t>diciembre</w:t>
      </w:r>
      <w:r>
        <w:rPr>
          <w:rFonts w:cs="Arial"/>
          <w:sz w:val="22"/>
        </w:rPr>
        <w:t xml:space="preserve"> de 2020 y DF-OF-</w:t>
      </w:r>
      <w:r w:rsidR="007677CA">
        <w:rPr>
          <w:rFonts w:cs="Arial"/>
          <w:sz w:val="22"/>
        </w:rPr>
        <w:t>1524</w:t>
      </w:r>
      <w:r>
        <w:rPr>
          <w:rFonts w:cs="Arial"/>
          <w:sz w:val="22"/>
        </w:rPr>
        <w:t>-20</w:t>
      </w:r>
      <w:r w:rsidR="007677CA">
        <w:rPr>
          <w:rFonts w:cs="Arial"/>
          <w:sz w:val="22"/>
        </w:rPr>
        <w:t>20</w:t>
      </w:r>
      <w:r>
        <w:rPr>
          <w:rFonts w:cs="Arial"/>
          <w:sz w:val="22"/>
        </w:rPr>
        <w:t xml:space="preserve"> del </w:t>
      </w:r>
      <w:r w:rsidR="007677CA">
        <w:rPr>
          <w:rFonts w:cs="Arial"/>
          <w:sz w:val="22"/>
        </w:rPr>
        <w:t>22</w:t>
      </w:r>
      <w:r>
        <w:rPr>
          <w:rFonts w:cs="Arial"/>
          <w:sz w:val="22"/>
        </w:rPr>
        <w:t xml:space="preserve"> de </w:t>
      </w:r>
      <w:r w:rsidR="007677CA">
        <w:rPr>
          <w:rFonts w:cs="Arial"/>
          <w:sz w:val="22"/>
        </w:rPr>
        <w:t>diciembre</w:t>
      </w:r>
      <w:r>
        <w:rPr>
          <w:rFonts w:cs="Arial"/>
          <w:sz w:val="22"/>
        </w:rPr>
        <w:t xml:space="preserve"> de 2020 –los cuales son avalados por la </w:t>
      </w:r>
      <w:r w:rsidRPr="005E597C">
        <w:rPr>
          <w:rFonts w:cs="Arial"/>
          <w:sz w:val="22"/>
          <w:szCs w:val="22"/>
        </w:rPr>
        <w:t>Gerencia General</w:t>
      </w:r>
      <w:r>
        <w:rPr>
          <w:rFonts w:cs="Arial"/>
          <w:sz w:val="22"/>
          <w:szCs w:val="22"/>
        </w:rPr>
        <w:t xml:space="preserve"> con la nota GG-ME-</w:t>
      </w:r>
      <w:r w:rsidR="007677CA">
        <w:rPr>
          <w:rFonts w:cs="Arial"/>
          <w:sz w:val="22"/>
          <w:szCs w:val="22"/>
        </w:rPr>
        <w:t>1549</w:t>
      </w:r>
      <w:r>
        <w:rPr>
          <w:rFonts w:cs="Arial"/>
          <w:sz w:val="22"/>
          <w:szCs w:val="22"/>
        </w:rPr>
        <w:t>-20</w:t>
      </w:r>
      <w:r w:rsidR="007677CA">
        <w:rPr>
          <w:rFonts w:cs="Arial"/>
          <w:sz w:val="22"/>
          <w:szCs w:val="22"/>
        </w:rPr>
        <w:t>20</w:t>
      </w:r>
      <w:r>
        <w:rPr>
          <w:rFonts w:cs="Arial"/>
          <w:sz w:val="22"/>
          <w:szCs w:val="22"/>
        </w:rPr>
        <w:t xml:space="preserve"> del </w:t>
      </w:r>
      <w:r w:rsidR="007677CA">
        <w:rPr>
          <w:rFonts w:cs="Arial"/>
          <w:sz w:val="22"/>
          <w:szCs w:val="22"/>
        </w:rPr>
        <w:t>22</w:t>
      </w:r>
      <w:r>
        <w:rPr>
          <w:rFonts w:cs="Arial"/>
          <w:sz w:val="22"/>
          <w:szCs w:val="22"/>
        </w:rPr>
        <w:t>/</w:t>
      </w:r>
      <w:r w:rsidR="007677CA">
        <w:rPr>
          <w:rFonts w:cs="Arial"/>
          <w:sz w:val="22"/>
          <w:szCs w:val="22"/>
        </w:rPr>
        <w:t>12</w:t>
      </w:r>
      <w:r>
        <w:rPr>
          <w:rFonts w:cs="Arial"/>
          <w:sz w:val="22"/>
          <w:szCs w:val="22"/>
        </w:rPr>
        <w:t xml:space="preserve">/2020– la </w:t>
      </w:r>
      <w:r>
        <w:rPr>
          <w:rFonts w:cs="Arial"/>
          <w:sz w:val="22"/>
        </w:rPr>
        <w:t>Dirección FOSUVI presenta el correspondiente dictamen técnico sobre la solicitud de</w:t>
      </w:r>
      <w:r w:rsidR="007677CA">
        <w:rPr>
          <w:rFonts w:cs="Arial"/>
          <w:sz w:val="22"/>
        </w:rPr>
        <w:t xml:space="preserve"> la Fundación para la Vivienda Rural Costa Rica – Canadá</w:t>
      </w:r>
      <w:r>
        <w:rPr>
          <w:rFonts w:cs="Arial"/>
          <w:sz w:val="22"/>
        </w:rPr>
        <w:t>, y con base en la documentación presentada por la entidad y los estudios realizados por el Departamento Técnico, recomienda declarar la no objeción a la adjudicación de las obras y autorizar el monto requerido en administración, bajo las condiciones que se indican en el referido informe técnico.</w:t>
      </w:r>
    </w:p>
    <w:p w14:paraId="4ED54E59" w14:textId="77777777" w:rsidR="006F2BF5" w:rsidRPr="008F7C6B" w:rsidRDefault="006F2BF5" w:rsidP="006F2BF5">
      <w:pPr>
        <w:spacing w:line="360" w:lineRule="auto"/>
        <w:jc w:val="both"/>
        <w:rPr>
          <w:b/>
          <w:bCs/>
          <w:sz w:val="22"/>
          <w:szCs w:val="22"/>
        </w:rPr>
      </w:pPr>
    </w:p>
    <w:p w14:paraId="682B8AAA" w14:textId="47CCA8EA" w:rsidR="006F2BF5" w:rsidRPr="005F6BA4" w:rsidRDefault="006F2BF5" w:rsidP="006F2BF5">
      <w:pPr>
        <w:spacing w:line="360" w:lineRule="auto"/>
        <w:jc w:val="both"/>
        <w:rPr>
          <w:sz w:val="22"/>
          <w:szCs w:val="22"/>
        </w:rPr>
      </w:pPr>
      <w:r>
        <w:rPr>
          <w:b/>
          <w:bCs/>
          <w:sz w:val="22"/>
          <w:szCs w:val="22"/>
          <w:lang w:val="es-CR"/>
        </w:rPr>
        <w:lastRenderedPageBreak/>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DF-OF-</w:t>
      </w:r>
      <w:r w:rsidR="007677CA">
        <w:rPr>
          <w:rFonts w:cs="Arial"/>
          <w:sz w:val="22"/>
        </w:rPr>
        <w:t>1524</w:t>
      </w:r>
      <w:r>
        <w:rPr>
          <w:rFonts w:cs="Arial"/>
          <w:sz w:val="22"/>
        </w:rPr>
        <w:t>-2020.</w:t>
      </w:r>
      <w:r w:rsidRPr="003C2EA9">
        <w:rPr>
          <w:rFonts w:cs="Arial"/>
          <w:sz w:val="22"/>
        </w:rPr>
        <w:t xml:space="preserve"> </w:t>
      </w:r>
    </w:p>
    <w:p w14:paraId="69738FE5" w14:textId="77777777" w:rsidR="006F2BF5" w:rsidRDefault="006F2BF5" w:rsidP="006F2BF5">
      <w:pPr>
        <w:spacing w:line="360" w:lineRule="auto"/>
        <w:ind w:right="51"/>
        <w:jc w:val="both"/>
        <w:rPr>
          <w:rFonts w:cs="Arial"/>
          <w:b/>
          <w:sz w:val="22"/>
        </w:rPr>
      </w:pPr>
    </w:p>
    <w:p w14:paraId="116432DD" w14:textId="77777777" w:rsidR="006F2BF5" w:rsidRDefault="006F2BF5" w:rsidP="006F2BF5">
      <w:pPr>
        <w:spacing w:line="360" w:lineRule="auto"/>
        <w:ind w:right="51"/>
        <w:jc w:val="both"/>
        <w:rPr>
          <w:rFonts w:cs="Arial"/>
          <w:b/>
          <w:sz w:val="22"/>
        </w:rPr>
      </w:pPr>
      <w:r>
        <w:rPr>
          <w:rFonts w:cs="Arial"/>
          <w:b/>
          <w:sz w:val="22"/>
        </w:rPr>
        <w:t>Por tanto, se acuerda:</w:t>
      </w:r>
    </w:p>
    <w:p w14:paraId="52BD4861" w14:textId="16DDCE63" w:rsidR="006E4064" w:rsidRPr="006E4064" w:rsidRDefault="006F2BF5" w:rsidP="006E4064">
      <w:pPr>
        <w:spacing w:line="360" w:lineRule="auto"/>
        <w:ind w:right="51"/>
        <w:jc w:val="both"/>
        <w:rPr>
          <w:rFonts w:cs="Arial"/>
          <w:sz w:val="22"/>
          <w:lang w:val="es-CR"/>
        </w:rPr>
      </w:pPr>
      <w:r>
        <w:rPr>
          <w:rFonts w:cs="Arial"/>
          <w:b/>
          <w:bCs/>
          <w:sz w:val="22"/>
        </w:rPr>
        <w:t>1.</w:t>
      </w:r>
      <w:r>
        <w:rPr>
          <w:rFonts w:cs="Arial"/>
          <w:sz w:val="22"/>
        </w:rPr>
        <w:t xml:space="preserve"> </w:t>
      </w:r>
      <w:r w:rsidR="006E4064">
        <w:rPr>
          <w:rFonts w:cs="Arial"/>
          <w:sz w:val="22"/>
        </w:rPr>
        <w:t xml:space="preserve">Otorgar </w:t>
      </w:r>
      <w:r w:rsidR="006E4064" w:rsidRPr="006E4064">
        <w:rPr>
          <w:rFonts w:cs="Arial"/>
          <w:sz w:val="22"/>
          <w:lang w:val="es-CR"/>
        </w:rPr>
        <w:t xml:space="preserve">en administración </w:t>
      </w:r>
      <w:r w:rsidR="006E4064">
        <w:rPr>
          <w:rFonts w:cs="Arial"/>
          <w:sz w:val="22"/>
        </w:rPr>
        <w:t xml:space="preserve">a la Fundación para la Vivienda Rural Costa Rica – Canadá, el monto </w:t>
      </w:r>
      <w:r w:rsidR="006E4064" w:rsidRPr="006E4064">
        <w:rPr>
          <w:rFonts w:cs="Arial"/>
          <w:sz w:val="22"/>
          <w:lang w:val="es-CR"/>
        </w:rPr>
        <w:t xml:space="preserve">total de ₡3.599.758.538,18 (tres mil quinientos cincuenta y nueve millones setecientos cincuenta y ocho mil quinientos treinta y ocho colones con 18/100), con el objetivo de sufragar los costos de la construcción del proyecto Bono Colectivo </w:t>
      </w:r>
      <w:r w:rsidR="006E4064" w:rsidRPr="006E4064">
        <w:rPr>
          <w:rFonts w:cs="Arial"/>
          <w:b/>
          <w:bCs/>
          <w:i/>
          <w:iCs/>
          <w:sz w:val="22"/>
          <w:lang w:val="es-CR"/>
        </w:rPr>
        <w:t>“Corales-BAMBÚ</w:t>
      </w:r>
      <w:r w:rsidR="006E4064" w:rsidRPr="006E4064">
        <w:rPr>
          <w:rFonts w:cs="Arial"/>
          <w:b/>
          <w:bCs/>
          <w:sz w:val="22"/>
          <w:lang w:val="es-CR"/>
        </w:rPr>
        <w:t xml:space="preserve">”, </w:t>
      </w:r>
      <w:r w:rsidR="006E4064" w:rsidRPr="006E4064">
        <w:rPr>
          <w:rFonts w:cs="Arial"/>
          <w:sz w:val="22"/>
          <w:lang w:val="es-CR"/>
        </w:rPr>
        <w:t xml:space="preserve">ubicado en el distrito, cantón y provincia de Limón, según el siguiente detalle: </w:t>
      </w:r>
    </w:p>
    <w:p w14:paraId="6FF36186" w14:textId="40E5207B" w:rsidR="006E4064" w:rsidRPr="006E4064" w:rsidRDefault="006E4064" w:rsidP="006E4064">
      <w:pPr>
        <w:spacing w:line="360" w:lineRule="auto"/>
        <w:ind w:right="51"/>
        <w:jc w:val="both"/>
        <w:rPr>
          <w:rFonts w:cs="Arial"/>
          <w:sz w:val="22"/>
          <w:lang w:val="es-CR"/>
        </w:rPr>
      </w:pPr>
      <w:r>
        <w:rPr>
          <w:rFonts w:cs="Arial"/>
          <w:sz w:val="22"/>
          <w:lang w:val="es-CR"/>
        </w:rPr>
        <w:t xml:space="preserve">a) </w:t>
      </w:r>
      <w:r w:rsidRPr="006E4064">
        <w:rPr>
          <w:rFonts w:cs="Arial"/>
          <w:sz w:val="22"/>
          <w:lang w:val="es-CR"/>
        </w:rPr>
        <w:t>Costos directos incluidos en la oferta adjudicada</w:t>
      </w:r>
      <w:r>
        <w:rPr>
          <w:rFonts w:cs="Arial"/>
          <w:sz w:val="22"/>
          <w:lang w:val="es-CR"/>
        </w:rPr>
        <w:t>,</w:t>
      </w:r>
      <w:r w:rsidRPr="006E4064">
        <w:rPr>
          <w:rFonts w:cs="Arial"/>
          <w:sz w:val="22"/>
          <w:lang w:val="es-CR"/>
        </w:rPr>
        <w:t xml:space="preserve"> por un monto de ₡2.686.103.734,26. </w:t>
      </w:r>
    </w:p>
    <w:p w14:paraId="508EF77D" w14:textId="0745CFCD" w:rsidR="006E4064" w:rsidRPr="006E4064" w:rsidRDefault="006E4064" w:rsidP="006E4064">
      <w:pPr>
        <w:spacing w:line="360" w:lineRule="auto"/>
        <w:ind w:right="51"/>
        <w:jc w:val="both"/>
        <w:rPr>
          <w:rFonts w:cs="Arial"/>
          <w:sz w:val="22"/>
          <w:lang w:val="es-CR"/>
        </w:rPr>
      </w:pPr>
      <w:r w:rsidRPr="006E4064">
        <w:rPr>
          <w:rFonts w:cs="Arial"/>
          <w:sz w:val="22"/>
          <w:lang w:val="es-CR"/>
        </w:rPr>
        <w:t xml:space="preserve">b) Costos indirectos y otros costos incluidos en la oferta adjudicada por un monto de ₡542.701.391,28. </w:t>
      </w:r>
    </w:p>
    <w:p w14:paraId="3D004523" w14:textId="6FE4A7AF" w:rsidR="006E4064" w:rsidRPr="006E4064" w:rsidRDefault="006E4064" w:rsidP="006E4064">
      <w:pPr>
        <w:spacing w:line="360" w:lineRule="auto"/>
        <w:ind w:right="51"/>
        <w:jc w:val="both"/>
        <w:rPr>
          <w:rFonts w:cs="Arial"/>
          <w:sz w:val="22"/>
          <w:lang w:val="es-CR"/>
        </w:rPr>
      </w:pPr>
      <w:r w:rsidRPr="006E4064">
        <w:rPr>
          <w:rFonts w:cs="Arial"/>
          <w:sz w:val="22"/>
          <w:lang w:val="es-CR"/>
        </w:rPr>
        <w:t xml:space="preserve">c) Costos indirectos por ejecutar por la entidad autorizada por un monto de ₡165.592.364,49. </w:t>
      </w:r>
    </w:p>
    <w:p w14:paraId="2AF9AC07" w14:textId="5AEB7BF0" w:rsidR="006E4064" w:rsidRPr="006E4064" w:rsidRDefault="006E4064" w:rsidP="006E4064">
      <w:pPr>
        <w:spacing w:line="360" w:lineRule="auto"/>
        <w:ind w:right="51"/>
        <w:jc w:val="both"/>
        <w:rPr>
          <w:rFonts w:cs="Arial"/>
          <w:sz w:val="22"/>
          <w:lang w:val="es-CR"/>
        </w:rPr>
      </w:pPr>
      <w:r>
        <w:rPr>
          <w:rFonts w:cs="Arial"/>
          <w:sz w:val="22"/>
        </w:rPr>
        <w:t xml:space="preserve">d) </w:t>
      </w:r>
      <w:r w:rsidRPr="006E4064">
        <w:rPr>
          <w:rFonts w:cs="Arial"/>
          <w:sz w:val="22"/>
          <w:lang w:val="es-CR"/>
        </w:rPr>
        <w:t>Gastos de administración de la entidad autorizada</w:t>
      </w:r>
      <w:r>
        <w:rPr>
          <w:rFonts w:cs="Arial"/>
          <w:sz w:val="22"/>
          <w:lang w:val="es-CR"/>
        </w:rPr>
        <w:t>,</w:t>
      </w:r>
      <w:r w:rsidRPr="006E4064">
        <w:rPr>
          <w:rFonts w:cs="Arial"/>
          <w:sz w:val="22"/>
          <w:lang w:val="es-CR"/>
        </w:rPr>
        <w:t xml:space="preserve"> por un monto de hasta 5% del valor del proyecto, lo cual representa un monto de </w:t>
      </w:r>
      <w:r w:rsidRPr="006E4064">
        <w:rPr>
          <w:rFonts w:cs="Arial"/>
          <w:b/>
          <w:bCs/>
          <w:sz w:val="22"/>
          <w:lang w:val="es-CR"/>
        </w:rPr>
        <w:t xml:space="preserve">₡169.719.874,50. </w:t>
      </w:r>
    </w:p>
    <w:p w14:paraId="63BDAD61" w14:textId="1A6B179C" w:rsidR="006E4064" w:rsidRPr="006E4064" w:rsidRDefault="006E4064" w:rsidP="006E4064">
      <w:pPr>
        <w:spacing w:line="360" w:lineRule="auto"/>
        <w:ind w:right="51"/>
        <w:jc w:val="both"/>
        <w:rPr>
          <w:rFonts w:cs="Arial"/>
          <w:sz w:val="22"/>
          <w:lang w:val="es-CR"/>
        </w:rPr>
      </w:pPr>
      <w:r>
        <w:rPr>
          <w:rFonts w:cs="Arial"/>
          <w:sz w:val="22"/>
          <w:lang w:val="es-CR"/>
        </w:rPr>
        <w:t xml:space="preserve">e) </w:t>
      </w:r>
      <w:r w:rsidRPr="006E4064">
        <w:rPr>
          <w:rFonts w:cs="Arial"/>
          <w:sz w:val="22"/>
          <w:lang w:val="es-CR"/>
        </w:rPr>
        <w:t xml:space="preserve">Previsión de recursos por concepto de Inflación, montos que serán liquidables contra informe del fiscal de inversión de la </w:t>
      </w:r>
      <w:r>
        <w:rPr>
          <w:rFonts w:cs="Arial"/>
          <w:sz w:val="22"/>
          <w:lang w:val="es-CR"/>
        </w:rPr>
        <w:t>e</w:t>
      </w:r>
      <w:r w:rsidRPr="006E4064">
        <w:rPr>
          <w:rFonts w:cs="Arial"/>
          <w:sz w:val="22"/>
          <w:lang w:val="es-CR"/>
        </w:rPr>
        <w:t>ntidad</w:t>
      </w:r>
      <w:r>
        <w:rPr>
          <w:rFonts w:cs="Arial"/>
          <w:sz w:val="22"/>
          <w:lang w:val="es-CR"/>
        </w:rPr>
        <w:t>,</w:t>
      </w:r>
      <w:r w:rsidRPr="006E4064">
        <w:rPr>
          <w:rFonts w:cs="Arial"/>
          <w:sz w:val="22"/>
          <w:lang w:val="es-CR"/>
        </w:rPr>
        <w:t xml:space="preserve"> por un monto de </w:t>
      </w:r>
      <w:r w:rsidRPr="006E4064">
        <w:rPr>
          <w:rFonts w:cs="Arial"/>
          <w:b/>
          <w:bCs/>
          <w:sz w:val="22"/>
          <w:lang w:val="es-CR"/>
        </w:rPr>
        <w:t xml:space="preserve">₡35.641.173,65. </w:t>
      </w:r>
    </w:p>
    <w:p w14:paraId="7EB13D1F" w14:textId="77777777" w:rsidR="006E4064" w:rsidRPr="006E4064" w:rsidRDefault="006E4064" w:rsidP="006E4064">
      <w:pPr>
        <w:spacing w:line="360" w:lineRule="auto"/>
        <w:ind w:right="51"/>
        <w:jc w:val="both"/>
        <w:rPr>
          <w:rFonts w:cs="Arial"/>
          <w:sz w:val="22"/>
          <w:lang w:val="es-CR"/>
        </w:rPr>
      </w:pPr>
    </w:p>
    <w:p w14:paraId="7082DB20" w14:textId="51156DD5" w:rsidR="006E4064" w:rsidRPr="006E4064" w:rsidRDefault="006E4064" w:rsidP="006E4064">
      <w:pPr>
        <w:spacing w:line="360" w:lineRule="auto"/>
        <w:ind w:right="51"/>
        <w:jc w:val="both"/>
        <w:rPr>
          <w:rFonts w:cs="Arial"/>
          <w:sz w:val="22"/>
          <w:lang w:val="es-CR"/>
        </w:rPr>
      </w:pPr>
      <w:r w:rsidRPr="00BE465E">
        <w:rPr>
          <w:rFonts w:cs="Arial"/>
          <w:b/>
          <w:bCs/>
          <w:sz w:val="22"/>
          <w:lang w:val="es-CR"/>
        </w:rPr>
        <w:t>2.</w:t>
      </w:r>
      <w:r>
        <w:rPr>
          <w:rFonts w:cs="Arial"/>
          <w:sz w:val="22"/>
          <w:lang w:val="es-CR"/>
        </w:rPr>
        <w:t xml:space="preserve"> </w:t>
      </w:r>
      <w:r w:rsidRPr="006E4064">
        <w:rPr>
          <w:rFonts w:cs="Arial"/>
          <w:sz w:val="22"/>
          <w:lang w:val="es-CR"/>
        </w:rPr>
        <w:t>El plazo para el desarrollo del proyecto es de 17 meses</w:t>
      </w:r>
      <w:r>
        <w:rPr>
          <w:rFonts w:cs="Arial"/>
          <w:sz w:val="22"/>
          <w:lang w:val="es-CR"/>
        </w:rPr>
        <w:t>,</w:t>
      </w:r>
      <w:r w:rsidRPr="006E4064">
        <w:rPr>
          <w:rFonts w:cs="Arial"/>
          <w:sz w:val="22"/>
          <w:lang w:val="es-CR"/>
        </w:rPr>
        <w:t xml:space="preserve"> según el siguiente</w:t>
      </w:r>
      <w:r w:rsidR="009B6671">
        <w:rPr>
          <w:rFonts w:cs="Arial"/>
          <w:sz w:val="22"/>
          <w:lang w:val="es-CR"/>
        </w:rPr>
        <w:t xml:space="preserve"> detalle</w:t>
      </w:r>
      <w:r w:rsidRPr="006E4064">
        <w:rPr>
          <w:rFonts w:cs="Arial"/>
          <w:sz w:val="22"/>
          <w:lang w:val="es-CR"/>
        </w:rPr>
        <w:t xml:space="preserve">: </w:t>
      </w:r>
    </w:p>
    <w:p w14:paraId="3BD92D13" w14:textId="77777777" w:rsidR="006E4064" w:rsidRDefault="006E4064" w:rsidP="006E4064">
      <w:pPr>
        <w:spacing w:line="360" w:lineRule="auto"/>
        <w:ind w:right="51"/>
        <w:jc w:val="both"/>
        <w:rPr>
          <w:rFonts w:cs="Arial"/>
          <w:sz w:val="22"/>
          <w:lang w:val="es-CR"/>
        </w:rPr>
      </w:pPr>
      <w:r>
        <w:rPr>
          <w:rFonts w:cs="Arial"/>
          <w:sz w:val="22"/>
          <w:lang w:val="es-CR"/>
        </w:rPr>
        <w:t xml:space="preserve">a) </w:t>
      </w:r>
      <w:r w:rsidRPr="006E4064">
        <w:rPr>
          <w:rFonts w:cs="Arial"/>
          <w:sz w:val="22"/>
          <w:lang w:val="es-CR"/>
        </w:rPr>
        <w:t xml:space="preserve">Plazo de tramitología: 3 meses. </w:t>
      </w:r>
    </w:p>
    <w:p w14:paraId="27810E10" w14:textId="38F39ED2" w:rsidR="006E4064" w:rsidRPr="006E4064" w:rsidRDefault="006E4064" w:rsidP="006E4064">
      <w:pPr>
        <w:spacing w:line="360" w:lineRule="auto"/>
        <w:ind w:right="51"/>
        <w:jc w:val="both"/>
        <w:rPr>
          <w:rFonts w:cs="Arial"/>
          <w:sz w:val="22"/>
          <w:lang w:val="es-CR"/>
        </w:rPr>
      </w:pPr>
      <w:r>
        <w:rPr>
          <w:rFonts w:cs="Arial"/>
          <w:sz w:val="22"/>
          <w:lang w:val="es-CR"/>
        </w:rPr>
        <w:t xml:space="preserve">b) </w:t>
      </w:r>
      <w:r w:rsidRPr="006E4064">
        <w:rPr>
          <w:rFonts w:cs="Arial"/>
          <w:sz w:val="22"/>
          <w:lang w:val="es-CR"/>
        </w:rPr>
        <w:t xml:space="preserve">Plazo de construcción: 11 meses. </w:t>
      </w:r>
    </w:p>
    <w:p w14:paraId="1D05561B" w14:textId="408D514A" w:rsidR="006E4064" w:rsidRPr="006E4064" w:rsidRDefault="006E4064" w:rsidP="006E4064">
      <w:pPr>
        <w:spacing w:line="360" w:lineRule="auto"/>
        <w:ind w:right="51"/>
        <w:jc w:val="both"/>
        <w:rPr>
          <w:rFonts w:cs="Arial"/>
          <w:sz w:val="22"/>
          <w:lang w:val="es-CR"/>
        </w:rPr>
      </w:pPr>
      <w:r>
        <w:rPr>
          <w:rFonts w:cs="Arial"/>
          <w:sz w:val="22"/>
          <w:lang w:val="es-CR"/>
        </w:rPr>
        <w:t xml:space="preserve">c) </w:t>
      </w:r>
      <w:r w:rsidRPr="006E4064">
        <w:rPr>
          <w:rFonts w:cs="Arial"/>
          <w:sz w:val="22"/>
          <w:lang w:val="es-CR"/>
        </w:rPr>
        <w:t xml:space="preserve">Plazo de cierre técnico financiero: 3 meses. </w:t>
      </w:r>
    </w:p>
    <w:p w14:paraId="0D95B956" w14:textId="43F3D516" w:rsidR="006E4064" w:rsidRDefault="006E4064" w:rsidP="006F2BF5">
      <w:pPr>
        <w:spacing w:line="360" w:lineRule="auto"/>
        <w:ind w:right="51"/>
        <w:jc w:val="both"/>
        <w:rPr>
          <w:rFonts w:cs="Arial"/>
          <w:sz w:val="22"/>
        </w:rPr>
      </w:pPr>
    </w:p>
    <w:p w14:paraId="564F9CE8" w14:textId="5A43A6DE" w:rsidR="006F2BF5" w:rsidRPr="0019390A" w:rsidRDefault="00BE465E" w:rsidP="006F2BF5">
      <w:pPr>
        <w:spacing w:line="360" w:lineRule="auto"/>
        <w:jc w:val="both"/>
        <w:rPr>
          <w:rFonts w:cs="Arial"/>
          <w:sz w:val="22"/>
          <w:szCs w:val="22"/>
          <w:lang w:val="es-CR"/>
        </w:rPr>
      </w:pPr>
      <w:r>
        <w:rPr>
          <w:rFonts w:cs="Arial"/>
          <w:b/>
          <w:sz w:val="22"/>
          <w:szCs w:val="22"/>
          <w:lang w:val="es-CR"/>
        </w:rPr>
        <w:t>3</w:t>
      </w:r>
      <w:r w:rsidR="006F2BF5" w:rsidRPr="0019390A">
        <w:rPr>
          <w:rFonts w:cs="Arial"/>
          <w:b/>
          <w:sz w:val="22"/>
          <w:szCs w:val="22"/>
          <w:lang w:val="es-CR"/>
        </w:rPr>
        <w:t>.</w:t>
      </w:r>
      <w:r w:rsidR="006F2BF5">
        <w:rPr>
          <w:rFonts w:cs="Arial"/>
          <w:sz w:val="22"/>
          <w:szCs w:val="22"/>
          <w:lang w:val="es-CR"/>
        </w:rPr>
        <w:t xml:space="preserve"> El contrato de administración de recursos se </w:t>
      </w:r>
      <w:r w:rsidR="006F2BF5" w:rsidRPr="00C94A04">
        <w:rPr>
          <w:rFonts w:cs="Arial"/>
          <w:bCs/>
          <w:sz w:val="22"/>
          <w:szCs w:val="22"/>
        </w:rPr>
        <w:t>tramitará bajo las siguientes condiciones</w:t>
      </w:r>
      <w:r w:rsidR="006F2BF5">
        <w:rPr>
          <w:rFonts w:cs="Arial"/>
          <w:bCs/>
          <w:sz w:val="22"/>
          <w:szCs w:val="22"/>
        </w:rPr>
        <w:t xml:space="preserve"> adicionales</w:t>
      </w:r>
      <w:r w:rsidR="006F2BF5" w:rsidRPr="00C94A04">
        <w:rPr>
          <w:rFonts w:cs="Arial"/>
          <w:bCs/>
          <w:sz w:val="22"/>
          <w:szCs w:val="22"/>
        </w:rPr>
        <w:t>:</w:t>
      </w:r>
    </w:p>
    <w:p w14:paraId="4743591B" w14:textId="637B5506" w:rsidR="006F2BF5" w:rsidRPr="0019390A" w:rsidRDefault="00BE465E" w:rsidP="006F2BF5">
      <w:pPr>
        <w:spacing w:line="360" w:lineRule="auto"/>
        <w:jc w:val="both"/>
        <w:rPr>
          <w:rFonts w:cs="Arial"/>
          <w:sz w:val="22"/>
          <w:szCs w:val="22"/>
          <w:lang w:val="es-CR"/>
        </w:rPr>
      </w:pPr>
      <w:r>
        <w:rPr>
          <w:rFonts w:cs="Arial"/>
          <w:b/>
          <w:bCs/>
          <w:sz w:val="22"/>
          <w:szCs w:val="22"/>
          <w:lang w:val="es-CR"/>
        </w:rPr>
        <w:t>3</w:t>
      </w:r>
      <w:r w:rsidR="006F2BF5" w:rsidRPr="0019390A">
        <w:rPr>
          <w:rFonts w:cs="Arial"/>
          <w:b/>
          <w:bCs/>
          <w:sz w:val="22"/>
          <w:szCs w:val="22"/>
          <w:lang w:val="es-CR"/>
        </w:rPr>
        <w:t>.1.</w:t>
      </w:r>
      <w:r w:rsidR="006F2BF5" w:rsidRPr="0019390A">
        <w:rPr>
          <w:rFonts w:cs="Arial"/>
          <w:bCs/>
          <w:sz w:val="22"/>
          <w:szCs w:val="22"/>
          <w:lang w:val="es-CR"/>
        </w:rPr>
        <w:t xml:space="preserve"> </w:t>
      </w:r>
      <w:r w:rsidR="006F2BF5" w:rsidRPr="00E274CA">
        <w:rPr>
          <w:rFonts w:cs="Arial"/>
          <w:b/>
          <w:bCs/>
          <w:sz w:val="22"/>
          <w:szCs w:val="22"/>
          <w:lang w:val="es-CR"/>
        </w:rPr>
        <w:t>Entidad Autorizada:</w:t>
      </w:r>
      <w:r w:rsidR="006F2BF5" w:rsidRPr="0019390A">
        <w:rPr>
          <w:rFonts w:cs="Arial"/>
          <w:bCs/>
          <w:sz w:val="22"/>
          <w:szCs w:val="22"/>
          <w:lang w:val="es-CR"/>
        </w:rPr>
        <w:t xml:space="preserve"> </w:t>
      </w:r>
      <w:r>
        <w:rPr>
          <w:rFonts w:cs="Arial"/>
          <w:bCs/>
          <w:sz w:val="22"/>
          <w:szCs w:val="22"/>
          <w:lang w:val="es-CR"/>
        </w:rPr>
        <w:t>Fundación para la Vivienda Rural Costa Rica – Canadá</w:t>
      </w:r>
      <w:r w:rsidR="006F2BF5" w:rsidRPr="0019390A">
        <w:rPr>
          <w:rFonts w:cs="Arial"/>
          <w:sz w:val="22"/>
          <w:szCs w:val="22"/>
          <w:lang w:val="es-CR"/>
        </w:rPr>
        <w:t>.</w:t>
      </w:r>
    </w:p>
    <w:p w14:paraId="7DBE3F11" w14:textId="6674B88A" w:rsidR="006F2BF5" w:rsidRDefault="00BE465E" w:rsidP="006F2BF5">
      <w:pPr>
        <w:spacing w:line="360" w:lineRule="auto"/>
        <w:jc w:val="both"/>
        <w:rPr>
          <w:rFonts w:cs="Arial"/>
          <w:bCs/>
          <w:sz w:val="22"/>
          <w:szCs w:val="22"/>
          <w:lang w:val="es-CR"/>
        </w:rPr>
      </w:pPr>
      <w:r>
        <w:rPr>
          <w:rFonts w:cs="Arial"/>
          <w:b/>
          <w:bCs/>
          <w:sz w:val="22"/>
          <w:szCs w:val="22"/>
          <w:lang w:val="es-CR"/>
        </w:rPr>
        <w:t>3</w:t>
      </w:r>
      <w:r w:rsidR="006F2BF5" w:rsidRPr="0019390A">
        <w:rPr>
          <w:rFonts w:cs="Arial"/>
          <w:b/>
          <w:bCs/>
          <w:sz w:val="22"/>
          <w:szCs w:val="22"/>
          <w:lang w:val="es-CR"/>
        </w:rPr>
        <w:t>.2.</w:t>
      </w:r>
      <w:r w:rsidR="006F2BF5" w:rsidRPr="0019390A">
        <w:rPr>
          <w:rFonts w:cs="Arial"/>
          <w:bCs/>
          <w:sz w:val="22"/>
          <w:szCs w:val="22"/>
          <w:lang w:val="es-CR"/>
        </w:rPr>
        <w:t xml:space="preserve"> </w:t>
      </w:r>
      <w:r w:rsidR="006F2BF5" w:rsidRPr="00E274CA">
        <w:rPr>
          <w:rFonts w:cs="Arial"/>
          <w:b/>
          <w:bCs/>
          <w:sz w:val="22"/>
          <w:szCs w:val="22"/>
          <w:lang w:val="es-CR"/>
        </w:rPr>
        <w:t>Constructor:</w:t>
      </w:r>
      <w:r w:rsidR="006F2BF5" w:rsidRPr="0019390A">
        <w:rPr>
          <w:rFonts w:cs="Arial"/>
          <w:bCs/>
          <w:sz w:val="22"/>
          <w:szCs w:val="22"/>
          <w:lang w:val="es-CR"/>
        </w:rPr>
        <w:t xml:space="preserve"> </w:t>
      </w:r>
      <w:r w:rsidRPr="00BE465E">
        <w:rPr>
          <w:rFonts w:cs="Arial"/>
          <w:sz w:val="22"/>
          <w:szCs w:val="22"/>
          <w:lang w:val="es-CR"/>
        </w:rPr>
        <w:t>Constructora Navarro y Avilés S.A</w:t>
      </w:r>
      <w:r w:rsidR="004408EE">
        <w:rPr>
          <w:rFonts w:cs="Arial"/>
          <w:sz w:val="22"/>
          <w:szCs w:val="22"/>
          <w:lang w:val="es-CR"/>
        </w:rPr>
        <w:t>.</w:t>
      </w:r>
      <w:r w:rsidRPr="00BE465E">
        <w:rPr>
          <w:rFonts w:cs="Arial"/>
          <w:sz w:val="22"/>
          <w:szCs w:val="22"/>
          <w:lang w:val="es-CR"/>
        </w:rPr>
        <w:t>, inscrita con personería jurídica 3-101-058433</w:t>
      </w:r>
      <w:r w:rsidRPr="00BE465E">
        <w:rPr>
          <w:rFonts w:cs="Arial"/>
          <w:b/>
          <w:bCs/>
          <w:sz w:val="22"/>
          <w:szCs w:val="22"/>
          <w:lang w:val="es-CR"/>
        </w:rPr>
        <w:t xml:space="preserve"> </w:t>
      </w:r>
      <w:r w:rsidRPr="00BE465E">
        <w:rPr>
          <w:rFonts w:cs="Arial"/>
          <w:sz w:val="22"/>
          <w:szCs w:val="22"/>
          <w:lang w:val="es-CR"/>
        </w:rPr>
        <w:t xml:space="preserve">cuyo representante legal es el señor Salvador Avilés Mayorga, cédula de identidad 7-0048-1471, bajo el modelo </w:t>
      </w:r>
      <w:r w:rsidR="006F2BF5" w:rsidRPr="00612ABD">
        <w:rPr>
          <w:rFonts w:cs="Arial"/>
          <w:sz w:val="22"/>
          <w:szCs w:val="22"/>
          <w:lang w:val="es-CR"/>
        </w:rPr>
        <w:t xml:space="preserve">contrato de obra determinada para el diseño y construcción de todas las obras y a firmar entre la </w:t>
      </w:r>
      <w:r w:rsidR="006F2BF5">
        <w:rPr>
          <w:rFonts w:cs="Arial"/>
          <w:sz w:val="22"/>
          <w:szCs w:val="22"/>
          <w:lang w:val="es-CR"/>
        </w:rPr>
        <w:t>e</w:t>
      </w:r>
      <w:r w:rsidR="006F2BF5" w:rsidRPr="00612ABD">
        <w:rPr>
          <w:rFonts w:cs="Arial"/>
          <w:sz w:val="22"/>
          <w:szCs w:val="22"/>
          <w:lang w:val="es-CR"/>
        </w:rPr>
        <w:t xml:space="preserve">ntidad </w:t>
      </w:r>
      <w:r w:rsidR="006F2BF5">
        <w:rPr>
          <w:rFonts w:cs="Arial"/>
          <w:sz w:val="22"/>
          <w:szCs w:val="22"/>
          <w:lang w:val="es-CR"/>
        </w:rPr>
        <w:t>a</w:t>
      </w:r>
      <w:r w:rsidR="006F2BF5" w:rsidRPr="00612ABD">
        <w:rPr>
          <w:rFonts w:cs="Arial"/>
          <w:sz w:val="22"/>
          <w:szCs w:val="22"/>
          <w:lang w:val="es-CR"/>
        </w:rPr>
        <w:t xml:space="preserve">utorizada y </w:t>
      </w:r>
      <w:r w:rsidR="006F2BF5">
        <w:rPr>
          <w:rFonts w:cs="Arial"/>
          <w:sz w:val="22"/>
          <w:szCs w:val="22"/>
          <w:lang w:val="es-CR"/>
        </w:rPr>
        <w:t>el c</w:t>
      </w:r>
      <w:r w:rsidR="006F2BF5" w:rsidRPr="00612ABD">
        <w:rPr>
          <w:rFonts w:cs="Arial"/>
          <w:sz w:val="22"/>
          <w:szCs w:val="22"/>
          <w:lang w:val="es-CR"/>
        </w:rPr>
        <w:t>onstructor, mediante la Ley del Sistema Financiero Nacional para la Vivienda.</w:t>
      </w:r>
    </w:p>
    <w:p w14:paraId="06865C5A" w14:textId="55EF3DE9" w:rsidR="006F2BF5" w:rsidRPr="0019390A" w:rsidRDefault="00BE465E" w:rsidP="006F2BF5">
      <w:pPr>
        <w:spacing w:line="360" w:lineRule="auto"/>
        <w:jc w:val="both"/>
        <w:rPr>
          <w:rFonts w:cs="Arial"/>
          <w:sz w:val="22"/>
          <w:szCs w:val="22"/>
          <w:lang w:val="es-CR"/>
        </w:rPr>
      </w:pPr>
      <w:r>
        <w:rPr>
          <w:rFonts w:cs="Arial"/>
          <w:b/>
          <w:bCs/>
          <w:sz w:val="22"/>
          <w:szCs w:val="22"/>
          <w:lang w:val="es-CR"/>
        </w:rPr>
        <w:lastRenderedPageBreak/>
        <w:t>3</w:t>
      </w:r>
      <w:r w:rsidR="006F2BF5" w:rsidRPr="0019390A">
        <w:rPr>
          <w:rFonts w:cs="Arial"/>
          <w:b/>
          <w:bCs/>
          <w:sz w:val="22"/>
          <w:szCs w:val="22"/>
          <w:lang w:val="es-CR"/>
        </w:rPr>
        <w:t>.3.</w:t>
      </w:r>
      <w:r w:rsidR="006F2BF5" w:rsidRPr="0019390A">
        <w:rPr>
          <w:rFonts w:cs="Arial"/>
          <w:bCs/>
          <w:sz w:val="22"/>
          <w:szCs w:val="22"/>
          <w:lang w:val="es-CR"/>
        </w:rPr>
        <w:t xml:space="preserve"> </w:t>
      </w:r>
      <w:r w:rsidR="006F2BF5" w:rsidRPr="00E274CA">
        <w:rPr>
          <w:rFonts w:cs="Arial"/>
          <w:b/>
          <w:bCs/>
          <w:sz w:val="22"/>
          <w:szCs w:val="22"/>
          <w:lang w:val="es-CR"/>
        </w:rPr>
        <w:t>Alcance de los contratos:</w:t>
      </w:r>
      <w:r w:rsidR="006F2BF5" w:rsidRPr="0019390A">
        <w:rPr>
          <w:rFonts w:cs="Arial"/>
          <w:bCs/>
          <w:sz w:val="22"/>
          <w:szCs w:val="22"/>
          <w:lang w:val="es-CR"/>
        </w:rPr>
        <w:t xml:space="preserve"> </w:t>
      </w:r>
      <w:r w:rsidR="006F2BF5" w:rsidRPr="0019390A">
        <w:rPr>
          <w:rFonts w:cs="Arial"/>
          <w:sz w:val="22"/>
          <w:szCs w:val="22"/>
          <w:lang w:val="es-CR"/>
        </w:rPr>
        <w:t>Según los lineamientos y modelos ya establecidos</w:t>
      </w:r>
      <w:r w:rsidR="006F2BF5">
        <w:rPr>
          <w:rFonts w:cs="Arial"/>
          <w:sz w:val="22"/>
          <w:szCs w:val="22"/>
          <w:lang w:val="es-CR"/>
        </w:rPr>
        <w:t xml:space="preserve"> </w:t>
      </w:r>
      <w:r w:rsidR="006F2BF5" w:rsidRPr="0019390A">
        <w:rPr>
          <w:rFonts w:cs="Arial"/>
          <w:sz w:val="22"/>
          <w:szCs w:val="22"/>
          <w:lang w:val="es-CR"/>
        </w:rPr>
        <w:t>y aprobados por es</w:t>
      </w:r>
      <w:r w:rsidR="006F2BF5">
        <w:rPr>
          <w:rFonts w:cs="Arial"/>
          <w:sz w:val="22"/>
          <w:szCs w:val="22"/>
          <w:lang w:val="es-CR"/>
        </w:rPr>
        <w:t>t</w:t>
      </w:r>
      <w:r w:rsidR="006F2BF5" w:rsidRPr="0019390A">
        <w:rPr>
          <w:rFonts w:cs="Arial"/>
          <w:sz w:val="22"/>
          <w:szCs w:val="22"/>
          <w:lang w:val="es-CR"/>
        </w:rPr>
        <w:t>a Junta Directiva. El giro de recursos quedará sujeto a la</w:t>
      </w:r>
      <w:r w:rsidR="006F2BF5">
        <w:rPr>
          <w:rFonts w:cs="Arial"/>
          <w:sz w:val="22"/>
          <w:szCs w:val="22"/>
          <w:lang w:val="es-CR"/>
        </w:rPr>
        <w:t xml:space="preserve"> </w:t>
      </w:r>
      <w:r w:rsidR="006F2BF5" w:rsidRPr="0019390A">
        <w:rPr>
          <w:rFonts w:cs="Arial"/>
          <w:sz w:val="22"/>
          <w:szCs w:val="22"/>
          <w:lang w:val="es-CR"/>
        </w:rPr>
        <w:t>verificación de que los contratos se ajusten a cabalidad con lo solicitad</w:t>
      </w:r>
      <w:r w:rsidR="006F2BF5">
        <w:rPr>
          <w:rFonts w:cs="Arial"/>
          <w:sz w:val="22"/>
          <w:szCs w:val="22"/>
          <w:lang w:val="es-CR"/>
        </w:rPr>
        <w:t>o</w:t>
      </w:r>
      <w:r w:rsidR="006F2BF5" w:rsidRPr="0019390A">
        <w:rPr>
          <w:rFonts w:cs="Arial"/>
          <w:sz w:val="22"/>
          <w:szCs w:val="22"/>
          <w:lang w:val="es-CR"/>
        </w:rPr>
        <w:t xml:space="preserve"> por la</w:t>
      </w:r>
      <w:r w:rsidR="006F2BF5">
        <w:rPr>
          <w:rFonts w:cs="Arial"/>
          <w:sz w:val="22"/>
          <w:szCs w:val="22"/>
          <w:lang w:val="es-CR"/>
        </w:rPr>
        <w:t xml:space="preserve"> </w:t>
      </w:r>
      <w:r w:rsidR="006F2BF5" w:rsidRPr="0019390A">
        <w:rPr>
          <w:rFonts w:cs="Arial"/>
          <w:sz w:val="22"/>
          <w:szCs w:val="22"/>
          <w:lang w:val="es-CR"/>
        </w:rPr>
        <w:t xml:space="preserve">Junta Directiva de este Banco en </w:t>
      </w:r>
      <w:r w:rsidR="006F2BF5">
        <w:rPr>
          <w:rFonts w:cs="Arial"/>
          <w:sz w:val="22"/>
          <w:szCs w:val="22"/>
          <w:lang w:val="es-CR"/>
        </w:rPr>
        <w:t xml:space="preserve">el </w:t>
      </w:r>
      <w:r w:rsidR="006F2BF5" w:rsidRPr="0019390A">
        <w:rPr>
          <w:rFonts w:cs="Arial"/>
          <w:sz w:val="22"/>
          <w:szCs w:val="22"/>
          <w:lang w:val="es-CR"/>
        </w:rPr>
        <w:t>acuerdo N°1 de la sesión 47-2008</w:t>
      </w:r>
      <w:r w:rsidR="006F2BF5">
        <w:rPr>
          <w:rFonts w:cs="Arial"/>
          <w:sz w:val="22"/>
          <w:szCs w:val="22"/>
          <w:lang w:val="es-CR"/>
        </w:rPr>
        <w:t>, de</w:t>
      </w:r>
      <w:r w:rsidR="006F2BF5" w:rsidRPr="0019390A">
        <w:rPr>
          <w:rFonts w:cs="Arial"/>
          <w:sz w:val="22"/>
          <w:szCs w:val="22"/>
          <w:lang w:val="es-CR"/>
        </w:rPr>
        <w:t xml:space="preserve"> fecha 30 de junio de 2008.</w:t>
      </w:r>
    </w:p>
    <w:p w14:paraId="6B918ED5" w14:textId="364258A6" w:rsidR="006F2BF5" w:rsidRPr="00F054D0" w:rsidRDefault="00BE465E" w:rsidP="006F2BF5">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w:t>
      </w:r>
      <w:r w:rsidR="006F2BF5" w:rsidRPr="00F054D0">
        <w:rPr>
          <w:rFonts w:cs="Arial"/>
          <w:b/>
          <w:spacing w:val="-3"/>
          <w:sz w:val="22"/>
          <w:szCs w:val="22"/>
        </w:rPr>
        <w:t>.4.</w:t>
      </w:r>
      <w:r w:rsidR="006F2BF5" w:rsidRPr="00F054D0">
        <w:rPr>
          <w:rFonts w:cs="Arial"/>
          <w:spacing w:val="-3"/>
          <w:sz w:val="22"/>
          <w:szCs w:val="22"/>
        </w:rPr>
        <w:t xml:space="preserve"> </w:t>
      </w:r>
      <w:r w:rsidR="006F2BF5" w:rsidRPr="00E274CA">
        <w:rPr>
          <w:rFonts w:cs="Arial"/>
          <w:b/>
          <w:spacing w:val="-3"/>
          <w:sz w:val="22"/>
          <w:szCs w:val="22"/>
        </w:rPr>
        <w:t>Garantías fiduciarias a otorgar por la entidad autorizada:</w:t>
      </w:r>
      <w:r w:rsidR="006F2BF5" w:rsidRPr="00F054D0">
        <w:rPr>
          <w:rFonts w:cs="Arial"/>
          <w:spacing w:val="-3"/>
          <w:sz w:val="22"/>
          <w:szCs w:val="22"/>
        </w:rPr>
        <w:t xml:space="preserve"> Según lo dispuesto en el acuerdo N°13 de la sesión 32-2012, de fecha 22 de mayo de 2012, la entidad autorizada deberá aportar una garantía fiduciaria del </w:t>
      </w:r>
      <w:r>
        <w:rPr>
          <w:rFonts w:cs="Arial"/>
          <w:spacing w:val="-3"/>
          <w:sz w:val="22"/>
          <w:szCs w:val="22"/>
        </w:rPr>
        <w:t>7</w:t>
      </w:r>
      <w:r w:rsidR="006F2BF5" w:rsidRPr="00F054D0">
        <w:rPr>
          <w:rFonts w:cs="Arial"/>
          <w:spacing w:val="-3"/>
          <w:sz w:val="22"/>
          <w:szCs w:val="22"/>
        </w:rPr>
        <w:t xml:space="preserve">% sobre el monto </w:t>
      </w:r>
      <w:r w:rsidR="006F2BF5">
        <w:rPr>
          <w:rFonts w:cs="Arial"/>
          <w:spacing w:val="-3"/>
          <w:sz w:val="22"/>
          <w:szCs w:val="22"/>
        </w:rPr>
        <w:t xml:space="preserve">del financiamiento de las obras de infraestructura, </w:t>
      </w:r>
      <w:r w:rsidR="006F2BF5" w:rsidRPr="00F054D0">
        <w:rPr>
          <w:rFonts w:cs="Arial"/>
          <w:spacing w:val="-3"/>
          <w:sz w:val="22"/>
          <w:szCs w:val="22"/>
          <w:lang w:val="es-CR"/>
        </w:rPr>
        <w:t xml:space="preserve">y </w:t>
      </w:r>
      <w:r w:rsidR="006F2BF5" w:rsidRPr="00F054D0">
        <w:rPr>
          <w:rFonts w:cs="Arial"/>
          <w:bCs/>
          <w:spacing w:val="-3"/>
          <w:sz w:val="22"/>
          <w:szCs w:val="22"/>
          <w:lang w:val="es-CR"/>
        </w:rPr>
        <w:t xml:space="preserve">mediante garantía fiduciaria (un pagaré en el cual </w:t>
      </w:r>
      <w:r>
        <w:rPr>
          <w:rFonts w:cs="Arial"/>
          <w:bCs/>
          <w:spacing w:val="-3"/>
          <w:sz w:val="22"/>
          <w:szCs w:val="22"/>
          <w:lang w:val="es-CR"/>
        </w:rPr>
        <w:t>la Fundación para la Vivienda Rural Costa Rica – Canadá</w:t>
      </w:r>
      <w:r w:rsidR="006F2BF5">
        <w:rPr>
          <w:rFonts w:cs="Arial"/>
          <w:bCs/>
          <w:spacing w:val="-3"/>
          <w:sz w:val="22"/>
          <w:szCs w:val="22"/>
          <w:lang w:val="es-ES_tradnl"/>
        </w:rPr>
        <w:t xml:space="preserve">, </w:t>
      </w:r>
      <w:r w:rsidR="006F2BF5"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3E2E6456" w14:textId="2819D7F7" w:rsidR="00BE465E" w:rsidRPr="00BE465E" w:rsidRDefault="00BE465E" w:rsidP="00BE465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w:t>
      </w:r>
      <w:r w:rsidR="006F2BF5">
        <w:rPr>
          <w:rFonts w:cs="Arial"/>
          <w:b/>
          <w:spacing w:val="-3"/>
          <w:sz w:val="22"/>
          <w:szCs w:val="22"/>
        </w:rPr>
        <w:t>.5</w:t>
      </w:r>
      <w:r w:rsidR="006F2BF5" w:rsidRPr="00FF6F8A">
        <w:rPr>
          <w:rFonts w:cs="Arial"/>
          <w:b/>
          <w:spacing w:val="-3"/>
          <w:sz w:val="22"/>
          <w:szCs w:val="22"/>
        </w:rPr>
        <w:t xml:space="preserve">. </w:t>
      </w:r>
      <w:r w:rsidR="006F2BF5" w:rsidRPr="00E274CA">
        <w:rPr>
          <w:rFonts w:cs="Arial"/>
          <w:b/>
          <w:spacing w:val="-3"/>
          <w:sz w:val="22"/>
          <w:szCs w:val="22"/>
        </w:rPr>
        <w:t>Garantías del desarrollador:</w:t>
      </w:r>
      <w:r w:rsidR="006F2BF5" w:rsidRPr="008A2839">
        <w:rPr>
          <w:rFonts w:cs="Arial"/>
          <w:spacing w:val="-3"/>
          <w:sz w:val="22"/>
          <w:szCs w:val="22"/>
        </w:rPr>
        <w:t xml:space="preserve"> El desarrollador </w:t>
      </w:r>
      <w:r w:rsidR="006F2BF5" w:rsidRPr="00612ABD">
        <w:rPr>
          <w:rFonts w:cs="Arial"/>
          <w:spacing w:val="-3"/>
          <w:sz w:val="22"/>
          <w:szCs w:val="22"/>
          <w:lang w:val="es-CR"/>
        </w:rPr>
        <w:t xml:space="preserve">deberá rendir garantías según lo establecido en </w:t>
      </w:r>
      <w:r w:rsidRPr="00BE465E">
        <w:rPr>
          <w:rFonts w:cs="Arial"/>
          <w:spacing w:val="-3"/>
          <w:sz w:val="22"/>
          <w:szCs w:val="22"/>
          <w:lang w:val="es-CR"/>
        </w:rPr>
        <w:t xml:space="preserve">el pliego de condiciones para el Concurso Privado </w:t>
      </w:r>
      <w:r w:rsidRPr="00BE465E">
        <w:rPr>
          <w:rFonts w:cs="Arial"/>
          <w:i/>
          <w:iCs/>
          <w:spacing w:val="-3"/>
          <w:sz w:val="22"/>
          <w:szCs w:val="22"/>
          <w:lang w:val="es-CR"/>
        </w:rPr>
        <w:t xml:space="preserve">“Corales-Bambú”, </w:t>
      </w:r>
      <w:r w:rsidRPr="00BE465E">
        <w:rPr>
          <w:rFonts w:cs="Arial"/>
          <w:spacing w:val="-3"/>
          <w:sz w:val="22"/>
          <w:szCs w:val="22"/>
          <w:lang w:val="es-CR"/>
        </w:rPr>
        <w:t>ubicado en el distrito, cantón y provincia de Limón</w:t>
      </w:r>
      <w:r>
        <w:rPr>
          <w:rFonts w:cs="Arial"/>
          <w:spacing w:val="-3"/>
          <w:sz w:val="22"/>
          <w:szCs w:val="22"/>
          <w:lang w:val="es-CR"/>
        </w:rPr>
        <w:t xml:space="preserve">, en </w:t>
      </w:r>
      <w:r w:rsidRPr="00BE465E">
        <w:rPr>
          <w:rFonts w:cs="Arial"/>
          <w:spacing w:val="-3"/>
          <w:sz w:val="22"/>
          <w:szCs w:val="22"/>
          <w:lang w:val="es-CR"/>
        </w:rPr>
        <w:t xml:space="preserve">el que actúa </w:t>
      </w:r>
      <w:r>
        <w:rPr>
          <w:rFonts w:cs="Arial"/>
          <w:spacing w:val="-3"/>
          <w:sz w:val="22"/>
          <w:szCs w:val="22"/>
          <w:lang w:val="es-CR"/>
        </w:rPr>
        <w:t>la Fundación para la Vivienda Rural Costa Rica – Canadá</w:t>
      </w:r>
      <w:r w:rsidRPr="00BE465E">
        <w:rPr>
          <w:rFonts w:cs="Arial"/>
          <w:spacing w:val="-3"/>
          <w:sz w:val="22"/>
          <w:szCs w:val="22"/>
          <w:lang w:val="es-CR"/>
        </w:rPr>
        <w:t xml:space="preserve"> en calidad de </w:t>
      </w:r>
      <w:r>
        <w:rPr>
          <w:rFonts w:cs="Arial"/>
          <w:spacing w:val="-3"/>
          <w:sz w:val="22"/>
          <w:szCs w:val="22"/>
          <w:lang w:val="es-CR"/>
        </w:rPr>
        <w:t>e</w:t>
      </w:r>
      <w:r w:rsidRPr="00BE465E">
        <w:rPr>
          <w:rFonts w:cs="Arial"/>
          <w:spacing w:val="-3"/>
          <w:sz w:val="22"/>
          <w:szCs w:val="22"/>
          <w:lang w:val="es-CR"/>
        </w:rPr>
        <w:t xml:space="preserve">ntidad </w:t>
      </w:r>
      <w:r>
        <w:rPr>
          <w:rFonts w:cs="Arial"/>
          <w:spacing w:val="-3"/>
          <w:sz w:val="22"/>
          <w:szCs w:val="22"/>
          <w:lang w:val="es-CR"/>
        </w:rPr>
        <w:t>a</w:t>
      </w:r>
      <w:r w:rsidRPr="00BE465E">
        <w:rPr>
          <w:rFonts w:cs="Arial"/>
          <w:spacing w:val="-3"/>
          <w:sz w:val="22"/>
          <w:szCs w:val="22"/>
          <w:lang w:val="es-CR"/>
        </w:rPr>
        <w:t>utorizada</w:t>
      </w:r>
      <w:r>
        <w:rPr>
          <w:rFonts w:cs="Arial"/>
          <w:spacing w:val="-3"/>
          <w:sz w:val="22"/>
          <w:szCs w:val="22"/>
          <w:lang w:val="es-CR"/>
        </w:rPr>
        <w:t>.</w:t>
      </w:r>
    </w:p>
    <w:p w14:paraId="6B1A1579" w14:textId="666475DF" w:rsidR="004F3F81" w:rsidRPr="006E4064" w:rsidRDefault="004F3F81" w:rsidP="004F3F81">
      <w:pPr>
        <w:spacing w:line="360" w:lineRule="auto"/>
        <w:ind w:right="51"/>
        <w:jc w:val="both"/>
        <w:rPr>
          <w:rFonts w:cs="Arial"/>
          <w:sz w:val="22"/>
          <w:lang w:val="es-CR"/>
        </w:rPr>
      </w:pPr>
      <w:r>
        <w:rPr>
          <w:rFonts w:cs="Arial"/>
          <w:b/>
          <w:bCs/>
          <w:sz w:val="22"/>
          <w:lang w:val="es-CR"/>
        </w:rPr>
        <w:t>3.6</w:t>
      </w:r>
      <w:r>
        <w:rPr>
          <w:rFonts w:cs="Arial"/>
          <w:sz w:val="22"/>
          <w:lang w:val="es-CR"/>
        </w:rPr>
        <w:t xml:space="preserve"> Plazo</w:t>
      </w:r>
      <w:r w:rsidRPr="006E4064">
        <w:rPr>
          <w:rFonts w:cs="Arial"/>
          <w:sz w:val="22"/>
          <w:lang w:val="es-CR"/>
        </w:rPr>
        <w:t xml:space="preserve">: </w:t>
      </w:r>
    </w:p>
    <w:p w14:paraId="62B6A184" w14:textId="77777777" w:rsidR="004F3F81" w:rsidRDefault="004F3F81" w:rsidP="004F3F81">
      <w:pPr>
        <w:spacing w:line="360" w:lineRule="auto"/>
        <w:ind w:right="51"/>
        <w:jc w:val="both"/>
        <w:rPr>
          <w:rFonts w:cs="Arial"/>
          <w:sz w:val="22"/>
          <w:lang w:val="es-CR"/>
        </w:rPr>
      </w:pPr>
      <w:r>
        <w:rPr>
          <w:rFonts w:cs="Arial"/>
          <w:sz w:val="22"/>
          <w:lang w:val="es-CR"/>
        </w:rPr>
        <w:t xml:space="preserve">a) </w:t>
      </w:r>
      <w:r w:rsidRPr="006E4064">
        <w:rPr>
          <w:rFonts w:cs="Arial"/>
          <w:sz w:val="22"/>
          <w:lang w:val="es-CR"/>
        </w:rPr>
        <w:t xml:space="preserve">Plazo de tramitología: 3 meses. </w:t>
      </w:r>
    </w:p>
    <w:p w14:paraId="135F27C9" w14:textId="77777777" w:rsidR="004F3F81" w:rsidRPr="006E4064" w:rsidRDefault="004F3F81" w:rsidP="004F3F81">
      <w:pPr>
        <w:spacing w:line="360" w:lineRule="auto"/>
        <w:ind w:right="51"/>
        <w:jc w:val="both"/>
        <w:rPr>
          <w:rFonts w:cs="Arial"/>
          <w:sz w:val="22"/>
          <w:lang w:val="es-CR"/>
        </w:rPr>
      </w:pPr>
      <w:r>
        <w:rPr>
          <w:rFonts w:cs="Arial"/>
          <w:sz w:val="22"/>
          <w:lang w:val="es-CR"/>
        </w:rPr>
        <w:t xml:space="preserve">b) </w:t>
      </w:r>
      <w:r w:rsidRPr="006E4064">
        <w:rPr>
          <w:rFonts w:cs="Arial"/>
          <w:sz w:val="22"/>
          <w:lang w:val="es-CR"/>
        </w:rPr>
        <w:t xml:space="preserve">Plazo de construcción: 11 meses. </w:t>
      </w:r>
    </w:p>
    <w:p w14:paraId="448613E6" w14:textId="77777777" w:rsidR="004F3F81" w:rsidRPr="006E4064" w:rsidRDefault="004F3F81" w:rsidP="004F3F81">
      <w:pPr>
        <w:spacing w:line="360" w:lineRule="auto"/>
        <w:ind w:right="51"/>
        <w:jc w:val="both"/>
        <w:rPr>
          <w:rFonts w:cs="Arial"/>
          <w:sz w:val="22"/>
          <w:lang w:val="es-CR"/>
        </w:rPr>
      </w:pPr>
      <w:r>
        <w:rPr>
          <w:rFonts w:cs="Arial"/>
          <w:sz w:val="22"/>
          <w:lang w:val="es-CR"/>
        </w:rPr>
        <w:t xml:space="preserve">c) </w:t>
      </w:r>
      <w:r w:rsidRPr="006E4064">
        <w:rPr>
          <w:rFonts w:cs="Arial"/>
          <w:sz w:val="22"/>
          <w:lang w:val="es-CR"/>
        </w:rPr>
        <w:t xml:space="preserve">Plazo de cierre técnico financiero: 3 meses. </w:t>
      </w:r>
    </w:p>
    <w:p w14:paraId="23C1E62B" w14:textId="60A7D1F7" w:rsidR="004F3F81" w:rsidRDefault="004F3F81" w:rsidP="006F2BF5">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1A969CEA" w14:textId="1AFB5907" w:rsidR="001047F8" w:rsidRP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4.</w:t>
      </w:r>
      <w:r>
        <w:rPr>
          <w:rFonts w:cs="Arial"/>
          <w:spacing w:val="-3"/>
          <w:sz w:val="22"/>
          <w:szCs w:val="22"/>
          <w:lang w:val="es-CR"/>
        </w:rPr>
        <w:t xml:space="preserve"> </w:t>
      </w:r>
      <w:r w:rsidRPr="001047F8">
        <w:rPr>
          <w:rFonts w:cs="Arial"/>
          <w:spacing w:val="-3"/>
          <w:sz w:val="22"/>
          <w:szCs w:val="22"/>
          <w:lang w:val="es-CR"/>
        </w:rPr>
        <w:t>En caso de requerirse la realización de obras extras o modificaciones de las obras proyectadas inicialmente, se deberá cumplir con el acuerdo N°9 de la sesión 71-2011 emitido por la Junta Directiva del BANHVI y la circular DF-CI-1085-2011 de fecha 05 de julio de 2011, emitida por la Dirección FOSUVI. Por lo que cada uno los aspectos indicados anteriormente</w:t>
      </w:r>
      <w:r>
        <w:rPr>
          <w:rFonts w:cs="Arial"/>
          <w:spacing w:val="-3"/>
          <w:sz w:val="22"/>
          <w:szCs w:val="22"/>
          <w:lang w:val="es-CR"/>
        </w:rPr>
        <w:t>,</w:t>
      </w:r>
      <w:r w:rsidRPr="001047F8">
        <w:rPr>
          <w:rFonts w:cs="Arial"/>
          <w:spacing w:val="-3"/>
          <w:sz w:val="22"/>
          <w:szCs w:val="22"/>
          <w:lang w:val="es-CR"/>
        </w:rPr>
        <w:t xml:space="preserve"> deberán ser verificados y sustentados en el informe de cierre de liquidación del proyecto, que para tal efecto debe preparar </w:t>
      </w:r>
      <w:r>
        <w:rPr>
          <w:rFonts w:cs="Arial"/>
          <w:spacing w:val="-3"/>
          <w:sz w:val="22"/>
          <w:szCs w:val="22"/>
          <w:lang w:val="es-CR"/>
        </w:rPr>
        <w:t xml:space="preserve">la </w:t>
      </w:r>
      <w:r w:rsidRPr="001047F8">
        <w:rPr>
          <w:rFonts w:cs="Arial"/>
          <w:spacing w:val="-3"/>
          <w:sz w:val="22"/>
          <w:szCs w:val="22"/>
          <w:lang w:val="es-CR"/>
        </w:rPr>
        <w:t>Fundación Costa Rica</w:t>
      </w:r>
      <w:r>
        <w:rPr>
          <w:rFonts w:cs="Arial"/>
          <w:spacing w:val="-3"/>
          <w:sz w:val="22"/>
          <w:szCs w:val="22"/>
          <w:lang w:val="es-CR"/>
        </w:rPr>
        <w:t xml:space="preserve"> – </w:t>
      </w:r>
      <w:r w:rsidRPr="001047F8">
        <w:rPr>
          <w:rFonts w:cs="Arial"/>
          <w:spacing w:val="-3"/>
          <w:sz w:val="22"/>
          <w:szCs w:val="22"/>
          <w:lang w:val="es-CR"/>
        </w:rPr>
        <w:t>Canadá</w:t>
      </w:r>
      <w:r>
        <w:rPr>
          <w:rFonts w:cs="Arial"/>
          <w:spacing w:val="-3"/>
          <w:sz w:val="22"/>
          <w:szCs w:val="22"/>
          <w:lang w:val="es-CR"/>
        </w:rPr>
        <w:t>,</w:t>
      </w:r>
      <w:r w:rsidRPr="001047F8">
        <w:rPr>
          <w:rFonts w:cs="Arial"/>
          <w:spacing w:val="-3"/>
          <w:sz w:val="22"/>
          <w:szCs w:val="22"/>
          <w:lang w:val="es-CR"/>
        </w:rPr>
        <w:t xml:space="preserve"> en su calidad de Entidad Autorizada. </w:t>
      </w:r>
    </w:p>
    <w:p w14:paraId="1F0E7608" w14:textId="77777777" w:rsidR="001047F8" w:rsidRP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08D2CD27" w14:textId="6787E9EC" w:rsidR="001047F8" w:rsidRP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5.</w:t>
      </w:r>
      <w:r w:rsidRPr="001047F8">
        <w:rPr>
          <w:rFonts w:cs="Arial"/>
          <w:spacing w:val="-3"/>
          <w:sz w:val="22"/>
          <w:szCs w:val="22"/>
          <w:lang w:val="es-CR"/>
        </w:rPr>
        <w:t xml:space="preserve"> El giro de los montos previstos por posibles aumentos en el precio de materiales y mano de </w:t>
      </w:r>
      <w:r w:rsidRPr="001047F8">
        <w:rPr>
          <w:rFonts w:cs="Arial"/>
          <w:spacing w:val="-3"/>
          <w:sz w:val="22"/>
          <w:szCs w:val="22"/>
          <w:lang w:val="es-CR"/>
        </w:rPr>
        <w:lastRenderedPageBreak/>
        <w:t>obra</w:t>
      </w:r>
      <w:r>
        <w:rPr>
          <w:rFonts w:cs="Arial"/>
          <w:spacing w:val="-3"/>
          <w:sz w:val="22"/>
          <w:szCs w:val="22"/>
          <w:lang w:val="es-CR"/>
        </w:rPr>
        <w:t>,</w:t>
      </w:r>
      <w:r w:rsidRPr="001047F8">
        <w:rPr>
          <w:rFonts w:cs="Arial"/>
          <w:spacing w:val="-3"/>
          <w:sz w:val="22"/>
          <w:szCs w:val="22"/>
          <w:lang w:val="es-CR"/>
        </w:rPr>
        <w:t xml:space="preserve"> se realizará a mensualmente o al final del proceso constructivo, con previa solicitud por parte de la Entidad Autorizada y según los cálculos revisados por parte de </w:t>
      </w:r>
      <w:r>
        <w:rPr>
          <w:rFonts w:cs="Arial"/>
          <w:spacing w:val="-3"/>
          <w:sz w:val="22"/>
          <w:szCs w:val="22"/>
          <w:lang w:val="es-CR"/>
        </w:rPr>
        <w:t>la</w:t>
      </w:r>
      <w:r w:rsidRPr="001047F8">
        <w:rPr>
          <w:rFonts w:cs="Arial"/>
          <w:spacing w:val="-3"/>
          <w:sz w:val="22"/>
          <w:szCs w:val="22"/>
          <w:lang w:val="es-CR"/>
        </w:rPr>
        <w:t xml:space="preserve"> Dirección</w:t>
      </w:r>
      <w:r>
        <w:rPr>
          <w:rFonts w:cs="Arial"/>
          <w:spacing w:val="-3"/>
          <w:sz w:val="22"/>
          <w:szCs w:val="22"/>
          <w:lang w:val="es-CR"/>
        </w:rPr>
        <w:t xml:space="preserve"> FOSUVI</w:t>
      </w:r>
      <w:r w:rsidRPr="001047F8">
        <w:rPr>
          <w:rFonts w:cs="Arial"/>
          <w:spacing w:val="-3"/>
          <w:sz w:val="22"/>
          <w:szCs w:val="22"/>
          <w:lang w:val="es-CR"/>
        </w:rPr>
        <w:t xml:space="preserve">, con los índices reales publicados por el INEC hasta agotar el monto previsto. </w:t>
      </w:r>
    </w:p>
    <w:p w14:paraId="1A150625" w14:textId="77777777" w:rsidR="001047F8" w:rsidRP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33997D07" w14:textId="61BD7A82" w:rsidR="001047F8" w:rsidRP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6.</w:t>
      </w:r>
      <w:r w:rsidRPr="001047F8">
        <w:rPr>
          <w:rFonts w:cs="Arial"/>
          <w:spacing w:val="-3"/>
          <w:sz w:val="22"/>
          <w:szCs w:val="22"/>
          <w:lang w:val="es-CR"/>
        </w:rPr>
        <w:t xml:space="preserve"> El rubro de kilometraje de inspección de obras de la entidad autorizada y los gastos administrativos son liquidables, </w:t>
      </w:r>
      <w:r>
        <w:rPr>
          <w:rFonts w:cs="Arial"/>
          <w:spacing w:val="-3"/>
          <w:sz w:val="22"/>
          <w:szCs w:val="22"/>
          <w:lang w:val="es-CR"/>
        </w:rPr>
        <w:t xml:space="preserve">para lo </w:t>
      </w:r>
      <w:r w:rsidRPr="001047F8">
        <w:rPr>
          <w:rFonts w:cs="Arial"/>
          <w:spacing w:val="-3"/>
          <w:sz w:val="22"/>
          <w:szCs w:val="22"/>
          <w:lang w:val="es-CR"/>
        </w:rPr>
        <w:t xml:space="preserve">cual </w:t>
      </w:r>
      <w:r>
        <w:rPr>
          <w:rFonts w:cs="Arial"/>
          <w:spacing w:val="-3"/>
          <w:sz w:val="22"/>
          <w:szCs w:val="22"/>
          <w:lang w:val="es-CR"/>
        </w:rPr>
        <w:t xml:space="preserve">la entidad autorizada </w:t>
      </w:r>
      <w:r w:rsidRPr="001047F8">
        <w:rPr>
          <w:rFonts w:cs="Arial"/>
          <w:spacing w:val="-3"/>
          <w:sz w:val="22"/>
          <w:szCs w:val="22"/>
          <w:lang w:val="es-CR"/>
        </w:rPr>
        <w:t>deberá presentar un informe de liquidación, con la justificación del número de visitas realizas por el inspector de obras, así como el monto correspondiente a los gastos administrativos que se deben actualizar</w:t>
      </w:r>
      <w:r>
        <w:rPr>
          <w:rFonts w:cs="Arial"/>
          <w:spacing w:val="-3"/>
          <w:sz w:val="22"/>
          <w:szCs w:val="22"/>
          <w:lang w:val="es-CR"/>
        </w:rPr>
        <w:t>,</w:t>
      </w:r>
      <w:r w:rsidRPr="001047F8">
        <w:rPr>
          <w:rFonts w:cs="Arial"/>
          <w:spacing w:val="-3"/>
          <w:sz w:val="22"/>
          <w:szCs w:val="22"/>
          <w:lang w:val="es-CR"/>
        </w:rPr>
        <w:t xml:space="preserve"> según el costo total del proyecto. </w:t>
      </w:r>
    </w:p>
    <w:p w14:paraId="142CEAED" w14:textId="77777777" w:rsidR="001047F8" w:rsidRP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1A3D4BC9" w14:textId="033175EF" w:rsidR="001047F8" w:rsidRP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7.</w:t>
      </w:r>
      <w:r>
        <w:rPr>
          <w:rFonts w:cs="Arial"/>
          <w:spacing w:val="-3"/>
          <w:sz w:val="22"/>
          <w:szCs w:val="22"/>
          <w:lang w:val="es-CR"/>
        </w:rPr>
        <w:t xml:space="preserve"> </w:t>
      </w:r>
      <w:r w:rsidRPr="001047F8">
        <w:rPr>
          <w:rFonts w:cs="Arial"/>
          <w:spacing w:val="-3"/>
          <w:sz w:val="22"/>
          <w:szCs w:val="22"/>
          <w:lang w:val="es-CR"/>
        </w:rPr>
        <w:t xml:space="preserve">Según lo establecido por </w:t>
      </w:r>
      <w:r>
        <w:rPr>
          <w:rFonts w:cs="Arial"/>
          <w:spacing w:val="-3"/>
          <w:sz w:val="22"/>
          <w:szCs w:val="22"/>
          <w:lang w:val="es-CR"/>
        </w:rPr>
        <w:t>esta</w:t>
      </w:r>
      <w:r w:rsidRPr="001047F8">
        <w:rPr>
          <w:rFonts w:cs="Arial"/>
          <w:spacing w:val="-3"/>
          <w:sz w:val="22"/>
          <w:szCs w:val="22"/>
          <w:lang w:val="es-CR"/>
        </w:rPr>
        <w:t xml:space="preserve"> Junta Directiva </w:t>
      </w:r>
      <w:r>
        <w:rPr>
          <w:rFonts w:cs="Arial"/>
          <w:spacing w:val="-3"/>
          <w:sz w:val="22"/>
          <w:szCs w:val="22"/>
          <w:lang w:val="es-CR"/>
        </w:rPr>
        <w:t>en el a</w:t>
      </w:r>
      <w:r w:rsidRPr="001047F8">
        <w:rPr>
          <w:rFonts w:cs="Arial"/>
          <w:spacing w:val="-3"/>
          <w:sz w:val="22"/>
          <w:szCs w:val="22"/>
          <w:lang w:val="es-CR"/>
        </w:rPr>
        <w:t xml:space="preserve">cuerdo </w:t>
      </w:r>
      <w:r>
        <w:rPr>
          <w:rFonts w:cs="Arial"/>
          <w:spacing w:val="-3"/>
          <w:sz w:val="22"/>
          <w:szCs w:val="22"/>
          <w:lang w:val="es-CR"/>
        </w:rPr>
        <w:t xml:space="preserve">N° </w:t>
      </w:r>
      <w:r w:rsidRPr="001047F8">
        <w:rPr>
          <w:rFonts w:cs="Arial"/>
          <w:spacing w:val="-3"/>
          <w:sz w:val="22"/>
          <w:szCs w:val="22"/>
          <w:lang w:val="es-CR"/>
        </w:rPr>
        <w:t xml:space="preserve">12 de la sesión 04-2012 del 23 de enero del 2012, con respecto a las disposiciones de la Contraloría General de la República (CGR) en </w:t>
      </w:r>
      <w:r>
        <w:rPr>
          <w:rFonts w:cs="Arial"/>
          <w:spacing w:val="-3"/>
          <w:sz w:val="22"/>
          <w:szCs w:val="22"/>
          <w:lang w:val="es-CR"/>
        </w:rPr>
        <w:t xml:space="preserve">el </w:t>
      </w:r>
      <w:r w:rsidRPr="001047F8">
        <w:rPr>
          <w:rFonts w:cs="Arial"/>
          <w:spacing w:val="-3"/>
          <w:sz w:val="22"/>
          <w:szCs w:val="22"/>
          <w:lang w:val="es-CR"/>
        </w:rPr>
        <w:t xml:space="preserve">informe N°DFOE-SOC-IF-10-2011, la Dirección FOSUVI deberá realizar la inspección de la calidad del proyecto. </w:t>
      </w:r>
    </w:p>
    <w:p w14:paraId="3C910EA6" w14:textId="77777777" w:rsidR="001047F8" w:rsidRP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23EBCBBA" w14:textId="078A061B" w:rsidR="001047F8" w:rsidRP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8.</w:t>
      </w:r>
      <w:r w:rsidRPr="001047F8">
        <w:rPr>
          <w:rFonts w:cs="Arial"/>
          <w:spacing w:val="-3"/>
          <w:sz w:val="22"/>
          <w:szCs w:val="22"/>
          <w:lang w:val="es-CR"/>
        </w:rPr>
        <w:t xml:space="preserve"> Para el desarrollo de este proyecto se deberá</w:t>
      </w:r>
      <w:r>
        <w:rPr>
          <w:rFonts w:cs="Arial"/>
          <w:spacing w:val="-3"/>
          <w:sz w:val="22"/>
          <w:szCs w:val="22"/>
          <w:lang w:val="es-CR"/>
        </w:rPr>
        <w:t>n</w:t>
      </w:r>
      <w:r w:rsidRPr="001047F8">
        <w:rPr>
          <w:rFonts w:cs="Arial"/>
          <w:spacing w:val="-3"/>
          <w:sz w:val="22"/>
          <w:szCs w:val="22"/>
          <w:lang w:val="es-CR"/>
        </w:rPr>
        <w:t xml:space="preserve"> cumplir todas las disposiciones reglamentarias y regulaciones dictadas por el Sistema Financiero Nacional para la Vivienda. </w:t>
      </w:r>
    </w:p>
    <w:p w14:paraId="27F354BF" w14:textId="55190184" w:rsid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3D06E360" w14:textId="5906F2CB" w:rsidR="001047F8" w:rsidRP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0D3315">
        <w:rPr>
          <w:rFonts w:cs="Arial"/>
          <w:b/>
          <w:bCs/>
          <w:spacing w:val="-3"/>
          <w:sz w:val="22"/>
          <w:szCs w:val="22"/>
          <w:lang w:val="es-CR"/>
        </w:rPr>
        <w:t>9.</w:t>
      </w:r>
      <w:r>
        <w:rPr>
          <w:rFonts w:cs="Arial"/>
          <w:spacing w:val="-3"/>
          <w:sz w:val="22"/>
          <w:szCs w:val="22"/>
          <w:lang w:val="es-CR"/>
        </w:rPr>
        <w:t xml:space="preserve"> Deberán atenderse todas </w:t>
      </w:r>
      <w:r w:rsidRPr="001047F8">
        <w:rPr>
          <w:rFonts w:cs="Arial"/>
          <w:spacing w:val="-3"/>
          <w:sz w:val="22"/>
          <w:szCs w:val="22"/>
          <w:lang w:val="es-CR"/>
        </w:rPr>
        <w:t xml:space="preserve">las recomendaciones expuestas </w:t>
      </w:r>
      <w:r>
        <w:rPr>
          <w:rFonts w:cs="Arial"/>
          <w:spacing w:val="-3"/>
          <w:sz w:val="22"/>
          <w:szCs w:val="22"/>
          <w:lang w:val="es-CR"/>
        </w:rPr>
        <w:t xml:space="preserve">por el Departamento Técnico </w:t>
      </w:r>
      <w:r w:rsidRPr="001047F8">
        <w:rPr>
          <w:rFonts w:cs="Arial"/>
          <w:spacing w:val="-3"/>
          <w:sz w:val="22"/>
          <w:szCs w:val="22"/>
          <w:lang w:val="es-CR"/>
        </w:rPr>
        <w:t xml:space="preserve">en el informe </w:t>
      </w:r>
      <w:r w:rsidRPr="001047F8">
        <w:rPr>
          <w:rFonts w:cs="Arial"/>
          <w:b/>
          <w:bCs/>
          <w:spacing w:val="-3"/>
          <w:sz w:val="22"/>
          <w:szCs w:val="22"/>
          <w:lang w:val="es-CR"/>
        </w:rPr>
        <w:t xml:space="preserve">DF-DT-IN-1091-2020 </w:t>
      </w:r>
      <w:r w:rsidRPr="001047F8">
        <w:rPr>
          <w:rFonts w:cs="Arial"/>
          <w:spacing w:val="-3"/>
          <w:sz w:val="22"/>
          <w:szCs w:val="22"/>
          <w:lang w:val="es-CR"/>
        </w:rPr>
        <w:t xml:space="preserve">del 10 de diciembre de 2020. En detalle: </w:t>
      </w:r>
    </w:p>
    <w:p w14:paraId="0830EFD0" w14:textId="4279DF50" w:rsidR="001047F8" w:rsidRP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a) </w:t>
      </w:r>
      <w:r w:rsidRPr="001047F8">
        <w:rPr>
          <w:rFonts w:cs="Arial"/>
          <w:spacing w:val="-3"/>
          <w:sz w:val="22"/>
          <w:szCs w:val="22"/>
          <w:lang w:val="es-CR"/>
        </w:rPr>
        <w:t xml:space="preserve">El BANHVI y la </w:t>
      </w:r>
      <w:r>
        <w:rPr>
          <w:rFonts w:cs="Arial"/>
          <w:spacing w:val="-3"/>
          <w:sz w:val="22"/>
          <w:szCs w:val="22"/>
          <w:lang w:val="es-CR"/>
        </w:rPr>
        <w:t>e</w:t>
      </w:r>
      <w:r w:rsidRPr="001047F8">
        <w:rPr>
          <w:rFonts w:cs="Arial"/>
          <w:spacing w:val="-3"/>
          <w:sz w:val="22"/>
          <w:szCs w:val="22"/>
          <w:lang w:val="es-CR"/>
        </w:rPr>
        <w:t xml:space="preserve">ntidad </w:t>
      </w:r>
      <w:r>
        <w:rPr>
          <w:rFonts w:cs="Arial"/>
          <w:spacing w:val="-3"/>
          <w:sz w:val="22"/>
          <w:szCs w:val="22"/>
          <w:lang w:val="es-CR"/>
        </w:rPr>
        <w:t>a</w:t>
      </w:r>
      <w:r w:rsidRPr="001047F8">
        <w:rPr>
          <w:rFonts w:cs="Arial"/>
          <w:spacing w:val="-3"/>
          <w:sz w:val="22"/>
          <w:szCs w:val="22"/>
          <w:lang w:val="es-CR"/>
        </w:rPr>
        <w:t xml:space="preserve">utorizada deben velar porque, de previo al giro de los recursos a la empresa adjudicada, se cuente con el permiso de construcción para las obras, emitido por la Municipalidad de Limón. </w:t>
      </w:r>
    </w:p>
    <w:p w14:paraId="2AA2E822" w14:textId="03652E88" w:rsidR="001047F8" w:rsidRP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b) </w:t>
      </w:r>
      <w:r w:rsidRPr="001047F8">
        <w:rPr>
          <w:rFonts w:cs="Arial"/>
          <w:spacing w:val="-3"/>
          <w:sz w:val="22"/>
          <w:szCs w:val="22"/>
          <w:lang w:val="es-CR"/>
        </w:rPr>
        <w:t xml:space="preserve">La </w:t>
      </w:r>
      <w:r>
        <w:rPr>
          <w:rFonts w:cs="Arial"/>
          <w:spacing w:val="-3"/>
          <w:sz w:val="22"/>
          <w:szCs w:val="22"/>
          <w:lang w:val="es-CR"/>
        </w:rPr>
        <w:t>e</w:t>
      </w:r>
      <w:r w:rsidRPr="001047F8">
        <w:rPr>
          <w:rFonts w:cs="Arial"/>
          <w:spacing w:val="-3"/>
          <w:sz w:val="22"/>
          <w:szCs w:val="22"/>
          <w:lang w:val="es-CR"/>
        </w:rPr>
        <w:t xml:space="preserve">ntidad </w:t>
      </w:r>
      <w:r>
        <w:rPr>
          <w:rFonts w:cs="Arial"/>
          <w:spacing w:val="-3"/>
          <w:sz w:val="22"/>
          <w:szCs w:val="22"/>
          <w:lang w:val="es-CR"/>
        </w:rPr>
        <w:t>a</w:t>
      </w:r>
      <w:r w:rsidRPr="001047F8">
        <w:rPr>
          <w:rFonts w:cs="Arial"/>
          <w:spacing w:val="-3"/>
          <w:sz w:val="22"/>
          <w:szCs w:val="22"/>
          <w:lang w:val="es-CR"/>
        </w:rPr>
        <w:t xml:space="preserve">utorizada, como responsable del proyecto en la fase de diseño, debe velar porque los planos constructivos estén lo suficientemente claros y contengan todas las recomendaciones de los estudios básicos y preliminares realizados, y que sean un reflejo fiel de lo encontrado en sitio, esto para evitar que se generen costos por obras extras durante la ejecución del proyecto o por un mal manejo de la información contenida en los planos constructivos, siendo que </w:t>
      </w:r>
      <w:r>
        <w:rPr>
          <w:rFonts w:cs="Arial"/>
          <w:spacing w:val="-3"/>
          <w:sz w:val="22"/>
          <w:szCs w:val="22"/>
          <w:lang w:val="es-CR"/>
        </w:rPr>
        <w:t>el</w:t>
      </w:r>
      <w:r w:rsidRPr="001047F8">
        <w:rPr>
          <w:rFonts w:cs="Arial"/>
          <w:spacing w:val="-3"/>
          <w:sz w:val="22"/>
          <w:szCs w:val="22"/>
          <w:lang w:val="es-CR"/>
        </w:rPr>
        <w:t xml:space="preserve"> Departamento </w:t>
      </w:r>
      <w:r>
        <w:rPr>
          <w:rFonts w:cs="Arial"/>
          <w:spacing w:val="-3"/>
          <w:sz w:val="22"/>
          <w:szCs w:val="22"/>
          <w:lang w:val="es-CR"/>
        </w:rPr>
        <w:t xml:space="preserve">Técnico </w:t>
      </w:r>
      <w:r w:rsidRPr="001047F8">
        <w:rPr>
          <w:rFonts w:cs="Arial"/>
          <w:spacing w:val="-3"/>
          <w:sz w:val="22"/>
          <w:szCs w:val="22"/>
          <w:lang w:val="es-CR"/>
        </w:rPr>
        <w:t xml:space="preserve">no tiene a cargo la verificación de las obras en diseños para proyectos que se financien con recursos del Bono Comunal. </w:t>
      </w:r>
    </w:p>
    <w:p w14:paraId="70A707A0" w14:textId="2D3401B4" w:rsidR="001047F8" w:rsidRPr="001047F8" w:rsidRDefault="001047F8"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c) </w:t>
      </w:r>
      <w:r w:rsidRPr="001047F8">
        <w:rPr>
          <w:rFonts w:cs="Arial"/>
          <w:spacing w:val="-3"/>
          <w:sz w:val="22"/>
          <w:szCs w:val="22"/>
          <w:lang w:val="es-CR"/>
        </w:rPr>
        <w:t xml:space="preserve">Los rubros de costos indirectos que sean porcentuales por su naturaleza (p.e. utilidad, administración, dirección técnica, inspección de la </w:t>
      </w:r>
      <w:r>
        <w:rPr>
          <w:rFonts w:cs="Arial"/>
          <w:spacing w:val="-3"/>
          <w:sz w:val="22"/>
          <w:szCs w:val="22"/>
          <w:lang w:val="es-CR"/>
        </w:rPr>
        <w:t>e</w:t>
      </w:r>
      <w:r w:rsidRPr="001047F8">
        <w:rPr>
          <w:rFonts w:cs="Arial"/>
          <w:spacing w:val="-3"/>
          <w:sz w:val="22"/>
          <w:szCs w:val="22"/>
          <w:lang w:val="es-CR"/>
        </w:rPr>
        <w:t xml:space="preserve">ntidad </w:t>
      </w:r>
      <w:r>
        <w:rPr>
          <w:rFonts w:cs="Arial"/>
          <w:spacing w:val="-3"/>
          <w:sz w:val="22"/>
          <w:szCs w:val="22"/>
          <w:lang w:val="es-CR"/>
        </w:rPr>
        <w:t>a</w:t>
      </w:r>
      <w:r w:rsidRPr="001047F8">
        <w:rPr>
          <w:rFonts w:cs="Arial"/>
          <w:spacing w:val="-3"/>
          <w:sz w:val="22"/>
          <w:szCs w:val="22"/>
          <w:lang w:val="es-CR"/>
        </w:rPr>
        <w:t>utorizada, entre otros) deberá</w:t>
      </w:r>
      <w:r w:rsidR="00AF1C66">
        <w:rPr>
          <w:rFonts w:cs="Arial"/>
          <w:spacing w:val="-3"/>
          <w:sz w:val="22"/>
          <w:szCs w:val="22"/>
          <w:lang w:val="es-CR"/>
        </w:rPr>
        <w:t>n</w:t>
      </w:r>
      <w:r w:rsidRPr="001047F8">
        <w:rPr>
          <w:rFonts w:cs="Arial"/>
          <w:spacing w:val="-3"/>
          <w:sz w:val="22"/>
          <w:szCs w:val="22"/>
          <w:lang w:val="es-CR"/>
        </w:rPr>
        <w:t xml:space="preserve"> cancelarse según el porcentaje de avance de las obras constructivas. El IVA correspondiente debe ser liquidable, según el plazo de ejecución del proyecto. </w:t>
      </w:r>
    </w:p>
    <w:p w14:paraId="71723392" w14:textId="72816756" w:rsidR="001047F8" w:rsidRPr="001047F8" w:rsidRDefault="00AF1C66"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lastRenderedPageBreak/>
        <w:t xml:space="preserve">d) </w:t>
      </w:r>
      <w:r w:rsidR="001047F8" w:rsidRPr="001047F8">
        <w:rPr>
          <w:rFonts w:cs="Arial"/>
          <w:spacing w:val="-3"/>
          <w:sz w:val="22"/>
          <w:szCs w:val="22"/>
          <w:lang w:val="es-CR"/>
        </w:rPr>
        <w:t xml:space="preserve">Los rubros liquidables se cancelarán contra el visto bueno de la </w:t>
      </w:r>
      <w:r>
        <w:rPr>
          <w:rFonts w:cs="Arial"/>
          <w:spacing w:val="-3"/>
          <w:sz w:val="22"/>
          <w:szCs w:val="22"/>
          <w:lang w:val="es-CR"/>
        </w:rPr>
        <w:t>e</w:t>
      </w:r>
      <w:r w:rsidR="001047F8" w:rsidRPr="001047F8">
        <w:rPr>
          <w:rFonts w:cs="Arial"/>
          <w:spacing w:val="-3"/>
          <w:sz w:val="22"/>
          <w:szCs w:val="22"/>
          <w:lang w:val="es-CR"/>
        </w:rPr>
        <w:t xml:space="preserve">ntidad </w:t>
      </w:r>
      <w:r>
        <w:rPr>
          <w:rFonts w:cs="Arial"/>
          <w:spacing w:val="-3"/>
          <w:sz w:val="22"/>
          <w:szCs w:val="22"/>
          <w:lang w:val="es-CR"/>
        </w:rPr>
        <w:t>a</w:t>
      </w:r>
      <w:r w:rsidR="001047F8" w:rsidRPr="001047F8">
        <w:rPr>
          <w:rFonts w:cs="Arial"/>
          <w:spacing w:val="-3"/>
          <w:sz w:val="22"/>
          <w:szCs w:val="22"/>
          <w:lang w:val="es-CR"/>
        </w:rPr>
        <w:t xml:space="preserve">utorizada, previo cumplimiento de los requerimientos técnicos vigentes (p.e. kilometraje de la inspección según la cantidad de visitas, pruebas de laboratorio, regencia ambiental, topografía de campo según la cantidad de visitas, permiso de construcción dependiendo si la Municipalidad lo cobra o no). El IVA correspondiente debe ser liquidable, según el plazo de ejecución del proyecto. </w:t>
      </w:r>
    </w:p>
    <w:p w14:paraId="1045A935" w14:textId="4179739D" w:rsidR="001047F8" w:rsidRPr="001047F8" w:rsidRDefault="00AF1C66"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e) </w:t>
      </w:r>
      <w:r w:rsidR="001047F8" w:rsidRPr="001047F8">
        <w:rPr>
          <w:rFonts w:cs="Arial"/>
          <w:spacing w:val="-3"/>
          <w:sz w:val="22"/>
          <w:szCs w:val="22"/>
          <w:lang w:val="es-CR"/>
        </w:rPr>
        <w:t xml:space="preserve">Se considera que el costo y el procedimiento de la oferta son de aceptación, mientras que, en el caso del plazo, la </w:t>
      </w:r>
      <w:r>
        <w:rPr>
          <w:rFonts w:cs="Arial"/>
          <w:spacing w:val="-3"/>
          <w:sz w:val="22"/>
          <w:szCs w:val="22"/>
          <w:lang w:val="es-CR"/>
        </w:rPr>
        <w:t>e</w:t>
      </w:r>
      <w:r w:rsidR="001047F8" w:rsidRPr="001047F8">
        <w:rPr>
          <w:rFonts w:cs="Arial"/>
          <w:spacing w:val="-3"/>
          <w:sz w:val="22"/>
          <w:szCs w:val="22"/>
          <w:lang w:val="es-CR"/>
        </w:rPr>
        <w:t xml:space="preserve">ntidad </w:t>
      </w:r>
      <w:r>
        <w:rPr>
          <w:rFonts w:cs="Arial"/>
          <w:spacing w:val="-3"/>
          <w:sz w:val="22"/>
          <w:szCs w:val="22"/>
          <w:lang w:val="es-CR"/>
        </w:rPr>
        <w:t>a</w:t>
      </w:r>
      <w:r w:rsidR="001047F8" w:rsidRPr="001047F8">
        <w:rPr>
          <w:rFonts w:cs="Arial"/>
          <w:spacing w:val="-3"/>
          <w:sz w:val="22"/>
          <w:szCs w:val="22"/>
          <w:lang w:val="es-CR"/>
        </w:rPr>
        <w:t xml:space="preserve">utorizada deberá de estar vigilante para que no se soliciten ampliaciones injustificadas, y de ser necesario aplicar las cláusulas de multas que correspondan. Además, las ampliaciones deben ser remitidas para revisión y aprobación del BANHVI. </w:t>
      </w:r>
    </w:p>
    <w:p w14:paraId="4D463ECE" w14:textId="5F6728C0" w:rsidR="001047F8" w:rsidRPr="001047F8" w:rsidRDefault="00AF1C66" w:rsidP="001047F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f) </w:t>
      </w:r>
      <w:r w:rsidR="001047F8" w:rsidRPr="001047F8">
        <w:rPr>
          <w:rFonts w:cs="Arial"/>
          <w:spacing w:val="-3"/>
          <w:sz w:val="22"/>
          <w:szCs w:val="22"/>
          <w:lang w:val="es-CR"/>
        </w:rPr>
        <w:t xml:space="preserve">La Municipalidad de Limón deberá velar por el mantenimiento y operación futuro de las obras. </w:t>
      </w:r>
    </w:p>
    <w:p w14:paraId="07205FF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00DAE52" w14:textId="77777777" w:rsidR="002B71CC" w:rsidRPr="00D14EAF" w:rsidRDefault="002B71CC" w:rsidP="002B71CC">
      <w:pPr>
        <w:spacing w:line="360" w:lineRule="auto"/>
        <w:jc w:val="both"/>
        <w:rPr>
          <w:rFonts w:cs="Arial"/>
          <w:b/>
          <w:sz w:val="22"/>
        </w:rPr>
      </w:pPr>
      <w:r w:rsidRPr="00D14EAF">
        <w:rPr>
          <w:rFonts w:cs="Arial"/>
          <w:b/>
          <w:sz w:val="22"/>
        </w:rPr>
        <w:t>************</w:t>
      </w:r>
    </w:p>
    <w:p w14:paraId="27E52661" w14:textId="77777777" w:rsidR="002B71CC" w:rsidRDefault="002B71CC" w:rsidP="00AB2826">
      <w:pPr>
        <w:spacing w:line="360" w:lineRule="auto"/>
        <w:jc w:val="both"/>
        <w:rPr>
          <w:rFonts w:cs="Arial"/>
          <w:sz w:val="22"/>
          <w:szCs w:val="22"/>
        </w:rPr>
      </w:pPr>
    </w:p>
    <w:p w14:paraId="5C0FE9B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557E140" w14:textId="77777777" w:rsidR="005F224E" w:rsidRDefault="005F224E" w:rsidP="005F224E">
      <w:pPr>
        <w:spacing w:line="360" w:lineRule="auto"/>
        <w:ind w:right="51"/>
        <w:jc w:val="both"/>
        <w:rPr>
          <w:rFonts w:cs="Arial"/>
          <w:b/>
          <w:bCs/>
          <w:sz w:val="22"/>
        </w:rPr>
      </w:pPr>
      <w:r>
        <w:rPr>
          <w:rFonts w:cs="Arial"/>
          <w:b/>
          <w:bCs/>
          <w:sz w:val="22"/>
        </w:rPr>
        <w:t>Considerando:</w:t>
      </w:r>
    </w:p>
    <w:p w14:paraId="27692A92" w14:textId="43E54B42" w:rsidR="005F224E" w:rsidRDefault="005F224E" w:rsidP="005F224E">
      <w:pPr>
        <w:spacing w:line="360" w:lineRule="auto"/>
        <w:jc w:val="both"/>
        <w:rPr>
          <w:rFonts w:cs="Arial"/>
          <w:sz w:val="22"/>
        </w:rPr>
      </w:pPr>
      <w:r>
        <w:rPr>
          <w:rFonts w:cs="Arial"/>
          <w:b/>
          <w:bCs/>
          <w:sz w:val="22"/>
        </w:rPr>
        <w:t>Primero:</w:t>
      </w:r>
      <w:r>
        <w:rPr>
          <w:rFonts w:cs="Arial"/>
          <w:sz w:val="22"/>
        </w:rPr>
        <w:t xml:space="preserve"> Que mediante el acuerdo N° </w:t>
      </w:r>
      <w:r w:rsidR="00043255">
        <w:rPr>
          <w:rFonts w:cs="Arial"/>
          <w:sz w:val="22"/>
        </w:rPr>
        <w:t>11</w:t>
      </w:r>
      <w:r>
        <w:rPr>
          <w:rFonts w:cs="Arial"/>
          <w:sz w:val="22"/>
        </w:rPr>
        <w:t xml:space="preserve"> de la sesión </w:t>
      </w:r>
      <w:r w:rsidR="00043255">
        <w:rPr>
          <w:rFonts w:cs="Arial"/>
          <w:sz w:val="22"/>
        </w:rPr>
        <w:t>04</w:t>
      </w:r>
      <w:r>
        <w:rPr>
          <w:rFonts w:cs="Arial"/>
          <w:sz w:val="22"/>
        </w:rPr>
        <w:t>-201</w:t>
      </w:r>
      <w:r w:rsidR="00043255">
        <w:rPr>
          <w:rFonts w:cs="Arial"/>
          <w:sz w:val="22"/>
        </w:rPr>
        <w:t>8</w:t>
      </w:r>
      <w:r>
        <w:rPr>
          <w:rFonts w:cs="Arial"/>
          <w:sz w:val="22"/>
        </w:rPr>
        <w:t xml:space="preserve"> del </w:t>
      </w:r>
      <w:r w:rsidR="00043255">
        <w:rPr>
          <w:rFonts w:cs="Arial"/>
          <w:sz w:val="22"/>
        </w:rPr>
        <w:t>22</w:t>
      </w:r>
      <w:r>
        <w:rPr>
          <w:rFonts w:cs="Arial"/>
          <w:sz w:val="22"/>
        </w:rPr>
        <w:t xml:space="preserve"> de </w:t>
      </w:r>
      <w:r w:rsidR="00043255">
        <w:rPr>
          <w:rFonts w:cs="Arial"/>
          <w:sz w:val="22"/>
        </w:rPr>
        <w:t>enero</w:t>
      </w:r>
      <w:r>
        <w:rPr>
          <w:rFonts w:cs="Arial"/>
          <w:sz w:val="22"/>
        </w:rPr>
        <w:t xml:space="preserve"> de 201</w:t>
      </w:r>
      <w:r w:rsidR="00043255">
        <w:rPr>
          <w:rFonts w:cs="Arial"/>
          <w:sz w:val="22"/>
        </w:rPr>
        <w:t>8</w:t>
      </w:r>
      <w:r>
        <w:rPr>
          <w:rFonts w:cs="Arial"/>
          <w:sz w:val="22"/>
        </w:rPr>
        <w:t xml:space="preserve">, la Junta Directiva de este Banco aprobó </w:t>
      </w:r>
      <w:r w:rsidRPr="00004302">
        <w:rPr>
          <w:rFonts w:cs="Arial"/>
          <w:sz w:val="22"/>
        </w:rPr>
        <w:t xml:space="preserve">el perfil del proyecto y el registro de parámetros para el desarrollo de obras de infraestructura del </w:t>
      </w:r>
      <w:r>
        <w:rPr>
          <w:rFonts w:cs="Arial"/>
          <w:sz w:val="22"/>
        </w:rPr>
        <w:t xml:space="preserve">proyecto </w:t>
      </w:r>
      <w:r w:rsidR="00043255">
        <w:rPr>
          <w:rFonts w:cs="Arial"/>
          <w:sz w:val="22"/>
        </w:rPr>
        <w:t>Paseo Ecocultural San Isidro</w:t>
      </w:r>
      <w:r w:rsidRPr="00004302">
        <w:rPr>
          <w:rFonts w:cs="Arial"/>
          <w:sz w:val="22"/>
        </w:rPr>
        <w:t>, ubicado en el distrito</w:t>
      </w:r>
      <w:r>
        <w:rPr>
          <w:rFonts w:cs="Arial"/>
          <w:sz w:val="22"/>
        </w:rPr>
        <w:t xml:space="preserve"> </w:t>
      </w:r>
      <w:r w:rsidR="00C64070">
        <w:rPr>
          <w:rFonts w:cs="Arial"/>
          <w:sz w:val="22"/>
        </w:rPr>
        <w:t>San Isidro</w:t>
      </w:r>
      <w:r>
        <w:rPr>
          <w:rFonts w:cs="Arial"/>
          <w:sz w:val="22"/>
        </w:rPr>
        <w:t xml:space="preserve"> </w:t>
      </w:r>
      <w:r w:rsidRPr="00004302">
        <w:rPr>
          <w:rFonts w:cs="Arial"/>
          <w:sz w:val="22"/>
        </w:rPr>
        <w:t xml:space="preserve">del cantón </w:t>
      </w:r>
      <w:r w:rsidR="00C64070">
        <w:rPr>
          <w:rFonts w:cs="Arial"/>
          <w:sz w:val="22"/>
        </w:rPr>
        <w:t xml:space="preserve">de El Guarco, </w:t>
      </w:r>
      <w:r w:rsidRPr="00004302">
        <w:rPr>
          <w:rFonts w:cs="Arial"/>
          <w:sz w:val="22"/>
        </w:rPr>
        <w:t xml:space="preserve">provincia de </w:t>
      </w:r>
      <w:r w:rsidR="00C64070">
        <w:rPr>
          <w:rFonts w:cs="Arial"/>
          <w:sz w:val="22"/>
        </w:rPr>
        <w:t>Cartago</w:t>
      </w:r>
      <w:r w:rsidRPr="00004302">
        <w:rPr>
          <w:rFonts w:cs="Arial"/>
          <w:sz w:val="22"/>
        </w:rPr>
        <w:t xml:space="preserve">, bajo la modalidad de Bono Colectivo indicado en la Ley Nº 8627, actuando </w:t>
      </w:r>
      <w:r w:rsidR="00C64070" w:rsidRPr="00004302">
        <w:rPr>
          <w:rFonts w:cs="Arial"/>
          <w:sz w:val="22"/>
        </w:rPr>
        <w:t>como entidad autorizada</w:t>
      </w:r>
      <w:r w:rsidR="00C64070">
        <w:rPr>
          <w:rFonts w:cs="Arial"/>
          <w:sz w:val="22"/>
        </w:rPr>
        <w:t xml:space="preserve"> la Mutual Cartago </w:t>
      </w:r>
      <w:r w:rsidR="00C64070" w:rsidRPr="00C64070">
        <w:rPr>
          <w:rFonts w:cs="Arial"/>
          <w:sz w:val="22"/>
          <w:lang w:val="es-ES_tradnl"/>
        </w:rPr>
        <w:t>de Ahorro y Préstamo</w:t>
      </w:r>
      <w:r w:rsidR="00C64070">
        <w:rPr>
          <w:rFonts w:cs="Arial"/>
          <w:sz w:val="22"/>
          <w:lang w:val="es-ES_tradnl"/>
        </w:rPr>
        <w:t xml:space="preserve"> (MUCAP)</w:t>
      </w:r>
      <w:r>
        <w:rPr>
          <w:rFonts w:cs="Arial"/>
          <w:sz w:val="22"/>
        </w:rPr>
        <w:t>.</w:t>
      </w:r>
    </w:p>
    <w:p w14:paraId="0892E01C" w14:textId="77777777" w:rsidR="005F224E" w:rsidRDefault="005F224E" w:rsidP="005F224E">
      <w:pPr>
        <w:spacing w:line="360" w:lineRule="auto"/>
        <w:jc w:val="both"/>
        <w:rPr>
          <w:rFonts w:cs="Arial"/>
          <w:sz w:val="22"/>
        </w:rPr>
      </w:pPr>
    </w:p>
    <w:p w14:paraId="05AC4713" w14:textId="1FB49B64" w:rsidR="005F224E" w:rsidRDefault="005F224E" w:rsidP="005F224E">
      <w:pPr>
        <w:autoSpaceDE w:val="0"/>
        <w:autoSpaceDN w:val="0"/>
        <w:adjustRightInd w:val="0"/>
        <w:spacing w:line="360" w:lineRule="auto"/>
        <w:jc w:val="both"/>
        <w:rPr>
          <w:rFonts w:cs="Arial"/>
          <w:sz w:val="22"/>
          <w:lang w:val="es-CR"/>
        </w:rPr>
      </w:pPr>
      <w:r w:rsidRPr="00595CD6">
        <w:rPr>
          <w:rFonts w:cs="Arial"/>
          <w:b/>
          <w:color w:val="000000"/>
          <w:sz w:val="22"/>
          <w:szCs w:val="22"/>
        </w:rPr>
        <w:t>Segundo:</w:t>
      </w:r>
      <w:r>
        <w:rPr>
          <w:rFonts w:cs="Arial"/>
          <w:color w:val="000000"/>
          <w:sz w:val="22"/>
          <w:szCs w:val="22"/>
        </w:rPr>
        <w:t xml:space="preserve"> Que una vez aplicados los respectivos procedimientos y de conformidad con las normas establecidas para este tipo de proyectos, la </w:t>
      </w:r>
      <w:r w:rsidR="00C64070">
        <w:rPr>
          <w:rFonts w:cs="Arial"/>
          <w:color w:val="000000"/>
          <w:sz w:val="22"/>
          <w:szCs w:val="22"/>
        </w:rPr>
        <w:t>MUCAP</w:t>
      </w:r>
      <w:r>
        <w:rPr>
          <w:rFonts w:cs="Arial"/>
          <w:sz w:val="22"/>
        </w:rPr>
        <w:t xml:space="preserve"> ha presentado solicitud formal para financiar</w:t>
      </w:r>
      <w:r>
        <w:rPr>
          <w:sz w:val="22"/>
        </w:rPr>
        <w:t xml:space="preserve"> la construcción de las obras del referido proyecto de Bono Colectivo, </w:t>
      </w:r>
      <w:r>
        <w:rPr>
          <w:rFonts w:cs="Arial"/>
          <w:color w:val="000000"/>
          <w:sz w:val="22"/>
          <w:szCs w:val="22"/>
        </w:rPr>
        <w:t>bajo la modalidad de adjudicación a una empresa constructora,</w:t>
      </w:r>
      <w:r w:rsidRPr="00537317">
        <w:rPr>
          <w:rFonts w:cs="Arial"/>
          <w:color w:val="000000"/>
          <w:sz w:val="22"/>
          <w:szCs w:val="22"/>
        </w:rPr>
        <w:t xml:space="preserve"> </w:t>
      </w:r>
      <w:r>
        <w:rPr>
          <w:rFonts w:cs="Arial"/>
          <w:color w:val="000000"/>
          <w:sz w:val="22"/>
          <w:szCs w:val="22"/>
        </w:rPr>
        <w:t xml:space="preserve">que en este caso recayó en </w:t>
      </w:r>
      <w:r w:rsidR="00C64070">
        <w:rPr>
          <w:rFonts w:cs="Arial"/>
          <w:color w:val="000000"/>
          <w:sz w:val="22"/>
          <w:szCs w:val="22"/>
        </w:rPr>
        <w:t xml:space="preserve">el </w:t>
      </w:r>
      <w:r w:rsidR="00C64070" w:rsidRPr="00C64070">
        <w:rPr>
          <w:rFonts w:cs="Arial"/>
          <w:sz w:val="22"/>
          <w:lang w:val="es-CR"/>
        </w:rPr>
        <w:t>Consorcio Proyekta – Leiva</w:t>
      </w:r>
      <w:r>
        <w:rPr>
          <w:rFonts w:cs="Arial"/>
          <w:sz w:val="22"/>
          <w:lang w:val="es-CR"/>
        </w:rPr>
        <w:t>.</w:t>
      </w:r>
    </w:p>
    <w:p w14:paraId="69269E50" w14:textId="09945149" w:rsidR="00C64070" w:rsidRDefault="00C64070" w:rsidP="005F224E">
      <w:pPr>
        <w:autoSpaceDE w:val="0"/>
        <w:autoSpaceDN w:val="0"/>
        <w:adjustRightInd w:val="0"/>
        <w:spacing w:line="360" w:lineRule="auto"/>
        <w:jc w:val="both"/>
        <w:rPr>
          <w:rFonts w:cs="Arial"/>
          <w:sz w:val="22"/>
          <w:lang w:val="es-CR"/>
        </w:rPr>
      </w:pPr>
    </w:p>
    <w:p w14:paraId="5D96A622" w14:textId="6E5C4BFB" w:rsidR="005F224E" w:rsidRDefault="005F224E" w:rsidP="005F224E">
      <w:pPr>
        <w:spacing w:line="360" w:lineRule="auto"/>
        <w:ind w:right="51"/>
        <w:jc w:val="both"/>
        <w:rPr>
          <w:rFonts w:cs="Arial"/>
          <w:sz w:val="16"/>
          <w:szCs w:val="16"/>
        </w:rPr>
      </w:pPr>
      <w:r>
        <w:rPr>
          <w:rFonts w:cs="Arial"/>
          <w:b/>
          <w:bCs/>
          <w:sz w:val="22"/>
        </w:rPr>
        <w:t>Tercero:</w:t>
      </w:r>
      <w:r>
        <w:rPr>
          <w:rFonts w:cs="Arial"/>
          <w:sz w:val="22"/>
        </w:rPr>
        <w:t xml:space="preserve"> Que por medio de los oficios DF-DT-IN-11</w:t>
      </w:r>
      <w:r w:rsidR="00C64070">
        <w:rPr>
          <w:rFonts w:cs="Arial"/>
          <w:sz w:val="22"/>
        </w:rPr>
        <w:t>23</w:t>
      </w:r>
      <w:r>
        <w:rPr>
          <w:rFonts w:cs="Arial"/>
          <w:sz w:val="22"/>
        </w:rPr>
        <w:t>-2020 del 1</w:t>
      </w:r>
      <w:r w:rsidR="00C64070">
        <w:rPr>
          <w:rFonts w:cs="Arial"/>
          <w:sz w:val="22"/>
        </w:rPr>
        <w:t>7</w:t>
      </w:r>
      <w:r>
        <w:rPr>
          <w:rFonts w:cs="Arial"/>
          <w:sz w:val="22"/>
        </w:rPr>
        <w:t xml:space="preserve"> de diciembre de 2020 y DF-OF-152</w:t>
      </w:r>
      <w:r w:rsidR="00C64070">
        <w:rPr>
          <w:rFonts w:cs="Arial"/>
          <w:sz w:val="22"/>
        </w:rPr>
        <w:t>8</w:t>
      </w:r>
      <w:r>
        <w:rPr>
          <w:rFonts w:cs="Arial"/>
          <w:sz w:val="22"/>
        </w:rPr>
        <w:t>-2020 del 22 de diciembre de 2020 –los cuales son avalados por la</w:t>
      </w:r>
      <w:r w:rsidR="00C64070">
        <w:rPr>
          <w:rFonts w:cs="Arial"/>
          <w:sz w:val="22"/>
        </w:rPr>
        <w:t xml:space="preserve"> Subgerencia Financiera </w:t>
      </w:r>
      <w:r>
        <w:rPr>
          <w:rFonts w:cs="Arial"/>
          <w:sz w:val="22"/>
          <w:szCs w:val="22"/>
        </w:rPr>
        <w:t xml:space="preserve">con la nota </w:t>
      </w:r>
      <w:r w:rsidR="00C64070">
        <w:rPr>
          <w:rFonts w:cs="Arial"/>
          <w:sz w:val="22"/>
          <w:szCs w:val="22"/>
        </w:rPr>
        <w:t>SGF</w:t>
      </w:r>
      <w:r>
        <w:rPr>
          <w:rFonts w:cs="Arial"/>
          <w:sz w:val="22"/>
          <w:szCs w:val="22"/>
        </w:rPr>
        <w:t>-ME-</w:t>
      </w:r>
      <w:r w:rsidR="00C64070">
        <w:rPr>
          <w:rFonts w:cs="Arial"/>
          <w:sz w:val="22"/>
          <w:szCs w:val="22"/>
        </w:rPr>
        <w:t>0017</w:t>
      </w:r>
      <w:r>
        <w:rPr>
          <w:rFonts w:cs="Arial"/>
          <w:sz w:val="22"/>
          <w:szCs w:val="22"/>
        </w:rPr>
        <w:t xml:space="preserve">-2020 del 22/12/2020– la </w:t>
      </w:r>
      <w:r>
        <w:rPr>
          <w:rFonts w:cs="Arial"/>
          <w:sz w:val="22"/>
        </w:rPr>
        <w:t xml:space="preserve">Dirección FOSUVI presenta el correspondiente dictamen técnico sobre la solicitud de la </w:t>
      </w:r>
      <w:r w:rsidR="00C64070">
        <w:rPr>
          <w:rFonts w:cs="Arial"/>
          <w:sz w:val="22"/>
        </w:rPr>
        <w:t>MUCAP</w:t>
      </w:r>
      <w:r>
        <w:rPr>
          <w:rFonts w:cs="Arial"/>
          <w:sz w:val="22"/>
        </w:rPr>
        <w:t xml:space="preserve">, y </w:t>
      </w:r>
      <w:r>
        <w:rPr>
          <w:rFonts w:cs="Arial"/>
          <w:sz w:val="22"/>
        </w:rPr>
        <w:lastRenderedPageBreak/>
        <w:t>con base en la documentación presentada por la entidad y los estudios realizados por el Departamento Técnico, recomienda declarar la no objeción a la adjudicación de las obras y autorizar el monto requerido en administración, bajo las condiciones que se indican en el referido informe técnico.</w:t>
      </w:r>
    </w:p>
    <w:p w14:paraId="77703BB1" w14:textId="77777777" w:rsidR="005F224E" w:rsidRPr="008F7C6B" w:rsidRDefault="005F224E" w:rsidP="005F224E">
      <w:pPr>
        <w:spacing w:line="360" w:lineRule="auto"/>
        <w:jc w:val="both"/>
        <w:rPr>
          <w:b/>
          <w:bCs/>
          <w:sz w:val="22"/>
          <w:szCs w:val="22"/>
        </w:rPr>
      </w:pPr>
    </w:p>
    <w:p w14:paraId="27AEF13C" w14:textId="3E6317C8" w:rsidR="005F224E" w:rsidRPr="005F6BA4" w:rsidRDefault="005F224E" w:rsidP="005F224E">
      <w:pPr>
        <w:spacing w:line="360" w:lineRule="auto"/>
        <w:jc w:val="both"/>
        <w:rPr>
          <w:sz w:val="22"/>
          <w:szCs w:val="22"/>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DF-OF-15</w:t>
      </w:r>
      <w:r w:rsidR="00C64070">
        <w:rPr>
          <w:rFonts w:cs="Arial"/>
          <w:sz w:val="22"/>
        </w:rPr>
        <w:t>28</w:t>
      </w:r>
      <w:r>
        <w:rPr>
          <w:rFonts w:cs="Arial"/>
          <w:sz w:val="22"/>
        </w:rPr>
        <w:t>-2020.</w:t>
      </w:r>
      <w:r w:rsidRPr="003C2EA9">
        <w:rPr>
          <w:rFonts w:cs="Arial"/>
          <w:sz w:val="22"/>
        </w:rPr>
        <w:t xml:space="preserve"> </w:t>
      </w:r>
    </w:p>
    <w:p w14:paraId="7D694F0E" w14:textId="77777777" w:rsidR="005F224E" w:rsidRDefault="005F224E" w:rsidP="005F224E">
      <w:pPr>
        <w:spacing w:line="360" w:lineRule="auto"/>
        <w:ind w:right="51"/>
        <w:jc w:val="both"/>
        <w:rPr>
          <w:rFonts w:cs="Arial"/>
          <w:b/>
          <w:sz w:val="22"/>
        </w:rPr>
      </w:pPr>
    </w:p>
    <w:p w14:paraId="4C0AB822" w14:textId="77777777" w:rsidR="005F224E" w:rsidRDefault="005F224E" w:rsidP="005F224E">
      <w:pPr>
        <w:spacing w:line="360" w:lineRule="auto"/>
        <w:ind w:right="51"/>
        <w:jc w:val="both"/>
        <w:rPr>
          <w:rFonts w:cs="Arial"/>
          <w:b/>
          <w:sz w:val="22"/>
        </w:rPr>
      </w:pPr>
      <w:r>
        <w:rPr>
          <w:rFonts w:cs="Arial"/>
          <w:b/>
          <w:sz w:val="22"/>
        </w:rPr>
        <w:t>Por tanto, se acuerda:</w:t>
      </w:r>
    </w:p>
    <w:p w14:paraId="6D8A1330" w14:textId="382BC1F3" w:rsidR="00303EBE" w:rsidRPr="00303EBE" w:rsidRDefault="005F224E" w:rsidP="00303EBE">
      <w:pPr>
        <w:spacing w:line="360" w:lineRule="auto"/>
        <w:ind w:right="51"/>
        <w:jc w:val="both"/>
        <w:rPr>
          <w:rFonts w:cs="Arial"/>
          <w:sz w:val="22"/>
          <w:lang w:val="es-CR"/>
        </w:rPr>
      </w:pPr>
      <w:r>
        <w:rPr>
          <w:rFonts w:cs="Arial"/>
          <w:b/>
          <w:bCs/>
          <w:sz w:val="22"/>
        </w:rPr>
        <w:t>1.</w:t>
      </w:r>
      <w:r>
        <w:rPr>
          <w:rFonts w:cs="Arial"/>
          <w:sz w:val="22"/>
        </w:rPr>
        <w:t xml:space="preserve"> Otorgar </w:t>
      </w:r>
      <w:r w:rsidRPr="006E4064">
        <w:rPr>
          <w:rFonts w:cs="Arial"/>
          <w:sz w:val="22"/>
          <w:lang w:val="es-CR"/>
        </w:rPr>
        <w:t xml:space="preserve">en administración </w:t>
      </w:r>
      <w:r>
        <w:rPr>
          <w:rFonts w:cs="Arial"/>
          <w:sz w:val="22"/>
        </w:rPr>
        <w:t xml:space="preserve">a la </w:t>
      </w:r>
      <w:r w:rsidR="00C64070">
        <w:rPr>
          <w:rFonts w:cs="Arial"/>
          <w:sz w:val="22"/>
        </w:rPr>
        <w:t xml:space="preserve">Mutual Cartago </w:t>
      </w:r>
      <w:r w:rsidR="00C64070" w:rsidRPr="00C64070">
        <w:rPr>
          <w:rFonts w:cs="Arial"/>
          <w:sz w:val="22"/>
          <w:lang w:val="es-ES_tradnl"/>
        </w:rPr>
        <w:t>de Ahorro y Préstamo</w:t>
      </w:r>
      <w:r>
        <w:rPr>
          <w:rFonts w:cs="Arial"/>
          <w:sz w:val="22"/>
        </w:rPr>
        <w:t xml:space="preserve">, </w:t>
      </w:r>
      <w:r w:rsidR="00303EBE" w:rsidRPr="00303EBE">
        <w:rPr>
          <w:rFonts w:cs="Arial"/>
          <w:sz w:val="22"/>
          <w:lang w:val="es-CR"/>
        </w:rPr>
        <w:t xml:space="preserve">el monto total de </w:t>
      </w:r>
      <w:r w:rsidR="00303EBE" w:rsidRPr="00303EBE">
        <w:rPr>
          <w:rFonts w:cs="Arial"/>
          <w:b/>
          <w:bCs/>
          <w:sz w:val="22"/>
          <w:lang w:val="es-CR"/>
        </w:rPr>
        <w:t>₡278.163.492,95</w:t>
      </w:r>
      <w:r w:rsidR="00303EBE" w:rsidRPr="00303EBE">
        <w:rPr>
          <w:rFonts w:cs="Arial"/>
          <w:sz w:val="22"/>
          <w:lang w:val="es-CR"/>
        </w:rPr>
        <w:t xml:space="preserve"> (doscientos setenta y ocho millones ciento sesenta y tres mil cuatrocientos noventa y dos colones con 95/100),</w:t>
      </w:r>
      <w:r w:rsidR="00303EBE" w:rsidRPr="00303EBE">
        <w:rPr>
          <w:rFonts w:cs="Arial"/>
          <w:b/>
          <w:bCs/>
          <w:sz w:val="22"/>
          <w:lang w:val="es-CR"/>
        </w:rPr>
        <w:t xml:space="preserve"> </w:t>
      </w:r>
      <w:r w:rsidR="00303EBE" w:rsidRPr="00303EBE">
        <w:rPr>
          <w:rFonts w:cs="Arial"/>
          <w:sz w:val="22"/>
          <w:lang w:val="es-CR"/>
        </w:rPr>
        <w:t xml:space="preserve">con el objetivo de sufragar los costos de la construcción del proyecto Bono Colectivo </w:t>
      </w:r>
      <w:r w:rsidR="00303EBE" w:rsidRPr="00303EBE">
        <w:rPr>
          <w:rFonts w:cs="Arial"/>
          <w:b/>
          <w:bCs/>
          <w:i/>
          <w:iCs/>
          <w:sz w:val="22"/>
          <w:lang w:val="es-CR"/>
        </w:rPr>
        <w:t>“Paseo Ecocultural San Isidro</w:t>
      </w:r>
      <w:r w:rsidR="00303EBE" w:rsidRPr="00303EBE">
        <w:rPr>
          <w:rFonts w:cs="Arial"/>
          <w:b/>
          <w:bCs/>
          <w:sz w:val="22"/>
          <w:lang w:val="es-CR"/>
        </w:rPr>
        <w:t xml:space="preserve">”, </w:t>
      </w:r>
      <w:r w:rsidR="00303EBE" w:rsidRPr="00303EBE">
        <w:rPr>
          <w:rFonts w:cs="Arial"/>
          <w:sz w:val="22"/>
          <w:lang w:val="es-CR"/>
        </w:rPr>
        <w:t>ubicado en El Guarco de la provincia de Cartago</w:t>
      </w:r>
      <w:r w:rsidR="00303EBE">
        <w:rPr>
          <w:rFonts w:cs="Arial"/>
          <w:sz w:val="22"/>
          <w:lang w:val="es-CR"/>
        </w:rPr>
        <w:t>,</w:t>
      </w:r>
      <w:r w:rsidR="00303EBE" w:rsidRPr="00303EBE">
        <w:rPr>
          <w:rFonts w:cs="Arial"/>
          <w:sz w:val="22"/>
          <w:lang w:val="es-CR"/>
        </w:rPr>
        <w:t xml:space="preserve"> </w:t>
      </w:r>
      <w:r w:rsidR="00303EBE" w:rsidRPr="006E4064">
        <w:rPr>
          <w:rFonts w:cs="Arial"/>
          <w:sz w:val="22"/>
          <w:lang w:val="es-CR"/>
        </w:rPr>
        <w:t>según el siguiente detalle:</w:t>
      </w:r>
    </w:p>
    <w:p w14:paraId="36E8AEA0" w14:textId="7F83612D" w:rsidR="00303EBE" w:rsidRPr="00303EBE" w:rsidRDefault="00303EBE" w:rsidP="00303EBE">
      <w:pPr>
        <w:spacing w:line="360" w:lineRule="auto"/>
        <w:ind w:right="51"/>
        <w:jc w:val="both"/>
        <w:rPr>
          <w:rFonts w:cs="Arial"/>
          <w:sz w:val="22"/>
          <w:lang w:val="es-CR"/>
        </w:rPr>
      </w:pPr>
      <w:r w:rsidRPr="00303EBE">
        <w:rPr>
          <w:rFonts w:cs="Arial"/>
          <w:sz w:val="22"/>
          <w:lang w:val="es-CR"/>
        </w:rPr>
        <w:t xml:space="preserve">a) Costos directos: ₡200.856.320,87. </w:t>
      </w:r>
    </w:p>
    <w:p w14:paraId="177FF9A2" w14:textId="5B8B7B4B" w:rsidR="00303EBE" w:rsidRPr="00303EBE" w:rsidRDefault="00303EBE" w:rsidP="00303EBE">
      <w:pPr>
        <w:spacing w:line="360" w:lineRule="auto"/>
        <w:ind w:right="51"/>
        <w:jc w:val="both"/>
        <w:rPr>
          <w:rFonts w:cs="Arial"/>
          <w:sz w:val="22"/>
          <w:lang w:val="es-CR"/>
        </w:rPr>
      </w:pPr>
      <w:r w:rsidRPr="00303EBE">
        <w:rPr>
          <w:rFonts w:cs="Arial"/>
          <w:sz w:val="22"/>
          <w:lang w:val="es-CR"/>
        </w:rPr>
        <w:t xml:space="preserve">b) Costos indirectos: ₡49.743.727,40. </w:t>
      </w:r>
    </w:p>
    <w:p w14:paraId="23987699" w14:textId="192CDD6A" w:rsidR="00303EBE" w:rsidRPr="00303EBE" w:rsidRDefault="00303EBE" w:rsidP="00303EBE">
      <w:pPr>
        <w:spacing w:line="360" w:lineRule="auto"/>
        <w:ind w:right="51"/>
        <w:jc w:val="both"/>
        <w:rPr>
          <w:rFonts w:cs="Arial"/>
          <w:sz w:val="22"/>
          <w:lang w:val="es-CR"/>
        </w:rPr>
      </w:pPr>
      <w:r w:rsidRPr="00303EBE">
        <w:rPr>
          <w:rFonts w:cs="Arial"/>
          <w:sz w:val="22"/>
          <w:lang w:val="es-CR"/>
        </w:rPr>
        <w:t xml:space="preserve">c) Honorarios profesionales: ₡8.389.418,50. </w:t>
      </w:r>
    </w:p>
    <w:p w14:paraId="2B0A8EA5" w14:textId="0795404F" w:rsidR="00303EBE" w:rsidRPr="00303EBE" w:rsidRDefault="00303EBE" w:rsidP="00303EBE">
      <w:pPr>
        <w:spacing w:line="360" w:lineRule="auto"/>
        <w:ind w:right="51"/>
        <w:jc w:val="both"/>
        <w:rPr>
          <w:rFonts w:cs="Arial"/>
          <w:sz w:val="22"/>
          <w:lang w:val="es-CR"/>
        </w:rPr>
      </w:pPr>
      <w:r w:rsidRPr="00303EBE">
        <w:rPr>
          <w:rFonts w:cs="Arial"/>
          <w:sz w:val="22"/>
          <w:lang w:val="es-CR"/>
        </w:rPr>
        <w:t xml:space="preserve">d) Costos indirectos de la entidad autorizada: ₡5 827 263,00. </w:t>
      </w:r>
    </w:p>
    <w:p w14:paraId="4F0F1938" w14:textId="51F1F61A" w:rsidR="00303EBE" w:rsidRPr="00303EBE" w:rsidRDefault="00303EBE" w:rsidP="00303EBE">
      <w:pPr>
        <w:spacing w:line="360" w:lineRule="auto"/>
        <w:ind w:right="51"/>
        <w:jc w:val="both"/>
        <w:rPr>
          <w:rFonts w:cs="Arial"/>
          <w:sz w:val="22"/>
          <w:lang w:val="es-CR"/>
        </w:rPr>
      </w:pPr>
      <w:r w:rsidRPr="00303EBE">
        <w:rPr>
          <w:rFonts w:cs="Arial"/>
          <w:sz w:val="22"/>
          <w:lang w:val="es-CR"/>
        </w:rPr>
        <w:t xml:space="preserve">e) Gastos de administración de la entidad autorizada por un monto de hasta 4% del valor del proyecto, lo cual representa un monto de ₡10.592.669,19. </w:t>
      </w:r>
    </w:p>
    <w:p w14:paraId="11476BEA" w14:textId="757D69F3" w:rsidR="00303EBE" w:rsidRPr="00303EBE" w:rsidRDefault="00303EBE" w:rsidP="00303EBE">
      <w:pPr>
        <w:spacing w:line="360" w:lineRule="auto"/>
        <w:ind w:right="51"/>
        <w:jc w:val="both"/>
        <w:rPr>
          <w:rFonts w:cs="Arial"/>
          <w:sz w:val="22"/>
          <w:lang w:val="es-CR"/>
        </w:rPr>
      </w:pPr>
      <w:r w:rsidRPr="00303EBE">
        <w:rPr>
          <w:rFonts w:cs="Arial"/>
          <w:sz w:val="22"/>
          <w:lang w:val="es-CR"/>
        </w:rPr>
        <w:t xml:space="preserve">f) Previsión de recursos por concepto de Inflación, montos que serán liquidables, contra informe del fiscal de inversión de la Entidad por un monto de ₡2.754.093,99 </w:t>
      </w:r>
    </w:p>
    <w:p w14:paraId="7C039911" w14:textId="77777777" w:rsidR="00303EBE" w:rsidRPr="00303EBE" w:rsidRDefault="00303EBE" w:rsidP="00303EBE">
      <w:pPr>
        <w:spacing w:line="360" w:lineRule="auto"/>
        <w:ind w:right="51"/>
        <w:jc w:val="both"/>
        <w:rPr>
          <w:rFonts w:cs="Arial"/>
          <w:sz w:val="22"/>
          <w:lang w:val="es-CR"/>
        </w:rPr>
      </w:pPr>
    </w:p>
    <w:p w14:paraId="31140FB2" w14:textId="278F93ED" w:rsidR="00303EBE" w:rsidRPr="00303EBE" w:rsidRDefault="00303EBE" w:rsidP="00303EBE">
      <w:pPr>
        <w:spacing w:line="360" w:lineRule="auto"/>
        <w:ind w:right="51"/>
        <w:jc w:val="both"/>
        <w:rPr>
          <w:rFonts w:cs="Arial"/>
          <w:sz w:val="22"/>
          <w:lang w:val="es-CR"/>
        </w:rPr>
      </w:pPr>
      <w:r w:rsidRPr="00303EBE">
        <w:rPr>
          <w:rFonts w:cs="Arial"/>
          <w:b/>
          <w:bCs/>
          <w:sz w:val="22"/>
          <w:lang w:val="es-CR"/>
        </w:rPr>
        <w:t>2.</w:t>
      </w:r>
      <w:r w:rsidRPr="00303EBE">
        <w:rPr>
          <w:rFonts w:cs="Arial"/>
          <w:sz w:val="22"/>
          <w:lang w:val="es-CR"/>
        </w:rPr>
        <w:t xml:space="preserve"> El plazo para el desarrollo del proyecto es de 125 días hábiles según el siguiente</w:t>
      </w:r>
      <w:r>
        <w:rPr>
          <w:rFonts w:cs="Arial"/>
          <w:sz w:val="22"/>
          <w:lang w:val="es-CR"/>
        </w:rPr>
        <w:t xml:space="preserve"> detalle</w:t>
      </w:r>
      <w:r w:rsidRPr="00303EBE">
        <w:rPr>
          <w:rFonts w:cs="Arial"/>
          <w:sz w:val="22"/>
          <w:lang w:val="es-CR"/>
        </w:rPr>
        <w:t xml:space="preserve">: </w:t>
      </w:r>
    </w:p>
    <w:p w14:paraId="5EBFA0B5" w14:textId="71C307CA" w:rsidR="00303EBE" w:rsidRPr="00303EBE" w:rsidRDefault="00303EBE" w:rsidP="00303EBE">
      <w:pPr>
        <w:spacing w:line="360" w:lineRule="auto"/>
        <w:ind w:right="51"/>
        <w:jc w:val="both"/>
        <w:rPr>
          <w:rFonts w:cs="Arial"/>
          <w:sz w:val="22"/>
          <w:lang w:val="es-CR"/>
        </w:rPr>
      </w:pPr>
      <w:r>
        <w:rPr>
          <w:rFonts w:cs="Arial"/>
          <w:sz w:val="22"/>
          <w:lang w:val="es-CR"/>
        </w:rPr>
        <w:t xml:space="preserve">a) </w:t>
      </w:r>
      <w:r w:rsidRPr="00303EBE">
        <w:rPr>
          <w:rFonts w:cs="Arial"/>
          <w:sz w:val="22"/>
          <w:lang w:val="es-CR"/>
        </w:rPr>
        <w:t xml:space="preserve">15 días hábiles para </w:t>
      </w:r>
      <w:r>
        <w:rPr>
          <w:rFonts w:cs="Arial"/>
          <w:sz w:val="22"/>
          <w:lang w:val="es-CR"/>
        </w:rPr>
        <w:t xml:space="preserve">la </w:t>
      </w:r>
      <w:r w:rsidRPr="00303EBE">
        <w:rPr>
          <w:rFonts w:cs="Arial"/>
          <w:sz w:val="22"/>
          <w:lang w:val="es-CR"/>
        </w:rPr>
        <w:t xml:space="preserve">obtención de permisos. </w:t>
      </w:r>
    </w:p>
    <w:p w14:paraId="78852488" w14:textId="781B36CA" w:rsidR="00303EBE" w:rsidRPr="00303EBE" w:rsidRDefault="00303EBE" w:rsidP="00303EBE">
      <w:pPr>
        <w:spacing w:line="360" w:lineRule="auto"/>
        <w:ind w:right="51"/>
        <w:jc w:val="both"/>
        <w:rPr>
          <w:rFonts w:cs="Arial"/>
          <w:sz w:val="22"/>
          <w:lang w:val="es-CR"/>
        </w:rPr>
      </w:pPr>
      <w:r>
        <w:rPr>
          <w:rFonts w:cs="Arial"/>
          <w:sz w:val="22"/>
          <w:lang w:val="es-CR"/>
        </w:rPr>
        <w:t xml:space="preserve">b) </w:t>
      </w:r>
      <w:r w:rsidRPr="00303EBE">
        <w:rPr>
          <w:rFonts w:cs="Arial"/>
          <w:sz w:val="22"/>
          <w:lang w:val="es-CR"/>
        </w:rPr>
        <w:t xml:space="preserve">45 días hábiles para </w:t>
      </w:r>
      <w:r>
        <w:rPr>
          <w:rFonts w:cs="Arial"/>
          <w:sz w:val="22"/>
          <w:lang w:val="es-CR"/>
        </w:rPr>
        <w:t xml:space="preserve">la </w:t>
      </w:r>
      <w:r w:rsidRPr="00303EBE">
        <w:rPr>
          <w:rFonts w:cs="Arial"/>
          <w:sz w:val="22"/>
          <w:lang w:val="es-CR"/>
        </w:rPr>
        <w:t xml:space="preserve">construcción de obras. </w:t>
      </w:r>
    </w:p>
    <w:p w14:paraId="26D75B03" w14:textId="53AE7A07" w:rsidR="00303EBE" w:rsidRPr="00303EBE" w:rsidRDefault="00303EBE" w:rsidP="00303EBE">
      <w:pPr>
        <w:spacing w:line="360" w:lineRule="auto"/>
        <w:ind w:right="51"/>
        <w:jc w:val="both"/>
        <w:rPr>
          <w:rFonts w:cs="Arial"/>
          <w:sz w:val="22"/>
          <w:lang w:val="es-CR"/>
        </w:rPr>
      </w:pPr>
      <w:r>
        <w:rPr>
          <w:rFonts w:cs="Arial"/>
          <w:sz w:val="22"/>
          <w:lang w:val="es-CR"/>
        </w:rPr>
        <w:t xml:space="preserve">c) </w:t>
      </w:r>
      <w:r w:rsidRPr="00303EBE">
        <w:rPr>
          <w:rFonts w:cs="Arial"/>
          <w:sz w:val="22"/>
          <w:lang w:val="es-CR"/>
        </w:rPr>
        <w:t xml:space="preserve">65 días hábiles para cierre técnico y financiero. </w:t>
      </w:r>
    </w:p>
    <w:p w14:paraId="660E7F0A" w14:textId="77777777" w:rsidR="00303EBE" w:rsidRDefault="00303EBE" w:rsidP="005F224E">
      <w:pPr>
        <w:spacing w:line="360" w:lineRule="auto"/>
        <w:ind w:right="51"/>
        <w:jc w:val="both"/>
        <w:rPr>
          <w:rFonts w:cs="Arial"/>
          <w:sz w:val="22"/>
          <w:lang w:val="es-CR"/>
        </w:rPr>
      </w:pPr>
    </w:p>
    <w:p w14:paraId="3ED2464A" w14:textId="77777777" w:rsidR="005F224E" w:rsidRPr="0019390A" w:rsidRDefault="005F224E" w:rsidP="005F224E">
      <w:pPr>
        <w:spacing w:line="360" w:lineRule="auto"/>
        <w:jc w:val="both"/>
        <w:rPr>
          <w:rFonts w:cs="Arial"/>
          <w:sz w:val="22"/>
          <w:szCs w:val="22"/>
          <w:lang w:val="es-CR"/>
        </w:rPr>
      </w:pPr>
      <w:r>
        <w:rPr>
          <w:rFonts w:cs="Arial"/>
          <w:b/>
          <w:sz w:val="22"/>
          <w:szCs w:val="22"/>
          <w:lang w:val="es-CR"/>
        </w:rPr>
        <w:t>3</w:t>
      </w:r>
      <w:r w:rsidRPr="0019390A">
        <w:rPr>
          <w:rFonts w:cs="Arial"/>
          <w:b/>
          <w:sz w:val="22"/>
          <w:szCs w:val="22"/>
          <w:lang w:val="es-CR"/>
        </w:rPr>
        <w:t>.</w:t>
      </w:r>
      <w:r>
        <w:rPr>
          <w:rFonts w:cs="Arial"/>
          <w:sz w:val="22"/>
          <w:szCs w:val="22"/>
          <w:lang w:val="es-CR"/>
        </w:rPr>
        <w:t xml:space="preserve"> El contrato de administración de recursos se </w:t>
      </w:r>
      <w:r w:rsidRPr="00C94A04">
        <w:rPr>
          <w:rFonts w:cs="Arial"/>
          <w:bCs/>
          <w:sz w:val="22"/>
          <w:szCs w:val="22"/>
        </w:rPr>
        <w:t>tramitará bajo las siguientes condiciones</w:t>
      </w:r>
      <w:r>
        <w:rPr>
          <w:rFonts w:cs="Arial"/>
          <w:bCs/>
          <w:sz w:val="22"/>
          <w:szCs w:val="22"/>
        </w:rPr>
        <w:t xml:space="preserve"> adicionales</w:t>
      </w:r>
      <w:r w:rsidRPr="00C94A04">
        <w:rPr>
          <w:rFonts w:cs="Arial"/>
          <w:bCs/>
          <w:sz w:val="22"/>
          <w:szCs w:val="22"/>
        </w:rPr>
        <w:t>:</w:t>
      </w:r>
    </w:p>
    <w:p w14:paraId="23DF62B2" w14:textId="705EADAB" w:rsidR="005F224E" w:rsidRPr="0019390A" w:rsidRDefault="005F224E" w:rsidP="005F224E">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.1.</w:t>
      </w:r>
      <w:r w:rsidRPr="0019390A">
        <w:rPr>
          <w:rFonts w:cs="Arial"/>
          <w:bCs/>
          <w:sz w:val="22"/>
          <w:szCs w:val="22"/>
          <w:lang w:val="es-CR"/>
        </w:rPr>
        <w:t xml:space="preserve"> </w:t>
      </w:r>
      <w:r w:rsidRPr="00E274CA">
        <w:rPr>
          <w:rFonts w:cs="Arial"/>
          <w:b/>
          <w:bCs/>
          <w:sz w:val="22"/>
          <w:szCs w:val="22"/>
          <w:lang w:val="es-CR"/>
        </w:rPr>
        <w:t>Entidad Autorizada:</w:t>
      </w:r>
      <w:r w:rsidRPr="0019390A">
        <w:rPr>
          <w:rFonts w:cs="Arial"/>
          <w:bCs/>
          <w:sz w:val="22"/>
          <w:szCs w:val="22"/>
          <w:lang w:val="es-CR"/>
        </w:rPr>
        <w:t xml:space="preserve"> </w:t>
      </w:r>
      <w:r w:rsidR="00303EBE">
        <w:rPr>
          <w:rFonts w:cs="Arial"/>
          <w:bCs/>
          <w:sz w:val="22"/>
          <w:szCs w:val="22"/>
          <w:lang w:val="es-CR"/>
        </w:rPr>
        <w:t xml:space="preserve">Mutual Cartago </w:t>
      </w:r>
      <w:r w:rsidR="00303EBE" w:rsidRPr="00303EBE">
        <w:rPr>
          <w:rFonts w:cs="Arial"/>
          <w:bCs/>
          <w:sz w:val="22"/>
          <w:szCs w:val="22"/>
          <w:lang w:val="es-ES_tradnl"/>
        </w:rPr>
        <w:t>de Ahorro y Préstamo</w:t>
      </w:r>
      <w:r w:rsidRPr="0019390A">
        <w:rPr>
          <w:rFonts w:cs="Arial"/>
          <w:sz w:val="22"/>
          <w:szCs w:val="22"/>
          <w:lang w:val="es-CR"/>
        </w:rPr>
        <w:t>.</w:t>
      </w:r>
    </w:p>
    <w:p w14:paraId="4BDA0A06" w14:textId="0829CF67" w:rsidR="005F224E" w:rsidRDefault="005F224E" w:rsidP="005F224E">
      <w:pPr>
        <w:spacing w:line="360" w:lineRule="auto"/>
        <w:jc w:val="both"/>
        <w:rPr>
          <w:rFonts w:cs="Arial"/>
          <w:bCs/>
          <w:sz w:val="22"/>
          <w:szCs w:val="22"/>
          <w:lang w:val="es-CR"/>
        </w:rPr>
      </w:pPr>
      <w:r>
        <w:rPr>
          <w:rFonts w:cs="Arial"/>
          <w:b/>
          <w:bCs/>
          <w:sz w:val="22"/>
          <w:szCs w:val="22"/>
          <w:lang w:val="es-CR"/>
        </w:rPr>
        <w:lastRenderedPageBreak/>
        <w:t>3</w:t>
      </w:r>
      <w:r w:rsidRPr="0019390A">
        <w:rPr>
          <w:rFonts w:cs="Arial"/>
          <w:b/>
          <w:bCs/>
          <w:sz w:val="22"/>
          <w:szCs w:val="22"/>
          <w:lang w:val="es-CR"/>
        </w:rPr>
        <w:t>.2.</w:t>
      </w:r>
      <w:r w:rsidRPr="0019390A">
        <w:rPr>
          <w:rFonts w:cs="Arial"/>
          <w:bCs/>
          <w:sz w:val="22"/>
          <w:szCs w:val="22"/>
          <w:lang w:val="es-CR"/>
        </w:rPr>
        <w:t xml:space="preserve"> </w:t>
      </w:r>
      <w:r w:rsidRPr="00E274CA">
        <w:rPr>
          <w:rFonts w:cs="Arial"/>
          <w:b/>
          <w:bCs/>
          <w:sz w:val="22"/>
          <w:szCs w:val="22"/>
          <w:lang w:val="es-CR"/>
        </w:rPr>
        <w:t>Constructor:</w:t>
      </w:r>
      <w:r w:rsidRPr="0019390A">
        <w:rPr>
          <w:rFonts w:cs="Arial"/>
          <w:bCs/>
          <w:sz w:val="22"/>
          <w:szCs w:val="22"/>
          <w:lang w:val="es-CR"/>
        </w:rPr>
        <w:t xml:space="preserve"> </w:t>
      </w:r>
      <w:r w:rsidR="00303EBE" w:rsidRPr="00303EBE">
        <w:rPr>
          <w:rFonts w:cs="Arial"/>
          <w:sz w:val="22"/>
          <w:szCs w:val="22"/>
          <w:lang w:val="es-CR"/>
        </w:rPr>
        <w:t>Consorcio Proyekta – Leiva, con número de cédula jurídica 3-101-553931,</w:t>
      </w:r>
      <w:r w:rsidR="00303EBE" w:rsidRPr="00303EBE">
        <w:rPr>
          <w:rFonts w:cs="Arial"/>
          <w:b/>
          <w:bCs/>
          <w:sz w:val="22"/>
          <w:szCs w:val="22"/>
          <w:lang w:val="es-CR"/>
        </w:rPr>
        <w:t xml:space="preserve"> </w:t>
      </w:r>
      <w:r w:rsidR="00303EBE" w:rsidRPr="00303EBE">
        <w:rPr>
          <w:rFonts w:cs="Arial"/>
          <w:bCs/>
          <w:sz w:val="22"/>
          <w:szCs w:val="22"/>
          <w:lang w:val="es-CR"/>
        </w:rPr>
        <w:t xml:space="preserve">cuyo representante legal es el señor Roberto Arguedas Loaiza, cédula de identidad 1-0994-0839 en calidad de representante legal sin límite de suma, bajo el modelo </w:t>
      </w:r>
      <w:r w:rsidRPr="00612ABD">
        <w:rPr>
          <w:rFonts w:cs="Arial"/>
          <w:sz w:val="22"/>
          <w:szCs w:val="22"/>
          <w:lang w:val="es-CR"/>
        </w:rPr>
        <w:t xml:space="preserve">contrato de obra determinada para el diseño y construcción de todas las obras y a firmar entre la </w:t>
      </w:r>
      <w:r>
        <w:rPr>
          <w:rFonts w:cs="Arial"/>
          <w:sz w:val="22"/>
          <w:szCs w:val="22"/>
          <w:lang w:val="es-CR"/>
        </w:rPr>
        <w:t>e</w:t>
      </w:r>
      <w:r w:rsidRPr="00612ABD">
        <w:rPr>
          <w:rFonts w:cs="Arial"/>
          <w:sz w:val="22"/>
          <w:szCs w:val="22"/>
          <w:lang w:val="es-CR"/>
        </w:rPr>
        <w:t xml:space="preserve">ntidad </w:t>
      </w:r>
      <w:r>
        <w:rPr>
          <w:rFonts w:cs="Arial"/>
          <w:sz w:val="22"/>
          <w:szCs w:val="22"/>
          <w:lang w:val="es-CR"/>
        </w:rPr>
        <w:t>a</w:t>
      </w:r>
      <w:r w:rsidRPr="00612ABD">
        <w:rPr>
          <w:rFonts w:cs="Arial"/>
          <w:sz w:val="22"/>
          <w:szCs w:val="22"/>
          <w:lang w:val="es-CR"/>
        </w:rPr>
        <w:t xml:space="preserve">utorizada y </w:t>
      </w:r>
      <w:r>
        <w:rPr>
          <w:rFonts w:cs="Arial"/>
          <w:sz w:val="22"/>
          <w:szCs w:val="22"/>
          <w:lang w:val="es-CR"/>
        </w:rPr>
        <w:t>el c</w:t>
      </w:r>
      <w:r w:rsidRPr="00612ABD">
        <w:rPr>
          <w:rFonts w:cs="Arial"/>
          <w:sz w:val="22"/>
          <w:szCs w:val="22"/>
          <w:lang w:val="es-CR"/>
        </w:rPr>
        <w:t>onstructor, mediante la Ley del Sistema Financiero Nacional para la Vivienda.</w:t>
      </w:r>
    </w:p>
    <w:p w14:paraId="06BF6D56" w14:textId="77777777" w:rsidR="005F224E" w:rsidRPr="0019390A" w:rsidRDefault="005F224E" w:rsidP="005F224E">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.3.</w:t>
      </w:r>
      <w:r w:rsidRPr="0019390A">
        <w:rPr>
          <w:rFonts w:cs="Arial"/>
          <w:bCs/>
          <w:sz w:val="22"/>
          <w:szCs w:val="22"/>
          <w:lang w:val="es-CR"/>
        </w:rPr>
        <w:t xml:space="preserve"> </w:t>
      </w:r>
      <w:r w:rsidRPr="00E274CA">
        <w:rPr>
          <w:rFonts w:cs="Arial"/>
          <w:b/>
          <w:bCs/>
          <w:sz w:val="22"/>
          <w:szCs w:val="22"/>
          <w:lang w:val="es-CR"/>
        </w:rPr>
        <w:t>Alcance de los contratos:</w:t>
      </w:r>
      <w:r w:rsidRPr="0019390A">
        <w:rPr>
          <w:rFonts w:cs="Arial"/>
          <w:bCs/>
          <w:sz w:val="22"/>
          <w:szCs w:val="22"/>
          <w:lang w:val="es-CR"/>
        </w:rPr>
        <w:t xml:space="preserve"> </w:t>
      </w:r>
      <w:r w:rsidRPr="0019390A">
        <w:rPr>
          <w:rFonts w:cs="Arial"/>
          <w:sz w:val="22"/>
          <w:szCs w:val="22"/>
          <w:lang w:val="es-CR"/>
        </w:rPr>
        <w:t>Según los lineamientos y modelos ya establecidos</w:t>
      </w:r>
      <w:r>
        <w:rPr>
          <w:rFonts w:cs="Arial"/>
          <w:sz w:val="22"/>
          <w:szCs w:val="22"/>
          <w:lang w:val="es-CR"/>
        </w:rPr>
        <w:t xml:space="preserve"> </w:t>
      </w:r>
      <w:r w:rsidRPr="0019390A">
        <w:rPr>
          <w:rFonts w:cs="Arial"/>
          <w:sz w:val="22"/>
          <w:szCs w:val="22"/>
          <w:lang w:val="es-CR"/>
        </w:rPr>
        <w:t>y aprobados por es</w:t>
      </w:r>
      <w:r>
        <w:rPr>
          <w:rFonts w:cs="Arial"/>
          <w:sz w:val="22"/>
          <w:szCs w:val="22"/>
          <w:lang w:val="es-CR"/>
        </w:rPr>
        <w:t>t</w:t>
      </w:r>
      <w:r w:rsidRPr="0019390A">
        <w:rPr>
          <w:rFonts w:cs="Arial"/>
          <w:sz w:val="22"/>
          <w:szCs w:val="22"/>
          <w:lang w:val="es-CR"/>
        </w:rPr>
        <w:t>a Junta Directiva. El giro de recursos quedará sujeto a la</w:t>
      </w:r>
      <w:r>
        <w:rPr>
          <w:rFonts w:cs="Arial"/>
          <w:sz w:val="22"/>
          <w:szCs w:val="22"/>
          <w:lang w:val="es-CR"/>
        </w:rPr>
        <w:t xml:space="preserve"> </w:t>
      </w:r>
      <w:r w:rsidRPr="0019390A">
        <w:rPr>
          <w:rFonts w:cs="Arial"/>
          <w:sz w:val="22"/>
          <w:szCs w:val="22"/>
          <w:lang w:val="es-CR"/>
        </w:rPr>
        <w:t>verificación de que los contratos se ajusten a cabalidad con lo solicitad</w:t>
      </w:r>
      <w:r>
        <w:rPr>
          <w:rFonts w:cs="Arial"/>
          <w:sz w:val="22"/>
          <w:szCs w:val="22"/>
          <w:lang w:val="es-CR"/>
        </w:rPr>
        <w:t>o</w:t>
      </w:r>
      <w:r w:rsidRPr="0019390A">
        <w:rPr>
          <w:rFonts w:cs="Arial"/>
          <w:sz w:val="22"/>
          <w:szCs w:val="22"/>
          <w:lang w:val="es-CR"/>
        </w:rPr>
        <w:t xml:space="preserve"> por la</w:t>
      </w:r>
      <w:r>
        <w:rPr>
          <w:rFonts w:cs="Arial"/>
          <w:sz w:val="22"/>
          <w:szCs w:val="22"/>
          <w:lang w:val="es-CR"/>
        </w:rPr>
        <w:t xml:space="preserve"> </w:t>
      </w:r>
      <w:r w:rsidRPr="0019390A">
        <w:rPr>
          <w:rFonts w:cs="Arial"/>
          <w:sz w:val="22"/>
          <w:szCs w:val="22"/>
          <w:lang w:val="es-CR"/>
        </w:rPr>
        <w:t xml:space="preserve">Junta Directiva de este Banco en </w:t>
      </w:r>
      <w:r>
        <w:rPr>
          <w:rFonts w:cs="Arial"/>
          <w:sz w:val="22"/>
          <w:szCs w:val="22"/>
          <w:lang w:val="es-CR"/>
        </w:rPr>
        <w:t xml:space="preserve">el </w:t>
      </w:r>
      <w:r w:rsidRPr="0019390A">
        <w:rPr>
          <w:rFonts w:cs="Arial"/>
          <w:sz w:val="22"/>
          <w:szCs w:val="22"/>
          <w:lang w:val="es-CR"/>
        </w:rPr>
        <w:t>acuerdo N°1 de la sesión 47-2008</w:t>
      </w:r>
      <w:r>
        <w:rPr>
          <w:rFonts w:cs="Arial"/>
          <w:sz w:val="22"/>
          <w:szCs w:val="22"/>
          <w:lang w:val="es-CR"/>
        </w:rPr>
        <w:t>, de</w:t>
      </w:r>
      <w:r w:rsidRPr="0019390A">
        <w:rPr>
          <w:rFonts w:cs="Arial"/>
          <w:sz w:val="22"/>
          <w:szCs w:val="22"/>
          <w:lang w:val="es-CR"/>
        </w:rPr>
        <w:t xml:space="preserve"> fecha 30 de junio de 2008.</w:t>
      </w:r>
    </w:p>
    <w:p w14:paraId="78D237F5" w14:textId="681D3956" w:rsidR="005F224E" w:rsidRPr="00601159" w:rsidRDefault="005F224E" w:rsidP="005F224E">
      <w:pPr>
        <w:widowControl w:val="0"/>
        <w:tabs>
          <w:tab w:val="left" w:pos="0"/>
        </w:tabs>
        <w:suppressAutoHyphens/>
        <w:autoSpaceDE w:val="0"/>
        <w:autoSpaceDN w:val="0"/>
        <w:adjustRightInd w:val="0"/>
        <w:spacing w:line="360" w:lineRule="auto"/>
        <w:contextualSpacing/>
        <w:jc w:val="both"/>
        <w:rPr>
          <w:rFonts w:cs="Arial"/>
          <w:spacing w:val="-3"/>
          <w:sz w:val="22"/>
          <w:szCs w:val="22"/>
        </w:rPr>
      </w:pPr>
      <w:r>
        <w:rPr>
          <w:rFonts w:cs="Arial"/>
          <w:b/>
          <w:spacing w:val="-3"/>
          <w:sz w:val="22"/>
          <w:szCs w:val="22"/>
        </w:rPr>
        <w:t>3</w:t>
      </w:r>
      <w:r w:rsidRPr="00F054D0">
        <w:rPr>
          <w:rFonts w:cs="Arial"/>
          <w:b/>
          <w:spacing w:val="-3"/>
          <w:sz w:val="22"/>
          <w:szCs w:val="22"/>
        </w:rPr>
        <w:t>.4.</w:t>
      </w:r>
      <w:r w:rsidRPr="00F054D0">
        <w:rPr>
          <w:rFonts w:cs="Arial"/>
          <w:spacing w:val="-3"/>
          <w:sz w:val="22"/>
          <w:szCs w:val="22"/>
        </w:rPr>
        <w:t xml:space="preserve"> </w:t>
      </w:r>
      <w:r w:rsidRPr="00E274CA">
        <w:rPr>
          <w:rFonts w:cs="Arial"/>
          <w:b/>
          <w:spacing w:val="-3"/>
          <w:sz w:val="22"/>
          <w:szCs w:val="22"/>
        </w:rPr>
        <w:t>Garantías fiduciarias a otorgar por la entidad autorizada:</w:t>
      </w:r>
      <w:r w:rsidRPr="00F054D0">
        <w:rPr>
          <w:rFonts w:cs="Arial"/>
          <w:spacing w:val="-3"/>
          <w:sz w:val="22"/>
          <w:szCs w:val="22"/>
        </w:rPr>
        <w:t xml:space="preserve"> Según lo dispuesto en el acuerdo N°13 de la sesión 32-2012, de fecha 22 de mayo de 2012, la entidad autorizada deberá aportar una garantía fiduciaria del </w:t>
      </w:r>
      <w:r w:rsidR="00601159">
        <w:rPr>
          <w:rFonts w:cs="Arial"/>
          <w:spacing w:val="-3"/>
          <w:sz w:val="22"/>
          <w:szCs w:val="22"/>
        </w:rPr>
        <w:t>6</w:t>
      </w:r>
      <w:r w:rsidRPr="00F054D0">
        <w:rPr>
          <w:rFonts w:cs="Arial"/>
          <w:spacing w:val="-3"/>
          <w:sz w:val="22"/>
          <w:szCs w:val="22"/>
        </w:rPr>
        <w:t xml:space="preserve">% sobre el monto </w:t>
      </w:r>
      <w:r>
        <w:rPr>
          <w:rFonts w:cs="Arial"/>
          <w:spacing w:val="-3"/>
          <w:sz w:val="22"/>
          <w:szCs w:val="22"/>
        </w:rPr>
        <w:t xml:space="preserve">del financiamiento de las obras de infraestructura, </w:t>
      </w:r>
      <w:r w:rsidRPr="00F054D0">
        <w:rPr>
          <w:rFonts w:cs="Arial"/>
          <w:spacing w:val="-3"/>
          <w:sz w:val="22"/>
          <w:szCs w:val="22"/>
          <w:lang w:val="es-CR"/>
        </w:rPr>
        <w:t xml:space="preserve">y </w:t>
      </w:r>
      <w:r w:rsidRPr="00F054D0">
        <w:rPr>
          <w:rFonts w:cs="Arial"/>
          <w:bCs/>
          <w:spacing w:val="-3"/>
          <w:sz w:val="22"/>
          <w:szCs w:val="22"/>
          <w:lang w:val="es-CR"/>
        </w:rPr>
        <w:t xml:space="preserve">mediante garantía fiduciaria (un pagaré en el cual </w:t>
      </w:r>
      <w:r>
        <w:rPr>
          <w:rFonts w:cs="Arial"/>
          <w:bCs/>
          <w:spacing w:val="-3"/>
          <w:sz w:val="22"/>
          <w:szCs w:val="22"/>
          <w:lang w:val="es-CR"/>
        </w:rPr>
        <w:t xml:space="preserve">la </w:t>
      </w:r>
      <w:r w:rsidR="00FB3EC8">
        <w:rPr>
          <w:rFonts w:cs="Arial"/>
          <w:bCs/>
          <w:spacing w:val="-3"/>
          <w:sz w:val="22"/>
          <w:szCs w:val="22"/>
          <w:lang w:val="es-CR"/>
        </w:rPr>
        <w:t xml:space="preserve">Mutual Cartago </w:t>
      </w:r>
      <w:r w:rsidR="00FB3EC8" w:rsidRPr="00FB3EC8">
        <w:rPr>
          <w:rFonts w:cs="Arial"/>
          <w:bCs/>
          <w:spacing w:val="-3"/>
          <w:sz w:val="22"/>
          <w:szCs w:val="22"/>
          <w:lang w:val="es-ES_tradnl"/>
        </w:rPr>
        <w:t>de Ahorro y Préstamo</w:t>
      </w:r>
      <w:r>
        <w:rPr>
          <w:rFonts w:cs="Arial"/>
          <w:bCs/>
          <w:spacing w:val="-3"/>
          <w:sz w:val="22"/>
          <w:szCs w:val="22"/>
          <w:lang w:val="es-ES_tradnl"/>
        </w:rPr>
        <w:t xml:space="preserve">, </w:t>
      </w:r>
      <w:r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4DED5FD7" w14:textId="0B4A96D3" w:rsidR="00601159" w:rsidRPr="00601159" w:rsidRDefault="005F224E" w:rsidP="00601159">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3.5</w:t>
      </w:r>
      <w:r w:rsidRPr="00FF6F8A">
        <w:rPr>
          <w:rFonts w:cs="Arial"/>
          <w:b/>
          <w:spacing w:val="-3"/>
          <w:sz w:val="22"/>
          <w:szCs w:val="22"/>
        </w:rPr>
        <w:t xml:space="preserve">. </w:t>
      </w:r>
      <w:r w:rsidRPr="00E274CA">
        <w:rPr>
          <w:rFonts w:cs="Arial"/>
          <w:b/>
          <w:spacing w:val="-3"/>
          <w:sz w:val="22"/>
          <w:szCs w:val="22"/>
        </w:rPr>
        <w:t>Garantías del desarrollador:</w:t>
      </w:r>
      <w:r w:rsidRPr="008A2839">
        <w:rPr>
          <w:rFonts w:cs="Arial"/>
          <w:spacing w:val="-3"/>
          <w:sz w:val="22"/>
          <w:szCs w:val="22"/>
        </w:rPr>
        <w:t xml:space="preserve"> El desarrollador </w:t>
      </w:r>
      <w:r w:rsidRPr="00612ABD">
        <w:rPr>
          <w:rFonts w:cs="Arial"/>
          <w:spacing w:val="-3"/>
          <w:sz w:val="22"/>
          <w:szCs w:val="22"/>
          <w:lang w:val="es-CR"/>
        </w:rPr>
        <w:t xml:space="preserve">deberá rendir garantías según lo establecido en </w:t>
      </w:r>
      <w:r w:rsidR="00601159" w:rsidRPr="00601159">
        <w:rPr>
          <w:rFonts w:cs="Arial"/>
          <w:spacing w:val="-3"/>
          <w:sz w:val="22"/>
          <w:szCs w:val="22"/>
          <w:lang w:val="es-CR"/>
        </w:rPr>
        <w:t xml:space="preserve">el concurso </w:t>
      </w:r>
      <w:r w:rsidR="00601159" w:rsidRPr="00601159">
        <w:rPr>
          <w:rFonts w:cs="Arial"/>
          <w:i/>
          <w:iCs/>
          <w:spacing w:val="-3"/>
          <w:sz w:val="22"/>
          <w:szCs w:val="22"/>
          <w:lang w:val="es-CR"/>
        </w:rPr>
        <w:t>“CONTRATACION DE UNA EMPRESA CONSTRUCTORA (PERSONA JURÍDICA) PARA EL DESARROLLO DE OBRAS DE INFRAESTRUCTURA DEL PROYECTO DENOMINADO “PASEO ECOCULTURAL SAN ISIDRO” CON RECURSOS DEL FONDO DE SUBIDIOS PARA LA VIVIENDA (FOSUVI) – BONO COLECTIVO”</w:t>
      </w:r>
      <w:r w:rsidR="00601159">
        <w:rPr>
          <w:rFonts w:cs="Arial"/>
          <w:i/>
          <w:iCs/>
          <w:spacing w:val="-3"/>
          <w:sz w:val="22"/>
          <w:szCs w:val="22"/>
          <w:lang w:val="es-CR"/>
        </w:rPr>
        <w:t>.</w:t>
      </w:r>
    </w:p>
    <w:p w14:paraId="74A05C50" w14:textId="02909D08" w:rsidR="005F224E" w:rsidRPr="006E4064" w:rsidRDefault="005F224E" w:rsidP="005F224E">
      <w:pPr>
        <w:spacing w:line="360" w:lineRule="auto"/>
        <w:ind w:right="51"/>
        <w:jc w:val="both"/>
        <w:rPr>
          <w:rFonts w:cs="Arial"/>
          <w:sz w:val="22"/>
          <w:lang w:val="es-CR"/>
        </w:rPr>
      </w:pPr>
      <w:r>
        <w:rPr>
          <w:rFonts w:cs="Arial"/>
          <w:b/>
          <w:bCs/>
          <w:sz w:val="22"/>
          <w:lang w:val="es-CR"/>
        </w:rPr>
        <w:t>3.6</w:t>
      </w:r>
      <w:r>
        <w:rPr>
          <w:rFonts w:cs="Arial"/>
          <w:sz w:val="22"/>
          <w:lang w:val="es-CR"/>
        </w:rPr>
        <w:t xml:space="preserve"> Plazo</w:t>
      </w:r>
      <w:r w:rsidRPr="006E4064">
        <w:rPr>
          <w:rFonts w:cs="Arial"/>
          <w:sz w:val="22"/>
          <w:lang w:val="es-CR"/>
        </w:rPr>
        <w:t xml:space="preserve">: </w:t>
      </w:r>
      <w:r w:rsidR="00601159">
        <w:rPr>
          <w:rFonts w:cs="Arial"/>
          <w:sz w:val="22"/>
          <w:lang w:val="es-CR"/>
        </w:rPr>
        <w:t>125 días hábiles según el siguiente detalle:</w:t>
      </w:r>
    </w:p>
    <w:p w14:paraId="086CBDD5" w14:textId="77777777" w:rsidR="00601159" w:rsidRPr="00303EBE" w:rsidRDefault="00601159" w:rsidP="00601159">
      <w:pPr>
        <w:spacing w:line="360" w:lineRule="auto"/>
        <w:ind w:right="51"/>
        <w:jc w:val="both"/>
        <w:rPr>
          <w:rFonts w:cs="Arial"/>
          <w:sz w:val="22"/>
          <w:lang w:val="es-CR"/>
        </w:rPr>
      </w:pPr>
      <w:r>
        <w:rPr>
          <w:rFonts w:cs="Arial"/>
          <w:sz w:val="22"/>
          <w:lang w:val="es-CR"/>
        </w:rPr>
        <w:t xml:space="preserve">a) </w:t>
      </w:r>
      <w:r w:rsidRPr="00303EBE">
        <w:rPr>
          <w:rFonts w:cs="Arial"/>
          <w:sz w:val="22"/>
          <w:lang w:val="es-CR"/>
        </w:rPr>
        <w:t xml:space="preserve">15 días hábiles para </w:t>
      </w:r>
      <w:r>
        <w:rPr>
          <w:rFonts w:cs="Arial"/>
          <w:sz w:val="22"/>
          <w:lang w:val="es-CR"/>
        </w:rPr>
        <w:t xml:space="preserve">la </w:t>
      </w:r>
      <w:r w:rsidRPr="00303EBE">
        <w:rPr>
          <w:rFonts w:cs="Arial"/>
          <w:sz w:val="22"/>
          <w:lang w:val="es-CR"/>
        </w:rPr>
        <w:t xml:space="preserve">obtención de permisos. </w:t>
      </w:r>
    </w:p>
    <w:p w14:paraId="4EBB5724" w14:textId="77777777" w:rsidR="00601159" w:rsidRPr="00303EBE" w:rsidRDefault="00601159" w:rsidP="00601159">
      <w:pPr>
        <w:spacing w:line="360" w:lineRule="auto"/>
        <w:ind w:right="51"/>
        <w:jc w:val="both"/>
        <w:rPr>
          <w:rFonts w:cs="Arial"/>
          <w:sz w:val="22"/>
          <w:lang w:val="es-CR"/>
        </w:rPr>
      </w:pPr>
      <w:r>
        <w:rPr>
          <w:rFonts w:cs="Arial"/>
          <w:sz w:val="22"/>
          <w:lang w:val="es-CR"/>
        </w:rPr>
        <w:t xml:space="preserve">b) </w:t>
      </w:r>
      <w:r w:rsidRPr="00303EBE">
        <w:rPr>
          <w:rFonts w:cs="Arial"/>
          <w:sz w:val="22"/>
          <w:lang w:val="es-CR"/>
        </w:rPr>
        <w:t xml:space="preserve">45 días hábiles para </w:t>
      </w:r>
      <w:r>
        <w:rPr>
          <w:rFonts w:cs="Arial"/>
          <w:sz w:val="22"/>
          <w:lang w:val="es-CR"/>
        </w:rPr>
        <w:t xml:space="preserve">la </w:t>
      </w:r>
      <w:r w:rsidRPr="00303EBE">
        <w:rPr>
          <w:rFonts w:cs="Arial"/>
          <w:sz w:val="22"/>
          <w:lang w:val="es-CR"/>
        </w:rPr>
        <w:t xml:space="preserve">construcción de obras. </w:t>
      </w:r>
    </w:p>
    <w:p w14:paraId="040AD3DA" w14:textId="7A2EB4C3" w:rsidR="00601159" w:rsidRPr="00303EBE" w:rsidRDefault="00601159" w:rsidP="00601159">
      <w:pPr>
        <w:spacing w:line="360" w:lineRule="auto"/>
        <w:ind w:right="51"/>
        <w:jc w:val="both"/>
        <w:rPr>
          <w:rFonts w:cs="Arial"/>
          <w:sz w:val="22"/>
          <w:lang w:val="es-CR"/>
        </w:rPr>
      </w:pPr>
      <w:r>
        <w:rPr>
          <w:rFonts w:cs="Arial"/>
          <w:sz w:val="22"/>
          <w:lang w:val="es-CR"/>
        </w:rPr>
        <w:t xml:space="preserve">c) </w:t>
      </w:r>
      <w:r w:rsidRPr="00303EBE">
        <w:rPr>
          <w:rFonts w:cs="Arial"/>
          <w:sz w:val="22"/>
          <w:lang w:val="es-CR"/>
        </w:rPr>
        <w:t xml:space="preserve">65 días hábiles para </w:t>
      </w:r>
      <w:r>
        <w:rPr>
          <w:rFonts w:cs="Arial"/>
          <w:sz w:val="22"/>
          <w:lang w:val="es-CR"/>
        </w:rPr>
        <w:t xml:space="preserve">el </w:t>
      </w:r>
      <w:r w:rsidRPr="00303EBE">
        <w:rPr>
          <w:rFonts w:cs="Arial"/>
          <w:sz w:val="22"/>
          <w:lang w:val="es-CR"/>
        </w:rPr>
        <w:t xml:space="preserve">cierre técnico y financiero. </w:t>
      </w:r>
    </w:p>
    <w:p w14:paraId="692E95FC" w14:textId="77777777" w:rsidR="005F224E" w:rsidRDefault="005F224E" w:rsidP="005F224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3B3CCD72" w14:textId="06F675F7" w:rsidR="005F224E" w:rsidRPr="001047F8" w:rsidRDefault="005F224E" w:rsidP="005F224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4.</w:t>
      </w:r>
      <w:r>
        <w:rPr>
          <w:rFonts w:cs="Arial"/>
          <w:spacing w:val="-3"/>
          <w:sz w:val="22"/>
          <w:szCs w:val="22"/>
          <w:lang w:val="es-CR"/>
        </w:rPr>
        <w:t xml:space="preserve"> </w:t>
      </w:r>
      <w:r w:rsidRPr="001047F8">
        <w:rPr>
          <w:rFonts w:cs="Arial"/>
          <w:spacing w:val="-3"/>
          <w:sz w:val="22"/>
          <w:szCs w:val="22"/>
          <w:lang w:val="es-CR"/>
        </w:rPr>
        <w:t xml:space="preserve">En caso de requerirse la realización de obras extras o modificaciones de las obras proyectadas inicialmente, se deberá cumplir con el acuerdo N°9 de la sesión 71-2011 emitido </w:t>
      </w:r>
      <w:r w:rsidRPr="001047F8">
        <w:rPr>
          <w:rFonts w:cs="Arial"/>
          <w:spacing w:val="-3"/>
          <w:sz w:val="22"/>
          <w:szCs w:val="22"/>
          <w:lang w:val="es-CR"/>
        </w:rPr>
        <w:lastRenderedPageBreak/>
        <w:t xml:space="preserve">por la Junta Directiva del BANHVI y la circular DF-CI-1085-2011 de fecha 05 de julio de 2011, emitida por la Dirección FOSUVI. </w:t>
      </w:r>
      <w:r w:rsidR="00601159">
        <w:rPr>
          <w:rFonts w:cs="Arial"/>
          <w:spacing w:val="-3"/>
          <w:sz w:val="22"/>
          <w:szCs w:val="22"/>
          <w:lang w:val="es-CR"/>
        </w:rPr>
        <w:t>Cada</w:t>
      </w:r>
      <w:r w:rsidRPr="001047F8">
        <w:rPr>
          <w:rFonts w:cs="Arial"/>
          <w:spacing w:val="-3"/>
          <w:sz w:val="22"/>
          <w:szCs w:val="22"/>
          <w:lang w:val="es-CR"/>
        </w:rPr>
        <w:t xml:space="preserve"> uno los aspectos indicados anteriormente</w:t>
      </w:r>
      <w:r>
        <w:rPr>
          <w:rFonts w:cs="Arial"/>
          <w:spacing w:val="-3"/>
          <w:sz w:val="22"/>
          <w:szCs w:val="22"/>
          <w:lang w:val="es-CR"/>
        </w:rPr>
        <w:t>,</w:t>
      </w:r>
      <w:r w:rsidRPr="001047F8">
        <w:rPr>
          <w:rFonts w:cs="Arial"/>
          <w:spacing w:val="-3"/>
          <w:sz w:val="22"/>
          <w:szCs w:val="22"/>
          <w:lang w:val="es-CR"/>
        </w:rPr>
        <w:t xml:space="preserve"> deberán ser verificados y sustentados en el informe de cierre de liquidación del proyecto, que para tal efecto debe preparar </w:t>
      </w:r>
      <w:r>
        <w:rPr>
          <w:rFonts w:cs="Arial"/>
          <w:spacing w:val="-3"/>
          <w:sz w:val="22"/>
          <w:szCs w:val="22"/>
          <w:lang w:val="es-CR"/>
        </w:rPr>
        <w:t xml:space="preserve">la </w:t>
      </w:r>
      <w:r w:rsidR="00601159">
        <w:rPr>
          <w:rFonts w:cs="Arial"/>
          <w:spacing w:val="-3"/>
          <w:sz w:val="22"/>
          <w:szCs w:val="22"/>
          <w:lang w:val="es-CR"/>
        </w:rPr>
        <w:t>MUCAP</w:t>
      </w:r>
      <w:r>
        <w:rPr>
          <w:rFonts w:cs="Arial"/>
          <w:spacing w:val="-3"/>
          <w:sz w:val="22"/>
          <w:szCs w:val="22"/>
          <w:lang w:val="es-CR"/>
        </w:rPr>
        <w:t>,</w:t>
      </w:r>
      <w:r w:rsidRPr="001047F8">
        <w:rPr>
          <w:rFonts w:cs="Arial"/>
          <w:spacing w:val="-3"/>
          <w:sz w:val="22"/>
          <w:szCs w:val="22"/>
          <w:lang w:val="es-CR"/>
        </w:rPr>
        <w:t xml:space="preserve"> en su calidad de Entidad Autorizada. </w:t>
      </w:r>
    </w:p>
    <w:p w14:paraId="26A273A5" w14:textId="77777777" w:rsidR="005F224E" w:rsidRPr="001047F8" w:rsidRDefault="005F224E" w:rsidP="005F224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413B43A1" w14:textId="77777777" w:rsidR="005F224E" w:rsidRPr="001047F8" w:rsidRDefault="005F224E" w:rsidP="005F224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5.</w:t>
      </w:r>
      <w:r w:rsidRPr="001047F8">
        <w:rPr>
          <w:rFonts w:cs="Arial"/>
          <w:spacing w:val="-3"/>
          <w:sz w:val="22"/>
          <w:szCs w:val="22"/>
          <w:lang w:val="es-CR"/>
        </w:rPr>
        <w:t xml:space="preserve"> El giro de los montos previstos por posibles aumentos en el precio de materiales y mano de obra</w:t>
      </w:r>
      <w:r>
        <w:rPr>
          <w:rFonts w:cs="Arial"/>
          <w:spacing w:val="-3"/>
          <w:sz w:val="22"/>
          <w:szCs w:val="22"/>
          <w:lang w:val="es-CR"/>
        </w:rPr>
        <w:t>,</w:t>
      </w:r>
      <w:r w:rsidRPr="001047F8">
        <w:rPr>
          <w:rFonts w:cs="Arial"/>
          <w:spacing w:val="-3"/>
          <w:sz w:val="22"/>
          <w:szCs w:val="22"/>
          <w:lang w:val="es-CR"/>
        </w:rPr>
        <w:t xml:space="preserve"> se realizará a mensualmente o al final del proceso constructivo, con previa solicitud por parte de la Entidad Autorizada y según los cálculos revisados por parte de </w:t>
      </w:r>
      <w:r>
        <w:rPr>
          <w:rFonts w:cs="Arial"/>
          <w:spacing w:val="-3"/>
          <w:sz w:val="22"/>
          <w:szCs w:val="22"/>
          <w:lang w:val="es-CR"/>
        </w:rPr>
        <w:t>la</w:t>
      </w:r>
      <w:r w:rsidRPr="001047F8">
        <w:rPr>
          <w:rFonts w:cs="Arial"/>
          <w:spacing w:val="-3"/>
          <w:sz w:val="22"/>
          <w:szCs w:val="22"/>
          <w:lang w:val="es-CR"/>
        </w:rPr>
        <w:t xml:space="preserve"> Dirección</w:t>
      </w:r>
      <w:r>
        <w:rPr>
          <w:rFonts w:cs="Arial"/>
          <w:spacing w:val="-3"/>
          <w:sz w:val="22"/>
          <w:szCs w:val="22"/>
          <w:lang w:val="es-CR"/>
        </w:rPr>
        <w:t xml:space="preserve"> FOSUVI</w:t>
      </w:r>
      <w:r w:rsidRPr="001047F8">
        <w:rPr>
          <w:rFonts w:cs="Arial"/>
          <w:spacing w:val="-3"/>
          <w:sz w:val="22"/>
          <w:szCs w:val="22"/>
          <w:lang w:val="es-CR"/>
        </w:rPr>
        <w:t xml:space="preserve">, con los índices reales publicados por el INEC hasta agotar el monto previsto. </w:t>
      </w:r>
    </w:p>
    <w:p w14:paraId="199E444B" w14:textId="77777777" w:rsidR="005F224E" w:rsidRPr="001047F8" w:rsidRDefault="005F224E" w:rsidP="005F224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67AEABB0" w14:textId="77777777" w:rsidR="005F224E" w:rsidRPr="001047F8" w:rsidRDefault="005F224E" w:rsidP="005F224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6.</w:t>
      </w:r>
      <w:r w:rsidRPr="001047F8">
        <w:rPr>
          <w:rFonts w:cs="Arial"/>
          <w:spacing w:val="-3"/>
          <w:sz w:val="22"/>
          <w:szCs w:val="22"/>
          <w:lang w:val="es-CR"/>
        </w:rPr>
        <w:t xml:space="preserve"> El rubro de kilometraje de inspección de obras de la entidad autorizada y los gastos administrativos son liquidables, </w:t>
      </w:r>
      <w:r>
        <w:rPr>
          <w:rFonts w:cs="Arial"/>
          <w:spacing w:val="-3"/>
          <w:sz w:val="22"/>
          <w:szCs w:val="22"/>
          <w:lang w:val="es-CR"/>
        </w:rPr>
        <w:t xml:space="preserve">para lo </w:t>
      </w:r>
      <w:r w:rsidRPr="001047F8">
        <w:rPr>
          <w:rFonts w:cs="Arial"/>
          <w:spacing w:val="-3"/>
          <w:sz w:val="22"/>
          <w:szCs w:val="22"/>
          <w:lang w:val="es-CR"/>
        </w:rPr>
        <w:t xml:space="preserve">cual </w:t>
      </w:r>
      <w:r>
        <w:rPr>
          <w:rFonts w:cs="Arial"/>
          <w:spacing w:val="-3"/>
          <w:sz w:val="22"/>
          <w:szCs w:val="22"/>
          <w:lang w:val="es-CR"/>
        </w:rPr>
        <w:t xml:space="preserve">la entidad autorizada </w:t>
      </w:r>
      <w:r w:rsidRPr="001047F8">
        <w:rPr>
          <w:rFonts w:cs="Arial"/>
          <w:spacing w:val="-3"/>
          <w:sz w:val="22"/>
          <w:szCs w:val="22"/>
          <w:lang w:val="es-CR"/>
        </w:rPr>
        <w:t>deberá presentar un informe de liquidación, con la justificación del número de visitas realizas por el inspector de obras, así como el monto correspondiente a los gastos administrativos que se deben actualizar</w:t>
      </w:r>
      <w:r>
        <w:rPr>
          <w:rFonts w:cs="Arial"/>
          <w:spacing w:val="-3"/>
          <w:sz w:val="22"/>
          <w:szCs w:val="22"/>
          <w:lang w:val="es-CR"/>
        </w:rPr>
        <w:t>,</w:t>
      </w:r>
      <w:r w:rsidRPr="001047F8">
        <w:rPr>
          <w:rFonts w:cs="Arial"/>
          <w:spacing w:val="-3"/>
          <w:sz w:val="22"/>
          <w:szCs w:val="22"/>
          <w:lang w:val="es-CR"/>
        </w:rPr>
        <w:t xml:space="preserve"> según el costo total del proyecto. </w:t>
      </w:r>
    </w:p>
    <w:p w14:paraId="32FD72DA" w14:textId="77777777" w:rsidR="005F224E" w:rsidRPr="001047F8" w:rsidRDefault="005F224E" w:rsidP="005F224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402BEEF6" w14:textId="77777777" w:rsidR="005F224E" w:rsidRPr="001047F8" w:rsidRDefault="005F224E" w:rsidP="005F224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7.</w:t>
      </w:r>
      <w:r>
        <w:rPr>
          <w:rFonts w:cs="Arial"/>
          <w:spacing w:val="-3"/>
          <w:sz w:val="22"/>
          <w:szCs w:val="22"/>
          <w:lang w:val="es-CR"/>
        </w:rPr>
        <w:t xml:space="preserve"> </w:t>
      </w:r>
      <w:r w:rsidRPr="001047F8">
        <w:rPr>
          <w:rFonts w:cs="Arial"/>
          <w:spacing w:val="-3"/>
          <w:sz w:val="22"/>
          <w:szCs w:val="22"/>
          <w:lang w:val="es-CR"/>
        </w:rPr>
        <w:t xml:space="preserve">Según lo establecido por </w:t>
      </w:r>
      <w:r>
        <w:rPr>
          <w:rFonts w:cs="Arial"/>
          <w:spacing w:val="-3"/>
          <w:sz w:val="22"/>
          <w:szCs w:val="22"/>
          <w:lang w:val="es-CR"/>
        </w:rPr>
        <w:t>esta</w:t>
      </w:r>
      <w:r w:rsidRPr="001047F8">
        <w:rPr>
          <w:rFonts w:cs="Arial"/>
          <w:spacing w:val="-3"/>
          <w:sz w:val="22"/>
          <w:szCs w:val="22"/>
          <w:lang w:val="es-CR"/>
        </w:rPr>
        <w:t xml:space="preserve"> Junta Directiva </w:t>
      </w:r>
      <w:r>
        <w:rPr>
          <w:rFonts w:cs="Arial"/>
          <w:spacing w:val="-3"/>
          <w:sz w:val="22"/>
          <w:szCs w:val="22"/>
          <w:lang w:val="es-CR"/>
        </w:rPr>
        <w:t>en el a</w:t>
      </w:r>
      <w:r w:rsidRPr="001047F8">
        <w:rPr>
          <w:rFonts w:cs="Arial"/>
          <w:spacing w:val="-3"/>
          <w:sz w:val="22"/>
          <w:szCs w:val="22"/>
          <w:lang w:val="es-CR"/>
        </w:rPr>
        <w:t xml:space="preserve">cuerdo </w:t>
      </w:r>
      <w:r>
        <w:rPr>
          <w:rFonts w:cs="Arial"/>
          <w:spacing w:val="-3"/>
          <w:sz w:val="22"/>
          <w:szCs w:val="22"/>
          <w:lang w:val="es-CR"/>
        </w:rPr>
        <w:t xml:space="preserve">N° </w:t>
      </w:r>
      <w:r w:rsidRPr="001047F8">
        <w:rPr>
          <w:rFonts w:cs="Arial"/>
          <w:spacing w:val="-3"/>
          <w:sz w:val="22"/>
          <w:szCs w:val="22"/>
          <w:lang w:val="es-CR"/>
        </w:rPr>
        <w:t xml:space="preserve">12 de la sesión 04-2012 del 23 de enero del 2012, con respecto a las disposiciones de la Contraloría General de la República (CGR) en </w:t>
      </w:r>
      <w:r>
        <w:rPr>
          <w:rFonts w:cs="Arial"/>
          <w:spacing w:val="-3"/>
          <w:sz w:val="22"/>
          <w:szCs w:val="22"/>
          <w:lang w:val="es-CR"/>
        </w:rPr>
        <w:t xml:space="preserve">el </w:t>
      </w:r>
      <w:r w:rsidRPr="001047F8">
        <w:rPr>
          <w:rFonts w:cs="Arial"/>
          <w:spacing w:val="-3"/>
          <w:sz w:val="22"/>
          <w:szCs w:val="22"/>
          <w:lang w:val="es-CR"/>
        </w:rPr>
        <w:t xml:space="preserve">informe N°DFOE-SOC-IF-10-2011, la Dirección FOSUVI deberá realizar la inspección de la calidad del proyecto. </w:t>
      </w:r>
    </w:p>
    <w:p w14:paraId="707B1E11" w14:textId="77777777" w:rsidR="005F224E" w:rsidRPr="001047F8" w:rsidRDefault="005F224E" w:rsidP="005F224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3E3D760D" w14:textId="77777777" w:rsidR="005F224E" w:rsidRPr="001047F8" w:rsidRDefault="005F224E" w:rsidP="005F224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8.</w:t>
      </w:r>
      <w:r w:rsidRPr="001047F8">
        <w:rPr>
          <w:rFonts w:cs="Arial"/>
          <w:spacing w:val="-3"/>
          <w:sz w:val="22"/>
          <w:szCs w:val="22"/>
          <w:lang w:val="es-CR"/>
        </w:rPr>
        <w:t xml:space="preserve"> Para el desarrollo de este proyecto se deberá</w:t>
      </w:r>
      <w:r>
        <w:rPr>
          <w:rFonts w:cs="Arial"/>
          <w:spacing w:val="-3"/>
          <w:sz w:val="22"/>
          <w:szCs w:val="22"/>
          <w:lang w:val="es-CR"/>
        </w:rPr>
        <w:t>n</w:t>
      </w:r>
      <w:r w:rsidRPr="001047F8">
        <w:rPr>
          <w:rFonts w:cs="Arial"/>
          <w:spacing w:val="-3"/>
          <w:sz w:val="22"/>
          <w:szCs w:val="22"/>
          <w:lang w:val="es-CR"/>
        </w:rPr>
        <w:t xml:space="preserve"> cumplir todas las disposiciones reglamentarias y regulaciones dictadas por el Sistema Financiero Nacional para la Vivienda. </w:t>
      </w:r>
    </w:p>
    <w:p w14:paraId="56E69E92" w14:textId="77777777" w:rsidR="005F224E" w:rsidRDefault="005F224E" w:rsidP="005F224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685E3CAD" w14:textId="43DAB615" w:rsidR="005F224E" w:rsidRDefault="005F224E" w:rsidP="005F224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0D3315">
        <w:rPr>
          <w:rFonts w:cs="Arial"/>
          <w:b/>
          <w:bCs/>
          <w:spacing w:val="-3"/>
          <w:sz w:val="22"/>
          <w:szCs w:val="22"/>
          <w:lang w:val="es-CR"/>
        </w:rPr>
        <w:t>9.</w:t>
      </w:r>
      <w:r>
        <w:rPr>
          <w:rFonts w:cs="Arial"/>
          <w:spacing w:val="-3"/>
          <w:sz w:val="22"/>
          <w:szCs w:val="22"/>
          <w:lang w:val="es-CR"/>
        </w:rPr>
        <w:t xml:space="preserve"> Deberán atenderse todas </w:t>
      </w:r>
      <w:r w:rsidRPr="001047F8">
        <w:rPr>
          <w:rFonts w:cs="Arial"/>
          <w:spacing w:val="-3"/>
          <w:sz w:val="22"/>
          <w:szCs w:val="22"/>
          <w:lang w:val="es-CR"/>
        </w:rPr>
        <w:t xml:space="preserve">las recomendaciones expuestas </w:t>
      </w:r>
      <w:r>
        <w:rPr>
          <w:rFonts w:cs="Arial"/>
          <w:spacing w:val="-3"/>
          <w:sz w:val="22"/>
          <w:szCs w:val="22"/>
          <w:lang w:val="es-CR"/>
        </w:rPr>
        <w:t xml:space="preserve">por el Departamento Técnico </w:t>
      </w:r>
      <w:r w:rsidRPr="001047F8">
        <w:rPr>
          <w:rFonts w:cs="Arial"/>
          <w:spacing w:val="-3"/>
          <w:sz w:val="22"/>
          <w:szCs w:val="22"/>
          <w:lang w:val="es-CR"/>
        </w:rPr>
        <w:t>en el informe DF-DT-IN-1</w:t>
      </w:r>
      <w:r w:rsidR="00B54021" w:rsidRPr="00B54021">
        <w:rPr>
          <w:rFonts w:cs="Arial"/>
          <w:spacing w:val="-3"/>
          <w:sz w:val="22"/>
          <w:szCs w:val="22"/>
          <w:lang w:val="es-CR"/>
        </w:rPr>
        <w:t>123</w:t>
      </w:r>
      <w:r w:rsidRPr="001047F8">
        <w:rPr>
          <w:rFonts w:cs="Arial"/>
          <w:spacing w:val="-3"/>
          <w:sz w:val="22"/>
          <w:szCs w:val="22"/>
          <w:lang w:val="es-CR"/>
        </w:rPr>
        <w:t>-2020</w:t>
      </w:r>
      <w:r w:rsidRPr="001047F8">
        <w:rPr>
          <w:rFonts w:cs="Arial"/>
          <w:b/>
          <w:bCs/>
          <w:spacing w:val="-3"/>
          <w:sz w:val="22"/>
          <w:szCs w:val="22"/>
          <w:lang w:val="es-CR"/>
        </w:rPr>
        <w:t xml:space="preserve"> </w:t>
      </w:r>
      <w:r w:rsidRPr="001047F8">
        <w:rPr>
          <w:rFonts w:cs="Arial"/>
          <w:spacing w:val="-3"/>
          <w:sz w:val="22"/>
          <w:szCs w:val="22"/>
          <w:lang w:val="es-CR"/>
        </w:rPr>
        <w:t xml:space="preserve">del </w:t>
      </w:r>
      <w:r w:rsidR="00B54021">
        <w:rPr>
          <w:rFonts w:cs="Arial"/>
          <w:spacing w:val="-3"/>
          <w:sz w:val="22"/>
          <w:szCs w:val="22"/>
          <w:lang w:val="es-CR"/>
        </w:rPr>
        <w:t>04</w:t>
      </w:r>
      <w:r w:rsidRPr="001047F8">
        <w:rPr>
          <w:rFonts w:cs="Arial"/>
          <w:spacing w:val="-3"/>
          <w:sz w:val="22"/>
          <w:szCs w:val="22"/>
          <w:lang w:val="es-CR"/>
        </w:rPr>
        <w:t xml:space="preserve"> de diciembre de 2020. En detalle:</w:t>
      </w:r>
    </w:p>
    <w:p w14:paraId="71D5C27E" w14:textId="5FEBBF79" w:rsidR="00B54021" w:rsidRPr="00B54021" w:rsidRDefault="00B54021" w:rsidP="00B54021">
      <w:pPr>
        <w:widowControl w:val="0"/>
        <w:numPr>
          <w:ilvl w:val="1"/>
          <w:numId w:val="7"/>
        </w:numPr>
        <w:tabs>
          <w:tab w:val="left" w:pos="0"/>
        </w:tabs>
        <w:suppressAutoHyphens/>
        <w:autoSpaceDE w:val="0"/>
        <w:autoSpaceDN w:val="0"/>
        <w:adjustRightInd w:val="0"/>
        <w:spacing w:line="360" w:lineRule="auto"/>
        <w:contextualSpacing/>
        <w:jc w:val="both"/>
        <w:rPr>
          <w:rFonts w:cs="Arial"/>
          <w:spacing w:val="-3"/>
          <w:sz w:val="22"/>
          <w:szCs w:val="22"/>
          <w:lang w:val="es-CR"/>
        </w:rPr>
      </w:pPr>
      <w:r w:rsidRPr="00B54021">
        <w:rPr>
          <w:rFonts w:cs="Arial"/>
          <w:spacing w:val="-3"/>
          <w:sz w:val="22"/>
          <w:szCs w:val="22"/>
          <w:lang w:val="es-CR"/>
        </w:rPr>
        <w:t>a</w:t>
      </w:r>
      <w:r>
        <w:rPr>
          <w:rFonts w:cs="Arial"/>
          <w:spacing w:val="-3"/>
          <w:sz w:val="22"/>
          <w:szCs w:val="22"/>
          <w:lang w:val="es-CR"/>
        </w:rPr>
        <w:t>)</w:t>
      </w:r>
      <w:r w:rsidRPr="00B54021">
        <w:rPr>
          <w:rFonts w:cs="Arial"/>
          <w:spacing w:val="-3"/>
          <w:sz w:val="22"/>
          <w:szCs w:val="22"/>
          <w:lang w:val="es-CR"/>
        </w:rPr>
        <w:t xml:space="preserve"> El BANHVI y la </w:t>
      </w:r>
      <w:r>
        <w:rPr>
          <w:rFonts w:cs="Arial"/>
          <w:spacing w:val="-3"/>
          <w:sz w:val="22"/>
          <w:szCs w:val="22"/>
          <w:lang w:val="es-CR"/>
        </w:rPr>
        <w:t>e</w:t>
      </w:r>
      <w:r w:rsidRPr="00B54021">
        <w:rPr>
          <w:rFonts w:cs="Arial"/>
          <w:spacing w:val="-3"/>
          <w:sz w:val="22"/>
          <w:szCs w:val="22"/>
          <w:lang w:val="es-CR"/>
        </w:rPr>
        <w:t xml:space="preserve">ntidad </w:t>
      </w:r>
      <w:r>
        <w:rPr>
          <w:rFonts w:cs="Arial"/>
          <w:spacing w:val="-3"/>
          <w:sz w:val="22"/>
          <w:szCs w:val="22"/>
          <w:lang w:val="es-CR"/>
        </w:rPr>
        <w:t>a</w:t>
      </w:r>
      <w:r w:rsidRPr="00B54021">
        <w:rPr>
          <w:rFonts w:cs="Arial"/>
          <w:spacing w:val="-3"/>
          <w:sz w:val="22"/>
          <w:szCs w:val="22"/>
          <w:lang w:val="es-CR"/>
        </w:rPr>
        <w:t xml:space="preserve">utorizada deben velar porque de previo al giro de los recursos a la empresa adjudicada, se cuente con el permiso de construcción para las obras, emitido por la Municipalidad local. </w:t>
      </w:r>
    </w:p>
    <w:p w14:paraId="309352B0" w14:textId="7056B567" w:rsidR="00B54021" w:rsidRPr="00B54021" w:rsidRDefault="00B54021" w:rsidP="00B54021">
      <w:pPr>
        <w:widowControl w:val="0"/>
        <w:numPr>
          <w:ilvl w:val="1"/>
          <w:numId w:val="7"/>
        </w:numPr>
        <w:tabs>
          <w:tab w:val="left" w:pos="0"/>
        </w:tabs>
        <w:suppressAutoHyphens/>
        <w:autoSpaceDE w:val="0"/>
        <w:autoSpaceDN w:val="0"/>
        <w:adjustRightInd w:val="0"/>
        <w:spacing w:line="360" w:lineRule="auto"/>
        <w:contextualSpacing/>
        <w:jc w:val="both"/>
        <w:rPr>
          <w:rFonts w:cs="Arial"/>
          <w:spacing w:val="-3"/>
          <w:sz w:val="22"/>
          <w:szCs w:val="22"/>
          <w:lang w:val="es-CR"/>
        </w:rPr>
      </w:pPr>
      <w:r w:rsidRPr="00B54021">
        <w:rPr>
          <w:rFonts w:cs="Arial"/>
          <w:spacing w:val="-3"/>
          <w:sz w:val="22"/>
          <w:szCs w:val="22"/>
          <w:lang w:val="es-CR"/>
        </w:rPr>
        <w:t>b</w:t>
      </w:r>
      <w:r>
        <w:rPr>
          <w:rFonts w:cs="Arial"/>
          <w:spacing w:val="-3"/>
          <w:sz w:val="22"/>
          <w:szCs w:val="22"/>
          <w:lang w:val="es-CR"/>
        </w:rPr>
        <w:t>)</w:t>
      </w:r>
      <w:r w:rsidRPr="00B54021">
        <w:rPr>
          <w:rFonts w:cs="Arial"/>
          <w:spacing w:val="-3"/>
          <w:sz w:val="22"/>
          <w:szCs w:val="22"/>
          <w:lang w:val="es-CR"/>
        </w:rPr>
        <w:t xml:space="preserve"> El BANHVI y la </w:t>
      </w:r>
      <w:r>
        <w:rPr>
          <w:rFonts w:cs="Arial"/>
          <w:spacing w:val="-3"/>
          <w:sz w:val="22"/>
          <w:szCs w:val="22"/>
          <w:lang w:val="es-CR"/>
        </w:rPr>
        <w:t>e</w:t>
      </w:r>
      <w:r w:rsidRPr="00B54021">
        <w:rPr>
          <w:rFonts w:cs="Arial"/>
          <w:spacing w:val="-3"/>
          <w:sz w:val="22"/>
          <w:szCs w:val="22"/>
          <w:lang w:val="es-CR"/>
        </w:rPr>
        <w:t xml:space="preserve">ntidad </w:t>
      </w:r>
      <w:r>
        <w:rPr>
          <w:rFonts w:cs="Arial"/>
          <w:spacing w:val="-3"/>
          <w:sz w:val="22"/>
          <w:szCs w:val="22"/>
          <w:lang w:val="es-CR"/>
        </w:rPr>
        <w:t>a</w:t>
      </w:r>
      <w:r w:rsidRPr="00B54021">
        <w:rPr>
          <w:rFonts w:cs="Arial"/>
          <w:spacing w:val="-3"/>
          <w:sz w:val="22"/>
          <w:szCs w:val="22"/>
          <w:lang w:val="es-CR"/>
        </w:rPr>
        <w:t xml:space="preserve">utorizada deben velar porque de previo al giro de los recursos a la empresa adjudicada, se cuente con las disponibilidades de servicios públicos que correspondan para las obras. </w:t>
      </w:r>
    </w:p>
    <w:p w14:paraId="1ED7E79B" w14:textId="6CB137A6" w:rsidR="00B54021" w:rsidRPr="00B54021" w:rsidRDefault="00B54021" w:rsidP="00B54021">
      <w:pPr>
        <w:widowControl w:val="0"/>
        <w:numPr>
          <w:ilvl w:val="1"/>
          <w:numId w:val="7"/>
        </w:numPr>
        <w:tabs>
          <w:tab w:val="left" w:pos="0"/>
        </w:tabs>
        <w:suppressAutoHyphens/>
        <w:autoSpaceDE w:val="0"/>
        <w:autoSpaceDN w:val="0"/>
        <w:adjustRightInd w:val="0"/>
        <w:spacing w:line="360" w:lineRule="auto"/>
        <w:contextualSpacing/>
        <w:jc w:val="both"/>
        <w:rPr>
          <w:rFonts w:cs="Arial"/>
          <w:spacing w:val="-3"/>
          <w:sz w:val="22"/>
          <w:szCs w:val="22"/>
          <w:lang w:val="es-CR"/>
        </w:rPr>
      </w:pPr>
      <w:r w:rsidRPr="00B54021">
        <w:rPr>
          <w:rFonts w:cs="Arial"/>
          <w:spacing w:val="-3"/>
          <w:sz w:val="22"/>
          <w:szCs w:val="22"/>
          <w:lang w:val="es-CR"/>
        </w:rPr>
        <w:t>c</w:t>
      </w:r>
      <w:r>
        <w:rPr>
          <w:rFonts w:cs="Arial"/>
          <w:spacing w:val="-3"/>
          <w:sz w:val="22"/>
          <w:szCs w:val="22"/>
          <w:lang w:val="es-CR"/>
        </w:rPr>
        <w:t>)</w:t>
      </w:r>
      <w:r w:rsidRPr="00B54021">
        <w:rPr>
          <w:rFonts w:cs="Arial"/>
          <w:spacing w:val="-3"/>
          <w:sz w:val="22"/>
          <w:szCs w:val="22"/>
          <w:lang w:val="es-CR"/>
        </w:rPr>
        <w:t xml:space="preserve"> Los rubros de costos indirectos que sean porcentuales por su naturaleza (p.e. utilidad, administración, dirección técnica, inspección de la </w:t>
      </w:r>
      <w:r>
        <w:rPr>
          <w:rFonts w:cs="Arial"/>
          <w:spacing w:val="-3"/>
          <w:sz w:val="22"/>
          <w:szCs w:val="22"/>
          <w:lang w:val="es-CR"/>
        </w:rPr>
        <w:t>e</w:t>
      </w:r>
      <w:r w:rsidRPr="00B54021">
        <w:rPr>
          <w:rFonts w:cs="Arial"/>
          <w:spacing w:val="-3"/>
          <w:sz w:val="22"/>
          <w:szCs w:val="22"/>
          <w:lang w:val="es-CR"/>
        </w:rPr>
        <w:t xml:space="preserve">ntidad </w:t>
      </w:r>
      <w:r>
        <w:rPr>
          <w:rFonts w:cs="Arial"/>
          <w:spacing w:val="-3"/>
          <w:sz w:val="22"/>
          <w:szCs w:val="22"/>
          <w:lang w:val="es-CR"/>
        </w:rPr>
        <w:t>a</w:t>
      </w:r>
      <w:r w:rsidRPr="00B54021">
        <w:rPr>
          <w:rFonts w:cs="Arial"/>
          <w:spacing w:val="-3"/>
          <w:sz w:val="22"/>
          <w:szCs w:val="22"/>
          <w:lang w:val="es-CR"/>
        </w:rPr>
        <w:t xml:space="preserve">utorizada, entre otros) deberá </w:t>
      </w:r>
      <w:r w:rsidRPr="00B54021">
        <w:rPr>
          <w:rFonts w:cs="Arial"/>
          <w:spacing w:val="-3"/>
          <w:sz w:val="22"/>
          <w:szCs w:val="22"/>
          <w:lang w:val="es-CR"/>
        </w:rPr>
        <w:lastRenderedPageBreak/>
        <w:t xml:space="preserve">cancelarse según el porcentaje de avance de las obras constructivas. </w:t>
      </w:r>
    </w:p>
    <w:p w14:paraId="5BDCEB97" w14:textId="4A2D1B37" w:rsidR="00B54021" w:rsidRPr="00B54021" w:rsidRDefault="00B54021" w:rsidP="00B54021">
      <w:pPr>
        <w:widowControl w:val="0"/>
        <w:numPr>
          <w:ilvl w:val="1"/>
          <w:numId w:val="7"/>
        </w:numPr>
        <w:tabs>
          <w:tab w:val="left" w:pos="0"/>
        </w:tabs>
        <w:suppressAutoHyphens/>
        <w:autoSpaceDE w:val="0"/>
        <w:autoSpaceDN w:val="0"/>
        <w:adjustRightInd w:val="0"/>
        <w:spacing w:line="360" w:lineRule="auto"/>
        <w:contextualSpacing/>
        <w:jc w:val="both"/>
        <w:rPr>
          <w:rFonts w:cs="Arial"/>
          <w:spacing w:val="-3"/>
          <w:sz w:val="22"/>
          <w:szCs w:val="22"/>
          <w:lang w:val="es-CR"/>
        </w:rPr>
      </w:pPr>
      <w:r w:rsidRPr="00B54021">
        <w:rPr>
          <w:rFonts w:cs="Arial"/>
          <w:spacing w:val="-3"/>
          <w:sz w:val="22"/>
          <w:szCs w:val="22"/>
          <w:lang w:val="es-CR"/>
        </w:rPr>
        <w:t>d</w:t>
      </w:r>
      <w:r>
        <w:rPr>
          <w:rFonts w:cs="Arial"/>
          <w:spacing w:val="-3"/>
          <w:sz w:val="22"/>
          <w:szCs w:val="22"/>
          <w:lang w:val="es-CR"/>
        </w:rPr>
        <w:t>)</w:t>
      </w:r>
      <w:r w:rsidRPr="00B54021">
        <w:rPr>
          <w:rFonts w:cs="Arial"/>
          <w:spacing w:val="-3"/>
          <w:sz w:val="22"/>
          <w:szCs w:val="22"/>
          <w:lang w:val="es-CR"/>
        </w:rPr>
        <w:t xml:space="preserve"> Los rubros liquidables se cancelarán contra el visto bueno de la fiscalización de la </w:t>
      </w:r>
      <w:r>
        <w:rPr>
          <w:rFonts w:cs="Arial"/>
          <w:spacing w:val="-3"/>
          <w:sz w:val="22"/>
          <w:szCs w:val="22"/>
          <w:lang w:val="es-CR"/>
        </w:rPr>
        <w:t>e</w:t>
      </w:r>
      <w:r w:rsidRPr="00B54021">
        <w:rPr>
          <w:rFonts w:cs="Arial"/>
          <w:spacing w:val="-3"/>
          <w:sz w:val="22"/>
          <w:szCs w:val="22"/>
          <w:lang w:val="es-CR"/>
        </w:rPr>
        <w:t xml:space="preserve">ntidad </w:t>
      </w:r>
      <w:r>
        <w:rPr>
          <w:rFonts w:cs="Arial"/>
          <w:spacing w:val="-3"/>
          <w:sz w:val="22"/>
          <w:szCs w:val="22"/>
          <w:lang w:val="es-CR"/>
        </w:rPr>
        <w:t>a</w:t>
      </w:r>
      <w:r w:rsidRPr="00B54021">
        <w:rPr>
          <w:rFonts w:cs="Arial"/>
          <w:spacing w:val="-3"/>
          <w:sz w:val="22"/>
          <w:szCs w:val="22"/>
          <w:lang w:val="es-CR"/>
        </w:rPr>
        <w:t xml:space="preserve">utorizada, previo cumplimiento de los requerimientos técnicos vigentes (p.e. permiso de construcción, garantía ambiental, regencia ambiental, pruebas de control de calidad de la </w:t>
      </w:r>
      <w:r>
        <w:rPr>
          <w:rFonts w:cs="Arial"/>
          <w:spacing w:val="-3"/>
          <w:sz w:val="22"/>
          <w:szCs w:val="22"/>
          <w:lang w:val="es-CR"/>
        </w:rPr>
        <w:t>e</w:t>
      </w:r>
      <w:r w:rsidRPr="00B54021">
        <w:rPr>
          <w:rFonts w:cs="Arial"/>
          <w:spacing w:val="-3"/>
          <w:sz w:val="22"/>
          <w:szCs w:val="22"/>
          <w:lang w:val="es-CR"/>
        </w:rPr>
        <w:t xml:space="preserve">ntidad </w:t>
      </w:r>
      <w:r>
        <w:rPr>
          <w:rFonts w:cs="Arial"/>
          <w:spacing w:val="-3"/>
          <w:sz w:val="22"/>
          <w:szCs w:val="22"/>
          <w:lang w:val="es-CR"/>
        </w:rPr>
        <w:t>a</w:t>
      </w:r>
      <w:r w:rsidRPr="00B54021">
        <w:rPr>
          <w:rFonts w:cs="Arial"/>
          <w:spacing w:val="-3"/>
          <w:sz w:val="22"/>
          <w:szCs w:val="22"/>
          <w:lang w:val="es-CR"/>
        </w:rPr>
        <w:t xml:space="preserve">utorizada, kilometraje). </w:t>
      </w:r>
    </w:p>
    <w:p w14:paraId="4546E83B" w14:textId="43FA680E" w:rsidR="00B54021" w:rsidRDefault="00B54021" w:rsidP="00B54021">
      <w:pPr>
        <w:widowControl w:val="0"/>
        <w:numPr>
          <w:ilvl w:val="1"/>
          <w:numId w:val="7"/>
        </w:numPr>
        <w:tabs>
          <w:tab w:val="left" w:pos="0"/>
        </w:tabs>
        <w:suppressAutoHyphens/>
        <w:autoSpaceDE w:val="0"/>
        <w:autoSpaceDN w:val="0"/>
        <w:adjustRightInd w:val="0"/>
        <w:spacing w:line="360" w:lineRule="auto"/>
        <w:contextualSpacing/>
        <w:jc w:val="both"/>
        <w:rPr>
          <w:rFonts w:cs="Arial"/>
          <w:spacing w:val="-3"/>
          <w:sz w:val="22"/>
          <w:szCs w:val="22"/>
          <w:lang w:val="es-CR"/>
        </w:rPr>
      </w:pPr>
      <w:r w:rsidRPr="00B54021">
        <w:rPr>
          <w:rFonts w:cs="Arial"/>
          <w:spacing w:val="-3"/>
          <w:sz w:val="22"/>
          <w:szCs w:val="22"/>
          <w:lang w:val="es-CR"/>
        </w:rPr>
        <w:t>e</w:t>
      </w:r>
      <w:r>
        <w:rPr>
          <w:rFonts w:cs="Arial"/>
          <w:spacing w:val="-3"/>
          <w:sz w:val="22"/>
          <w:szCs w:val="22"/>
          <w:lang w:val="es-CR"/>
        </w:rPr>
        <w:t>)</w:t>
      </w:r>
      <w:r w:rsidRPr="00B54021">
        <w:rPr>
          <w:rFonts w:cs="Arial"/>
          <w:spacing w:val="-3"/>
          <w:sz w:val="22"/>
          <w:szCs w:val="22"/>
          <w:lang w:val="es-CR"/>
        </w:rPr>
        <w:t xml:space="preserve"> Se considera que el costo y el procedimiento de la oferta son de aceptación, mientras que, en el caso del plazo, la </w:t>
      </w:r>
      <w:r>
        <w:rPr>
          <w:rFonts w:cs="Arial"/>
          <w:spacing w:val="-3"/>
          <w:sz w:val="22"/>
          <w:szCs w:val="22"/>
          <w:lang w:val="es-CR"/>
        </w:rPr>
        <w:t>e</w:t>
      </w:r>
      <w:r w:rsidRPr="00B54021">
        <w:rPr>
          <w:rFonts w:cs="Arial"/>
          <w:spacing w:val="-3"/>
          <w:sz w:val="22"/>
          <w:szCs w:val="22"/>
          <w:lang w:val="es-CR"/>
        </w:rPr>
        <w:t xml:space="preserve">ntidad </w:t>
      </w:r>
      <w:r>
        <w:rPr>
          <w:rFonts w:cs="Arial"/>
          <w:spacing w:val="-3"/>
          <w:sz w:val="22"/>
          <w:szCs w:val="22"/>
          <w:lang w:val="es-CR"/>
        </w:rPr>
        <w:t>a</w:t>
      </w:r>
      <w:r w:rsidRPr="00B54021">
        <w:rPr>
          <w:rFonts w:cs="Arial"/>
          <w:spacing w:val="-3"/>
          <w:sz w:val="22"/>
          <w:szCs w:val="22"/>
          <w:lang w:val="es-CR"/>
        </w:rPr>
        <w:t>utorizada deberá estar vigilante para que no se soliciten ampliaciones injustificadas, y de ser necesario aplicar las cláusulas de multas que correspondan. Además, las ampliaciones deben ser remitidas para revisión y aprobación del BANHVI.</w:t>
      </w:r>
    </w:p>
    <w:p w14:paraId="6ABAC04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96E78F3" w14:textId="77777777" w:rsidR="002B71CC" w:rsidRPr="00D14EAF" w:rsidRDefault="002B71CC" w:rsidP="002B71CC">
      <w:pPr>
        <w:spacing w:line="360" w:lineRule="auto"/>
        <w:jc w:val="both"/>
        <w:rPr>
          <w:rFonts w:cs="Arial"/>
          <w:b/>
          <w:sz w:val="22"/>
        </w:rPr>
      </w:pPr>
      <w:r w:rsidRPr="00D14EAF">
        <w:rPr>
          <w:rFonts w:cs="Arial"/>
          <w:b/>
          <w:sz w:val="22"/>
        </w:rPr>
        <w:t>************</w:t>
      </w:r>
    </w:p>
    <w:p w14:paraId="3E22B501" w14:textId="77777777" w:rsidR="002B71CC" w:rsidRDefault="002B71CC" w:rsidP="002B71CC">
      <w:pPr>
        <w:spacing w:line="360" w:lineRule="auto"/>
        <w:jc w:val="both"/>
        <w:rPr>
          <w:rFonts w:cs="Arial"/>
          <w:sz w:val="22"/>
          <w:szCs w:val="22"/>
        </w:rPr>
      </w:pPr>
    </w:p>
    <w:p w14:paraId="50839B8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6B28F8A" w14:textId="77777777" w:rsidR="003157F0" w:rsidRDefault="003157F0" w:rsidP="003157F0">
      <w:pPr>
        <w:spacing w:line="360" w:lineRule="auto"/>
        <w:ind w:right="51"/>
        <w:jc w:val="both"/>
        <w:rPr>
          <w:rFonts w:cs="Arial"/>
          <w:b/>
          <w:bCs/>
          <w:sz w:val="22"/>
        </w:rPr>
      </w:pPr>
      <w:r>
        <w:rPr>
          <w:rFonts w:cs="Arial"/>
          <w:b/>
          <w:bCs/>
          <w:sz w:val="22"/>
        </w:rPr>
        <w:t>Considerando:</w:t>
      </w:r>
    </w:p>
    <w:p w14:paraId="6B398CA7" w14:textId="55C475DA" w:rsidR="003157F0" w:rsidRDefault="003157F0" w:rsidP="003157F0">
      <w:pPr>
        <w:spacing w:line="360" w:lineRule="auto"/>
        <w:jc w:val="both"/>
        <w:rPr>
          <w:rFonts w:cs="Arial"/>
          <w:sz w:val="22"/>
        </w:rPr>
      </w:pPr>
      <w:r>
        <w:rPr>
          <w:rFonts w:cs="Arial"/>
          <w:b/>
          <w:bCs/>
          <w:sz w:val="22"/>
        </w:rPr>
        <w:t>Primero:</w:t>
      </w:r>
      <w:r>
        <w:rPr>
          <w:rFonts w:cs="Arial"/>
          <w:sz w:val="22"/>
        </w:rPr>
        <w:t xml:space="preserve"> Que mediante el acuerdo N° 3 de la sesión 71-2017 del 09 de octubre de 2017, la Junta Directiva de este Banco aprobó </w:t>
      </w:r>
      <w:r w:rsidRPr="00004302">
        <w:rPr>
          <w:rFonts w:cs="Arial"/>
          <w:sz w:val="22"/>
        </w:rPr>
        <w:t xml:space="preserve">el perfil del proyecto y el registro de parámetros para el desarrollo de obras de infraestructura del </w:t>
      </w:r>
      <w:r>
        <w:rPr>
          <w:rFonts w:cs="Arial"/>
          <w:sz w:val="22"/>
        </w:rPr>
        <w:t>proyecto Parque Corina Rodríguez 1986</w:t>
      </w:r>
      <w:r w:rsidRPr="00004302">
        <w:rPr>
          <w:rFonts w:cs="Arial"/>
          <w:sz w:val="22"/>
        </w:rPr>
        <w:t>, ubicado en el distrito</w:t>
      </w:r>
      <w:r>
        <w:rPr>
          <w:rFonts w:cs="Arial"/>
          <w:sz w:val="22"/>
        </w:rPr>
        <w:t xml:space="preserve"> San Felipe </w:t>
      </w:r>
      <w:r w:rsidRPr="00004302">
        <w:rPr>
          <w:rFonts w:cs="Arial"/>
          <w:sz w:val="22"/>
        </w:rPr>
        <w:t xml:space="preserve">del cantón </w:t>
      </w:r>
      <w:r>
        <w:rPr>
          <w:rFonts w:cs="Arial"/>
          <w:sz w:val="22"/>
        </w:rPr>
        <w:t xml:space="preserve">de Alajuelita, </w:t>
      </w:r>
      <w:r w:rsidRPr="00004302">
        <w:rPr>
          <w:rFonts w:cs="Arial"/>
          <w:sz w:val="22"/>
        </w:rPr>
        <w:t xml:space="preserve">provincia de </w:t>
      </w:r>
      <w:r>
        <w:rPr>
          <w:rFonts w:cs="Arial"/>
          <w:sz w:val="22"/>
        </w:rPr>
        <w:t>San José</w:t>
      </w:r>
      <w:r w:rsidRPr="00004302">
        <w:rPr>
          <w:rFonts w:cs="Arial"/>
          <w:sz w:val="22"/>
        </w:rPr>
        <w:t>, bajo la modalidad de Bono Colectivo indicado en la Ley Nº 8627, actuando como entidad autorizada</w:t>
      </w:r>
      <w:r>
        <w:rPr>
          <w:rFonts w:cs="Arial"/>
          <w:sz w:val="22"/>
        </w:rPr>
        <w:t xml:space="preserve"> el Instituto Nacional de Vivienda y Urbanismo</w:t>
      </w:r>
      <w:r>
        <w:rPr>
          <w:rFonts w:cs="Arial"/>
          <w:sz w:val="22"/>
          <w:lang w:val="es-ES_tradnl"/>
        </w:rPr>
        <w:t xml:space="preserve"> (INVU)</w:t>
      </w:r>
      <w:r>
        <w:rPr>
          <w:rFonts w:cs="Arial"/>
          <w:sz w:val="22"/>
        </w:rPr>
        <w:t>.</w:t>
      </w:r>
    </w:p>
    <w:p w14:paraId="19D5D59C" w14:textId="5ECB23F4" w:rsidR="003157F0" w:rsidRDefault="003157F0" w:rsidP="003157F0">
      <w:pPr>
        <w:spacing w:line="360" w:lineRule="auto"/>
        <w:jc w:val="both"/>
        <w:rPr>
          <w:rFonts w:cs="Arial"/>
          <w:sz w:val="22"/>
        </w:rPr>
      </w:pPr>
    </w:p>
    <w:p w14:paraId="3B708DBA" w14:textId="4C3D620A" w:rsidR="003157F0" w:rsidRDefault="003157F0" w:rsidP="003157F0">
      <w:pPr>
        <w:autoSpaceDE w:val="0"/>
        <w:autoSpaceDN w:val="0"/>
        <w:adjustRightInd w:val="0"/>
        <w:spacing w:line="360" w:lineRule="auto"/>
        <w:jc w:val="both"/>
        <w:rPr>
          <w:rFonts w:cs="Arial"/>
          <w:sz w:val="22"/>
          <w:lang w:val="es-CR"/>
        </w:rPr>
      </w:pPr>
      <w:r w:rsidRPr="00595CD6">
        <w:rPr>
          <w:rFonts w:cs="Arial"/>
          <w:b/>
          <w:color w:val="000000"/>
          <w:sz w:val="22"/>
          <w:szCs w:val="22"/>
        </w:rPr>
        <w:t>Segundo:</w:t>
      </w:r>
      <w:r>
        <w:rPr>
          <w:rFonts w:cs="Arial"/>
          <w:color w:val="000000"/>
          <w:sz w:val="22"/>
          <w:szCs w:val="22"/>
        </w:rPr>
        <w:t xml:space="preserve"> Que una vez aplicados los respectivos procedimientos y de conformidad con las normas establecidas para este tipo de proyectos, el INVU</w:t>
      </w:r>
      <w:r>
        <w:rPr>
          <w:rFonts w:cs="Arial"/>
          <w:sz w:val="22"/>
        </w:rPr>
        <w:t xml:space="preserve"> ha presentado solicitud formal para financiar</w:t>
      </w:r>
      <w:r>
        <w:rPr>
          <w:sz w:val="22"/>
        </w:rPr>
        <w:t xml:space="preserve"> la construcción de las obras del referido proyecto de Bono Colectivo, </w:t>
      </w:r>
      <w:r>
        <w:rPr>
          <w:rFonts w:cs="Arial"/>
          <w:color w:val="000000"/>
          <w:sz w:val="22"/>
          <w:szCs w:val="22"/>
        </w:rPr>
        <w:t>bajo la modalidad de adjudicación a una empresa constructora,</w:t>
      </w:r>
      <w:r w:rsidRPr="00537317">
        <w:rPr>
          <w:rFonts w:cs="Arial"/>
          <w:color w:val="000000"/>
          <w:sz w:val="22"/>
          <w:szCs w:val="22"/>
        </w:rPr>
        <w:t xml:space="preserve"> </w:t>
      </w:r>
      <w:r>
        <w:rPr>
          <w:rFonts w:cs="Arial"/>
          <w:color w:val="000000"/>
          <w:sz w:val="22"/>
          <w:szCs w:val="22"/>
        </w:rPr>
        <w:t xml:space="preserve">que en este caso recayó en el </w:t>
      </w:r>
      <w:r w:rsidRPr="00C64070">
        <w:rPr>
          <w:rFonts w:cs="Arial"/>
          <w:sz w:val="22"/>
          <w:lang w:val="es-CR"/>
        </w:rPr>
        <w:t xml:space="preserve">Consorcio </w:t>
      </w:r>
      <w:r w:rsidRPr="003157F0">
        <w:rPr>
          <w:rFonts w:cs="Arial"/>
          <w:sz w:val="22"/>
          <w:lang w:val="es-CR"/>
        </w:rPr>
        <w:t>Consorcio de las empresas Recubrimientos y Construcciones S. A (REYCO)</w:t>
      </w:r>
      <w:r>
        <w:rPr>
          <w:rFonts w:cs="Arial"/>
          <w:sz w:val="22"/>
          <w:lang w:val="es-CR"/>
        </w:rPr>
        <w:t>.</w:t>
      </w:r>
    </w:p>
    <w:p w14:paraId="5730AF54" w14:textId="77777777" w:rsidR="003157F0" w:rsidRDefault="003157F0" w:rsidP="003157F0">
      <w:pPr>
        <w:autoSpaceDE w:val="0"/>
        <w:autoSpaceDN w:val="0"/>
        <w:adjustRightInd w:val="0"/>
        <w:spacing w:line="360" w:lineRule="auto"/>
        <w:jc w:val="both"/>
        <w:rPr>
          <w:rFonts w:cs="Arial"/>
          <w:sz w:val="22"/>
          <w:lang w:val="es-CR"/>
        </w:rPr>
      </w:pPr>
    </w:p>
    <w:p w14:paraId="772F41D8" w14:textId="1A1FCFA7" w:rsidR="003157F0" w:rsidRDefault="003157F0" w:rsidP="003157F0">
      <w:pPr>
        <w:spacing w:line="360" w:lineRule="auto"/>
        <w:ind w:right="51"/>
        <w:jc w:val="both"/>
        <w:rPr>
          <w:rFonts w:cs="Arial"/>
          <w:sz w:val="16"/>
          <w:szCs w:val="16"/>
        </w:rPr>
      </w:pPr>
      <w:r>
        <w:rPr>
          <w:rFonts w:cs="Arial"/>
          <w:b/>
          <w:bCs/>
          <w:sz w:val="22"/>
        </w:rPr>
        <w:t>Tercero:</w:t>
      </w:r>
      <w:r>
        <w:rPr>
          <w:rFonts w:cs="Arial"/>
          <w:sz w:val="22"/>
        </w:rPr>
        <w:t xml:space="preserve"> Que por medio de los oficios DF-DT-IN-1</w:t>
      </w:r>
      <w:r w:rsidR="00F87BBC">
        <w:rPr>
          <w:rFonts w:cs="Arial"/>
          <w:sz w:val="22"/>
        </w:rPr>
        <w:t>060</w:t>
      </w:r>
      <w:r>
        <w:rPr>
          <w:rFonts w:cs="Arial"/>
          <w:sz w:val="22"/>
        </w:rPr>
        <w:t xml:space="preserve">-2020 del </w:t>
      </w:r>
      <w:r w:rsidR="00F87BBC">
        <w:rPr>
          <w:rFonts w:cs="Arial"/>
          <w:sz w:val="22"/>
        </w:rPr>
        <w:t>04</w:t>
      </w:r>
      <w:r>
        <w:rPr>
          <w:rFonts w:cs="Arial"/>
          <w:sz w:val="22"/>
        </w:rPr>
        <w:t xml:space="preserve"> de diciembre de 2020 y DF-OF-152</w:t>
      </w:r>
      <w:r w:rsidR="00F87BBC">
        <w:rPr>
          <w:rFonts w:cs="Arial"/>
          <w:sz w:val="22"/>
        </w:rPr>
        <w:t>7</w:t>
      </w:r>
      <w:r>
        <w:rPr>
          <w:rFonts w:cs="Arial"/>
          <w:sz w:val="22"/>
        </w:rPr>
        <w:t xml:space="preserve">-2020 del 22 de diciembre de 2020 –los cuales son avalados por la </w:t>
      </w:r>
      <w:r w:rsidR="00F87BBC" w:rsidRPr="00F87BBC">
        <w:rPr>
          <w:rFonts w:cs="Arial"/>
          <w:sz w:val="22"/>
          <w:lang w:val="es-ES_tradnl"/>
        </w:rPr>
        <w:t>Gerencia General</w:t>
      </w:r>
      <w:r>
        <w:rPr>
          <w:rFonts w:cs="Arial"/>
          <w:sz w:val="22"/>
        </w:rPr>
        <w:t xml:space="preserve"> </w:t>
      </w:r>
      <w:r>
        <w:rPr>
          <w:rFonts w:cs="Arial"/>
          <w:sz w:val="22"/>
          <w:szCs w:val="22"/>
        </w:rPr>
        <w:t xml:space="preserve">con la nota </w:t>
      </w:r>
      <w:r w:rsidR="00F87BBC">
        <w:rPr>
          <w:rFonts w:cs="Arial"/>
          <w:sz w:val="22"/>
          <w:szCs w:val="22"/>
        </w:rPr>
        <w:t>G</w:t>
      </w:r>
      <w:r>
        <w:rPr>
          <w:rFonts w:cs="Arial"/>
          <w:sz w:val="22"/>
          <w:szCs w:val="22"/>
        </w:rPr>
        <w:t>G-ME-</w:t>
      </w:r>
      <w:r w:rsidR="00F87BBC">
        <w:rPr>
          <w:rFonts w:cs="Arial"/>
          <w:sz w:val="22"/>
          <w:szCs w:val="22"/>
        </w:rPr>
        <w:t>1554</w:t>
      </w:r>
      <w:r>
        <w:rPr>
          <w:rFonts w:cs="Arial"/>
          <w:sz w:val="22"/>
          <w:szCs w:val="22"/>
        </w:rPr>
        <w:t xml:space="preserve">-2020 del 22/12/2020– la </w:t>
      </w:r>
      <w:r>
        <w:rPr>
          <w:rFonts w:cs="Arial"/>
          <w:sz w:val="22"/>
        </w:rPr>
        <w:t>Dirección FOSUVI presenta el correspondiente dictamen técnico sobre la solicitud de</w:t>
      </w:r>
      <w:r w:rsidR="00F87BBC">
        <w:rPr>
          <w:rFonts w:cs="Arial"/>
          <w:sz w:val="22"/>
        </w:rPr>
        <w:t>l INVU</w:t>
      </w:r>
      <w:r>
        <w:rPr>
          <w:rFonts w:cs="Arial"/>
          <w:sz w:val="22"/>
        </w:rPr>
        <w:t xml:space="preserve">, y con base en la documentación presentada por la entidad y los estudios realizados por el Departamento Técnico, recomienda declarar la no objeción a la adjudicación de las obras y autorizar el </w:t>
      </w:r>
      <w:r>
        <w:rPr>
          <w:rFonts w:cs="Arial"/>
          <w:sz w:val="22"/>
        </w:rPr>
        <w:lastRenderedPageBreak/>
        <w:t>monto requerido en administración, bajo las condiciones que se indican en el referido informe técnico.</w:t>
      </w:r>
    </w:p>
    <w:p w14:paraId="6AFDF7D9" w14:textId="77777777" w:rsidR="003157F0" w:rsidRPr="008F7C6B" w:rsidRDefault="003157F0" w:rsidP="003157F0">
      <w:pPr>
        <w:spacing w:line="360" w:lineRule="auto"/>
        <w:jc w:val="both"/>
        <w:rPr>
          <w:b/>
          <w:bCs/>
          <w:sz w:val="22"/>
          <w:szCs w:val="22"/>
        </w:rPr>
      </w:pPr>
    </w:p>
    <w:p w14:paraId="2C1A2DC1" w14:textId="7F26BA3D" w:rsidR="003157F0" w:rsidRPr="005F6BA4" w:rsidRDefault="003157F0" w:rsidP="003157F0">
      <w:pPr>
        <w:spacing w:line="360" w:lineRule="auto"/>
        <w:jc w:val="both"/>
        <w:rPr>
          <w:sz w:val="22"/>
          <w:szCs w:val="22"/>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DF-OF-152</w:t>
      </w:r>
      <w:r w:rsidR="00F87BBC">
        <w:rPr>
          <w:rFonts w:cs="Arial"/>
          <w:sz w:val="22"/>
        </w:rPr>
        <w:t>7</w:t>
      </w:r>
      <w:r>
        <w:rPr>
          <w:rFonts w:cs="Arial"/>
          <w:sz w:val="22"/>
        </w:rPr>
        <w:t>-2020</w:t>
      </w:r>
      <w:r w:rsidR="00F87BBC">
        <w:rPr>
          <w:rFonts w:cs="Arial"/>
          <w:sz w:val="22"/>
        </w:rPr>
        <w:t>, pero dejando sujeta la validez y la eficacia de est</w:t>
      </w:r>
      <w:r w:rsidR="00C06B60">
        <w:rPr>
          <w:rFonts w:cs="Arial"/>
          <w:sz w:val="22"/>
        </w:rPr>
        <w:t>a resolución</w:t>
      </w:r>
      <w:r w:rsidR="00F87BBC">
        <w:rPr>
          <w:rFonts w:cs="Arial"/>
          <w:sz w:val="22"/>
        </w:rPr>
        <w:t xml:space="preserve">, a que </w:t>
      </w:r>
      <w:r w:rsidR="00F87BBC">
        <w:rPr>
          <w:rFonts w:cs="Arial"/>
          <w:sz w:val="22"/>
          <w:szCs w:val="22"/>
        </w:rPr>
        <w:t xml:space="preserve">se presente a este Órgano Colegiado el </w:t>
      </w:r>
      <w:r w:rsidR="00F87BBC">
        <w:rPr>
          <w:rFonts w:cs="Arial"/>
          <w:sz w:val="22"/>
          <w:lang w:val="es-ES_tradnl"/>
        </w:rPr>
        <w:t>presupuesto detallado de las obras a desarrollar, y se verifique, por un lado, que no hay reclamos pendientes sobre el concurso efectuado por el INVU y, por otro lado, que se ha aplicado correctamente el porcentaje del 50% de honorarios profesionales.</w:t>
      </w:r>
    </w:p>
    <w:p w14:paraId="035A0A93" w14:textId="77777777" w:rsidR="003157F0" w:rsidRDefault="003157F0" w:rsidP="003157F0">
      <w:pPr>
        <w:spacing w:line="360" w:lineRule="auto"/>
        <w:ind w:right="51"/>
        <w:jc w:val="both"/>
        <w:rPr>
          <w:rFonts w:cs="Arial"/>
          <w:b/>
          <w:sz w:val="22"/>
        </w:rPr>
      </w:pPr>
    </w:p>
    <w:p w14:paraId="30546B7E" w14:textId="77777777" w:rsidR="003157F0" w:rsidRDefault="003157F0" w:rsidP="003157F0">
      <w:pPr>
        <w:spacing w:line="360" w:lineRule="auto"/>
        <w:ind w:right="51"/>
        <w:jc w:val="both"/>
        <w:rPr>
          <w:rFonts w:cs="Arial"/>
          <w:b/>
          <w:sz w:val="22"/>
        </w:rPr>
      </w:pPr>
      <w:r>
        <w:rPr>
          <w:rFonts w:cs="Arial"/>
          <w:b/>
          <w:sz w:val="22"/>
        </w:rPr>
        <w:t>Por tanto, se acuerda:</w:t>
      </w:r>
    </w:p>
    <w:p w14:paraId="31AC7C31" w14:textId="0011CDBD" w:rsidR="003157F0" w:rsidRPr="00303EBE" w:rsidRDefault="003157F0" w:rsidP="003157F0">
      <w:pPr>
        <w:spacing w:line="360" w:lineRule="auto"/>
        <w:ind w:right="51"/>
        <w:jc w:val="both"/>
        <w:rPr>
          <w:rFonts w:cs="Arial"/>
          <w:sz w:val="22"/>
          <w:lang w:val="es-CR"/>
        </w:rPr>
      </w:pPr>
      <w:r>
        <w:rPr>
          <w:rFonts w:cs="Arial"/>
          <w:b/>
          <w:bCs/>
          <w:sz w:val="22"/>
        </w:rPr>
        <w:t>1.</w:t>
      </w:r>
      <w:r>
        <w:rPr>
          <w:rFonts w:cs="Arial"/>
          <w:sz w:val="22"/>
        </w:rPr>
        <w:t xml:space="preserve"> Otorgar </w:t>
      </w:r>
      <w:r w:rsidRPr="006E4064">
        <w:rPr>
          <w:rFonts w:cs="Arial"/>
          <w:sz w:val="22"/>
          <w:lang w:val="es-CR"/>
        </w:rPr>
        <w:t xml:space="preserve">en administración </w:t>
      </w:r>
      <w:r>
        <w:rPr>
          <w:rFonts w:cs="Arial"/>
          <w:sz w:val="22"/>
        </w:rPr>
        <w:t>a</w:t>
      </w:r>
      <w:r w:rsidR="00FD6815">
        <w:rPr>
          <w:rFonts w:cs="Arial"/>
          <w:sz w:val="22"/>
        </w:rPr>
        <w:t>l INVU</w:t>
      </w:r>
      <w:r>
        <w:rPr>
          <w:rFonts w:cs="Arial"/>
          <w:sz w:val="22"/>
        </w:rPr>
        <w:t xml:space="preserve">, </w:t>
      </w:r>
      <w:r w:rsidRPr="00303EBE">
        <w:rPr>
          <w:rFonts w:cs="Arial"/>
          <w:sz w:val="22"/>
          <w:lang w:val="es-CR"/>
        </w:rPr>
        <w:t xml:space="preserve">el monto total de </w:t>
      </w:r>
      <w:r w:rsidRPr="00303EBE">
        <w:rPr>
          <w:rFonts w:cs="Arial"/>
          <w:b/>
          <w:bCs/>
          <w:sz w:val="22"/>
          <w:lang w:val="es-CR"/>
        </w:rPr>
        <w:t>₡</w:t>
      </w:r>
      <w:r w:rsidR="00C06B60">
        <w:rPr>
          <w:rFonts w:cs="Arial"/>
          <w:b/>
          <w:bCs/>
          <w:sz w:val="22"/>
          <w:lang w:val="es-CR"/>
        </w:rPr>
        <w:t>919</w:t>
      </w:r>
      <w:r w:rsidRPr="00303EBE">
        <w:rPr>
          <w:rFonts w:cs="Arial"/>
          <w:b/>
          <w:bCs/>
          <w:sz w:val="22"/>
          <w:lang w:val="es-CR"/>
        </w:rPr>
        <w:t>.</w:t>
      </w:r>
      <w:r w:rsidR="00C06B60">
        <w:rPr>
          <w:rFonts w:cs="Arial"/>
          <w:b/>
          <w:bCs/>
          <w:sz w:val="22"/>
          <w:lang w:val="es-CR"/>
        </w:rPr>
        <w:t>732</w:t>
      </w:r>
      <w:r w:rsidRPr="00303EBE">
        <w:rPr>
          <w:rFonts w:cs="Arial"/>
          <w:b/>
          <w:bCs/>
          <w:sz w:val="22"/>
          <w:lang w:val="es-CR"/>
        </w:rPr>
        <w:t>.4</w:t>
      </w:r>
      <w:r w:rsidR="00C06B60">
        <w:rPr>
          <w:rFonts w:cs="Arial"/>
          <w:b/>
          <w:bCs/>
          <w:sz w:val="22"/>
          <w:lang w:val="es-CR"/>
        </w:rPr>
        <w:t>11</w:t>
      </w:r>
      <w:r w:rsidRPr="00303EBE">
        <w:rPr>
          <w:rFonts w:cs="Arial"/>
          <w:b/>
          <w:bCs/>
          <w:sz w:val="22"/>
          <w:lang w:val="es-CR"/>
        </w:rPr>
        <w:t>,</w:t>
      </w:r>
      <w:r w:rsidR="00C06B60">
        <w:rPr>
          <w:rFonts w:cs="Arial"/>
          <w:b/>
          <w:bCs/>
          <w:sz w:val="22"/>
          <w:lang w:val="es-CR"/>
        </w:rPr>
        <w:t>54</w:t>
      </w:r>
      <w:r w:rsidRPr="00303EBE">
        <w:rPr>
          <w:rFonts w:cs="Arial"/>
          <w:sz w:val="22"/>
          <w:lang w:val="es-CR"/>
        </w:rPr>
        <w:t xml:space="preserve"> (</w:t>
      </w:r>
      <w:r w:rsidR="00C06B60">
        <w:rPr>
          <w:rFonts w:cs="Arial"/>
          <w:sz w:val="22"/>
          <w:lang w:val="es-CR"/>
        </w:rPr>
        <w:t xml:space="preserve">novecientos diecinueve </w:t>
      </w:r>
      <w:r w:rsidRPr="00303EBE">
        <w:rPr>
          <w:rFonts w:cs="Arial"/>
          <w:sz w:val="22"/>
          <w:lang w:val="es-CR"/>
        </w:rPr>
        <w:t xml:space="preserve">millones </w:t>
      </w:r>
      <w:r w:rsidR="00C06B60">
        <w:rPr>
          <w:rFonts w:cs="Arial"/>
          <w:sz w:val="22"/>
          <w:lang w:val="es-CR"/>
        </w:rPr>
        <w:t xml:space="preserve">setecientos treinta y dos </w:t>
      </w:r>
      <w:r w:rsidRPr="00303EBE">
        <w:rPr>
          <w:rFonts w:cs="Arial"/>
          <w:sz w:val="22"/>
          <w:lang w:val="es-CR"/>
        </w:rPr>
        <w:t xml:space="preserve">mil cuatrocientos </w:t>
      </w:r>
      <w:r w:rsidR="00C06B60">
        <w:rPr>
          <w:rFonts w:cs="Arial"/>
          <w:sz w:val="22"/>
          <w:lang w:val="es-CR"/>
        </w:rPr>
        <w:t xml:space="preserve">once </w:t>
      </w:r>
      <w:r w:rsidRPr="00303EBE">
        <w:rPr>
          <w:rFonts w:cs="Arial"/>
          <w:sz w:val="22"/>
          <w:lang w:val="es-CR"/>
        </w:rPr>
        <w:t xml:space="preserve">colones con </w:t>
      </w:r>
      <w:r w:rsidR="00C06B60">
        <w:rPr>
          <w:rFonts w:cs="Arial"/>
          <w:sz w:val="22"/>
          <w:lang w:val="es-CR"/>
        </w:rPr>
        <w:t>54</w:t>
      </w:r>
      <w:r w:rsidRPr="00303EBE">
        <w:rPr>
          <w:rFonts w:cs="Arial"/>
          <w:sz w:val="22"/>
          <w:lang w:val="es-CR"/>
        </w:rPr>
        <w:t>/100),</w:t>
      </w:r>
      <w:r w:rsidRPr="00303EBE">
        <w:rPr>
          <w:rFonts w:cs="Arial"/>
          <w:b/>
          <w:bCs/>
          <w:sz w:val="22"/>
          <w:lang w:val="es-CR"/>
        </w:rPr>
        <w:t xml:space="preserve"> </w:t>
      </w:r>
      <w:r w:rsidRPr="00303EBE">
        <w:rPr>
          <w:rFonts w:cs="Arial"/>
          <w:sz w:val="22"/>
          <w:lang w:val="es-CR"/>
        </w:rPr>
        <w:t xml:space="preserve">con el objetivo de sufragar los costos de la construcción del proyecto Bono Colectivo </w:t>
      </w:r>
      <w:r w:rsidRPr="00303EBE">
        <w:rPr>
          <w:rFonts w:cs="Arial"/>
          <w:b/>
          <w:bCs/>
          <w:i/>
          <w:iCs/>
          <w:sz w:val="22"/>
          <w:lang w:val="es-CR"/>
        </w:rPr>
        <w:t>“Pa</w:t>
      </w:r>
      <w:r w:rsidR="00C06B60">
        <w:rPr>
          <w:rFonts w:cs="Arial"/>
          <w:b/>
          <w:bCs/>
          <w:i/>
          <w:iCs/>
          <w:sz w:val="22"/>
          <w:lang w:val="es-CR"/>
        </w:rPr>
        <w:t>rque Corina Rodríguez 1986</w:t>
      </w:r>
      <w:r w:rsidRPr="00303EBE">
        <w:rPr>
          <w:rFonts w:cs="Arial"/>
          <w:b/>
          <w:bCs/>
          <w:sz w:val="22"/>
          <w:lang w:val="es-CR"/>
        </w:rPr>
        <w:t xml:space="preserve">”, </w:t>
      </w:r>
      <w:r w:rsidRPr="00303EBE">
        <w:rPr>
          <w:rFonts w:cs="Arial"/>
          <w:sz w:val="22"/>
          <w:lang w:val="es-CR"/>
        </w:rPr>
        <w:t xml:space="preserve">ubicado en </w:t>
      </w:r>
      <w:r w:rsidR="00C06B60">
        <w:rPr>
          <w:rFonts w:cs="Arial"/>
          <w:sz w:val="22"/>
          <w:lang w:val="es-CR"/>
        </w:rPr>
        <w:t>distrito San Felipe del cantón de Alajuelita, provincia de San José</w:t>
      </w:r>
      <w:r>
        <w:rPr>
          <w:rFonts w:cs="Arial"/>
          <w:sz w:val="22"/>
          <w:lang w:val="es-CR"/>
        </w:rPr>
        <w:t>,</w:t>
      </w:r>
      <w:r w:rsidRPr="00303EBE">
        <w:rPr>
          <w:rFonts w:cs="Arial"/>
          <w:sz w:val="22"/>
          <w:lang w:val="es-CR"/>
        </w:rPr>
        <w:t xml:space="preserve"> </w:t>
      </w:r>
      <w:r w:rsidRPr="006E4064">
        <w:rPr>
          <w:rFonts w:cs="Arial"/>
          <w:sz w:val="22"/>
          <w:lang w:val="es-CR"/>
        </w:rPr>
        <w:t>según el siguiente detalle:</w:t>
      </w:r>
    </w:p>
    <w:p w14:paraId="41253F37" w14:textId="2EEA797F" w:rsidR="003157F0" w:rsidRPr="00303EBE" w:rsidRDefault="003157F0" w:rsidP="003157F0">
      <w:pPr>
        <w:spacing w:line="360" w:lineRule="auto"/>
        <w:ind w:right="51"/>
        <w:jc w:val="both"/>
        <w:rPr>
          <w:rFonts w:cs="Arial"/>
          <w:sz w:val="22"/>
          <w:lang w:val="es-CR"/>
        </w:rPr>
      </w:pPr>
      <w:r w:rsidRPr="00303EBE">
        <w:rPr>
          <w:rFonts w:cs="Arial"/>
          <w:sz w:val="22"/>
          <w:lang w:val="es-CR"/>
        </w:rPr>
        <w:t>a) Costos directos</w:t>
      </w:r>
      <w:r w:rsidR="00C06B60">
        <w:rPr>
          <w:rFonts w:cs="Arial"/>
          <w:sz w:val="22"/>
          <w:lang w:val="es-CR"/>
        </w:rPr>
        <w:t xml:space="preserve"> e indirectos incluidos en la oferta adjudicada, por un monto de</w:t>
      </w:r>
      <w:r w:rsidRPr="00303EBE">
        <w:rPr>
          <w:rFonts w:cs="Arial"/>
          <w:sz w:val="22"/>
          <w:lang w:val="es-CR"/>
        </w:rPr>
        <w:t xml:space="preserve"> ₡</w:t>
      </w:r>
      <w:r w:rsidR="00C06B60">
        <w:rPr>
          <w:rFonts w:cs="Arial"/>
          <w:sz w:val="22"/>
          <w:lang w:val="es-CR"/>
        </w:rPr>
        <w:t>850</w:t>
      </w:r>
      <w:r w:rsidRPr="00303EBE">
        <w:rPr>
          <w:rFonts w:cs="Arial"/>
          <w:sz w:val="22"/>
          <w:lang w:val="es-CR"/>
        </w:rPr>
        <w:t>.</w:t>
      </w:r>
      <w:r w:rsidR="00C06B60">
        <w:rPr>
          <w:rFonts w:cs="Arial"/>
          <w:sz w:val="22"/>
          <w:lang w:val="es-CR"/>
        </w:rPr>
        <w:t>569</w:t>
      </w:r>
      <w:r w:rsidRPr="00303EBE">
        <w:rPr>
          <w:rFonts w:cs="Arial"/>
          <w:sz w:val="22"/>
          <w:lang w:val="es-CR"/>
        </w:rPr>
        <w:t>.</w:t>
      </w:r>
      <w:r w:rsidR="00C06B60">
        <w:rPr>
          <w:rFonts w:cs="Arial"/>
          <w:sz w:val="22"/>
          <w:lang w:val="es-CR"/>
        </w:rPr>
        <w:t>990</w:t>
      </w:r>
      <w:r w:rsidRPr="00303EBE">
        <w:rPr>
          <w:rFonts w:cs="Arial"/>
          <w:sz w:val="22"/>
          <w:lang w:val="es-CR"/>
        </w:rPr>
        <w:t>,</w:t>
      </w:r>
      <w:r w:rsidR="00C06B60">
        <w:rPr>
          <w:rFonts w:cs="Arial"/>
          <w:sz w:val="22"/>
          <w:lang w:val="es-CR"/>
        </w:rPr>
        <w:t>54</w:t>
      </w:r>
      <w:r w:rsidRPr="00303EBE">
        <w:rPr>
          <w:rFonts w:cs="Arial"/>
          <w:sz w:val="22"/>
          <w:lang w:val="es-CR"/>
        </w:rPr>
        <w:t xml:space="preserve">. </w:t>
      </w:r>
    </w:p>
    <w:p w14:paraId="777E240F" w14:textId="0A3FF1AF" w:rsidR="003157F0" w:rsidRPr="00303EBE" w:rsidRDefault="00C06B60" w:rsidP="003157F0">
      <w:pPr>
        <w:spacing w:line="360" w:lineRule="auto"/>
        <w:ind w:right="51"/>
        <w:jc w:val="both"/>
        <w:rPr>
          <w:rFonts w:cs="Arial"/>
          <w:sz w:val="22"/>
          <w:lang w:val="es-CR"/>
        </w:rPr>
      </w:pPr>
      <w:r>
        <w:rPr>
          <w:rFonts w:cs="Arial"/>
          <w:sz w:val="22"/>
          <w:lang w:val="es-CR"/>
        </w:rPr>
        <w:t>b</w:t>
      </w:r>
      <w:r w:rsidR="003157F0" w:rsidRPr="00303EBE">
        <w:rPr>
          <w:rFonts w:cs="Arial"/>
          <w:sz w:val="22"/>
          <w:lang w:val="es-CR"/>
        </w:rPr>
        <w:t xml:space="preserve">) Costos indirectos </w:t>
      </w:r>
      <w:r>
        <w:rPr>
          <w:rFonts w:cs="Arial"/>
          <w:sz w:val="22"/>
          <w:lang w:val="es-CR"/>
        </w:rPr>
        <w:t>a ejecutar por</w:t>
      </w:r>
      <w:r w:rsidR="003157F0" w:rsidRPr="00303EBE">
        <w:rPr>
          <w:rFonts w:cs="Arial"/>
          <w:sz w:val="22"/>
          <w:lang w:val="es-CR"/>
        </w:rPr>
        <w:t xml:space="preserve"> la entidad autorizada</w:t>
      </w:r>
      <w:r>
        <w:rPr>
          <w:rFonts w:cs="Arial"/>
          <w:sz w:val="22"/>
          <w:lang w:val="es-CR"/>
        </w:rPr>
        <w:t>, por la suma de</w:t>
      </w:r>
      <w:r w:rsidR="003157F0" w:rsidRPr="00303EBE">
        <w:rPr>
          <w:rFonts w:cs="Arial"/>
          <w:sz w:val="22"/>
          <w:lang w:val="es-CR"/>
        </w:rPr>
        <w:t xml:space="preserve"> ₡</w:t>
      </w:r>
      <w:r>
        <w:rPr>
          <w:rFonts w:cs="Arial"/>
          <w:sz w:val="22"/>
          <w:lang w:val="es-CR"/>
        </w:rPr>
        <w:t>25.032.076,81</w:t>
      </w:r>
      <w:r w:rsidR="003157F0" w:rsidRPr="00303EBE">
        <w:rPr>
          <w:rFonts w:cs="Arial"/>
          <w:sz w:val="22"/>
          <w:lang w:val="es-CR"/>
        </w:rPr>
        <w:t xml:space="preserve">. </w:t>
      </w:r>
    </w:p>
    <w:p w14:paraId="3D3A4856" w14:textId="64CABA88" w:rsidR="003157F0" w:rsidRPr="00303EBE" w:rsidRDefault="00C06B60" w:rsidP="003157F0">
      <w:pPr>
        <w:spacing w:line="360" w:lineRule="auto"/>
        <w:ind w:right="51"/>
        <w:jc w:val="both"/>
        <w:rPr>
          <w:rFonts w:cs="Arial"/>
          <w:sz w:val="22"/>
          <w:lang w:val="es-CR"/>
        </w:rPr>
      </w:pPr>
      <w:r>
        <w:rPr>
          <w:rFonts w:cs="Arial"/>
          <w:sz w:val="22"/>
          <w:lang w:val="es-CR"/>
        </w:rPr>
        <w:t>c</w:t>
      </w:r>
      <w:r w:rsidR="003157F0" w:rsidRPr="00303EBE">
        <w:rPr>
          <w:rFonts w:cs="Arial"/>
          <w:sz w:val="22"/>
          <w:lang w:val="es-CR"/>
        </w:rPr>
        <w:t>) Gastos de administración de la entidad autorizada</w:t>
      </w:r>
      <w:r>
        <w:rPr>
          <w:rFonts w:cs="Arial"/>
          <w:sz w:val="22"/>
          <w:lang w:val="es-CR"/>
        </w:rPr>
        <w:t>,</w:t>
      </w:r>
      <w:r w:rsidR="003157F0" w:rsidRPr="00303EBE">
        <w:rPr>
          <w:rFonts w:cs="Arial"/>
          <w:sz w:val="22"/>
          <w:lang w:val="es-CR"/>
        </w:rPr>
        <w:t xml:space="preserve"> por un monto de hasta 4% del valor del proyecto, lo cual representa un monto de ₡</w:t>
      </w:r>
      <w:r>
        <w:rPr>
          <w:rFonts w:cs="Arial"/>
          <w:sz w:val="22"/>
          <w:lang w:val="es-CR"/>
        </w:rPr>
        <w:t>35</w:t>
      </w:r>
      <w:r w:rsidR="003157F0" w:rsidRPr="00303EBE">
        <w:rPr>
          <w:rFonts w:cs="Arial"/>
          <w:sz w:val="22"/>
          <w:lang w:val="es-CR"/>
        </w:rPr>
        <w:t>.</w:t>
      </w:r>
      <w:r>
        <w:rPr>
          <w:rFonts w:cs="Arial"/>
          <w:sz w:val="22"/>
          <w:lang w:val="es-CR"/>
        </w:rPr>
        <w:t>024</w:t>
      </w:r>
      <w:r w:rsidR="003157F0" w:rsidRPr="00303EBE">
        <w:rPr>
          <w:rFonts w:cs="Arial"/>
          <w:sz w:val="22"/>
          <w:lang w:val="es-CR"/>
        </w:rPr>
        <w:t>.</w:t>
      </w:r>
      <w:r>
        <w:rPr>
          <w:rFonts w:cs="Arial"/>
          <w:sz w:val="22"/>
          <w:lang w:val="es-CR"/>
        </w:rPr>
        <w:t>082</w:t>
      </w:r>
      <w:r w:rsidR="003157F0" w:rsidRPr="00303EBE">
        <w:rPr>
          <w:rFonts w:cs="Arial"/>
          <w:sz w:val="22"/>
          <w:lang w:val="es-CR"/>
        </w:rPr>
        <w:t>,</w:t>
      </w:r>
      <w:r>
        <w:rPr>
          <w:rFonts w:cs="Arial"/>
          <w:sz w:val="22"/>
          <w:lang w:val="es-CR"/>
        </w:rPr>
        <w:t>6</w:t>
      </w:r>
      <w:r w:rsidR="003157F0" w:rsidRPr="00303EBE">
        <w:rPr>
          <w:rFonts w:cs="Arial"/>
          <w:sz w:val="22"/>
          <w:lang w:val="es-CR"/>
        </w:rPr>
        <w:t xml:space="preserve">9. </w:t>
      </w:r>
    </w:p>
    <w:p w14:paraId="7FF5F2DD" w14:textId="71398B96" w:rsidR="003157F0" w:rsidRPr="00303EBE" w:rsidRDefault="00C06B60" w:rsidP="003157F0">
      <w:pPr>
        <w:spacing w:line="360" w:lineRule="auto"/>
        <w:ind w:right="51"/>
        <w:jc w:val="both"/>
        <w:rPr>
          <w:rFonts w:cs="Arial"/>
          <w:sz w:val="22"/>
          <w:lang w:val="es-CR"/>
        </w:rPr>
      </w:pPr>
      <w:r>
        <w:rPr>
          <w:rFonts w:cs="Arial"/>
          <w:sz w:val="22"/>
          <w:lang w:val="es-CR"/>
        </w:rPr>
        <w:t>d</w:t>
      </w:r>
      <w:r w:rsidR="003157F0" w:rsidRPr="00303EBE">
        <w:rPr>
          <w:rFonts w:cs="Arial"/>
          <w:sz w:val="22"/>
          <w:lang w:val="es-CR"/>
        </w:rPr>
        <w:t>) Previsión de recursos por concepto de Inflación, montos que serán liquidables contra informe del fiscal de inversión de la Entidad</w:t>
      </w:r>
      <w:r>
        <w:rPr>
          <w:rFonts w:cs="Arial"/>
          <w:sz w:val="22"/>
          <w:lang w:val="es-CR"/>
        </w:rPr>
        <w:t>,</w:t>
      </w:r>
      <w:r w:rsidR="003157F0" w:rsidRPr="00303EBE">
        <w:rPr>
          <w:rFonts w:cs="Arial"/>
          <w:sz w:val="22"/>
          <w:lang w:val="es-CR"/>
        </w:rPr>
        <w:t xml:space="preserve"> por un monto de ₡</w:t>
      </w:r>
      <w:r>
        <w:rPr>
          <w:rFonts w:cs="Arial"/>
          <w:sz w:val="22"/>
          <w:lang w:val="es-CR"/>
        </w:rPr>
        <w:t>9</w:t>
      </w:r>
      <w:r w:rsidR="003157F0" w:rsidRPr="00303EBE">
        <w:rPr>
          <w:rFonts w:cs="Arial"/>
          <w:sz w:val="22"/>
          <w:lang w:val="es-CR"/>
        </w:rPr>
        <w:t>.</w:t>
      </w:r>
      <w:r>
        <w:rPr>
          <w:rFonts w:cs="Arial"/>
          <w:sz w:val="22"/>
          <w:lang w:val="es-CR"/>
        </w:rPr>
        <w:t>106</w:t>
      </w:r>
      <w:r w:rsidR="003157F0" w:rsidRPr="00303EBE">
        <w:rPr>
          <w:rFonts w:cs="Arial"/>
          <w:sz w:val="22"/>
          <w:lang w:val="es-CR"/>
        </w:rPr>
        <w:t>.</w:t>
      </w:r>
      <w:r>
        <w:rPr>
          <w:rFonts w:cs="Arial"/>
          <w:sz w:val="22"/>
          <w:lang w:val="es-CR"/>
        </w:rPr>
        <w:t>261</w:t>
      </w:r>
      <w:r w:rsidR="003157F0" w:rsidRPr="00303EBE">
        <w:rPr>
          <w:rFonts w:cs="Arial"/>
          <w:sz w:val="22"/>
          <w:lang w:val="es-CR"/>
        </w:rPr>
        <w:t>,</w:t>
      </w:r>
      <w:r>
        <w:rPr>
          <w:rFonts w:cs="Arial"/>
          <w:sz w:val="22"/>
          <w:lang w:val="es-CR"/>
        </w:rPr>
        <w:t>50</w:t>
      </w:r>
      <w:r w:rsidR="003157F0" w:rsidRPr="00303EBE">
        <w:rPr>
          <w:rFonts w:cs="Arial"/>
          <w:sz w:val="22"/>
          <w:lang w:val="es-CR"/>
        </w:rPr>
        <w:t xml:space="preserve"> </w:t>
      </w:r>
    </w:p>
    <w:p w14:paraId="19731082" w14:textId="77777777" w:rsidR="003157F0" w:rsidRPr="00303EBE" w:rsidRDefault="003157F0" w:rsidP="003157F0">
      <w:pPr>
        <w:spacing w:line="360" w:lineRule="auto"/>
        <w:ind w:right="51"/>
        <w:jc w:val="both"/>
        <w:rPr>
          <w:rFonts w:cs="Arial"/>
          <w:sz w:val="22"/>
          <w:lang w:val="es-CR"/>
        </w:rPr>
      </w:pPr>
    </w:p>
    <w:p w14:paraId="6E4D0764" w14:textId="5103C3BB" w:rsidR="003157F0" w:rsidRPr="00303EBE" w:rsidRDefault="003157F0" w:rsidP="003157F0">
      <w:pPr>
        <w:spacing w:line="360" w:lineRule="auto"/>
        <w:ind w:right="51"/>
        <w:jc w:val="both"/>
        <w:rPr>
          <w:rFonts w:cs="Arial"/>
          <w:sz w:val="22"/>
          <w:lang w:val="es-CR"/>
        </w:rPr>
      </w:pPr>
      <w:r w:rsidRPr="00303EBE">
        <w:rPr>
          <w:rFonts w:cs="Arial"/>
          <w:b/>
          <w:bCs/>
          <w:sz w:val="22"/>
          <w:lang w:val="es-CR"/>
        </w:rPr>
        <w:t>2.</w:t>
      </w:r>
      <w:r w:rsidRPr="00303EBE">
        <w:rPr>
          <w:rFonts w:cs="Arial"/>
          <w:sz w:val="22"/>
          <w:lang w:val="es-CR"/>
        </w:rPr>
        <w:t xml:space="preserve"> El plazo para el desarrollo del proyecto es de 12</w:t>
      </w:r>
      <w:r w:rsidR="00C06B60">
        <w:rPr>
          <w:rFonts w:cs="Arial"/>
          <w:sz w:val="22"/>
          <w:lang w:val="es-CR"/>
        </w:rPr>
        <w:t xml:space="preserve"> meses,</w:t>
      </w:r>
      <w:r w:rsidRPr="00303EBE">
        <w:rPr>
          <w:rFonts w:cs="Arial"/>
          <w:sz w:val="22"/>
          <w:lang w:val="es-CR"/>
        </w:rPr>
        <w:t xml:space="preserve"> según el siguiente</w:t>
      </w:r>
      <w:r>
        <w:rPr>
          <w:rFonts w:cs="Arial"/>
          <w:sz w:val="22"/>
          <w:lang w:val="es-CR"/>
        </w:rPr>
        <w:t xml:space="preserve"> detalle</w:t>
      </w:r>
      <w:r w:rsidRPr="00303EBE">
        <w:rPr>
          <w:rFonts w:cs="Arial"/>
          <w:sz w:val="22"/>
          <w:lang w:val="es-CR"/>
        </w:rPr>
        <w:t xml:space="preserve">: </w:t>
      </w:r>
    </w:p>
    <w:p w14:paraId="1C218210" w14:textId="224ECC75" w:rsidR="003157F0" w:rsidRDefault="003157F0" w:rsidP="003157F0">
      <w:pPr>
        <w:spacing w:line="360" w:lineRule="auto"/>
        <w:ind w:right="51"/>
        <w:jc w:val="both"/>
        <w:rPr>
          <w:rFonts w:cs="Arial"/>
          <w:sz w:val="22"/>
          <w:lang w:val="es-CR"/>
        </w:rPr>
      </w:pPr>
      <w:r>
        <w:rPr>
          <w:rFonts w:cs="Arial"/>
          <w:sz w:val="22"/>
          <w:lang w:val="es-CR"/>
        </w:rPr>
        <w:t xml:space="preserve">a) </w:t>
      </w:r>
      <w:r w:rsidR="00C06B60">
        <w:rPr>
          <w:rFonts w:cs="Arial"/>
          <w:sz w:val="22"/>
          <w:lang w:val="es-CR"/>
        </w:rPr>
        <w:t>4</w:t>
      </w:r>
      <w:r w:rsidRPr="00303EBE">
        <w:rPr>
          <w:rFonts w:cs="Arial"/>
          <w:sz w:val="22"/>
          <w:lang w:val="es-CR"/>
        </w:rPr>
        <w:t xml:space="preserve">5 días </w:t>
      </w:r>
      <w:r w:rsidR="00C06B60">
        <w:rPr>
          <w:rFonts w:cs="Arial"/>
          <w:sz w:val="22"/>
          <w:lang w:val="es-CR"/>
        </w:rPr>
        <w:t>naturales para el diseño</w:t>
      </w:r>
      <w:r w:rsidRPr="00303EBE">
        <w:rPr>
          <w:rFonts w:cs="Arial"/>
          <w:sz w:val="22"/>
          <w:lang w:val="es-CR"/>
        </w:rPr>
        <w:t>.</w:t>
      </w:r>
    </w:p>
    <w:p w14:paraId="440661DF" w14:textId="69070C9B" w:rsidR="00C06B60" w:rsidRPr="00303EBE" w:rsidRDefault="00C06B60" w:rsidP="003157F0">
      <w:pPr>
        <w:spacing w:line="360" w:lineRule="auto"/>
        <w:ind w:right="51"/>
        <w:jc w:val="both"/>
        <w:rPr>
          <w:rFonts w:cs="Arial"/>
          <w:sz w:val="22"/>
          <w:lang w:val="es-CR"/>
        </w:rPr>
      </w:pPr>
      <w:r>
        <w:rPr>
          <w:rFonts w:cs="Arial"/>
          <w:sz w:val="22"/>
          <w:lang w:val="es-CR"/>
        </w:rPr>
        <w:t>b) 100 días naturales para la tramitología.</w:t>
      </w:r>
    </w:p>
    <w:p w14:paraId="4C8767AB" w14:textId="757ECD0F" w:rsidR="003157F0" w:rsidRPr="00303EBE" w:rsidRDefault="003157F0" w:rsidP="003157F0">
      <w:pPr>
        <w:spacing w:line="360" w:lineRule="auto"/>
        <w:ind w:right="51"/>
        <w:jc w:val="both"/>
        <w:rPr>
          <w:rFonts w:cs="Arial"/>
          <w:sz w:val="22"/>
          <w:lang w:val="es-CR"/>
        </w:rPr>
      </w:pPr>
      <w:r>
        <w:rPr>
          <w:rFonts w:cs="Arial"/>
          <w:sz w:val="22"/>
          <w:lang w:val="es-CR"/>
        </w:rPr>
        <w:t xml:space="preserve">b) </w:t>
      </w:r>
      <w:r w:rsidR="00C06B60">
        <w:rPr>
          <w:rFonts w:cs="Arial"/>
          <w:sz w:val="22"/>
          <w:lang w:val="es-CR"/>
        </w:rPr>
        <w:t>120</w:t>
      </w:r>
      <w:r w:rsidRPr="00303EBE">
        <w:rPr>
          <w:rFonts w:cs="Arial"/>
          <w:sz w:val="22"/>
          <w:lang w:val="es-CR"/>
        </w:rPr>
        <w:t xml:space="preserve"> días </w:t>
      </w:r>
      <w:r w:rsidR="00C06B60">
        <w:rPr>
          <w:rFonts w:cs="Arial"/>
          <w:sz w:val="22"/>
          <w:lang w:val="es-CR"/>
        </w:rPr>
        <w:t>naturales</w:t>
      </w:r>
      <w:r w:rsidRPr="00303EBE">
        <w:rPr>
          <w:rFonts w:cs="Arial"/>
          <w:sz w:val="22"/>
          <w:lang w:val="es-CR"/>
        </w:rPr>
        <w:t xml:space="preserve"> para </w:t>
      </w:r>
      <w:r>
        <w:rPr>
          <w:rFonts w:cs="Arial"/>
          <w:sz w:val="22"/>
          <w:lang w:val="es-CR"/>
        </w:rPr>
        <w:t xml:space="preserve">la </w:t>
      </w:r>
      <w:r w:rsidRPr="00303EBE">
        <w:rPr>
          <w:rFonts w:cs="Arial"/>
          <w:sz w:val="22"/>
          <w:lang w:val="es-CR"/>
        </w:rPr>
        <w:t xml:space="preserve">construcción de obras. </w:t>
      </w:r>
    </w:p>
    <w:p w14:paraId="01A0EC62" w14:textId="3648B53D" w:rsidR="003157F0" w:rsidRPr="00303EBE" w:rsidRDefault="003157F0" w:rsidP="003157F0">
      <w:pPr>
        <w:spacing w:line="360" w:lineRule="auto"/>
        <w:ind w:right="51"/>
        <w:jc w:val="both"/>
        <w:rPr>
          <w:rFonts w:cs="Arial"/>
          <w:sz w:val="22"/>
          <w:lang w:val="es-CR"/>
        </w:rPr>
      </w:pPr>
      <w:r>
        <w:rPr>
          <w:rFonts w:cs="Arial"/>
          <w:sz w:val="22"/>
          <w:lang w:val="es-CR"/>
        </w:rPr>
        <w:t>c)</w:t>
      </w:r>
      <w:r w:rsidR="00C06B60">
        <w:rPr>
          <w:rFonts w:cs="Arial"/>
          <w:sz w:val="22"/>
          <w:lang w:val="es-CR"/>
        </w:rPr>
        <w:t xml:space="preserve"> Tres meses </w:t>
      </w:r>
      <w:r w:rsidRPr="00303EBE">
        <w:rPr>
          <w:rFonts w:cs="Arial"/>
          <w:sz w:val="22"/>
          <w:lang w:val="es-CR"/>
        </w:rPr>
        <w:t xml:space="preserve">para cierre técnico y financiero. </w:t>
      </w:r>
    </w:p>
    <w:p w14:paraId="1599163D" w14:textId="77777777" w:rsidR="003157F0" w:rsidRDefault="003157F0" w:rsidP="003157F0">
      <w:pPr>
        <w:spacing w:line="360" w:lineRule="auto"/>
        <w:ind w:right="51"/>
        <w:jc w:val="both"/>
        <w:rPr>
          <w:rFonts w:cs="Arial"/>
          <w:sz w:val="22"/>
          <w:lang w:val="es-CR"/>
        </w:rPr>
      </w:pPr>
    </w:p>
    <w:p w14:paraId="2CF6E333" w14:textId="77777777" w:rsidR="003157F0" w:rsidRPr="0019390A" w:rsidRDefault="003157F0" w:rsidP="003157F0">
      <w:pPr>
        <w:spacing w:line="360" w:lineRule="auto"/>
        <w:jc w:val="both"/>
        <w:rPr>
          <w:rFonts w:cs="Arial"/>
          <w:sz w:val="22"/>
          <w:szCs w:val="22"/>
          <w:lang w:val="es-CR"/>
        </w:rPr>
      </w:pPr>
      <w:r>
        <w:rPr>
          <w:rFonts w:cs="Arial"/>
          <w:b/>
          <w:sz w:val="22"/>
          <w:szCs w:val="22"/>
          <w:lang w:val="es-CR"/>
        </w:rPr>
        <w:t>3</w:t>
      </w:r>
      <w:r w:rsidRPr="0019390A">
        <w:rPr>
          <w:rFonts w:cs="Arial"/>
          <w:b/>
          <w:sz w:val="22"/>
          <w:szCs w:val="22"/>
          <w:lang w:val="es-CR"/>
        </w:rPr>
        <w:t>.</w:t>
      </w:r>
      <w:r>
        <w:rPr>
          <w:rFonts w:cs="Arial"/>
          <w:sz w:val="22"/>
          <w:szCs w:val="22"/>
          <w:lang w:val="es-CR"/>
        </w:rPr>
        <w:t xml:space="preserve"> El contrato de administración de recursos se </w:t>
      </w:r>
      <w:r w:rsidRPr="00C94A04">
        <w:rPr>
          <w:rFonts w:cs="Arial"/>
          <w:bCs/>
          <w:sz w:val="22"/>
          <w:szCs w:val="22"/>
        </w:rPr>
        <w:t>tramitará bajo las siguientes condiciones</w:t>
      </w:r>
      <w:r>
        <w:rPr>
          <w:rFonts w:cs="Arial"/>
          <w:bCs/>
          <w:sz w:val="22"/>
          <w:szCs w:val="22"/>
        </w:rPr>
        <w:t xml:space="preserve"> adicionales</w:t>
      </w:r>
      <w:r w:rsidRPr="00C94A04">
        <w:rPr>
          <w:rFonts w:cs="Arial"/>
          <w:bCs/>
          <w:sz w:val="22"/>
          <w:szCs w:val="22"/>
        </w:rPr>
        <w:t>:</w:t>
      </w:r>
    </w:p>
    <w:p w14:paraId="1676F3FC" w14:textId="47415A07" w:rsidR="003157F0" w:rsidRPr="0019390A" w:rsidRDefault="003157F0" w:rsidP="003157F0">
      <w:pPr>
        <w:spacing w:line="360" w:lineRule="auto"/>
        <w:jc w:val="both"/>
        <w:rPr>
          <w:rFonts w:cs="Arial"/>
          <w:sz w:val="22"/>
          <w:szCs w:val="22"/>
          <w:lang w:val="es-CR"/>
        </w:rPr>
      </w:pPr>
      <w:r>
        <w:rPr>
          <w:rFonts w:cs="Arial"/>
          <w:b/>
          <w:bCs/>
          <w:sz w:val="22"/>
          <w:szCs w:val="22"/>
          <w:lang w:val="es-CR"/>
        </w:rPr>
        <w:lastRenderedPageBreak/>
        <w:t>3</w:t>
      </w:r>
      <w:r w:rsidRPr="0019390A">
        <w:rPr>
          <w:rFonts w:cs="Arial"/>
          <w:b/>
          <w:bCs/>
          <w:sz w:val="22"/>
          <w:szCs w:val="22"/>
          <w:lang w:val="es-CR"/>
        </w:rPr>
        <w:t>.1.</w:t>
      </w:r>
      <w:r w:rsidRPr="0019390A">
        <w:rPr>
          <w:rFonts w:cs="Arial"/>
          <w:bCs/>
          <w:sz w:val="22"/>
          <w:szCs w:val="22"/>
          <w:lang w:val="es-CR"/>
        </w:rPr>
        <w:t xml:space="preserve"> </w:t>
      </w:r>
      <w:r w:rsidRPr="00E274CA">
        <w:rPr>
          <w:rFonts w:cs="Arial"/>
          <w:b/>
          <w:bCs/>
          <w:sz w:val="22"/>
          <w:szCs w:val="22"/>
          <w:lang w:val="es-CR"/>
        </w:rPr>
        <w:t>Entidad Autorizada:</w:t>
      </w:r>
      <w:r w:rsidRPr="0019390A">
        <w:rPr>
          <w:rFonts w:cs="Arial"/>
          <w:bCs/>
          <w:sz w:val="22"/>
          <w:szCs w:val="22"/>
          <w:lang w:val="es-CR"/>
        </w:rPr>
        <w:t xml:space="preserve"> </w:t>
      </w:r>
      <w:r w:rsidR="00803F4D">
        <w:rPr>
          <w:rFonts w:cs="Arial"/>
          <w:bCs/>
          <w:sz w:val="22"/>
          <w:szCs w:val="22"/>
          <w:lang w:val="es-CR"/>
        </w:rPr>
        <w:t>Instituto Nacional de Vivienda y Urbanismo</w:t>
      </w:r>
      <w:r w:rsidRPr="0019390A">
        <w:rPr>
          <w:rFonts w:cs="Arial"/>
          <w:sz w:val="22"/>
          <w:szCs w:val="22"/>
          <w:lang w:val="es-CR"/>
        </w:rPr>
        <w:t>.</w:t>
      </w:r>
    </w:p>
    <w:p w14:paraId="6C7ABB36" w14:textId="1952CEE9" w:rsidR="003157F0" w:rsidRDefault="003157F0" w:rsidP="003157F0">
      <w:pPr>
        <w:spacing w:line="360" w:lineRule="auto"/>
        <w:jc w:val="both"/>
        <w:rPr>
          <w:rFonts w:cs="Arial"/>
          <w:bCs/>
          <w:sz w:val="22"/>
          <w:szCs w:val="22"/>
          <w:lang w:val="es-CR"/>
        </w:rPr>
      </w:pPr>
      <w:r>
        <w:rPr>
          <w:rFonts w:cs="Arial"/>
          <w:b/>
          <w:bCs/>
          <w:sz w:val="22"/>
          <w:szCs w:val="22"/>
          <w:lang w:val="es-CR"/>
        </w:rPr>
        <w:t>3</w:t>
      </w:r>
      <w:r w:rsidRPr="0019390A">
        <w:rPr>
          <w:rFonts w:cs="Arial"/>
          <w:b/>
          <w:bCs/>
          <w:sz w:val="22"/>
          <w:szCs w:val="22"/>
          <w:lang w:val="es-CR"/>
        </w:rPr>
        <w:t>.2.</w:t>
      </w:r>
      <w:r w:rsidRPr="0019390A">
        <w:rPr>
          <w:rFonts w:cs="Arial"/>
          <w:bCs/>
          <w:sz w:val="22"/>
          <w:szCs w:val="22"/>
          <w:lang w:val="es-CR"/>
        </w:rPr>
        <w:t xml:space="preserve"> </w:t>
      </w:r>
      <w:r w:rsidRPr="00E274CA">
        <w:rPr>
          <w:rFonts w:cs="Arial"/>
          <w:b/>
          <w:bCs/>
          <w:sz w:val="22"/>
          <w:szCs w:val="22"/>
          <w:lang w:val="es-CR"/>
        </w:rPr>
        <w:t>Constructor:</w:t>
      </w:r>
      <w:r w:rsidRPr="0019390A">
        <w:rPr>
          <w:rFonts w:cs="Arial"/>
          <w:bCs/>
          <w:sz w:val="22"/>
          <w:szCs w:val="22"/>
          <w:lang w:val="es-CR"/>
        </w:rPr>
        <w:t xml:space="preserve"> </w:t>
      </w:r>
      <w:r w:rsidR="00803F4D" w:rsidRPr="00803F4D">
        <w:rPr>
          <w:rFonts w:cs="Arial"/>
          <w:sz w:val="22"/>
          <w:szCs w:val="22"/>
          <w:lang w:val="es-CR"/>
        </w:rPr>
        <w:t>Consorcio de las empresas Recubrimientos y Construcciones S. A (REYCO), cédula jurídica: 3-101-577173</w:t>
      </w:r>
      <w:r w:rsidR="00803F4D" w:rsidRPr="00803F4D">
        <w:rPr>
          <w:rFonts w:cs="Arial"/>
          <w:b/>
          <w:bCs/>
          <w:sz w:val="22"/>
          <w:szCs w:val="22"/>
          <w:lang w:val="es-CR"/>
        </w:rPr>
        <w:t xml:space="preserve"> </w:t>
      </w:r>
      <w:r w:rsidR="00803F4D" w:rsidRPr="00803F4D">
        <w:rPr>
          <w:rFonts w:cs="Arial"/>
          <w:bCs/>
          <w:sz w:val="22"/>
          <w:szCs w:val="22"/>
          <w:lang w:val="es-CR"/>
        </w:rPr>
        <w:t xml:space="preserve">cuyo representante legal es el señor Miguel Cruz Azofeifa en calidad de representante legal sin límite de suma, bajo el modelo contrato </w:t>
      </w:r>
      <w:r w:rsidRPr="00612ABD">
        <w:rPr>
          <w:rFonts w:cs="Arial"/>
          <w:sz w:val="22"/>
          <w:szCs w:val="22"/>
          <w:lang w:val="es-CR"/>
        </w:rPr>
        <w:t xml:space="preserve">de obra determinada para el diseño y construcción de todas las obras y a firmar entre la </w:t>
      </w:r>
      <w:r>
        <w:rPr>
          <w:rFonts w:cs="Arial"/>
          <w:sz w:val="22"/>
          <w:szCs w:val="22"/>
          <w:lang w:val="es-CR"/>
        </w:rPr>
        <w:t>e</w:t>
      </w:r>
      <w:r w:rsidRPr="00612ABD">
        <w:rPr>
          <w:rFonts w:cs="Arial"/>
          <w:sz w:val="22"/>
          <w:szCs w:val="22"/>
          <w:lang w:val="es-CR"/>
        </w:rPr>
        <w:t xml:space="preserve">ntidad </w:t>
      </w:r>
      <w:r>
        <w:rPr>
          <w:rFonts w:cs="Arial"/>
          <w:sz w:val="22"/>
          <w:szCs w:val="22"/>
          <w:lang w:val="es-CR"/>
        </w:rPr>
        <w:t>a</w:t>
      </w:r>
      <w:r w:rsidRPr="00612ABD">
        <w:rPr>
          <w:rFonts w:cs="Arial"/>
          <w:sz w:val="22"/>
          <w:szCs w:val="22"/>
          <w:lang w:val="es-CR"/>
        </w:rPr>
        <w:t xml:space="preserve">utorizada y </w:t>
      </w:r>
      <w:r>
        <w:rPr>
          <w:rFonts w:cs="Arial"/>
          <w:sz w:val="22"/>
          <w:szCs w:val="22"/>
          <w:lang w:val="es-CR"/>
        </w:rPr>
        <w:t>el c</w:t>
      </w:r>
      <w:r w:rsidRPr="00612ABD">
        <w:rPr>
          <w:rFonts w:cs="Arial"/>
          <w:sz w:val="22"/>
          <w:szCs w:val="22"/>
          <w:lang w:val="es-CR"/>
        </w:rPr>
        <w:t>onstructor, mediante la Ley del Sistema Financiero Nacional para la Vivienda.</w:t>
      </w:r>
    </w:p>
    <w:p w14:paraId="3B6CF2B4" w14:textId="77777777" w:rsidR="003157F0" w:rsidRPr="0019390A" w:rsidRDefault="003157F0" w:rsidP="003157F0">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.3.</w:t>
      </w:r>
      <w:r w:rsidRPr="0019390A">
        <w:rPr>
          <w:rFonts w:cs="Arial"/>
          <w:bCs/>
          <w:sz w:val="22"/>
          <w:szCs w:val="22"/>
          <w:lang w:val="es-CR"/>
        </w:rPr>
        <w:t xml:space="preserve"> </w:t>
      </w:r>
      <w:r w:rsidRPr="00E274CA">
        <w:rPr>
          <w:rFonts w:cs="Arial"/>
          <w:b/>
          <w:bCs/>
          <w:sz w:val="22"/>
          <w:szCs w:val="22"/>
          <w:lang w:val="es-CR"/>
        </w:rPr>
        <w:t>Alcance de los contratos:</w:t>
      </w:r>
      <w:r w:rsidRPr="0019390A">
        <w:rPr>
          <w:rFonts w:cs="Arial"/>
          <w:bCs/>
          <w:sz w:val="22"/>
          <w:szCs w:val="22"/>
          <w:lang w:val="es-CR"/>
        </w:rPr>
        <w:t xml:space="preserve"> </w:t>
      </w:r>
      <w:r w:rsidRPr="0019390A">
        <w:rPr>
          <w:rFonts w:cs="Arial"/>
          <w:sz w:val="22"/>
          <w:szCs w:val="22"/>
          <w:lang w:val="es-CR"/>
        </w:rPr>
        <w:t>Según los lineamientos y modelos ya establecidos</w:t>
      </w:r>
      <w:r>
        <w:rPr>
          <w:rFonts w:cs="Arial"/>
          <w:sz w:val="22"/>
          <w:szCs w:val="22"/>
          <w:lang w:val="es-CR"/>
        </w:rPr>
        <w:t xml:space="preserve"> </w:t>
      </w:r>
      <w:r w:rsidRPr="0019390A">
        <w:rPr>
          <w:rFonts w:cs="Arial"/>
          <w:sz w:val="22"/>
          <w:szCs w:val="22"/>
          <w:lang w:val="es-CR"/>
        </w:rPr>
        <w:t>y aprobados por es</w:t>
      </w:r>
      <w:r>
        <w:rPr>
          <w:rFonts w:cs="Arial"/>
          <w:sz w:val="22"/>
          <w:szCs w:val="22"/>
          <w:lang w:val="es-CR"/>
        </w:rPr>
        <w:t>t</w:t>
      </w:r>
      <w:r w:rsidRPr="0019390A">
        <w:rPr>
          <w:rFonts w:cs="Arial"/>
          <w:sz w:val="22"/>
          <w:szCs w:val="22"/>
          <w:lang w:val="es-CR"/>
        </w:rPr>
        <w:t>a Junta Directiva. El giro de recursos quedará sujeto a la</w:t>
      </w:r>
      <w:r>
        <w:rPr>
          <w:rFonts w:cs="Arial"/>
          <w:sz w:val="22"/>
          <w:szCs w:val="22"/>
          <w:lang w:val="es-CR"/>
        </w:rPr>
        <w:t xml:space="preserve"> </w:t>
      </w:r>
      <w:r w:rsidRPr="0019390A">
        <w:rPr>
          <w:rFonts w:cs="Arial"/>
          <w:sz w:val="22"/>
          <w:szCs w:val="22"/>
          <w:lang w:val="es-CR"/>
        </w:rPr>
        <w:t>verificación de que los contratos se ajusten a cabalidad con lo solicitad</w:t>
      </w:r>
      <w:r>
        <w:rPr>
          <w:rFonts w:cs="Arial"/>
          <w:sz w:val="22"/>
          <w:szCs w:val="22"/>
          <w:lang w:val="es-CR"/>
        </w:rPr>
        <w:t>o</w:t>
      </w:r>
      <w:r w:rsidRPr="0019390A">
        <w:rPr>
          <w:rFonts w:cs="Arial"/>
          <w:sz w:val="22"/>
          <w:szCs w:val="22"/>
          <w:lang w:val="es-CR"/>
        </w:rPr>
        <w:t xml:space="preserve"> por la</w:t>
      </w:r>
      <w:r>
        <w:rPr>
          <w:rFonts w:cs="Arial"/>
          <w:sz w:val="22"/>
          <w:szCs w:val="22"/>
          <w:lang w:val="es-CR"/>
        </w:rPr>
        <w:t xml:space="preserve"> </w:t>
      </w:r>
      <w:r w:rsidRPr="0019390A">
        <w:rPr>
          <w:rFonts w:cs="Arial"/>
          <w:sz w:val="22"/>
          <w:szCs w:val="22"/>
          <w:lang w:val="es-CR"/>
        </w:rPr>
        <w:t xml:space="preserve">Junta Directiva de este Banco en </w:t>
      </w:r>
      <w:r>
        <w:rPr>
          <w:rFonts w:cs="Arial"/>
          <w:sz w:val="22"/>
          <w:szCs w:val="22"/>
          <w:lang w:val="es-CR"/>
        </w:rPr>
        <w:t xml:space="preserve">el </w:t>
      </w:r>
      <w:r w:rsidRPr="0019390A">
        <w:rPr>
          <w:rFonts w:cs="Arial"/>
          <w:sz w:val="22"/>
          <w:szCs w:val="22"/>
          <w:lang w:val="es-CR"/>
        </w:rPr>
        <w:t>acuerdo N°1 de la sesión 47-2008</w:t>
      </w:r>
      <w:r>
        <w:rPr>
          <w:rFonts w:cs="Arial"/>
          <w:sz w:val="22"/>
          <w:szCs w:val="22"/>
          <w:lang w:val="es-CR"/>
        </w:rPr>
        <w:t>, de</w:t>
      </w:r>
      <w:r w:rsidRPr="0019390A">
        <w:rPr>
          <w:rFonts w:cs="Arial"/>
          <w:sz w:val="22"/>
          <w:szCs w:val="22"/>
          <w:lang w:val="es-CR"/>
        </w:rPr>
        <w:t xml:space="preserve"> fecha 30 de junio de 2008.</w:t>
      </w:r>
    </w:p>
    <w:p w14:paraId="5DA7AACC" w14:textId="0D9534D1" w:rsidR="003157F0" w:rsidRPr="00601159" w:rsidRDefault="003157F0" w:rsidP="003157F0">
      <w:pPr>
        <w:widowControl w:val="0"/>
        <w:tabs>
          <w:tab w:val="left" w:pos="0"/>
        </w:tabs>
        <w:suppressAutoHyphens/>
        <w:autoSpaceDE w:val="0"/>
        <w:autoSpaceDN w:val="0"/>
        <w:adjustRightInd w:val="0"/>
        <w:spacing w:line="360" w:lineRule="auto"/>
        <w:contextualSpacing/>
        <w:jc w:val="both"/>
        <w:rPr>
          <w:rFonts w:cs="Arial"/>
          <w:spacing w:val="-3"/>
          <w:sz w:val="22"/>
          <w:szCs w:val="22"/>
        </w:rPr>
      </w:pPr>
      <w:r>
        <w:rPr>
          <w:rFonts w:cs="Arial"/>
          <w:b/>
          <w:spacing w:val="-3"/>
          <w:sz w:val="22"/>
          <w:szCs w:val="22"/>
        </w:rPr>
        <w:t>3</w:t>
      </w:r>
      <w:r w:rsidRPr="00F054D0">
        <w:rPr>
          <w:rFonts w:cs="Arial"/>
          <w:b/>
          <w:spacing w:val="-3"/>
          <w:sz w:val="22"/>
          <w:szCs w:val="22"/>
        </w:rPr>
        <w:t>.4.</w:t>
      </w:r>
      <w:r w:rsidRPr="00F054D0">
        <w:rPr>
          <w:rFonts w:cs="Arial"/>
          <w:spacing w:val="-3"/>
          <w:sz w:val="22"/>
          <w:szCs w:val="22"/>
        </w:rPr>
        <w:t xml:space="preserve"> </w:t>
      </w:r>
      <w:r w:rsidRPr="00E274CA">
        <w:rPr>
          <w:rFonts w:cs="Arial"/>
          <w:b/>
          <w:spacing w:val="-3"/>
          <w:sz w:val="22"/>
          <w:szCs w:val="22"/>
        </w:rPr>
        <w:t>Garantías fiduciarias a otorgar por la entidad autorizada:</w:t>
      </w:r>
      <w:r w:rsidRPr="00F054D0">
        <w:rPr>
          <w:rFonts w:cs="Arial"/>
          <w:spacing w:val="-3"/>
          <w:sz w:val="22"/>
          <w:szCs w:val="22"/>
        </w:rPr>
        <w:t xml:space="preserve"> Según lo dispuesto en el acuerdo N°13 de la sesión 32-2012, de fecha 22 de mayo de 2012, la entidad autorizada deberá aportar una garantía fiduciaria del </w:t>
      </w:r>
      <w:r>
        <w:rPr>
          <w:rFonts w:cs="Arial"/>
          <w:spacing w:val="-3"/>
          <w:sz w:val="22"/>
          <w:szCs w:val="22"/>
        </w:rPr>
        <w:t>6</w:t>
      </w:r>
      <w:r w:rsidRPr="00F054D0">
        <w:rPr>
          <w:rFonts w:cs="Arial"/>
          <w:spacing w:val="-3"/>
          <w:sz w:val="22"/>
          <w:szCs w:val="22"/>
        </w:rPr>
        <w:t xml:space="preserve">% sobre el monto </w:t>
      </w:r>
      <w:r>
        <w:rPr>
          <w:rFonts w:cs="Arial"/>
          <w:spacing w:val="-3"/>
          <w:sz w:val="22"/>
          <w:szCs w:val="22"/>
        </w:rPr>
        <w:t xml:space="preserve">del financiamiento de las obras de infraestructura, </w:t>
      </w:r>
      <w:r w:rsidRPr="00F054D0">
        <w:rPr>
          <w:rFonts w:cs="Arial"/>
          <w:spacing w:val="-3"/>
          <w:sz w:val="22"/>
          <w:szCs w:val="22"/>
          <w:lang w:val="es-CR"/>
        </w:rPr>
        <w:t xml:space="preserve">y </w:t>
      </w:r>
      <w:r w:rsidRPr="00F054D0">
        <w:rPr>
          <w:rFonts w:cs="Arial"/>
          <w:bCs/>
          <w:spacing w:val="-3"/>
          <w:sz w:val="22"/>
          <w:szCs w:val="22"/>
          <w:lang w:val="es-CR"/>
        </w:rPr>
        <w:t xml:space="preserve">mediante garantía fiduciaria (un pagaré en el cual </w:t>
      </w:r>
      <w:r w:rsidR="00803F4D">
        <w:rPr>
          <w:rFonts w:cs="Arial"/>
          <w:bCs/>
          <w:spacing w:val="-3"/>
          <w:sz w:val="22"/>
          <w:szCs w:val="22"/>
          <w:lang w:val="es-CR"/>
        </w:rPr>
        <w:t>el INVU</w:t>
      </w:r>
      <w:r>
        <w:rPr>
          <w:rFonts w:cs="Arial"/>
          <w:bCs/>
          <w:spacing w:val="-3"/>
          <w:sz w:val="22"/>
          <w:szCs w:val="22"/>
          <w:lang w:val="es-ES_tradnl"/>
        </w:rPr>
        <w:t xml:space="preserve">, </w:t>
      </w:r>
      <w:r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138DD9A4" w14:textId="245DADAB" w:rsidR="00803F4D" w:rsidRPr="00803F4D" w:rsidRDefault="003157F0" w:rsidP="00803F4D">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3.5</w:t>
      </w:r>
      <w:r w:rsidRPr="00FF6F8A">
        <w:rPr>
          <w:rFonts w:cs="Arial"/>
          <w:b/>
          <w:spacing w:val="-3"/>
          <w:sz w:val="22"/>
          <w:szCs w:val="22"/>
        </w:rPr>
        <w:t xml:space="preserve">. </w:t>
      </w:r>
      <w:r w:rsidRPr="00E274CA">
        <w:rPr>
          <w:rFonts w:cs="Arial"/>
          <w:b/>
          <w:spacing w:val="-3"/>
          <w:sz w:val="22"/>
          <w:szCs w:val="22"/>
        </w:rPr>
        <w:t>Garantías del desarrollador:</w:t>
      </w:r>
      <w:r w:rsidRPr="008A2839">
        <w:rPr>
          <w:rFonts w:cs="Arial"/>
          <w:spacing w:val="-3"/>
          <w:sz w:val="22"/>
          <w:szCs w:val="22"/>
        </w:rPr>
        <w:t xml:space="preserve"> El desarrollador </w:t>
      </w:r>
      <w:r w:rsidRPr="00612ABD">
        <w:rPr>
          <w:rFonts w:cs="Arial"/>
          <w:spacing w:val="-3"/>
          <w:sz w:val="22"/>
          <w:szCs w:val="22"/>
          <w:lang w:val="es-CR"/>
        </w:rPr>
        <w:t xml:space="preserve">deberá rendir garantías según lo establecido en </w:t>
      </w:r>
      <w:r w:rsidR="00803F4D">
        <w:rPr>
          <w:rFonts w:cs="Arial"/>
          <w:spacing w:val="-3"/>
          <w:sz w:val="22"/>
          <w:szCs w:val="22"/>
          <w:lang w:val="es-CR"/>
        </w:rPr>
        <w:t xml:space="preserve">la </w:t>
      </w:r>
      <w:r w:rsidR="00803F4D" w:rsidRPr="00803F4D">
        <w:rPr>
          <w:rFonts w:cs="Arial"/>
          <w:spacing w:val="-3"/>
          <w:sz w:val="22"/>
          <w:szCs w:val="22"/>
          <w:lang w:val="es-CR"/>
        </w:rPr>
        <w:t>Licitación Pública N° 2020LN-000001-0005800001 para el “</w:t>
      </w:r>
      <w:r w:rsidR="00803F4D" w:rsidRPr="00803F4D">
        <w:rPr>
          <w:rFonts w:cs="Arial"/>
          <w:i/>
          <w:iCs/>
          <w:spacing w:val="-3"/>
          <w:sz w:val="22"/>
          <w:szCs w:val="22"/>
          <w:lang w:val="es-CR"/>
        </w:rPr>
        <w:t>Diseño y construcción del proyecto de bono colectivo Parque Corina Rodríguez 1986</w:t>
      </w:r>
      <w:r w:rsidR="00803F4D" w:rsidRPr="00803F4D">
        <w:rPr>
          <w:rFonts w:cs="Arial"/>
          <w:spacing w:val="-3"/>
          <w:sz w:val="22"/>
          <w:szCs w:val="22"/>
          <w:lang w:val="es-CR"/>
        </w:rPr>
        <w:t xml:space="preserve">”, ubicado en el distrito de San Felipe, cantón de Alajuelita, provincia de San José. </w:t>
      </w:r>
    </w:p>
    <w:p w14:paraId="1397EE19" w14:textId="071EC2F2" w:rsidR="003157F0" w:rsidRPr="006E4064" w:rsidRDefault="003157F0" w:rsidP="003157F0">
      <w:pPr>
        <w:spacing w:line="360" w:lineRule="auto"/>
        <w:ind w:right="51"/>
        <w:jc w:val="both"/>
        <w:rPr>
          <w:rFonts w:cs="Arial"/>
          <w:sz w:val="22"/>
          <w:lang w:val="es-CR"/>
        </w:rPr>
      </w:pPr>
      <w:r>
        <w:rPr>
          <w:rFonts w:cs="Arial"/>
          <w:b/>
          <w:bCs/>
          <w:sz w:val="22"/>
          <w:lang w:val="es-CR"/>
        </w:rPr>
        <w:t>3.6</w:t>
      </w:r>
      <w:r>
        <w:rPr>
          <w:rFonts w:cs="Arial"/>
          <w:sz w:val="22"/>
          <w:lang w:val="es-CR"/>
        </w:rPr>
        <w:t xml:space="preserve"> Plazo</w:t>
      </w:r>
      <w:r w:rsidRPr="006E4064">
        <w:rPr>
          <w:rFonts w:cs="Arial"/>
          <w:sz w:val="22"/>
          <w:lang w:val="es-CR"/>
        </w:rPr>
        <w:t xml:space="preserve">: </w:t>
      </w:r>
      <w:r w:rsidR="00803F4D">
        <w:rPr>
          <w:rFonts w:cs="Arial"/>
          <w:sz w:val="22"/>
          <w:lang w:val="es-CR"/>
        </w:rPr>
        <w:t xml:space="preserve">Doce meses </w:t>
      </w:r>
      <w:r>
        <w:rPr>
          <w:rFonts w:cs="Arial"/>
          <w:sz w:val="22"/>
          <w:lang w:val="es-CR"/>
        </w:rPr>
        <w:t>según el siguiente detalle:</w:t>
      </w:r>
    </w:p>
    <w:p w14:paraId="74ACB886" w14:textId="77777777" w:rsidR="00803F4D" w:rsidRDefault="00803F4D" w:rsidP="00803F4D">
      <w:pPr>
        <w:spacing w:line="360" w:lineRule="auto"/>
        <w:ind w:right="51"/>
        <w:jc w:val="both"/>
        <w:rPr>
          <w:rFonts w:cs="Arial"/>
          <w:sz w:val="22"/>
          <w:lang w:val="es-CR"/>
        </w:rPr>
      </w:pPr>
      <w:r>
        <w:rPr>
          <w:rFonts w:cs="Arial"/>
          <w:sz w:val="22"/>
          <w:lang w:val="es-CR"/>
        </w:rPr>
        <w:t>a) 4</w:t>
      </w:r>
      <w:r w:rsidRPr="00303EBE">
        <w:rPr>
          <w:rFonts w:cs="Arial"/>
          <w:sz w:val="22"/>
          <w:lang w:val="es-CR"/>
        </w:rPr>
        <w:t xml:space="preserve">5 días </w:t>
      </w:r>
      <w:r>
        <w:rPr>
          <w:rFonts w:cs="Arial"/>
          <w:sz w:val="22"/>
          <w:lang w:val="es-CR"/>
        </w:rPr>
        <w:t>naturales para el diseño</w:t>
      </w:r>
      <w:r w:rsidRPr="00303EBE">
        <w:rPr>
          <w:rFonts w:cs="Arial"/>
          <w:sz w:val="22"/>
          <w:lang w:val="es-CR"/>
        </w:rPr>
        <w:t>.</w:t>
      </w:r>
    </w:p>
    <w:p w14:paraId="212FD4AF" w14:textId="77777777" w:rsidR="00803F4D" w:rsidRPr="00303EBE" w:rsidRDefault="00803F4D" w:rsidP="00803F4D">
      <w:pPr>
        <w:spacing w:line="360" w:lineRule="auto"/>
        <w:ind w:right="51"/>
        <w:jc w:val="both"/>
        <w:rPr>
          <w:rFonts w:cs="Arial"/>
          <w:sz w:val="22"/>
          <w:lang w:val="es-CR"/>
        </w:rPr>
      </w:pPr>
      <w:r>
        <w:rPr>
          <w:rFonts w:cs="Arial"/>
          <w:sz w:val="22"/>
          <w:lang w:val="es-CR"/>
        </w:rPr>
        <w:t>b) 100 días naturales para la tramitología.</w:t>
      </w:r>
    </w:p>
    <w:p w14:paraId="42FEF58C" w14:textId="77777777" w:rsidR="00803F4D" w:rsidRPr="00303EBE" w:rsidRDefault="00803F4D" w:rsidP="00803F4D">
      <w:pPr>
        <w:spacing w:line="360" w:lineRule="auto"/>
        <w:ind w:right="51"/>
        <w:jc w:val="both"/>
        <w:rPr>
          <w:rFonts w:cs="Arial"/>
          <w:sz w:val="22"/>
          <w:lang w:val="es-CR"/>
        </w:rPr>
      </w:pPr>
      <w:r>
        <w:rPr>
          <w:rFonts w:cs="Arial"/>
          <w:sz w:val="22"/>
          <w:lang w:val="es-CR"/>
        </w:rPr>
        <w:t>b) 120</w:t>
      </w:r>
      <w:r w:rsidRPr="00303EBE">
        <w:rPr>
          <w:rFonts w:cs="Arial"/>
          <w:sz w:val="22"/>
          <w:lang w:val="es-CR"/>
        </w:rPr>
        <w:t xml:space="preserve"> días </w:t>
      </w:r>
      <w:r>
        <w:rPr>
          <w:rFonts w:cs="Arial"/>
          <w:sz w:val="22"/>
          <w:lang w:val="es-CR"/>
        </w:rPr>
        <w:t>naturales</w:t>
      </w:r>
      <w:r w:rsidRPr="00303EBE">
        <w:rPr>
          <w:rFonts w:cs="Arial"/>
          <w:sz w:val="22"/>
          <w:lang w:val="es-CR"/>
        </w:rPr>
        <w:t xml:space="preserve"> para </w:t>
      </w:r>
      <w:r>
        <w:rPr>
          <w:rFonts w:cs="Arial"/>
          <w:sz w:val="22"/>
          <w:lang w:val="es-CR"/>
        </w:rPr>
        <w:t xml:space="preserve">la </w:t>
      </w:r>
      <w:r w:rsidRPr="00303EBE">
        <w:rPr>
          <w:rFonts w:cs="Arial"/>
          <w:sz w:val="22"/>
          <w:lang w:val="es-CR"/>
        </w:rPr>
        <w:t xml:space="preserve">construcción de obras. </w:t>
      </w:r>
    </w:p>
    <w:p w14:paraId="4A1EC9A2" w14:textId="77777777" w:rsidR="00803F4D" w:rsidRPr="00303EBE" w:rsidRDefault="00803F4D" w:rsidP="00803F4D">
      <w:pPr>
        <w:spacing w:line="360" w:lineRule="auto"/>
        <w:ind w:right="51"/>
        <w:jc w:val="both"/>
        <w:rPr>
          <w:rFonts w:cs="Arial"/>
          <w:sz w:val="22"/>
          <w:lang w:val="es-CR"/>
        </w:rPr>
      </w:pPr>
      <w:r>
        <w:rPr>
          <w:rFonts w:cs="Arial"/>
          <w:sz w:val="22"/>
          <w:lang w:val="es-CR"/>
        </w:rPr>
        <w:t xml:space="preserve">c) Tres meses </w:t>
      </w:r>
      <w:r w:rsidRPr="00303EBE">
        <w:rPr>
          <w:rFonts w:cs="Arial"/>
          <w:sz w:val="22"/>
          <w:lang w:val="es-CR"/>
        </w:rPr>
        <w:t xml:space="preserve">para cierre técnico y financiero. </w:t>
      </w:r>
    </w:p>
    <w:p w14:paraId="28AACD04" w14:textId="77777777" w:rsidR="003157F0" w:rsidRDefault="003157F0" w:rsidP="003157F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3B87D42A" w14:textId="29FA02E4" w:rsidR="003157F0" w:rsidRPr="001047F8" w:rsidRDefault="003157F0" w:rsidP="003157F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4.</w:t>
      </w:r>
      <w:r>
        <w:rPr>
          <w:rFonts w:cs="Arial"/>
          <w:spacing w:val="-3"/>
          <w:sz w:val="22"/>
          <w:szCs w:val="22"/>
          <w:lang w:val="es-CR"/>
        </w:rPr>
        <w:t xml:space="preserve"> </w:t>
      </w:r>
      <w:r w:rsidRPr="001047F8">
        <w:rPr>
          <w:rFonts w:cs="Arial"/>
          <w:spacing w:val="-3"/>
          <w:sz w:val="22"/>
          <w:szCs w:val="22"/>
          <w:lang w:val="es-CR"/>
        </w:rPr>
        <w:t xml:space="preserve">En caso de requerirse la realización de obras extras o modificaciones de las obras </w:t>
      </w:r>
      <w:r w:rsidRPr="001047F8">
        <w:rPr>
          <w:rFonts w:cs="Arial"/>
          <w:spacing w:val="-3"/>
          <w:sz w:val="22"/>
          <w:szCs w:val="22"/>
          <w:lang w:val="es-CR"/>
        </w:rPr>
        <w:lastRenderedPageBreak/>
        <w:t xml:space="preserve">proyectadas inicialmente, se deberá cumplir con el acuerdo N°9 de la sesión 71-2011 emitido por la Junta Directiva del BANHVI y la circular DF-CI-1085-2011 de fecha 05 de julio de 2011, emitida por la Dirección FOSUVI. </w:t>
      </w:r>
      <w:r>
        <w:rPr>
          <w:rFonts w:cs="Arial"/>
          <w:spacing w:val="-3"/>
          <w:sz w:val="22"/>
          <w:szCs w:val="22"/>
          <w:lang w:val="es-CR"/>
        </w:rPr>
        <w:t>Cada</w:t>
      </w:r>
      <w:r w:rsidRPr="001047F8">
        <w:rPr>
          <w:rFonts w:cs="Arial"/>
          <w:spacing w:val="-3"/>
          <w:sz w:val="22"/>
          <w:szCs w:val="22"/>
          <w:lang w:val="es-CR"/>
        </w:rPr>
        <w:t xml:space="preserve"> uno los aspectos indicados anteriormente</w:t>
      </w:r>
      <w:r>
        <w:rPr>
          <w:rFonts w:cs="Arial"/>
          <w:spacing w:val="-3"/>
          <w:sz w:val="22"/>
          <w:szCs w:val="22"/>
          <w:lang w:val="es-CR"/>
        </w:rPr>
        <w:t>,</w:t>
      </w:r>
      <w:r w:rsidRPr="001047F8">
        <w:rPr>
          <w:rFonts w:cs="Arial"/>
          <w:spacing w:val="-3"/>
          <w:sz w:val="22"/>
          <w:szCs w:val="22"/>
          <w:lang w:val="es-CR"/>
        </w:rPr>
        <w:t xml:space="preserve"> deberán ser verificados y sustentados en el informe de cierre de liquidación del proyecto, que para tal efecto debe preparar </w:t>
      </w:r>
      <w:r w:rsidR="00803F4D">
        <w:rPr>
          <w:rFonts w:cs="Arial"/>
          <w:spacing w:val="-3"/>
          <w:sz w:val="22"/>
          <w:szCs w:val="22"/>
          <w:lang w:val="es-CR"/>
        </w:rPr>
        <w:t>el INVU</w:t>
      </w:r>
      <w:r>
        <w:rPr>
          <w:rFonts w:cs="Arial"/>
          <w:spacing w:val="-3"/>
          <w:sz w:val="22"/>
          <w:szCs w:val="22"/>
          <w:lang w:val="es-CR"/>
        </w:rPr>
        <w:t>,</w:t>
      </w:r>
      <w:r w:rsidRPr="001047F8">
        <w:rPr>
          <w:rFonts w:cs="Arial"/>
          <w:spacing w:val="-3"/>
          <w:sz w:val="22"/>
          <w:szCs w:val="22"/>
          <w:lang w:val="es-CR"/>
        </w:rPr>
        <w:t xml:space="preserve"> en su calidad de </w:t>
      </w:r>
      <w:r w:rsidR="00803F4D">
        <w:rPr>
          <w:rFonts w:cs="Arial"/>
          <w:spacing w:val="-3"/>
          <w:sz w:val="22"/>
          <w:szCs w:val="22"/>
          <w:lang w:val="es-CR"/>
        </w:rPr>
        <w:t>e</w:t>
      </w:r>
      <w:r w:rsidRPr="001047F8">
        <w:rPr>
          <w:rFonts w:cs="Arial"/>
          <w:spacing w:val="-3"/>
          <w:sz w:val="22"/>
          <w:szCs w:val="22"/>
          <w:lang w:val="es-CR"/>
        </w:rPr>
        <w:t xml:space="preserve">ntidad </w:t>
      </w:r>
      <w:r w:rsidR="00803F4D">
        <w:rPr>
          <w:rFonts w:cs="Arial"/>
          <w:spacing w:val="-3"/>
          <w:sz w:val="22"/>
          <w:szCs w:val="22"/>
          <w:lang w:val="es-CR"/>
        </w:rPr>
        <w:t>a</w:t>
      </w:r>
      <w:r w:rsidRPr="001047F8">
        <w:rPr>
          <w:rFonts w:cs="Arial"/>
          <w:spacing w:val="-3"/>
          <w:sz w:val="22"/>
          <w:szCs w:val="22"/>
          <w:lang w:val="es-CR"/>
        </w:rPr>
        <w:t xml:space="preserve">utorizada. </w:t>
      </w:r>
    </w:p>
    <w:p w14:paraId="64E3348F" w14:textId="77777777" w:rsidR="003157F0" w:rsidRPr="001047F8" w:rsidRDefault="003157F0" w:rsidP="003157F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7B6441F7" w14:textId="77777777" w:rsidR="003157F0" w:rsidRPr="001047F8" w:rsidRDefault="003157F0" w:rsidP="003157F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5.</w:t>
      </w:r>
      <w:r w:rsidRPr="001047F8">
        <w:rPr>
          <w:rFonts w:cs="Arial"/>
          <w:spacing w:val="-3"/>
          <w:sz w:val="22"/>
          <w:szCs w:val="22"/>
          <w:lang w:val="es-CR"/>
        </w:rPr>
        <w:t xml:space="preserve"> El giro de los montos previstos por posibles aumentos en el precio de materiales y mano de obra</w:t>
      </w:r>
      <w:r>
        <w:rPr>
          <w:rFonts w:cs="Arial"/>
          <w:spacing w:val="-3"/>
          <w:sz w:val="22"/>
          <w:szCs w:val="22"/>
          <w:lang w:val="es-CR"/>
        </w:rPr>
        <w:t>,</w:t>
      </w:r>
      <w:r w:rsidRPr="001047F8">
        <w:rPr>
          <w:rFonts w:cs="Arial"/>
          <w:spacing w:val="-3"/>
          <w:sz w:val="22"/>
          <w:szCs w:val="22"/>
          <w:lang w:val="es-CR"/>
        </w:rPr>
        <w:t xml:space="preserve"> se realizará a mensualmente o al final del proceso constructivo, con previa solicitud por parte de la Entidad Autorizada y según los cálculos revisados por parte de </w:t>
      </w:r>
      <w:r>
        <w:rPr>
          <w:rFonts w:cs="Arial"/>
          <w:spacing w:val="-3"/>
          <w:sz w:val="22"/>
          <w:szCs w:val="22"/>
          <w:lang w:val="es-CR"/>
        </w:rPr>
        <w:t>la</w:t>
      </w:r>
      <w:r w:rsidRPr="001047F8">
        <w:rPr>
          <w:rFonts w:cs="Arial"/>
          <w:spacing w:val="-3"/>
          <w:sz w:val="22"/>
          <w:szCs w:val="22"/>
          <w:lang w:val="es-CR"/>
        </w:rPr>
        <w:t xml:space="preserve"> Dirección</w:t>
      </w:r>
      <w:r>
        <w:rPr>
          <w:rFonts w:cs="Arial"/>
          <w:spacing w:val="-3"/>
          <w:sz w:val="22"/>
          <w:szCs w:val="22"/>
          <w:lang w:val="es-CR"/>
        </w:rPr>
        <w:t xml:space="preserve"> FOSUVI</w:t>
      </w:r>
      <w:r w:rsidRPr="001047F8">
        <w:rPr>
          <w:rFonts w:cs="Arial"/>
          <w:spacing w:val="-3"/>
          <w:sz w:val="22"/>
          <w:szCs w:val="22"/>
          <w:lang w:val="es-CR"/>
        </w:rPr>
        <w:t xml:space="preserve">, con los índices reales publicados por el INEC hasta agotar el monto previsto. </w:t>
      </w:r>
    </w:p>
    <w:p w14:paraId="50438FC6" w14:textId="77777777" w:rsidR="003157F0" w:rsidRPr="001047F8" w:rsidRDefault="003157F0" w:rsidP="003157F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4AEF8043" w14:textId="77777777" w:rsidR="003157F0" w:rsidRPr="001047F8" w:rsidRDefault="003157F0" w:rsidP="003157F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6.</w:t>
      </w:r>
      <w:r w:rsidRPr="001047F8">
        <w:rPr>
          <w:rFonts w:cs="Arial"/>
          <w:spacing w:val="-3"/>
          <w:sz w:val="22"/>
          <w:szCs w:val="22"/>
          <w:lang w:val="es-CR"/>
        </w:rPr>
        <w:t xml:space="preserve"> El rubro de kilometraje de inspección de obras de la entidad autorizada y los gastos administrativos son liquidables, </w:t>
      </w:r>
      <w:r>
        <w:rPr>
          <w:rFonts w:cs="Arial"/>
          <w:spacing w:val="-3"/>
          <w:sz w:val="22"/>
          <w:szCs w:val="22"/>
          <w:lang w:val="es-CR"/>
        </w:rPr>
        <w:t xml:space="preserve">para lo </w:t>
      </w:r>
      <w:r w:rsidRPr="001047F8">
        <w:rPr>
          <w:rFonts w:cs="Arial"/>
          <w:spacing w:val="-3"/>
          <w:sz w:val="22"/>
          <w:szCs w:val="22"/>
          <w:lang w:val="es-CR"/>
        </w:rPr>
        <w:t xml:space="preserve">cual </w:t>
      </w:r>
      <w:r>
        <w:rPr>
          <w:rFonts w:cs="Arial"/>
          <w:spacing w:val="-3"/>
          <w:sz w:val="22"/>
          <w:szCs w:val="22"/>
          <w:lang w:val="es-CR"/>
        </w:rPr>
        <w:t xml:space="preserve">la entidad autorizada </w:t>
      </w:r>
      <w:r w:rsidRPr="001047F8">
        <w:rPr>
          <w:rFonts w:cs="Arial"/>
          <w:spacing w:val="-3"/>
          <w:sz w:val="22"/>
          <w:szCs w:val="22"/>
          <w:lang w:val="es-CR"/>
        </w:rPr>
        <w:t>deberá presentar un informe de liquidación, con la justificación del número de visitas realizas por el inspector de obras, así como el monto correspondiente a los gastos administrativos que se deben actualizar</w:t>
      </w:r>
      <w:r>
        <w:rPr>
          <w:rFonts w:cs="Arial"/>
          <w:spacing w:val="-3"/>
          <w:sz w:val="22"/>
          <w:szCs w:val="22"/>
          <w:lang w:val="es-CR"/>
        </w:rPr>
        <w:t>,</w:t>
      </w:r>
      <w:r w:rsidRPr="001047F8">
        <w:rPr>
          <w:rFonts w:cs="Arial"/>
          <w:spacing w:val="-3"/>
          <w:sz w:val="22"/>
          <w:szCs w:val="22"/>
          <w:lang w:val="es-CR"/>
        </w:rPr>
        <w:t xml:space="preserve"> según el costo total del proyecto. </w:t>
      </w:r>
    </w:p>
    <w:p w14:paraId="6118624E" w14:textId="77777777" w:rsidR="003157F0" w:rsidRPr="001047F8" w:rsidRDefault="003157F0" w:rsidP="003157F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7F802D9D" w14:textId="77777777" w:rsidR="003157F0" w:rsidRPr="001047F8" w:rsidRDefault="003157F0" w:rsidP="003157F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7.</w:t>
      </w:r>
      <w:r>
        <w:rPr>
          <w:rFonts w:cs="Arial"/>
          <w:spacing w:val="-3"/>
          <w:sz w:val="22"/>
          <w:szCs w:val="22"/>
          <w:lang w:val="es-CR"/>
        </w:rPr>
        <w:t xml:space="preserve"> </w:t>
      </w:r>
      <w:r w:rsidRPr="001047F8">
        <w:rPr>
          <w:rFonts w:cs="Arial"/>
          <w:spacing w:val="-3"/>
          <w:sz w:val="22"/>
          <w:szCs w:val="22"/>
          <w:lang w:val="es-CR"/>
        </w:rPr>
        <w:t xml:space="preserve">Según lo establecido por </w:t>
      </w:r>
      <w:r>
        <w:rPr>
          <w:rFonts w:cs="Arial"/>
          <w:spacing w:val="-3"/>
          <w:sz w:val="22"/>
          <w:szCs w:val="22"/>
          <w:lang w:val="es-CR"/>
        </w:rPr>
        <w:t>esta</w:t>
      </w:r>
      <w:r w:rsidRPr="001047F8">
        <w:rPr>
          <w:rFonts w:cs="Arial"/>
          <w:spacing w:val="-3"/>
          <w:sz w:val="22"/>
          <w:szCs w:val="22"/>
          <w:lang w:val="es-CR"/>
        </w:rPr>
        <w:t xml:space="preserve"> Junta Directiva </w:t>
      </w:r>
      <w:r>
        <w:rPr>
          <w:rFonts w:cs="Arial"/>
          <w:spacing w:val="-3"/>
          <w:sz w:val="22"/>
          <w:szCs w:val="22"/>
          <w:lang w:val="es-CR"/>
        </w:rPr>
        <w:t>en el a</w:t>
      </w:r>
      <w:r w:rsidRPr="001047F8">
        <w:rPr>
          <w:rFonts w:cs="Arial"/>
          <w:spacing w:val="-3"/>
          <w:sz w:val="22"/>
          <w:szCs w:val="22"/>
          <w:lang w:val="es-CR"/>
        </w:rPr>
        <w:t xml:space="preserve">cuerdo </w:t>
      </w:r>
      <w:r>
        <w:rPr>
          <w:rFonts w:cs="Arial"/>
          <w:spacing w:val="-3"/>
          <w:sz w:val="22"/>
          <w:szCs w:val="22"/>
          <w:lang w:val="es-CR"/>
        </w:rPr>
        <w:t xml:space="preserve">N° </w:t>
      </w:r>
      <w:r w:rsidRPr="001047F8">
        <w:rPr>
          <w:rFonts w:cs="Arial"/>
          <w:spacing w:val="-3"/>
          <w:sz w:val="22"/>
          <w:szCs w:val="22"/>
          <w:lang w:val="es-CR"/>
        </w:rPr>
        <w:t xml:space="preserve">12 de la sesión 04-2012 del 23 de enero del 2012, con respecto a las disposiciones de la Contraloría General de la República (CGR) en </w:t>
      </w:r>
      <w:r>
        <w:rPr>
          <w:rFonts w:cs="Arial"/>
          <w:spacing w:val="-3"/>
          <w:sz w:val="22"/>
          <w:szCs w:val="22"/>
          <w:lang w:val="es-CR"/>
        </w:rPr>
        <w:t xml:space="preserve">el </w:t>
      </w:r>
      <w:r w:rsidRPr="001047F8">
        <w:rPr>
          <w:rFonts w:cs="Arial"/>
          <w:spacing w:val="-3"/>
          <w:sz w:val="22"/>
          <w:szCs w:val="22"/>
          <w:lang w:val="es-CR"/>
        </w:rPr>
        <w:t xml:space="preserve">informe N°DFOE-SOC-IF-10-2011, la Dirección FOSUVI deberá realizar la inspección de la calidad del proyecto. </w:t>
      </w:r>
    </w:p>
    <w:p w14:paraId="7362D3B9" w14:textId="77777777" w:rsidR="003157F0" w:rsidRPr="001047F8" w:rsidRDefault="003157F0" w:rsidP="003157F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31614B6E" w14:textId="77777777" w:rsidR="003157F0" w:rsidRPr="001047F8" w:rsidRDefault="003157F0" w:rsidP="003157F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8.</w:t>
      </w:r>
      <w:r w:rsidRPr="001047F8">
        <w:rPr>
          <w:rFonts w:cs="Arial"/>
          <w:spacing w:val="-3"/>
          <w:sz w:val="22"/>
          <w:szCs w:val="22"/>
          <w:lang w:val="es-CR"/>
        </w:rPr>
        <w:t xml:space="preserve"> Para el desarrollo de este proyecto se deberá</w:t>
      </w:r>
      <w:r>
        <w:rPr>
          <w:rFonts w:cs="Arial"/>
          <w:spacing w:val="-3"/>
          <w:sz w:val="22"/>
          <w:szCs w:val="22"/>
          <w:lang w:val="es-CR"/>
        </w:rPr>
        <w:t>n</w:t>
      </w:r>
      <w:r w:rsidRPr="001047F8">
        <w:rPr>
          <w:rFonts w:cs="Arial"/>
          <w:spacing w:val="-3"/>
          <w:sz w:val="22"/>
          <w:szCs w:val="22"/>
          <w:lang w:val="es-CR"/>
        </w:rPr>
        <w:t xml:space="preserve"> cumplir todas las disposiciones reglamentarias y regulaciones dictadas por el Sistema Financiero Nacional para la Vivienda. </w:t>
      </w:r>
    </w:p>
    <w:p w14:paraId="7C979219" w14:textId="77777777" w:rsidR="003157F0" w:rsidRDefault="003157F0" w:rsidP="003157F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5DCCD2CC" w14:textId="298DC26E" w:rsidR="003157F0" w:rsidRDefault="003157F0" w:rsidP="003157F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0D3315">
        <w:rPr>
          <w:rFonts w:cs="Arial"/>
          <w:b/>
          <w:bCs/>
          <w:spacing w:val="-3"/>
          <w:sz w:val="22"/>
          <w:szCs w:val="22"/>
          <w:lang w:val="es-CR"/>
        </w:rPr>
        <w:t>9.</w:t>
      </w:r>
      <w:r>
        <w:rPr>
          <w:rFonts w:cs="Arial"/>
          <w:spacing w:val="-3"/>
          <w:sz w:val="22"/>
          <w:szCs w:val="22"/>
          <w:lang w:val="es-CR"/>
        </w:rPr>
        <w:t xml:space="preserve"> Deberán atenderse todas </w:t>
      </w:r>
      <w:r w:rsidRPr="001047F8">
        <w:rPr>
          <w:rFonts w:cs="Arial"/>
          <w:spacing w:val="-3"/>
          <w:sz w:val="22"/>
          <w:szCs w:val="22"/>
          <w:lang w:val="es-CR"/>
        </w:rPr>
        <w:t xml:space="preserve">las recomendaciones expuestas </w:t>
      </w:r>
      <w:r>
        <w:rPr>
          <w:rFonts w:cs="Arial"/>
          <w:spacing w:val="-3"/>
          <w:sz w:val="22"/>
          <w:szCs w:val="22"/>
          <w:lang w:val="es-CR"/>
        </w:rPr>
        <w:t xml:space="preserve">por el Departamento Técnico </w:t>
      </w:r>
      <w:r w:rsidRPr="001047F8">
        <w:rPr>
          <w:rFonts w:cs="Arial"/>
          <w:spacing w:val="-3"/>
          <w:sz w:val="22"/>
          <w:szCs w:val="22"/>
          <w:lang w:val="es-CR"/>
        </w:rPr>
        <w:t>en el informe DF-DT-IN-1</w:t>
      </w:r>
      <w:r w:rsidR="005A48F3">
        <w:rPr>
          <w:rFonts w:cs="Arial"/>
          <w:spacing w:val="-3"/>
          <w:sz w:val="22"/>
          <w:szCs w:val="22"/>
          <w:lang w:val="es-CR"/>
        </w:rPr>
        <w:t>060</w:t>
      </w:r>
      <w:r w:rsidRPr="001047F8">
        <w:rPr>
          <w:rFonts w:cs="Arial"/>
          <w:spacing w:val="-3"/>
          <w:sz w:val="22"/>
          <w:szCs w:val="22"/>
          <w:lang w:val="es-CR"/>
        </w:rPr>
        <w:t>-2020</w:t>
      </w:r>
      <w:r w:rsidRPr="001047F8">
        <w:rPr>
          <w:rFonts w:cs="Arial"/>
          <w:b/>
          <w:bCs/>
          <w:spacing w:val="-3"/>
          <w:sz w:val="22"/>
          <w:szCs w:val="22"/>
          <w:lang w:val="es-CR"/>
        </w:rPr>
        <w:t xml:space="preserve"> </w:t>
      </w:r>
      <w:r w:rsidRPr="001047F8">
        <w:rPr>
          <w:rFonts w:cs="Arial"/>
          <w:spacing w:val="-3"/>
          <w:sz w:val="22"/>
          <w:szCs w:val="22"/>
          <w:lang w:val="es-CR"/>
        </w:rPr>
        <w:t xml:space="preserve">del </w:t>
      </w:r>
      <w:r>
        <w:rPr>
          <w:rFonts w:cs="Arial"/>
          <w:spacing w:val="-3"/>
          <w:sz w:val="22"/>
          <w:szCs w:val="22"/>
          <w:lang w:val="es-CR"/>
        </w:rPr>
        <w:t>04</w:t>
      </w:r>
      <w:r w:rsidRPr="001047F8">
        <w:rPr>
          <w:rFonts w:cs="Arial"/>
          <w:spacing w:val="-3"/>
          <w:sz w:val="22"/>
          <w:szCs w:val="22"/>
          <w:lang w:val="es-CR"/>
        </w:rPr>
        <w:t xml:space="preserve"> de diciembre de 2020. En detalle:</w:t>
      </w:r>
    </w:p>
    <w:p w14:paraId="15BFD6EB" w14:textId="3E68AEFB" w:rsidR="003157F0" w:rsidRDefault="003157F0" w:rsidP="003157F0">
      <w:pPr>
        <w:widowControl w:val="0"/>
        <w:numPr>
          <w:ilvl w:val="1"/>
          <w:numId w:val="7"/>
        </w:numPr>
        <w:tabs>
          <w:tab w:val="left" w:pos="0"/>
        </w:tabs>
        <w:suppressAutoHyphens/>
        <w:autoSpaceDE w:val="0"/>
        <w:autoSpaceDN w:val="0"/>
        <w:adjustRightInd w:val="0"/>
        <w:spacing w:line="360" w:lineRule="auto"/>
        <w:contextualSpacing/>
        <w:jc w:val="both"/>
        <w:rPr>
          <w:rFonts w:cs="Arial"/>
          <w:spacing w:val="-3"/>
          <w:sz w:val="22"/>
          <w:szCs w:val="22"/>
          <w:lang w:val="es-CR"/>
        </w:rPr>
      </w:pPr>
      <w:r w:rsidRPr="00B54021">
        <w:rPr>
          <w:rFonts w:cs="Arial"/>
          <w:spacing w:val="-3"/>
          <w:sz w:val="22"/>
          <w:szCs w:val="22"/>
          <w:lang w:val="es-CR"/>
        </w:rPr>
        <w:t>a</w:t>
      </w:r>
      <w:r>
        <w:rPr>
          <w:rFonts w:cs="Arial"/>
          <w:spacing w:val="-3"/>
          <w:sz w:val="22"/>
          <w:szCs w:val="22"/>
          <w:lang w:val="es-CR"/>
        </w:rPr>
        <w:t>)</w:t>
      </w:r>
      <w:r w:rsidRPr="00B54021">
        <w:rPr>
          <w:rFonts w:cs="Arial"/>
          <w:spacing w:val="-3"/>
          <w:sz w:val="22"/>
          <w:szCs w:val="22"/>
          <w:lang w:val="es-CR"/>
        </w:rPr>
        <w:t xml:space="preserve"> El BANHVI y la </w:t>
      </w:r>
      <w:r>
        <w:rPr>
          <w:rFonts w:cs="Arial"/>
          <w:spacing w:val="-3"/>
          <w:sz w:val="22"/>
          <w:szCs w:val="22"/>
          <w:lang w:val="es-CR"/>
        </w:rPr>
        <w:t>e</w:t>
      </w:r>
      <w:r w:rsidRPr="00B54021">
        <w:rPr>
          <w:rFonts w:cs="Arial"/>
          <w:spacing w:val="-3"/>
          <w:sz w:val="22"/>
          <w:szCs w:val="22"/>
          <w:lang w:val="es-CR"/>
        </w:rPr>
        <w:t xml:space="preserve">ntidad </w:t>
      </w:r>
      <w:r>
        <w:rPr>
          <w:rFonts w:cs="Arial"/>
          <w:spacing w:val="-3"/>
          <w:sz w:val="22"/>
          <w:szCs w:val="22"/>
          <w:lang w:val="es-CR"/>
        </w:rPr>
        <w:t>a</w:t>
      </w:r>
      <w:r w:rsidRPr="00B54021">
        <w:rPr>
          <w:rFonts w:cs="Arial"/>
          <w:spacing w:val="-3"/>
          <w:sz w:val="22"/>
          <w:szCs w:val="22"/>
          <w:lang w:val="es-CR"/>
        </w:rPr>
        <w:t xml:space="preserve">utorizada deben velar porque de previo al giro de los recursos a la empresa adjudicada, se cuente con el permiso de construcción para las obras, emitido por la Municipalidad local. </w:t>
      </w:r>
    </w:p>
    <w:p w14:paraId="0455D595" w14:textId="0F39A961" w:rsidR="005A48F3" w:rsidRPr="005A48F3" w:rsidRDefault="005A48F3" w:rsidP="005A48F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b) </w:t>
      </w:r>
      <w:r w:rsidRPr="005A48F3">
        <w:rPr>
          <w:rFonts w:cs="Arial"/>
          <w:spacing w:val="-3"/>
          <w:sz w:val="22"/>
          <w:szCs w:val="22"/>
          <w:lang w:val="es-CR"/>
        </w:rPr>
        <w:t xml:space="preserve">La </w:t>
      </w:r>
      <w:r>
        <w:rPr>
          <w:rFonts w:cs="Arial"/>
          <w:spacing w:val="-3"/>
          <w:sz w:val="22"/>
          <w:szCs w:val="22"/>
          <w:lang w:val="es-CR"/>
        </w:rPr>
        <w:t>e</w:t>
      </w:r>
      <w:r w:rsidRPr="005A48F3">
        <w:rPr>
          <w:rFonts w:cs="Arial"/>
          <w:spacing w:val="-3"/>
          <w:sz w:val="22"/>
          <w:szCs w:val="22"/>
          <w:lang w:val="es-CR"/>
        </w:rPr>
        <w:t xml:space="preserve">ntidad </w:t>
      </w:r>
      <w:r>
        <w:rPr>
          <w:rFonts w:cs="Arial"/>
          <w:spacing w:val="-3"/>
          <w:sz w:val="22"/>
          <w:szCs w:val="22"/>
          <w:lang w:val="es-CR"/>
        </w:rPr>
        <w:t>a</w:t>
      </w:r>
      <w:r w:rsidRPr="005A48F3">
        <w:rPr>
          <w:rFonts w:cs="Arial"/>
          <w:spacing w:val="-3"/>
          <w:sz w:val="22"/>
          <w:szCs w:val="22"/>
          <w:lang w:val="es-CR"/>
        </w:rPr>
        <w:t xml:space="preserve">utorizada, como responsable del proyecto en la fase de diseño, debe velar porque los planos constructivos, especificaciones técnicas y presupuesto, estén lo suficientemente claros y contengan todas las recomendaciones de los estudios básicos y preliminares realizados, y que sean un reflejo fiel de lo encontrado en sitio. El BANHVI no </w:t>
      </w:r>
      <w:r w:rsidRPr="005A48F3">
        <w:rPr>
          <w:rFonts w:cs="Arial"/>
          <w:spacing w:val="-3"/>
          <w:sz w:val="22"/>
          <w:szCs w:val="22"/>
          <w:lang w:val="es-CR"/>
        </w:rPr>
        <w:lastRenderedPageBreak/>
        <w:t>financiará recursos adicionales correspondientes a obras extras producto de errores u omisiones en el diseño o por un mal manejo de la información contenida en los estudios básicos realizados para el proyecto. E</w:t>
      </w:r>
      <w:r>
        <w:rPr>
          <w:rFonts w:cs="Arial"/>
          <w:spacing w:val="-3"/>
          <w:sz w:val="22"/>
          <w:szCs w:val="22"/>
          <w:lang w:val="es-CR"/>
        </w:rPr>
        <w:t xml:space="preserve">l </w:t>
      </w:r>
      <w:r w:rsidRPr="005A48F3">
        <w:rPr>
          <w:rFonts w:cs="Arial"/>
          <w:spacing w:val="-3"/>
          <w:sz w:val="22"/>
          <w:szCs w:val="22"/>
          <w:lang w:val="es-CR"/>
        </w:rPr>
        <w:t xml:space="preserve">Departamento </w:t>
      </w:r>
      <w:r>
        <w:rPr>
          <w:rFonts w:cs="Arial"/>
          <w:spacing w:val="-3"/>
          <w:sz w:val="22"/>
          <w:szCs w:val="22"/>
          <w:lang w:val="es-CR"/>
        </w:rPr>
        <w:t xml:space="preserve">Técnico </w:t>
      </w:r>
      <w:r w:rsidRPr="005A48F3">
        <w:rPr>
          <w:rFonts w:cs="Arial"/>
          <w:spacing w:val="-3"/>
          <w:sz w:val="22"/>
          <w:szCs w:val="22"/>
          <w:lang w:val="es-CR"/>
        </w:rPr>
        <w:t xml:space="preserve">no tiene a cargo la verificación de las obras en diseños para proyectos que se financien con recursos del Bono Comunal. </w:t>
      </w:r>
    </w:p>
    <w:p w14:paraId="5CAEFB68" w14:textId="0E29D87D" w:rsidR="005A48F3" w:rsidRPr="005A48F3" w:rsidRDefault="005A48F3" w:rsidP="005A48F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c) Los </w:t>
      </w:r>
      <w:r w:rsidRPr="005A48F3">
        <w:rPr>
          <w:rFonts w:cs="Arial"/>
          <w:spacing w:val="-3"/>
          <w:sz w:val="22"/>
          <w:szCs w:val="22"/>
          <w:lang w:val="es-CR"/>
        </w:rPr>
        <w:t>rubros de costos indirectos que sean porcentuales por su naturaleza (p.e. utilidad, administración, dirección técnica, inspección de la Entidad Autorizada, entre otros) deberá</w:t>
      </w:r>
      <w:r>
        <w:rPr>
          <w:rFonts w:cs="Arial"/>
          <w:spacing w:val="-3"/>
          <w:sz w:val="22"/>
          <w:szCs w:val="22"/>
          <w:lang w:val="es-CR"/>
        </w:rPr>
        <w:t>n</w:t>
      </w:r>
      <w:r w:rsidRPr="005A48F3">
        <w:rPr>
          <w:rFonts w:cs="Arial"/>
          <w:spacing w:val="-3"/>
          <w:sz w:val="22"/>
          <w:szCs w:val="22"/>
          <w:lang w:val="es-CR"/>
        </w:rPr>
        <w:t xml:space="preserve"> cancelarse según el porcentaje de avance de las obras constructivas. </w:t>
      </w:r>
    </w:p>
    <w:p w14:paraId="69F7E527" w14:textId="665A3F62" w:rsidR="005A48F3" w:rsidRPr="005A48F3" w:rsidRDefault="005A48F3" w:rsidP="005A48F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d) Los</w:t>
      </w:r>
      <w:r w:rsidRPr="005A48F3">
        <w:rPr>
          <w:rFonts w:cs="Arial"/>
          <w:spacing w:val="-3"/>
          <w:sz w:val="22"/>
          <w:szCs w:val="22"/>
          <w:lang w:val="es-CR"/>
        </w:rPr>
        <w:t xml:space="preserve"> rubros liquidables se cancelarán contra el visto bueno de la </w:t>
      </w:r>
      <w:r>
        <w:rPr>
          <w:rFonts w:cs="Arial"/>
          <w:spacing w:val="-3"/>
          <w:sz w:val="22"/>
          <w:szCs w:val="22"/>
          <w:lang w:val="es-CR"/>
        </w:rPr>
        <w:t>e</w:t>
      </w:r>
      <w:r w:rsidRPr="005A48F3">
        <w:rPr>
          <w:rFonts w:cs="Arial"/>
          <w:spacing w:val="-3"/>
          <w:sz w:val="22"/>
          <w:szCs w:val="22"/>
          <w:lang w:val="es-CR"/>
        </w:rPr>
        <w:t xml:space="preserve">ntidad </w:t>
      </w:r>
      <w:r>
        <w:rPr>
          <w:rFonts w:cs="Arial"/>
          <w:spacing w:val="-3"/>
          <w:sz w:val="22"/>
          <w:szCs w:val="22"/>
          <w:lang w:val="es-CR"/>
        </w:rPr>
        <w:t>a</w:t>
      </w:r>
      <w:r w:rsidRPr="005A48F3">
        <w:rPr>
          <w:rFonts w:cs="Arial"/>
          <w:spacing w:val="-3"/>
          <w:sz w:val="22"/>
          <w:szCs w:val="22"/>
          <w:lang w:val="es-CR"/>
        </w:rPr>
        <w:t xml:space="preserve">utorizada, previo cumplimiento de los requerimientos técnicos vigentes (p.e. kilometraje de la inspección según la cantidad de visitas). </w:t>
      </w:r>
    </w:p>
    <w:p w14:paraId="4B1148B9" w14:textId="54031AC5" w:rsidR="005A48F3" w:rsidRPr="005A48F3" w:rsidRDefault="005A48F3" w:rsidP="005A48F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e) Se</w:t>
      </w:r>
      <w:r w:rsidRPr="005A48F3">
        <w:rPr>
          <w:rFonts w:cs="Arial"/>
          <w:spacing w:val="-3"/>
          <w:sz w:val="22"/>
          <w:szCs w:val="22"/>
          <w:lang w:val="es-CR"/>
        </w:rPr>
        <w:t xml:space="preserve"> considera que el costo y el procedimiento de la oferta son de aceptación, mientras que en el caso del plazo, la </w:t>
      </w:r>
      <w:r>
        <w:rPr>
          <w:rFonts w:cs="Arial"/>
          <w:spacing w:val="-3"/>
          <w:sz w:val="22"/>
          <w:szCs w:val="22"/>
          <w:lang w:val="es-CR"/>
        </w:rPr>
        <w:t>e</w:t>
      </w:r>
      <w:r w:rsidRPr="005A48F3">
        <w:rPr>
          <w:rFonts w:cs="Arial"/>
          <w:spacing w:val="-3"/>
          <w:sz w:val="22"/>
          <w:szCs w:val="22"/>
          <w:lang w:val="es-CR"/>
        </w:rPr>
        <w:t xml:space="preserve">ntidad </w:t>
      </w:r>
      <w:r>
        <w:rPr>
          <w:rFonts w:cs="Arial"/>
          <w:spacing w:val="-3"/>
          <w:sz w:val="22"/>
          <w:szCs w:val="22"/>
          <w:lang w:val="es-CR"/>
        </w:rPr>
        <w:t>a</w:t>
      </w:r>
      <w:r w:rsidRPr="005A48F3">
        <w:rPr>
          <w:rFonts w:cs="Arial"/>
          <w:spacing w:val="-3"/>
          <w:sz w:val="22"/>
          <w:szCs w:val="22"/>
          <w:lang w:val="es-CR"/>
        </w:rPr>
        <w:t xml:space="preserve">utorizada deberá de estar vigilante para que no se soliciten ampliaciones injustificadas, y de ser necesario aplicar las cláusulas de multas que correspondan. Además, las ampliaciones deben ser remitidas para revisión y aprobación del BANHVI. </w:t>
      </w:r>
    </w:p>
    <w:p w14:paraId="09091ABF" w14:textId="1626E2B7" w:rsidR="005A48F3" w:rsidRDefault="005A48F3" w:rsidP="005A48F3">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5B59168C" w14:textId="6B6671C4" w:rsidR="002B71CC" w:rsidRDefault="005A48F3" w:rsidP="005A48F3">
      <w:pPr>
        <w:widowControl w:val="0"/>
        <w:tabs>
          <w:tab w:val="left" w:pos="0"/>
        </w:tabs>
        <w:suppressAutoHyphens/>
        <w:autoSpaceDE w:val="0"/>
        <w:autoSpaceDN w:val="0"/>
        <w:adjustRightInd w:val="0"/>
        <w:spacing w:line="360" w:lineRule="auto"/>
        <w:contextualSpacing/>
        <w:jc w:val="both"/>
        <w:rPr>
          <w:rFonts w:cs="Arial"/>
          <w:sz w:val="22"/>
          <w:szCs w:val="22"/>
        </w:rPr>
      </w:pPr>
      <w:r w:rsidRPr="00A832FB">
        <w:rPr>
          <w:rFonts w:cs="Arial"/>
          <w:b/>
          <w:bCs/>
          <w:spacing w:val="-3"/>
          <w:sz w:val="22"/>
          <w:szCs w:val="22"/>
          <w:lang w:val="es-CR"/>
        </w:rPr>
        <w:t>10)</w:t>
      </w:r>
      <w:r>
        <w:rPr>
          <w:rFonts w:cs="Arial"/>
          <w:spacing w:val="-3"/>
          <w:sz w:val="22"/>
          <w:szCs w:val="22"/>
          <w:lang w:val="es-CR"/>
        </w:rPr>
        <w:t xml:space="preserve"> La validez y la eficacia de esta resolución, quedan sujetas a que</w:t>
      </w:r>
      <w:r w:rsidR="00FD6815">
        <w:rPr>
          <w:rFonts w:cs="Arial"/>
          <w:sz w:val="22"/>
        </w:rPr>
        <w:t xml:space="preserve"> </w:t>
      </w:r>
      <w:r w:rsidR="00FD6815">
        <w:rPr>
          <w:rFonts w:cs="Arial"/>
          <w:sz w:val="22"/>
          <w:szCs w:val="22"/>
        </w:rPr>
        <w:t xml:space="preserve">se presente a este Órgano Colegiado el </w:t>
      </w:r>
      <w:r w:rsidR="00FD6815">
        <w:rPr>
          <w:rFonts w:cs="Arial"/>
          <w:sz w:val="22"/>
          <w:lang w:val="es-ES_tradnl"/>
        </w:rPr>
        <w:t>presupuesto detallado de las obras a desarrollar, y se verifique, por un lado, que no hay reclamos pendientes sobre el concurso efectuado por el INVU y, por otro lado, que se ha aplicado correctamente el porcentaje del 50% de honorarios profesionales.</w:t>
      </w:r>
    </w:p>
    <w:p w14:paraId="03C2E403" w14:textId="12D67070"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6B1F0D3" w14:textId="77777777" w:rsidR="002B71CC" w:rsidRPr="00D14EAF" w:rsidRDefault="002B71CC" w:rsidP="002B71CC">
      <w:pPr>
        <w:spacing w:line="360" w:lineRule="auto"/>
        <w:jc w:val="both"/>
        <w:rPr>
          <w:rFonts w:cs="Arial"/>
          <w:b/>
          <w:sz w:val="22"/>
        </w:rPr>
      </w:pPr>
      <w:r w:rsidRPr="00D14EAF">
        <w:rPr>
          <w:rFonts w:cs="Arial"/>
          <w:b/>
          <w:sz w:val="22"/>
        </w:rPr>
        <w:t>************</w:t>
      </w:r>
    </w:p>
    <w:p w14:paraId="24FC8FF0" w14:textId="77777777" w:rsidR="002B71CC" w:rsidRDefault="002B71CC" w:rsidP="002B71CC">
      <w:pPr>
        <w:spacing w:line="360" w:lineRule="auto"/>
        <w:jc w:val="both"/>
        <w:rPr>
          <w:rFonts w:cs="Arial"/>
          <w:sz w:val="22"/>
          <w:lang w:val="es-ES_tradnl"/>
        </w:rPr>
      </w:pPr>
    </w:p>
    <w:p w14:paraId="082AAE1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3F76DEC" w14:textId="77777777" w:rsidR="005C51A6" w:rsidRPr="00FC0CF0" w:rsidRDefault="005C51A6" w:rsidP="005C51A6">
      <w:pPr>
        <w:spacing w:line="360" w:lineRule="auto"/>
        <w:jc w:val="both"/>
        <w:rPr>
          <w:rFonts w:cs="Arial"/>
          <w:b/>
          <w:sz w:val="22"/>
          <w:szCs w:val="22"/>
        </w:rPr>
      </w:pPr>
      <w:r w:rsidRPr="00FC0CF0">
        <w:rPr>
          <w:rFonts w:cs="Arial"/>
          <w:b/>
          <w:sz w:val="22"/>
          <w:szCs w:val="22"/>
        </w:rPr>
        <w:t>Considerando:</w:t>
      </w:r>
    </w:p>
    <w:p w14:paraId="0640CABC" w14:textId="280F7249" w:rsidR="005C51A6" w:rsidRPr="00FC0CF0" w:rsidRDefault="005C51A6" w:rsidP="005C51A6">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w:t>
      </w:r>
      <w:r>
        <w:rPr>
          <w:rFonts w:cs="Arial"/>
          <w:sz w:val="22"/>
          <w:szCs w:val="22"/>
        </w:rPr>
        <w:t xml:space="preserve"> Coopealianza R.L.</w:t>
      </w:r>
      <w:r>
        <w:rPr>
          <w:rFonts w:cs="Arial"/>
          <w:sz w:val="22"/>
          <w:szCs w:val="22"/>
          <w:lang w:val="es-ES_tradnl"/>
        </w:rPr>
        <w:t xml:space="preserve"> 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sidR="00FB56C5">
        <w:rPr>
          <w:rFonts w:cs="Arial"/>
          <w:sz w:val="22"/>
          <w:szCs w:val="22"/>
        </w:rPr>
        <w:t>57</w:t>
      </w:r>
      <w:r>
        <w:rPr>
          <w:rFonts w:cs="Arial"/>
          <w:sz w:val="22"/>
          <w:szCs w:val="22"/>
        </w:rPr>
        <w:t xml:space="preserve">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igual número de viviendas, en el proyecto habitacional</w:t>
      </w:r>
      <w:r>
        <w:rPr>
          <w:rFonts w:cs="Arial"/>
          <w:sz w:val="22"/>
          <w:szCs w:val="22"/>
        </w:rPr>
        <w:t xml:space="preserve"> </w:t>
      </w:r>
      <w:r w:rsidR="00FB56C5">
        <w:rPr>
          <w:rFonts w:cs="Arial"/>
          <w:sz w:val="22"/>
          <w:szCs w:val="22"/>
        </w:rPr>
        <w:t>Los Almendros</w:t>
      </w:r>
      <w:r>
        <w:rPr>
          <w:rFonts w:cs="Arial"/>
          <w:sz w:val="22"/>
          <w:szCs w:val="22"/>
        </w:rPr>
        <w:t xml:space="preserve">, </w:t>
      </w:r>
      <w:r w:rsidRPr="00FC0CF0">
        <w:rPr>
          <w:rFonts w:cs="Arial"/>
          <w:sz w:val="22"/>
          <w:szCs w:val="22"/>
        </w:rPr>
        <w:t xml:space="preserve">ubicado en el distrito </w:t>
      </w:r>
      <w:r w:rsidR="00FB56C5">
        <w:rPr>
          <w:rFonts w:cs="Arial"/>
          <w:sz w:val="22"/>
          <w:szCs w:val="22"/>
        </w:rPr>
        <w:t>y cantón de Parrita</w:t>
      </w:r>
      <w:r w:rsidRPr="00FC0CF0">
        <w:rPr>
          <w:rFonts w:cs="Arial"/>
          <w:sz w:val="22"/>
          <w:szCs w:val="22"/>
        </w:rPr>
        <w:t xml:space="preserve">, provincia de </w:t>
      </w:r>
      <w:r w:rsidR="00FB56C5">
        <w:rPr>
          <w:rFonts w:cs="Arial"/>
          <w:sz w:val="22"/>
          <w:szCs w:val="22"/>
        </w:rPr>
        <w:t>Puntarenas</w:t>
      </w:r>
      <w:r w:rsidRPr="00FC0CF0">
        <w:rPr>
          <w:rFonts w:cs="Arial"/>
          <w:sz w:val="22"/>
          <w:szCs w:val="22"/>
        </w:rPr>
        <w:t xml:space="preserve">, dando solución habitacional a </w:t>
      </w:r>
      <w:r w:rsidR="00FB56C5">
        <w:rPr>
          <w:rFonts w:cs="Arial"/>
          <w:sz w:val="22"/>
          <w:szCs w:val="22"/>
        </w:rPr>
        <w:t>57</w:t>
      </w:r>
      <w:r w:rsidRPr="00FC0CF0">
        <w:rPr>
          <w:rFonts w:cs="Arial"/>
          <w:sz w:val="22"/>
          <w:szCs w:val="22"/>
        </w:rPr>
        <w:t xml:space="preserve"> familias que habitan en situación de extrema necesidad.</w:t>
      </w:r>
    </w:p>
    <w:p w14:paraId="7EAE3328" w14:textId="77777777" w:rsidR="005C51A6" w:rsidRPr="00FC0CF0" w:rsidRDefault="005C51A6" w:rsidP="005C51A6">
      <w:pPr>
        <w:spacing w:line="360" w:lineRule="auto"/>
        <w:jc w:val="both"/>
        <w:rPr>
          <w:rFonts w:cs="Arial"/>
          <w:sz w:val="22"/>
          <w:szCs w:val="22"/>
        </w:rPr>
      </w:pPr>
    </w:p>
    <w:p w14:paraId="7BED93D1" w14:textId="40A17C46" w:rsidR="005C51A6" w:rsidRDefault="005C51A6" w:rsidP="005C51A6">
      <w:pPr>
        <w:spacing w:line="360" w:lineRule="auto"/>
        <w:jc w:val="both"/>
        <w:rPr>
          <w:rFonts w:cs="Arial"/>
          <w:sz w:val="22"/>
          <w:szCs w:val="22"/>
        </w:rPr>
      </w:pPr>
      <w:r w:rsidRPr="00FC0CF0">
        <w:rPr>
          <w:rFonts w:cs="Arial"/>
          <w:b/>
          <w:bCs/>
          <w:sz w:val="22"/>
          <w:szCs w:val="22"/>
        </w:rPr>
        <w:lastRenderedPageBreak/>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sidR="00FB56C5">
        <w:rPr>
          <w:rFonts w:cs="Arial"/>
          <w:sz w:val="22"/>
          <w:szCs w:val="22"/>
        </w:rPr>
        <w:t>-1116</w:t>
      </w:r>
      <w:r w:rsidRPr="00FC0CF0">
        <w:rPr>
          <w:rFonts w:cs="Arial"/>
          <w:sz w:val="22"/>
          <w:szCs w:val="22"/>
        </w:rPr>
        <w:t>-20</w:t>
      </w:r>
      <w:r>
        <w:rPr>
          <w:rFonts w:cs="Arial"/>
          <w:sz w:val="22"/>
          <w:szCs w:val="22"/>
        </w:rPr>
        <w:t>20, DF-DT-IN-</w:t>
      </w:r>
      <w:r w:rsidR="00FB56C5">
        <w:rPr>
          <w:rFonts w:cs="Arial"/>
          <w:sz w:val="22"/>
          <w:szCs w:val="22"/>
        </w:rPr>
        <w:t>1098</w:t>
      </w:r>
      <w:r>
        <w:rPr>
          <w:rFonts w:cs="Arial"/>
          <w:sz w:val="22"/>
          <w:szCs w:val="22"/>
        </w:rPr>
        <w:t>-2020 y DF-DT-ME-</w:t>
      </w:r>
      <w:r w:rsidR="00FB56C5">
        <w:rPr>
          <w:rFonts w:cs="Arial"/>
          <w:sz w:val="22"/>
          <w:szCs w:val="22"/>
        </w:rPr>
        <w:t>1118</w:t>
      </w:r>
      <w:r>
        <w:rPr>
          <w:rFonts w:cs="Arial"/>
          <w:sz w:val="22"/>
          <w:szCs w:val="22"/>
        </w:rPr>
        <w:t xml:space="preserve">-2020, </w:t>
      </w:r>
      <w:r w:rsidRPr="00FC0CF0">
        <w:rPr>
          <w:rFonts w:cs="Arial"/>
          <w:sz w:val="22"/>
          <w:szCs w:val="22"/>
        </w:rPr>
        <w:t>el Departamento Técnico de la Dirección FOSUVI presenta el correspondiente dictamen técnico sobre la solicitud de</w:t>
      </w:r>
      <w:r>
        <w:rPr>
          <w:rFonts w:cs="Arial"/>
          <w:sz w:val="22"/>
          <w:szCs w:val="22"/>
        </w:rPr>
        <w:t xml:space="preserve"> Coopealianza R.L.</w:t>
      </w:r>
      <w:r w:rsidRPr="00FC0CF0">
        <w:rPr>
          <w:rFonts w:cs="Arial"/>
          <w:sz w:val="22"/>
          <w:szCs w:val="22"/>
        </w:rPr>
        <w:t xml:space="preserve"> 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la solicitud planteada por es</w:t>
      </w:r>
      <w:r>
        <w:rPr>
          <w:rFonts w:cs="Arial"/>
          <w:sz w:val="22"/>
          <w:szCs w:val="22"/>
        </w:rPr>
        <w:t xml:space="preserve">a </w:t>
      </w:r>
      <w:r w:rsidR="00FB56C5">
        <w:rPr>
          <w:rFonts w:cs="Arial"/>
          <w:sz w:val="22"/>
          <w:szCs w:val="22"/>
        </w:rPr>
        <w:t>cooperativa</w:t>
      </w:r>
      <w:r w:rsidRPr="00FC0CF0">
        <w:rPr>
          <w:rFonts w:cs="Arial"/>
          <w:sz w:val="22"/>
          <w:szCs w:val="22"/>
        </w:rPr>
        <w:t>, estableciendo algunas condiciones con respecto</w:t>
      </w:r>
      <w:r>
        <w:rPr>
          <w:rFonts w:cs="Arial"/>
          <w:sz w:val="22"/>
          <w:szCs w:val="22"/>
        </w:rPr>
        <w:t xml:space="preserve">, entre otras cosas, a la actualización del formulario S-002-17, </w:t>
      </w:r>
      <w:r w:rsidR="00FB56C5">
        <w:rPr>
          <w:rFonts w:cs="Arial"/>
          <w:sz w:val="22"/>
          <w:szCs w:val="22"/>
        </w:rPr>
        <w:t xml:space="preserve">la vigencia de </w:t>
      </w:r>
      <w:r w:rsidR="00FB56C5" w:rsidRPr="00FC0CF0">
        <w:rPr>
          <w:rFonts w:cs="Arial"/>
          <w:sz w:val="22"/>
          <w:szCs w:val="22"/>
        </w:rPr>
        <w:t>los permisos de construcción,</w:t>
      </w:r>
      <w:r w:rsidR="00FB56C5" w:rsidRPr="00FB56C5">
        <w:rPr>
          <w:rFonts w:cs="Arial"/>
          <w:sz w:val="22"/>
          <w:szCs w:val="22"/>
        </w:rPr>
        <w:t xml:space="preserve"> </w:t>
      </w:r>
      <w:r w:rsidR="00FB56C5" w:rsidRPr="00FC0CF0">
        <w:rPr>
          <w:rFonts w:cs="Arial"/>
          <w:sz w:val="22"/>
          <w:szCs w:val="22"/>
        </w:rPr>
        <w:t>el acatamiento de las especificaciones técnicas, el cum</w:t>
      </w:r>
      <w:r w:rsidR="00FB56C5">
        <w:rPr>
          <w:rFonts w:cs="Arial"/>
          <w:sz w:val="22"/>
          <w:szCs w:val="22"/>
        </w:rPr>
        <w:t>plimiento de la Directriz N° 27,</w:t>
      </w:r>
      <w:r w:rsidR="00FB56C5" w:rsidRPr="00FB56C5">
        <w:rPr>
          <w:rFonts w:cs="Arial"/>
          <w:sz w:val="22"/>
          <w:szCs w:val="22"/>
        </w:rPr>
        <w:t xml:space="preserve"> </w:t>
      </w:r>
      <w:r w:rsidR="00FB56C5">
        <w:rPr>
          <w:rFonts w:cs="Arial"/>
          <w:sz w:val="22"/>
          <w:szCs w:val="22"/>
        </w:rPr>
        <w:t xml:space="preserve">la retención de fondos para garantizar la ejecución de las obras pendientes, </w:t>
      </w:r>
      <w:r>
        <w:rPr>
          <w:rFonts w:cs="Arial"/>
          <w:sz w:val="22"/>
          <w:szCs w:val="22"/>
        </w:rPr>
        <w:t>la liquidación de los costos administrativos y el giro de los recursos correspondientes a costos directos e indirectos.</w:t>
      </w:r>
    </w:p>
    <w:p w14:paraId="644CB6BA" w14:textId="77777777" w:rsidR="005C51A6" w:rsidRDefault="005C51A6" w:rsidP="005C51A6">
      <w:pPr>
        <w:spacing w:line="360" w:lineRule="auto"/>
        <w:jc w:val="both"/>
        <w:rPr>
          <w:rFonts w:cs="Arial"/>
          <w:sz w:val="22"/>
          <w:szCs w:val="22"/>
        </w:rPr>
      </w:pPr>
    </w:p>
    <w:p w14:paraId="6E0AFCDF" w14:textId="64EF7592" w:rsidR="005C51A6" w:rsidRPr="00FC0CF0" w:rsidRDefault="005C51A6" w:rsidP="005C51A6">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Pr>
          <w:rFonts w:cs="Arial"/>
          <w:sz w:val="22"/>
          <w:szCs w:val="22"/>
        </w:rPr>
        <w:t>1</w:t>
      </w:r>
      <w:r w:rsidR="00FB56C5">
        <w:rPr>
          <w:rFonts w:cs="Arial"/>
          <w:sz w:val="22"/>
          <w:szCs w:val="22"/>
        </w:rPr>
        <w:t>521</w:t>
      </w:r>
      <w:r w:rsidRPr="00FC0CF0">
        <w:rPr>
          <w:rFonts w:cs="Arial"/>
          <w:sz w:val="22"/>
          <w:szCs w:val="22"/>
        </w:rPr>
        <w:t>-20</w:t>
      </w:r>
      <w:r>
        <w:rPr>
          <w:rFonts w:cs="Arial"/>
          <w:sz w:val="22"/>
          <w:szCs w:val="22"/>
        </w:rPr>
        <w:t>20</w:t>
      </w:r>
      <w:r w:rsidRPr="00FC0CF0">
        <w:rPr>
          <w:rFonts w:cs="Arial"/>
          <w:sz w:val="22"/>
          <w:szCs w:val="22"/>
        </w:rPr>
        <w:t xml:space="preserve"> del </w:t>
      </w:r>
      <w:r w:rsidR="00FB56C5">
        <w:rPr>
          <w:rFonts w:cs="Arial"/>
          <w:sz w:val="22"/>
          <w:szCs w:val="22"/>
        </w:rPr>
        <w:t>22 de diciembre</w:t>
      </w:r>
      <w:r w:rsidRPr="00FC0CF0">
        <w:rPr>
          <w:rFonts w:cs="Arial"/>
          <w:sz w:val="22"/>
          <w:szCs w:val="22"/>
        </w:rPr>
        <w:t xml:space="preserve"> de 20</w:t>
      </w:r>
      <w:r>
        <w:rPr>
          <w:rFonts w:cs="Arial"/>
          <w:sz w:val="22"/>
          <w:szCs w:val="22"/>
        </w:rPr>
        <w:t>20</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Pr>
          <w:rFonts w:cs="Arial"/>
          <w:sz w:val="22"/>
          <w:szCs w:val="22"/>
        </w:rPr>
        <w:t>1</w:t>
      </w:r>
      <w:r w:rsidR="00FB56C5">
        <w:rPr>
          <w:rFonts w:cs="Arial"/>
          <w:sz w:val="22"/>
          <w:szCs w:val="22"/>
        </w:rPr>
        <w:t>550</w:t>
      </w:r>
      <w:r w:rsidRPr="00FC0CF0">
        <w:rPr>
          <w:rFonts w:cs="Arial"/>
          <w:sz w:val="22"/>
          <w:szCs w:val="22"/>
        </w:rPr>
        <w:t>-20</w:t>
      </w:r>
      <w:r>
        <w:rPr>
          <w:rFonts w:cs="Arial"/>
          <w:sz w:val="22"/>
          <w:szCs w:val="22"/>
        </w:rPr>
        <w:t>20</w:t>
      </w:r>
      <w:r w:rsidRPr="00FC0CF0">
        <w:rPr>
          <w:rFonts w:cs="Arial"/>
          <w:sz w:val="22"/>
          <w:szCs w:val="22"/>
        </w:rPr>
        <w:t>, de</w:t>
      </w:r>
      <w:r w:rsidR="00FB56C5">
        <w:rPr>
          <w:rFonts w:cs="Arial"/>
          <w:sz w:val="22"/>
          <w:szCs w:val="22"/>
        </w:rPr>
        <w:t xml:space="preserve"> esa misma fecha</w:t>
      </w:r>
      <w:r w:rsidRPr="00FC0CF0">
        <w:rPr>
          <w:rFonts w:cs="Arial"/>
          <w:sz w:val="22"/>
          <w:szCs w:val="22"/>
        </w:rPr>
        <w:t xml:space="preserve">– la Dirección FOSUVI se refiere a los aspectos más relevantes de la solicitud presentada por </w:t>
      </w:r>
      <w:r>
        <w:rPr>
          <w:rFonts w:cs="Arial"/>
          <w:sz w:val="22"/>
          <w:szCs w:val="22"/>
        </w:rPr>
        <w:t>Coopealianza R.L.</w:t>
      </w:r>
      <w:r w:rsidRPr="00FC0CF0">
        <w:rPr>
          <w:rFonts w:cs="Arial"/>
          <w:sz w:val="22"/>
          <w:szCs w:val="22"/>
        </w:rPr>
        <w:t>, así como al detalle de las obras a ejecutar, la lista de beneficiarios, los costos propuestos y las condiciones adicionales bajo las cuales se recomienda avalar la solicitud de la entidad autorizada.</w:t>
      </w:r>
    </w:p>
    <w:p w14:paraId="3693E828" w14:textId="77777777" w:rsidR="005C51A6" w:rsidRDefault="005C51A6" w:rsidP="005C51A6">
      <w:pPr>
        <w:spacing w:line="360" w:lineRule="auto"/>
        <w:jc w:val="both"/>
        <w:rPr>
          <w:rFonts w:cs="Arial"/>
          <w:sz w:val="22"/>
          <w:szCs w:val="22"/>
        </w:rPr>
      </w:pPr>
    </w:p>
    <w:p w14:paraId="633E04CB" w14:textId="596BB3C6" w:rsidR="005C51A6" w:rsidRDefault="005C51A6" w:rsidP="005C51A6">
      <w:pPr>
        <w:spacing w:line="360" w:lineRule="auto"/>
        <w:jc w:val="both"/>
        <w:rPr>
          <w:sz w:val="22"/>
          <w:szCs w:val="22"/>
          <w:lang w:val="es-CR"/>
        </w:rPr>
      </w:pPr>
      <w:r>
        <w:rPr>
          <w:rFonts w:cs="Arial"/>
          <w:b/>
          <w:sz w:val="22"/>
          <w:szCs w:val="22"/>
        </w:rPr>
        <w:t>Cuarto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Pr>
          <w:sz w:val="22"/>
          <w:szCs w:val="22"/>
        </w:rPr>
        <w:t>1</w:t>
      </w:r>
      <w:r w:rsidR="00FB56C5">
        <w:rPr>
          <w:sz w:val="22"/>
          <w:szCs w:val="22"/>
        </w:rPr>
        <w:t>521</w:t>
      </w:r>
      <w:r w:rsidRPr="00083DEF">
        <w:rPr>
          <w:sz w:val="22"/>
          <w:szCs w:val="22"/>
        </w:rPr>
        <w:t>-20</w:t>
      </w:r>
      <w:r>
        <w:rPr>
          <w:sz w:val="22"/>
          <w:szCs w:val="22"/>
        </w:rPr>
        <w:t>20 de la Dirección FOSUVI,</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13DC922B" w14:textId="4F2EEFA3" w:rsidR="00FB56C5" w:rsidRDefault="00FB56C5" w:rsidP="005C51A6">
      <w:pPr>
        <w:spacing w:line="360" w:lineRule="auto"/>
        <w:jc w:val="both"/>
        <w:rPr>
          <w:sz w:val="22"/>
          <w:szCs w:val="22"/>
          <w:lang w:val="es-CR"/>
        </w:rPr>
      </w:pPr>
    </w:p>
    <w:p w14:paraId="56AC25AB" w14:textId="7467A921" w:rsidR="0005184B" w:rsidRDefault="0005184B" w:rsidP="005C51A6">
      <w:pPr>
        <w:spacing w:line="360" w:lineRule="auto"/>
        <w:jc w:val="both"/>
        <w:rPr>
          <w:sz w:val="22"/>
          <w:szCs w:val="22"/>
          <w:lang w:val="es-CR"/>
        </w:rPr>
      </w:pPr>
      <w:r w:rsidRPr="0005184B">
        <w:rPr>
          <w:b/>
          <w:bCs/>
          <w:sz w:val="22"/>
          <w:szCs w:val="22"/>
          <w:lang w:val="es-CR"/>
        </w:rPr>
        <w:t>Quinto:</w:t>
      </w:r>
      <w:r>
        <w:rPr>
          <w:sz w:val="22"/>
          <w:szCs w:val="22"/>
          <w:lang w:val="es-CR"/>
        </w:rPr>
        <w:t xml:space="preserve"> Que</w:t>
      </w:r>
      <w:r w:rsidR="003335A4">
        <w:rPr>
          <w:sz w:val="22"/>
          <w:szCs w:val="22"/>
          <w:lang w:val="es-CR"/>
        </w:rPr>
        <w:t>,</w:t>
      </w:r>
      <w:r>
        <w:rPr>
          <w:sz w:val="22"/>
          <w:szCs w:val="22"/>
          <w:lang w:val="es-CR"/>
        </w:rPr>
        <w:t xml:space="preserve"> </w:t>
      </w:r>
      <w:r w:rsidR="007D032A">
        <w:rPr>
          <w:sz w:val="22"/>
          <w:szCs w:val="22"/>
          <w:lang w:val="es-CR"/>
        </w:rPr>
        <w:t>adicionalmente</w:t>
      </w:r>
      <w:r w:rsidR="003335A4">
        <w:rPr>
          <w:sz w:val="22"/>
          <w:szCs w:val="22"/>
          <w:lang w:val="es-CR"/>
        </w:rPr>
        <w:t>,</w:t>
      </w:r>
      <w:r w:rsidR="007D032A">
        <w:rPr>
          <w:sz w:val="22"/>
          <w:szCs w:val="22"/>
          <w:lang w:val="es-CR"/>
        </w:rPr>
        <w:t xml:space="preserve"> se han tomado en consideración las siguientes explicaciones dadas por el Departamento Técnico</w:t>
      </w:r>
      <w:r w:rsidR="003335A4">
        <w:rPr>
          <w:sz w:val="22"/>
          <w:szCs w:val="22"/>
          <w:lang w:val="es-CR"/>
        </w:rPr>
        <w:t xml:space="preserve"> durante la presente sesión</w:t>
      </w:r>
      <w:r w:rsidR="007D032A">
        <w:rPr>
          <w:sz w:val="22"/>
          <w:szCs w:val="22"/>
          <w:lang w:val="es-CR"/>
        </w:rPr>
        <w:t>:</w:t>
      </w:r>
    </w:p>
    <w:p w14:paraId="7A9A3F03" w14:textId="1E37B561" w:rsidR="0005184B" w:rsidRDefault="0005184B" w:rsidP="0005184B">
      <w:pPr>
        <w:spacing w:line="360" w:lineRule="auto"/>
        <w:jc w:val="both"/>
        <w:rPr>
          <w:rFonts w:cs="Arial"/>
          <w:sz w:val="22"/>
        </w:rPr>
      </w:pPr>
      <w:r>
        <w:rPr>
          <w:rFonts w:cs="Arial"/>
          <w:sz w:val="22"/>
        </w:rPr>
        <w:t>a) Se verificó que el diseño de los lotes tipo bandera</w:t>
      </w:r>
      <w:r w:rsidR="007D032A">
        <w:rPr>
          <w:rFonts w:cs="Arial"/>
          <w:sz w:val="22"/>
        </w:rPr>
        <w:t>,</w:t>
      </w:r>
      <w:r>
        <w:rPr>
          <w:rFonts w:cs="Arial"/>
          <w:sz w:val="22"/>
        </w:rPr>
        <w:t xml:space="preserve"> se ajusta a la normativa vigente al momento de </w:t>
      </w:r>
      <w:r w:rsidR="007D032A">
        <w:rPr>
          <w:rFonts w:cs="Arial"/>
          <w:sz w:val="22"/>
        </w:rPr>
        <w:t xml:space="preserve">la </w:t>
      </w:r>
      <w:r>
        <w:rPr>
          <w:rFonts w:cs="Arial"/>
          <w:sz w:val="22"/>
        </w:rPr>
        <w:t>tramitación</w:t>
      </w:r>
      <w:r w:rsidR="007D032A">
        <w:rPr>
          <w:rFonts w:cs="Arial"/>
          <w:sz w:val="22"/>
        </w:rPr>
        <w:t xml:space="preserve"> del proyecto</w:t>
      </w:r>
      <w:r>
        <w:rPr>
          <w:rFonts w:cs="Arial"/>
          <w:sz w:val="22"/>
        </w:rPr>
        <w:t xml:space="preserve">, dado que </w:t>
      </w:r>
      <w:r w:rsidR="007D032A">
        <w:rPr>
          <w:rFonts w:cs="Arial"/>
          <w:sz w:val="22"/>
        </w:rPr>
        <w:t xml:space="preserve">éste </w:t>
      </w:r>
      <w:r>
        <w:rPr>
          <w:rFonts w:cs="Arial"/>
          <w:sz w:val="22"/>
        </w:rPr>
        <w:t>se gestionó antes de la vigencia de la nueva reglamentación del INVU.</w:t>
      </w:r>
    </w:p>
    <w:p w14:paraId="0A705386" w14:textId="77777777" w:rsidR="0005184B" w:rsidRDefault="0005184B" w:rsidP="0005184B">
      <w:pPr>
        <w:spacing w:line="360" w:lineRule="auto"/>
        <w:jc w:val="both"/>
        <w:rPr>
          <w:rFonts w:cs="Arial"/>
          <w:sz w:val="22"/>
          <w:szCs w:val="22"/>
        </w:rPr>
      </w:pPr>
      <w:r>
        <w:rPr>
          <w:rFonts w:cs="Arial"/>
          <w:sz w:val="22"/>
        </w:rPr>
        <w:lastRenderedPageBreak/>
        <w:t xml:space="preserve">b) Se </w:t>
      </w:r>
      <w:r>
        <w:rPr>
          <w:rFonts w:cs="Arial"/>
          <w:sz w:val="22"/>
          <w:szCs w:val="22"/>
        </w:rPr>
        <w:t>realizaron estudios de infiltración (según consta en la página 14 del informe DF-DT-IN-1116-2020) y se comprobó el cumplimiento de la normativa, incluso, con respecto al nuevo Decreto para el desarrollo de los tanques sépticos y los drenajes.</w:t>
      </w:r>
    </w:p>
    <w:p w14:paraId="1240F1DB" w14:textId="3397F7EA" w:rsidR="0005184B" w:rsidRDefault="0005184B" w:rsidP="0005184B">
      <w:pPr>
        <w:spacing w:line="360" w:lineRule="auto"/>
        <w:jc w:val="both"/>
        <w:rPr>
          <w:rFonts w:cs="Arial"/>
          <w:sz w:val="22"/>
        </w:rPr>
      </w:pPr>
      <w:r>
        <w:rPr>
          <w:rFonts w:cs="Arial"/>
          <w:sz w:val="22"/>
        </w:rPr>
        <w:t xml:space="preserve">c) El área de los lotes cumple con lo dispuesto en el </w:t>
      </w:r>
      <w:r w:rsidR="007D032A">
        <w:rPr>
          <w:rFonts w:cs="Arial"/>
          <w:sz w:val="22"/>
        </w:rPr>
        <w:t xml:space="preserve">artículo </w:t>
      </w:r>
      <w:r>
        <w:rPr>
          <w:rFonts w:cs="Arial"/>
          <w:sz w:val="22"/>
        </w:rPr>
        <w:t>Transitorio del acuerdo N° 15 de la sesión 52-2018, del 17 de setiembre de 2018.</w:t>
      </w:r>
    </w:p>
    <w:p w14:paraId="608B1E8C" w14:textId="215B55BA" w:rsidR="0005184B" w:rsidRDefault="0005184B" w:rsidP="0005184B">
      <w:pPr>
        <w:spacing w:line="360" w:lineRule="auto"/>
        <w:jc w:val="both"/>
        <w:rPr>
          <w:rFonts w:cs="Arial"/>
          <w:sz w:val="22"/>
          <w:lang w:val="es-CR"/>
        </w:rPr>
      </w:pPr>
      <w:r>
        <w:rPr>
          <w:rFonts w:cs="Arial"/>
          <w:sz w:val="22"/>
        </w:rPr>
        <w:t xml:space="preserve">d) A raíz de la recomendación de la Comisión Nacional de Prevención de Riesgos y Atención de Emergencias, se realizó un estudio hidrológico del cual se desprende </w:t>
      </w:r>
      <w:r>
        <w:rPr>
          <w:rFonts w:cs="Arial"/>
          <w:sz w:val="22"/>
          <w:szCs w:val="22"/>
        </w:rPr>
        <w:t xml:space="preserve">(según consta en la página 6 del informe DF-DT-IN-1116-2020) </w:t>
      </w:r>
      <w:r>
        <w:rPr>
          <w:rFonts w:cs="Arial"/>
          <w:sz w:val="22"/>
        </w:rPr>
        <w:t xml:space="preserve">que las </w:t>
      </w:r>
      <w:r w:rsidRPr="008A2ECE">
        <w:rPr>
          <w:rFonts w:cs="Arial"/>
          <w:sz w:val="22"/>
          <w:lang w:val="es-CR"/>
        </w:rPr>
        <w:t xml:space="preserve">condiciones geomorfológicas y de la dinámica del río Parrita y la quebrada Palma, generan un área que queda protegida de las inundaciones, y </w:t>
      </w:r>
      <w:r>
        <w:rPr>
          <w:rFonts w:cs="Arial"/>
          <w:sz w:val="22"/>
          <w:lang w:val="es-CR"/>
        </w:rPr>
        <w:t>é</w:t>
      </w:r>
      <w:r w:rsidRPr="008A2ECE">
        <w:rPr>
          <w:rFonts w:cs="Arial"/>
          <w:sz w:val="22"/>
          <w:lang w:val="es-CR"/>
        </w:rPr>
        <w:t>sta es donde se encuentra el sitio del proyecto.</w:t>
      </w:r>
      <w:r>
        <w:rPr>
          <w:rFonts w:cs="Arial"/>
          <w:sz w:val="22"/>
          <w:lang w:val="es-CR"/>
        </w:rPr>
        <w:t xml:space="preserve">  En este sentido, </w:t>
      </w:r>
      <w:r w:rsidRPr="008A2ECE">
        <w:rPr>
          <w:rFonts w:cs="Arial"/>
          <w:sz w:val="22"/>
          <w:lang w:val="es-CR"/>
        </w:rPr>
        <w:t xml:space="preserve">el sitio donde se </w:t>
      </w:r>
      <w:r>
        <w:rPr>
          <w:rFonts w:cs="Arial"/>
          <w:sz w:val="22"/>
          <w:lang w:val="es-CR"/>
        </w:rPr>
        <w:t>ubica</w:t>
      </w:r>
      <w:r w:rsidRPr="008A2ECE">
        <w:rPr>
          <w:rFonts w:cs="Arial"/>
          <w:sz w:val="22"/>
          <w:lang w:val="es-CR"/>
        </w:rPr>
        <w:t xml:space="preserve"> el proyecto de vivienda no se inunda</w:t>
      </w:r>
      <w:r>
        <w:rPr>
          <w:rFonts w:cs="Arial"/>
          <w:sz w:val="22"/>
          <w:lang w:val="es-CR"/>
        </w:rPr>
        <w:t>, lo cual pudo comprobar el Departamento Técnico en la visita al sitio</w:t>
      </w:r>
      <w:r w:rsidR="003335A4">
        <w:rPr>
          <w:rFonts w:cs="Arial"/>
          <w:sz w:val="22"/>
          <w:lang w:val="es-CR"/>
        </w:rPr>
        <w:t xml:space="preserve"> y, además, </w:t>
      </w:r>
      <w:r>
        <w:rPr>
          <w:rFonts w:cs="Arial"/>
          <w:sz w:val="22"/>
          <w:lang w:val="es-CR"/>
        </w:rPr>
        <w:t xml:space="preserve">al estar los lotes por encima del nivel de la calle pública, ante una eventualidad </w:t>
      </w:r>
      <w:r w:rsidR="003335A4">
        <w:rPr>
          <w:rFonts w:cs="Arial"/>
          <w:sz w:val="22"/>
          <w:lang w:val="es-CR"/>
        </w:rPr>
        <w:t xml:space="preserve">mayor, </w:t>
      </w:r>
      <w:r>
        <w:rPr>
          <w:rFonts w:cs="Arial"/>
          <w:sz w:val="22"/>
          <w:lang w:val="es-CR"/>
        </w:rPr>
        <w:t xml:space="preserve">se </w:t>
      </w:r>
      <w:r w:rsidR="003335A4">
        <w:rPr>
          <w:rFonts w:cs="Arial"/>
          <w:sz w:val="22"/>
          <w:lang w:val="es-CR"/>
        </w:rPr>
        <w:t xml:space="preserve">llenarían primero </w:t>
      </w:r>
      <w:r>
        <w:rPr>
          <w:rFonts w:cs="Arial"/>
          <w:sz w:val="22"/>
          <w:lang w:val="es-CR"/>
        </w:rPr>
        <w:t>los terrenos del frente y la calle pública.</w:t>
      </w:r>
    </w:p>
    <w:p w14:paraId="541FBF58" w14:textId="77777777" w:rsidR="0005184B" w:rsidRDefault="0005184B" w:rsidP="0005184B">
      <w:pPr>
        <w:spacing w:line="360" w:lineRule="auto"/>
        <w:jc w:val="both"/>
        <w:rPr>
          <w:rFonts w:cs="Arial"/>
          <w:sz w:val="22"/>
          <w:szCs w:val="22"/>
          <w:lang w:val="es-CR"/>
        </w:rPr>
      </w:pPr>
      <w:r>
        <w:rPr>
          <w:rFonts w:cs="Arial"/>
          <w:sz w:val="22"/>
          <w:lang w:val="es-CR"/>
        </w:rPr>
        <w:t xml:space="preserve">e) La finca N° </w:t>
      </w:r>
      <w:r w:rsidRPr="00602822">
        <w:rPr>
          <w:rFonts w:cs="Arial"/>
          <w:sz w:val="22"/>
          <w:szCs w:val="22"/>
          <w:lang w:val="es-CR"/>
        </w:rPr>
        <w:t>6-</w:t>
      </w:r>
      <w:r>
        <w:rPr>
          <w:rFonts w:cs="Arial"/>
          <w:sz w:val="22"/>
          <w:szCs w:val="22"/>
          <w:lang w:val="es-CR"/>
        </w:rPr>
        <w:t>2</w:t>
      </w:r>
      <w:r w:rsidRPr="00602822">
        <w:rPr>
          <w:rFonts w:cs="Arial"/>
          <w:sz w:val="22"/>
          <w:szCs w:val="22"/>
          <w:lang w:val="es-CR"/>
        </w:rPr>
        <w:t>33271-000</w:t>
      </w:r>
      <w:r>
        <w:rPr>
          <w:rFonts w:cs="Arial"/>
          <w:sz w:val="22"/>
          <w:szCs w:val="22"/>
          <w:lang w:val="es-CR"/>
        </w:rPr>
        <w:t xml:space="preserve">, destinada a </w:t>
      </w:r>
      <w:r>
        <w:rPr>
          <w:rFonts w:cs="Arial"/>
          <w:sz w:val="22"/>
          <w:lang w:val="es-CR"/>
        </w:rPr>
        <w:t xml:space="preserve">área pública para la lotificación, fue cedida formalmente a la Municipalidad </w:t>
      </w:r>
      <w:r w:rsidRPr="00602822">
        <w:rPr>
          <w:rFonts w:cs="Arial"/>
          <w:sz w:val="22"/>
          <w:szCs w:val="22"/>
          <w:lang w:val="es-CR"/>
        </w:rPr>
        <w:t>de Parrita</w:t>
      </w:r>
      <w:r>
        <w:rPr>
          <w:rFonts w:cs="Arial"/>
          <w:sz w:val="22"/>
          <w:szCs w:val="22"/>
          <w:lang w:val="es-CR"/>
        </w:rPr>
        <w:t xml:space="preserve">, </w:t>
      </w:r>
      <w:r w:rsidRPr="00602822">
        <w:rPr>
          <w:rFonts w:cs="Arial"/>
          <w:sz w:val="22"/>
          <w:szCs w:val="22"/>
          <w:lang w:val="es-CR"/>
        </w:rPr>
        <w:t xml:space="preserve">la </w:t>
      </w:r>
      <w:r>
        <w:rPr>
          <w:rFonts w:cs="Arial"/>
          <w:sz w:val="22"/>
          <w:szCs w:val="22"/>
          <w:lang w:val="es-CR"/>
        </w:rPr>
        <w:t>que en efecto la recibió para facilidades comunales, según consta en el estudio de Registro.</w:t>
      </w:r>
    </w:p>
    <w:p w14:paraId="60FC6EAE" w14:textId="504AEA33" w:rsidR="0005184B" w:rsidRDefault="0005184B" w:rsidP="0005184B">
      <w:pPr>
        <w:spacing w:line="360" w:lineRule="auto"/>
        <w:jc w:val="both"/>
        <w:rPr>
          <w:rFonts w:cs="Arial"/>
          <w:sz w:val="22"/>
          <w:lang w:val="es-CR"/>
        </w:rPr>
      </w:pPr>
      <w:r>
        <w:rPr>
          <w:rFonts w:cs="Arial"/>
          <w:sz w:val="22"/>
          <w:szCs w:val="22"/>
          <w:lang w:val="es-CR"/>
        </w:rPr>
        <w:t xml:space="preserve">f) Con respecto al </w:t>
      </w:r>
      <w:r>
        <w:rPr>
          <w:rFonts w:cs="Arial"/>
          <w:sz w:val="22"/>
        </w:rPr>
        <w:t>gravamen por servidumbre</w:t>
      </w:r>
      <w:r w:rsidR="003335A4">
        <w:rPr>
          <w:rFonts w:cs="Arial"/>
          <w:sz w:val="22"/>
        </w:rPr>
        <w:t>s</w:t>
      </w:r>
      <w:r>
        <w:rPr>
          <w:rFonts w:cs="Arial"/>
          <w:sz w:val="22"/>
        </w:rPr>
        <w:t xml:space="preserve"> trasladada</w:t>
      </w:r>
      <w:r w:rsidR="003335A4">
        <w:rPr>
          <w:rFonts w:cs="Arial"/>
          <w:sz w:val="22"/>
        </w:rPr>
        <w:t>s</w:t>
      </w:r>
      <w:r>
        <w:rPr>
          <w:rFonts w:cs="Arial"/>
          <w:sz w:val="22"/>
        </w:rPr>
        <w:t xml:space="preserve"> que soportan los lotes (y según consta en la página 5 del informe DF-OF-1521-2020), dichas servidumbres podrían ser canceladas porque no presentan</w:t>
      </w:r>
      <w:r w:rsidRPr="00C03C98">
        <w:rPr>
          <w:rFonts w:cs="Arial"/>
          <w:sz w:val="22"/>
          <w:lang w:val="es-CR"/>
        </w:rPr>
        <w:t xml:space="preserve"> utilidad a las </w:t>
      </w:r>
      <w:r w:rsidRPr="00B81980">
        <w:rPr>
          <w:rFonts w:cs="Arial"/>
          <w:sz w:val="22"/>
          <w:lang w:val="es-CR"/>
        </w:rPr>
        <w:t>propiedades y sus limitaciones no afectan, benefician o alcanzan físicamente las propiedades. No obstante, el soportar estos gravámenes no afecta ni limita la posibilidad del otorgamiento del bono de vivienda y podría soportar cualquier gravamen de Limitaciones</w:t>
      </w:r>
      <w:r w:rsidRPr="00C03C98">
        <w:rPr>
          <w:rFonts w:cs="Arial"/>
          <w:sz w:val="22"/>
          <w:lang w:val="es-CR"/>
        </w:rPr>
        <w:t xml:space="preserve"> de </w:t>
      </w:r>
      <w:r w:rsidR="007D032A">
        <w:rPr>
          <w:rFonts w:cs="Arial"/>
          <w:sz w:val="22"/>
          <w:lang w:val="es-CR"/>
        </w:rPr>
        <w:t xml:space="preserve">la </w:t>
      </w:r>
      <w:r w:rsidRPr="00C03C98">
        <w:rPr>
          <w:rFonts w:cs="Arial"/>
          <w:sz w:val="22"/>
          <w:lang w:val="es-CR"/>
        </w:rPr>
        <w:t>Ley del Sistema Financiero Nacional de Vivienda o habitación familiar que concomitantemente se gestione con el otorgamiento del bono</w:t>
      </w:r>
      <w:r>
        <w:rPr>
          <w:rFonts w:cs="Arial"/>
          <w:sz w:val="22"/>
          <w:lang w:val="es-CR"/>
        </w:rPr>
        <w:t>.</w:t>
      </w:r>
    </w:p>
    <w:p w14:paraId="5D4ADDC6" w14:textId="77777777" w:rsidR="005C51A6" w:rsidRPr="00FC0CF0" w:rsidRDefault="005C51A6" w:rsidP="005C51A6">
      <w:pPr>
        <w:spacing w:line="360" w:lineRule="auto"/>
        <w:jc w:val="both"/>
        <w:rPr>
          <w:rFonts w:cs="Arial"/>
          <w:b/>
          <w:sz w:val="22"/>
          <w:szCs w:val="22"/>
        </w:rPr>
      </w:pPr>
    </w:p>
    <w:p w14:paraId="1C2AE2B4" w14:textId="77777777" w:rsidR="005C51A6" w:rsidRPr="00FC0CF0" w:rsidRDefault="005C51A6" w:rsidP="005C51A6">
      <w:pPr>
        <w:spacing w:line="360" w:lineRule="auto"/>
        <w:jc w:val="both"/>
        <w:rPr>
          <w:rFonts w:cs="Arial"/>
          <w:b/>
          <w:sz w:val="22"/>
          <w:szCs w:val="22"/>
        </w:rPr>
      </w:pPr>
      <w:r w:rsidRPr="00FC0CF0">
        <w:rPr>
          <w:rFonts w:cs="Arial"/>
          <w:b/>
          <w:sz w:val="22"/>
          <w:szCs w:val="22"/>
        </w:rPr>
        <w:t>Por tanto, se acuerda:</w:t>
      </w:r>
    </w:p>
    <w:p w14:paraId="3447CAD7" w14:textId="500D3FA9" w:rsidR="005C51A6" w:rsidRPr="009A478C" w:rsidRDefault="005C51A6" w:rsidP="005C51A6">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sidR="007D032A">
        <w:rPr>
          <w:rFonts w:cs="Arial"/>
          <w:color w:val="000000"/>
          <w:sz w:val="22"/>
          <w:szCs w:val="22"/>
        </w:rPr>
        <w:t>57</w:t>
      </w:r>
      <w:r w:rsidRPr="00FC0CF0">
        <w:rPr>
          <w:rFonts w:cs="Arial"/>
          <w:color w:val="000000"/>
          <w:sz w:val="22"/>
          <w:szCs w:val="22"/>
        </w:rPr>
        <w:t xml:space="preserve"> operaciones individuales de Bono Familiar de Vivienda</w:t>
      </w:r>
      <w:r>
        <w:rPr>
          <w:rFonts w:cs="Arial"/>
          <w:color w:val="000000"/>
          <w:sz w:val="22"/>
          <w:szCs w:val="22"/>
        </w:rPr>
        <w:t>,</w:t>
      </w:r>
      <w:r w:rsidRPr="00FC0CF0">
        <w:rPr>
          <w:rFonts w:cs="Arial"/>
          <w:color w:val="000000"/>
          <w:sz w:val="22"/>
          <w:szCs w:val="22"/>
        </w:rPr>
        <w:t xml:space="preserve"> para compra de lote</w:t>
      </w:r>
      <w:r>
        <w:rPr>
          <w:rFonts w:cs="Arial"/>
          <w:color w:val="000000"/>
          <w:sz w:val="22"/>
          <w:szCs w:val="22"/>
        </w:rPr>
        <w:t xml:space="preserve"> con servicios</w:t>
      </w:r>
      <w:r w:rsidRPr="00FC0CF0">
        <w:rPr>
          <w:rFonts w:cs="Arial"/>
          <w:color w:val="000000"/>
          <w:sz w:val="22"/>
          <w:szCs w:val="22"/>
        </w:rPr>
        <w:t xml:space="preserve"> y construcción de vivienda, en el proyecto habitacional </w:t>
      </w:r>
      <w:r w:rsidR="007D032A">
        <w:rPr>
          <w:rFonts w:cs="Arial"/>
          <w:sz w:val="22"/>
          <w:szCs w:val="22"/>
        </w:rPr>
        <w:t xml:space="preserve">Los Almendros, </w:t>
      </w:r>
      <w:r w:rsidR="007D032A" w:rsidRPr="00FC0CF0">
        <w:rPr>
          <w:rFonts w:cs="Arial"/>
          <w:sz w:val="22"/>
          <w:szCs w:val="22"/>
        </w:rPr>
        <w:t xml:space="preserve">ubicado en el distrito </w:t>
      </w:r>
      <w:r w:rsidR="007D032A">
        <w:rPr>
          <w:rFonts w:cs="Arial"/>
          <w:sz w:val="22"/>
          <w:szCs w:val="22"/>
        </w:rPr>
        <w:t>y cantón de Parrita</w:t>
      </w:r>
      <w:r w:rsidR="007D032A" w:rsidRPr="00FC0CF0">
        <w:rPr>
          <w:rFonts w:cs="Arial"/>
          <w:sz w:val="22"/>
          <w:szCs w:val="22"/>
        </w:rPr>
        <w:t xml:space="preserve">, provincia de </w:t>
      </w:r>
      <w:r w:rsidR="007D032A">
        <w:rPr>
          <w:rFonts w:cs="Arial"/>
          <w:sz w:val="22"/>
          <w:szCs w:val="22"/>
        </w:rPr>
        <w:t>Puntarenas</w:t>
      </w:r>
      <w:r w:rsidR="007D032A" w:rsidRPr="00FC0CF0">
        <w:rPr>
          <w:rFonts w:cs="Arial"/>
          <w:sz w:val="22"/>
          <w:szCs w:val="22"/>
        </w:rPr>
        <w:t>,</w:t>
      </w:r>
      <w:r w:rsidR="007D032A">
        <w:rPr>
          <w:rFonts w:cs="Arial"/>
          <w:sz w:val="22"/>
          <w:szCs w:val="22"/>
        </w:rPr>
        <w:t xml:space="preserve"> </w:t>
      </w:r>
      <w:r w:rsidRPr="00FC0CF0">
        <w:rPr>
          <w:rFonts w:cs="Arial"/>
          <w:color w:val="000000"/>
          <w:sz w:val="22"/>
          <w:szCs w:val="22"/>
        </w:rPr>
        <w:t xml:space="preserve">dando solución habitacional a igual número de familias que viven en situación de extrema necesidad.  Lo anterior, actuando </w:t>
      </w:r>
      <w:r>
        <w:rPr>
          <w:rFonts w:cs="Arial"/>
          <w:sz w:val="22"/>
          <w:szCs w:val="22"/>
        </w:rPr>
        <w:t>Coopealianza R.L.</w:t>
      </w:r>
      <w:r>
        <w:rPr>
          <w:rFonts w:cs="Arial"/>
          <w:sz w:val="22"/>
          <w:szCs w:val="22"/>
          <w:lang w:val="es-ES_tradnl"/>
        </w:rPr>
        <w:t xml:space="preserve"> </w:t>
      </w:r>
      <w:r>
        <w:rPr>
          <w:rFonts w:cs="Arial"/>
          <w:color w:val="000000"/>
          <w:sz w:val="22"/>
          <w:szCs w:val="22"/>
        </w:rPr>
        <w:t xml:space="preserve">como entidad autorizada </w:t>
      </w:r>
      <w:r>
        <w:rPr>
          <w:rFonts w:cs="Arial"/>
          <w:color w:val="000000"/>
          <w:sz w:val="22"/>
          <w:szCs w:val="22"/>
          <w:lang w:val="es-ES_tradnl"/>
        </w:rPr>
        <w:t>y la</w:t>
      </w:r>
      <w:r>
        <w:rPr>
          <w:rFonts w:cs="Arial"/>
          <w:color w:val="000000"/>
          <w:sz w:val="22"/>
          <w:szCs w:val="22"/>
        </w:rPr>
        <w:t xml:space="preserve"> empresa</w:t>
      </w:r>
      <w:r w:rsidR="009A478C">
        <w:rPr>
          <w:rFonts w:cs="Arial"/>
          <w:color w:val="000000"/>
          <w:sz w:val="22"/>
          <w:szCs w:val="22"/>
        </w:rPr>
        <w:t xml:space="preserve"> </w:t>
      </w:r>
      <w:r w:rsidR="009A478C" w:rsidRPr="009A478C">
        <w:rPr>
          <w:rFonts w:cs="Arial"/>
          <w:color w:val="000000"/>
          <w:sz w:val="22"/>
          <w:szCs w:val="22"/>
          <w:lang w:val="es-CR"/>
        </w:rPr>
        <w:t>Desarrollos Sanca Dos Mil Dos S.A. cédula jurídica 3-101-316778,</w:t>
      </w:r>
      <w:r>
        <w:rPr>
          <w:rFonts w:cs="Arial"/>
          <w:color w:val="000000"/>
          <w:sz w:val="22"/>
          <w:szCs w:val="22"/>
        </w:rPr>
        <w:t xml:space="preserve"> como desarrolladora del proyecto</w:t>
      </w:r>
      <w:r>
        <w:rPr>
          <w:rFonts w:cs="Arial"/>
          <w:color w:val="000000"/>
          <w:sz w:val="22"/>
          <w:szCs w:val="22"/>
          <w:lang w:val="es-ES_tradnl"/>
        </w:rPr>
        <w:t xml:space="preserve">, </w:t>
      </w:r>
      <w:r w:rsidRPr="00AA6479">
        <w:rPr>
          <w:rFonts w:cs="Arial"/>
          <w:color w:val="000000"/>
          <w:sz w:val="22"/>
          <w:szCs w:val="22"/>
        </w:rPr>
        <w:lastRenderedPageBreak/>
        <w:t xml:space="preserve">por un monto total </w:t>
      </w:r>
      <w:r w:rsidR="009A478C" w:rsidRPr="009A478C">
        <w:rPr>
          <w:rFonts w:cs="Arial"/>
          <w:color w:val="000000"/>
          <w:sz w:val="22"/>
          <w:szCs w:val="22"/>
          <w:lang w:val="es-CR"/>
        </w:rPr>
        <w:t>de ₡1.154.474.459,02 (mil ciento cincuenta y cuatro millones cuatrocientos setenta y cuatro mil cuatrocientos cincuenta y nueve colones con 02/100),</w:t>
      </w:r>
      <w:r w:rsidRPr="00AA6479">
        <w:rPr>
          <w:rFonts w:cs="Arial"/>
          <w:color w:val="000000"/>
          <w:sz w:val="22"/>
          <w:szCs w:val="22"/>
        </w:rPr>
        <w:t xml:space="preserve"> </w:t>
      </w:r>
      <w:r w:rsidRPr="009A478C">
        <w:rPr>
          <w:rFonts w:cs="Arial"/>
          <w:color w:val="000000"/>
          <w:sz w:val="22"/>
          <w:szCs w:val="22"/>
        </w:rPr>
        <w:t>según el siguiente detalle:</w:t>
      </w:r>
    </w:p>
    <w:p w14:paraId="413D5D77" w14:textId="777AF55E" w:rsidR="005C51A6" w:rsidRPr="009A478C" w:rsidRDefault="005C51A6" w:rsidP="005C51A6">
      <w:pPr>
        <w:autoSpaceDE w:val="0"/>
        <w:autoSpaceDN w:val="0"/>
        <w:adjustRightInd w:val="0"/>
        <w:spacing w:line="360" w:lineRule="auto"/>
        <w:jc w:val="both"/>
        <w:rPr>
          <w:rFonts w:cs="Arial"/>
          <w:iCs/>
          <w:color w:val="000000"/>
          <w:sz w:val="22"/>
          <w:szCs w:val="22"/>
          <w:lang w:val="es-CR"/>
        </w:rPr>
      </w:pPr>
      <w:r w:rsidRPr="009A478C">
        <w:rPr>
          <w:rFonts w:cs="Arial"/>
          <w:iCs/>
          <w:color w:val="000000"/>
          <w:sz w:val="22"/>
          <w:szCs w:val="22"/>
          <w:lang w:val="es-CR"/>
        </w:rPr>
        <w:t xml:space="preserve">a) Compra de </w:t>
      </w:r>
      <w:r w:rsidR="009A478C" w:rsidRPr="009A478C">
        <w:rPr>
          <w:rFonts w:cs="Arial"/>
          <w:sz w:val="22"/>
          <w:szCs w:val="22"/>
          <w:lang w:val="es-CR"/>
        </w:rPr>
        <w:t>57 lotes urbanizados, por un monto total de ₡537.780.000,00.</w:t>
      </w:r>
    </w:p>
    <w:p w14:paraId="6A378362" w14:textId="438FBD7E" w:rsidR="005C51A6" w:rsidRPr="009A478C" w:rsidRDefault="005C51A6" w:rsidP="005C51A6">
      <w:pPr>
        <w:autoSpaceDE w:val="0"/>
        <w:autoSpaceDN w:val="0"/>
        <w:adjustRightInd w:val="0"/>
        <w:spacing w:line="360" w:lineRule="auto"/>
        <w:jc w:val="both"/>
        <w:rPr>
          <w:rFonts w:cs="Arial"/>
          <w:iCs/>
          <w:color w:val="000000"/>
          <w:sz w:val="22"/>
          <w:szCs w:val="22"/>
          <w:lang w:val="es-CR"/>
        </w:rPr>
      </w:pPr>
      <w:r w:rsidRPr="009A478C">
        <w:rPr>
          <w:rFonts w:cs="Arial"/>
          <w:iCs/>
          <w:color w:val="000000"/>
          <w:sz w:val="22"/>
          <w:szCs w:val="22"/>
          <w:lang w:val="es-CR"/>
        </w:rPr>
        <w:t xml:space="preserve">b) Construcción de </w:t>
      </w:r>
      <w:r w:rsidR="009A478C" w:rsidRPr="009A478C">
        <w:rPr>
          <w:rFonts w:cs="Arial"/>
          <w:iCs/>
          <w:color w:val="000000"/>
          <w:sz w:val="22"/>
          <w:szCs w:val="22"/>
          <w:lang w:val="es-CR"/>
        </w:rPr>
        <w:t>57</w:t>
      </w:r>
      <w:r w:rsidRPr="009A478C">
        <w:rPr>
          <w:rFonts w:cs="Arial"/>
          <w:iCs/>
          <w:color w:val="000000"/>
          <w:sz w:val="22"/>
          <w:szCs w:val="22"/>
          <w:lang w:val="es-CR"/>
        </w:rPr>
        <w:t xml:space="preserve"> viviendas por un monto total de </w:t>
      </w:r>
      <w:r w:rsidR="009A478C" w:rsidRPr="009A478C">
        <w:rPr>
          <w:rFonts w:cs="Arial"/>
          <w:sz w:val="22"/>
          <w:szCs w:val="22"/>
          <w:lang w:val="es-CR"/>
        </w:rPr>
        <w:t>₡593.107.171,85.</w:t>
      </w:r>
    </w:p>
    <w:p w14:paraId="6EB828AE" w14:textId="2B0E0642" w:rsidR="005C51A6" w:rsidRPr="009A478C" w:rsidRDefault="005C51A6" w:rsidP="005C51A6">
      <w:pPr>
        <w:autoSpaceDE w:val="0"/>
        <w:autoSpaceDN w:val="0"/>
        <w:adjustRightInd w:val="0"/>
        <w:spacing w:line="360" w:lineRule="auto"/>
        <w:jc w:val="both"/>
        <w:rPr>
          <w:rFonts w:cs="Arial"/>
          <w:iCs/>
          <w:color w:val="000000"/>
          <w:sz w:val="22"/>
          <w:szCs w:val="22"/>
          <w:lang w:val="es-CR"/>
        </w:rPr>
      </w:pPr>
      <w:r w:rsidRPr="009A478C">
        <w:rPr>
          <w:rFonts w:cs="Arial"/>
          <w:iCs/>
          <w:color w:val="000000"/>
          <w:sz w:val="22"/>
          <w:szCs w:val="22"/>
          <w:lang w:val="es-CR"/>
        </w:rPr>
        <w:t xml:space="preserve">c) Proporcional para el rubro de fiscalización para las </w:t>
      </w:r>
      <w:r w:rsidR="009A478C" w:rsidRPr="009A478C">
        <w:rPr>
          <w:rFonts w:cs="Arial"/>
          <w:sz w:val="22"/>
          <w:szCs w:val="22"/>
          <w:lang w:val="es-CR"/>
        </w:rPr>
        <w:t>57 viviendas por un monto total de ₡4.448.303,79.</w:t>
      </w:r>
    </w:p>
    <w:p w14:paraId="29FD9280" w14:textId="37EC34B7" w:rsidR="005C51A6" w:rsidRPr="009A478C" w:rsidRDefault="005C51A6" w:rsidP="005C51A6">
      <w:pPr>
        <w:autoSpaceDE w:val="0"/>
        <w:autoSpaceDN w:val="0"/>
        <w:adjustRightInd w:val="0"/>
        <w:spacing w:line="360" w:lineRule="auto"/>
        <w:jc w:val="both"/>
        <w:rPr>
          <w:rFonts w:cs="Arial"/>
          <w:iCs/>
          <w:color w:val="000000"/>
          <w:sz w:val="22"/>
          <w:szCs w:val="22"/>
          <w:lang w:val="es-CR"/>
        </w:rPr>
      </w:pPr>
      <w:r w:rsidRPr="009A478C">
        <w:rPr>
          <w:rFonts w:cs="Arial"/>
          <w:iCs/>
          <w:color w:val="000000"/>
          <w:sz w:val="22"/>
          <w:szCs w:val="22"/>
          <w:lang w:val="es-CR"/>
        </w:rPr>
        <w:t xml:space="preserve">d) Kilometraje de la fiscalización para las </w:t>
      </w:r>
      <w:r w:rsidR="009A478C" w:rsidRPr="009A478C">
        <w:rPr>
          <w:rFonts w:cs="Arial"/>
          <w:iCs/>
          <w:color w:val="000000"/>
          <w:sz w:val="22"/>
          <w:szCs w:val="22"/>
          <w:lang w:val="es-CR"/>
        </w:rPr>
        <w:t>57</w:t>
      </w:r>
      <w:r w:rsidRPr="009A478C">
        <w:rPr>
          <w:rFonts w:cs="Arial"/>
          <w:iCs/>
          <w:color w:val="000000"/>
          <w:sz w:val="22"/>
          <w:szCs w:val="22"/>
          <w:lang w:val="es-CR"/>
        </w:rPr>
        <w:t xml:space="preserve"> soluciones habitacionales, por un monto total de </w:t>
      </w:r>
      <w:r w:rsidR="009A478C" w:rsidRPr="009A478C">
        <w:rPr>
          <w:rFonts w:cs="Arial"/>
          <w:sz w:val="22"/>
          <w:szCs w:val="22"/>
        </w:rPr>
        <w:t>₡461.700,00.</w:t>
      </w:r>
    </w:p>
    <w:p w14:paraId="492EF591" w14:textId="37CE8046" w:rsidR="009A478C" w:rsidRPr="009A478C" w:rsidRDefault="005C51A6" w:rsidP="009A478C">
      <w:pPr>
        <w:autoSpaceDE w:val="0"/>
        <w:autoSpaceDN w:val="0"/>
        <w:adjustRightInd w:val="0"/>
        <w:spacing w:line="360" w:lineRule="auto"/>
        <w:jc w:val="both"/>
        <w:rPr>
          <w:rFonts w:cs="Arial"/>
          <w:sz w:val="22"/>
          <w:szCs w:val="22"/>
        </w:rPr>
      </w:pPr>
      <w:r w:rsidRPr="009A478C">
        <w:rPr>
          <w:rFonts w:cs="Arial"/>
          <w:iCs/>
          <w:color w:val="000000"/>
          <w:sz w:val="22"/>
          <w:szCs w:val="22"/>
          <w:lang w:val="es-CR"/>
        </w:rPr>
        <w:t xml:space="preserve">e) Gastos de formalización para las </w:t>
      </w:r>
      <w:r w:rsidR="009A478C" w:rsidRPr="009A478C">
        <w:rPr>
          <w:rFonts w:cs="Arial"/>
          <w:iCs/>
          <w:color w:val="000000"/>
          <w:sz w:val="22"/>
          <w:szCs w:val="22"/>
          <w:lang w:val="es-CR"/>
        </w:rPr>
        <w:t>57</w:t>
      </w:r>
      <w:r w:rsidRPr="009A478C">
        <w:rPr>
          <w:rFonts w:cs="Arial"/>
          <w:iCs/>
          <w:color w:val="000000"/>
          <w:sz w:val="22"/>
          <w:szCs w:val="22"/>
          <w:lang w:val="es-CR"/>
        </w:rPr>
        <w:t xml:space="preserve"> soluciones habitacionales, por un monto total de </w:t>
      </w:r>
      <w:r w:rsidR="009A478C" w:rsidRPr="009A478C">
        <w:rPr>
          <w:rFonts w:cs="Arial"/>
          <w:sz w:val="22"/>
          <w:szCs w:val="22"/>
        </w:rPr>
        <w:t>₡18.677.283,38.</w:t>
      </w:r>
    </w:p>
    <w:p w14:paraId="75E315E5" w14:textId="77777777" w:rsidR="009A478C" w:rsidRPr="00406A4E" w:rsidRDefault="009A478C" w:rsidP="005C51A6">
      <w:pPr>
        <w:spacing w:line="360" w:lineRule="auto"/>
        <w:jc w:val="both"/>
        <w:rPr>
          <w:rFonts w:cs="Arial"/>
          <w:bCs/>
          <w:sz w:val="22"/>
          <w:szCs w:val="22"/>
        </w:rPr>
      </w:pPr>
    </w:p>
    <w:p w14:paraId="5170CCB1" w14:textId="77777777" w:rsidR="005C51A6" w:rsidRPr="00BB303F" w:rsidRDefault="005C51A6" w:rsidP="005C51A6">
      <w:pPr>
        <w:spacing w:line="360" w:lineRule="auto"/>
        <w:jc w:val="both"/>
        <w:rPr>
          <w:rFonts w:cs="Arial"/>
          <w:sz w:val="22"/>
          <w:szCs w:val="22"/>
        </w:rPr>
      </w:pPr>
      <w:r>
        <w:rPr>
          <w:rFonts w:cs="Arial"/>
          <w:b/>
          <w:bCs/>
          <w:sz w:val="22"/>
          <w:szCs w:val="22"/>
        </w:rPr>
        <w:t>2.</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14:paraId="54D8A24E" w14:textId="77777777" w:rsidR="00C85CD8" w:rsidRDefault="00C85CD8" w:rsidP="005C51A6">
      <w:pPr>
        <w:spacing w:line="360" w:lineRule="auto"/>
        <w:jc w:val="both"/>
        <w:rPr>
          <w:rFonts w:cs="Arial"/>
          <w:sz w:val="22"/>
          <w:szCs w:val="22"/>
        </w:rPr>
      </w:pPr>
    </w:p>
    <w:tbl>
      <w:tblPr>
        <w:tblW w:w="8926" w:type="dxa"/>
        <w:tblLayout w:type="fixed"/>
        <w:tblCellMar>
          <w:left w:w="70" w:type="dxa"/>
          <w:right w:w="70" w:type="dxa"/>
        </w:tblCellMar>
        <w:tblLook w:val="04A0" w:firstRow="1" w:lastRow="0" w:firstColumn="1" w:lastColumn="0" w:noHBand="0" w:noVBand="1"/>
      </w:tblPr>
      <w:tblGrid>
        <w:gridCol w:w="1271"/>
        <w:gridCol w:w="709"/>
        <w:gridCol w:w="850"/>
        <w:gridCol w:w="993"/>
        <w:gridCol w:w="992"/>
        <w:gridCol w:w="709"/>
        <w:gridCol w:w="708"/>
        <w:gridCol w:w="851"/>
        <w:gridCol w:w="992"/>
        <w:gridCol w:w="851"/>
      </w:tblGrid>
      <w:tr w:rsidR="00C85CD8" w:rsidRPr="00C85CD8" w14:paraId="7DF4B255"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tcPr>
          <w:p w14:paraId="5C7C21D5" w14:textId="0EBFC1EF" w:rsidR="00C85CD8" w:rsidRPr="00C85CD8" w:rsidRDefault="00C85CD8" w:rsidP="0081457D">
            <w:pPr>
              <w:jc w:val="center"/>
              <w:rPr>
                <w:rFonts w:ascii="Arial Narrow" w:hAnsi="Arial Narrow" w:cs="Calibri"/>
                <w:b/>
                <w:bCs/>
                <w:sz w:val="16"/>
                <w:szCs w:val="16"/>
                <w:lang w:val="es-CR" w:eastAsia="es-CR"/>
              </w:rPr>
            </w:pPr>
            <w:r w:rsidRPr="006C6CFC">
              <w:rPr>
                <w:rFonts w:ascii="Arial Narrow" w:hAnsi="Arial Narrow" w:cs="Calibri"/>
                <w:b/>
                <w:bCs/>
                <w:sz w:val="15"/>
                <w:szCs w:val="15"/>
                <w:lang w:val="es-CR" w:eastAsia="es-CR"/>
              </w:rPr>
              <w:t xml:space="preserve">Jefatura </w:t>
            </w:r>
            <w:r w:rsidRPr="00F926BE">
              <w:rPr>
                <w:rFonts w:ascii="Arial Narrow" w:hAnsi="Arial Narrow" w:cs="Calibri"/>
                <w:b/>
                <w:bCs/>
                <w:sz w:val="15"/>
                <w:szCs w:val="15"/>
                <w:lang w:val="es-CR" w:eastAsia="es-CR"/>
              </w:rPr>
              <w:t>de f</w:t>
            </w:r>
            <w:r w:rsidRPr="006C6CFC">
              <w:rPr>
                <w:rFonts w:ascii="Arial Narrow" w:hAnsi="Arial Narrow" w:cs="Calibri"/>
                <w:b/>
                <w:bCs/>
                <w:sz w:val="15"/>
                <w:szCs w:val="15"/>
                <w:lang w:val="es-CR" w:eastAsia="es-CR"/>
              </w:rPr>
              <w:t>amilia</w:t>
            </w:r>
          </w:p>
        </w:tc>
        <w:tc>
          <w:tcPr>
            <w:tcW w:w="709" w:type="dxa"/>
            <w:tcBorders>
              <w:top w:val="single" w:sz="4" w:space="0" w:color="auto"/>
              <w:left w:val="nil"/>
              <w:bottom w:val="nil"/>
              <w:right w:val="single" w:sz="4" w:space="0" w:color="auto"/>
            </w:tcBorders>
            <w:shd w:val="clear" w:color="auto" w:fill="auto"/>
            <w:vAlign w:val="center"/>
          </w:tcPr>
          <w:p w14:paraId="212AD1F4" w14:textId="3D9F3D29" w:rsidR="00C85CD8" w:rsidRPr="00C85CD8" w:rsidRDefault="00C85CD8" w:rsidP="00C85CD8">
            <w:pPr>
              <w:jc w:val="center"/>
              <w:rPr>
                <w:rFonts w:ascii="Arial Narrow" w:hAnsi="Arial Narrow" w:cs="Calibri"/>
                <w:b/>
                <w:bCs/>
                <w:sz w:val="16"/>
                <w:szCs w:val="16"/>
                <w:lang w:val="es-CR" w:eastAsia="es-CR"/>
              </w:rPr>
            </w:pPr>
            <w:r w:rsidRPr="006C6CFC">
              <w:rPr>
                <w:rFonts w:ascii="Arial Narrow" w:hAnsi="Arial Narrow" w:cs="Calibri"/>
                <w:b/>
                <w:bCs/>
                <w:sz w:val="15"/>
                <w:szCs w:val="15"/>
                <w:lang w:val="es-CR" w:eastAsia="es-CR"/>
              </w:rPr>
              <w:t>Cédula</w:t>
            </w:r>
          </w:p>
        </w:tc>
        <w:tc>
          <w:tcPr>
            <w:tcW w:w="850" w:type="dxa"/>
            <w:tcBorders>
              <w:top w:val="single" w:sz="4" w:space="0" w:color="auto"/>
              <w:left w:val="nil"/>
              <w:bottom w:val="single" w:sz="4" w:space="0" w:color="auto"/>
              <w:right w:val="single" w:sz="4" w:space="0" w:color="auto"/>
            </w:tcBorders>
            <w:shd w:val="clear" w:color="auto" w:fill="auto"/>
            <w:vAlign w:val="center"/>
          </w:tcPr>
          <w:p w14:paraId="02C554DC" w14:textId="54F151EB" w:rsidR="00C85CD8" w:rsidRPr="00C85CD8" w:rsidRDefault="00C85CD8" w:rsidP="00C85CD8">
            <w:pPr>
              <w:jc w:val="center"/>
              <w:rPr>
                <w:rFonts w:ascii="Arial Narrow" w:hAnsi="Arial Narrow" w:cs="Calibri"/>
                <w:b/>
                <w:bCs/>
                <w:sz w:val="16"/>
                <w:szCs w:val="16"/>
                <w:lang w:val="es-CR" w:eastAsia="es-CR"/>
              </w:rPr>
            </w:pPr>
            <w:r w:rsidRPr="006C6CFC">
              <w:rPr>
                <w:rFonts w:ascii="Arial Narrow" w:hAnsi="Arial Narrow" w:cs="Calibri"/>
                <w:b/>
                <w:bCs/>
                <w:sz w:val="15"/>
                <w:szCs w:val="15"/>
                <w:lang w:val="es-CR" w:eastAsia="es-CR"/>
              </w:rPr>
              <w:t>Folio Real</w:t>
            </w:r>
          </w:p>
        </w:tc>
        <w:tc>
          <w:tcPr>
            <w:tcW w:w="993" w:type="dxa"/>
            <w:tcBorders>
              <w:top w:val="single" w:sz="4" w:space="0" w:color="auto"/>
              <w:left w:val="nil"/>
              <w:bottom w:val="single" w:sz="4" w:space="0" w:color="auto"/>
              <w:right w:val="single" w:sz="4" w:space="0" w:color="auto"/>
            </w:tcBorders>
            <w:shd w:val="clear" w:color="auto" w:fill="auto"/>
            <w:vAlign w:val="center"/>
          </w:tcPr>
          <w:p w14:paraId="67553FE1" w14:textId="48E08DCC" w:rsidR="00C85CD8" w:rsidRPr="00C85CD8" w:rsidRDefault="00C85CD8" w:rsidP="00C85CD8">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terreno (¢)</w:t>
            </w:r>
          </w:p>
        </w:tc>
        <w:tc>
          <w:tcPr>
            <w:tcW w:w="992" w:type="dxa"/>
            <w:tcBorders>
              <w:top w:val="single" w:sz="4" w:space="0" w:color="auto"/>
              <w:left w:val="nil"/>
              <w:bottom w:val="single" w:sz="4" w:space="0" w:color="auto"/>
              <w:right w:val="single" w:sz="4" w:space="0" w:color="auto"/>
            </w:tcBorders>
            <w:shd w:val="clear" w:color="auto" w:fill="auto"/>
            <w:vAlign w:val="center"/>
          </w:tcPr>
          <w:p w14:paraId="4C809147" w14:textId="69AC9463" w:rsidR="00C85CD8" w:rsidRPr="00C85CD8" w:rsidRDefault="00C85CD8" w:rsidP="00C85CD8">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vivienda (¢)</w:t>
            </w:r>
          </w:p>
        </w:tc>
        <w:tc>
          <w:tcPr>
            <w:tcW w:w="709" w:type="dxa"/>
            <w:tcBorders>
              <w:top w:val="single" w:sz="4" w:space="0" w:color="auto"/>
              <w:left w:val="nil"/>
              <w:bottom w:val="single" w:sz="4" w:space="0" w:color="auto"/>
              <w:right w:val="single" w:sz="4" w:space="0" w:color="auto"/>
            </w:tcBorders>
            <w:shd w:val="clear" w:color="auto" w:fill="auto"/>
            <w:vAlign w:val="center"/>
          </w:tcPr>
          <w:p w14:paraId="7B5228E8" w14:textId="1CC58C88" w:rsidR="00C85CD8" w:rsidRPr="00C85CD8" w:rsidRDefault="00C85CD8" w:rsidP="00C85CD8">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Fiscali-zación (¢)</w:t>
            </w:r>
          </w:p>
        </w:tc>
        <w:tc>
          <w:tcPr>
            <w:tcW w:w="708" w:type="dxa"/>
            <w:tcBorders>
              <w:top w:val="single" w:sz="4" w:space="0" w:color="auto"/>
              <w:left w:val="nil"/>
              <w:bottom w:val="single" w:sz="4" w:space="0" w:color="auto"/>
              <w:right w:val="single" w:sz="4" w:space="0" w:color="auto"/>
            </w:tcBorders>
            <w:shd w:val="clear" w:color="auto" w:fill="auto"/>
            <w:vAlign w:val="center"/>
          </w:tcPr>
          <w:p w14:paraId="19F83D80" w14:textId="61AD0CD4" w:rsidR="00C85CD8" w:rsidRPr="00C85CD8" w:rsidRDefault="00C85CD8" w:rsidP="00C85CD8">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Kilome-traje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35C1CA8" w14:textId="46D20F89" w:rsidR="00C85CD8" w:rsidRPr="00C85CD8" w:rsidRDefault="00C85CD8" w:rsidP="00C85CD8">
            <w:pPr>
              <w:jc w:val="center"/>
              <w:rPr>
                <w:rFonts w:ascii="Arial Narrow" w:hAnsi="Arial Narrow" w:cs="Calibri"/>
                <w:b/>
                <w:bCs/>
                <w:sz w:val="16"/>
                <w:szCs w:val="16"/>
                <w:lang w:val="es-CR" w:eastAsia="es-CR"/>
              </w:rPr>
            </w:pPr>
            <w:r w:rsidRPr="00816673">
              <w:rPr>
                <w:rFonts w:ascii="Arial Narrow" w:hAnsi="Arial Narrow" w:cs="Arial"/>
                <w:b/>
                <w:bCs/>
                <w:sz w:val="15"/>
                <w:szCs w:val="15"/>
              </w:rPr>
              <w:t>Gastos de formaliza-ción a financiar por BANHVI (¢)</w:t>
            </w:r>
          </w:p>
        </w:tc>
        <w:tc>
          <w:tcPr>
            <w:tcW w:w="992" w:type="dxa"/>
            <w:tcBorders>
              <w:top w:val="single" w:sz="4" w:space="0" w:color="auto"/>
              <w:left w:val="nil"/>
              <w:bottom w:val="single" w:sz="4" w:space="0" w:color="auto"/>
              <w:right w:val="single" w:sz="4" w:space="0" w:color="auto"/>
            </w:tcBorders>
            <w:shd w:val="clear" w:color="auto" w:fill="auto"/>
            <w:vAlign w:val="center"/>
          </w:tcPr>
          <w:p w14:paraId="5FC44BF8" w14:textId="03AAD18A" w:rsidR="00C85CD8" w:rsidRPr="00C85CD8" w:rsidRDefault="00C85CD8" w:rsidP="00C85CD8">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del Bono (¢)</w:t>
            </w:r>
          </w:p>
        </w:tc>
        <w:tc>
          <w:tcPr>
            <w:tcW w:w="851" w:type="dxa"/>
            <w:tcBorders>
              <w:top w:val="single" w:sz="4" w:space="0" w:color="auto"/>
              <w:left w:val="nil"/>
              <w:bottom w:val="single" w:sz="4" w:space="0" w:color="auto"/>
              <w:right w:val="single" w:sz="4" w:space="0" w:color="auto"/>
            </w:tcBorders>
            <w:shd w:val="clear" w:color="auto" w:fill="auto"/>
            <w:vAlign w:val="center"/>
          </w:tcPr>
          <w:p w14:paraId="08A35B5D" w14:textId="4B355BA5" w:rsidR="00C85CD8" w:rsidRPr="00C85CD8" w:rsidRDefault="00C85CD8" w:rsidP="00C85CD8">
            <w:pPr>
              <w:jc w:val="center"/>
              <w:rPr>
                <w:rFonts w:ascii="Arial Narrow" w:hAnsi="Arial Narrow" w:cs="Calibri"/>
                <w:b/>
                <w:bCs/>
                <w:sz w:val="16"/>
                <w:szCs w:val="16"/>
                <w:lang w:val="es-CR" w:eastAsia="es-CR"/>
              </w:rPr>
            </w:pPr>
            <w:r w:rsidRPr="00816673">
              <w:rPr>
                <w:rFonts w:ascii="Arial Narrow" w:hAnsi="Arial Narrow" w:cs="Arial"/>
                <w:b/>
                <w:bCs/>
                <w:sz w:val="15"/>
                <w:szCs w:val="15"/>
              </w:rPr>
              <w:t>Aporte familia</w:t>
            </w:r>
            <w:r>
              <w:rPr>
                <w:rFonts w:ascii="Arial Narrow" w:hAnsi="Arial Narrow" w:cs="Arial"/>
                <w:b/>
                <w:bCs/>
                <w:sz w:val="15"/>
                <w:szCs w:val="15"/>
              </w:rPr>
              <w:t>r</w:t>
            </w:r>
            <w:r w:rsidRPr="00816673">
              <w:rPr>
                <w:rFonts w:ascii="Arial Narrow" w:hAnsi="Arial Narrow" w:cs="Arial"/>
                <w:b/>
                <w:bCs/>
                <w:sz w:val="15"/>
                <w:szCs w:val="15"/>
              </w:rPr>
              <w:t xml:space="preserve"> (¢)</w:t>
            </w:r>
          </w:p>
        </w:tc>
      </w:tr>
      <w:tr w:rsidR="00C85CD8" w:rsidRPr="00C85CD8" w14:paraId="373EBDD4"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2F6A65E2" w14:textId="026AC1D2"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 xml:space="preserve">Hellen Duran </w:t>
            </w:r>
            <w:r w:rsidR="00382C7D" w:rsidRPr="00C85CD8">
              <w:rPr>
                <w:rFonts w:ascii="Arial Narrow" w:hAnsi="Arial Narrow" w:cs="Calibri"/>
                <w:sz w:val="16"/>
                <w:szCs w:val="16"/>
                <w:lang w:val="es-CR" w:eastAsia="es-CR"/>
              </w:rPr>
              <w:t>Pérez</w:t>
            </w:r>
          </w:p>
        </w:tc>
        <w:tc>
          <w:tcPr>
            <w:tcW w:w="709" w:type="dxa"/>
            <w:tcBorders>
              <w:top w:val="single" w:sz="4" w:space="0" w:color="auto"/>
              <w:left w:val="nil"/>
              <w:bottom w:val="nil"/>
              <w:right w:val="single" w:sz="4" w:space="0" w:color="auto"/>
            </w:tcBorders>
            <w:shd w:val="clear" w:color="auto" w:fill="auto"/>
            <w:vAlign w:val="center"/>
            <w:hideMark/>
          </w:tcPr>
          <w:p w14:paraId="1FD3647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6-0374-0196</w:t>
            </w:r>
          </w:p>
        </w:tc>
        <w:tc>
          <w:tcPr>
            <w:tcW w:w="850" w:type="dxa"/>
            <w:tcBorders>
              <w:top w:val="nil"/>
              <w:left w:val="nil"/>
              <w:bottom w:val="single" w:sz="4" w:space="0" w:color="auto"/>
              <w:right w:val="single" w:sz="4" w:space="0" w:color="auto"/>
            </w:tcBorders>
            <w:shd w:val="clear" w:color="auto" w:fill="auto"/>
            <w:vAlign w:val="center"/>
            <w:hideMark/>
          </w:tcPr>
          <w:p w14:paraId="0BC13EFC"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6-234177-000</w:t>
            </w:r>
          </w:p>
        </w:tc>
        <w:tc>
          <w:tcPr>
            <w:tcW w:w="993" w:type="dxa"/>
            <w:tcBorders>
              <w:top w:val="nil"/>
              <w:left w:val="nil"/>
              <w:bottom w:val="single" w:sz="4" w:space="0" w:color="auto"/>
              <w:right w:val="single" w:sz="4" w:space="0" w:color="auto"/>
            </w:tcBorders>
            <w:shd w:val="clear" w:color="auto" w:fill="auto"/>
            <w:vAlign w:val="center"/>
            <w:hideMark/>
          </w:tcPr>
          <w:p w14:paraId="0F9A0DA9" w14:textId="3651FA4D"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240AC425" w14:textId="04E2A02F"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4C137850"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21FB69BC"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45140E83"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2D7DA0CA"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478E401F"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3F509A06"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7D053C50" w14:textId="198D9A71"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Gerardo Padilla Ceciliano</w:t>
            </w:r>
          </w:p>
        </w:tc>
        <w:tc>
          <w:tcPr>
            <w:tcW w:w="709" w:type="dxa"/>
            <w:tcBorders>
              <w:top w:val="single" w:sz="4" w:space="0" w:color="auto"/>
              <w:left w:val="nil"/>
              <w:bottom w:val="nil"/>
              <w:right w:val="single" w:sz="4" w:space="0" w:color="auto"/>
            </w:tcBorders>
            <w:shd w:val="clear" w:color="auto" w:fill="auto"/>
            <w:vAlign w:val="center"/>
            <w:hideMark/>
          </w:tcPr>
          <w:p w14:paraId="4CE7C22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6-0087-0959</w:t>
            </w:r>
          </w:p>
        </w:tc>
        <w:tc>
          <w:tcPr>
            <w:tcW w:w="850" w:type="dxa"/>
            <w:tcBorders>
              <w:top w:val="nil"/>
              <w:left w:val="nil"/>
              <w:bottom w:val="single" w:sz="4" w:space="0" w:color="auto"/>
              <w:right w:val="single" w:sz="4" w:space="0" w:color="auto"/>
            </w:tcBorders>
            <w:shd w:val="clear" w:color="auto" w:fill="auto"/>
            <w:vAlign w:val="center"/>
            <w:hideMark/>
          </w:tcPr>
          <w:p w14:paraId="720FF3A8"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6-234178-000</w:t>
            </w:r>
          </w:p>
        </w:tc>
        <w:tc>
          <w:tcPr>
            <w:tcW w:w="993" w:type="dxa"/>
            <w:tcBorders>
              <w:top w:val="nil"/>
              <w:left w:val="nil"/>
              <w:bottom w:val="single" w:sz="4" w:space="0" w:color="auto"/>
              <w:right w:val="single" w:sz="4" w:space="0" w:color="auto"/>
            </w:tcBorders>
            <w:shd w:val="clear" w:color="auto" w:fill="auto"/>
            <w:vAlign w:val="center"/>
            <w:hideMark/>
          </w:tcPr>
          <w:p w14:paraId="69037BA6" w14:textId="401CE71A"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45AB86D1" w14:textId="6391EFEA"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12 499 491,54</w:t>
            </w:r>
          </w:p>
        </w:tc>
        <w:tc>
          <w:tcPr>
            <w:tcW w:w="709" w:type="dxa"/>
            <w:tcBorders>
              <w:top w:val="nil"/>
              <w:left w:val="nil"/>
              <w:bottom w:val="single" w:sz="4" w:space="0" w:color="auto"/>
              <w:right w:val="single" w:sz="4" w:space="0" w:color="auto"/>
            </w:tcBorders>
            <w:shd w:val="clear" w:color="auto" w:fill="auto"/>
            <w:vAlign w:val="center"/>
            <w:hideMark/>
          </w:tcPr>
          <w:p w14:paraId="605FCEE6"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93 746,19</w:t>
            </w:r>
          </w:p>
        </w:tc>
        <w:tc>
          <w:tcPr>
            <w:tcW w:w="708" w:type="dxa"/>
            <w:tcBorders>
              <w:top w:val="nil"/>
              <w:left w:val="nil"/>
              <w:bottom w:val="single" w:sz="4" w:space="0" w:color="auto"/>
              <w:right w:val="single" w:sz="4" w:space="0" w:color="auto"/>
            </w:tcBorders>
            <w:shd w:val="clear" w:color="auto" w:fill="auto"/>
            <w:vAlign w:val="center"/>
            <w:hideMark/>
          </w:tcPr>
          <w:p w14:paraId="569138A0"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1C36419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224 021,74</w:t>
            </w:r>
          </w:p>
        </w:tc>
        <w:tc>
          <w:tcPr>
            <w:tcW w:w="992" w:type="dxa"/>
            <w:tcBorders>
              <w:top w:val="nil"/>
              <w:left w:val="nil"/>
              <w:bottom w:val="single" w:sz="4" w:space="0" w:color="auto"/>
              <w:right w:val="single" w:sz="4" w:space="0" w:color="auto"/>
            </w:tcBorders>
            <w:shd w:val="clear" w:color="auto" w:fill="auto"/>
            <w:vAlign w:val="center"/>
            <w:hideMark/>
          </w:tcPr>
          <w:p w14:paraId="68802F06"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22 275 359,46</w:t>
            </w:r>
          </w:p>
        </w:tc>
        <w:tc>
          <w:tcPr>
            <w:tcW w:w="851" w:type="dxa"/>
            <w:tcBorders>
              <w:top w:val="nil"/>
              <w:left w:val="nil"/>
              <w:bottom w:val="single" w:sz="4" w:space="0" w:color="auto"/>
              <w:right w:val="single" w:sz="4" w:space="0" w:color="auto"/>
            </w:tcBorders>
            <w:shd w:val="clear" w:color="auto" w:fill="auto"/>
            <w:vAlign w:val="center"/>
            <w:hideMark/>
          </w:tcPr>
          <w:p w14:paraId="1898F736"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224 021,74</w:t>
            </w:r>
          </w:p>
        </w:tc>
      </w:tr>
      <w:tr w:rsidR="00C85CD8" w:rsidRPr="00C85CD8" w14:paraId="69321B9E"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1231B5FE" w14:textId="5B9FF2E9"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Katherine Dilana Steller Obando</w:t>
            </w:r>
          </w:p>
        </w:tc>
        <w:tc>
          <w:tcPr>
            <w:tcW w:w="709" w:type="dxa"/>
            <w:tcBorders>
              <w:top w:val="single" w:sz="4" w:space="0" w:color="auto"/>
              <w:left w:val="nil"/>
              <w:bottom w:val="nil"/>
              <w:right w:val="single" w:sz="4" w:space="0" w:color="auto"/>
            </w:tcBorders>
            <w:shd w:val="clear" w:color="auto" w:fill="auto"/>
            <w:vAlign w:val="center"/>
            <w:hideMark/>
          </w:tcPr>
          <w:p w14:paraId="181F94A3"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6-0392-0191</w:t>
            </w:r>
          </w:p>
        </w:tc>
        <w:tc>
          <w:tcPr>
            <w:tcW w:w="850" w:type="dxa"/>
            <w:tcBorders>
              <w:top w:val="nil"/>
              <w:left w:val="nil"/>
              <w:bottom w:val="single" w:sz="4" w:space="0" w:color="auto"/>
              <w:right w:val="single" w:sz="4" w:space="0" w:color="auto"/>
            </w:tcBorders>
            <w:shd w:val="clear" w:color="auto" w:fill="auto"/>
            <w:vAlign w:val="center"/>
            <w:hideMark/>
          </w:tcPr>
          <w:p w14:paraId="0E95F00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6-234179-000</w:t>
            </w:r>
          </w:p>
        </w:tc>
        <w:tc>
          <w:tcPr>
            <w:tcW w:w="993" w:type="dxa"/>
            <w:tcBorders>
              <w:top w:val="nil"/>
              <w:left w:val="nil"/>
              <w:bottom w:val="single" w:sz="4" w:space="0" w:color="auto"/>
              <w:right w:val="single" w:sz="4" w:space="0" w:color="auto"/>
            </w:tcBorders>
            <w:shd w:val="clear" w:color="auto" w:fill="auto"/>
            <w:vAlign w:val="center"/>
            <w:hideMark/>
          </w:tcPr>
          <w:p w14:paraId="29253872" w14:textId="7261DF9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13F33E57" w14:textId="54F9F843"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75AB49AC"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473642EC"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07B21FE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375 350,96</w:t>
            </w:r>
          </w:p>
        </w:tc>
        <w:tc>
          <w:tcPr>
            <w:tcW w:w="992" w:type="dxa"/>
            <w:tcBorders>
              <w:top w:val="nil"/>
              <w:left w:val="nil"/>
              <w:bottom w:val="single" w:sz="4" w:space="0" w:color="auto"/>
              <w:right w:val="single" w:sz="4" w:space="0" w:color="auto"/>
            </w:tcBorders>
            <w:shd w:val="clear" w:color="auto" w:fill="auto"/>
            <w:vAlign w:val="center"/>
            <w:hideMark/>
          </w:tcPr>
          <w:p w14:paraId="577E4498"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19 425 714,68</w:t>
            </w:r>
          </w:p>
        </w:tc>
        <w:tc>
          <w:tcPr>
            <w:tcW w:w="851" w:type="dxa"/>
            <w:tcBorders>
              <w:top w:val="nil"/>
              <w:left w:val="nil"/>
              <w:bottom w:val="single" w:sz="4" w:space="0" w:color="auto"/>
              <w:right w:val="single" w:sz="4" w:space="0" w:color="auto"/>
            </w:tcBorders>
            <w:shd w:val="clear" w:color="auto" w:fill="auto"/>
            <w:vAlign w:val="center"/>
            <w:hideMark/>
          </w:tcPr>
          <w:p w14:paraId="221A6219"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41 705,66</w:t>
            </w:r>
          </w:p>
        </w:tc>
      </w:tr>
      <w:tr w:rsidR="00C85CD8" w:rsidRPr="00C85CD8" w14:paraId="694169CA"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425A61A0" w14:textId="2B7F46CB"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Ramon Avalos Lazos</w:t>
            </w:r>
          </w:p>
        </w:tc>
        <w:tc>
          <w:tcPr>
            <w:tcW w:w="709" w:type="dxa"/>
            <w:tcBorders>
              <w:top w:val="single" w:sz="4" w:space="0" w:color="auto"/>
              <w:left w:val="nil"/>
              <w:bottom w:val="nil"/>
              <w:right w:val="single" w:sz="4" w:space="0" w:color="auto"/>
            </w:tcBorders>
            <w:shd w:val="clear" w:color="auto" w:fill="auto"/>
            <w:vAlign w:val="center"/>
            <w:hideMark/>
          </w:tcPr>
          <w:p w14:paraId="2060202D"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8-0122-0859</w:t>
            </w:r>
          </w:p>
        </w:tc>
        <w:tc>
          <w:tcPr>
            <w:tcW w:w="850" w:type="dxa"/>
            <w:tcBorders>
              <w:top w:val="nil"/>
              <w:left w:val="nil"/>
              <w:bottom w:val="single" w:sz="4" w:space="0" w:color="auto"/>
              <w:right w:val="single" w:sz="4" w:space="0" w:color="auto"/>
            </w:tcBorders>
            <w:shd w:val="clear" w:color="auto" w:fill="auto"/>
            <w:vAlign w:val="center"/>
            <w:hideMark/>
          </w:tcPr>
          <w:p w14:paraId="22BF2B27"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6-234180-000</w:t>
            </w:r>
          </w:p>
        </w:tc>
        <w:tc>
          <w:tcPr>
            <w:tcW w:w="993" w:type="dxa"/>
            <w:tcBorders>
              <w:top w:val="nil"/>
              <w:left w:val="nil"/>
              <w:bottom w:val="single" w:sz="4" w:space="0" w:color="auto"/>
              <w:right w:val="single" w:sz="4" w:space="0" w:color="auto"/>
            </w:tcBorders>
            <w:shd w:val="clear" w:color="auto" w:fill="auto"/>
            <w:vAlign w:val="center"/>
            <w:hideMark/>
          </w:tcPr>
          <w:p w14:paraId="1AE7319D" w14:textId="2EF4ECB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32672196" w14:textId="2475C3F0"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39805142"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0ABA1BA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20C4BFB9"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36FBEA0F"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794F10B8"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4A148B6D"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0D844978" w14:textId="39122894"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Karla Gabriela Sandí Corrales</w:t>
            </w:r>
          </w:p>
        </w:tc>
        <w:tc>
          <w:tcPr>
            <w:tcW w:w="709" w:type="dxa"/>
            <w:tcBorders>
              <w:top w:val="single" w:sz="4" w:space="0" w:color="auto"/>
              <w:left w:val="nil"/>
              <w:bottom w:val="nil"/>
              <w:right w:val="single" w:sz="4" w:space="0" w:color="auto"/>
            </w:tcBorders>
            <w:shd w:val="clear" w:color="auto" w:fill="auto"/>
            <w:vAlign w:val="center"/>
            <w:hideMark/>
          </w:tcPr>
          <w:p w14:paraId="2703475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6-0393-0829</w:t>
            </w:r>
          </w:p>
        </w:tc>
        <w:tc>
          <w:tcPr>
            <w:tcW w:w="850" w:type="dxa"/>
            <w:tcBorders>
              <w:top w:val="nil"/>
              <w:left w:val="nil"/>
              <w:bottom w:val="single" w:sz="4" w:space="0" w:color="auto"/>
              <w:right w:val="single" w:sz="4" w:space="0" w:color="auto"/>
            </w:tcBorders>
            <w:shd w:val="clear" w:color="auto" w:fill="auto"/>
            <w:vAlign w:val="center"/>
            <w:hideMark/>
          </w:tcPr>
          <w:p w14:paraId="43D426F9"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6-233243-000</w:t>
            </w:r>
          </w:p>
        </w:tc>
        <w:tc>
          <w:tcPr>
            <w:tcW w:w="993" w:type="dxa"/>
            <w:tcBorders>
              <w:top w:val="nil"/>
              <w:left w:val="nil"/>
              <w:bottom w:val="single" w:sz="4" w:space="0" w:color="auto"/>
              <w:right w:val="single" w:sz="4" w:space="0" w:color="auto"/>
            </w:tcBorders>
            <w:shd w:val="clear" w:color="auto" w:fill="auto"/>
            <w:vAlign w:val="center"/>
            <w:hideMark/>
          </w:tcPr>
          <w:p w14:paraId="3CE806E8" w14:textId="38516DD5"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2C5DD410" w14:textId="45155611"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269D453A"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7A758C9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0AA0A5B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383 355,93</w:t>
            </w:r>
          </w:p>
        </w:tc>
        <w:tc>
          <w:tcPr>
            <w:tcW w:w="992" w:type="dxa"/>
            <w:tcBorders>
              <w:top w:val="nil"/>
              <w:left w:val="nil"/>
              <w:bottom w:val="single" w:sz="4" w:space="0" w:color="auto"/>
              <w:right w:val="single" w:sz="4" w:space="0" w:color="auto"/>
            </w:tcBorders>
            <w:shd w:val="clear" w:color="auto" w:fill="auto"/>
            <w:vAlign w:val="center"/>
            <w:hideMark/>
          </w:tcPr>
          <w:p w14:paraId="50019A45"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20 323 106,09</w:t>
            </w:r>
          </w:p>
        </w:tc>
        <w:tc>
          <w:tcPr>
            <w:tcW w:w="851" w:type="dxa"/>
            <w:tcBorders>
              <w:top w:val="nil"/>
              <w:left w:val="nil"/>
              <w:bottom w:val="single" w:sz="4" w:space="0" w:color="auto"/>
              <w:right w:val="single" w:sz="4" w:space="0" w:color="auto"/>
            </w:tcBorders>
            <w:shd w:val="clear" w:color="auto" w:fill="auto"/>
            <w:vAlign w:val="center"/>
            <w:hideMark/>
          </w:tcPr>
          <w:p w14:paraId="68882587"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42 595,10</w:t>
            </w:r>
          </w:p>
        </w:tc>
      </w:tr>
      <w:tr w:rsidR="00C85CD8" w:rsidRPr="00C85CD8" w14:paraId="6D33D47D"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1135B735" w14:textId="34F989CA"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Susana Villareal Gutiérrez</w:t>
            </w:r>
          </w:p>
        </w:tc>
        <w:tc>
          <w:tcPr>
            <w:tcW w:w="709" w:type="dxa"/>
            <w:tcBorders>
              <w:top w:val="single" w:sz="4" w:space="0" w:color="auto"/>
              <w:left w:val="nil"/>
              <w:bottom w:val="nil"/>
              <w:right w:val="single" w:sz="4" w:space="0" w:color="auto"/>
            </w:tcBorders>
            <w:shd w:val="clear" w:color="auto" w:fill="auto"/>
            <w:vAlign w:val="center"/>
            <w:hideMark/>
          </w:tcPr>
          <w:p w14:paraId="54C2213A"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6-0107-0298</w:t>
            </w:r>
          </w:p>
        </w:tc>
        <w:tc>
          <w:tcPr>
            <w:tcW w:w="850" w:type="dxa"/>
            <w:tcBorders>
              <w:top w:val="nil"/>
              <w:left w:val="nil"/>
              <w:bottom w:val="single" w:sz="4" w:space="0" w:color="auto"/>
              <w:right w:val="single" w:sz="4" w:space="0" w:color="auto"/>
            </w:tcBorders>
            <w:shd w:val="clear" w:color="auto" w:fill="auto"/>
            <w:vAlign w:val="center"/>
            <w:hideMark/>
          </w:tcPr>
          <w:p w14:paraId="3681980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6-233244-000</w:t>
            </w:r>
          </w:p>
        </w:tc>
        <w:tc>
          <w:tcPr>
            <w:tcW w:w="993" w:type="dxa"/>
            <w:tcBorders>
              <w:top w:val="nil"/>
              <w:left w:val="nil"/>
              <w:bottom w:val="single" w:sz="4" w:space="0" w:color="auto"/>
              <w:right w:val="single" w:sz="4" w:space="0" w:color="auto"/>
            </w:tcBorders>
            <w:shd w:val="clear" w:color="auto" w:fill="auto"/>
            <w:vAlign w:val="center"/>
            <w:hideMark/>
          </w:tcPr>
          <w:p w14:paraId="24B1CB83" w14:textId="45FBD32A"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53D9364F" w14:textId="5F8110B6"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12 499 491,54</w:t>
            </w:r>
          </w:p>
        </w:tc>
        <w:tc>
          <w:tcPr>
            <w:tcW w:w="709" w:type="dxa"/>
            <w:tcBorders>
              <w:top w:val="nil"/>
              <w:left w:val="nil"/>
              <w:bottom w:val="single" w:sz="4" w:space="0" w:color="auto"/>
              <w:right w:val="single" w:sz="4" w:space="0" w:color="auto"/>
            </w:tcBorders>
            <w:shd w:val="clear" w:color="auto" w:fill="auto"/>
            <w:vAlign w:val="center"/>
            <w:hideMark/>
          </w:tcPr>
          <w:p w14:paraId="4F0546BF"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93 746,19</w:t>
            </w:r>
          </w:p>
        </w:tc>
        <w:tc>
          <w:tcPr>
            <w:tcW w:w="708" w:type="dxa"/>
            <w:tcBorders>
              <w:top w:val="nil"/>
              <w:left w:val="nil"/>
              <w:bottom w:val="single" w:sz="4" w:space="0" w:color="auto"/>
              <w:right w:val="single" w:sz="4" w:space="0" w:color="auto"/>
            </w:tcBorders>
            <w:shd w:val="clear" w:color="auto" w:fill="auto"/>
            <w:vAlign w:val="center"/>
            <w:hideMark/>
          </w:tcPr>
          <w:p w14:paraId="1877E34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4A561499"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224 021,74</w:t>
            </w:r>
          </w:p>
        </w:tc>
        <w:tc>
          <w:tcPr>
            <w:tcW w:w="992" w:type="dxa"/>
            <w:tcBorders>
              <w:top w:val="nil"/>
              <w:left w:val="nil"/>
              <w:bottom w:val="single" w:sz="4" w:space="0" w:color="auto"/>
              <w:right w:val="single" w:sz="4" w:space="0" w:color="auto"/>
            </w:tcBorders>
            <w:shd w:val="clear" w:color="auto" w:fill="auto"/>
            <w:vAlign w:val="center"/>
            <w:hideMark/>
          </w:tcPr>
          <w:p w14:paraId="6360FF35"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22 275 359,46</w:t>
            </w:r>
          </w:p>
        </w:tc>
        <w:tc>
          <w:tcPr>
            <w:tcW w:w="851" w:type="dxa"/>
            <w:tcBorders>
              <w:top w:val="nil"/>
              <w:left w:val="nil"/>
              <w:bottom w:val="single" w:sz="4" w:space="0" w:color="auto"/>
              <w:right w:val="single" w:sz="4" w:space="0" w:color="auto"/>
            </w:tcBorders>
            <w:shd w:val="clear" w:color="auto" w:fill="auto"/>
            <w:vAlign w:val="center"/>
            <w:hideMark/>
          </w:tcPr>
          <w:p w14:paraId="1B2B74FD"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224 021,74</w:t>
            </w:r>
          </w:p>
        </w:tc>
      </w:tr>
      <w:tr w:rsidR="00C85CD8" w:rsidRPr="00C85CD8" w14:paraId="08FC61D7"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786BC3A8" w14:textId="66CD6E82"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Jose Luis Carvajal Mora</w:t>
            </w:r>
          </w:p>
        </w:tc>
        <w:tc>
          <w:tcPr>
            <w:tcW w:w="709" w:type="dxa"/>
            <w:tcBorders>
              <w:top w:val="single" w:sz="4" w:space="0" w:color="auto"/>
              <w:left w:val="nil"/>
              <w:bottom w:val="nil"/>
              <w:right w:val="single" w:sz="4" w:space="0" w:color="auto"/>
            </w:tcBorders>
            <w:shd w:val="clear" w:color="auto" w:fill="auto"/>
            <w:vAlign w:val="center"/>
            <w:hideMark/>
          </w:tcPr>
          <w:p w14:paraId="593DF4CC"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1-0390-1038</w:t>
            </w:r>
          </w:p>
        </w:tc>
        <w:tc>
          <w:tcPr>
            <w:tcW w:w="850" w:type="dxa"/>
            <w:tcBorders>
              <w:top w:val="nil"/>
              <w:left w:val="nil"/>
              <w:bottom w:val="single" w:sz="4" w:space="0" w:color="auto"/>
              <w:right w:val="single" w:sz="4" w:space="0" w:color="auto"/>
            </w:tcBorders>
            <w:shd w:val="clear" w:color="auto" w:fill="auto"/>
            <w:vAlign w:val="center"/>
            <w:hideMark/>
          </w:tcPr>
          <w:p w14:paraId="38E51E2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6-233245-000</w:t>
            </w:r>
          </w:p>
        </w:tc>
        <w:tc>
          <w:tcPr>
            <w:tcW w:w="993" w:type="dxa"/>
            <w:tcBorders>
              <w:top w:val="nil"/>
              <w:left w:val="nil"/>
              <w:bottom w:val="single" w:sz="4" w:space="0" w:color="auto"/>
              <w:right w:val="single" w:sz="4" w:space="0" w:color="auto"/>
            </w:tcBorders>
            <w:shd w:val="clear" w:color="auto" w:fill="auto"/>
            <w:vAlign w:val="center"/>
            <w:hideMark/>
          </w:tcPr>
          <w:p w14:paraId="48C3D661" w14:textId="1441BE6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1C0410E5" w14:textId="25F3F41B"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12 499 491,54</w:t>
            </w:r>
          </w:p>
        </w:tc>
        <w:tc>
          <w:tcPr>
            <w:tcW w:w="709" w:type="dxa"/>
            <w:tcBorders>
              <w:top w:val="nil"/>
              <w:left w:val="nil"/>
              <w:bottom w:val="single" w:sz="4" w:space="0" w:color="auto"/>
              <w:right w:val="single" w:sz="4" w:space="0" w:color="auto"/>
            </w:tcBorders>
            <w:shd w:val="clear" w:color="auto" w:fill="auto"/>
            <w:vAlign w:val="center"/>
            <w:hideMark/>
          </w:tcPr>
          <w:p w14:paraId="6308E9DF"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93 746,19</w:t>
            </w:r>
          </w:p>
        </w:tc>
        <w:tc>
          <w:tcPr>
            <w:tcW w:w="708" w:type="dxa"/>
            <w:tcBorders>
              <w:top w:val="nil"/>
              <w:left w:val="nil"/>
              <w:bottom w:val="single" w:sz="4" w:space="0" w:color="auto"/>
              <w:right w:val="single" w:sz="4" w:space="0" w:color="auto"/>
            </w:tcBorders>
            <w:shd w:val="clear" w:color="auto" w:fill="auto"/>
            <w:vAlign w:val="center"/>
            <w:hideMark/>
          </w:tcPr>
          <w:p w14:paraId="6800F131"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0731D53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224 021,74</w:t>
            </w:r>
          </w:p>
        </w:tc>
        <w:tc>
          <w:tcPr>
            <w:tcW w:w="992" w:type="dxa"/>
            <w:tcBorders>
              <w:top w:val="nil"/>
              <w:left w:val="nil"/>
              <w:bottom w:val="single" w:sz="4" w:space="0" w:color="auto"/>
              <w:right w:val="single" w:sz="4" w:space="0" w:color="auto"/>
            </w:tcBorders>
            <w:shd w:val="clear" w:color="auto" w:fill="auto"/>
            <w:vAlign w:val="center"/>
            <w:hideMark/>
          </w:tcPr>
          <w:p w14:paraId="1DCCA453"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22 275 359,46</w:t>
            </w:r>
          </w:p>
        </w:tc>
        <w:tc>
          <w:tcPr>
            <w:tcW w:w="851" w:type="dxa"/>
            <w:tcBorders>
              <w:top w:val="nil"/>
              <w:left w:val="nil"/>
              <w:bottom w:val="single" w:sz="4" w:space="0" w:color="auto"/>
              <w:right w:val="single" w:sz="4" w:space="0" w:color="auto"/>
            </w:tcBorders>
            <w:shd w:val="clear" w:color="auto" w:fill="auto"/>
            <w:vAlign w:val="center"/>
            <w:hideMark/>
          </w:tcPr>
          <w:p w14:paraId="4EC8D0BA"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224 021,74</w:t>
            </w:r>
          </w:p>
        </w:tc>
      </w:tr>
      <w:tr w:rsidR="00C85CD8" w:rsidRPr="00C85CD8" w14:paraId="63F6B7F4"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554228A8" w14:textId="3BC73978"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Lorenzo Vil Amador</w:t>
            </w:r>
          </w:p>
        </w:tc>
        <w:tc>
          <w:tcPr>
            <w:tcW w:w="709" w:type="dxa"/>
            <w:tcBorders>
              <w:top w:val="single" w:sz="4" w:space="0" w:color="auto"/>
              <w:left w:val="nil"/>
              <w:bottom w:val="nil"/>
              <w:right w:val="single" w:sz="4" w:space="0" w:color="auto"/>
            </w:tcBorders>
            <w:shd w:val="clear" w:color="auto" w:fill="auto"/>
            <w:vAlign w:val="center"/>
            <w:hideMark/>
          </w:tcPr>
          <w:p w14:paraId="661E8DAB" w14:textId="04AF73ED"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15582233-6905</w:t>
            </w:r>
          </w:p>
        </w:tc>
        <w:tc>
          <w:tcPr>
            <w:tcW w:w="850" w:type="dxa"/>
            <w:tcBorders>
              <w:top w:val="nil"/>
              <w:left w:val="nil"/>
              <w:bottom w:val="single" w:sz="4" w:space="0" w:color="auto"/>
              <w:right w:val="single" w:sz="4" w:space="0" w:color="auto"/>
            </w:tcBorders>
            <w:shd w:val="clear" w:color="auto" w:fill="auto"/>
            <w:vAlign w:val="center"/>
            <w:hideMark/>
          </w:tcPr>
          <w:p w14:paraId="3D2DD4C1"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6-233246-000</w:t>
            </w:r>
          </w:p>
        </w:tc>
        <w:tc>
          <w:tcPr>
            <w:tcW w:w="993" w:type="dxa"/>
            <w:tcBorders>
              <w:top w:val="nil"/>
              <w:left w:val="nil"/>
              <w:bottom w:val="single" w:sz="4" w:space="0" w:color="auto"/>
              <w:right w:val="single" w:sz="4" w:space="0" w:color="auto"/>
            </w:tcBorders>
            <w:shd w:val="clear" w:color="auto" w:fill="auto"/>
            <w:vAlign w:val="center"/>
            <w:hideMark/>
          </w:tcPr>
          <w:p w14:paraId="2247BEB7" w14:textId="54B68698"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356C3AB6" w14:textId="60E2316E"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141535DB"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0CBFCEF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3573298D"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383 355,93</w:t>
            </w:r>
          </w:p>
        </w:tc>
        <w:tc>
          <w:tcPr>
            <w:tcW w:w="992" w:type="dxa"/>
            <w:tcBorders>
              <w:top w:val="nil"/>
              <w:left w:val="nil"/>
              <w:bottom w:val="single" w:sz="4" w:space="0" w:color="auto"/>
              <w:right w:val="single" w:sz="4" w:space="0" w:color="auto"/>
            </w:tcBorders>
            <w:shd w:val="clear" w:color="auto" w:fill="auto"/>
            <w:vAlign w:val="center"/>
            <w:hideMark/>
          </w:tcPr>
          <w:p w14:paraId="1E0DE7EE"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20 323 106,09</w:t>
            </w:r>
          </w:p>
        </w:tc>
        <w:tc>
          <w:tcPr>
            <w:tcW w:w="851" w:type="dxa"/>
            <w:tcBorders>
              <w:top w:val="nil"/>
              <w:left w:val="nil"/>
              <w:bottom w:val="single" w:sz="4" w:space="0" w:color="auto"/>
              <w:right w:val="single" w:sz="4" w:space="0" w:color="auto"/>
            </w:tcBorders>
            <w:shd w:val="clear" w:color="auto" w:fill="auto"/>
            <w:vAlign w:val="center"/>
            <w:hideMark/>
          </w:tcPr>
          <w:p w14:paraId="168769E8"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42 595,10</w:t>
            </w:r>
          </w:p>
        </w:tc>
      </w:tr>
      <w:tr w:rsidR="00C85CD8" w:rsidRPr="00C85CD8" w14:paraId="66C41615"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0AFC0135" w14:textId="14921472"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Mary Torres León</w:t>
            </w:r>
          </w:p>
        </w:tc>
        <w:tc>
          <w:tcPr>
            <w:tcW w:w="709" w:type="dxa"/>
            <w:tcBorders>
              <w:top w:val="single" w:sz="4" w:space="0" w:color="auto"/>
              <w:left w:val="nil"/>
              <w:bottom w:val="nil"/>
              <w:right w:val="single" w:sz="4" w:space="0" w:color="auto"/>
            </w:tcBorders>
            <w:shd w:val="clear" w:color="auto" w:fill="auto"/>
            <w:vAlign w:val="center"/>
            <w:hideMark/>
          </w:tcPr>
          <w:p w14:paraId="00C7018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6-0285-0638</w:t>
            </w:r>
          </w:p>
        </w:tc>
        <w:tc>
          <w:tcPr>
            <w:tcW w:w="850" w:type="dxa"/>
            <w:tcBorders>
              <w:top w:val="nil"/>
              <w:left w:val="nil"/>
              <w:bottom w:val="single" w:sz="4" w:space="0" w:color="auto"/>
              <w:right w:val="single" w:sz="4" w:space="0" w:color="auto"/>
            </w:tcBorders>
            <w:shd w:val="clear" w:color="auto" w:fill="auto"/>
            <w:vAlign w:val="center"/>
            <w:hideMark/>
          </w:tcPr>
          <w:p w14:paraId="6D9194F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6-233247-000</w:t>
            </w:r>
          </w:p>
        </w:tc>
        <w:tc>
          <w:tcPr>
            <w:tcW w:w="993" w:type="dxa"/>
            <w:tcBorders>
              <w:top w:val="nil"/>
              <w:left w:val="nil"/>
              <w:bottom w:val="single" w:sz="4" w:space="0" w:color="auto"/>
              <w:right w:val="single" w:sz="4" w:space="0" w:color="auto"/>
            </w:tcBorders>
            <w:shd w:val="clear" w:color="auto" w:fill="auto"/>
            <w:vAlign w:val="center"/>
            <w:hideMark/>
          </w:tcPr>
          <w:p w14:paraId="050DBA08" w14:textId="01B046C5"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7AA6772E" w14:textId="71560030"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5F371B57"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6020CDB7"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6580E20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1C6B6296"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5EB1D1A2"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2138F6B7"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0B90027E" w14:textId="37BB4881" w:rsidR="00C85CD8" w:rsidRPr="00C85CD8" w:rsidRDefault="00382C7D"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Ángel</w:t>
            </w:r>
            <w:r w:rsidR="00C85CD8" w:rsidRPr="00C85CD8">
              <w:rPr>
                <w:rFonts w:ascii="Arial Narrow" w:hAnsi="Arial Narrow" w:cs="Calibri"/>
                <w:sz w:val="16"/>
                <w:szCs w:val="16"/>
                <w:lang w:val="es-CR" w:eastAsia="es-CR"/>
              </w:rPr>
              <w:t xml:space="preserve"> Luis </w:t>
            </w:r>
            <w:r w:rsidRPr="00C85CD8">
              <w:rPr>
                <w:rFonts w:ascii="Arial Narrow" w:hAnsi="Arial Narrow" w:cs="Calibri"/>
                <w:sz w:val="16"/>
                <w:szCs w:val="16"/>
                <w:lang w:val="es-CR" w:eastAsia="es-CR"/>
              </w:rPr>
              <w:t>Calderón</w:t>
            </w:r>
            <w:r w:rsidR="00C85CD8" w:rsidRPr="00C85CD8">
              <w:rPr>
                <w:rFonts w:ascii="Arial Narrow" w:hAnsi="Arial Narrow" w:cs="Calibri"/>
                <w:sz w:val="16"/>
                <w:szCs w:val="16"/>
                <w:lang w:val="es-CR" w:eastAsia="es-CR"/>
              </w:rPr>
              <w:t xml:space="preserve"> Elizondo</w:t>
            </w:r>
          </w:p>
        </w:tc>
        <w:tc>
          <w:tcPr>
            <w:tcW w:w="709" w:type="dxa"/>
            <w:tcBorders>
              <w:top w:val="single" w:sz="4" w:space="0" w:color="auto"/>
              <w:left w:val="nil"/>
              <w:bottom w:val="nil"/>
              <w:right w:val="single" w:sz="4" w:space="0" w:color="auto"/>
            </w:tcBorders>
            <w:shd w:val="clear" w:color="auto" w:fill="auto"/>
            <w:vAlign w:val="center"/>
            <w:hideMark/>
          </w:tcPr>
          <w:p w14:paraId="2EBC4D9A"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6-0064-0779</w:t>
            </w:r>
          </w:p>
        </w:tc>
        <w:tc>
          <w:tcPr>
            <w:tcW w:w="850" w:type="dxa"/>
            <w:tcBorders>
              <w:top w:val="nil"/>
              <w:left w:val="nil"/>
              <w:bottom w:val="single" w:sz="4" w:space="0" w:color="auto"/>
              <w:right w:val="single" w:sz="4" w:space="0" w:color="auto"/>
            </w:tcBorders>
            <w:shd w:val="clear" w:color="auto" w:fill="auto"/>
            <w:vAlign w:val="center"/>
            <w:hideMark/>
          </w:tcPr>
          <w:p w14:paraId="08F9DEC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6-233248-000</w:t>
            </w:r>
          </w:p>
        </w:tc>
        <w:tc>
          <w:tcPr>
            <w:tcW w:w="993" w:type="dxa"/>
            <w:tcBorders>
              <w:top w:val="nil"/>
              <w:left w:val="nil"/>
              <w:bottom w:val="single" w:sz="4" w:space="0" w:color="auto"/>
              <w:right w:val="single" w:sz="4" w:space="0" w:color="auto"/>
            </w:tcBorders>
            <w:shd w:val="clear" w:color="auto" w:fill="auto"/>
            <w:vAlign w:val="center"/>
            <w:hideMark/>
          </w:tcPr>
          <w:p w14:paraId="74E3EC87" w14:textId="6CAB7CCB"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66F5E363" w14:textId="6BFF2A0C"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12 499 491,54</w:t>
            </w:r>
          </w:p>
        </w:tc>
        <w:tc>
          <w:tcPr>
            <w:tcW w:w="709" w:type="dxa"/>
            <w:tcBorders>
              <w:top w:val="nil"/>
              <w:left w:val="nil"/>
              <w:bottom w:val="single" w:sz="4" w:space="0" w:color="auto"/>
              <w:right w:val="single" w:sz="4" w:space="0" w:color="auto"/>
            </w:tcBorders>
            <w:shd w:val="clear" w:color="auto" w:fill="auto"/>
            <w:vAlign w:val="center"/>
            <w:hideMark/>
          </w:tcPr>
          <w:p w14:paraId="02213FFC"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93 746,19</w:t>
            </w:r>
          </w:p>
        </w:tc>
        <w:tc>
          <w:tcPr>
            <w:tcW w:w="708" w:type="dxa"/>
            <w:tcBorders>
              <w:top w:val="nil"/>
              <w:left w:val="nil"/>
              <w:bottom w:val="single" w:sz="4" w:space="0" w:color="auto"/>
              <w:right w:val="single" w:sz="4" w:space="0" w:color="auto"/>
            </w:tcBorders>
            <w:shd w:val="clear" w:color="auto" w:fill="auto"/>
            <w:vAlign w:val="center"/>
            <w:hideMark/>
          </w:tcPr>
          <w:p w14:paraId="50A0530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319F15E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313 630,43</w:t>
            </w:r>
          </w:p>
        </w:tc>
        <w:tc>
          <w:tcPr>
            <w:tcW w:w="992" w:type="dxa"/>
            <w:tcBorders>
              <w:top w:val="nil"/>
              <w:left w:val="nil"/>
              <w:bottom w:val="single" w:sz="4" w:space="0" w:color="auto"/>
              <w:right w:val="single" w:sz="4" w:space="0" w:color="auto"/>
            </w:tcBorders>
            <w:shd w:val="clear" w:color="auto" w:fill="auto"/>
            <w:vAlign w:val="center"/>
            <w:hideMark/>
          </w:tcPr>
          <w:p w14:paraId="3F1748C2"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22 364 968,15</w:t>
            </w:r>
          </w:p>
        </w:tc>
        <w:tc>
          <w:tcPr>
            <w:tcW w:w="851" w:type="dxa"/>
            <w:tcBorders>
              <w:top w:val="nil"/>
              <w:left w:val="nil"/>
              <w:bottom w:val="single" w:sz="4" w:space="0" w:color="auto"/>
              <w:right w:val="single" w:sz="4" w:space="0" w:color="auto"/>
            </w:tcBorders>
            <w:shd w:val="clear" w:color="auto" w:fill="auto"/>
            <w:vAlign w:val="center"/>
            <w:hideMark/>
          </w:tcPr>
          <w:p w14:paraId="7B4F0327"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134 413,04</w:t>
            </w:r>
          </w:p>
        </w:tc>
      </w:tr>
      <w:tr w:rsidR="00C85CD8" w:rsidRPr="00C85CD8" w14:paraId="7596832D"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215D9496" w14:textId="14A6C4A6"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Elvin García Mendoza</w:t>
            </w:r>
          </w:p>
        </w:tc>
        <w:tc>
          <w:tcPr>
            <w:tcW w:w="709" w:type="dxa"/>
            <w:tcBorders>
              <w:top w:val="single" w:sz="4" w:space="0" w:color="auto"/>
              <w:left w:val="nil"/>
              <w:bottom w:val="nil"/>
              <w:right w:val="single" w:sz="4" w:space="0" w:color="auto"/>
            </w:tcBorders>
            <w:shd w:val="clear" w:color="auto" w:fill="auto"/>
            <w:vAlign w:val="center"/>
            <w:hideMark/>
          </w:tcPr>
          <w:p w14:paraId="1E1A0A9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5-0369-0143</w:t>
            </w:r>
          </w:p>
        </w:tc>
        <w:tc>
          <w:tcPr>
            <w:tcW w:w="850" w:type="dxa"/>
            <w:tcBorders>
              <w:top w:val="nil"/>
              <w:left w:val="nil"/>
              <w:bottom w:val="single" w:sz="4" w:space="0" w:color="auto"/>
              <w:right w:val="single" w:sz="4" w:space="0" w:color="auto"/>
            </w:tcBorders>
            <w:shd w:val="clear" w:color="auto" w:fill="auto"/>
            <w:vAlign w:val="center"/>
            <w:hideMark/>
          </w:tcPr>
          <w:p w14:paraId="68163E37"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6-233249-000</w:t>
            </w:r>
          </w:p>
        </w:tc>
        <w:tc>
          <w:tcPr>
            <w:tcW w:w="993" w:type="dxa"/>
            <w:tcBorders>
              <w:top w:val="nil"/>
              <w:left w:val="nil"/>
              <w:bottom w:val="single" w:sz="4" w:space="0" w:color="auto"/>
              <w:right w:val="single" w:sz="4" w:space="0" w:color="auto"/>
            </w:tcBorders>
            <w:shd w:val="clear" w:color="auto" w:fill="auto"/>
            <w:vAlign w:val="center"/>
            <w:hideMark/>
          </w:tcPr>
          <w:p w14:paraId="385DB69F" w14:textId="58F0464D"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7E33C827" w14:textId="2116CAD3"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11 240 863,06</w:t>
            </w:r>
          </w:p>
        </w:tc>
        <w:tc>
          <w:tcPr>
            <w:tcW w:w="709" w:type="dxa"/>
            <w:tcBorders>
              <w:top w:val="nil"/>
              <w:left w:val="nil"/>
              <w:bottom w:val="single" w:sz="4" w:space="0" w:color="auto"/>
              <w:right w:val="single" w:sz="4" w:space="0" w:color="auto"/>
            </w:tcBorders>
            <w:shd w:val="clear" w:color="auto" w:fill="auto"/>
            <w:vAlign w:val="center"/>
            <w:hideMark/>
          </w:tcPr>
          <w:p w14:paraId="23926A91"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84 306,47</w:t>
            </w:r>
          </w:p>
        </w:tc>
        <w:tc>
          <w:tcPr>
            <w:tcW w:w="708" w:type="dxa"/>
            <w:tcBorders>
              <w:top w:val="nil"/>
              <w:left w:val="nil"/>
              <w:bottom w:val="single" w:sz="4" w:space="0" w:color="auto"/>
              <w:right w:val="single" w:sz="4" w:space="0" w:color="auto"/>
            </w:tcBorders>
            <w:shd w:val="clear" w:color="auto" w:fill="auto"/>
            <w:vAlign w:val="center"/>
            <w:hideMark/>
          </w:tcPr>
          <w:p w14:paraId="430F13D1"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34781C48"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304 463,65</w:t>
            </w:r>
          </w:p>
        </w:tc>
        <w:tc>
          <w:tcPr>
            <w:tcW w:w="992" w:type="dxa"/>
            <w:tcBorders>
              <w:top w:val="nil"/>
              <w:left w:val="nil"/>
              <w:bottom w:val="single" w:sz="4" w:space="0" w:color="auto"/>
              <w:right w:val="single" w:sz="4" w:space="0" w:color="auto"/>
            </w:tcBorders>
            <w:shd w:val="clear" w:color="auto" w:fill="auto"/>
            <w:vAlign w:val="center"/>
            <w:hideMark/>
          </w:tcPr>
          <w:p w14:paraId="7EE1CA72"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21 087 733,18</w:t>
            </w:r>
          </w:p>
        </w:tc>
        <w:tc>
          <w:tcPr>
            <w:tcW w:w="851" w:type="dxa"/>
            <w:tcBorders>
              <w:top w:val="nil"/>
              <w:left w:val="nil"/>
              <w:bottom w:val="single" w:sz="4" w:space="0" w:color="auto"/>
              <w:right w:val="single" w:sz="4" w:space="0" w:color="auto"/>
            </w:tcBorders>
            <w:shd w:val="clear" w:color="auto" w:fill="auto"/>
            <w:vAlign w:val="center"/>
            <w:hideMark/>
          </w:tcPr>
          <w:p w14:paraId="372084E1"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130 484,42</w:t>
            </w:r>
          </w:p>
        </w:tc>
      </w:tr>
      <w:tr w:rsidR="00C85CD8" w:rsidRPr="00C85CD8" w14:paraId="4D52ED05"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2A335494" w14:textId="1BF3E497"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Elizabeth Duran Marín</w:t>
            </w:r>
          </w:p>
        </w:tc>
        <w:tc>
          <w:tcPr>
            <w:tcW w:w="709" w:type="dxa"/>
            <w:tcBorders>
              <w:top w:val="single" w:sz="4" w:space="0" w:color="auto"/>
              <w:left w:val="nil"/>
              <w:bottom w:val="nil"/>
              <w:right w:val="single" w:sz="4" w:space="0" w:color="auto"/>
            </w:tcBorders>
            <w:shd w:val="clear" w:color="auto" w:fill="auto"/>
            <w:vAlign w:val="center"/>
            <w:hideMark/>
          </w:tcPr>
          <w:p w14:paraId="0E4075BB"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7-0170-0512</w:t>
            </w:r>
          </w:p>
        </w:tc>
        <w:tc>
          <w:tcPr>
            <w:tcW w:w="850" w:type="dxa"/>
            <w:tcBorders>
              <w:top w:val="nil"/>
              <w:left w:val="nil"/>
              <w:bottom w:val="single" w:sz="4" w:space="0" w:color="auto"/>
              <w:right w:val="single" w:sz="4" w:space="0" w:color="auto"/>
            </w:tcBorders>
            <w:shd w:val="clear" w:color="auto" w:fill="auto"/>
            <w:vAlign w:val="center"/>
            <w:hideMark/>
          </w:tcPr>
          <w:p w14:paraId="59F130B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6-233250-000</w:t>
            </w:r>
          </w:p>
        </w:tc>
        <w:tc>
          <w:tcPr>
            <w:tcW w:w="993" w:type="dxa"/>
            <w:tcBorders>
              <w:top w:val="nil"/>
              <w:left w:val="nil"/>
              <w:bottom w:val="single" w:sz="4" w:space="0" w:color="auto"/>
              <w:right w:val="single" w:sz="4" w:space="0" w:color="auto"/>
            </w:tcBorders>
            <w:shd w:val="clear" w:color="auto" w:fill="auto"/>
            <w:vAlign w:val="center"/>
            <w:hideMark/>
          </w:tcPr>
          <w:p w14:paraId="14E7D081" w14:textId="0747E51F"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1C36926C" w14:textId="131EBF00"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749BFD7E"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1F58B6D3"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296A6D6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383 355,93</w:t>
            </w:r>
          </w:p>
        </w:tc>
        <w:tc>
          <w:tcPr>
            <w:tcW w:w="992" w:type="dxa"/>
            <w:tcBorders>
              <w:top w:val="nil"/>
              <w:left w:val="nil"/>
              <w:bottom w:val="single" w:sz="4" w:space="0" w:color="auto"/>
              <w:right w:val="single" w:sz="4" w:space="0" w:color="auto"/>
            </w:tcBorders>
            <w:shd w:val="clear" w:color="auto" w:fill="auto"/>
            <w:vAlign w:val="center"/>
            <w:hideMark/>
          </w:tcPr>
          <w:p w14:paraId="72F4F850"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20 323 106,09</w:t>
            </w:r>
          </w:p>
        </w:tc>
        <w:tc>
          <w:tcPr>
            <w:tcW w:w="851" w:type="dxa"/>
            <w:tcBorders>
              <w:top w:val="nil"/>
              <w:left w:val="nil"/>
              <w:bottom w:val="single" w:sz="4" w:space="0" w:color="auto"/>
              <w:right w:val="single" w:sz="4" w:space="0" w:color="auto"/>
            </w:tcBorders>
            <w:shd w:val="clear" w:color="auto" w:fill="auto"/>
            <w:vAlign w:val="center"/>
            <w:hideMark/>
          </w:tcPr>
          <w:p w14:paraId="3AE70FB9"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42 595,10</w:t>
            </w:r>
          </w:p>
        </w:tc>
      </w:tr>
      <w:tr w:rsidR="00C85CD8" w:rsidRPr="00C85CD8" w14:paraId="4B5918A9"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015BB73B" w14:textId="570A6A94"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 xml:space="preserve">Martín Mora Ríos </w:t>
            </w:r>
          </w:p>
        </w:tc>
        <w:tc>
          <w:tcPr>
            <w:tcW w:w="709" w:type="dxa"/>
            <w:tcBorders>
              <w:top w:val="single" w:sz="4" w:space="0" w:color="auto"/>
              <w:left w:val="nil"/>
              <w:bottom w:val="nil"/>
              <w:right w:val="single" w:sz="4" w:space="0" w:color="auto"/>
            </w:tcBorders>
            <w:shd w:val="clear" w:color="auto" w:fill="auto"/>
            <w:vAlign w:val="center"/>
            <w:hideMark/>
          </w:tcPr>
          <w:p w14:paraId="369100D1"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1-1454-0013</w:t>
            </w:r>
          </w:p>
        </w:tc>
        <w:tc>
          <w:tcPr>
            <w:tcW w:w="850" w:type="dxa"/>
            <w:tcBorders>
              <w:top w:val="nil"/>
              <w:left w:val="nil"/>
              <w:bottom w:val="single" w:sz="4" w:space="0" w:color="auto"/>
              <w:right w:val="single" w:sz="4" w:space="0" w:color="auto"/>
            </w:tcBorders>
            <w:shd w:val="clear" w:color="auto" w:fill="auto"/>
            <w:vAlign w:val="center"/>
            <w:hideMark/>
          </w:tcPr>
          <w:p w14:paraId="73D9161C"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6-233251-000</w:t>
            </w:r>
          </w:p>
        </w:tc>
        <w:tc>
          <w:tcPr>
            <w:tcW w:w="993" w:type="dxa"/>
            <w:tcBorders>
              <w:top w:val="nil"/>
              <w:left w:val="nil"/>
              <w:bottom w:val="single" w:sz="4" w:space="0" w:color="auto"/>
              <w:right w:val="single" w:sz="4" w:space="0" w:color="auto"/>
            </w:tcBorders>
            <w:shd w:val="clear" w:color="auto" w:fill="auto"/>
            <w:vAlign w:val="center"/>
            <w:hideMark/>
          </w:tcPr>
          <w:p w14:paraId="6A3220B6" w14:textId="2AF2BEDC"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201DDFBA" w14:textId="07419CD6"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351CB4D8"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295286E1"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5E0D395B"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3C5E4D2C"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08C36728"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72037815"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3413EEE6" w14:textId="4A08B1F1"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Yendri Paola Sandí Chavarría</w:t>
            </w:r>
          </w:p>
        </w:tc>
        <w:tc>
          <w:tcPr>
            <w:tcW w:w="709" w:type="dxa"/>
            <w:tcBorders>
              <w:top w:val="single" w:sz="4" w:space="0" w:color="auto"/>
              <w:left w:val="nil"/>
              <w:bottom w:val="nil"/>
              <w:right w:val="single" w:sz="4" w:space="0" w:color="auto"/>
            </w:tcBorders>
            <w:shd w:val="clear" w:color="auto" w:fill="auto"/>
            <w:vAlign w:val="center"/>
            <w:hideMark/>
          </w:tcPr>
          <w:p w14:paraId="7BC0CFC8"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6-0418-0381</w:t>
            </w:r>
          </w:p>
        </w:tc>
        <w:tc>
          <w:tcPr>
            <w:tcW w:w="850" w:type="dxa"/>
            <w:tcBorders>
              <w:top w:val="nil"/>
              <w:left w:val="nil"/>
              <w:bottom w:val="single" w:sz="4" w:space="0" w:color="auto"/>
              <w:right w:val="single" w:sz="4" w:space="0" w:color="auto"/>
            </w:tcBorders>
            <w:shd w:val="clear" w:color="auto" w:fill="auto"/>
            <w:vAlign w:val="center"/>
            <w:hideMark/>
          </w:tcPr>
          <w:p w14:paraId="2EF030E1"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6-233252-000</w:t>
            </w:r>
          </w:p>
        </w:tc>
        <w:tc>
          <w:tcPr>
            <w:tcW w:w="993" w:type="dxa"/>
            <w:tcBorders>
              <w:top w:val="nil"/>
              <w:left w:val="nil"/>
              <w:bottom w:val="single" w:sz="4" w:space="0" w:color="auto"/>
              <w:right w:val="single" w:sz="4" w:space="0" w:color="auto"/>
            </w:tcBorders>
            <w:shd w:val="clear" w:color="auto" w:fill="auto"/>
            <w:vAlign w:val="center"/>
            <w:hideMark/>
          </w:tcPr>
          <w:p w14:paraId="4F900014" w14:textId="749BD495"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625FDF06" w14:textId="27B072B9"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12FBC844"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603E9F6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5D77512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375 350,96</w:t>
            </w:r>
          </w:p>
        </w:tc>
        <w:tc>
          <w:tcPr>
            <w:tcW w:w="992" w:type="dxa"/>
            <w:tcBorders>
              <w:top w:val="nil"/>
              <w:left w:val="nil"/>
              <w:bottom w:val="single" w:sz="4" w:space="0" w:color="auto"/>
              <w:right w:val="single" w:sz="4" w:space="0" w:color="auto"/>
            </w:tcBorders>
            <w:shd w:val="clear" w:color="auto" w:fill="auto"/>
            <w:vAlign w:val="center"/>
            <w:hideMark/>
          </w:tcPr>
          <w:p w14:paraId="4570E0E4"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19 425 714,68</w:t>
            </w:r>
          </w:p>
        </w:tc>
        <w:tc>
          <w:tcPr>
            <w:tcW w:w="851" w:type="dxa"/>
            <w:tcBorders>
              <w:top w:val="nil"/>
              <w:left w:val="nil"/>
              <w:bottom w:val="single" w:sz="4" w:space="0" w:color="auto"/>
              <w:right w:val="single" w:sz="4" w:space="0" w:color="auto"/>
            </w:tcBorders>
            <w:shd w:val="clear" w:color="auto" w:fill="auto"/>
            <w:vAlign w:val="center"/>
            <w:hideMark/>
          </w:tcPr>
          <w:p w14:paraId="16706C9D"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41 705,66</w:t>
            </w:r>
          </w:p>
        </w:tc>
      </w:tr>
      <w:tr w:rsidR="00C85CD8" w:rsidRPr="00C85CD8" w14:paraId="74AF95F9"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0A22AE8D" w14:textId="5C40344A"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lastRenderedPageBreak/>
              <w:t>Juan Manuel Rodríguez Umaña</w:t>
            </w:r>
          </w:p>
        </w:tc>
        <w:tc>
          <w:tcPr>
            <w:tcW w:w="709" w:type="dxa"/>
            <w:tcBorders>
              <w:top w:val="single" w:sz="4" w:space="0" w:color="auto"/>
              <w:left w:val="nil"/>
              <w:bottom w:val="nil"/>
              <w:right w:val="single" w:sz="4" w:space="0" w:color="auto"/>
            </w:tcBorders>
            <w:shd w:val="clear" w:color="auto" w:fill="auto"/>
            <w:vAlign w:val="center"/>
            <w:hideMark/>
          </w:tcPr>
          <w:p w14:paraId="6F8F0081"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60358-0274</w:t>
            </w:r>
          </w:p>
        </w:tc>
        <w:tc>
          <w:tcPr>
            <w:tcW w:w="850" w:type="dxa"/>
            <w:tcBorders>
              <w:top w:val="nil"/>
              <w:left w:val="nil"/>
              <w:bottom w:val="single" w:sz="4" w:space="0" w:color="auto"/>
              <w:right w:val="single" w:sz="4" w:space="0" w:color="auto"/>
            </w:tcBorders>
            <w:shd w:val="clear" w:color="auto" w:fill="auto"/>
            <w:vAlign w:val="center"/>
            <w:hideMark/>
          </w:tcPr>
          <w:p w14:paraId="5C135849"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6-233253-000</w:t>
            </w:r>
          </w:p>
        </w:tc>
        <w:tc>
          <w:tcPr>
            <w:tcW w:w="993" w:type="dxa"/>
            <w:tcBorders>
              <w:top w:val="nil"/>
              <w:left w:val="nil"/>
              <w:bottom w:val="single" w:sz="4" w:space="0" w:color="auto"/>
              <w:right w:val="single" w:sz="4" w:space="0" w:color="auto"/>
            </w:tcBorders>
            <w:shd w:val="clear" w:color="auto" w:fill="auto"/>
            <w:vAlign w:val="center"/>
            <w:hideMark/>
          </w:tcPr>
          <w:p w14:paraId="6D2ED96F" w14:textId="7BC8C0AC"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39586D43" w14:textId="772CAB3D"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11 240 863,06</w:t>
            </w:r>
          </w:p>
        </w:tc>
        <w:tc>
          <w:tcPr>
            <w:tcW w:w="709" w:type="dxa"/>
            <w:tcBorders>
              <w:top w:val="nil"/>
              <w:left w:val="nil"/>
              <w:bottom w:val="single" w:sz="4" w:space="0" w:color="auto"/>
              <w:right w:val="single" w:sz="4" w:space="0" w:color="auto"/>
            </w:tcBorders>
            <w:shd w:val="clear" w:color="auto" w:fill="auto"/>
            <w:vAlign w:val="center"/>
            <w:hideMark/>
          </w:tcPr>
          <w:p w14:paraId="10647996"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84 306,47</w:t>
            </w:r>
          </w:p>
        </w:tc>
        <w:tc>
          <w:tcPr>
            <w:tcW w:w="708" w:type="dxa"/>
            <w:tcBorders>
              <w:top w:val="nil"/>
              <w:left w:val="nil"/>
              <w:bottom w:val="single" w:sz="4" w:space="0" w:color="auto"/>
              <w:right w:val="single" w:sz="4" w:space="0" w:color="auto"/>
            </w:tcBorders>
            <w:shd w:val="clear" w:color="auto" w:fill="auto"/>
            <w:vAlign w:val="center"/>
            <w:hideMark/>
          </w:tcPr>
          <w:p w14:paraId="79992596"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0343F13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304 463,65</w:t>
            </w:r>
          </w:p>
        </w:tc>
        <w:tc>
          <w:tcPr>
            <w:tcW w:w="992" w:type="dxa"/>
            <w:tcBorders>
              <w:top w:val="nil"/>
              <w:left w:val="nil"/>
              <w:bottom w:val="single" w:sz="4" w:space="0" w:color="auto"/>
              <w:right w:val="single" w:sz="4" w:space="0" w:color="auto"/>
            </w:tcBorders>
            <w:shd w:val="clear" w:color="auto" w:fill="auto"/>
            <w:vAlign w:val="center"/>
            <w:hideMark/>
          </w:tcPr>
          <w:p w14:paraId="608A93D7"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21 087 733,18</w:t>
            </w:r>
          </w:p>
        </w:tc>
        <w:tc>
          <w:tcPr>
            <w:tcW w:w="851" w:type="dxa"/>
            <w:tcBorders>
              <w:top w:val="nil"/>
              <w:left w:val="nil"/>
              <w:bottom w:val="single" w:sz="4" w:space="0" w:color="auto"/>
              <w:right w:val="single" w:sz="4" w:space="0" w:color="auto"/>
            </w:tcBorders>
            <w:shd w:val="clear" w:color="auto" w:fill="auto"/>
            <w:vAlign w:val="center"/>
            <w:hideMark/>
          </w:tcPr>
          <w:p w14:paraId="3F56816A"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130 484,42</w:t>
            </w:r>
          </w:p>
        </w:tc>
      </w:tr>
      <w:tr w:rsidR="00C85CD8" w:rsidRPr="00C85CD8" w14:paraId="69E0A698"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0F1962D4" w14:textId="0C164AAF"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 xml:space="preserve">Gabriela </w:t>
            </w:r>
            <w:r w:rsidR="00382C7D" w:rsidRPr="00C85CD8">
              <w:rPr>
                <w:rFonts w:ascii="Arial Narrow" w:hAnsi="Arial Narrow" w:cs="Calibri"/>
                <w:sz w:val="16"/>
                <w:szCs w:val="16"/>
                <w:lang w:val="es-CR" w:eastAsia="es-CR"/>
              </w:rPr>
              <w:t>Ramírez</w:t>
            </w:r>
            <w:r w:rsidRPr="00C85CD8">
              <w:rPr>
                <w:rFonts w:ascii="Arial Narrow" w:hAnsi="Arial Narrow" w:cs="Calibri"/>
                <w:sz w:val="16"/>
                <w:szCs w:val="16"/>
                <w:lang w:val="es-CR" w:eastAsia="es-CR"/>
              </w:rPr>
              <w:t xml:space="preserve"> Chavarría</w:t>
            </w:r>
          </w:p>
        </w:tc>
        <w:tc>
          <w:tcPr>
            <w:tcW w:w="709" w:type="dxa"/>
            <w:tcBorders>
              <w:top w:val="single" w:sz="4" w:space="0" w:color="auto"/>
              <w:left w:val="nil"/>
              <w:bottom w:val="nil"/>
              <w:right w:val="single" w:sz="4" w:space="0" w:color="auto"/>
            </w:tcBorders>
            <w:shd w:val="clear" w:color="auto" w:fill="auto"/>
            <w:vAlign w:val="center"/>
            <w:hideMark/>
          </w:tcPr>
          <w:p w14:paraId="5BF10BB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6-0336-0503</w:t>
            </w:r>
          </w:p>
        </w:tc>
        <w:tc>
          <w:tcPr>
            <w:tcW w:w="850" w:type="dxa"/>
            <w:tcBorders>
              <w:top w:val="nil"/>
              <w:left w:val="nil"/>
              <w:bottom w:val="single" w:sz="4" w:space="0" w:color="auto"/>
              <w:right w:val="single" w:sz="4" w:space="0" w:color="auto"/>
            </w:tcBorders>
            <w:shd w:val="clear" w:color="auto" w:fill="auto"/>
            <w:vAlign w:val="center"/>
            <w:hideMark/>
          </w:tcPr>
          <w:p w14:paraId="495C8916"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6-233254-000</w:t>
            </w:r>
          </w:p>
        </w:tc>
        <w:tc>
          <w:tcPr>
            <w:tcW w:w="993" w:type="dxa"/>
            <w:tcBorders>
              <w:top w:val="nil"/>
              <w:left w:val="nil"/>
              <w:bottom w:val="single" w:sz="4" w:space="0" w:color="auto"/>
              <w:right w:val="single" w:sz="4" w:space="0" w:color="auto"/>
            </w:tcBorders>
            <w:shd w:val="clear" w:color="auto" w:fill="auto"/>
            <w:vAlign w:val="center"/>
            <w:hideMark/>
          </w:tcPr>
          <w:p w14:paraId="7E03DDA4" w14:textId="6150307A"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755AD5CF" w14:textId="5D30D422"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38C96282"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20D4D5E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201E5C4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383 355,93</w:t>
            </w:r>
          </w:p>
        </w:tc>
        <w:tc>
          <w:tcPr>
            <w:tcW w:w="992" w:type="dxa"/>
            <w:tcBorders>
              <w:top w:val="nil"/>
              <w:left w:val="nil"/>
              <w:bottom w:val="single" w:sz="4" w:space="0" w:color="auto"/>
              <w:right w:val="single" w:sz="4" w:space="0" w:color="auto"/>
            </w:tcBorders>
            <w:shd w:val="clear" w:color="auto" w:fill="auto"/>
            <w:vAlign w:val="center"/>
            <w:hideMark/>
          </w:tcPr>
          <w:p w14:paraId="47C7D2F5"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20 323 106,09</w:t>
            </w:r>
          </w:p>
        </w:tc>
        <w:tc>
          <w:tcPr>
            <w:tcW w:w="851" w:type="dxa"/>
            <w:tcBorders>
              <w:top w:val="nil"/>
              <w:left w:val="nil"/>
              <w:bottom w:val="single" w:sz="4" w:space="0" w:color="auto"/>
              <w:right w:val="single" w:sz="4" w:space="0" w:color="auto"/>
            </w:tcBorders>
            <w:shd w:val="clear" w:color="auto" w:fill="auto"/>
            <w:vAlign w:val="center"/>
            <w:hideMark/>
          </w:tcPr>
          <w:p w14:paraId="57F4EACD"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42 595,10</w:t>
            </w:r>
          </w:p>
        </w:tc>
      </w:tr>
      <w:tr w:rsidR="00C85CD8" w:rsidRPr="00C85CD8" w14:paraId="3B9A6EA1"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A63F32D" w14:textId="69FB5AF1"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 xml:space="preserve">Gabriel </w:t>
            </w:r>
            <w:r w:rsidR="00382C7D" w:rsidRPr="00C85CD8">
              <w:rPr>
                <w:rFonts w:ascii="Arial Narrow" w:hAnsi="Arial Narrow" w:cs="Calibri"/>
                <w:sz w:val="16"/>
                <w:szCs w:val="16"/>
                <w:lang w:val="es-CR" w:eastAsia="es-CR"/>
              </w:rPr>
              <w:t>Méndez</w:t>
            </w:r>
            <w:r w:rsidRPr="00C85CD8">
              <w:rPr>
                <w:rFonts w:ascii="Arial Narrow" w:hAnsi="Arial Narrow" w:cs="Calibri"/>
                <w:sz w:val="16"/>
                <w:szCs w:val="16"/>
                <w:lang w:val="es-CR" w:eastAsia="es-CR"/>
              </w:rPr>
              <w:t xml:space="preserve"> Hernandez</w:t>
            </w:r>
          </w:p>
        </w:tc>
        <w:tc>
          <w:tcPr>
            <w:tcW w:w="709" w:type="dxa"/>
            <w:tcBorders>
              <w:top w:val="single" w:sz="4" w:space="0" w:color="auto"/>
              <w:left w:val="nil"/>
              <w:bottom w:val="nil"/>
              <w:right w:val="single" w:sz="4" w:space="0" w:color="auto"/>
            </w:tcBorders>
            <w:shd w:val="clear" w:color="auto" w:fill="auto"/>
            <w:vAlign w:val="center"/>
            <w:hideMark/>
          </w:tcPr>
          <w:p w14:paraId="1774FD03"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6-0382-0755</w:t>
            </w:r>
          </w:p>
        </w:tc>
        <w:tc>
          <w:tcPr>
            <w:tcW w:w="850" w:type="dxa"/>
            <w:tcBorders>
              <w:top w:val="nil"/>
              <w:left w:val="nil"/>
              <w:bottom w:val="single" w:sz="4" w:space="0" w:color="auto"/>
              <w:right w:val="single" w:sz="4" w:space="0" w:color="auto"/>
            </w:tcBorders>
            <w:shd w:val="clear" w:color="auto" w:fill="auto"/>
            <w:vAlign w:val="center"/>
            <w:hideMark/>
          </w:tcPr>
          <w:p w14:paraId="7E1B12A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6-233255-000</w:t>
            </w:r>
          </w:p>
        </w:tc>
        <w:tc>
          <w:tcPr>
            <w:tcW w:w="993" w:type="dxa"/>
            <w:tcBorders>
              <w:top w:val="nil"/>
              <w:left w:val="nil"/>
              <w:bottom w:val="single" w:sz="4" w:space="0" w:color="auto"/>
              <w:right w:val="single" w:sz="4" w:space="0" w:color="auto"/>
            </w:tcBorders>
            <w:shd w:val="clear" w:color="auto" w:fill="auto"/>
            <w:vAlign w:val="center"/>
            <w:hideMark/>
          </w:tcPr>
          <w:p w14:paraId="6FA6DA0B" w14:textId="023E04C4"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6F07C850" w14:textId="01594535"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189C89B2"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485B230B"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6B5C2B5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49F8B533"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654C4FB3"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7EC71C16"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2E92DFD8" w14:textId="69993F75"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Jeudy Murillo Vargas</w:t>
            </w:r>
          </w:p>
        </w:tc>
        <w:tc>
          <w:tcPr>
            <w:tcW w:w="709" w:type="dxa"/>
            <w:tcBorders>
              <w:top w:val="single" w:sz="4" w:space="0" w:color="auto"/>
              <w:left w:val="nil"/>
              <w:bottom w:val="nil"/>
              <w:right w:val="single" w:sz="4" w:space="0" w:color="auto"/>
            </w:tcBorders>
            <w:shd w:val="clear" w:color="auto" w:fill="auto"/>
            <w:vAlign w:val="center"/>
            <w:hideMark/>
          </w:tcPr>
          <w:p w14:paraId="53A234A3"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1-1328-0345</w:t>
            </w:r>
          </w:p>
        </w:tc>
        <w:tc>
          <w:tcPr>
            <w:tcW w:w="850" w:type="dxa"/>
            <w:tcBorders>
              <w:top w:val="nil"/>
              <w:left w:val="nil"/>
              <w:bottom w:val="single" w:sz="4" w:space="0" w:color="auto"/>
              <w:right w:val="single" w:sz="4" w:space="0" w:color="auto"/>
            </w:tcBorders>
            <w:shd w:val="clear" w:color="auto" w:fill="auto"/>
            <w:vAlign w:val="center"/>
            <w:hideMark/>
          </w:tcPr>
          <w:p w14:paraId="10CA42E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6-233256-000</w:t>
            </w:r>
          </w:p>
        </w:tc>
        <w:tc>
          <w:tcPr>
            <w:tcW w:w="993" w:type="dxa"/>
            <w:tcBorders>
              <w:top w:val="nil"/>
              <w:left w:val="nil"/>
              <w:bottom w:val="single" w:sz="4" w:space="0" w:color="auto"/>
              <w:right w:val="single" w:sz="4" w:space="0" w:color="auto"/>
            </w:tcBorders>
            <w:shd w:val="clear" w:color="auto" w:fill="auto"/>
            <w:vAlign w:val="center"/>
            <w:hideMark/>
          </w:tcPr>
          <w:p w14:paraId="3A74A0A2" w14:textId="3F227A00"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27433A19" w14:textId="7148584A"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11 240 863,06</w:t>
            </w:r>
          </w:p>
        </w:tc>
        <w:tc>
          <w:tcPr>
            <w:tcW w:w="709" w:type="dxa"/>
            <w:tcBorders>
              <w:top w:val="nil"/>
              <w:left w:val="nil"/>
              <w:bottom w:val="single" w:sz="4" w:space="0" w:color="auto"/>
              <w:right w:val="single" w:sz="4" w:space="0" w:color="auto"/>
            </w:tcBorders>
            <w:shd w:val="clear" w:color="auto" w:fill="auto"/>
            <w:vAlign w:val="center"/>
            <w:hideMark/>
          </w:tcPr>
          <w:p w14:paraId="5918A35A"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84 306,47</w:t>
            </w:r>
          </w:p>
        </w:tc>
        <w:tc>
          <w:tcPr>
            <w:tcW w:w="708" w:type="dxa"/>
            <w:tcBorders>
              <w:top w:val="nil"/>
              <w:left w:val="nil"/>
              <w:bottom w:val="single" w:sz="4" w:space="0" w:color="auto"/>
              <w:right w:val="single" w:sz="4" w:space="0" w:color="auto"/>
            </w:tcBorders>
            <w:shd w:val="clear" w:color="auto" w:fill="auto"/>
            <w:vAlign w:val="center"/>
            <w:hideMark/>
          </w:tcPr>
          <w:p w14:paraId="213F9E78"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20AF3537"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391 453,26</w:t>
            </w:r>
          </w:p>
        </w:tc>
        <w:tc>
          <w:tcPr>
            <w:tcW w:w="992" w:type="dxa"/>
            <w:tcBorders>
              <w:top w:val="nil"/>
              <w:left w:val="nil"/>
              <w:bottom w:val="single" w:sz="4" w:space="0" w:color="auto"/>
              <w:right w:val="single" w:sz="4" w:space="0" w:color="auto"/>
            </w:tcBorders>
            <w:shd w:val="clear" w:color="auto" w:fill="auto"/>
            <w:vAlign w:val="center"/>
            <w:hideMark/>
          </w:tcPr>
          <w:p w14:paraId="7C994DBA"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21 174 722,79</w:t>
            </w:r>
          </w:p>
        </w:tc>
        <w:tc>
          <w:tcPr>
            <w:tcW w:w="851" w:type="dxa"/>
            <w:tcBorders>
              <w:top w:val="nil"/>
              <w:left w:val="nil"/>
              <w:bottom w:val="single" w:sz="4" w:space="0" w:color="auto"/>
              <w:right w:val="single" w:sz="4" w:space="0" w:color="auto"/>
            </w:tcBorders>
            <w:shd w:val="clear" w:color="auto" w:fill="auto"/>
            <w:vAlign w:val="center"/>
            <w:hideMark/>
          </w:tcPr>
          <w:p w14:paraId="2047D51A"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43 494,81</w:t>
            </w:r>
          </w:p>
        </w:tc>
      </w:tr>
      <w:tr w:rsidR="00C85CD8" w:rsidRPr="00C85CD8" w14:paraId="27A52816"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378D696F" w14:textId="30665B77"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 xml:space="preserve">Sonia Mendoza </w:t>
            </w:r>
            <w:r w:rsidR="00382C7D" w:rsidRPr="00C85CD8">
              <w:rPr>
                <w:rFonts w:ascii="Arial Narrow" w:hAnsi="Arial Narrow" w:cs="Calibri"/>
                <w:sz w:val="16"/>
                <w:szCs w:val="16"/>
                <w:lang w:val="es-CR" w:eastAsia="es-CR"/>
              </w:rPr>
              <w:t>Juárez</w:t>
            </w:r>
          </w:p>
        </w:tc>
        <w:tc>
          <w:tcPr>
            <w:tcW w:w="709" w:type="dxa"/>
            <w:tcBorders>
              <w:top w:val="single" w:sz="4" w:space="0" w:color="auto"/>
              <w:left w:val="nil"/>
              <w:bottom w:val="nil"/>
              <w:right w:val="single" w:sz="4" w:space="0" w:color="auto"/>
            </w:tcBorders>
            <w:shd w:val="clear" w:color="auto" w:fill="auto"/>
            <w:vAlign w:val="center"/>
            <w:hideMark/>
          </w:tcPr>
          <w:p w14:paraId="4712A176"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4-0224-0724</w:t>
            </w:r>
          </w:p>
        </w:tc>
        <w:tc>
          <w:tcPr>
            <w:tcW w:w="850" w:type="dxa"/>
            <w:tcBorders>
              <w:top w:val="nil"/>
              <w:left w:val="nil"/>
              <w:bottom w:val="single" w:sz="4" w:space="0" w:color="auto"/>
              <w:right w:val="single" w:sz="4" w:space="0" w:color="auto"/>
            </w:tcBorders>
            <w:shd w:val="clear" w:color="auto" w:fill="auto"/>
            <w:vAlign w:val="center"/>
            <w:hideMark/>
          </w:tcPr>
          <w:p w14:paraId="30C9196A"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6-233257-000</w:t>
            </w:r>
          </w:p>
        </w:tc>
        <w:tc>
          <w:tcPr>
            <w:tcW w:w="993" w:type="dxa"/>
            <w:tcBorders>
              <w:top w:val="nil"/>
              <w:left w:val="nil"/>
              <w:bottom w:val="single" w:sz="4" w:space="0" w:color="auto"/>
              <w:right w:val="single" w:sz="4" w:space="0" w:color="auto"/>
            </w:tcBorders>
            <w:shd w:val="clear" w:color="auto" w:fill="auto"/>
            <w:vAlign w:val="center"/>
            <w:hideMark/>
          </w:tcPr>
          <w:p w14:paraId="2DE0C06A" w14:textId="604C0A24"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2242723C" w14:textId="06BAEADE"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11 240 863,06</w:t>
            </w:r>
          </w:p>
        </w:tc>
        <w:tc>
          <w:tcPr>
            <w:tcW w:w="709" w:type="dxa"/>
            <w:tcBorders>
              <w:top w:val="nil"/>
              <w:left w:val="nil"/>
              <w:bottom w:val="single" w:sz="4" w:space="0" w:color="auto"/>
              <w:right w:val="single" w:sz="4" w:space="0" w:color="auto"/>
            </w:tcBorders>
            <w:shd w:val="clear" w:color="auto" w:fill="auto"/>
            <w:vAlign w:val="center"/>
            <w:hideMark/>
          </w:tcPr>
          <w:p w14:paraId="6A252576"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84 306,47</w:t>
            </w:r>
          </w:p>
        </w:tc>
        <w:tc>
          <w:tcPr>
            <w:tcW w:w="708" w:type="dxa"/>
            <w:tcBorders>
              <w:top w:val="nil"/>
              <w:left w:val="nil"/>
              <w:bottom w:val="single" w:sz="4" w:space="0" w:color="auto"/>
              <w:right w:val="single" w:sz="4" w:space="0" w:color="auto"/>
            </w:tcBorders>
            <w:shd w:val="clear" w:color="auto" w:fill="auto"/>
            <w:vAlign w:val="center"/>
            <w:hideMark/>
          </w:tcPr>
          <w:p w14:paraId="2E1B0C8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5EBBE5F7"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391 453,26</w:t>
            </w:r>
          </w:p>
        </w:tc>
        <w:tc>
          <w:tcPr>
            <w:tcW w:w="992" w:type="dxa"/>
            <w:tcBorders>
              <w:top w:val="nil"/>
              <w:left w:val="nil"/>
              <w:bottom w:val="single" w:sz="4" w:space="0" w:color="auto"/>
              <w:right w:val="single" w:sz="4" w:space="0" w:color="auto"/>
            </w:tcBorders>
            <w:shd w:val="clear" w:color="auto" w:fill="auto"/>
            <w:vAlign w:val="center"/>
            <w:hideMark/>
          </w:tcPr>
          <w:p w14:paraId="69720F8B"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21 174 722,79</w:t>
            </w:r>
          </w:p>
        </w:tc>
        <w:tc>
          <w:tcPr>
            <w:tcW w:w="851" w:type="dxa"/>
            <w:tcBorders>
              <w:top w:val="nil"/>
              <w:left w:val="nil"/>
              <w:bottom w:val="single" w:sz="4" w:space="0" w:color="auto"/>
              <w:right w:val="single" w:sz="4" w:space="0" w:color="auto"/>
            </w:tcBorders>
            <w:shd w:val="clear" w:color="auto" w:fill="auto"/>
            <w:vAlign w:val="center"/>
            <w:hideMark/>
          </w:tcPr>
          <w:p w14:paraId="57CB2707"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43 494,81</w:t>
            </w:r>
          </w:p>
        </w:tc>
      </w:tr>
      <w:tr w:rsidR="00C85CD8" w:rsidRPr="00C85CD8" w14:paraId="3939CBDA"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05FFA717" w14:textId="7F930D6E"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Karen Hernandez Valverde</w:t>
            </w:r>
          </w:p>
        </w:tc>
        <w:tc>
          <w:tcPr>
            <w:tcW w:w="709" w:type="dxa"/>
            <w:tcBorders>
              <w:top w:val="single" w:sz="4" w:space="0" w:color="auto"/>
              <w:left w:val="nil"/>
              <w:bottom w:val="nil"/>
              <w:right w:val="single" w:sz="4" w:space="0" w:color="auto"/>
            </w:tcBorders>
            <w:shd w:val="clear" w:color="auto" w:fill="auto"/>
            <w:vAlign w:val="center"/>
            <w:hideMark/>
          </w:tcPr>
          <w:p w14:paraId="3BB9E1B1"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1-1497-0610</w:t>
            </w:r>
          </w:p>
        </w:tc>
        <w:tc>
          <w:tcPr>
            <w:tcW w:w="850" w:type="dxa"/>
            <w:tcBorders>
              <w:top w:val="nil"/>
              <w:left w:val="nil"/>
              <w:bottom w:val="single" w:sz="4" w:space="0" w:color="auto"/>
              <w:right w:val="single" w:sz="4" w:space="0" w:color="auto"/>
            </w:tcBorders>
            <w:shd w:val="clear" w:color="auto" w:fill="auto"/>
            <w:vAlign w:val="center"/>
            <w:hideMark/>
          </w:tcPr>
          <w:p w14:paraId="65140FF3"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6-233258-000</w:t>
            </w:r>
          </w:p>
        </w:tc>
        <w:tc>
          <w:tcPr>
            <w:tcW w:w="993" w:type="dxa"/>
            <w:tcBorders>
              <w:top w:val="nil"/>
              <w:left w:val="nil"/>
              <w:bottom w:val="single" w:sz="4" w:space="0" w:color="auto"/>
              <w:right w:val="single" w:sz="4" w:space="0" w:color="auto"/>
            </w:tcBorders>
            <w:shd w:val="clear" w:color="auto" w:fill="auto"/>
            <w:vAlign w:val="center"/>
            <w:hideMark/>
          </w:tcPr>
          <w:p w14:paraId="4DB4D683" w14:textId="5F253A7C"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2D963562" w14:textId="2A5AB7D6"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768AC99D"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4565842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628B5FD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212 975,52</w:t>
            </w:r>
          </w:p>
        </w:tc>
        <w:tc>
          <w:tcPr>
            <w:tcW w:w="992" w:type="dxa"/>
            <w:tcBorders>
              <w:top w:val="nil"/>
              <w:left w:val="nil"/>
              <w:bottom w:val="single" w:sz="4" w:space="0" w:color="auto"/>
              <w:right w:val="single" w:sz="4" w:space="0" w:color="auto"/>
            </w:tcBorders>
            <w:shd w:val="clear" w:color="auto" w:fill="auto"/>
            <w:vAlign w:val="center"/>
            <w:hideMark/>
          </w:tcPr>
          <w:p w14:paraId="17E9E573"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20 152 725,68</w:t>
            </w:r>
          </w:p>
        </w:tc>
        <w:tc>
          <w:tcPr>
            <w:tcW w:w="851" w:type="dxa"/>
            <w:tcBorders>
              <w:top w:val="nil"/>
              <w:left w:val="nil"/>
              <w:bottom w:val="single" w:sz="4" w:space="0" w:color="auto"/>
              <w:right w:val="single" w:sz="4" w:space="0" w:color="auto"/>
            </w:tcBorders>
            <w:shd w:val="clear" w:color="auto" w:fill="auto"/>
            <w:vAlign w:val="center"/>
            <w:hideMark/>
          </w:tcPr>
          <w:p w14:paraId="031434CA"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212 975,52</w:t>
            </w:r>
          </w:p>
        </w:tc>
      </w:tr>
      <w:tr w:rsidR="00C85CD8" w:rsidRPr="00C85CD8" w14:paraId="7926227B"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794E32F3" w14:textId="443C52A0"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Yessenia Rojas Vindas</w:t>
            </w:r>
          </w:p>
        </w:tc>
        <w:tc>
          <w:tcPr>
            <w:tcW w:w="709" w:type="dxa"/>
            <w:tcBorders>
              <w:top w:val="single" w:sz="4" w:space="0" w:color="auto"/>
              <w:left w:val="nil"/>
              <w:bottom w:val="nil"/>
              <w:right w:val="single" w:sz="4" w:space="0" w:color="auto"/>
            </w:tcBorders>
            <w:shd w:val="clear" w:color="auto" w:fill="auto"/>
            <w:vAlign w:val="center"/>
            <w:hideMark/>
          </w:tcPr>
          <w:p w14:paraId="4805936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6-0300-0306</w:t>
            </w:r>
          </w:p>
        </w:tc>
        <w:tc>
          <w:tcPr>
            <w:tcW w:w="850" w:type="dxa"/>
            <w:tcBorders>
              <w:top w:val="nil"/>
              <w:left w:val="nil"/>
              <w:bottom w:val="single" w:sz="4" w:space="0" w:color="auto"/>
              <w:right w:val="single" w:sz="4" w:space="0" w:color="auto"/>
            </w:tcBorders>
            <w:shd w:val="clear" w:color="auto" w:fill="auto"/>
            <w:vAlign w:val="center"/>
            <w:hideMark/>
          </w:tcPr>
          <w:p w14:paraId="18F5C63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6-233259-000</w:t>
            </w:r>
          </w:p>
        </w:tc>
        <w:tc>
          <w:tcPr>
            <w:tcW w:w="993" w:type="dxa"/>
            <w:tcBorders>
              <w:top w:val="nil"/>
              <w:left w:val="nil"/>
              <w:bottom w:val="single" w:sz="4" w:space="0" w:color="auto"/>
              <w:right w:val="single" w:sz="4" w:space="0" w:color="auto"/>
            </w:tcBorders>
            <w:shd w:val="clear" w:color="auto" w:fill="auto"/>
            <w:vAlign w:val="center"/>
            <w:hideMark/>
          </w:tcPr>
          <w:p w14:paraId="27C305DA" w14:textId="17CC0130"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7FC4410D" w14:textId="635E70D7"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27008D28"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5B33EDB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7232F8BD"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287D6F83"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6F2BAA03"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69AB23EC"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4705D061" w14:textId="372A1128"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Rigoberto Romero Díaz</w:t>
            </w:r>
          </w:p>
        </w:tc>
        <w:tc>
          <w:tcPr>
            <w:tcW w:w="709" w:type="dxa"/>
            <w:tcBorders>
              <w:top w:val="single" w:sz="4" w:space="0" w:color="auto"/>
              <w:left w:val="nil"/>
              <w:bottom w:val="nil"/>
              <w:right w:val="single" w:sz="4" w:space="0" w:color="auto"/>
            </w:tcBorders>
            <w:shd w:val="clear" w:color="auto" w:fill="auto"/>
            <w:vAlign w:val="center"/>
            <w:hideMark/>
          </w:tcPr>
          <w:p w14:paraId="4517F147" w14:textId="59FEFCB3"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15580679-2624</w:t>
            </w:r>
          </w:p>
        </w:tc>
        <w:tc>
          <w:tcPr>
            <w:tcW w:w="850" w:type="dxa"/>
            <w:tcBorders>
              <w:top w:val="nil"/>
              <w:left w:val="nil"/>
              <w:bottom w:val="single" w:sz="4" w:space="0" w:color="auto"/>
              <w:right w:val="single" w:sz="4" w:space="0" w:color="auto"/>
            </w:tcBorders>
            <w:shd w:val="clear" w:color="auto" w:fill="auto"/>
            <w:vAlign w:val="center"/>
            <w:hideMark/>
          </w:tcPr>
          <w:p w14:paraId="42901B0B"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6-233260-000</w:t>
            </w:r>
          </w:p>
        </w:tc>
        <w:tc>
          <w:tcPr>
            <w:tcW w:w="993" w:type="dxa"/>
            <w:tcBorders>
              <w:top w:val="nil"/>
              <w:left w:val="nil"/>
              <w:bottom w:val="single" w:sz="4" w:space="0" w:color="auto"/>
              <w:right w:val="single" w:sz="4" w:space="0" w:color="auto"/>
            </w:tcBorders>
            <w:shd w:val="clear" w:color="auto" w:fill="auto"/>
            <w:vAlign w:val="center"/>
            <w:hideMark/>
          </w:tcPr>
          <w:p w14:paraId="2D6A3E34" w14:textId="7389D8E1"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5FE1161F" w14:textId="7CEB848B"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11 240 863,06</w:t>
            </w:r>
          </w:p>
        </w:tc>
        <w:tc>
          <w:tcPr>
            <w:tcW w:w="709" w:type="dxa"/>
            <w:tcBorders>
              <w:top w:val="nil"/>
              <w:left w:val="nil"/>
              <w:bottom w:val="single" w:sz="4" w:space="0" w:color="auto"/>
              <w:right w:val="single" w:sz="4" w:space="0" w:color="auto"/>
            </w:tcBorders>
            <w:shd w:val="clear" w:color="auto" w:fill="auto"/>
            <w:vAlign w:val="center"/>
            <w:hideMark/>
          </w:tcPr>
          <w:p w14:paraId="591A9D2B"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84 306,47</w:t>
            </w:r>
          </w:p>
        </w:tc>
        <w:tc>
          <w:tcPr>
            <w:tcW w:w="708" w:type="dxa"/>
            <w:tcBorders>
              <w:top w:val="nil"/>
              <w:left w:val="nil"/>
              <w:bottom w:val="single" w:sz="4" w:space="0" w:color="auto"/>
              <w:right w:val="single" w:sz="4" w:space="0" w:color="auto"/>
            </w:tcBorders>
            <w:shd w:val="clear" w:color="auto" w:fill="auto"/>
            <w:vAlign w:val="center"/>
            <w:hideMark/>
          </w:tcPr>
          <w:p w14:paraId="6D0C68C3"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101C017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391 453,26</w:t>
            </w:r>
          </w:p>
        </w:tc>
        <w:tc>
          <w:tcPr>
            <w:tcW w:w="992" w:type="dxa"/>
            <w:tcBorders>
              <w:top w:val="nil"/>
              <w:left w:val="nil"/>
              <w:bottom w:val="single" w:sz="4" w:space="0" w:color="auto"/>
              <w:right w:val="single" w:sz="4" w:space="0" w:color="auto"/>
            </w:tcBorders>
            <w:shd w:val="clear" w:color="auto" w:fill="auto"/>
            <w:vAlign w:val="center"/>
            <w:hideMark/>
          </w:tcPr>
          <w:p w14:paraId="1D7213F8"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21 174 722,79</w:t>
            </w:r>
          </w:p>
        </w:tc>
        <w:tc>
          <w:tcPr>
            <w:tcW w:w="851" w:type="dxa"/>
            <w:tcBorders>
              <w:top w:val="nil"/>
              <w:left w:val="nil"/>
              <w:bottom w:val="single" w:sz="4" w:space="0" w:color="auto"/>
              <w:right w:val="single" w:sz="4" w:space="0" w:color="auto"/>
            </w:tcBorders>
            <w:shd w:val="clear" w:color="auto" w:fill="auto"/>
            <w:vAlign w:val="center"/>
            <w:hideMark/>
          </w:tcPr>
          <w:p w14:paraId="3C74D8BA"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43 494,81</w:t>
            </w:r>
          </w:p>
        </w:tc>
      </w:tr>
      <w:tr w:rsidR="00C85CD8" w:rsidRPr="00C85CD8" w14:paraId="2719C593"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58DF218" w14:textId="4816DC06"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Keral  Obando Obando</w:t>
            </w:r>
          </w:p>
        </w:tc>
        <w:tc>
          <w:tcPr>
            <w:tcW w:w="709" w:type="dxa"/>
            <w:tcBorders>
              <w:top w:val="single" w:sz="4" w:space="0" w:color="auto"/>
              <w:left w:val="nil"/>
              <w:bottom w:val="nil"/>
              <w:right w:val="single" w:sz="4" w:space="0" w:color="auto"/>
            </w:tcBorders>
            <w:shd w:val="clear" w:color="auto" w:fill="auto"/>
            <w:vAlign w:val="center"/>
            <w:hideMark/>
          </w:tcPr>
          <w:p w14:paraId="118D6900"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6-0426-0342</w:t>
            </w:r>
          </w:p>
        </w:tc>
        <w:tc>
          <w:tcPr>
            <w:tcW w:w="850" w:type="dxa"/>
            <w:tcBorders>
              <w:top w:val="nil"/>
              <w:left w:val="nil"/>
              <w:bottom w:val="single" w:sz="4" w:space="0" w:color="auto"/>
              <w:right w:val="single" w:sz="4" w:space="0" w:color="auto"/>
            </w:tcBorders>
            <w:shd w:val="clear" w:color="auto" w:fill="auto"/>
            <w:vAlign w:val="center"/>
            <w:hideMark/>
          </w:tcPr>
          <w:p w14:paraId="7901D626"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6-233261-000</w:t>
            </w:r>
          </w:p>
        </w:tc>
        <w:tc>
          <w:tcPr>
            <w:tcW w:w="993" w:type="dxa"/>
            <w:tcBorders>
              <w:top w:val="nil"/>
              <w:left w:val="nil"/>
              <w:bottom w:val="single" w:sz="4" w:space="0" w:color="auto"/>
              <w:right w:val="single" w:sz="4" w:space="0" w:color="auto"/>
            </w:tcBorders>
            <w:shd w:val="clear" w:color="auto" w:fill="auto"/>
            <w:vAlign w:val="center"/>
            <w:hideMark/>
          </w:tcPr>
          <w:p w14:paraId="56817600" w14:textId="0CA75214"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3F98C421" w14:textId="6BD29D96"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62A8EF91"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05FB75C1"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1AE12C0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375 350,96</w:t>
            </w:r>
          </w:p>
        </w:tc>
        <w:tc>
          <w:tcPr>
            <w:tcW w:w="992" w:type="dxa"/>
            <w:tcBorders>
              <w:top w:val="nil"/>
              <w:left w:val="nil"/>
              <w:bottom w:val="single" w:sz="4" w:space="0" w:color="auto"/>
              <w:right w:val="single" w:sz="4" w:space="0" w:color="auto"/>
            </w:tcBorders>
            <w:shd w:val="clear" w:color="auto" w:fill="auto"/>
            <w:vAlign w:val="center"/>
            <w:hideMark/>
          </w:tcPr>
          <w:p w14:paraId="4B63DEBD"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19 425 714,68</w:t>
            </w:r>
          </w:p>
        </w:tc>
        <w:tc>
          <w:tcPr>
            <w:tcW w:w="851" w:type="dxa"/>
            <w:tcBorders>
              <w:top w:val="nil"/>
              <w:left w:val="nil"/>
              <w:bottom w:val="single" w:sz="4" w:space="0" w:color="auto"/>
              <w:right w:val="single" w:sz="4" w:space="0" w:color="auto"/>
            </w:tcBorders>
            <w:shd w:val="clear" w:color="auto" w:fill="auto"/>
            <w:vAlign w:val="center"/>
            <w:hideMark/>
          </w:tcPr>
          <w:p w14:paraId="5164E7B4"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41 705,66</w:t>
            </w:r>
          </w:p>
        </w:tc>
      </w:tr>
      <w:tr w:rsidR="00C85CD8" w:rsidRPr="00C85CD8" w14:paraId="4DE67B57"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22BD626F" w14:textId="1797B13E"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Tifana González Espinoza</w:t>
            </w:r>
          </w:p>
        </w:tc>
        <w:tc>
          <w:tcPr>
            <w:tcW w:w="709" w:type="dxa"/>
            <w:tcBorders>
              <w:top w:val="single" w:sz="4" w:space="0" w:color="auto"/>
              <w:left w:val="nil"/>
              <w:bottom w:val="nil"/>
              <w:right w:val="single" w:sz="4" w:space="0" w:color="auto"/>
            </w:tcBorders>
            <w:shd w:val="clear" w:color="auto" w:fill="auto"/>
            <w:vAlign w:val="center"/>
            <w:hideMark/>
          </w:tcPr>
          <w:p w14:paraId="5676017B"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6-0416-0334</w:t>
            </w:r>
          </w:p>
        </w:tc>
        <w:tc>
          <w:tcPr>
            <w:tcW w:w="850" w:type="dxa"/>
            <w:tcBorders>
              <w:top w:val="nil"/>
              <w:left w:val="nil"/>
              <w:bottom w:val="single" w:sz="4" w:space="0" w:color="auto"/>
              <w:right w:val="single" w:sz="4" w:space="0" w:color="auto"/>
            </w:tcBorders>
            <w:shd w:val="clear" w:color="auto" w:fill="auto"/>
            <w:vAlign w:val="center"/>
            <w:hideMark/>
          </w:tcPr>
          <w:p w14:paraId="0823BEA1"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6-233262-000</w:t>
            </w:r>
          </w:p>
        </w:tc>
        <w:tc>
          <w:tcPr>
            <w:tcW w:w="993" w:type="dxa"/>
            <w:tcBorders>
              <w:top w:val="nil"/>
              <w:left w:val="nil"/>
              <w:bottom w:val="single" w:sz="4" w:space="0" w:color="auto"/>
              <w:right w:val="single" w:sz="4" w:space="0" w:color="auto"/>
            </w:tcBorders>
            <w:shd w:val="clear" w:color="auto" w:fill="auto"/>
            <w:vAlign w:val="center"/>
            <w:hideMark/>
          </w:tcPr>
          <w:p w14:paraId="5E54CC07" w14:textId="6AC7A475"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76240274" w14:textId="7F768E92"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5E7F1B24"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4D412FC9"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58D30796"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383 355,93</w:t>
            </w:r>
          </w:p>
        </w:tc>
        <w:tc>
          <w:tcPr>
            <w:tcW w:w="992" w:type="dxa"/>
            <w:tcBorders>
              <w:top w:val="nil"/>
              <w:left w:val="nil"/>
              <w:bottom w:val="single" w:sz="4" w:space="0" w:color="auto"/>
              <w:right w:val="single" w:sz="4" w:space="0" w:color="auto"/>
            </w:tcBorders>
            <w:shd w:val="clear" w:color="auto" w:fill="auto"/>
            <w:vAlign w:val="center"/>
            <w:hideMark/>
          </w:tcPr>
          <w:p w14:paraId="32D6EFF7"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20 323 106,09</w:t>
            </w:r>
          </w:p>
        </w:tc>
        <w:tc>
          <w:tcPr>
            <w:tcW w:w="851" w:type="dxa"/>
            <w:tcBorders>
              <w:top w:val="nil"/>
              <w:left w:val="nil"/>
              <w:bottom w:val="single" w:sz="4" w:space="0" w:color="auto"/>
              <w:right w:val="single" w:sz="4" w:space="0" w:color="auto"/>
            </w:tcBorders>
            <w:shd w:val="clear" w:color="auto" w:fill="auto"/>
            <w:vAlign w:val="center"/>
            <w:hideMark/>
          </w:tcPr>
          <w:p w14:paraId="7AC0B4D6"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42 595,10</w:t>
            </w:r>
          </w:p>
        </w:tc>
      </w:tr>
      <w:tr w:rsidR="00C85CD8" w:rsidRPr="00C85CD8" w14:paraId="28F3ED2E"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1E168D5A" w14:textId="491D69D1"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Brenda Nicole González Espinoza</w:t>
            </w:r>
          </w:p>
        </w:tc>
        <w:tc>
          <w:tcPr>
            <w:tcW w:w="709" w:type="dxa"/>
            <w:tcBorders>
              <w:top w:val="single" w:sz="4" w:space="0" w:color="auto"/>
              <w:left w:val="nil"/>
              <w:bottom w:val="nil"/>
              <w:right w:val="single" w:sz="4" w:space="0" w:color="auto"/>
            </w:tcBorders>
            <w:shd w:val="clear" w:color="auto" w:fill="auto"/>
            <w:vAlign w:val="center"/>
            <w:hideMark/>
          </w:tcPr>
          <w:p w14:paraId="623979E1"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6-0431-0384</w:t>
            </w:r>
          </w:p>
        </w:tc>
        <w:tc>
          <w:tcPr>
            <w:tcW w:w="850" w:type="dxa"/>
            <w:tcBorders>
              <w:top w:val="nil"/>
              <w:left w:val="nil"/>
              <w:bottom w:val="single" w:sz="4" w:space="0" w:color="auto"/>
              <w:right w:val="single" w:sz="4" w:space="0" w:color="auto"/>
            </w:tcBorders>
            <w:shd w:val="clear" w:color="auto" w:fill="auto"/>
            <w:vAlign w:val="center"/>
            <w:hideMark/>
          </w:tcPr>
          <w:p w14:paraId="520591D1"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6-233263-000</w:t>
            </w:r>
          </w:p>
        </w:tc>
        <w:tc>
          <w:tcPr>
            <w:tcW w:w="993" w:type="dxa"/>
            <w:tcBorders>
              <w:top w:val="nil"/>
              <w:left w:val="nil"/>
              <w:bottom w:val="single" w:sz="4" w:space="0" w:color="auto"/>
              <w:right w:val="single" w:sz="4" w:space="0" w:color="auto"/>
            </w:tcBorders>
            <w:shd w:val="clear" w:color="auto" w:fill="auto"/>
            <w:vAlign w:val="center"/>
            <w:hideMark/>
          </w:tcPr>
          <w:p w14:paraId="3AB7DA0A" w14:textId="135A480E"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3A3486AD" w14:textId="2F10CE59"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0C1F7AE9"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2EBAEAE0"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53D16FFC"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24C203DF"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421B3603"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72AFCAA1"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30DEBA41" w14:textId="7FE64D58"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Adrian Mora Vargas</w:t>
            </w:r>
          </w:p>
        </w:tc>
        <w:tc>
          <w:tcPr>
            <w:tcW w:w="709" w:type="dxa"/>
            <w:tcBorders>
              <w:top w:val="single" w:sz="4" w:space="0" w:color="auto"/>
              <w:left w:val="nil"/>
              <w:bottom w:val="nil"/>
              <w:right w:val="single" w:sz="4" w:space="0" w:color="auto"/>
            </w:tcBorders>
            <w:shd w:val="clear" w:color="auto" w:fill="auto"/>
            <w:vAlign w:val="center"/>
            <w:hideMark/>
          </w:tcPr>
          <w:p w14:paraId="6B9C207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4-0211-0600</w:t>
            </w:r>
          </w:p>
        </w:tc>
        <w:tc>
          <w:tcPr>
            <w:tcW w:w="850" w:type="dxa"/>
            <w:tcBorders>
              <w:top w:val="nil"/>
              <w:left w:val="nil"/>
              <w:bottom w:val="single" w:sz="4" w:space="0" w:color="auto"/>
              <w:right w:val="single" w:sz="4" w:space="0" w:color="auto"/>
            </w:tcBorders>
            <w:shd w:val="clear" w:color="auto" w:fill="auto"/>
            <w:vAlign w:val="center"/>
            <w:hideMark/>
          </w:tcPr>
          <w:p w14:paraId="5F96285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6-233264-000</w:t>
            </w:r>
          </w:p>
        </w:tc>
        <w:tc>
          <w:tcPr>
            <w:tcW w:w="993" w:type="dxa"/>
            <w:tcBorders>
              <w:top w:val="nil"/>
              <w:left w:val="nil"/>
              <w:bottom w:val="single" w:sz="4" w:space="0" w:color="auto"/>
              <w:right w:val="single" w:sz="4" w:space="0" w:color="auto"/>
            </w:tcBorders>
            <w:shd w:val="clear" w:color="auto" w:fill="auto"/>
            <w:vAlign w:val="center"/>
            <w:hideMark/>
          </w:tcPr>
          <w:p w14:paraId="1E961A39" w14:textId="3322A67E"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7F78D246" w14:textId="607E0284"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11 240 863,06</w:t>
            </w:r>
          </w:p>
        </w:tc>
        <w:tc>
          <w:tcPr>
            <w:tcW w:w="709" w:type="dxa"/>
            <w:tcBorders>
              <w:top w:val="nil"/>
              <w:left w:val="nil"/>
              <w:bottom w:val="single" w:sz="4" w:space="0" w:color="auto"/>
              <w:right w:val="single" w:sz="4" w:space="0" w:color="auto"/>
            </w:tcBorders>
            <w:shd w:val="clear" w:color="auto" w:fill="auto"/>
            <w:vAlign w:val="center"/>
            <w:hideMark/>
          </w:tcPr>
          <w:p w14:paraId="5927B1E7"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84 306,47</w:t>
            </w:r>
          </w:p>
        </w:tc>
        <w:tc>
          <w:tcPr>
            <w:tcW w:w="708" w:type="dxa"/>
            <w:tcBorders>
              <w:top w:val="nil"/>
              <w:left w:val="nil"/>
              <w:bottom w:val="single" w:sz="4" w:space="0" w:color="auto"/>
              <w:right w:val="single" w:sz="4" w:space="0" w:color="auto"/>
            </w:tcBorders>
            <w:shd w:val="clear" w:color="auto" w:fill="auto"/>
            <w:vAlign w:val="center"/>
            <w:hideMark/>
          </w:tcPr>
          <w:p w14:paraId="62E0C91A"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648FD0A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304 463,65</w:t>
            </w:r>
          </w:p>
        </w:tc>
        <w:tc>
          <w:tcPr>
            <w:tcW w:w="992" w:type="dxa"/>
            <w:tcBorders>
              <w:top w:val="nil"/>
              <w:left w:val="nil"/>
              <w:bottom w:val="single" w:sz="4" w:space="0" w:color="auto"/>
              <w:right w:val="single" w:sz="4" w:space="0" w:color="auto"/>
            </w:tcBorders>
            <w:shd w:val="clear" w:color="auto" w:fill="auto"/>
            <w:vAlign w:val="center"/>
            <w:hideMark/>
          </w:tcPr>
          <w:p w14:paraId="7C4440D9"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21 087 733,18</w:t>
            </w:r>
          </w:p>
        </w:tc>
        <w:tc>
          <w:tcPr>
            <w:tcW w:w="851" w:type="dxa"/>
            <w:tcBorders>
              <w:top w:val="nil"/>
              <w:left w:val="nil"/>
              <w:bottom w:val="single" w:sz="4" w:space="0" w:color="auto"/>
              <w:right w:val="single" w:sz="4" w:space="0" w:color="auto"/>
            </w:tcBorders>
            <w:shd w:val="clear" w:color="auto" w:fill="auto"/>
            <w:vAlign w:val="center"/>
            <w:hideMark/>
          </w:tcPr>
          <w:p w14:paraId="6178CF26"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130 484,42</w:t>
            </w:r>
          </w:p>
        </w:tc>
      </w:tr>
      <w:tr w:rsidR="00C85CD8" w:rsidRPr="00C85CD8" w14:paraId="4109BBFD"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5CFD7CEB" w14:textId="3CA31D20"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 xml:space="preserve">Juan Pablo </w:t>
            </w:r>
            <w:r w:rsidR="00382C7D" w:rsidRPr="00C85CD8">
              <w:rPr>
                <w:rFonts w:ascii="Arial Narrow" w:hAnsi="Arial Narrow" w:cs="Calibri"/>
                <w:sz w:val="16"/>
                <w:szCs w:val="16"/>
                <w:lang w:val="es-CR" w:eastAsia="es-CR"/>
              </w:rPr>
              <w:t>Avalos</w:t>
            </w:r>
            <w:r w:rsidRPr="00C85CD8">
              <w:rPr>
                <w:rFonts w:ascii="Arial Narrow" w:hAnsi="Arial Narrow" w:cs="Calibri"/>
                <w:sz w:val="16"/>
                <w:szCs w:val="16"/>
                <w:lang w:val="es-CR" w:eastAsia="es-CR"/>
              </w:rPr>
              <w:t xml:space="preserve"> </w:t>
            </w:r>
            <w:r w:rsidR="00382C7D" w:rsidRPr="00C85CD8">
              <w:rPr>
                <w:rFonts w:ascii="Arial Narrow" w:hAnsi="Arial Narrow" w:cs="Calibri"/>
                <w:sz w:val="16"/>
                <w:szCs w:val="16"/>
                <w:lang w:val="es-CR" w:eastAsia="es-CR"/>
              </w:rPr>
              <w:t>Gálvez</w:t>
            </w:r>
          </w:p>
        </w:tc>
        <w:tc>
          <w:tcPr>
            <w:tcW w:w="709" w:type="dxa"/>
            <w:tcBorders>
              <w:top w:val="single" w:sz="4" w:space="0" w:color="auto"/>
              <w:left w:val="nil"/>
              <w:bottom w:val="nil"/>
              <w:right w:val="single" w:sz="4" w:space="0" w:color="auto"/>
            </w:tcBorders>
            <w:shd w:val="clear" w:color="auto" w:fill="auto"/>
            <w:vAlign w:val="center"/>
            <w:hideMark/>
          </w:tcPr>
          <w:p w14:paraId="03AE3C16" w14:textId="2631424F"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15581991-6126</w:t>
            </w:r>
          </w:p>
        </w:tc>
        <w:tc>
          <w:tcPr>
            <w:tcW w:w="850" w:type="dxa"/>
            <w:tcBorders>
              <w:top w:val="nil"/>
              <w:left w:val="nil"/>
              <w:bottom w:val="single" w:sz="4" w:space="0" w:color="auto"/>
              <w:right w:val="single" w:sz="4" w:space="0" w:color="auto"/>
            </w:tcBorders>
            <w:shd w:val="clear" w:color="auto" w:fill="auto"/>
            <w:vAlign w:val="center"/>
            <w:hideMark/>
          </w:tcPr>
          <w:p w14:paraId="4E43BD0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6-233265-000</w:t>
            </w:r>
          </w:p>
        </w:tc>
        <w:tc>
          <w:tcPr>
            <w:tcW w:w="993" w:type="dxa"/>
            <w:tcBorders>
              <w:top w:val="nil"/>
              <w:left w:val="nil"/>
              <w:bottom w:val="single" w:sz="4" w:space="0" w:color="auto"/>
              <w:right w:val="single" w:sz="4" w:space="0" w:color="auto"/>
            </w:tcBorders>
            <w:shd w:val="clear" w:color="auto" w:fill="auto"/>
            <w:vAlign w:val="center"/>
            <w:hideMark/>
          </w:tcPr>
          <w:p w14:paraId="17B6C53A" w14:textId="40B0F7E3"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59B91131" w14:textId="1B181596"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11 240 863,06</w:t>
            </w:r>
          </w:p>
        </w:tc>
        <w:tc>
          <w:tcPr>
            <w:tcW w:w="709" w:type="dxa"/>
            <w:tcBorders>
              <w:top w:val="nil"/>
              <w:left w:val="nil"/>
              <w:bottom w:val="single" w:sz="4" w:space="0" w:color="auto"/>
              <w:right w:val="single" w:sz="4" w:space="0" w:color="auto"/>
            </w:tcBorders>
            <w:shd w:val="clear" w:color="auto" w:fill="auto"/>
            <w:vAlign w:val="center"/>
            <w:hideMark/>
          </w:tcPr>
          <w:p w14:paraId="2BD57DD0"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84 306,47</w:t>
            </w:r>
          </w:p>
        </w:tc>
        <w:tc>
          <w:tcPr>
            <w:tcW w:w="708" w:type="dxa"/>
            <w:tcBorders>
              <w:top w:val="nil"/>
              <w:left w:val="nil"/>
              <w:bottom w:val="single" w:sz="4" w:space="0" w:color="auto"/>
              <w:right w:val="single" w:sz="4" w:space="0" w:color="auto"/>
            </w:tcBorders>
            <w:shd w:val="clear" w:color="auto" w:fill="auto"/>
            <w:vAlign w:val="center"/>
            <w:hideMark/>
          </w:tcPr>
          <w:p w14:paraId="3848557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4A030228"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391 453,26</w:t>
            </w:r>
          </w:p>
        </w:tc>
        <w:tc>
          <w:tcPr>
            <w:tcW w:w="992" w:type="dxa"/>
            <w:tcBorders>
              <w:top w:val="nil"/>
              <w:left w:val="nil"/>
              <w:bottom w:val="single" w:sz="4" w:space="0" w:color="auto"/>
              <w:right w:val="single" w:sz="4" w:space="0" w:color="auto"/>
            </w:tcBorders>
            <w:shd w:val="clear" w:color="auto" w:fill="auto"/>
            <w:vAlign w:val="center"/>
            <w:hideMark/>
          </w:tcPr>
          <w:p w14:paraId="70768927"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21 174 722,79</w:t>
            </w:r>
          </w:p>
        </w:tc>
        <w:tc>
          <w:tcPr>
            <w:tcW w:w="851" w:type="dxa"/>
            <w:tcBorders>
              <w:top w:val="nil"/>
              <w:left w:val="nil"/>
              <w:bottom w:val="single" w:sz="4" w:space="0" w:color="auto"/>
              <w:right w:val="single" w:sz="4" w:space="0" w:color="auto"/>
            </w:tcBorders>
            <w:shd w:val="clear" w:color="auto" w:fill="auto"/>
            <w:vAlign w:val="center"/>
            <w:hideMark/>
          </w:tcPr>
          <w:p w14:paraId="0E788818"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43 494,81</w:t>
            </w:r>
          </w:p>
        </w:tc>
      </w:tr>
      <w:tr w:rsidR="00C85CD8" w:rsidRPr="00C85CD8" w14:paraId="73C57D92"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2D7DA663" w14:textId="431D2155"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Esmeralda Picado Piedra</w:t>
            </w:r>
          </w:p>
        </w:tc>
        <w:tc>
          <w:tcPr>
            <w:tcW w:w="709" w:type="dxa"/>
            <w:tcBorders>
              <w:top w:val="single" w:sz="4" w:space="0" w:color="auto"/>
              <w:left w:val="nil"/>
              <w:bottom w:val="nil"/>
              <w:right w:val="single" w:sz="4" w:space="0" w:color="auto"/>
            </w:tcBorders>
            <w:shd w:val="clear" w:color="auto" w:fill="auto"/>
            <w:vAlign w:val="center"/>
            <w:hideMark/>
          </w:tcPr>
          <w:p w14:paraId="4864F6C3"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6-0383-0774</w:t>
            </w:r>
          </w:p>
        </w:tc>
        <w:tc>
          <w:tcPr>
            <w:tcW w:w="850" w:type="dxa"/>
            <w:tcBorders>
              <w:top w:val="nil"/>
              <w:left w:val="nil"/>
              <w:bottom w:val="single" w:sz="4" w:space="0" w:color="auto"/>
              <w:right w:val="single" w:sz="4" w:space="0" w:color="auto"/>
            </w:tcBorders>
            <w:shd w:val="clear" w:color="auto" w:fill="auto"/>
            <w:vAlign w:val="center"/>
            <w:hideMark/>
          </w:tcPr>
          <w:p w14:paraId="645B65AA"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6-233266-000</w:t>
            </w:r>
          </w:p>
        </w:tc>
        <w:tc>
          <w:tcPr>
            <w:tcW w:w="993" w:type="dxa"/>
            <w:tcBorders>
              <w:top w:val="nil"/>
              <w:left w:val="nil"/>
              <w:bottom w:val="single" w:sz="4" w:space="0" w:color="auto"/>
              <w:right w:val="single" w:sz="4" w:space="0" w:color="auto"/>
            </w:tcBorders>
            <w:shd w:val="clear" w:color="auto" w:fill="auto"/>
            <w:vAlign w:val="center"/>
            <w:hideMark/>
          </w:tcPr>
          <w:p w14:paraId="215807E5" w14:textId="2B432CCB"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4933AD90" w14:textId="6A9A7489"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5E965131"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47B5A383"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1E4EA2D9"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383 355,93</w:t>
            </w:r>
          </w:p>
        </w:tc>
        <w:tc>
          <w:tcPr>
            <w:tcW w:w="992" w:type="dxa"/>
            <w:tcBorders>
              <w:top w:val="nil"/>
              <w:left w:val="nil"/>
              <w:bottom w:val="single" w:sz="4" w:space="0" w:color="auto"/>
              <w:right w:val="single" w:sz="4" w:space="0" w:color="auto"/>
            </w:tcBorders>
            <w:shd w:val="clear" w:color="auto" w:fill="auto"/>
            <w:vAlign w:val="center"/>
            <w:hideMark/>
          </w:tcPr>
          <w:p w14:paraId="49CA1288"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20 323 106,09</w:t>
            </w:r>
          </w:p>
        </w:tc>
        <w:tc>
          <w:tcPr>
            <w:tcW w:w="851" w:type="dxa"/>
            <w:tcBorders>
              <w:top w:val="nil"/>
              <w:left w:val="nil"/>
              <w:bottom w:val="single" w:sz="4" w:space="0" w:color="auto"/>
              <w:right w:val="single" w:sz="4" w:space="0" w:color="auto"/>
            </w:tcBorders>
            <w:shd w:val="clear" w:color="auto" w:fill="auto"/>
            <w:vAlign w:val="center"/>
            <w:hideMark/>
          </w:tcPr>
          <w:p w14:paraId="6835D1FB"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42 595,10</w:t>
            </w:r>
          </w:p>
        </w:tc>
      </w:tr>
      <w:tr w:rsidR="00C85CD8" w:rsidRPr="00C85CD8" w14:paraId="60DF1DFD"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7A6F3FC0" w14:textId="3B6092D1"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 xml:space="preserve">Pedro Pablo </w:t>
            </w:r>
            <w:r w:rsidR="00382C7D" w:rsidRPr="00C85CD8">
              <w:rPr>
                <w:rFonts w:ascii="Arial Narrow" w:hAnsi="Arial Narrow" w:cs="Calibri"/>
                <w:sz w:val="16"/>
                <w:szCs w:val="16"/>
                <w:lang w:val="es-CR" w:eastAsia="es-CR"/>
              </w:rPr>
              <w:t>Núñez</w:t>
            </w:r>
            <w:r w:rsidRPr="00C85CD8">
              <w:rPr>
                <w:rFonts w:ascii="Arial Narrow" w:hAnsi="Arial Narrow" w:cs="Calibri"/>
                <w:sz w:val="16"/>
                <w:szCs w:val="16"/>
                <w:lang w:val="es-CR" w:eastAsia="es-CR"/>
              </w:rPr>
              <w:t xml:space="preserve"> García</w:t>
            </w:r>
          </w:p>
        </w:tc>
        <w:tc>
          <w:tcPr>
            <w:tcW w:w="709" w:type="dxa"/>
            <w:tcBorders>
              <w:top w:val="single" w:sz="4" w:space="0" w:color="auto"/>
              <w:left w:val="nil"/>
              <w:bottom w:val="nil"/>
              <w:right w:val="single" w:sz="4" w:space="0" w:color="auto"/>
            </w:tcBorders>
            <w:shd w:val="clear" w:color="auto" w:fill="auto"/>
            <w:vAlign w:val="center"/>
            <w:hideMark/>
          </w:tcPr>
          <w:p w14:paraId="18ED9061" w14:textId="4AC99E06"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15580575-9013</w:t>
            </w:r>
          </w:p>
        </w:tc>
        <w:tc>
          <w:tcPr>
            <w:tcW w:w="850" w:type="dxa"/>
            <w:tcBorders>
              <w:top w:val="nil"/>
              <w:left w:val="nil"/>
              <w:bottom w:val="single" w:sz="4" w:space="0" w:color="auto"/>
              <w:right w:val="single" w:sz="4" w:space="0" w:color="auto"/>
            </w:tcBorders>
            <w:shd w:val="clear" w:color="auto" w:fill="auto"/>
            <w:vAlign w:val="center"/>
            <w:hideMark/>
          </w:tcPr>
          <w:p w14:paraId="6CC894C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6-233267-000</w:t>
            </w:r>
          </w:p>
        </w:tc>
        <w:tc>
          <w:tcPr>
            <w:tcW w:w="993" w:type="dxa"/>
            <w:tcBorders>
              <w:top w:val="nil"/>
              <w:left w:val="nil"/>
              <w:bottom w:val="single" w:sz="4" w:space="0" w:color="auto"/>
              <w:right w:val="single" w:sz="4" w:space="0" w:color="auto"/>
            </w:tcBorders>
            <w:shd w:val="clear" w:color="auto" w:fill="auto"/>
            <w:vAlign w:val="center"/>
            <w:hideMark/>
          </w:tcPr>
          <w:p w14:paraId="66018C2F" w14:textId="4675EA24"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646BCFE6" w14:textId="35A9D445"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171388D1"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637480BB"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077B78BA"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26D3358A"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0FB9AAEE"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07DF4288"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A8E4F38" w14:textId="6B78C02A"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Marlen Patricia López Zuñiga</w:t>
            </w:r>
          </w:p>
        </w:tc>
        <w:tc>
          <w:tcPr>
            <w:tcW w:w="709" w:type="dxa"/>
            <w:tcBorders>
              <w:top w:val="single" w:sz="4" w:space="0" w:color="auto"/>
              <w:left w:val="nil"/>
              <w:bottom w:val="nil"/>
              <w:right w:val="single" w:sz="4" w:space="0" w:color="auto"/>
            </w:tcBorders>
            <w:shd w:val="clear" w:color="auto" w:fill="auto"/>
            <w:vAlign w:val="center"/>
            <w:hideMark/>
          </w:tcPr>
          <w:p w14:paraId="70820F27"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6-0391-0915</w:t>
            </w:r>
          </w:p>
        </w:tc>
        <w:tc>
          <w:tcPr>
            <w:tcW w:w="850" w:type="dxa"/>
            <w:tcBorders>
              <w:top w:val="nil"/>
              <w:left w:val="nil"/>
              <w:bottom w:val="single" w:sz="4" w:space="0" w:color="auto"/>
              <w:right w:val="single" w:sz="4" w:space="0" w:color="auto"/>
            </w:tcBorders>
            <w:shd w:val="clear" w:color="auto" w:fill="auto"/>
            <w:vAlign w:val="center"/>
            <w:hideMark/>
          </w:tcPr>
          <w:p w14:paraId="488C360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6-233268-000</w:t>
            </w:r>
          </w:p>
        </w:tc>
        <w:tc>
          <w:tcPr>
            <w:tcW w:w="993" w:type="dxa"/>
            <w:tcBorders>
              <w:top w:val="nil"/>
              <w:left w:val="nil"/>
              <w:bottom w:val="single" w:sz="4" w:space="0" w:color="auto"/>
              <w:right w:val="single" w:sz="4" w:space="0" w:color="auto"/>
            </w:tcBorders>
            <w:shd w:val="clear" w:color="auto" w:fill="auto"/>
            <w:vAlign w:val="center"/>
            <w:hideMark/>
          </w:tcPr>
          <w:p w14:paraId="46011231" w14:textId="1E8BCFD4"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3223BA5E" w14:textId="12F0C175"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1FB17673"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7619EC7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5B92B25B"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291 939,63</w:t>
            </w:r>
          </w:p>
        </w:tc>
        <w:tc>
          <w:tcPr>
            <w:tcW w:w="992" w:type="dxa"/>
            <w:tcBorders>
              <w:top w:val="nil"/>
              <w:left w:val="nil"/>
              <w:bottom w:val="single" w:sz="4" w:space="0" w:color="auto"/>
              <w:right w:val="single" w:sz="4" w:space="0" w:color="auto"/>
            </w:tcBorders>
            <w:shd w:val="clear" w:color="auto" w:fill="auto"/>
            <w:vAlign w:val="center"/>
            <w:hideMark/>
          </w:tcPr>
          <w:p w14:paraId="25D12E64"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19 342 303,36</w:t>
            </w:r>
          </w:p>
        </w:tc>
        <w:tc>
          <w:tcPr>
            <w:tcW w:w="851" w:type="dxa"/>
            <w:tcBorders>
              <w:top w:val="nil"/>
              <w:left w:val="nil"/>
              <w:bottom w:val="single" w:sz="4" w:space="0" w:color="auto"/>
              <w:right w:val="single" w:sz="4" w:space="0" w:color="auto"/>
            </w:tcBorders>
            <w:shd w:val="clear" w:color="auto" w:fill="auto"/>
            <w:vAlign w:val="center"/>
            <w:hideMark/>
          </w:tcPr>
          <w:p w14:paraId="64ED8A4B"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125 116,99</w:t>
            </w:r>
          </w:p>
        </w:tc>
      </w:tr>
      <w:tr w:rsidR="00C85CD8" w:rsidRPr="00C85CD8" w14:paraId="6AC2DB81"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1B08025F" w14:textId="7FCFBDF4"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Heidy Chinchilla Piedra</w:t>
            </w:r>
          </w:p>
        </w:tc>
        <w:tc>
          <w:tcPr>
            <w:tcW w:w="709" w:type="dxa"/>
            <w:tcBorders>
              <w:top w:val="single" w:sz="4" w:space="0" w:color="auto"/>
              <w:left w:val="nil"/>
              <w:bottom w:val="nil"/>
              <w:right w:val="single" w:sz="4" w:space="0" w:color="auto"/>
            </w:tcBorders>
            <w:shd w:val="clear" w:color="auto" w:fill="auto"/>
            <w:vAlign w:val="center"/>
            <w:hideMark/>
          </w:tcPr>
          <w:p w14:paraId="1D4FBB60"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6-0382-0587</w:t>
            </w:r>
          </w:p>
        </w:tc>
        <w:tc>
          <w:tcPr>
            <w:tcW w:w="850" w:type="dxa"/>
            <w:tcBorders>
              <w:top w:val="nil"/>
              <w:left w:val="nil"/>
              <w:bottom w:val="single" w:sz="4" w:space="0" w:color="auto"/>
              <w:right w:val="single" w:sz="4" w:space="0" w:color="auto"/>
            </w:tcBorders>
            <w:shd w:val="clear" w:color="auto" w:fill="auto"/>
            <w:vAlign w:val="center"/>
            <w:hideMark/>
          </w:tcPr>
          <w:p w14:paraId="16D4029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6-233269-000</w:t>
            </w:r>
          </w:p>
        </w:tc>
        <w:tc>
          <w:tcPr>
            <w:tcW w:w="993" w:type="dxa"/>
            <w:tcBorders>
              <w:top w:val="nil"/>
              <w:left w:val="nil"/>
              <w:bottom w:val="single" w:sz="4" w:space="0" w:color="auto"/>
              <w:right w:val="single" w:sz="4" w:space="0" w:color="auto"/>
            </w:tcBorders>
            <w:shd w:val="clear" w:color="auto" w:fill="auto"/>
            <w:vAlign w:val="center"/>
            <w:hideMark/>
          </w:tcPr>
          <w:p w14:paraId="5E73C427" w14:textId="38EC2FBB"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1A38E496" w14:textId="0FB65860"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13A60EDC"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6494C28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39F755CA"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383 355,93</w:t>
            </w:r>
          </w:p>
        </w:tc>
        <w:tc>
          <w:tcPr>
            <w:tcW w:w="992" w:type="dxa"/>
            <w:tcBorders>
              <w:top w:val="nil"/>
              <w:left w:val="nil"/>
              <w:bottom w:val="single" w:sz="4" w:space="0" w:color="auto"/>
              <w:right w:val="single" w:sz="4" w:space="0" w:color="auto"/>
            </w:tcBorders>
            <w:shd w:val="clear" w:color="auto" w:fill="auto"/>
            <w:vAlign w:val="center"/>
            <w:hideMark/>
          </w:tcPr>
          <w:p w14:paraId="60A2E851"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20 323 106,09</w:t>
            </w:r>
          </w:p>
        </w:tc>
        <w:tc>
          <w:tcPr>
            <w:tcW w:w="851" w:type="dxa"/>
            <w:tcBorders>
              <w:top w:val="nil"/>
              <w:left w:val="nil"/>
              <w:bottom w:val="single" w:sz="4" w:space="0" w:color="auto"/>
              <w:right w:val="single" w:sz="4" w:space="0" w:color="auto"/>
            </w:tcBorders>
            <w:shd w:val="clear" w:color="auto" w:fill="auto"/>
            <w:vAlign w:val="center"/>
            <w:hideMark/>
          </w:tcPr>
          <w:p w14:paraId="64B765A2"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42 595,10</w:t>
            </w:r>
          </w:p>
        </w:tc>
      </w:tr>
      <w:tr w:rsidR="00C85CD8" w:rsidRPr="00C85CD8" w14:paraId="04B511CF"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506BD408" w14:textId="1061659B"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Mayra Hidalgo Sibaja</w:t>
            </w:r>
          </w:p>
        </w:tc>
        <w:tc>
          <w:tcPr>
            <w:tcW w:w="709" w:type="dxa"/>
            <w:tcBorders>
              <w:top w:val="single" w:sz="4" w:space="0" w:color="auto"/>
              <w:left w:val="nil"/>
              <w:bottom w:val="nil"/>
              <w:right w:val="single" w:sz="4" w:space="0" w:color="auto"/>
            </w:tcBorders>
            <w:shd w:val="clear" w:color="auto" w:fill="auto"/>
            <w:vAlign w:val="center"/>
            <w:hideMark/>
          </w:tcPr>
          <w:p w14:paraId="53B20D86"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6-0355-0906</w:t>
            </w:r>
          </w:p>
        </w:tc>
        <w:tc>
          <w:tcPr>
            <w:tcW w:w="850" w:type="dxa"/>
            <w:tcBorders>
              <w:top w:val="nil"/>
              <w:left w:val="nil"/>
              <w:bottom w:val="single" w:sz="4" w:space="0" w:color="auto"/>
              <w:right w:val="single" w:sz="4" w:space="0" w:color="auto"/>
            </w:tcBorders>
            <w:shd w:val="clear" w:color="auto" w:fill="auto"/>
            <w:vAlign w:val="center"/>
            <w:hideMark/>
          </w:tcPr>
          <w:p w14:paraId="70BDA69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6-233272-000</w:t>
            </w:r>
          </w:p>
        </w:tc>
        <w:tc>
          <w:tcPr>
            <w:tcW w:w="993" w:type="dxa"/>
            <w:tcBorders>
              <w:top w:val="nil"/>
              <w:left w:val="nil"/>
              <w:bottom w:val="single" w:sz="4" w:space="0" w:color="auto"/>
              <w:right w:val="single" w:sz="4" w:space="0" w:color="auto"/>
            </w:tcBorders>
            <w:shd w:val="clear" w:color="auto" w:fill="auto"/>
            <w:vAlign w:val="center"/>
            <w:hideMark/>
          </w:tcPr>
          <w:p w14:paraId="36ADEC8B" w14:textId="29BA7931"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49584EC3" w14:textId="16192737"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5BD26681"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31B350A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472934A9"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12D6211F"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3BC1610D"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3A165610"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3178DCC2" w14:textId="6B2779EC"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Noilyn Delgado Mora</w:t>
            </w:r>
          </w:p>
        </w:tc>
        <w:tc>
          <w:tcPr>
            <w:tcW w:w="709" w:type="dxa"/>
            <w:tcBorders>
              <w:top w:val="single" w:sz="4" w:space="0" w:color="auto"/>
              <w:left w:val="nil"/>
              <w:bottom w:val="nil"/>
              <w:right w:val="single" w:sz="4" w:space="0" w:color="auto"/>
            </w:tcBorders>
            <w:shd w:val="clear" w:color="auto" w:fill="auto"/>
            <w:vAlign w:val="center"/>
            <w:hideMark/>
          </w:tcPr>
          <w:p w14:paraId="04B9DEEA"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6-0395-0979</w:t>
            </w:r>
          </w:p>
        </w:tc>
        <w:tc>
          <w:tcPr>
            <w:tcW w:w="850" w:type="dxa"/>
            <w:tcBorders>
              <w:top w:val="nil"/>
              <w:left w:val="nil"/>
              <w:bottom w:val="single" w:sz="4" w:space="0" w:color="auto"/>
              <w:right w:val="single" w:sz="4" w:space="0" w:color="auto"/>
            </w:tcBorders>
            <w:shd w:val="clear" w:color="auto" w:fill="auto"/>
            <w:vAlign w:val="center"/>
            <w:hideMark/>
          </w:tcPr>
          <w:p w14:paraId="69A961B7"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6-233273-000</w:t>
            </w:r>
          </w:p>
        </w:tc>
        <w:tc>
          <w:tcPr>
            <w:tcW w:w="993" w:type="dxa"/>
            <w:tcBorders>
              <w:top w:val="nil"/>
              <w:left w:val="nil"/>
              <w:bottom w:val="single" w:sz="4" w:space="0" w:color="auto"/>
              <w:right w:val="single" w:sz="4" w:space="0" w:color="auto"/>
            </w:tcBorders>
            <w:shd w:val="clear" w:color="auto" w:fill="auto"/>
            <w:vAlign w:val="center"/>
            <w:hideMark/>
          </w:tcPr>
          <w:p w14:paraId="221697DA" w14:textId="242F0DE5"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57CC4F06" w14:textId="140FEEE6"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5400884C"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3379B3C3"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5EF205B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375 350,96</w:t>
            </w:r>
          </w:p>
        </w:tc>
        <w:tc>
          <w:tcPr>
            <w:tcW w:w="992" w:type="dxa"/>
            <w:tcBorders>
              <w:top w:val="nil"/>
              <w:left w:val="nil"/>
              <w:bottom w:val="single" w:sz="4" w:space="0" w:color="auto"/>
              <w:right w:val="single" w:sz="4" w:space="0" w:color="auto"/>
            </w:tcBorders>
            <w:shd w:val="clear" w:color="auto" w:fill="auto"/>
            <w:vAlign w:val="center"/>
            <w:hideMark/>
          </w:tcPr>
          <w:p w14:paraId="05D35C4A"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19 425 714,68</w:t>
            </w:r>
          </w:p>
        </w:tc>
        <w:tc>
          <w:tcPr>
            <w:tcW w:w="851" w:type="dxa"/>
            <w:tcBorders>
              <w:top w:val="nil"/>
              <w:left w:val="nil"/>
              <w:bottom w:val="single" w:sz="4" w:space="0" w:color="auto"/>
              <w:right w:val="single" w:sz="4" w:space="0" w:color="auto"/>
            </w:tcBorders>
            <w:shd w:val="clear" w:color="auto" w:fill="auto"/>
            <w:vAlign w:val="center"/>
            <w:hideMark/>
          </w:tcPr>
          <w:p w14:paraId="18882594"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41 705,66</w:t>
            </w:r>
          </w:p>
        </w:tc>
      </w:tr>
      <w:tr w:rsidR="00C85CD8" w:rsidRPr="00C85CD8" w14:paraId="55FB106A"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05F07F9B" w14:textId="2A73086D"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Jose Joaquín Chaves Barboza</w:t>
            </w:r>
          </w:p>
        </w:tc>
        <w:tc>
          <w:tcPr>
            <w:tcW w:w="709" w:type="dxa"/>
            <w:tcBorders>
              <w:top w:val="single" w:sz="4" w:space="0" w:color="auto"/>
              <w:left w:val="nil"/>
              <w:bottom w:val="nil"/>
              <w:right w:val="single" w:sz="4" w:space="0" w:color="auto"/>
            </w:tcBorders>
            <w:shd w:val="clear" w:color="auto" w:fill="auto"/>
            <w:vAlign w:val="center"/>
            <w:hideMark/>
          </w:tcPr>
          <w:p w14:paraId="765BFDF9"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1-0392-0886</w:t>
            </w:r>
          </w:p>
        </w:tc>
        <w:tc>
          <w:tcPr>
            <w:tcW w:w="850" w:type="dxa"/>
            <w:tcBorders>
              <w:top w:val="nil"/>
              <w:left w:val="nil"/>
              <w:bottom w:val="single" w:sz="4" w:space="0" w:color="auto"/>
              <w:right w:val="single" w:sz="4" w:space="0" w:color="auto"/>
            </w:tcBorders>
            <w:shd w:val="clear" w:color="auto" w:fill="auto"/>
            <w:vAlign w:val="center"/>
            <w:hideMark/>
          </w:tcPr>
          <w:p w14:paraId="422B4127"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6-233274-000</w:t>
            </w:r>
          </w:p>
        </w:tc>
        <w:tc>
          <w:tcPr>
            <w:tcW w:w="993" w:type="dxa"/>
            <w:tcBorders>
              <w:top w:val="nil"/>
              <w:left w:val="nil"/>
              <w:bottom w:val="single" w:sz="4" w:space="0" w:color="auto"/>
              <w:right w:val="single" w:sz="4" w:space="0" w:color="auto"/>
            </w:tcBorders>
            <w:shd w:val="clear" w:color="auto" w:fill="auto"/>
            <w:vAlign w:val="center"/>
            <w:hideMark/>
          </w:tcPr>
          <w:p w14:paraId="106F4D36" w14:textId="4F099308"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18F1D481" w14:textId="148A9663"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10722212"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0591D1C7"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46296C7A"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375 350,96</w:t>
            </w:r>
          </w:p>
        </w:tc>
        <w:tc>
          <w:tcPr>
            <w:tcW w:w="992" w:type="dxa"/>
            <w:tcBorders>
              <w:top w:val="nil"/>
              <w:left w:val="nil"/>
              <w:bottom w:val="single" w:sz="4" w:space="0" w:color="auto"/>
              <w:right w:val="single" w:sz="4" w:space="0" w:color="auto"/>
            </w:tcBorders>
            <w:shd w:val="clear" w:color="auto" w:fill="auto"/>
            <w:vAlign w:val="center"/>
            <w:hideMark/>
          </w:tcPr>
          <w:p w14:paraId="3E334C1A"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19 425 714,68</w:t>
            </w:r>
          </w:p>
        </w:tc>
        <w:tc>
          <w:tcPr>
            <w:tcW w:w="851" w:type="dxa"/>
            <w:tcBorders>
              <w:top w:val="nil"/>
              <w:left w:val="nil"/>
              <w:bottom w:val="single" w:sz="4" w:space="0" w:color="auto"/>
              <w:right w:val="single" w:sz="4" w:space="0" w:color="auto"/>
            </w:tcBorders>
            <w:shd w:val="clear" w:color="auto" w:fill="auto"/>
            <w:vAlign w:val="center"/>
            <w:hideMark/>
          </w:tcPr>
          <w:p w14:paraId="50FB5BBC"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41 705,66</w:t>
            </w:r>
          </w:p>
        </w:tc>
      </w:tr>
      <w:tr w:rsidR="00C85CD8" w:rsidRPr="00C85CD8" w14:paraId="27D6675E"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1BB19989" w14:textId="02B457D2"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Yanelly Chaves Mora</w:t>
            </w:r>
          </w:p>
        </w:tc>
        <w:tc>
          <w:tcPr>
            <w:tcW w:w="709" w:type="dxa"/>
            <w:tcBorders>
              <w:top w:val="single" w:sz="4" w:space="0" w:color="auto"/>
              <w:left w:val="nil"/>
              <w:bottom w:val="nil"/>
              <w:right w:val="single" w:sz="4" w:space="0" w:color="auto"/>
            </w:tcBorders>
            <w:shd w:val="clear" w:color="auto" w:fill="auto"/>
            <w:vAlign w:val="center"/>
            <w:hideMark/>
          </w:tcPr>
          <w:p w14:paraId="075BED3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6-0436-0450</w:t>
            </w:r>
          </w:p>
        </w:tc>
        <w:tc>
          <w:tcPr>
            <w:tcW w:w="850" w:type="dxa"/>
            <w:tcBorders>
              <w:top w:val="nil"/>
              <w:left w:val="nil"/>
              <w:bottom w:val="single" w:sz="4" w:space="0" w:color="auto"/>
              <w:right w:val="single" w:sz="4" w:space="0" w:color="auto"/>
            </w:tcBorders>
            <w:shd w:val="clear" w:color="auto" w:fill="auto"/>
            <w:vAlign w:val="center"/>
            <w:hideMark/>
          </w:tcPr>
          <w:p w14:paraId="6CA9408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6-233275-000</w:t>
            </w:r>
          </w:p>
        </w:tc>
        <w:tc>
          <w:tcPr>
            <w:tcW w:w="993" w:type="dxa"/>
            <w:tcBorders>
              <w:top w:val="nil"/>
              <w:left w:val="nil"/>
              <w:bottom w:val="single" w:sz="4" w:space="0" w:color="auto"/>
              <w:right w:val="single" w:sz="4" w:space="0" w:color="auto"/>
            </w:tcBorders>
            <w:shd w:val="clear" w:color="auto" w:fill="auto"/>
            <w:vAlign w:val="center"/>
            <w:hideMark/>
          </w:tcPr>
          <w:p w14:paraId="341CA507" w14:textId="5536541B"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49F3C34D" w14:textId="66A3447A"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27983EEF"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16B32820"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72170A2C"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78EE1CD0"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61D447E1"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465C1878" w14:textId="77777777" w:rsidTr="0081457D">
        <w:trPr>
          <w:trHeight w:val="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74858D0" w14:textId="35963CF0"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Jose Andrey Vargas Badilla</w:t>
            </w:r>
          </w:p>
        </w:tc>
        <w:tc>
          <w:tcPr>
            <w:tcW w:w="709" w:type="dxa"/>
            <w:tcBorders>
              <w:top w:val="single" w:sz="4" w:space="0" w:color="auto"/>
              <w:left w:val="nil"/>
              <w:bottom w:val="nil"/>
              <w:right w:val="single" w:sz="4" w:space="0" w:color="auto"/>
            </w:tcBorders>
            <w:shd w:val="clear" w:color="auto" w:fill="auto"/>
            <w:vAlign w:val="center"/>
            <w:hideMark/>
          </w:tcPr>
          <w:p w14:paraId="5D84115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7-0183-0919</w:t>
            </w:r>
          </w:p>
        </w:tc>
        <w:tc>
          <w:tcPr>
            <w:tcW w:w="850" w:type="dxa"/>
            <w:tcBorders>
              <w:top w:val="nil"/>
              <w:left w:val="nil"/>
              <w:bottom w:val="single" w:sz="4" w:space="0" w:color="auto"/>
              <w:right w:val="single" w:sz="4" w:space="0" w:color="auto"/>
            </w:tcBorders>
            <w:shd w:val="clear" w:color="auto" w:fill="auto"/>
            <w:vAlign w:val="center"/>
            <w:hideMark/>
          </w:tcPr>
          <w:p w14:paraId="2E99C7B1"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6-233276-000</w:t>
            </w:r>
          </w:p>
        </w:tc>
        <w:tc>
          <w:tcPr>
            <w:tcW w:w="993" w:type="dxa"/>
            <w:tcBorders>
              <w:top w:val="nil"/>
              <w:left w:val="nil"/>
              <w:bottom w:val="single" w:sz="4" w:space="0" w:color="auto"/>
              <w:right w:val="single" w:sz="4" w:space="0" w:color="auto"/>
            </w:tcBorders>
            <w:shd w:val="clear" w:color="auto" w:fill="auto"/>
            <w:vAlign w:val="center"/>
            <w:hideMark/>
          </w:tcPr>
          <w:p w14:paraId="5C8E94A9" w14:textId="22AACEB4"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64E9FC8C" w14:textId="756A3429"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7F8A68F0"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7BE8B678"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29AD206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71C06D79"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7E34B04B"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40282625" w14:textId="77777777" w:rsidTr="0081457D">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38ABC" w14:textId="7BEE68C3"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Bonifacia Chavarría Castro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C8E31A7" w14:textId="77777777" w:rsidR="00C85CD8" w:rsidRPr="00C85CD8" w:rsidRDefault="00C85CD8" w:rsidP="00C85CD8">
            <w:pPr>
              <w:jc w:val="center"/>
              <w:rPr>
                <w:rFonts w:ascii="Arial Narrow" w:hAnsi="Arial Narrow" w:cs="Arial"/>
                <w:sz w:val="16"/>
                <w:szCs w:val="16"/>
                <w:lang w:val="es-CR" w:eastAsia="es-CR"/>
              </w:rPr>
            </w:pPr>
            <w:r w:rsidRPr="00C85CD8">
              <w:rPr>
                <w:rFonts w:ascii="Arial Narrow" w:hAnsi="Arial Narrow" w:cs="Arial"/>
                <w:sz w:val="16"/>
                <w:szCs w:val="16"/>
                <w:lang w:val="es-CR" w:eastAsia="es-CR"/>
              </w:rPr>
              <w:t>1558-2224-7832</w:t>
            </w:r>
          </w:p>
        </w:tc>
        <w:tc>
          <w:tcPr>
            <w:tcW w:w="850" w:type="dxa"/>
            <w:tcBorders>
              <w:top w:val="nil"/>
              <w:left w:val="nil"/>
              <w:bottom w:val="single" w:sz="4" w:space="0" w:color="auto"/>
              <w:right w:val="single" w:sz="4" w:space="0" w:color="auto"/>
            </w:tcBorders>
            <w:shd w:val="clear" w:color="auto" w:fill="auto"/>
            <w:vAlign w:val="center"/>
            <w:hideMark/>
          </w:tcPr>
          <w:p w14:paraId="6613A7F6"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6-233277-000</w:t>
            </w:r>
          </w:p>
        </w:tc>
        <w:tc>
          <w:tcPr>
            <w:tcW w:w="993" w:type="dxa"/>
            <w:tcBorders>
              <w:top w:val="nil"/>
              <w:left w:val="nil"/>
              <w:bottom w:val="single" w:sz="4" w:space="0" w:color="auto"/>
              <w:right w:val="single" w:sz="4" w:space="0" w:color="auto"/>
            </w:tcBorders>
            <w:shd w:val="clear" w:color="auto" w:fill="auto"/>
            <w:vAlign w:val="center"/>
            <w:hideMark/>
          </w:tcPr>
          <w:p w14:paraId="1B1F6F79" w14:textId="60F808D1"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2004260A" w14:textId="2A5E7775"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5A340022"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17F60287"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53CBB747"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375 350,96</w:t>
            </w:r>
          </w:p>
        </w:tc>
        <w:tc>
          <w:tcPr>
            <w:tcW w:w="992" w:type="dxa"/>
            <w:tcBorders>
              <w:top w:val="nil"/>
              <w:left w:val="nil"/>
              <w:bottom w:val="single" w:sz="4" w:space="0" w:color="auto"/>
              <w:right w:val="single" w:sz="4" w:space="0" w:color="auto"/>
            </w:tcBorders>
            <w:shd w:val="clear" w:color="auto" w:fill="auto"/>
            <w:vAlign w:val="center"/>
            <w:hideMark/>
          </w:tcPr>
          <w:p w14:paraId="49430E83"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19 425 714,68</w:t>
            </w:r>
          </w:p>
        </w:tc>
        <w:tc>
          <w:tcPr>
            <w:tcW w:w="851" w:type="dxa"/>
            <w:tcBorders>
              <w:top w:val="nil"/>
              <w:left w:val="nil"/>
              <w:bottom w:val="single" w:sz="4" w:space="0" w:color="auto"/>
              <w:right w:val="single" w:sz="4" w:space="0" w:color="auto"/>
            </w:tcBorders>
            <w:shd w:val="clear" w:color="auto" w:fill="auto"/>
            <w:vAlign w:val="center"/>
            <w:hideMark/>
          </w:tcPr>
          <w:p w14:paraId="2C908AC3"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41 705,66</w:t>
            </w:r>
          </w:p>
        </w:tc>
      </w:tr>
      <w:tr w:rsidR="00C85CD8" w:rsidRPr="00C85CD8" w14:paraId="52FC5AF3"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F4C21F8" w14:textId="4EC3DE6D"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 xml:space="preserve">Jacqueline </w:t>
            </w:r>
            <w:r w:rsidR="00382C7D" w:rsidRPr="00C85CD8">
              <w:rPr>
                <w:rFonts w:ascii="Arial Narrow" w:hAnsi="Arial Narrow" w:cs="Calibri"/>
                <w:sz w:val="16"/>
                <w:szCs w:val="16"/>
                <w:lang w:val="es-CR" w:eastAsia="es-CR"/>
              </w:rPr>
              <w:t>Fernández</w:t>
            </w:r>
            <w:r w:rsidRPr="00C85CD8">
              <w:rPr>
                <w:rFonts w:ascii="Arial Narrow" w:hAnsi="Arial Narrow" w:cs="Calibri"/>
                <w:sz w:val="16"/>
                <w:szCs w:val="16"/>
                <w:lang w:val="es-CR" w:eastAsia="es-CR"/>
              </w:rPr>
              <w:t xml:space="preserve"> Mora</w:t>
            </w:r>
          </w:p>
        </w:tc>
        <w:tc>
          <w:tcPr>
            <w:tcW w:w="709" w:type="dxa"/>
            <w:tcBorders>
              <w:top w:val="nil"/>
              <w:left w:val="nil"/>
              <w:bottom w:val="single" w:sz="4" w:space="0" w:color="auto"/>
              <w:right w:val="single" w:sz="4" w:space="0" w:color="auto"/>
            </w:tcBorders>
            <w:shd w:val="clear" w:color="auto" w:fill="auto"/>
            <w:noWrap/>
            <w:vAlign w:val="bottom"/>
            <w:hideMark/>
          </w:tcPr>
          <w:p w14:paraId="06C020B5" w14:textId="77777777" w:rsidR="00C85CD8" w:rsidRPr="00C85CD8" w:rsidRDefault="00C85CD8" w:rsidP="00C85CD8">
            <w:pPr>
              <w:jc w:val="center"/>
              <w:rPr>
                <w:rFonts w:ascii="Arial Narrow" w:hAnsi="Arial Narrow" w:cs="Arial"/>
                <w:sz w:val="16"/>
                <w:szCs w:val="16"/>
                <w:lang w:val="es-CR" w:eastAsia="es-CR"/>
              </w:rPr>
            </w:pPr>
            <w:r w:rsidRPr="00C85CD8">
              <w:rPr>
                <w:rFonts w:ascii="Arial Narrow" w:hAnsi="Arial Narrow" w:cs="Arial"/>
                <w:sz w:val="16"/>
                <w:szCs w:val="16"/>
                <w:lang w:val="es-CR" w:eastAsia="es-CR"/>
              </w:rPr>
              <w:t>6-0386-0944</w:t>
            </w:r>
          </w:p>
        </w:tc>
        <w:tc>
          <w:tcPr>
            <w:tcW w:w="850" w:type="dxa"/>
            <w:tcBorders>
              <w:top w:val="nil"/>
              <w:left w:val="nil"/>
              <w:bottom w:val="single" w:sz="4" w:space="0" w:color="auto"/>
              <w:right w:val="single" w:sz="4" w:space="0" w:color="auto"/>
            </w:tcBorders>
            <w:shd w:val="clear" w:color="auto" w:fill="auto"/>
            <w:vAlign w:val="center"/>
            <w:hideMark/>
          </w:tcPr>
          <w:p w14:paraId="13B36BAA"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6-233278-000</w:t>
            </w:r>
          </w:p>
        </w:tc>
        <w:tc>
          <w:tcPr>
            <w:tcW w:w="993" w:type="dxa"/>
            <w:tcBorders>
              <w:top w:val="nil"/>
              <w:left w:val="nil"/>
              <w:bottom w:val="single" w:sz="4" w:space="0" w:color="auto"/>
              <w:right w:val="single" w:sz="4" w:space="0" w:color="auto"/>
            </w:tcBorders>
            <w:shd w:val="clear" w:color="auto" w:fill="auto"/>
            <w:vAlign w:val="center"/>
            <w:hideMark/>
          </w:tcPr>
          <w:p w14:paraId="65361D2A" w14:textId="459965B2"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6809CE3D" w14:textId="3D88E643"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5B39EF46"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589D2699"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1FDE911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375 350,96</w:t>
            </w:r>
          </w:p>
        </w:tc>
        <w:tc>
          <w:tcPr>
            <w:tcW w:w="992" w:type="dxa"/>
            <w:tcBorders>
              <w:top w:val="nil"/>
              <w:left w:val="nil"/>
              <w:bottom w:val="single" w:sz="4" w:space="0" w:color="auto"/>
              <w:right w:val="single" w:sz="4" w:space="0" w:color="auto"/>
            </w:tcBorders>
            <w:shd w:val="clear" w:color="auto" w:fill="auto"/>
            <w:vAlign w:val="center"/>
            <w:hideMark/>
          </w:tcPr>
          <w:p w14:paraId="38706968"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19 425 714,68</w:t>
            </w:r>
          </w:p>
        </w:tc>
        <w:tc>
          <w:tcPr>
            <w:tcW w:w="851" w:type="dxa"/>
            <w:tcBorders>
              <w:top w:val="nil"/>
              <w:left w:val="nil"/>
              <w:bottom w:val="single" w:sz="4" w:space="0" w:color="auto"/>
              <w:right w:val="single" w:sz="4" w:space="0" w:color="auto"/>
            </w:tcBorders>
            <w:shd w:val="clear" w:color="auto" w:fill="auto"/>
            <w:vAlign w:val="center"/>
            <w:hideMark/>
          </w:tcPr>
          <w:p w14:paraId="4B889D03"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41 705,66</w:t>
            </w:r>
          </w:p>
        </w:tc>
      </w:tr>
      <w:tr w:rsidR="00C85CD8" w:rsidRPr="00C85CD8" w14:paraId="4A979151"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639F478" w14:textId="5DA343E5"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 xml:space="preserve">Oscar Matute </w:t>
            </w:r>
            <w:r w:rsidR="00382C7D" w:rsidRPr="00C85CD8">
              <w:rPr>
                <w:rFonts w:ascii="Arial Narrow" w:hAnsi="Arial Narrow" w:cs="Calibri"/>
                <w:sz w:val="16"/>
                <w:szCs w:val="16"/>
                <w:lang w:val="es-CR" w:eastAsia="es-CR"/>
              </w:rPr>
              <w:t>Ramírez</w:t>
            </w:r>
          </w:p>
        </w:tc>
        <w:tc>
          <w:tcPr>
            <w:tcW w:w="709" w:type="dxa"/>
            <w:tcBorders>
              <w:top w:val="nil"/>
              <w:left w:val="nil"/>
              <w:bottom w:val="single" w:sz="4" w:space="0" w:color="auto"/>
              <w:right w:val="single" w:sz="4" w:space="0" w:color="auto"/>
            </w:tcBorders>
            <w:shd w:val="clear" w:color="auto" w:fill="auto"/>
            <w:noWrap/>
            <w:vAlign w:val="bottom"/>
            <w:hideMark/>
          </w:tcPr>
          <w:p w14:paraId="6864716A" w14:textId="701A417B"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15582077-9518</w:t>
            </w:r>
          </w:p>
        </w:tc>
        <w:tc>
          <w:tcPr>
            <w:tcW w:w="850" w:type="dxa"/>
            <w:tcBorders>
              <w:top w:val="nil"/>
              <w:left w:val="nil"/>
              <w:bottom w:val="single" w:sz="4" w:space="0" w:color="auto"/>
              <w:right w:val="single" w:sz="4" w:space="0" w:color="auto"/>
            </w:tcBorders>
            <w:shd w:val="clear" w:color="auto" w:fill="auto"/>
            <w:vAlign w:val="center"/>
            <w:hideMark/>
          </w:tcPr>
          <w:p w14:paraId="705FD6D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6-233279-000</w:t>
            </w:r>
          </w:p>
        </w:tc>
        <w:tc>
          <w:tcPr>
            <w:tcW w:w="993" w:type="dxa"/>
            <w:tcBorders>
              <w:top w:val="nil"/>
              <w:left w:val="nil"/>
              <w:bottom w:val="single" w:sz="4" w:space="0" w:color="auto"/>
              <w:right w:val="single" w:sz="4" w:space="0" w:color="auto"/>
            </w:tcBorders>
            <w:shd w:val="clear" w:color="auto" w:fill="auto"/>
            <w:vAlign w:val="center"/>
            <w:hideMark/>
          </w:tcPr>
          <w:p w14:paraId="27C195BA" w14:textId="18274D1B"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4899CD39" w14:textId="51B5A0D8"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4F62D694"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1DCEC190"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1FE463F7"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383 355,93</w:t>
            </w:r>
          </w:p>
        </w:tc>
        <w:tc>
          <w:tcPr>
            <w:tcW w:w="992" w:type="dxa"/>
            <w:tcBorders>
              <w:top w:val="nil"/>
              <w:left w:val="nil"/>
              <w:bottom w:val="single" w:sz="4" w:space="0" w:color="auto"/>
              <w:right w:val="single" w:sz="4" w:space="0" w:color="auto"/>
            </w:tcBorders>
            <w:shd w:val="clear" w:color="auto" w:fill="auto"/>
            <w:vAlign w:val="center"/>
            <w:hideMark/>
          </w:tcPr>
          <w:p w14:paraId="17DBCC7B"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20 323 106,09</w:t>
            </w:r>
          </w:p>
        </w:tc>
        <w:tc>
          <w:tcPr>
            <w:tcW w:w="851" w:type="dxa"/>
            <w:tcBorders>
              <w:top w:val="nil"/>
              <w:left w:val="nil"/>
              <w:bottom w:val="single" w:sz="4" w:space="0" w:color="auto"/>
              <w:right w:val="single" w:sz="4" w:space="0" w:color="auto"/>
            </w:tcBorders>
            <w:shd w:val="clear" w:color="auto" w:fill="auto"/>
            <w:vAlign w:val="center"/>
            <w:hideMark/>
          </w:tcPr>
          <w:p w14:paraId="664044AD"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42 595,10</w:t>
            </w:r>
          </w:p>
        </w:tc>
      </w:tr>
      <w:tr w:rsidR="00C85CD8" w:rsidRPr="00C85CD8" w14:paraId="09910C9B"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3AE9C8E" w14:textId="1BF2F446"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Marisol Esquivel Villalobos</w:t>
            </w:r>
          </w:p>
        </w:tc>
        <w:tc>
          <w:tcPr>
            <w:tcW w:w="709" w:type="dxa"/>
            <w:tcBorders>
              <w:top w:val="nil"/>
              <w:left w:val="nil"/>
              <w:bottom w:val="single" w:sz="4" w:space="0" w:color="auto"/>
              <w:right w:val="single" w:sz="4" w:space="0" w:color="auto"/>
            </w:tcBorders>
            <w:shd w:val="clear" w:color="auto" w:fill="auto"/>
            <w:noWrap/>
            <w:vAlign w:val="bottom"/>
            <w:hideMark/>
          </w:tcPr>
          <w:p w14:paraId="4CB8BC0B" w14:textId="77777777"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6-0365-0163</w:t>
            </w:r>
          </w:p>
        </w:tc>
        <w:tc>
          <w:tcPr>
            <w:tcW w:w="850" w:type="dxa"/>
            <w:tcBorders>
              <w:top w:val="nil"/>
              <w:left w:val="nil"/>
              <w:bottom w:val="single" w:sz="4" w:space="0" w:color="auto"/>
              <w:right w:val="single" w:sz="4" w:space="0" w:color="auto"/>
            </w:tcBorders>
            <w:shd w:val="clear" w:color="auto" w:fill="auto"/>
            <w:vAlign w:val="center"/>
            <w:hideMark/>
          </w:tcPr>
          <w:p w14:paraId="6612BE4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6-233280-000</w:t>
            </w:r>
          </w:p>
        </w:tc>
        <w:tc>
          <w:tcPr>
            <w:tcW w:w="993" w:type="dxa"/>
            <w:tcBorders>
              <w:top w:val="nil"/>
              <w:left w:val="nil"/>
              <w:bottom w:val="single" w:sz="4" w:space="0" w:color="auto"/>
              <w:right w:val="single" w:sz="4" w:space="0" w:color="auto"/>
            </w:tcBorders>
            <w:shd w:val="clear" w:color="auto" w:fill="auto"/>
            <w:vAlign w:val="center"/>
            <w:hideMark/>
          </w:tcPr>
          <w:p w14:paraId="781A59D2" w14:textId="5A529928"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25F4B7B0" w14:textId="4F48C39B"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3837B214"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4BB78C9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5B9A840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51C8F430"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254CACE1"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4642249E"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C9D5A1F" w14:textId="42F7538B" w:rsidR="00C85CD8" w:rsidRPr="00C85CD8" w:rsidRDefault="00C85CD8" w:rsidP="0081457D">
            <w:pPr>
              <w:rPr>
                <w:rFonts w:ascii="Arial Narrow" w:hAnsi="Arial Narrow" w:cs="Arial"/>
                <w:sz w:val="16"/>
                <w:szCs w:val="16"/>
                <w:lang w:val="es-CR" w:eastAsia="es-CR"/>
              </w:rPr>
            </w:pPr>
            <w:r w:rsidRPr="00C85CD8">
              <w:rPr>
                <w:rFonts w:ascii="Arial Narrow" w:hAnsi="Arial Narrow" w:cs="Arial"/>
                <w:sz w:val="16"/>
                <w:szCs w:val="16"/>
                <w:lang w:val="es-CR" w:eastAsia="es-CR"/>
              </w:rPr>
              <w:t>Geralding Peraza Agüero</w:t>
            </w:r>
          </w:p>
        </w:tc>
        <w:tc>
          <w:tcPr>
            <w:tcW w:w="709" w:type="dxa"/>
            <w:tcBorders>
              <w:top w:val="nil"/>
              <w:left w:val="nil"/>
              <w:bottom w:val="single" w:sz="4" w:space="0" w:color="auto"/>
              <w:right w:val="single" w:sz="4" w:space="0" w:color="auto"/>
            </w:tcBorders>
            <w:shd w:val="clear" w:color="auto" w:fill="auto"/>
            <w:noWrap/>
            <w:vAlign w:val="bottom"/>
            <w:hideMark/>
          </w:tcPr>
          <w:p w14:paraId="5B97197F" w14:textId="77777777" w:rsidR="00C85CD8" w:rsidRPr="00C85CD8" w:rsidRDefault="00C85CD8" w:rsidP="00C85CD8">
            <w:pPr>
              <w:jc w:val="center"/>
              <w:rPr>
                <w:rFonts w:ascii="Arial Narrow" w:hAnsi="Arial Narrow" w:cs="Arial"/>
                <w:sz w:val="16"/>
                <w:szCs w:val="16"/>
                <w:lang w:val="es-CR" w:eastAsia="es-CR"/>
              </w:rPr>
            </w:pPr>
            <w:r w:rsidRPr="00C85CD8">
              <w:rPr>
                <w:rFonts w:ascii="Arial Narrow" w:hAnsi="Arial Narrow" w:cs="Arial"/>
                <w:sz w:val="16"/>
                <w:szCs w:val="16"/>
                <w:lang w:val="es-CR" w:eastAsia="es-CR"/>
              </w:rPr>
              <w:t>4-0198-0207</w:t>
            </w:r>
          </w:p>
        </w:tc>
        <w:tc>
          <w:tcPr>
            <w:tcW w:w="850" w:type="dxa"/>
            <w:tcBorders>
              <w:top w:val="nil"/>
              <w:left w:val="nil"/>
              <w:bottom w:val="single" w:sz="4" w:space="0" w:color="auto"/>
              <w:right w:val="single" w:sz="4" w:space="0" w:color="auto"/>
            </w:tcBorders>
            <w:shd w:val="clear" w:color="auto" w:fill="auto"/>
            <w:vAlign w:val="center"/>
            <w:hideMark/>
          </w:tcPr>
          <w:p w14:paraId="4EBA0CDB"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6-233281-000</w:t>
            </w:r>
          </w:p>
        </w:tc>
        <w:tc>
          <w:tcPr>
            <w:tcW w:w="993" w:type="dxa"/>
            <w:tcBorders>
              <w:top w:val="nil"/>
              <w:left w:val="nil"/>
              <w:bottom w:val="single" w:sz="4" w:space="0" w:color="auto"/>
              <w:right w:val="single" w:sz="4" w:space="0" w:color="auto"/>
            </w:tcBorders>
            <w:shd w:val="clear" w:color="auto" w:fill="auto"/>
            <w:vAlign w:val="center"/>
            <w:hideMark/>
          </w:tcPr>
          <w:p w14:paraId="528C00BA" w14:textId="4A905EA6"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6004D13C" w14:textId="455DD813"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33DBD9B1"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143B2E8D"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3D75832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375 350,96</w:t>
            </w:r>
          </w:p>
        </w:tc>
        <w:tc>
          <w:tcPr>
            <w:tcW w:w="992" w:type="dxa"/>
            <w:tcBorders>
              <w:top w:val="nil"/>
              <w:left w:val="nil"/>
              <w:bottom w:val="single" w:sz="4" w:space="0" w:color="auto"/>
              <w:right w:val="single" w:sz="4" w:space="0" w:color="auto"/>
            </w:tcBorders>
            <w:shd w:val="clear" w:color="auto" w:fill="auto"/>
            <w:vAlign w:val="center"/>
            <w:hideMark/>
          </w:tcPr>
          <w:p w14:paraId="603473C2"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19 425 714,68</w:t>
            </w:r>
          </w:p>
        </w:tc>
        <w:tc>
          <w:tcPr>
            <w:tcW w:w="851" w:type="dxa"/>
            <w:tcBorders>
              <w:top w:val="nil"/>
              <w:left w:val="nil"/>
              <w:bottom w:val="single" w:sz="4" w:space="0" w:color="auto"/>
              <w:right w:val="single" w:sz="4" w:space="0" w:color="auto"/>
            </w:tcBorders>
            <w:shd w:val="clear" w:color="auto" w:fill="auto"/>
            <w:vAlign w:val="center"/>
            <w:hideMark/>
          </w:tcPr>
          <w:p w14:paraId="5749D375"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41 705,66</w:t>
            </w:r>
          </w:p>
        </w:tc>
      </w:tr>
      <w:tr w:rsidR="00C85CD8" w:rsidRPr="00C85CD8" w14:paraId="306DE164"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2839790" w14:textId="101CB05B"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Ronald Esteban Fonseca Morera</w:t>
            </w:r>
          </w:p>
        </w:tc>
        <w:tc>
          <w:tcPr>
            <w:tcW w:w="709" w:type="dxa"/>
            <w:tcBorders>
              <w:top w:val="nil"/>
              <w:left w:val="nil"/>
              <w:bottom w:val="single" w:sz="4" w:space="0" w:color="auto"/>
              <w:right w:val="single" w:sz="4" w:space="0" w:color="auto"/>
            </w:tcBorders>
            <w:shd w:val="clear" w:color="auto" w:fill="auto"/>
            <w:noWrap/>
            <w:vAlign w:val="bottom"/>
            <w:hideMark/>
          </w:tcPr>
          <w:p w14:paraId="3D5A6B2B" w14:textId="77777777"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1-1530-0780</w:t>
            </w:r>
          </w:p>
        </w:tc>
        <w:tc>
          <w:tcPr>
            <w:tcW w:w="850" w:type="dxa"/>
            <w:tcBorders>
              <w:top w:val="nil"/>
              <w:left w:val="nil"/>
              <w:bottom w:val="single" w:sz="4" w:space="0" w:color="auto"/>
              <w:right w:val="single" w:sz="4" w:space="0" w:color="auto"/>
            </w:tcBorders>
            <w:shd w:val="clear" w:color="auto" w:fill="auto"/>
            <w:vAlign w:val="center"/>
            <w:hideMark/>
          </w:tcPr>
          <w:p w14:paraId="50CE3433"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6-233282-000</w:t>
            </w:r>
          </w:p>
        </w:tc>
        <w:tc>
          <w:tcPr>
            <w:tcW w:w="993" w:type="dxa"/>
            <w:tcBorders>
              <w:top w:val="nil"/>
              <w:left w:val="nil"/>
              <w:bottom w:val="single" w:sz="4" w:space="0" w:color="auto"/>
              <w:right w:val="single" w:sz="4" w:space="0" w:color="auto"/>
            </w:tcBorders>
            <w:shd w:val="clear" w:color="auto" w:fill="auto"/>
            <w:vAlign w:val="center"/>
            <w:hideMark/>
          </w:tcPr>
          <w:p w14:paraId="11B571BB" w14:textId="538D43D6"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78D8C74E" w14:textId="2B05317B"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2F62FA44"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0327D128"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298FA5D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291 939,63</w:t>
            </w:r>
          </w:p>
        </w:tc>
        <w:tc>
          <w:tcPr>
            <w:tcW w:w="992" w:type="dxa"/>
            <w:tcBorders>
              <w:top w:val="nil"/>
              <w:left w:val="nil"/>
              <w:bottom w:val="single" w:sz="4" w:space="0" w:color="auto"/>
              <w:right w:val="single" w:sz="4" w:space="0" w:color="auto"/>
            </w:tcBorders>
            <w:shd w:val="clear" w:color="auto" w:fill="auto"/>
            <w:vAlign w:val="center"/>
            <w:hideMark/>
          </w:tcPr>
          <w:p w14:paraId="06D975A3"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19 342 303,36</w:t>
            </w:r>
          </w:p>
        </w:tc>
        <w:tc>
          <w:tcPr>
            <w:tcW w:w="851" w:type="dxa"/>
            <w:tcBorders>
              <w:top w:val="nil"/>
              <w:left w:val="nil"/>
              <w:bottom w:val="single" w:sz="4" w:space="0" w:color="auto"/>
              <w:right w:val="single" w:sz="4" w:space="0" w:color="auto"/>
            </w:tcBorders>
            <w:shd w:val="clear" w:color="auto" w:fill="auto"/>
            <w:vAlign w:val="center"/>
            <w:hideMark/>
          </w:tcPr>
          <w:p w14:paraId="5F829A7F"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125 116,99</w:t>
            </w:r>
          </w:p>
        </w:tc>
      </w:tr>
      <w:tr w:rsidR="00C85CD8" w:rsidRPr="00C85CD8" w14:paraId="3B6376AC"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26C7859" w14:textId="030C0F01"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Carolina Pérez Mora</w:t>
            </w:r>
          </w:p>
        </w:tc>
        <w:tc>
          <w:tcPr>
            <w:tcW w:w="709" w:type="dxa"/>
            <w:tcBorders>
              <w:top w:val="nil"/>
              <w:left w:val="nil"/>
              <w:bottom w:val="single" w:sz="4" w:space="0" w:color="auto"/>
              <w:right w:val="single" w:sz="4" w:space="0" w:color="auto"/>
            </w:tcBorders>
            <w:shd w:val="clear" w:color="auto" w:fill="auto"/>
            <w:noWrap/>
            <w:vAlign w:val="bottom"/>
            <w:hideMark/>
          </w:tcPr>
          <w:p w14:paraId="16519898" w14:textId="77777777" w:rsidR="00C85CD8" w:rsidRPr="00C85CD8" w:rsidRDefault="00C85CD8" w:rsidP="00C85CD8">
            <w:pPr>
              <w:jc w:val="center"/>
              <w:rPr>
                <w:rFonts w:ascii="Arial Narrow" w:hAnsi="Arial Narrow" w:cs="Arial"/>
                <w:sz w:val="16"/>
                <w:szCs w:val="16"/>
                <w:lang w:val="es-CR" w:eastAsia="es-CR"/>
              </w:rPr>
            </w:pPr>
            <w:r w:rsidRPr="00C85CD8">
              <w:rPr>
                <w:rFonts w:ascii="Arial Narrow" w:hAnsi="Arial Narrow" w:cs="Arial"/>
                <w:sz w:val="16"/>
                <w:szCs w:val="16"/>
                <w:lang w:val="es-CR" w:eastAsia="es-CR"/>
              </w:rPr>
              <w:t>6-0443-0282</w:t>
            </w:r>
          </w:p>
        </w:tc>
        <w:tc>
          <w:tcPr>
            <w:tcW w:w="850" w:type="dxa"/>
            <w:tcBorders>
              <w:top w:val="nil"/>
              <w:left w:val="nil"/>
              <w:bottom w:val="single" w:sz="4" w:space="0" w:color="auto"/>
              <w:right w:val="single" w:sz="4" w:space="0" w:color="auto"/>
            </w:tcBorders>
            <w:shd w:val="clear" w:color="auto" w:fill="auto"/>
            <w:vAlign w:val="center"/>
            <w:hideMark/>
          </w:tcPr>
          <w:p w14:paraId="5357C3C8"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6-233283-000</w:t>
            </w:r>
          </w:p>
        </w:tc>
        <w:tc>
          <w:tcPr>
            <w:tcW w:w="993" w:type="dxa"/>
            <w:tcBorders>
              <w:top w:val="nil"/>
              <w:left w:val="nil"/>
              <w:bottom w:val="single" w:sz="4" w:space="0" w:color="auto"/>
              <w:right w:val="single" w:sz="4" w:space="0" w:color="auto"/>
            </w:tcBorders>
            <w:shd w:val="clear" w:color="auto" w:fill="auto"/>
            <w:vAlign w:val="center"/>
            <w:hideMark/>
          </w:tcPr>
          <w:p w14:paraId="68FEA1DA" w14:textId="0A0439C8"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0B940C01" w14:textId="4537E9CF"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499D33BE"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2ED6CE66"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01B8F8B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302B7B20"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0F1F35E6"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27F3E93B"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1CC6E36" w14:textId="51C9DA9A"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Arecely Medina Olivas</w:t>
            </w:r>
          </w:p>
        </w:tc>
        <w:tc>
          <w:tcPr>
            <w:tcW w:w="709" w:type="dxa"/>
            <w:tcBorders>
              <w:top w:val="nil"/>
              <w:left w:val="nil"/>
              <w:bottom w:val="single" w:sz="4" w:space="0" w:color="auto"/>
              <w:right w:val="single" w:sz="4" w:space="0" w:color="auto"/>
            </w:tcBorders>
            <w:shd w:val="clear" w:color="auto" w:fill="auto"/>
            <w:noWrap/>
            <w:vAlign w:val="bottom"/>
            <w:hideMark/>
          </w:tcPr>
          <w:p w14:paraId="4AAD03A1" w14:textId="33C03767" w:rsidR="00C85CD8" w:rsidRPr="00C85CD8" w:rsidRDefault="00C85CD8" w:rsidP="00C85CD8">
            <w:pPr>
              <w:jc w:val="center"/>
              <w:rPr>
                <w:rFonts w:ascii="Arial Narrow" w:hAnsi="Arial Narrow" w:cs="Arial"/>
                <w:sz w:val="16"/>
                <w:szCs w:val="16"/>
                <w:lang w:val="es-CR" w:eastAsia="es-CR"/>
              </w:rPr>
            </w:pPr>
            <w:r w:rsidRPr="00C85CD8">
              <w:rPr>
                <w:rFonts w:ascii="Arial Narrow" w:hAnsi="Arial Narrow" w:cs="Arial"/>
                <w:sz w:val="16"/>
                <w:szCs w:val="16"/>
                <w:lang w:val="es-CR" w:eastAsia="es-CR"/>
              </w:rPr>
              <w:t>15582019-1334</w:t>
            </w:r>
          </w:p>
        </w:tc>
        <w:tc>
          <w:tcPr>
            <w:tcW w:w="850" w:type="dxa"/>
            <w:tcBorders>
              <w:top w:val="nil"/>
              <w:left w:val="nil"/>
              <w:bottom w:val="single" w:sz="4" w:space="0" w:color="auto"/>
              <w:right w:val="single" w:sz="4" w:space="0" w:color="auto"/>
            </w:tcBorders>
            <w:shd w:val="clear" w:color="auto" w:fill="auto"/>
            <w:vAlign w:val="center"/>
            <w:hideMark/>
          </w:tcPr>
          <w:p w14:paraId="6A71149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6-233284-000</w:t>
            </w:r>
          </w:p>
        </w:tc>
        <w:tc>
          <w:tcPr>
            <w:tcW w:w="993" w:type="dxa"/>
            <w:tcBorders>
              <w:top w:val="nil"/>
              <w:left w:val="nil"/>
              <w:bottom w:val="single" w:sz="4" w:space="0" w:color="auto"/>
              <w:right w:val="single" w:sz="4" w:space="0" w:color="auto"/>
            </w:tcBorders>
            <w:shd w:val="clear" w:color="auto" w:fill="auto"/>
            <w:vAlign w:val="center"/>
            <w:hideMark/>
          </w:tcPr>
          <w:p w14:paraId="0F310F80" w14:textId="53D60C1F"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682C5F04" w14:textId="742E6ED3"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0945FB2B"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5CC14483"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7D6E2FA6"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383 355,93</w:t>
            </w:r>
          </w:p>
        </w:tc>
        <w:tc>
          <w:tcPr>
            <w:tcW w:w="992" w:type="dxa"/>
            <w:tcBorders>
              <w:top w:val="nil"/>
              <w:left w:val="nil"/>
              <w:bottom w:val="single" w:sz="4" w:space="0" w:color="auto"/>
              <w:right w:val="single" w:sz="4" w:space="0" w:color="auto"/>
            </w:tcBorders>
            <w:shd w:val="clear" w:color="auto" w:fill="auto"/>
            <w:vAlign w:val="center"/>
            <w:hideMark/>
          </w:tcPr>
          <w:p w14:paraId="07270040"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20 323 106,09</w:t>
            </w:r>
          </w:p>
        </w:tc>
        <w:tc>
          <w:tcPr>
            <w:tcW w:w="851" w:type="dxa"/>
            <w:tcBorders>
              <w:top w:val="nil"/>
              <w:left w:val="nil"/>
              <w:bottom w:val="single" w:sz="4" w:space="0" w:color="auto"/>
              <w:right w:val="single" w:sz="4" w:space="0" w:color="auto"/>
            </w:tcBorders>
            <w:shd w:val="clear" w:color="auto" w:fill="auto"/>
            <w:vAlign w:val="center"/>
            <w:hideMark/>
          </w:tcPr>
          <w:p w14:paraId="7E413DFC"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42 595,10</w:t>
            </w:r>
          </w:p>
        </w:tc>
      </w:tr>
      <w:tr w:rsidR="00C85CD8" w:rsidRPr="00C85CD8" w14:paraId="7D644A1C"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3473980" w14:textId="2F2781FB"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Otoniel Barrantes Mora</w:t>
            </w:r>
          </w:p>
        </w:tc>
        <w:tc>
          <w:tcPr>
            <w:tcW w:w="709" w:type="dxa"/>
            <w:tcBorders>
              <w:top w:val="nil"/>
              <w:left w:val="nil"/>
              <w:bottom w:val="single" w:sz="4" w:space="0" w:color="auto"/>
              <w:right w:val="single" w:sz="4" w:space="0" w:color="auto"/>
            </w:tcBorders>
            <w:shd w:val="clear" w:color="auto" w:fill="auto"/>
            <w:noWrap/>
            <w:vAlign w:val="bottom"/>
            <w:hideMark/>
          </w:tcPr>
          <w:p w14:paraId="6E75BEC3" w14:textId="77777777"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6-0091-0899</w:t>
            </w:r>
          </w:p>
        </w:tc>
        <w:tc>
          <w:tcPr>
            <w:tcW w:w="850" w:type="dxa"/>
            <w:tcBorders>
              <w:top w:val="nil"/>
              <w:left w:val="nil"/>
              <w:bottom w:val="single" w:sz="4" w:space="0" w:color="auto"/>
              <w:right w:val="single" w:sz="4" w:space="0" w:color="auto"/>
            </w:tcBorders>
            <w:shd w:val="clear" w:color="auto" w:fill="auto"/>
            <w:vAlign w:val="center"/>
            <w:hideMark/>
          </w:tcPr>
          <w:p w14:paraId="362421D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6-233285-000</w:t>
            </w:r>
          </w:p>
        </w:tc>
        <w:tc>
          <w:tcPr>
            <w:tcW w:w="993" w:type="dxa"/>
            <w:tcBorders>
              <w:top w:val="nil"/>
              <w:left w:val="nil"/>
              <w:bottom w:val="single" w:sz="4" w:space="0" w:color="auto"/>
              <w:right w:val="single" w:sz="4" w:space="0" w:color="auto"/>
            </w:tcBorders>
            <w:shd w:val="clear" w:color="auto" w:fill="auto"/>
            <w:vAlign w:val="center"/>
            <w:hideMark/>
          </w:tcPr>
          <w:p w14:paraId="23324D2F" w14:textId="5AE5DB70"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5BC7BA05" w14:textId="2C789C2F"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183849A1"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426D69F9"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7A87500B"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291 939,63</w:t>
            </w:r>
          </w:p>
        </w:tc>
        <w:tc>
          <w:tcPr>
            <w:tcW w:w="992" w:type="dxa"/>
            <w:tcBorders>
              <w:top w:val="nil"/>
              <w:left w:val="nil"/>
              <w:bottom w:val="single" w:sz="4" w:space="0" w:color="auto"/>
              <w:right w:val="single" w:sz="4" w:space="0" w:color="auto"/>
            </w:tcBorders>
            <w:shd w:val="clear" w:color="auto" w:fill="auto"/>
            <w:vAlign w:val="center"/>
            <w:hideMark/>
          </w:tcPr>
          <w:p w14:paraId="3416A6FD"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19 342 303,36</w:t>
            </w:r>
          </w:p>
        </w:tc>
        <w:tc>
          <w:tcPr>
            <w:tcW w:w="851" w:type="dxa"/>
            <w:tcBorders>
              <w:top w:val="nil"/>
              <w:left w:val="nil"/>
              <w:bottom w:val="single" w:sz="4" w:space="0" w:color="auto"/>
              <w:right w:val="single" w:sz="4" w:space="0" w:color="auto"/>
            </w:tcBorders>
            <w:shd w:val="clear" w:color="auto" w:fill="auto"/>
            <w:vAlign w:val="center"/>
            <w:hideMark/>
          </w:tcPr>
          <w:p w14:paraId="64110E73"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125 116,99</w:t>
            </w:r>
          </w:p>
        </w:tc>
      </w:tr>
      <w:tr w:rsidR="00C85CD8" w:rsidRPr="00C85CD8" w14:paraId="5B71CFDD"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B7C0970" w14:textId="69F7D438"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Kattia Pérez Serrano</w:t>
            </w:r>
          </w:p>
        </w:tc>
        <w:tc>
          <w:tcPr>
            <w:tcW w:w="709" w:type="dxa"/>
            <w:tcBorders>
              <w:top w:val="nil"/>
              <w:left w:val="nil"/>
              <w:bottom w:val="single" w:sz="4" w:space="0" w:color="auto"/>
              <w:right w:val="single" w:sz="4" w:space="0" w:color="auto"/>
            </w:tcBorders>
            <w:shd w:val="clear" w:color="auto" w:fill="auto"/>
            <w:noWrap/>
            <w:vAlign w:val="bottom"/>
            <w:hideMark/>
          </w:tcPr>
          <w:p w14:paraId="3082CB81" w14:textId="77777777"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6-0349-0274</w:t>
            </w:r>
          </w:p>
        </w:tc>
        <w:tc>
          <w:tcPr>
            <w:tcW w:w="850" w:type="dxa"/>
            <w:tcBorders>
              <w:top w:val="nil"/>
              <w:left w:val="nil"/>
              <w:bottom w:val="single" w:sz="4" w:space="0" w:color="auto"/>
              <w:right w:val="single" w:sz="4" w:space="0" w:color="auto"/>
            </w:tcBorders>
            <w:shd w:val="clear" w:color="auto" w:fill="auto"/>
            <w:vAlign w:val="center"/>
            <w:hideMark/>
          </w:tcPr>
          <w:p w14:paraId="24C5E816"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6-233286-000</w:t>
            </w:r>
          </w:p>
        </w:tc>
        <w:tc>
          <w:tcPr>
            <w:tcW w:w="993" w:type="dxa"/>
            <w:tcBorders>
              <w:top w:val="nil"/>
              <w:left w:val="nil"/>
              <w:bottom w:val="single" w:sz="4" w:space="0" w:color="auto"/>
              <w:right w:val="single" w:sz="4" w:space="0" w:color="auto"/>
            </w:tcBorders>
            <w:shd w:val="clear" w:color="auto" w:fill="auto"/>
            <w:vAlign w:val="center"/>
            <w:hideMark/>
          </w:tcPr>
          <w:p w14:paraId="57654DC3" w14:textId="54323605"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64650D66" w14:textId="3EBB9735"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13C000E9"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47EFB1FA"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518B9AA9"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375 350,96</w:t>
            </w:r>
          </w:p>
        </w:tc>
        <w:tc>
          <w:tcPr>
            <w:tcW w:w="992" w:type="dxa"/>
            <w:tcBorders>
              <w:top w:val="nil"/>
              <w:left w:val="nil"/>
              <w:bottom w:val="single" w:sz="4" w:space="0" w:color="auto"/>
              <w:right w:val="single" w:sz="4" w:space="0" w:color="auto"/>
            </w:tcBorders>
            <w:shd w:val="clear" w:color="auto" w:fill="auto"/>
            <w:vAlign w:val="center"/>
            <w:hideMark/>
          </w:tcPr>
          <w:p w14:paraId="73B9333D"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19 425 714,68</w:t>
            </w:r>
          </w:p>
        </w:tc>
        <w:tc>
          <w:tcPr>
            <w:tcW w:w="851" w:type="dxa"/>
            <w:tcBorders>
              <w:top w:val="nil"/>
              <w:left w:val="nil"/>
              <w:bottom w:val="single" w:sz="4" w:space="0" w:color="auto"/>
              <w:right w:val="single" w:sz="4" w:space="0" w:color="auto"/>
            </w:tcBorders>
            <w:shd w:val="clear" w:color="auto" w:fill="auto"/>
            <w:vAlign w:val="center"/>
            <w:hideMark/>
          </w:tcPr>
          <w:p w14:paraId="22EF8FF1"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41 705,66</w:t>
            </w:r>
          </w:p>
        </w:tc>
      </w:tr>
      <w:tr w:rsidR="00C85CD8" w:rsidRPr="00C85CD8" w14:paraId="723CBD96"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403DC8" w14:textId="73D60BAD"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Shirley Hernandez Villalobos</w:t>
            </w:r>
          </w:p>
        </w:tc>
        <w:tc>
          <w:tcPr>
            <w:tcW w:w="709" w:type="dxa"/>
            <w:tcBorders>
              <w:top w:val="nil"/>
              <w:left w:val="nil"/>
              <w:bottom w:val="single" w:sz="4" w:space="0" w:color="auto"/>
              <w:right w:val="single" w:sz="4" w:space="0" w:color="auto"/>
            </w:tcBorders>
            <w:shd w:val="clear" w:color="auto" w:fill="auto"/>
            <w:noWrap/>
            <w:vAlign w:val="bottom"/>
            <w:hideMark/>
          </w:tcPr>
          <w:p w14:paraId="138EFC19" w14:textId="77777777" w:rsidR="00C85CD8" w:rsidRPr="00C85CD8" w:rsidRDefault="00C85CD8" w:rsidP="00C85CD8">
            <w:pPr>
              <w:jc w:val="center"/>
              <w:rPr>
                <w:rFonts w:ascii="Arial Narrow" w:hAnsi="Arial Narrow" w:cs="Arial"/>
                <w:sz w:val="16"/>
                <w:szCs w:val="16"/>
                <w:lang w:val="es-CR" w:eastAsia="es-CR"/>
              </w:rPr>
            </w:pPr>
            <w:r w:rsidRPr="00C85CD8">
              <w:rPr>
                <w:rFonts w:ascii="Arial Narrow" w:hAnsi="Arial Narrow" w:cs="Arial"/>
                <w:sz w:val="16"/>
                <w:szCs w:val="16"/>
                <w:lang w:val="es-CR" w:eastAsia="es-CR"/>
              </w:rPr>
              <w:t>6-0385-0915</w:t>
            </w:r>
          </w:p>
        </w:tc>
        <w:tc>
          <w:tcPr>
            <w:tcW w:w="850" w:type="dxa"/>
            <w:tcBorders>
              <w:top w:val="nil"/>
              <w:left w:val="nil"/>
              <w:bottom w:val="single" w:sz="4" w:space="0" w:color="auto"/>
              <w:right w:val="single" w:sz="4" w:space="0" w:color="auto"/>
            </w:tcBorders>
            <w:shd w:val="clear" w:color="auto" w:fill="auto"/>
            <w:vAlign w:val="center"/>
            <w:hideMark/>
          </w:tcPr>
          <w:p w14:paraId="6F6A07C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6-233287-000</w:t>
            </w:r>
          </w:p>
        </w:tc>
        <w:tc>
          <w:tcPr>
            <w:tcW w:w="993" w:type="dxa"/>
            <w:tcBorders>
              <w:top w:val="nil"/>
              <w:left w:val="nil"/>
              <w:bottom w:val="single" w:sz="4" w:space="0" w:color="auto"/>
              <w:right w:val="single" w:sz="4" w:space="0" w:color="auto"/>
            </w:tcBorders>
            <w:shd w:val="clear" w:color="auto" w:fill="auto"/>
            <w:vAlign w:val="center"/>
            <w:hideMark/>
          </w:tcPr>
          <w:p w14:paraId="51B915B7" w14:textId="6D0B2333"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4482DEC7" w14:textId="6F11E912"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6BA95534"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5A368EB8"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7A0E1928"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383 355,93</w:t>
            </w:r>
          </w:p>
        </w:tc>
        <w:tc>
          <w:tcPr>
            <w:tcW w:w="992" w:type="dxa"/>
            <w:tcBorders>
              <w:top w:val="nil"/>
              <w:left w:val="nil"/>
              <w:bottom w:val="single" w:sz="4" w:space="0" w:color="auto"/>
              <w:right w:val="single" w:sz="4" w:space="0" w:color="auto"/>
            </w:tcBorders>
            <w:shd w:val="clear" w:color="auto" w:fill="auto"/>
            <w:vAlign w:val="center"/>
            <w:hideMark/>
          </w:tcPr>
          <w:p w14:paraId="09E81E74"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20 323 106,09</w:t>
            </w:r>
          </w:p>
        </w:tc>
        <w:tc>
          <w:tcPr>
            <w:tcW w:w="851" w:type="dxa"/>
            <w:tcBorders>
              <w:top w:val="nil"/>
              <w:left w:val="nil"/>
              <w:bottom w:val="single" w:sz="4" w:space="0" w:color="auto"/>
              <w:right w:val="single" w:sz="4" w:space="0" w:color="auto"/>
            </w:tcBorders>
            <w:shd w:val="clear" w:color="auto" w:fill="auto"/>
            <w:vAlign w:val="center"/>
            <w:hideMark/>
          </w:tcPr>
          <w:p w14:paraId="28E4F2A0"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42 595,10</w:t>
            </w:r>
          </w:p>
        </w:tc>
      </w:tr>
      <w:tr w:rsidR="00C85CD8" w:rsidRPr="00C85CD8" w14:paraId="0BC7E2AF"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F421F0D" w14:textId="6ECD9230"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lastRenderedPageBreak/>
              <w:t>Freddy Parra Sánchez</w:t>
            </w:r>
          </w:p>
        </w:tc>
        <w:tc>
          <w:tcPr>
            <w:tcW w:w="709" w:type="dxa"/>
            <w:tcBorders>
              <w:top w:val="nil"/>
              <w:left w:val="nil"/>
              <w:bottom w:val="single" w:sz="4" w:space="0" w:color="auto"/>
              <w:right w:val="single" w:sz="4" w:space="0" w:color="auto"/>
            </w:tcBorders>
            <w:shd w:val="clear" w:color="auto" w:fill="auto"/>
            <w:noWrap/>
            <w:vAlign w:val="bottom"/>
            <w:hideMark/>
          </w:tcPr>
          <w:p w14:paraId="46ADFD6E" w14:textId="77777777"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6-0239-0815</w:t>
            </w:r>
          </w:p>
        </w:tc>
        <w:tc>
          <w:tcPr>
            <w:tcW w:w="850" w:type="dxa"/>
            <w:tcBorders>
              <w:top w:val="nil"/>
              <w:left w:val="nil"/>
              <w:bottom w:val="single" w:sz="4" w:space="0" w:color="auto"/>
              <w:right w:val="single" w:sz="4" w:space="0" w:color="auto"/>
            </w:tcBorders>
            <w:shd w:val="clear" w:color="auto" w:fill="auto"/>
            <w:vAlign w:val="center"/>
            <w:hideMark/>
          </w:tcPr>
          <w:p w14:paraId="1BE03849"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6-233288-000</w:t>
            </w:r>
          </w:p>
        </w:tc>
        <w:tc>
          <w:tcPr>
            <w:tcW w:w="993" w:type="dxa"/>
            <w:tcBorders>
              <w:top w:val="nil"/>
              <w:left w:val="nil"/>
              <w:bottom w:val="single" w:sz="4" w:space="0" w:color="auto"/>
              <w:right w:val="single" w:sz="4" w:space="0" w:color="auto"/>
            </w:tcBorders>
            <w:shd w:val="clear" w:color="auto" w:fill="auto"/>
            <w:vAlign w:val="center"/>
            <w:hideMark/>
          </w:tcPr>
          <w:p w14:paraId="03DBFB66" w14:textId="718B153C"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29483858" w14:textId="087ACFEA"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52A65BF6"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5322DDF5"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7BA9E7ED"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40336CD4"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0FE2D311"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317B88FB"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E500D33" w14:textId="1FAB7A17"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Aura Carrazco Ruíz</w:t>
            </w:r>
          </w:p>
        </w:tc>
        <w:tc>
          <w:tcPr>
            <w:tcW w:w="709" w:type="dxa"/>
            <w:tcBorders>
              <w:top w:val="nil"/>
              <w:left w:val="nil"/>
              <w:bottom w:val="single" w:sz="4" w:space="0" w:color="auto"/>
              <w:right w:val="single" w:sz="4" w:space="0" w:color="auto"/>
            </w:tcBorders>
            <w:shd w:val="clear" w:color="auto" w:fill="auto"/>
            <w:noWrap/>
            <w:vAlign w:val="bottom"/>
            <w:hideMark/>
          </w:tcPr>
          <w:p w14:paraId="301704CB" w14:textId="77777777" w:rsidR="00C85CD8" w:rsidRPr="00C85CD8" w:rsidRDefault="00C85CD8" w:rsidP="00C85CD8">
            <w:pPr>
              <w:jc w:val="center"/>
              <w:rPr>
                <w:rFonts w:ascii="Arial Narrow" w:hAnsi="Arial Narrow" w:cs="Arial"/>
                <w:sz w:val="16"/>
                <w:szCs w:val="16"/>
                <w:lang w:val="es-CR" w:eastAsia="es-CR"/>
              </w:rPr>
            </w:pPr>
            <w:r w:rsidRPr="00C85CD8">
              <w:rPr>
                <w:rFonts w:ascii="Arial Narrow" w:hAnsi="Arial Narrow" w:cs="Arial"/>
                <w:sz w:val="16"/>
                <w:szCs w:val="16"/>
                <w:lang w:val="es-CR" w:eastAsia="es-CR"/>
              </w:rPr>
              <w:t>8-0110-0766</w:t>
            </w:r>
          </w:p>
        </w:tc>
        <w:tc>
          <w:tcPr>
            <w:tcW w:w="850" w:type="dxa"/>
            <w:tcBorders>
              <w:top w:val="nil"/>
              <w:left w:val="nil"/>
              <w:bottom w:val="single" w:sz="4" w:space="0" w:color="auto"/>
              <w:right w:val="single" w:sz="4" w:space="0" w:color="auto"/>
            </w:tcBorders>
            <w:shd w:val="clear" w:color="auto" w:fill="auto"/>
            <w:vAlign w:val="center"/>
            <w:hideMark/>
          </w:tcPr>
          <w:p w14:paraId="7E1F9A1D"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6-233289-000</w:t>
            </w:r>
          </w:p>
        </w:tc>
        <w:tc>
          <w:tcPr>
            <w:tcW w:w="993" w:type="dxa"/>
            <w:tcBorders>
              <w:top w:val="nil"/>
              <w:left w:val="nil"/>
              <w:bottom w:val="single" w:sz="4" w:space="0" w:color="auto"/>
              <w:right w:val="single" w:sz="4" w:space="0" w:color="auto"/>
            </w:tcBorders>
            <w:shd w:val="clear" w:color="auto" w:fill="auto"/>
            <w:vAlign w:val="center"/>
            <w:hideMark/>
          </w:tcPr>
          <w:p w14:paraId="1D68377C" w14:textId="3489BF4C"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422547B8" w14:textId="598BA24B"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2B3D361C"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6651A8F6"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65CBC89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375 350,96</w:t>
            </w:r>
          </w:p>
        </w:tc>
        <w:tc>
          <w:tcPr>
            <w:tcW w:w="992" w:type="dxa"/>
            <w:tcBorders>
              <w:top w:val="nil"/>
              <w:left w:val="nil"/>
              <w:bottom w:val="single" w:sz="4" w:space="0" w:color="auto"/>
              <w:right w:val="single" w:sz="4" w:space="0" w:color="auto"/>
            </w:tcBorders>
            <w:shd w:val="clear" w:color="auto" w:fill="auto"/>
            <w:vAlign w:val="center"/>
            <w:hideMark/>
          </w:tcPr>
          <w:p w14:paraId="55DA75C2"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19 425 714,68</w:t>
            </w:r>
          </w:p>
        </w:tc>
        <w:tc>
          <w:tcPr>
            <w:tcW w:w="851" w:type="dxa"/>
            <w:tcBorders>
              <w:top w:val="nil"/>
              <w:left w:val="nil"/>
              <w:bottom w:val="single" w:sz="4" w:space="0" w:color="auto"/>
              <w:right w:val="single" w:sz="4" w:space="0" w:color="auto"/>
            </w:tcBorders>
            <w:shd w:val="clear" w:color="auto" w:fill="auto"/>
            <w:vAlign w:val="center"/>
            <w:hideMark/>
          </w:tcPr>
          <w:p w14:paraId="38E482D2"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41 705,66</w:t>
            </w:r>
          </w:p>
        </w:tc>
      </w:tr>
      <w:tr w:rsidR="00C85CD8" w:rsidRPr="00C85CD8" w14:paraId="597FA33F"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B42E517" w14:textId="5553747C"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María Chaves Anchía</w:t>
            </w:r>
          </w:p>
        </w:tc>
        <w:tc>
          <w:tcPr>
            <w:tcW w:w="709" w:type="dxa"/>
            <w:tcBorders>
              <w:top w:val="nil"/>
              <w:left w:val="nil"/>
              <w:bottom w:val="single" w:sz="4" w:space="0" w:color="auto"/>
              <w:right w:val="single" w:sz="4" w:space="0" w:color="auto"/>
            </w:tcBorders>
            <w:shd w:val="clear" w:color="auto" w:fill="auto"/>
            <w:noWrap/>
            <w:vAlign w:val="bottom"/>
            <w:hideMark/>
          </w:tcPr>
          <w:p w14:paraId="005B9061" w14:textId="77777777"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6-0421-0511</w:t>
            </w:r>
          </w:p>
        </w:tc>
        <w:tc>
          <w:tcPr>
            <w:tcW w:w="850" w:type="dxa"/>
            <w:tcBorders>
              <w:top w:val="nil"/>
              <w:left w:val="nil"/>
              <w:bottom w:val="single" w:sz="4" w:space="0" w:color="auto"/>
              <w:right w:val="single" w:sz="4" w:space="0" w:color="auto"/>
            </w:tcBorders>
            <w:shd w:val="clear" w:color="auto" w:fill="auto"/>
            <w:vAlign w:val="center"/>
            <w:hideMark/>
          </w:tcPr>
          <w:p w14:paraId="53BE97CD"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6-233290-000</w:t>
            </w:r>
          </w:p>
        </w:tc>
        <w:tc>
          <w:tcPr>
            <w:tcW w:w="993" w:type="dxa"/>
            <w:tcBorders>
              <w:top w:val="nil"/>
              <w:left w:val="nil"/>
              <w:bottom w:val="single" w:sz="4" w:space="0" w:color="auto"/>
              <w:right w:val="single" w:sz="4" w:space="0" w:color="auto"/>
            </w:tcBorders>
            <w:shd w:val="clear" w:color="auto" w:fill="auto"/>
            <w:vAlign w:val="center"/>
            <w:hideMark/>
          </w:tcPr>
          <w:p w14:paraId="51D28703" w14:textId="7F74A9D3"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149269C4" w14:textId="48CD124B"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4FF0385A"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4DAEBEB8"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43D7738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291 939,63</w:t>
            </w:r>
          </w:p>
        </w:tc>
        <w:tc>
          <w:tcPr>
            <w:tcW w:w="992" w:type="dxa"/>
            <w:tcBorders>
              <w:top w:val="nil"/>
              <w:left w:val="nil"/>
              <w:bottom w:val="single" w:sz="4" w:space="0" w:color="auto"/>
              <w:right w:val="single" w:sz="4" w:space="0" w:color="auto"/>
            </w:tcBorders>
            <w:shd w:val="clear" w:color="auto" w:fill="auto"/>
            <w:vAlign w:val="center"/>
            <w:hideMark/>
          </w:tcPr>
          <w:p w14:paraId="3B7713D3"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19 342 303,36</w:t>
            </w:r>
          </w:p>
        </w:tc>
        <w:tc>
          <w:tcPr>
            <w:tcW w:w="851" w:type="dxa"/>
            <w:tcBorders>
              <w:top w:val="nil"/>
              <w:left w:val="nil"/>
              <w:bottom w:val="single" w:sz="4" w:space="0" w:color="auto"/>
              <w:right w:val="single" w:sz="4" w:space="0" w:color="auto"/>
            </w:tcBorders>
            <w:shd w:val="clear" w:color="auto" w:fill="auto"/>
            <w:vAlign w:val="center"/>
            <w:hideMark/>
          </w:tcPr>
          <w:p w14:paraId="62405812"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125 116,99</w:t>
            </w:r>
          </w:p>
        </w:tc>
      </w:tr>
      <w:tr w:rsidR="00C85CD8" w:rsidRPr="00C85CD8" w14:paraId="2AEB5445"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0A699A2" w14:textId="49AA2285"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Geovanny Abarca Mora</w:t>
            </w:r>
          </w:p>
        </w:tc>
        <w:tc>
          <w:tcPr>
            <w:tcW w:w="709" w:type="dxa"/>
            <w:tcBorders>
              <w:top w:val="nil"/>
              <w:left w:val="nil"/>
              <w:bottom w:val="single" w:sz="4" w:space="0" w:color="auto"/>
              <w:right w:val="single" w:sz="4" w:space="0" w:color="auto"/>
            </w:tcBorders>
            <w:shd w:val="clear" w:color="auto" w:fill="auto"/>
            <w:noWrap/>
            <w:vAlign w:val="bottom"/>
            <w:hideMark/>
          </w:tcPr>
          <w:p w14:paraId="626084FC" w14:textId="77777777"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1-1635-0343</w:t>
            </w:r>
          </w:p>
        </w:tc>
        <w:tc>
          <w:tcPr>
            <w:tcW w:w="850" w:type="dxa"/>
            <w:tcBorders>
              <w:top w:val="nil"/>
              <w:left w:val="nil"/>
              <w:bottom w:val="single" w:sz="4" w:space="0" w:color="auto"/>
              <w:right w:val="single" w:sz="4" w:space="0" w:color="auto"/>
            </w:tcBorders>
            <w:shd w:val="clear" w:color="auto" w:fill="auto"/>
            <w:vAlign w:val="center"/>
            <w:hideMark/>
          </w:tcPr>
          <w:p w14:paraId="2BDAAD09"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6-233291-000</w:t>
            </w:r>
          </w:p>
        </w:tc>
        <w:tc>
          <w:tcPr>
            <w:tcW w:w="993" w:type="dxa"/>
            <w:tcBorders>
              <w:top w:val="nil"/>
              <w:left w:val="nil"/>
              <w:bottom w:val="single" w:sz="4" w:space="0" w:color="auto"/>
              <w:right w:val="single" w:sz="4" w:space="0" w:color="auto"/>
            </w:tcBorders>
            <w:shd w:val="clear" w:color="auto" w:fill="auto"/>
            <w:vAlign w:val="center"/>
            <w:hideMark/>
          </w:tcPr>
          <w:p w14:paraId="7F2D04E9" w14:textId="6417FB99"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7D226C41" w14:textId="0567A512"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2CA00582"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12000480"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25B965CA"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212 975,52</w:t>
            </w:r>
          </w:p>
        </w:tc>
        <w:tc>
          <w:tcPr>
            <w:tcW w:w="992" w:type="dxa"/>
            <w:tcBorders>
              <w:top w:val="nil"/>
              <w:left w:val="nil"/>
              <w:bottom w:val="single" w:sz="4" w:space="0" w:color="auto"/>
              <w:right w:val="single" w:sz="4" w:space="0" w:color="auto"/>
            </w:tcBorders>
            <w:shd w:val="clear" w:color="auto" w:fill="auto"/>
            <w:vAlign w:val="center"/>
            <w:hideMark/>
          </w:tcPr>
          <w:p w14:paraId="5482AE34"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20 152 725,68</w:t>
            </w:r>
          </w:p>
        </w:tc>
        <w:tc>
          <w:tcPr>
            <w:tcW w:w="851" w:type="dxa"/>
            <w:tcBorders>
              <w:top w:val="nil"/>
              <w:left w:val="nil"/>
              <w:bottom w:val="single" w:sz="4" w:space="0" w:color="auto"/>
              <w:right w:val="single" w:sz="4" w:space="0" w:color="auto"/>
            </w:tcBorders>
            <w:shd w:val="clear" w:color="auto" w:fill="auto"/>
            <w:vAlign w:val="center"/>
            <w:hideMark/>
          </w:tcPr>
          <w:p w14:paraId="3461E718"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212 975,52</w:t>
            </w:r>
          </w:p>
        </w:tc>
      </w:tr>
      <w:tr w:rsidR="00C85CD8" w:rsidRPr="00C85CD8" w14:paraId="01B3A2AE"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10C98A9" w14:textId="25991057"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Norma Mora Prado</w:t>
            </w:r>
          </w:p>
        </w:tc>
        <w:tc>
          <w:tcPr>
            <w:tcW w:w="709" w:type="dxa"/>
            <w:tcBorders>
              <w:top w:val="nil"/>
              <w:left w:val="nil"/>
              <w:bottom w:val="single" w:sz="4" w:space="0" w:color="auto"/>
              <w:right w:val="single" w:sz="4" w:space="0" w:color="auto"/>
            </w:tcBorders>
            <w:shd w:val="clear" w:color="auto" w:fill="auto"/>
            <w:noWrap/>
            <w:vAlign w:val="bottom"/>
            <w:hideMark/>
          </w:tcPr>
          <w:p w14:paraId="7B494AB5" w14:textId="77777777"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1-1236-0676</w:t>
            </w:r>
          </w:p>
        </w:tc>
        <w:tc>
          <w:tcPr>
            <w:tcW w:w="850" w:type="dxa"/>
            <w:tcBorders>
              <w:top w:val="nil"/>
              <w:left w:val="nil"/>
              <w:bottom w:val="single" w:sz="4" w:space="0" w:color="auto"/>
              <w:right w:val="single" w:sz="4" w:space="0" w:color="auto"/>
            </w:tcBorders>
            <w:shd w:val="clear" w:color="auto" w:fill="auto"/>
            <w:vAlign w:val="center"/>
            <w:hideMark/>
          </w:tcPr>
          <w:p w14:paraId="45C3EE40"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6-233292-000</w:t>
            </w:r>
          </w:p>
        </w:tc>
        <w:tc>
          <w:tcPr>
            <w:tcW w:w="993" w:type="dxa"/>
            <w:tcBorders>
              <w:top w:val="nil"/>
              <w:left w:val="nil"/>
              <w:bottom w:val="single" w:sz="4" w:space="0" w:color="auto"/>
              <w:right w:val="single" w:sz="4" w:space="0" w:color="auto"/>
            </w:tcBorders>
            <w:shd w:val="clear" w:color="auto" w:fill="auto"/>
            <w:vAlign w:val="center"/>
            <w:hideMark/>
          </w:tcPr>
          <w:p w14:paraId="0897E7B1" w14:textId="5830AEBD"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46A02DFE" w14:textId="1745C2C4"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0A114810"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540638AC"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0DB8F46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383 355,93</w:t>
            </w:r>
          </w:p>
        </w:tc>
        <w:tc>
          <w:tcPr>
            <w:tcW w:w="992" w:type="dxa"/>
            <w:tcBorders>
              <w:top w:val="nil"/>
              <w:left w:val="nil"/>
              <w:bottom w:val="single" w:sz="4" w:space="0" w:color="auto"/>
              <w:right w:val="single" w:sz="4" w:space="0" w:color="auto"/>
            </w:tcBorders>
            <w:shd w:val="clear" w:color="auto" w:fill="auto"/>
            <w:vAlign w:val="center"/>
            <w:hideMark/>
          </w:tcPr>
          <w:p w14:paraId="0B85E08D"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20 323 106,09</w:t>
            </w:r>
          </w:p>
        </w:tc>
        <w:tc>
          <w:tcPr>
            <w:tcW w:w="851" w:type="dxa"/>
            <w:tcBorders>
              <w:top w:val="nil"/>
              <w:left w:val="nil"/>
              <w:bottom w:val="single" w:sz="4" w:space="0" w:color="auto"/>
              <w:right w:val="single" w:sz="4" w:space="0" w:color="auto"/>
            </w:tcBorders>
            <w:shd w:val="clear" w:color="auto" w:fill="auto"/>
            <w:vAlign w:val="center"/>
            <w:hideMark/>
          </w:tcPr>
          <w:p w14:paraId="2A044ABB"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42 595,10</w:t>
            </w:r>
          </w:p>
        </w:tc>
      </w:tr>
      <w:tr w:rsidR="00C85CD8" w:rsidRPr="00C85CD8" w14:paraId="20B4E88B"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374B045" w14:textId="3E5ACEEF"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Ramon Gilberto Cascante Mora</w:t>
            </w:r>
          </w:p>
        </w:tc>
        <w:tc>
          <w:tcPr>
            <w:tcW w:w="709" w:type="dxa"/>
            <w:tcBorders>
              <w:top w:val="nil"/>
              <w:left w:val="nil"/>
              <w:bottom w:val="single" w:sz="4" w:space="0" w:color="auto"/>
              <w:right w:val="single" w:sz="4" w:space="0" w:color="auto"/>
            </w:tcBorders>
            <w:shd w:val="clear" w:color="auto" w:fill="auto"/>
            <w:noWrap/>
            <w:vAlign w:val="bottom"/>
            <w:hideMark/>
          </w:tcPr>
          <w:p w14:paraId="0E9B36B7" w14:textId="77777777"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6-0396-0512</w:t>
            </w:r>
          </w:p>
        </w:tc>
        <w:tc>
          <w:tcPr>
            <w:tcW w:w="850" w:type="dxa"/>
            <w:tcBorders>
              <w:top w:val="nil"/>
              <w:left w:val="nil"/>
              <w:bottom w:val="single" w:sz="4" w:space="0" w:color="auto"/>
              <w:right w:val="single" w:sz="4" w:space="0" w:color="auto"/>
            </w:tcBorders>
            <w:shd w:val="clear" w:color="auto" w:fill="auto"/>
            <w:vAlign w:val="center"/>
            <w:hideMark/>
          </w:tcPr>
          <w:p w14:paraId="738EC75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6-233293-000</w:t>
            </w:r>
          </w:p>
        </w:tc>
        <w:tc>
          <w:tcPr>
            <w:tcW w:w="993" w:type="dxa"/>
            <w:tcBorders>
              <w:top w:val="nil"/>
              <w:left w:val="nil"/>
              <w:bottom w:val="single" w:sz="4" w:space="0" w:color="auto"/>
              <w:right w:val="single" w:sz="4" w:space="0" w:color="auto"/>
            </w:tcBorders>
            <w:shd w:val="clear" w:color="auto" w:fill="auto"/>
            <w:vAlign w:val="center"/>
            <w:hideMark/>
          </w:tcPr>
          <w:p w14:paraId="47818183" w14:textId="1984950F"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4E5247A5" w14:textId="3D3A33F3"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4593629A"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423A89BC"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5AC2B85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291 939,63</w:t>
            </w:r>
          </w:p>
        </w:tc>
        <w:tc>
          <w:tcPr>
            <w:tcW w:w="992" w:type="dxa"/>
            <w:tcBorders>
              <w:top w:val="nil"/>
              <w:left w:val="nil"/>
              <w:bottom w:val="single" w:sz="4" w:space="0" w:color="auto"/>
              <w:right w:val="single" w:sz="4" w:space="0" w:color="auto"/>
            </w:tcBorders>
            <w:shd w:val="clear" w:color="auto" w:fill="auto"/>
            <w:vAlign w:val="center"/>
            <w:hideMark/>
          </w:tcPr>
          <w:p w14:paraId="7B264FD8"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19 342 303,36</w:t>
            </w:r>
          </w:p>
        </w:tc>
        <w:tc>
          <w:tcPr>
            <w:tcW w:w="851" w:type="dxa"/>
            <w:tcBorders>
              <w:top w:val="nil"/>
              <w:left w:val="nil"/>
              <w:bottom w:val="single" w:sz="4" w:space="0" w:color="auto"/>
              <w:right w:val="single" w:sz="4" w:space="0" w:color="auto"/>
            </w:tcBorders>
            <w:shd w:val="clear" w:color="auto" w:fill="auto"/>
            <w:vAlign w:val="center"/>
            <w:hideMark/>
          </w:tcPr>
          <w:p w14:paraId="07D20FCD"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125 116,99</w:t>
            </w:r>
          </w:p>
        </w:tc>
      </w:tr>
      <w:tr w:rsidR="00C85CD8" w:rsidRPr="00C85CD8" w14:paraId="1DFA8E16"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749D165" w14:textId="054E3734"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 xml:space="preserve">Miriam Stephannie </w:t>
            </w:r>
            <w:r w:rsidR="00382C7D" w:rsidRPr="00C85CD8">
              <w:rPr>
                <w:rFonts w:ascii="Arial Narrow" w:hAnsi="Arial Narrow" w:cs="Calibri"/>
                <w:sz w:val="16"/>
                <w:szCs w:val="16"/>
                <w:lang w:val="es-CR" w:eastAsia="es-CR"/>
              </w:rPr>
              <w:t>Méndez</w:t>
            </w:r>
            <w:r w:rsidRPr="00C85CD8">
              <w:rPr>
                <w:rFonts w:ascii="Arial Narrow" w:hAnsi="Arial Narrow" w:cs="Calibri"/>
                <w:sz w:val="16"/>
                <w:szCs w:val="16"/>
                <w:lang w:val="es-CR" w:eastAsia="es-CR"/>
              </w:rPr>
              <w:t xml:space="preserve"> </w:t>
            </w:r>
            <w:r w:rsidR="00382C7D" w:rsidRPr="00C85CD8">
              <w:rPr>
                <w:rFonts w:ascii="Arial Narrow" w:hAnsi="Arial Narrow" w:cs="Calibri"/>
                <w:sz w:val="16"/>
                <w:szCs w:val="16"/>
                <w:lang w:val="es-CR" w:eastAsia="es-CR"/>
              </w:rPr>
              <w:t>Fernández</w:t>
            </w:r>
          </w:p>
        </w:tc>
        <w:tc>
          <w:tcPr>
            <w:tcW w:w="709" w:type="dxa"/>
            <w:tcBorders>
              <w:top w:val="nil"/>
              <w:left w:val="nil"/>
              <w:bottom w:val="single" w:sz="4" w:space="0" w:color="auto"/>
              <w:right w:val="single" w:sz="4" w:space="0" w:color="auto"/>
            </w:tcBorders>
            <w:shd w:val="clear" w:color="auto" w:fill="auto"/>
            <w:noWrap/>
            <w:vAlign w:val="bottom"/>
            <w:hideMark/>
          </w:tcPr>
          <w:p w14:paraId="45F2F2AC" w14:textId="77777777"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4-0212-0674</w:t>
            </w:r>
          </w:p>
        </w:tc>
        <w:tc>
          <w:tcPr>
            <w:tcW w:w="850" w:type="dxa"/>
            <w:tcBorders>
              <w:top w:val="nil"/>
              <w:left w:val="nil"/>
              <w:bottom w:val="single" w:sz="4" w:space="0" w:color="auto"/>
              <w:right w:val="single" w:sz="4" w:space="0" w:color="auto"/>
            </w:tcBorders>
            <w:shd w:val="clear" w:color="auto" w:fill="auto"/>
            <w:vAlign w:val="center"/>
            <w:hideMark/>
          </w:tcPr>
          <w:p w14:paraId="1454884E"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6-233294-000</w:t>
            </w:r>
          </w:p>
        </w:tc>
        <w:tc>
          <w:tcPr>
            <w:tcW w:w="993" w:type="dxa"/>
            <w:tcBorders>
              <w:top w:val="nil"/>
              <w:left w:val="nil"/>
              <w:bottom w:val="single" w:sz="4" w:space="0" w:color="auto"/>
              <w:right w:val="single" w:sz="4" w:space="0" w:color="auto"/>
            </w:tcBorders>
            <w:shd w:val="clear" w:color="auto" w:fill="auto"/>
            <w:vAlign w:val="center"/>
            <w:hideMark/>
          </w:tcPr>
          <w:p w14:paraId="09FDC752" w14:textId="3E8D124B"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67D443FE" w14:textId="64D23F46"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554151BF"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45E9EA7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39D5E95F"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291 939,63</w:t>
            </w:r>
          </w:p>
        </w:tc>
        <w:tc>
          <w:tcPr>
            <w:tcW w:w="992" w:type="dxa"/>
            <w:tcBorders>
              <w:top w:val="nil"/>
              <w:left w:val="nil"/>
              <w:bottom w:val="single" w:sz="4" w:space="0" w:color="auto"/>
              <w:right w:val="single" w:sz="4" w:space="0" w:color="auto"/>
            </w:tcBorders>
            <w:shd w:val="clear" w:color="auto" w:fill="auto"/>
            <w:vAlign w:val="center"/>
            <w:hideMark/>
          </w:tcPr>
          <w:p w14:paraId="5E66B62E"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19 342 303,36</w:t>
            </w:r>
          </w:p>
        </w:tc>
        <w:tc>
          <w:tcPr>
            <w:tcW w:w="851" w:type="dxa"/>
            <w:tcBorders>
              <w:top w:val="nil"/>
              <w:left w:val="nil"/>
              <w:bottom w:val="single" w:sz="4" w:space="0" w:color="auto"/>
              <w:right w:val="single" w:sz="4" w:space="0" w:color="auto"/>
            </w:tcBorders>
            <w:shd w:val="clear" w:color="auto" w:fill="auto"/>
            <w:vAlign w:val="center"/>
            <w:hideMark/>
          </w:tcPr>
          <w:p w14:paraId="2567E64B"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125 116,99</w:t>
            </w:r>
          </w:p>
        </w:tc>
      </w:tr>
      <w:tr w:rsidR="00C85CD8" w:rsidRPr="00C85CD8" w14:paraId="7786FD67"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029965E" w14:textId="04536B50"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Gustavo Adolfo Campos Chinchilla</w:t>
            </w:r>
          </w:p>
        </w:tc>
        <w:tc>
          <w:tcPr>
            <w:tcW w:w="709" w:type="dxa"/>
            <w:tcBorders>
              <w:top w:val="nil"/>
              <w:left w:val="nil"/>
              <w:bottom w:val="single" w:sz="4" w:space="0" w:color="auto"/>
              <w:right w:val="single" w:sz="4" w:space="0" w:color="auto"/>
            </w:tcBorders>
            <w:shd w:val="clear" w:color="auto" w:fill="auto"/>
            <w:noWrap/>
            <w:vAlign w:val="bottom"/>
            <w:hideMark/>
          </w:tcPr>
          <w:p w14:paraId="467A6CB7" w14:textId="77777777"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6-0426-0775</w:t>
            </w:r>
          </w:p>
        </w:tc>
        <w:tc>
          <w:tcPr>
            <w:tcW w:w="850" w:type="dxa"/>
            <w:tcBorders>
              <w:top w:val="nil"/>
              <w:left w:val="nil"/>
              <w:bottom w:val="single" w:sz="4" w:space="0" w:color="auto"/>
              <w:right w:val="single" w:sz="4" w:space="0" w:color="auto"/>
            </w:tcBorders>
            <w:shd w:val="clear" w:color="auto" w:fill="auto"/>
            <w:vAlign w:val="center"/>
            <w:hideMark/>
          </w:tcPr>
          <w:p w14:paraId="61A976C7"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6-233295-000</w:t>
            </w:r>
          </w:p>
        </w:tc>
        <w:tc>
          <w:tcPr>
            <w:tcW w:w="993" w:type="dxa"/>
            <w:tcBorders>
              <w:top w:val="nil"/>
              <w:left w:val="nil"/>
              <w:bottom w:val="single" w:sz="4" w:space="0" w:color="auto"/>
              <w:right w:val="single" w:sz="4" w:space="0" w:color="auto"/>
            </w:tcBorders>
            <w:shd w:val="clear" w:color="auto" w:fill="auto"/>
            <w:vAlign w:val="center"/>
            <w:hideMark/>
          </w:tcPr>
          <w:p w14:paraId="3D3EA961" w14:textId="38EE27A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27F4B619" w14:textId="4EAD1CBC"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71FA97F9"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35A522D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1B359368"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298 165,73</w:t>
            </w:r>
          </w:p>
        </w:tc>
        <w:tc>
          <w:tcPr>
            <w:tcW w:w="992" w:type="dxa"/>
            <w:tcBorders>
              <w:top w:val="nil"/>
              <w:left w:val="nil"/>
              <w:bottom w:val="single" w:sz="4" w:space="0" w:color="auto"/>
              <w:right w:val="single" w:sz="4" w:space="0" w:color="auto"/>
            </w:tcBorders>
            <w:shd w:val="clear" w:color="auto" w:fill="auto"/>
            <w:vAlign w:val="center"/>
            <w:hideMark/>
          </w:tcPr>
          <w:p w14:paraId="7164AA56"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20 237 915,89</w:t>
            </w:r>
          </w:p>
        </w:tc>
        <w:tc>
          <w:tcPr>
            <w:tcW w:w="851" w:type="dxa"/>
            <w:tcBorders>
              <w:top w:val="nil"/>
              <w:left w:val="nil"/>
              <w:bottom w:val="single" w:sz="4" w:space="0" w:color="auto"/>
              <w:right w:val="single" w:sz="4" w:space="0" w:color="auto"/>
            </w:tcBorders>
            <w:shd w:val="clear" w:color="auto" w:fill="auto"/>
            <w:vAlign w:val="center"/>
            <w:hideMark/>
          </w:tcPr>
          <w:p w14:paraId="3DE78FDE"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127 785,31</w:t>
            </w:r>
          </w:p>
        </w:tc>
      </w:tr>
      <w:tr w:rsidR="00C85CD8" w:rsidRPr="00C85CD8" w14:paraId="7801A32F"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0B45CBF" w14:textId="6C758149" w:rsidR="00C85CD8" w:rsidRPr="00C85CD8" w:rsidRDefault="00C85CD8"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Geoconda Mayorga Salazar</w:t>
            </w:r>
          </w:p>
        </w:tc>
        <w:tc>
          <w:tcPr>
            <w:tcW w:w="709" w:type="dxa"/>
            <w:tcBorders>
              <w:top w:val="nil"/>
              <w:left w:val="nil"/>
              <w:bottom w:val="single" w:sz="4" w:space="0" w:color="auto"/>
              <w:right w:val="single" w:sz="4" w:space="0" w:color="auto"/>
            </w:tcBorders>
            <w:shd w:val="clear" w:color="auto" w:fill="auto"/>
            <w:noWrap/>
            <w:vAlign w:val="bottom"/>
            <w:hideMark/>
          </w:tcPr>
          <w:p w14:paraId="7256B678" w14:textId="77777777"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1-1090-0644</w:t>
            </w:r>
          </w:p>
        </w:tc>
        <w:tc>
          <w:tcPr>
            <w:tcW w:w="850" w:type="dxa"/>
            <w:tcBorders>
              <w:top w:val="nil"/>
              <w:left w:val="nil"/>
              <w:bottom w:val="single" w:sz="4" w:space="0" w:color="auto"/>
              <w:right w:val="single" w:sz="4" w:space="0" w:color="auto"/>
            </w:tcBorders>
            <w:shd w:val="clear" w:color="auto" w:fill="auto"/>
            <w:vAlign w:val="center"/>
            <w:hideMark/>
          </w:tcPr>
          <w:p w14:paraId="03A30472"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6-233296-000</w:t>
            </w:r>
          </w:p>
        </w:tc>
        <w:tc>
          <w:tcPr>
            <w:tcW w:w="993" w:type="dxa"/>
            <w:tcBorders>
              <w:top w:val="nil"/>
              <w:left w:val="nil"/>
              <w:bottom w:val="single" w:sz="4" w:space="0" w:color="auto"/>
              <w:right w:val="single" w:sz="4" w:space="0" w:color="auto"/>
            </w:tcBorders>
            <w:shd w:val="clear" w:color="auto" w:fill="auto"/>
            <w:vAlign w:val="center"/>
            <w:hideMark/>
          </w:tcPr>
          <w:p w14:paraId="1FEE3DCB" w14:textId="370C9ED6"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9 420 000,00</w:t>
            </w:r>
          </w:p>
        </w:tc>
        <w:tc>
          <w:tcPr>
            <w:tcW w:w="992" w:type="dxa"/>
            <w:tcBorders>
              <w:top w:val="nil"/>
              <w:left w:val="nil"/>
              <w:bottom w:val="single" w:sz="4" w:space="0" w:color="auto"/>
              <w:right w:val="single" w:sz="4" w:space="0" w:color="auto"/>
            </w:tcBorders>
            <w:shd w:val="clear" w:color="auto" w:fill="auto"/>
            <w:vAlign w:val="center"/>
            <w:hideMark/>
          </w:tcPr>
          <w:p w14:paraId="11C546F4" w14:textId="07DBB5BC"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10 433 399,66</w:t>
            </w:r>
          </w:p>
        </w:tc>
        <w:tc>
          <w:tcPr>
            <w:tcW w:w="709" w:type="dxa"/>
            <w:tcBorders>
              <w:top w:val="nil"/>
              <w:left w:val="nil"/>
              <w:bottom w:val="single" w:sz="4" w:space="0" w:color="auto"/>
              <w:right w:val="single" w:sz="4" w:space="0" w:color="auto"/>
            </w:tcBorders>
            <w:shd w:val="clear" w:color="auto" w:fill="auto"/>
            <w:vAlign w:val="center"/>
            <w:hideMark/>
          </w:tcPr>
          <w:p w14:paraId="583FA694"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78 250,50</w:t>
            </w:r>
          </w:p>
        </w:tc>
        <w:tc>
          <w:tcPr>
            <w:tcW w:w="708" w:type="dxa"/>
            <w:tcBorders>
              <w:top w:val="nil"/>
              <w:left w:val="nil"/>
              <w:bottom w:val="single" w:sz="4" w:space="0" w:color="auto"/>
              <w:right w:val="single" w:sz="4" w:space="0" w:color="auto"/>
            </w:tcBorders>
            <w:shd w:val="clear" w:color="auto" w:fill="auto"/>
            <w:vAlign w:val="center"/>
            <w:hideMark/>
          </w:tcPr>
          <w:p w14:paraId="1CE64E7D"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4A5DD944"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383 355,93</w:t>
            </w:r>
          </w:p>
        </w:tc>
        <w:tc>
          <w:tcPr>
            <w:tcW w:w="992" w:type="dxa"/>
            <w:tcBorders>
              <w:top w:val="nil"/>
              <w:left w:val="nil"/>
              <w:bottom w:val="single" w:sz="4" w:space="0" w:color="auto"/>
              <w:right w:val="single" w:sz="4" w:space="0" w:color="auto"/>
            </w:tcBorders>
            <w:shd w:val="clear" w:color="auto" w:fill="auto"/>
            <w:vAlign w:val="center"/>
            <w:hideMark/>
          </w:tcPr>
          <w:p w14:paraId="0D64E6F7"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20 323 106,09</w:t>
            </w:r>
          </w:p>
        </w:tc>
        <w:tc>
          <w:tcPr>
            <w:tcW w:w="851" w:type="dxa"/>
            <w:tcBorders>
              <w:top w:val="nil"/>
              <w:left w:val="nil"/>
              <w:bottom w:val="single" w:sz="4" w:space="0" w:color="auto"/>
              <w:right w:val="single" w:sz="4" w:space="0" w:color="auto"/>
            </w:tcBorders>
            <w:shd w:val="clear" w:color="auto" w:fill="auto"/>
            <w:vAlign w:val="center"/>
            <w:hideMark/>
          </w:tcPr>
          <w:p w14:paraId="72FD3C5D"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42 595,10</w:t>
            </w:r>
          </w:p>
        </w:tc>
      </w:tr>
      <w:tr w:rsidR="00C85CD8" w:rsidRPr="00C85CD8" w14:paraId="55A67119" w14:textId="77777777" w:rsidTr="0081457D">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1DE3563" w14:textId="06213CA5" w:rsidR="00C85CD8" w:rsidRPr="00C85CD8" w:rsidRDefault="00382C7D" w:rsidP="0081457D">
            <w:pPr>
              <w:rPr>
                <w:rFonts w:ascii="Arial Narrow" w:hAnsi="Arial Narrow" w:cs="Calibri"/>
                <w:sz w:val="16"/>
                <w:szCs w:val="16"/>
                <w:lang w:val="es-CR" w:eastAsia="es-CR"/>
              </w:rPr>
            </w:pPr>
            <w:r w:rsidRPr="00C85CD8">
              <w:rPr>
                <w:rFonts w:ascii="Arial Narrow" w:hAnsi="Arial Narrow" w:cs="Calibri"/>
                <w:sz w:val="16"/>
                <w:szCs w:val="16"/>
                <w:lang w:val="es-CR" w:eastAsia="es-CR"/>
              </w:rPr>
              <w:t>Efraín</w:t>
            </w:r>
            <w:r w:rsidR="00C85CD8" w:rsidRPr="00C85CD8">
              <w:rPr>
                <w:rFonts w:ascii="Arial Narrow" w:hAnsi="Arial Narrow" w:cs="Calibri"/>
                <w:sz w:val="16"/>
                <w:szCs w:val="16"/>
                <w:lang w:val="es-CR" w:eastAsia="es-CR"/>
              </w:rPr>
              <w:t xml:space="preserve"> Mora </w:t>
            </w:r>
            <w:r w:rsidRPr="00C85CD8">
              <w:rPr>
                <w:rFonts w:ascii="Arial Narrow" w:hAnsi="Arial Narrow" w:cs="Calibri"/>
                <w:sz w:val="16"/>
                <w:szCs w:val="16"/>
                <w:lang w:val="es-CR" w:eastAsia="es-CR"/>
              </w:rPr>
              <w:t>Godínez</w:t>
            </w:r>
            <w:r w:rsidR="00C85CD8" w:rsidRPr="00C85CD8">
              <w:rPr>
                <w:rFonts w:ascii="Arial Narrow" w:hAnsi="Arial Narrow" w:cs="Calibri"/>
                <w:sz w:val="16"/>
                <w:szCs w:val="16"/>
                <w:lang w:val="es-CR" w:eastAsia="es-CR"/>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74B305C8" w14:textId="77777777" w:rsidR="00C85CD8" w:rsidRPr="00C85CD8" w:rsidRDefault="00C85CD8" w:rsidP="00C85CD8">
            <w:pPr>
              <w:jc w:val="center"/>
              <w:rPr>
                <w:rFonts w:ascii="Arial Narrow" w:hAnsi="Arial Narrow" w:cs="Calibri"/>
                <w:color w:val="000000"/>
                <w:sz w:val="16"/>
                <w:szCs w:val="16"/>
                <w:lang w:val="es-CR" w:eastAsia="es-CR"/>
              </w:rPr>
            </w:pPr>
            <w:r w:rsidRPr="00C85CD8">
              <w:rPr>
                <w:rFonts w:ascii="Arial Narrow" w:hAnsi="Arial Narrow" w:cs="Calibri"/>
                <w:color w:val="000000"/>
                <w:sz w:val="16"/>
                <w:szCs w:val="16"/>
                <w:lang w:val="es-CR" w:eastAsia="es-CR"/>
              </w:rPr>
              <w:t>6-0235-0731</w:t>
            </w:r>
          </w:p>
        </w:tc>
        <w:tc>
          <w:tcPr>
            <w:tcW w:w="850" w:type="dxa"/>
            <w:tcBorders>
              <w:top w:val="nil"/>
              <w:left w:val="nil"/>
              <w:bottom w:val="single" w:sz="4" w:space="0" w:color="auto"/>
              <w:right w:val="single" w:sz="4" w:space="0" w:color="auto"/>
            </w:tcBorders>
            <w:shd w:val="clear" w:color="auto" w:fill="auto"/>
            <w:vAlign w:val="center"/>
            <w:hideMark/>
          </w:tcPr>
          <w:p w14:paraId="12F1BC60"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6-233297-000</w:t>
            </w:r>
          </w:p>
        </w:tc>
        <w:tc>
          <w:tcPr>
            <w:tcW w:w="993" w:type="dxa"/>
            <w:tcBorders>
              <w:top w:val="nil"/>
              <w:left w:val="nil"/>
              <w:bottom w:val="single" w:sz="4" w:space="0" w:color="auto"/>
              <w:right w:val="single" w:sz="4" w:space="0" w:color="auto"/>
            </w:tcBorders>
            <w:shd w:val="clear" w:color="auto" w:fill="auto"/>
            <w:vAlign w:val="center"/>
            <w:hideMark/>
          </w:tcPr>
          <w:p w14:paraId="5ED465F2" w14:textId="11B0A99F"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9 450 000,00</w:t>
            </w:r>
          </w:p>
        </w:tc>
        <w:tc>
          <w:tcPr>
            <w:tcW w:w="992" w:type="dxa"/>
            <w:tcBorders>
              <w:top w:val="nil"/>
              <w:left w:val="nil"/>
              <w:bottom w:val="single" w:sz="4" w:space="0" w:color="auto"/>
              <w:right w:val="single" w:sz="4" w:space="0" w:color="auto"/>
            </w:tcBorders>
            <w:shd w:val="clear" w:color="auto" w:fill="auto"/>
            <w:vAlign w:val="center"/>
            <w:hideMark/>
          </w:tcPr>
          <w:p w14:paraId="1557E22A" w14:textId="75F1D595" w:rsidR="00C85CD8" w:rsidRPr="00C85CD8" w:rsidRDefault="00C85CD8" w:rsidP="00C85CD8">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9 520 857,30</w:t>
            </w:r>
          </w:p>
        </w:tc>
        <w:tc>
          <w:tcPr>
            <w:tcW w:w="709" w:type="dxa"/>
            <w:tcBorders>
              <w:top w:val="nil"/>
              <w:left w:val="nil"/>
              <w:bottom w:val="single" w:sz="4" w:space="0" w:color="auto"/>
              <w:right w:val="single" w:sz="4" w:space="0" w:color="auto"/>
            </w:tcBorders>
            <w:shd w:val="clear" w:color="auto" w:fill="auto"/>
            <w:vAlign w:val="center"/>
            <w:hideMark/>
          </w:tcPr>
          <w:p w14:paraId="678C124A" w14:textId="77777777" w:rsidR="00C85CD8" w:rsidRPr="00C85CD8" w:rsidRDefault="00C85CD8" w:rsidP="008750CA">
            <w:pPr>
              <w:ind w:left="-70"/>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71 406,43</w:t>
            </w:r>
          </w:p>
        </w:tc>
        <w:tc>
          <w:tcPr>
            <w:tcW w:w="708" w:type="dxa"/>
            <w:tcBorders>
              <w:top w:val="nil"/>
              <w:left w:val="nil"/>
              <w:bottom w:val="single" w:sz="4" w:space="0" w:color="auto"/>
              <w:right w:val="single" w:sz="4" w:space="0" w:color="auto"/>
            </w:tcBorders>
            <w:shd w:val="clear" w:color="auto" w:fill="auto"/>
            <w:vAlign w:val="center"/>
            <w:hideMark/>
          </w:tcPr>
          <w:p w14:paraId="03A68118"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8 100,00</w:t>
            </w:r>
          </w:p>
        </w:tc>
        <w:tc>
          <w:tcPr>
            <w:tcW w:w="851" w:type="dxa"/>
            <w:tcBorders>
              <w:top w:val="nil"/>
              <w:left w:val="nil"/>
              <w:bottom w:val="single" w:sz="4" w:space="0" w:color="auto"/>
              <w:right w:val="single" w:sz="4" w:space="0" w:color="auto"/>
            </w:tcBorders>
            <w:shd w:val="clear" w:color="auto" w:fill="auto"/>
            <w:vAlign w:val="center"/>
            <w:hideMark/>
          </w:tcPr>
          <w:p w14:paraId="25B331E3" w14:textId="77777777" w:rsidR="00C85CD8" w:rsidRPr="00C85CD8" w:rsidRDefault="00C85CD8" w:rsidP="00C85CD8">
            <w:pPr>
              <w:jc w:val="center"/>
              <w:rPr>
                <w:rFonts w:ascii="Arial Narrow" w:hAnsi="Arial Narrow" w:cs="Calibri"/>
                <w:sz w:val="16"/>
                <w:szCs w:val="16"/>
                <w:lang w:val="es-CR" w:eastAsia="es-CR"/>
              </w:rPr>
            </w:pPr>
            <w:r w:rsidRPr="00C85CD8">
              <w:rPr>
                <w:rFonts w:ascii="Arial Narrow" w:hAnsi="Arial Narrow" w:cs="Calibri"/>
                <w:sz w:val="16"/>
                <w:szCs w:val="16"/>
                <w:lang w:val="es-CR" w:eastAsia="es-CR"/>
              </w:rPr>
              <w:t>208 528,31</w:t>
            </w:r>
          </w:p>
        </w:tc>
        <w:tc>
          <w:tcPr>
            <w:tcW w:w="992" w:type="dxa"/>
            <w:tcBorders>
              <w:top w:val="nil"/>
              <w:left w:val="nil"/>
              <w:bottom w:val="single" w:sz="4" w:space="0" w:color="auto"/>
              <w:right w:val="single" w:sz="4" w:space="0" w:color="auto"/>
            </w:tcBorders>
            <w:shd w:val="clear" w:color="auto" w:fill="auto"/>
            <w:vAlign w:val="center"/>
            <w:hideMark/>
          </w:tcPr>
          <w:p w14:paraId="668DA5D5"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19 258 892,04</w:t>
            </w:r>
          </w:p>
        </w:tc>
        <w:tc>
          <w:tcPr>
            <w:tcW w:w="851" w:type="dxa"/>
            <w:tcBorders>
              <w:top w:val="nil"/>
              <w:left w:val="nil"/>
              <w:bottom w:val="single" w:sz="4" w:space="0" w:color="auto"/>
              <w:right w:val="single" w:sz="4" w:space="0" w:color="auto"/>
            </w:tcBorders>
            <w:shd w:val="clear" w:color="auto" w:fill="auto"/>
            <w:vAlign w:val="center"/>
            <w:hideMark/>
          </w:tcPr>
          <w:p w14:paraId="631FCA72" w14:textId="77777777" w:rsidR="00C85CD8" w:rsidRPr="00C85CD8" w:rsidRDefault="00C85CD8" w:rsidP="00C85CD8">
            <w:pPr>
              <w:jc w:val="right"/>
              <w:rPr>
                <w:rFonts w:ascii="Arial Narrow" w:hAnsi="Arial Narrow" w:cs="Calibri"/>
                <w:sz w:val="16"/>
                <w:szCs w:val="16"/>
                <w:lang w:val="es-CR" w:eastAsia="es-CR"/>
              </w:rPr>
            </w:pPr>
            <w:r w:rsidRPr="00C85CD8">
              <w:rPr>
                <w:rFonts w:ascii="Arial Narrow" w:hAnsi="Arial Narrow" w:cs="Calibri"/>
                <w:sz w:val="16"/>
                <w:szCs w:val="16"/>
                <w:lang w:val="es-CR" w:eastAsia="es-CR"/>
              </w:rPr>
              <w:t>208 528,31</w:t>
            </w:r>
          </w:p>
        </w:tc>
      </w:tr>
    </w:tbl>
    <w:p w14:paraId="4CDD2D06" w14:textId="5C152934" w:rsidR="00C85CD8" w:rsidRDefault="00C85CD8" w:rsidP="005C51A6">
      <w:pPr>
        <w:spacing w:line="360" w:lineRule="auto"/>
        <w:jc w:val="both"/>
        <w:rPr>
          <w:rFonts w:cs="Arial"/>
          <w:sz w:val="22"/>
          <w:szCs w:val="22"/>
        </w:rPr>
      </w:pPr>
    </w:p>
    <w:p w14:paraId="0AB6FEBD" w14:textId="77777777" w:rsidR="005C51A6" w:rsidRPr="00406A4E" w:rsidRDefault="005C51A6" w:rsidP="005C51A6">
      <w:pPr>
        <w:autoSpaceDE w:val="0"/>
        <w:autoSpaceDN w:val="0"/>
        <w:adjustRightInd w:val="0"/>
        <w:spacing w:line="360" w:lineRule="auto"/>
        <w:jc w:val="both"/>
        <w:rPr>
          <w:rFonts w:cs="Arial"/>
          <w:bCs/>
          <w:sz w:val="22"/>
          <w:szCs w:val="22"/>
        </w:rPr>
      </w:pPr>
      <w:r>
        <w:rPr>
          <w:rFonts w:cs="Arial"/>
          <w:b/>
          <w:bCs/>
          <w:iCs/>
          <w:color w:val="000000"/>
          <w:sz w:val="22"/>
          <w:szCs w:val="22"/>
          <w:lang w:val="es-CR"/>
        </w:rPr>
        <w:t>3</w:t>
      </w:r>
      <w:r w:rsidRPr="00D60149">
        <w:rPr>
          <w:rFonts w:cs="Arial"/>
          <w:b/>
          <w:bCs/>
          <w:iCs/>
          <w:color w:val="000000"/>
          <w:sz w:val="22"/>
          <w:szCs w:val="22"/>
          <w:lang w:val="es-CR"/>
        </w:rPr>
        <w:t>.</w:t>
      </w:r>
      <w:r>
        <w:rPr>
          <w:rFonts w:cs="Arial"/>
          <w:iCs/>
          <w:color w:val="000000"/>
          <w:sz w:val="22"/>
          <w:szCs w:val="22"/>
          <w:lang w:val="es-CR"/>
        </w:rPr>
        <w:t xml:space="preserve"> </w:t>
      </w:r>
      <w:r w:rsidRPr="00406A4E">
        <w:rPr>
          <w:rFonts w:cs="Arial"/>
          <w:bCs/>
          <w:sz w:val="22"/>
          <w:szCs w:val="22"/>
        </w:rPr>
        <w:t>El contrato de administración de recursos se tramitará bajo las siguientes condiciones:</w:t>
      </w:r>
    </w:p>
    <w:p w14:paraId="295749AA" w14:textId="284B0D77" w:rsidR="005C51A6" w:rsidRPr="00406A4E" w:rsidRDefault="005C51A6" w:rsidP="005C51A6">
      <w:pPr>
        <w:spacing w:line="360" w:lineRule="auto"/>
        <w:jc w:val="both"/>
        <w:rPr>
          <w:rStyle w:val="CharacterStyle2"/>
          <w:rFonts w:cs="Arial"/>
          <w:sz w:val="22"/>
          <w:szCs w:val="22"/>
        </w:rPr>
      </w:pPr>
      <w:r>
        <w:rPr>
          <w:rFonts w:cs="Arial"/>
          <w:b/>
          <w:bCs/>
          <w:sz w:val="22"/>
          <w:szCs w:val="22"/>
        </w:rPr>
        <w:t>3</w:t>
      </w:r>
      <w:r w:rsidRPr="00406A4E">
        <w:rPr>
          <w:rFonts w:cs="Arial"/>
          <w:b/>
          <w:bCs/>
          <w:sz w:val="22"/>
          <w:szCs w:val="22"/>
        </w:rPr>
        <w:t xml:space="preserve">.1 </w:t>
      </w:r>
      <w:r w:rsidRPr="00B43A6E">
        <w:rPr>
          <w:rStyle w:val="CharacterStyle2"/>
          <w:rFonts w:cs="Arial"/>
          <w:b/>
          <w:sz w:val="22"/>
          <w:szCs w:val="22"/>
        </w:rPr>
        <w:t>Entidad autorizada:</w:t>
      </w:r>
      <w:r w:rsidRPr="00406A4E">
        <w:rPr>
          <w:rStyle w:val="CharacterStyle2"/>
          <w:rFonts w:cs="Arial"/>
          <w:bCs/>
          <w:sz w:val="22"/>
          <w:szCs w:val="22"/>
        </w:rPr>
        <w:t xml:space="preserve"> </w:t>
      </w:r>
      <w:r w:rsidR="00A832FB">
        <w:rPr>
          <w:rStyle w:val="CharacterStyle2"/>
          <w:rFonts w:cs="Arial"/>
          <w:bCs/>
          <w:sz w:val="22"/>
          <w:szCs w:val="22"/>
        </w:rPr>
        <w:t>Coopealianza R.L.</w:t>
      </w:r>
    </w:p>
    <w:p w14:paraId="7344A9EC" w14:textId="1F2AF116" w:rsidR="00A832FB" w:rsidRPr="00A832FB" w:rsidRDefault="005C51A6" w:rsidP="00A832FB">
      <w:pPr>
        <w:pStyle w:val="Style2"/>
        <w:spacing w:before="0" w:line="360" w:lineRule="auto"/>
        <w:ind w:left="0" w:right="0" w:firstLine="0"/>
        <w:rPr>
          <w:rFonts w:ascii="Arial" w:hAnsi="Arial" w:cs="Arial"/>
          <w:sz w:val="22"/>
          <w:szCs w:val="22"/>
          <w:lang w:val="es-CR"/>
        </w:rPr>
      </w:pPr>
      <w:r>
        <w:rPr>
          <w:rStyle w:val="CharacterStyle1"/>
          <w:rFonts w:ascii="Arial" w:hAnsi="Arial" w:cs="Arial"/>
          <w:b/>
          <w:bCs/>
          <w:sz w:val="22"/>
          <w:szCs w:val="22"/>
          <w:lang w:val="es-CR"/>
        </w:rPr>
        <w:t>3</w:t>
      </w:r>
      <w:r w:rsidRPr="00406A4E">
        <w:rPr>
          <w:rStyle w:val="CharacterStyle1"/>
          <w:rFonts w:ascii="Arial" w:hAnsi="Arial" w:cs="Arial"/>
          <w:b/>
          <w:bCs/>
          <w:sz w:val="22"/>
          <w:szCs w:val="22"/>
          <w:lang w:val="es-CR"/>
        </w:rPr>
        <w:t>.2</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Constructor</w:t>
      </w:r>
      <w:r w:rsidRPr="00406A4E">
        <w:rPr>
          <w:rStyle w:val="CharacterStyle1"/>
          <w:rFonts w:ascii="Arial" w:hAnsi="Arial" w:cs="Arial"/>
          <w:bCs/>
          <w:sz w:val="22"/>
          <w:szCs w:val="22"/>
          <w:lang w:val="es-CR"/>
        </w:rPr>
        <w:t xml:space="preserve">: </w:t>
      </w:r>
      <w:r w:rsidR="00A832FB" w:rsidRPr="00A832FB">
        <w:rPr>
          <w:rFonts w:ascii="Arial" w:hAnsi="Arial" w:cs="Arial"/>
          <w:sz w:val="22"/>
          <w:szCs w:val="22"/>
          <w:lang w:val="es-CR"/>
        </w:rPr>
        <w:t>Desarrollos Sanca Dos Mil Dos S.A. cédula jurídica 3-101-316778</w:t>
      </w:r>
      <w:r w:rsidR="00A832FB">
        <w:rPr>
          <w:rFonts w:ascii="Arial" w:hAnsi="Arial" w:cs="Arial"/>
          <w:sz w:val="22"/>
          <w:szCs w:val="22"/>
          <w:lang w:val="es-CR"/>
        </w:rPr>
        <w:t xml:space="preserve">, </w:t>
      </w:r>
      <w:r w:rsidR="00A832FB" w:rsidRPr="00406A4E">
        <w:rPr>
          <w:rFonts w:ascii="Arial" w:hAnsi="Arial" w:cs="Arial"/>
          <w:sz w:val="22"/>
          <w:szCs w:val="22"/>
          <w:lang w:val="es-ES"/>
        </w:rPr>
        <w:t xml:space="preserve">bajo el modelo </w:t>
      </w:r>
      <w:r w:rsidR="00A832FB">
        <w:rPr>
          <w:rFonts w:ascii="Arial" w:hAnsi="Arial" w:cs="Arial"/>
          <w:sz w:val="22"/>
          <w:szCs w:val="22"/>
          <w:lang w:val="es-ES"/>
        </w:rPr>
        <w:t xml:space="preserve">de </w:t>
      </w:r>
      <w:r w:rsidR="00A832FB" w:rsidRPr="00406A4E">
        <w:rPr>
          <w:rFonts w:ascii="Arial" w:hAnsi="Arial" w:cs="Arial"/>
          <w:sz w:val="22"/>
          <w:szCs w:val="22"/>
          <w:lang w:val="es-ES"/>
        </w:rPr>
        <w:t xml:space="preserve">trato de obra determinada para </w:t>
      </w:r>
      <w:r w:rsidR="00A832FB" w:rsidRPr="00146385">
        <w:rPr>
          <w:rFonts w:ascii="Arial" w:hAnsi="Arial" w:cs="Arial"/>
          <w:sz w:val="22"/>
          <w:szCs w:val="22"/>
          <w:lang w:val="es-ES"/>
        </w:rPr>
        <w:t xml:space="preserve">la compra de lotes urbanizados y construcción de </w:t>
      </w:r>
      <w:r w:rsidR="00A832FB">
        <w:rPr>
          <w:rFonts w:ascii="Arial" w:hAnsi="Arial" w:cs="Arial"/>
          <w:sz w:val="22"/>
          <w:szCs w:val="22"/>
          <w:lang w:val="es-ES"/>
        </w:rPr>
        <w:t>las vivi</w:t>
      </w:r>
      <w:r w:rsidR="00A832FB" w:rsidRPr="00146385">
        <w:rPr>
          <w:rFonts w:ascii="Arial" w:hAnsi="Arial" w:cs="Arial"/>
          <w:sz w:val="22"/>
          <w:szCs w:val="22"/>
          <w:lang w:val="es-ES"/>
        </w:rPr>
        <w:t xml:space="preserve">endas, </w:t>
      </w:r>
      <w:r w:rsidR="00A832FB" w:rsidRPr="00406A4E">
        <w:rPr>
          <w:rFonts w:ascii="Arial" w:hAnsi="Arial" w:cs="Arial"/>
          <w:sz w:val="22"/>
          <w:szCs w:val="22"/>
          <w:lang w:val="es-ES"/>
        </w:rPr>
        <w:t>a firmar entre la entidad autorizada y el constructor, mediante la Ley del Sistema Financiero Nacional para la Vivienda.</w:t>
      </w:r>
    </w:p>
    <w:p w14:paraId="049E84F7" w14:textId="77777777" w:rsidR="005C51A6" w:rsidRPr="00406A4E" w:rsidRDefault="005C51A6" w:rsidP="005C51A6">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Pr>
          <w:rStyle w:val="CharacterStyle1"/>
          <w:rFonts w:ascii="Arial" w:hAnsi="Arial" w:cs="Arial"/>
          <w:b/>
          <w:bCs/>
          <w:sz w:val="22"/>
          <w:szCs w:val="22"/>
          <w:lang w:val="es-CR"/>
        </w:rPr>
        <w:t>3</w:t>
      </w:r>
      <w:r w:rsidRPr="00406A4E">
        <w:rPr>
          <w:rStyle w:val="CharacterStyle1"/>
          <w:rFonts w:ascii="Arial" w:hAnsi="Arial" w:cs="Arial"/>
          <w:b/>
          <w:bCs/>
          <w:sz w:val="22"/>
          <w:szCs w:val="22"/>
          <w:lang w:val="es-CR"/>
        </w:rPr>
        <w:t>.3</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Alcance de los contratos</w:t>
      </w:r>
      <w:r w:rsidRPr="00406A4E">
        <w:rPr>
          <w:rStyle w:val="CharacterStyle1"/>
          <w:rFonts w:ascii="Arial" w:hAnsi="Arial" w:cs="Arial"/>
          <w:bCs/>
          <w:sz w:val="22"/>
          <w:szCs w:val="22"/>
          <w:lang w:val="es-CR"/>
        </w:rPr>
        <w:t xml:space="preserve">: </w:t>
      </w:r>
      <w:r w:rsidRPr="00406A4E">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w:t>
      </w:r>
      <w:r>
        <w:rPr>
          <w:rStyle w:val="CharacterStyle1"/>
          <w:rFonts w:ascii="Arial" w:hAnsi="Arial" w:cs="Arial"/>
          <w:sz w:val="22"/>
          <w:szCs w:val="22"/>
          <w:lang w:val="es-CR"/>
        </w:rPr>
        <w:t>,</w:t>
      </w:r>
      <w:r w:rsidRPr="00406A4E">
        <w:rPr>
          <w:rStyle w:val="CharacterStyle1"/>
          <w:rFonts w:ascii="Arial" w:hAnsi="Arial" w:cs="Arial"/>
          <w:sz w:val="22"/>
          <w:szCs w:val="22"/>
          <w:lang w:val="es-CR"/>
        </w:rPr>
        <w:t xml:space="preserve"> en el acuerdo N°1 de la sesión 47-2008, de fecha 30 de junio de 2008.</w:t>
      </w:r>
    </w:p>
    <w:p w14:paraId="505FB997" w14:textId="01B992A4" w:rsidR="005C51A6" w:rsidRPr="00406A4E" w:rsidRDefault="005C51A6" w:rsidP="005C51A6">
      <w:pPr>
        <w:pStyle w:val="Style1"/>
        <w:tabs>
          <w:tab w:val="num" w:pos="792"/>
        </w:tabs>
        <w:kinsoku w:val="0"/>
        <w:autoSpaceDE/>
        <w:autoSpaceDN/>
        <w:adjustRightInd/>
        <w:spacing w:line="360" w:lineRule="auto"/>
        <w:jc w:val="both"/>
        <w:rPr>
          <w:rFonts w:ascii="Arial" w:hAnsi="Arial" w:cs="Arial"/>
          <w:spacing w:val="-3"/>
          <w:sz w:val="22"/>
          <w:szCs w:val="22"/>
          <w:lang w:val="es-CR"/>
        </w:rPr>
      </w:pPr>
      <w:r>
        <w:rPr>
          <w:rStyle w:val="CharacterStyle2"/>
          <w:rFonts w:ascii="Arial" w:hAnsi="Arial" w:cs="Arial"/>
          <w:b/>
          <w:bCs/>
          <w:sz w:val="22"/>
          <w:szCs w:val="22"/>
          <w:lang w:val="es-CR"/>
        </w:rPr>
        <w:t>3</w:t>
      </w:r>
      <w:r w:rsidRPr="00406A4E">
        <w:rPr>
          <w:rStyle w:val="CharacterStyle2"/>
          <w:rFonts w:ascii="Arial" w:hAnsi="Arial" w:cs="Arial"/>
          <w:b/>
          <w:bCs/>
          <w:sz w:val="22"/>
          <w:szCs w:val="22"/>
          <w:lang w:val="es-CR"/>
        </w:rPr>
        <w:t>.4 Garantías fiduciarias a otorgar por la entidad autorizada:</w:t>
      </w:r>
      <w:r w:rsidRPr="00406A4E">
        <w:rPr>
          <w:rStyle w:val="CharacterStyle2"/>
          <w:rFonts w:ascii="Arial" w:hAnsi="Arial" w:cs="Arial"/>
          <w:bCs/>
          <w:sz w:val="22"/>
          <w:szCs w:val="22"/>
          <w:lang w:val="es-CR"/>
        </w:rPr>
        <w:t xml:space="preserve"> </w:t>
      </w:r>
      <w:r w:rsidRPr="00406A4E">
        <w:rPr>
          <w:rStyle w:val="CharacterStyle2"/>
          <w:rFonts w:ascii="Arial" w:hAnsi="Arial" w:cs="Arial"/>
          <w:sz w:val="22"/>
          <w:szCs w:val="22"/>
          <w:lang w:val="es-CR"/>
        </w:rPr>
        <w:t>Según lo dispuesto en el acuerdo N°13 de la sesión 32-2012, de fecha 22 de mayo de 2012, la entidad autorizada d</w:t>
      </w:r>
      <w:r>
        <w:rPr>
          <w:rStyle w:val="CharacterStyle2"/>
          <w:rFonts w:ascii="Arial" w:hAnsi="Arial" w:cs="Arial"/>
          <w:sz w:val="22"/>
          <w:szCs w:val="22"/>
          <w:lang w:val="es-CR"/>
        </w:rPr>
        <w:t>eberá aportar una garantía del 8</w:t>
      </w:r>
      <w:r w:rsidRPr="00406A4E">
        <w:rPr>
          <w:rStyle w:val="CharacterStyle2"/>
          <w:rFonts w:ascii="Arial" w:hAnsi="Arial" w:cs="Arial"/>
          <w:sz w:val="22"/>
          <w:szCs w:val="22"/>
          <w:lang w:val="es-CR"/>
        </w:rPr>
        <w:t>% del monto total de</w:t>
      </w:r>
      <w:r>
        <w:rPr>
          <w:rStyle w:val="CharacterStyle2"/>
          <w:rFonts w:ascii="Arial" w:hAnsi="Arial" w:cs="Arial"/>
          <w:sz w:val="22"/>
          <w:szCs w:val="22"/>
          <w:lang w:val="es-CR"/>
        </w:rPr>
        <w:t>l financiamiento de las viviendas</w:t>
      </w:r>
      <w:r w:rsidRPr="00406A4E">
        <w:rPr>
          <w:rStyle w:val="CharacterStyle2"/>
          <w:rFonts w:ascii="Arial" w:hAnsi="Arial" w:cs="Arial"/>
          <w:sz w:val="22"/>
          <w:szCs w:val="22"/>
          <w:lang w:val="es-CR"/>
        </w:rPr>
        <w:t xml:space="preserve">, sin considerar el valor de los terrenos, </w:t>
      </w:r>
      <w:r w:rsidRPr="00406A4E">
        <w:rPr>
          <w:rFonts w:ascii="Arial" w:hAnsi="Arial" w:cs="Arial"/>
          <w:spacing w:val="-3"/>
          <w:sz w:val="22"/>
          <w:szCs w:val="22"/>
          <w:lang w:val="es-CR"/>
        </w:rPr>
        <w:t xml:space="preserve">y </w:t>
      </w:r>
      <w:r w:rsidRPr="00406A4E">
        <w:rPr>
          <w:rFonts w:ascii="Arial" w:hAnsi="Arial" w:cs="Arial"/>
          <w:bCs/>
          <w:sz w:val="22"/>
          <w:szCs w:val="22"/>
          <w:lang w:val="es-CR"/>
        </w:rPr>
        <w:t>mediante garantía fiduciaria (un pagaré en el cual</w:t>
      </w:r>
      <w:r>
        <w:rPr>
          <w:rFonts w:ascii="Arial" w:hAnsi="Arial" w:cs="Arial"/>
          <w:bCs/>
          <w:sz w:val="22"/>
          <w:szCs w:val="22"/>
          <w:lang w:val="es-CR"/>
        </w:rPr>
        <w:t xml:space="preserve"> </w:t>
      </w:r>
      <w:r w:rsidR="00A832FB">
        <w:rPr>
          <w:rFonts w:ascii="Arial" w:hAnsi="Arial" w:cs="Arial"/>
          <w:bCs/>
          <w:sz w:val="22"/>
          <w:szCs w:val="22"/>
          <w:lang w:val="es-CR"/>
        </w:rPr>
        <w:t>Coopealianza RL.</w:t>
      </w:r>
      <w:r w:rsidRPr="00406A4E">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035FC919" w14:textId="77777777" w:rsidR="005C51A6" w:rsidRDefault="005C51A6" w:rsidP="005C51A6">
      <w:pPr>
        <w:spacing w:line="360" w:lineRule="auto"/>
        <w:jc w:val="both"/>
        <w:rPr>
          <w:rFonts w:cs="Arial"/>
          <w:bCs/>
          <w:sz w:val="22"/>
          <w:szCs w:val="22"/>
        </w:rPr>
      </w:pPr>
      <w:r>
        <w:rPr>
          <w:rFonts w:cs="Arial"/>
          <w:b/>
          <w:bCs/>
          <w:sz w:val="22"/>
          <w:szCs w:val="22"/>
        </w:rPr>
        <w:lastRenderedPageBreak/>
        <w:t>3</w:t>
      </w:r>
      <w:r w:rsidRPr="00406A4E">
        <w:rPr>
          <w:rFonts w:cs="Arial"/>
          <w:b/>
          <w:bCs/>
          <w:sz w:val="22"/>
          <w:szCs w:val="22"/>
        </w:rPr>
        <w:t>.5 Garantías del constructor</w:t>
      </w:r>
      <w:r w:rsidRPr="00406A4E">
        <w:rPr>
          <w:rFonts w:cs="Arial"/>
          <w:bCs/>
          <w:sz w:val="22"/>
          <w:szCs w:val="22"/>
        </w:rPr>
        <w:t>: El constructor deberá rendir garantías ante la entidad  autorizada,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w:t>
      </w:r>
      <w:r>
        <w:rPr>
          <w:rFonts w:cs="Arial"/>
          <w:bCs/>
          <w:sz w:val="22"/>
          <w:szCs w:val="22"/>
        </w:rPr>
        <w:t>;</w:t>
      </w:r>
      <w:r w:rsidRPr="00406A4E">
        <w:rPr>
          <w:rFonts w:cs="Arial"/>
          <w:bCs/>
          <w:sz w:val="22"/>
          <w:szCs w:val="22"/>
        </w:rPr>
        <w:t xml:space="preserve"> esto último, debidamente certificado por el fiscal de inversión de la entidad autorizada.</w:t>
      </w:r>
    </w:p>
    <w:p w14:paraId="0CB2857F" w14:textId="58FEF65A" w:rsidR="005C51A6" w:rsidRDefault="005C51A6" w:rsidP="005C51A6">
      <w:pPr>
        <w:spacing w:line="360" w:lineRule="auto"/>
        <w:jc w:val="both"/>
        <w:rPr>
          <w:rFonts w:cs="Arial"/>
          <w:bCs/>
          <w:sz w:val="22"/>
          <w:szCs w:val="22"/>
        </w:rPr>
      </w:pPr>
      <w:r>
        <w:rPr>
          <w:rFonts w:cs="Arial"/>
          <w:b/>
          <w:sz w:val="22"/>
          <w:szCs w:val="22"/>
        </w:rPr>
        <w:t>3</w:t>
      </w:r>
      <w:r w:rsidRPr="00146385">
        <w:rPr>
          <w:rFonts w:cs="Arial"/>
          <w:b/>
          <w:sz w:val="22"/>
          <w:szCs w:val="22"/>
        </w:rPr>
        <w:t>.6</w:t>
      </w:r>
      <w:r>
        <w:rPr>
          <w:rFonts w:cs="Arial"/>
          <w:bCs/>
          <w:sz w:val="22"/>
          <w:szCs w:val="22"/>
        </w:rPr>
        <w:t xml:space="preserve"> En </w:t>
      </w:r>
      <w:r w:rsidRPr="00146385">
        <w:rPr>
          <w:rFonts w:cs="Arial"/>
          <w:bCs/>
          <w:sz w:val="22"/>
          <w:szCs w:val="22"/>
        </w:rPr>
        <w:t>caso de que la empresa</w:t>
      </w:r>
      <w:r w:rsidRPr="0087028F">
        <w:rPr>
          <w:rFonts w:cs="Arial"/>
          <w:bCs/>
          <w:sz w:val="22"/>
          <w:szCs w:val="22"/>
          <w:lang w:val="es-CR"/>
        </w:rPr>
        <w:t xml:space="preserve"> </w:t>
      </w:r>
      <w:r w:rsidR="00A832FB">
        <w:rPr>
          <w:rFonts w:cs="Arial"/>
          <w:bCs/>
          <w:sz w:val="22"/>
          <w:szCs w:val="22"/>
          <w:lang w:val="es-CR"/>
        </w:rPr>
        <w:t>constructora</w:t>
      </w:r>
      <w:r w:rsidRPr="00146385">
        <w:rPr>
          <w:rFonts w:cs="Arial"/>
          <w:bCs/>
          <w:sz w:val="22"/>
          <w:szCs w:val="22"/>
        </w:rPr>
        <w:t xml:space="preserve"> solicite a la entidad autorizada adelanto de recursos para la construcción de las viviendas por medio de garantías</w:t>
      </w:r>
      <w:r>
        <w:rPr>
          <w:rFonts w:cs="Arial"/>
          <w:bCs/>
          <w:sz w:val="22"/>
          <w:szCs w:val="22"/>
        </w:rPr>
        <w:t>,</w:t>
      </w:r>
      <w:r w:rsidRPr="00146385">
        <w:rPr>
          <w:rFonts w:cs="Arial"/>
          <w:bCs/>
          <w:sz w:val="22"/>
          <w:szCs w:val="22"/>
        </w:rPr>
        <w:t xml:space="preserve"> según lo indicado en el punto </w:t>
      </w:r>
      <w:r>
        <w:rPr>
          <w:rFonts w:cs="Arial"/>
          <w:bCs/>
          <w:sz w:val="22"/>
          <w:szCs w:val="22"/>
        </w:rPr>
        <w:t>3.5</w:t>
      </w:r>
      <w:r w:rsidRPr="00146385">
        <w:rPr>
          <w:rFonts w:cs="Arial"/>
          <w:bCs/>
          <w:sz w:val="22"/>
          <w:szCs w:val="22"/>
        </w:rPr>
        <w:t xml:space="preserve"> anterior, la empresa </w:t>
      </w:r>
      <w:r>
        <w:rPr>
          <w:rFonts w:cs="Arial"/>
          <w:bCs/>
          <w:sz w:val="22"/>
          <w:szCs w:val="22"/>
        </w:rPr>
        <w:t>c</w:t>
      </w:r>
      <w:r w:rsidRPr="00146385">
        <w:rPr>
          <w:rFonts w:cs="Arial"/>
          <w:bCs/>
          <w:sz w:val="22"/>
          <w:szCs w:val="22"/>
        </w:rPr>
        <w:t>onstructora deberá presentar</w:t>
      </w:r>
      <w:r>
        <w:rPr>
          <w:rFonts w:cs="Arial"/>
          <w:bCs/>
          <w:sz w:val="22"/>
          <w:szCs w:val="22"/>
        </w:rPr>
        <w:t>,</w:t>
      </w:r>
      <w:r w:rsidRPr="00146385">
        <w:rPr>
          <w:rFonts w:cs="Arial"/>
          <w:bCs/>
          <w:sz w:val="22"/>
          <w:szCs w:val="22"/>
        </w:rPr>
        <w:t xml:space="preserve"> junto con la garantía, el cronograma de recuperación de recursos y la orden de inicio de obras, avaladas por la entidad autorizada</w:t>
      </w:r>
      <w:r>
        <w:rPr>
          <w:rFonts w:cs="Arial"/>
          <w:bCs/>
          <w:sz w:val="22"/>
          <w:szCs w:val="22"/>
        </w:rPr>
        <w:t>.</w:t>
      </w:r>
    </w:p>
    <w:p w14:paraId="37B82291" w14:textId="02CCFC43" w:rsidR="005C51A6" w:rsidRDefault="005C51A6" w:rsidP="005C51A6">
      <w:pPr>
        <w:spacing w:line="360" w:lineRule="auto"/>
        <w:jc w:val="both"/>
        <w:rPr>
          <w:rFonts w:cs="Arial"/>
          <w:sz w:val="22"/>
          <w:szCs w:val="22"/>
        </w:rPr>
      </w:pPr>
      <w:r>
        <w:rPr>
          <w:rFonts w:cs="Arial"/>
          <w:b/>
          <w:bCs/>
          <w:sz w:val="22"/>
          <w:szCs w:val="22"/>
        </w:rPr>
        <w:t>3</w:t>
      </w:r>
      <w:r w:rsidRPr="00406A4E">
        <w:rPr>
          <w:rFonts w:cs="Arial"/>
          <w:b/>
          <w:bCs/>
          <w:sz w:val="22"/>
          <w:szCs w:val="22"/>
        </w:rPr>
        <w:t>.</w:t>
      </w:r>
      <w:r>
        <w:rPr>
          <w:rFonts w:cs="Arial"/>
          <w:b/>
          <w:bCs/>
          <w:sz w:val="22"/>
          <w:szCs w:val="22"/>
        </w:rPr>
        <w:t>7</w:t>
      </w:r>
      <w:r w:rsidRPr="00406A4E">
        <w:rPr>
          <w:rFonts w:cs="Arial"/>
          <w:b/>
          <w:bCs/>
          <w:sz w:val="22"/>
          <w:szCs w:val="22"/>
        </w:rPr>
        <w:t xml:space="preserve"> Plazo: </w:t>
      </w:r>
      <w:r w:rsidRPr="00406A4E">
        <w:rPr>
          <w:rFonts w:cs="Arial"/>
          <w:sz w:val="22"/>
          <w:szCs w:val="22"/>
        </w:rPr>
        <w:t xml:space="preserve">El plazo </w:t>
      </w:r>
      <w:r w:rsidRPr="00146385">
        <w:rPr>
          <w:rFonts w:cs="Arial"/>
          <w:sz w:val="22"/>
          <w:szCs w:val="22"/>
        </w:rPr>
        <w:t xml:space="preserve">del contrato entre el BANHVI y la </w:t>
      </w:r>
      <w:r>
        <w:rPr>
          <w:rFonts w:cs="Arial"/>
          <w:sz w:val="22"/>
          <w:szCs w:val="22"/>
        </w:rPr>
        <w:t>e</w:t>
      </w:r>
      <w:r w:rsidRPr="00146385">
        <w:rPr>
          <w:rFonts w:cs="Arial"/>
          <w:sz w:val="22"/>
          <w:szCs w:val="22"/>
        </w:rPr>
        <w:t xml:space="preserve">ntidad autorizada es de </w:t>
      </w:r>
      <w:r w:rsidR="00A832FB">
        <w:rPr>
          <w:rFonts w:cs="Arial"/>
          <w:sz w:val="22"/>
          <w:szCs w:val="22"/>
        </w:rPr>
        <w:t>doce</w:t>
      </w:r>
      <w:r w:rsidRPr="00146385">
        <w:rPr>
          <w:rFonts w:cs="Arial"/>
          <w:sz w:val="22"/>
          <w:szCs w:val="22"/>
        </w:rPr>
        <w:t xml:space="preserve"> meses en total, una vez que se firmen los contratos respectivos, compuesto de:</w:t>
      </w:r>
      <w:r>
        <w:rPr>
          <w:rFonts w:cs="Arial"/>
          <w:sz w:val="22"/>
          <w:szCs w:val="22"/>
        </w:rPr>
        <w:t xml:space="preserve"> a) </w:t>
      </w:r>
      <w:r w:rsidR="00A832FB">
        <w:rPr>
          <w:rFonts w:cs="Arial"/>
          <w:sz w:val="22"/>
          <w:szCs w:val="22"/>
        </w:rPr>
        <w:t>tres</w:t>
      </w:r>
      <w:r>
        <w:rPr>
          <w:rFonts w:cs="Arial"/>
          <w:sz w:val="22"/>
          <w:szCs w:val="22"/>
        </w:rPr>
        <w:t xml:space="preserve"> meses como </w:t>
      </w:r>
      <w:r w:rsidRPr="00146385">
        <w:rPr>
          <w:rFonts w:cs="Arial"/>
          <w:sz w:val="22"/>
          <w:szCs w:val="22"/>
        </w:rPr>
        <w:t>máximo para la formalización de las operaciones</w:t>
      </w:r>
      <w:r>
        <w:rPr>
          <w:rFonts w:cs="Arial"/>
          <w:sz w:val="22"/>
          <w:szCs w:val="22"/>
        </w:rPr>
        <w:t xml:space="preserve">; b) </w:t>
      </w:r>
      <w:r w:rsidR="00A832FB">
        <w:rPr>
          <w:rFonts w:cs="Arial"/>
          <w:sz w:val="22"/>
          <w:szCs w:val="22"/>
        </w:rPr>
        <w:t>seis</w:t>
      </w:r>
      <w:r>
        <w:rPr>
          <w:rFonts w:cs="Arial"/>
          <w:sz w:val="22"/>
          <w:szCs w:val="22"/>
        </w:rPr>
        <w:t xml:space="preserve"> </w:t>
      </w:r>
      <w:r w:rsidRPr="00146385">
        <w:rPr>
          <w:rFonts w:cs="Arial"/>
          <w:sz w:val="22"/>
          <w:szCs w:val="22"/>
        </w:rPr>
        <w:t xml:space="preserve">meses </w:t>
      </w:r>
      <w:r>
        <w:rPr>
          <w:rFonts w:cs="Arial"/>
          <w:sz w:val="22"/>
          <w:szCs w:val="22"/>
        </w:rPr>
        <w:t xml:space="preserve">como </w:t>
      </w:r>
      <w:r w:rsidRPr="00146385">
        <w:rPr>
          <w:rFonts w:cs="Arial"/>
          <w:sz w:val="22"/>
          <w:szCs w:val="22"/>
        </w:rPr>
        <w:t>máximo para la construcción de viviendas, una vez formalizadas</w:t>
      </w:r>
      <w:r>
        <w:rPr>
          <w:rFonts w:cs="Arial"/>
          <w:sz w:val="22"/>
          <w:szCs w:val="22"/>
        </w:rPr>
        <w:t xml:space="preserve">; la </w:t>
      </w:r>
      <w:r w:rsidRPr="00146385">
        <w:rPr>
          <w:rFonts w:cs="Arial"/>
          <w:sz w:val="22"/>
          <w:szCs w:val="22"/>
        </w:rPr>
        <w:t>construcción podrá llevarse a cabo, en la medida de las posibilidades, en paralelo con la formalización</w:t>
      </w:r>
      <w:r>
        <w:rPr>
          <w:rFonts w:cs="Arial"/>
          <w:sz w:val="22"/>
          <w:szCs w:val="22"/>
        </w:rPr>
        <w:t xml:space="preserve">; y c) tres </w:t>
      </w:r>
      <w:r w:rsidRPr="00146385">
        <w:rPr>
          <w:rFonts w:cs="Arial"/>
          <w:sz w:val="22"/>
          <w:szCs w:val="22"/>
        </w:rPr>
        <w:t xml:space="preserve">meses para la entrega del cierre </w:t>
      </w:r>
      <w:r>
        <w:rPr>
          <w:rFonts w:cs="Arial"/>
          <w:sz w:val="22"/>
          <w:szCs w:val="22"/>
        </w:rPr>
        <w:t>t</w:t>
      </w:r>
      <w:r w:rsidRPr="00146385">
        <w:rPr>
          <w:rFonts w:cs="Arial"/>
          <w:sz w:val="22"/>
          <w:szCs w:val="22"/>
        </w:rPr>
        <w:t xml:space="preserve">écnico y </w:t>
      </w:r>
      <w:r>
        <w:rPr>
          <w:rFonts w:cs="Arial"/>
          <w:sz w:val="22"/>
          <w:szCs w:val="22"/>
        </w:rPr>
        <w:t>f</w:t>
      </w:r>
      <w:r w:rsidRPr="00146385">
        <w:rPr>
          <w:rFonts w:cs="Arial"/>
          <w:sz w:val="22"/>
          <w:szCs w:val="22"/>
        </w:rPr>
        <w:t>inanciero</w:t>
      </w:r>
      <w:r>
        <w:rPr>
          <w:rFonts w:cs="Arial"/>
          <w:sz w:val="22"/>
          <w:szCs w:val="22"/>
        </w:rPr>
        <w:t>.</w:t>
      </w:r>
    </w:p>
    <w:p w14:paraId="2E12EED1" w14:textId="4923A391" w:rsidR="005C51A6" w:rsidRPr="00406A4E" w:rsidRDefault="005C51A6" w:rsidP="005C51A6">
      <w:pPr>
        <w:spacing w:line="360" w:lineRule="auto"/>
        <w:jc w:val="both"/>
        <w:rPr>
          <w:rFonts w:cs="Arial"/>
          <w:bCs/>
          <w:sz w:val="22"/>
          <w:szCs w:val="22"/>
        </w:rPr>
      </w:pPr>
      <w:r>
        <w:rPr>
          <w:rFonts w:cs="Arial"/>
          <w:b/>
          <w:bCs/>
          <w:sz w:val="22"/>
          <w:szCs w:val="22"/>
        </w:rPr>
        <w:t>3</w:t>
      </w:r>
      <w:r w:rsidRPr="00406A4E">
        <w:rPr>
          <w:rFonts w:cs="Arial"/>
          <w:b/>
          <w:bCs/>
          <w:sz w:val="22"/>
          <w:szCs w:val="22"/>
        </w:rPr>
        <w:t>.</w:t>
      </w:r>
      <w:r>
        <w:rPr>
          <w:rFonts w:cs="Arial"/>
          <w:b/>
          <w:bCs/>
          <w:sz w:val="22"/>
          <w:szCs w:val="22"/>
        </w:rPr>
        <w:t>8</w:t>
      </w:r>
      <w:r w:rsidRPr="00406A4E">
        <w:rPr>
          <w:rFonts w:cs="Arial"/>
          <w:b/>
          <w:bCs/>
          <w:sz w:val="22"/>
          <w:szCs w:val="22"/>
        </w:rPr>
        <w:t xml:space="preserve"> Cancelación de Contrato:</w:t>
      </w:r>
      <w:r w:rsidRPr="00406A4E">
        <w:rPr>
          <w:rFonts w:cs="Arial"/>
          <w:bCs/>
          <w:sz w:val="22"/>
          <w:szCs w:val="22"/>
        </w:rPr>
        <w:t xml:space="preserve"> La cancelación del contrato de administración de recursos con la entidad autorizada, </w:t>
      </w:r>
      <w:r w:rsidRPr="00406A4E">
        <w:rPr>
          <w:rFonts w:cs="Arial"/>
          <w:sz w:val="22"/>
          <w:szCs w:val="22"/>
        </w:rPr>
        <w:t xml:space="preserve">será contra la presentación del informe de liquidación técnica y financiera del proyecto, y la liquidación de cada una de las </w:t>
      </w:r>
      <w:r w:rsidR="00A832FB">
        <w:rPr>
          <w:rFonts w:cs="Arial"/>
          <w:sz w:val="22"/>
          <w:szCs w:val="22"/>
        </w:rPr>
        <w:t>57</w:t>
      </w:r>
      <w:r w:rsidRPr="00406A4E">
        <w:rPr>
          <w:rFonts w:cs="Arial"/>
          <w:sz w:val="22"/>
          <w:szCs w:val="22"/>
        </w:rPr>
        <w:t xml:space="preserve"> operaciones de Bono </w:t>
      </w:r>
      <w:r w:rsidRPr="00406A4E">
        <w:rPr>
          <w:rFonts w:cs="Arial"/>
          <w:color w:val="000000"/>
          <w:sz w:val="22"/>
          <w:szCs w:val="22"/>
        </w:rPr>
        <w:t>Familiar de Vivienda</w:t>
      </w:r>
      <w:r w:rsidRPr="00406A4E">
        <w:rPr>
          <w:rFonts w:cs="Arial"/>
          <w:sz w:val="22"/>
          <w:szCs w:val="22"/>
        </w:rPr>
        <w:t xml:space="preserve">, por el monto individual que se indica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p>
    <w:p w14:paraId="27608F1C" w14:textId="77777777" w:rsidR="005C51A6" w:rsidRDefault="005C51A6" w:rsidP="005C51A6">
      <w:pPr>
        <w:spacing w:line="360" w:lineRule="auto"/>
        <w:jc w:val="both"/>
        <w:rPr>
          <w:rFonts w:cs="Arial"/>
          <w:sz w:val="22"/>
          <w:szCs w:val="22"/>
          <w:lang w:val="es-ES_tradnl"/>
        </w:rPr>
      </w:pPr>
    </w:p>
    <w:p w14:paraId="3E5EEE14" w14:textId="77777777" w:rsidR="005C51A6" w:rsidRPr="00C376A3" w:rsidRDefault="005C51A6" w:rsidP="005C51A6">
      <w:pPr>
        <w:spacing w:line="360" w:lineRule="auto"/>
        <w:jc w:val="both"/>
        <w:rPr>
          <w:rFonts w:cs="Arial"/>
          <w:sz w:val="22"/>
          <w:szCs w:val="22"/>
          <w:lang w:val="es-ES_tradnl"/>
        </w:rPr>
      </w:pPr>
      <w:r>
        <w:rPr>
          <w:rFonts w:cs="Arial"/>
          <w:b/>
          <w:bCs/>
          <w:sz w:val="22"/>
          <w:szCs w:val="22"/>
          <w:lang w:val="es-ES_tradnl"/>
        </w:rPr>
        <w:t>4</w:t>
      </w:r>
      <w:r w:rsidRPr="00C376A3">
        <w:rPr>
          <w:rFonts w:cs="Arial"/>
          <w:b/>
          <w:bCs/>
          <w:sz w:val="22"/>
          <w:szCs w:val="22"/>
          <w:lang w:val="es-ES_tradnl"/>
        </w:rPr>
        <w:t>.</w:t>
      </w:r>
      <w:r>
        <w:rPr>
          <w:rFonts w:cs="Arial"/>
          <w:sz w:val="22"/>
          <w:szCs w:val="22"/>
          <w:lang w:val="es-ES_tradnl"/>
        </w:rPr>
        <w:t xml:space="preserve"> </w:t>
      </w:r>
      <w:r w:rsidRPr="00C376A3">
        <w:rPr>
          <w:rFonts w:cs="Arial"/>
          <w:sz w:val="22"/>
          <w:szCs w:val="22"/>
          <w:lang w:val="es-ES_tradnl"/>
        </w:rPr>
        <w:t xml:space="preserve">La </w:t>
      </w:r>
      <w:r>
        <w:rPr>
          <w:rFonts w:cs="Arial"/>
          <w:sz w:val="22"/>
          <w:szCs w:val="22"/>
          <w:lang w:val="es-ES_tradnl"/>
        </w:rPr>
        <w:t>e</w:t>
      </w:r>
      <w:r w:rsidRPr="00C376A3">
        <w:rPr>
          <w:rFonts w:cs="Arial"/>
          <w:sz w:val="22"/>
          <w:szCs w:val="22"/>
          <w:lang w:val="es-ES_tradnl"/>
        </w:rPr>
        <w:t>ntidad autorizada, previo al inicio de obras y realización de desembolsos, deberá velar porque se encuentre vigente el permiso de construcción del proyecto otorgado por la Municipalidad</w:t>
      </w:r>
      <w:r>
        <w:rPr>
          <w:rFonts w:cs="Arial"/>
          <w:sz w:val="22"/>
          <w:szCs w:val="22"/>
          <w:lang w:val="es-ES_tradnl"/>
        </w:rPr>
        <w:t>. S</w:t>
      </w:r>
      <w:r w:rsidRPr="00C376A3">
        <w:rPr>
          <w:rFonts w:cs="Arial"/>
          <w:sz w:val="22"/>
          <w:szCs w:val="22"/>
          <w:lang w:val="es-ES_tradnl"/>
        </w:rPr>
        <w:t>e deberá verificar</w:t>
      </w:r>
      <w:r>
        <w:rPr>
          <w:rFonts w:cs="Arial"/>
          <w:sz w:val="22"/>
          <w:szCs w:val="22"/>
          <w:lang w:val="es-ES_tradnl"/>
        </w:rPr>
        <w:t>,</w:t>
      </w:r>
      <w:r w:rsidRPr="00C376A3">
        <w:rPr>
          <w:rFonts w:cs="Arial"/>
          <w:sz w:val="22"/>
          <w:szCs w:val="22"/>
          <w:lang w:val="es-ES_tradnl"/>
        </w:rPr>
        <w:t xml:space="preserve"> de igual forma</w:t>
      </w:r>
      <w:r>
        <w:rPr>
          <w:rFonts w:cs="Arial"/>
          <w:sz w:val="22"/>
          <w:szCs w:val="22"/>
          <w:lang w:val="es-ES_tradnl"/>
        </w:rPr>
        <w:t>,</w:t>
      </w:r>
      <w:r w:rsidRPr="00C376A3">
        <w:rPr>
          <w:rFonts w:cs="Arial"/>
          <w:sz w:val="22"/>
          <w:szCs w:val="22"/>
          <w:lang w:val="es-ES_tradnl"/>
        </w:rPr>
        <w:t xml:space="preserve"> que los planos de vivienda que se hayan tramitado en la municipalidad local, correspondan al sistema constructivo de </w:t>
      </w:r>
      <w:r>
        <w:rPr>
          <w:rFonts w:cs="Arial"/>
          <w:sz w:val="22"/>
          <w:szCs w:val="22"/>
          <w:lang w:val="es-ES_tradnl"/>
        </w:rPr>
        <w:t>mampostería reforzada integral de bloques de concreto</w:t>
      </w:r>
      <w:r w:rsidRPr="00C376A3">
        <w:rPr>
          <w:rFonts w:cs="Arial"/>
          <w:sz w:val="22"/>
          <w:szCs w:val="22"/>
          <w:lang w:val="es-ES_tradnl"/>
        </w:rPr>
        <w:t>, con las áreas y distribuciones avaladas por el fiscal de inversiones y el Departamento Técnico del BANHVI</w:t>
      </w:r>
      <w:r>
        <w:rPr>
          <w:rFonts w:cs="Arial"/>
          <w:sz w:val="22"/>
          <w:szCs w:val="22"/>
          <w:lang w:val="es-ES_tradnl"/>
        </w:rPr>
        <w:t>,</w:t>
      </w:r>
      <w:r w:rsidRPr="00C376A3">
        <w:rPr>
          <w:rFonts w:cs="Arial"/>
          <w:sz w:val="22"/>
          <w:szCs w:val="22"/>
          <w:lang w:val="es-ES_tradnl"/>
        </w:rPr>
        <w:t xml:space="preserve"> y se encuentre debidamente inscrita la responsabilidad ante el CFIA</w:t>
      </w:r>
      <w:r>
        <w:rPr>
          <w:rFonts w:cs="Arial"/>
          <w:sz w:val="22"/>
          <w:szCs w:val="22"/>
          <w:lang w:val="es-ES_tradnl"/>
        </w:rPr>
        <w:t>,</w:t>
      </w:r>
      <w:r w:rsidRPr="00C376A3">
        <w:rPr>
          <w:rFonts w:cs="Arial"/>
          <w:sz w:val="22"/>
          <w:szCs w:val="22"/>
          <w:lang w:val="es-ES_tradnl"/>
        </w:rPr>
        <w:t xml:space="preserve"> de cada uno de los profesionales involucrados en la obra.</w:t>
      </w:r>
    </w:p>
    <w:p w14:paraId="5AE044FD" w14:textId="77777777" w:rsidR="005C51A6" w:rsidRDefault="005C51A6" w:rsidP="005C51A6">
      <w:pPr>
        <w:spacing w:line="360" w:lineRule="auto"/>
        <w:jc w:val="both"/>
        <w:rPr>
          <w:rFonts w:cs="Arial"/>
          <w:sz w:val="22"/>
          <w:szCs w:val="22"/>
          <w:lang w:val="es-ES_tradnl"/>
        </w:rPr>
      </w:pPr>
    </w:p>
    <w:p w14:paraId="68C381F0" w14:textId="77777777" w:rsidR="005C51A6" w:rsidRPr="00C376A3" w:rsidRDefault="005C51A6" w:rsidP="005C51A6">
      <w:pPr>
        <w:spacing w:line="360" w:lineRule="auto"/>
        <w:jc w:val="both"/>
        <w:rPr>
          <w:rFonts w:cs="Arial"/>
          <w:sz w:val="22"/>
          <w:szCs w:val="22"/>
        </w:rPr>
      </w:pPr>
      <w:r>
        <w:rPr>
          <w:rFonts w:cs="Arial"/>
          <w:b/>
          <w:bCs/>
          <w:sz w:val="22"/>
          <w:szCs w:val="22"/>
        </w:rPr>
        <w:t>5</w:t>
      </w:r>
      <w:r w:rsidRPr="00C376A3">
        <w:rPr>
          <w:rFonts w:cs="Arial"/>
          <w:b/>
          <w:bCs/>
          <w:sz w:val="22"/>
          <w:szCs w:val="22"/>
        </w:rPr>
        <w:t>.</w:t>
      </w:r>
      <w:r>
        <w:rPr>
          <w:rFonts w:cs="Arial"/>
          <w:sz w:val="22"/>
          <w:szCs w:val="22"/>
        </w:rPr>
        <w:t xml:space="preserve"> </w:t>
      </w:r>
      <w:r w:rsidRPr="00C376A3">
        <w:rPr>
          <w:rFonts w:cs="Arial"/>
          <w:sz w:val="22"/>
          <w:szCs w:val="22"/>
        </w:rPr>
        <w:t>En relación con las viviendas</w:t>
      </w:r>
      <w:r>
        <w:rPr>
          <w:rFonts w:cs="Arial"/>
          <w:sz w:val="22"/>
          <w:szCs w:val="22"/>
        </w:rPr>
        <w:t>,</w:t>
      </w:r>
      <w:r w:rsidRPr="00C376A3">
        <w:rPr>
          <w:rFonts w:cs="Arial"/>
          <w:sz w:val="22"/>
          <w:szCs w:val="22"/>
        </w:rPr>
        <w:t xml:space="preserve"> el BANHVI girará al constructor en tractos y contra avance de obras, avalados por el fiscal de inversión de la </w:t>
      </w:r>
      <w:r>
        <w:rPr>
          <w:rFonts w:cs="Arial"/>
          <w:sz w:val="22"/>
          <w:szCs w:val="22"/>
        </w:rPr>
        <w:t>e</w:t>
      </w:r>
      <w:r w:rsidRPr="00C376A3">
        <w:rPr>
          <w:rFonts w:cs="Arial"/>
          <w:sz w:val="22"/>
          <w:szCs w:val="22"/>
        </w:rPr>
        <w:t>ntidad autorizada.</w:t>
      </w:r>
    </w:p>
    <w:p w14:paraId="2F5CC0D6" w14:textId="77777777" w:rsidR="005C51A6" w:rsidRDefault="005C51A6" w:rsidP="005C51A6">
      <w:pPr>
        <w:spacing w:line="360" w:lineRule="auto"/>
        <w:jc w:val="both"/>
        <w:rPr>
          <w:rFonts w:cs="Arial"/>
          <w:sz w:val="22"/>
          <w:szCs w:val="22"/>
          <w:lang w:val="es-ES_tradnl"/>
        </w:rPr>
      </w:pPr>
    </w:p>
    <w:p w14:paraId="145E93C2" w14:textId="77777777" w:rsidR="005C51A6" w:rsidRPr="00C376A3" w:rsidRDefault="005C51A6" w:rsidP="005C51A6">
      <w:pPr>
        <w:spacing w:line="360" w:lineRule="auto"/>
        <w:jc w:val="both"/>
        <w:rPr>
          <w:rFonts w:cs="Arial"/>
          <w:sz w:val="22"/>
          <w:szCs w:val="22"/>
        </w:rPr>
      </w:pPr>
      <w:r>
        <w:rPr>
          <w:rFonts w:cs="Arial"/>
          <w:b/>
          <w:bCs/>
          <w:sz w:val="22"/>
          <w:szCs w:val="22"/>
        </w:rPr>
        <w:t>6</w:t>
      </w:r>
      <w:r w:rsidRPr="00C376A3">
        <w:rPr>
          <w:rFonts w:cs="Arial"/>
          <w:b/>
          <w:bCs/>
          <w:sz w:val="22"/>
          <w:szCs w:val="22"/>
        </w:rPr>
        <w:t>.</w:t>
      </w:r>
      <w:r>
        <w:rPr>
          <w:rFonts w:cs="Arial"/>
          <w:sz w:val="22"/>
          <w:szCs w:val="22"/>
        </w:rPr>
        <w:t xml:space="preserve"> </w:t>
      </w:r>
      <w:r w:rsidRPr="00C376A3">
        <w:rPr>
          <w:rFonts w:cs="Arial"/>
          <w:sz w:val="22"/>
          <w:szCs w:val="22"/>
        </w:rPr>
        <w:t xml:space="preserve">Los recursos serán girados previa formalización individual de cada Bono Familiar de Vivienda, según </w:t>
      </w:r>
      <w:r>
        <w:rPr>
          <w:rFonts w:cs="Arial"/>
          <w:sz w:val="22"/>
          <w:szCs w:val="22"/>
        </w:rPr>
        <w:t xml:space="preserve">el detalle </w:t>
      </w:r>
      <w:r w:rsidRPr="00406A4E">
        <w:rPr>
          <w:rFonts w:cs="Arial"/>
          <w:sz w:val="22"/>
          <w:szCs w:val="22"/>
        </w:rPr>
        <w:t>indica</w:t>
      </w:r>
      <w:r>
        <w:rPr>
          <w:rFonts w:cs="Arial"/>
          <w:sz w:val="22"/>
          <w:szCs w:val="22"/>
        </w:rPr>
        <w:t>do</w:t>
      </w:r>
      <w:r w:rsidRPr="00406A4E">
        <w:rPr>
          <w:rFonts w:cs="Arial"/>
          <w:sz w:val="22"/>
          <w:szCs w:val="22"/>
        </w:rPr>
        <w:t xml:space="preserve">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r w:rsidRPr="00C376A3">
        <w:rPr>
          <w:rFonts w:cs="Arial"/>
          <w:sz w:val="22"/>
          <w:szCs w:val="22"/>
        </w:rPr>
        <w:t xml:space="preserve">, para lo cual se firmará el contrato de administración de recursos entre la </w:t>
      </w:r>
      <w:r>
        <w:rPr>
          <w:rFonts w:cs="Arial"/>
          <w:sz w:val="22"/>
          <w:szCs w:val="22"/>
        </w:rPr>
        <w:t>e</w:t>
      </w:r>
      <w:r w:rsidRPr="00C376A3">
        <w:rPr>
          <w:rFonts w:cs="Arial"/>
          <w:sz w:val="22"/>
          <w:szCs w:val="22"/>
        </w:rPr>
        <w:t xml:space="preserve">ntidad autorizada y el BANHVI, y el contrato de obra determinada entre la </w:t>
      </w:r>
      <w:r>
        <w:rPr>
          <w:rFonts w:cs="Arial"/>
          <w:sz w:val="22"/>
          <w:szCs w:val="22"/>
        </w:rPr>
        <w:t>e</w:t>
      </w:r>
      <w:r w:rsidRPr="00C376A3">
        <w:rPr>
          <w:rFonts w:cs="Arial"/>
          <w:sz w:val="22"/>
          <w:szCs w:val="22"/>
        </w:rPr>
        <w:t>ntidad autorizada y la empresa constructora. Queda entendido que el monto de los contratos citados</w:t>
      </w:r>
      <w:r>
        <w:rPr>
          <w:rFonts w:cs="Arial"/>
          <w:sz w:val="22"/>
          <w:szCs w:val="22"/>
        </w:rPr>
        <w:t>,</w:t>
      </w:r>
      <w:r w:rsidRPr="00C376A3">
        <w:rPr>
          <w:rFonts w:cs="Arial"/>
          <w:sz w:val="22"/>
          <w:szCs w:val="22"/>
        </w:rPr>
        <w:t xml:space="preserve"> corresponde al monto de financiamiento de las soluciones habitacionales.</w:t>
      </w:r>
    </w:p>
    <w:p w14:paraId="0B572DEE" w14:textId="77777777" w:rsidR="005C51A6" w:rsidRDefault="005C51A6" w:rsidP="005C51A6">
      <w:pPr>
        <w:spacing w:line="360" w:lineRule="auto"/>
        <w:jc w:val="both"/>
        <w:rPr>
          <w:rFonts w:cs="Arial"/>
          <w:sz w:val="22"/>
          <w:szCs w:val="22"/>
          <w:lang w:val="es-ES_tradnl"/>
        </w:rPr>
      </w:pPr>
    </w:p>
    <w:p w14:paraId="2A89BCA2" w14:textId="77777777" w:rsidR="005C51A6" w:rsidRPr="00C376A3" w:rsidRDefault="005C51A6" w:rsidP="005C51A6">
      <w:pPr>
        <w:spacing w:line="360" w:lineRule="auto"/>
        <w:jc w:val="both"/>
        <w:rPr>
          <w:rFonts w:cs="Arial"/>
          <w:sz w:val="22"/>
          <w:szCs w:val="22"/>
        </w:rPr>
      </w:pPr>
      <w:r>
        <w:rPr>
          <w:rFonts w:cs="Arial"/>
          <w:b/>
          <w:bCs/>
          <w:sz w:val="22"/>
          <w:szCs w:val="22"/>
        </w:rPr>
        <w:t>7</w:t>
      </w:r>
      <w:r w:rsidRPr="00035ABC">
        <w:rPr>
          <w:rFonts w:cs="Arial"/>
          <w:b/>
          <w:bCs/>
          <w:sz w:val="22"/>
          <w:szCs w:val="22"/>
        </w:rPr>
        <w:t>.</w:t>
      </w:r>
      <w:r>
        <w:rPr>
          <w:rFonts w:cs="Arial"/>
          <w:sz w:val="22"/>
          <w:szCs w:val="22"/>
        </w:rPr>
        <w:t xml:space="preserve"> </w:t>
      </w:r>
      <w:r w:rsidRPr="00C376A3">
        <w:rPr>
          <w:rFonts w:cs="Arial"/>
          <w:sz w:val="22"/>
          <w:szCs w:val="22"/>
        </w:rPr>
        <w:t xml:space="preserve">La </w:t>
      </w:r>
      <w:r>
        <w:rPr>
          <w:rFonts w:cs="Arial"/>
          <w:sz w:val="22"/>
          <w:szCs w:val="22"/>
        </w:rPr>
        <w:t>e</w:t>
      </w:r>
      <w:r w:rsidRPr="00C376A3">
        <w:rPr>
          <w:rFonts w:cs="Arial"/>
          <w:sz w:val="22"/>
          <w:szCs w:val="22"/>
        </w:rPr>
        <w:t xml:space="preserve">ntidad autorizada debe velar porque </w:t>
      </w:r>
      <w:r>
        <w:rPr>
          <w:rFonts w:cs="Arial"/>
          <w:sz w:val="22"/>
          <w:szCs w:val="22"/>
        </w:rPr>
        <w:t>cada</w:t>
      </w:r>
      <w:r w:rsidRPr="00C376A3">
        <w:rPr>
          <w:rFonts w:cs="Arial"/>
          <w:sz w:val="22"/>
          <w:szCs w:val="22"/>
        </w:rPr>
        <w:t xml:space="preserve"> familia reciba el bien libre de gravámenes y con los impuestos municipales al día.</w:t>
      </w:r>
    </w:p>
    <w:p w14:paraId="01165D09" w14:textId="77777777" w:rsidR="005C51A6" w:rsidRPr="00C376A3" w:rsidRDefault="005C51A6" w:rsidP="005C51A6">
      <w:pPr>
        <w:spacing w:line="360" w:lineRule="auto"/>
        <w:jc w:val="both"/>
        <w:rPr>
          <w:rFonts w:cs="Arial"/>
          <w:sz w:val="22"/>
          <w:szCs w:val="22"/>
        </w:rPr>
      </w:pPr>
    </w:p>
    <w:p w14:paraId="51FBCF00" w14:textId="77777777" w:rsidR="005C51A6" w:rsidRPr="00C376A3" w:rsidRDefault="005C51A6" w:rsidP="005C51A6">
      <w:pPr>
        <w:spacing w:line="360" w:lineRule="auto"/>
        <w:jc w:val="both"/>
        <w:rPr>
          <w:rFonts w:cs="Arial"/>
          <w:sz w:val="22"/>
          <w:szCs w:val="22"/>
        </w:rPr>
      </w:pPr>
      <w:r>
        <w:rPr>
          <w:rFonts w:cs="Arial"/>
          <w:b/>
          <w:bCs/>
          <w:sz w:val="22"/>
          <w:szCs w:val="22"/>
        </w:rPr>
        <w:t>8</w:t>
      </w:r>
      <w:r w:rsidRPr="00035ABC">
        <w:rPr>
          <w:rFonts w:cs="Arial"/>
          <w:b/>
          <w:bCs/>
          <w:sz w:val="22"/>
          <w:szCs w:val="22"/>
        </w:rPr>
        <w:t>.</w:t>
      </w:r>
      <w:r>
        <w:rPr>
          <w:rFonts w:cs="Arial"/>
          <w:sz w:val="22"/>
          <w:szCs w:val="22"/>
        </w:rPr>
        <w:t xml:space="preserve"> </w:t>
      </w:r>
      <w:r w:rsidRPr="00C376A3">
        <w:rPr>
          <w:rFonts w:cs="Arial"/>
          <w:sz w:val="22"/>
          <w:szCs w:val="22"/>
        </w:rPr>
        <w:t>El monto de gastos de formalización</w:t>
      </w:r>
      <w:r>
        <w:rPr>
          <w:rFonts w:cs="Arial"/>
          <w:sz w:val="22"/>
          <w:szCs w:val="22"/>
        </w:rPr>
        <w:t>,</w:t>
      </w:r>
      <w:r w:rsidRPr="00C376A3">
        <w:rPr>
          <w:rFonts w:cs="Arial"/>
          <w:sz w:val="22"/>
          <w:szCs w:val="22"/>
        </w:rPr>
        <w:t xml:space="preserve"> no financiado por BANHVI</w:t>
      </w:r>
      <w:r>
        <w:rPr>
          <w:rFonts w:cs="Arial"/>
          <w:sz w:val="22"/>
          <w:szCs w:val="22"/>
        </w:rPr>
        <w:t>,</w:t>
      </w:r>
      <w:r w:rsidRPr="00C376A3">
        <w:rPr>
          <w:rFonts w:cs="Arial"/>
          <w:sz w:val="22"/>
          <w:szCs w:val="22"/>
        </w:rPr>
        <w:t xml:space="preserve"> deberá ser aportado por los beneficiarios. La diferencia en el rubro de compraventa, deberá ser aportada en partes iguales por el vendedor y el comprador.  La entidad autorizada deberá informarles a los beneficiarios, el monto que deben aportar por concepto de gastos de formalización, según </w:t>
      </w:r>
      <w:r>
        <w:rPr>
          <w:rFonts w:cs="Arial"/>
          <w:sz w:val="22"/>
          <w:szCs w:val="22"/>
        </w:rPr>
        <w:t xml:space="preserve">se detalla </w:t>
      </w:r>
      <w:r w:rsidRPr="00C376A3">
        <w:rPr>
          <w:rFonts w:cs="Arial"/>
          <w:sz w:val="22"/>
          <w:szCs w:val="22"/>
        </w:rPr>
        <w:t xml:space="preserve">en </w:t>
      </w:r>
      <w:r>
        <w:rPr>
          <w:rFonts w:cs="Arial"/>
          <w:sz w:val="22"/>
          <w:szCs w:val="22"/>
        </w:rPr>
        <w:t>el punto 2 del presente acuerdo</w:t>
      </w:r>
      <w:r w:rsidRPr="00C376A3">
        <w:rPr>
          <w:rFonts w:cs="Arial"/>
          <w:sz w:val="22"/>
          <w:szCs w:val="22"/>
        </w:rPr>
        <w:t>.</w:t>
      </w:r>
    </w:p>
    <w:p w14:paraId="44411DB3" w14:textId="77777777" w:rsidR="005C51A6" w:rsidRDefault="005C51A6" w:rsidP="005C51A6">
      <w:pPr>
        <w:spacing w:line="360" w:lineRule="auto"/>
        <w:jc w:val="both"/>
        <w:rPr>
          <w:rFonts w:cs="Arial"/>
          <w:sz w:val="22"/>
          <w:szCs w:val="22"/>
          <w:lang w:val="es-ES_tradnl"/>
        </w:rPr>
      </w:pPr>
    </w:p>
    <w:p w14:paraId="111D3425" w14:textId="77777777" w:rsidR="005C51A6" w:rsidRPr="00C376A3" w:rsidRDefault="005C51A6" w:rsidP="005C51A6">
      <w:pPr>
        <w:spacing w:line="360" w:lineRule="auto"/>
        <w:jc w:val="both"/>
        <w:rPr>
          <w:rFonts w:cs="Arial"/>
          <w:sz w:val="22"/>
          <w:szCs w:val="22"/>
        </w:rPr>
      </w:pPr>
      <w:r>
        <w:rPr>
          <w:rFonts w:cs="Arial"/>
          <w:b/>
          <w:bCs/>
          <w:sz w:val="22"/>
          <w:szCs w:val="22"/>
        </w:rPr>
        <w:t>9</w:t>
      </w:r>
      <w:r w:rsidRPr="00035ABC">
        <w:rPr>
          <w:rFonts w:cs="Arial"/>
          <w:b/>
          <w:bCs/>
          <w:sz w:val="22"/>
          <w:szCs w:val="22"/>
        </w:rPr>
        <w:t>.</w:t>
      </w:r>
      <w:r>
        <w:rPr>
          <w:rFonts w:cs="Arial"/>
          <w:sz w:val="22"/>
          <w:szCs w:val="22"/>
        </w:rPr>
        <w:t xml:space="preserve"> </w:t>
      </w:r>
      <w:r w:rsidRPr="00C376A3">
        <w:rPr>
          <w:rFonts w:cs="Arial"/>
          <w:sz w:val="22"/>
          <w:szCs w:val="22"/>
        </w:rPr>
        <w:t>Los gastos de formalización de cada operación</w:t>
      </w:r>
      <w:r>
        <w:rPr>
          <w:rFonts w:cs="Arial"/>
          <w:sz w:val="22"/>
          <w:szCs w:val="22"/>
        </w:rPr>
        <w:t>,</w:t>
      </w:r>
      <w:r w:rsidRPr="00C376A3">
        <w:rPr>
          <w:rFonts w:cs="Arial"/>
          <w:sz w:val="22"/>
          <w:szCs w:val="22"/>
        </w:rPr>
        <w:t xml:space="preserve"> deberán ser registrados por la </w:t>
      </w:r>
      <w:r>
        <w:rPr>
          <w:rFonts w:cs="Arial"/>
          <w:sz w:val="22"/>
          <w:szCs w:val="22"/>
        </w:rPr>
        <w:t>e</w:t>
      </w:r>
      <w:r w:rsidRPr="00C376A3">
        <w:rPr>
          <w:rFonts w:cs="Arial"/>
          <w:sz w:val="22"/>
          <w:szCs w:val="22"/>
        </w:rPr>
        <w:t>ntidad autorizada en el expediente de cada familia, de acuerdo con el formato de la tabla de gastos de formalización establecida por el BANHVI.</w:t>
      </w:r>
    </w:p>
    <w:p w14:paraId="28663A4C" w14:textId="77777777" w:rsidR="005C51A6" w:rsidRDefault="005C51A6" w:rsidP="005C51A6">
      <w:pPr>
        <w:spacing w:line="360" w:lineRule="auto"/>
        <w:jc w:val="both"/>
        <w:rPr>
          <w:rFonts w:cs="Arial"/>
          <w:sz w:val="22"/>
          <w:szCs w:val="22"/>
          <w:lang w:val="es-ES_tradnl"/>
        </w:rPr>
      </w:pPr>
    </w:p>
    <w:p w14:paraId="74D73AB1" w14:textId="77777777" w:rsidR="005C51A6" w:rsidRPr="00035ABC" w:rsidRDefault="005C51A6" w:rsidP="005C51A6">
      <w:pPr>
        <w:spacing w:line="360" w:lineRule="auto"/>
        <w:jc w:val="both"/>
        <w:rPr>
          <w:rFonts w:cs="Arial"/>
          <w:sz w:val="22"/>
          <w:szCs w:val="22"/>
        </w:rPr>
      </w:pPr>
      <w:r w:rsidRPr="00035ABC">
        <w:rPr>
          <w:rFonts w:cs="Arial"/>
          <w:b/>
          <w:bCs/>
          <w:sz w:val="22"/>
          <w:szCs w:val="22"/>
        </w:rPr>
        <w:t>1</w:t>
      </w:r>
      <w:r>
        <w:rPr>
          <w:rFonts w:cs="Arial"/>
          <w:b/>
          <w:bCs/>
          <w:sz w:val="22"/>
          <w:szCs w:val="22"/>
        </w:rPr>
        <w:t>0</w:t>
      </w:r>
      <w:r w:rsidRPr="00035ABC">
        <w:rPr>
          <w:rFonts w:cs="Arial"/>
          <w:b/>
          <w:bCs/>
          <w:sz w:val="22"/>
          <w:szCs w:val="22"/>
        </w:rPr>
        <w:t>.</w:t>
      </w:r>
      <w:r>
        <w:rPr>
          <w:rFonts w:cs="Arial"/>
          <w:sz w:val="22"/>
          <w:szCs w:val="22"/>
        </w:rPr>
        <w:t xml:space="preserve"> </w:t>
      </w:r>
      <w:r w:rsidRPr="00035ABC">
        <w:rPr>
          <w:rFonts w:cs="Arial"/>
          <w:sz w:val="22"/>
          <w:szCs w:val="22"/>
        </w:rPr>
        <w:t xml:space="preserve">Previo al momento de la formalización, </w:t>
      </w:r>
      <w:r>
        <w:rPr>
          <w:rFonts w:cs="Arial"/>
          <w:sz w:val="22"/>
          <w:szCs w:val="22"/>
        </w:rPr>
        <w:t xml:space="preserve">la entidad autorizada </w:t>
      </w:r>
      <w:r w:rsidRPr="00035ABC">
        <w:rPr>
          <w:rFonts w:cs="Arial"/>
          <w:sz w:val="22"/>
          <w:szCs w:val="22"/>
        </w:rPr>
        <w:t>deberá verificar la inclusión</w:t>
      </w:r>
      <w:r>
        <w:rPr>
          <w:rFonts w:cs="Arial"/>
          <w:sz w:val="22"/>
          <w:szCs w:val="22"/>
        </w:rPr>
        <w:t>,</w:t>
      </w:r>
      <w:r w:rsidRPr="00035ABC">
        <w:rPr>
          <w:rFonts w:cs="Arial"/>
          <w:sz w:val="22"/>
          <w:szCs w:val="22"/>
        </w:rPr>
        <w:t xml:space="preserve"> en cada expediente</w:t>
      </w:r>
      <w:r>
        <w:rPr>
          <w:rFonts w:cs="Arial"/>
          <w:sz w:val="22"/>
          <w:szCs w:val="22"/>
        </w:rPr>
        <w:t>,</w:t>
      </w:r>
      <w:r w:rsidRPr="00035ABC">
        <w:rPr>
          <w:rFonts w:cs="Arial"/>
          <w:sz w:val="22"/>
          <w:szCs w:val="22"/>
        </w:rPr>
        <w:t xml:space="preserve"> de las opciones de compraventa con los montos indicados en el </w:t>
      </w:r>
      <w:r>
        <w:rPr>
          <w:rFonts w:cs="Arial"/>
          <w:sz w:val="22"/>
          <w:szCs w:val="22"/>
        </w:rPr>
        <w:t>punto 2 del presente acuerdo</w:t>
      </w:r>
      <w:r w:rsidRPr="00035ABC">
        <w:rPr>
          <w:rFonts w:cs="Arial"/>
          <w:sz w:val="22"/>
          <w:szCs w:val="22"/>
        </w:rPr>
        <w:t>.</w:t>
      </w:r>
    </w:p>
    <w:p w14:paraId="7FF38445" w14:textId="77777777" w:rsidR="005C51A6" w:rsidRPr="00035ABC" w:rsidRDefault="005C51A6" w:rsidP="005C51A6">
      <w:pPr>
        <w:spacing w:line="360" w:lineRule="auto"/>
        <w:jc w:val="both"/>
        <w:rPr>
          <w:rFonts w:cs="Arial"/>
          <w:sz w:val="22"/>
          <w:szCs w:val="22"/>
        </w:rPr>
      </w:pPr>
    </w:p>
    <w:p w14:paraId="3C264187" w14:textId="77777777" w:rsidR="005C51A6" w:rsidRPr="00035ABC" w:rsidRDefault="005C51A6" w:rsidP="005C51A6">
      <w:pPr>
        <w:spacing w:line="360" w:lineRule="auto"/>
        <w:jc w:val="both"/>
        <w:rPr>
          <w:rFonts w:cs="Arial"/>
          <w:sz w:val="22"/>
          <w:szCs w:val="22"/>
        </w:rPr>
      </w:pPr>
      <w:r w:rsidRPr="00035ABC">
        <w:rPr>
          <w:rFonts w:cs="Arial"/>
          <w:b/>
          <w:bCs/>
          <w:sz w:val="22"/>
          <w:szCs w:val="22"/>
        </w:rPr>
        <w:t>1</w:t>
      </w:r>
      <w:r>
        <w:rPr>
          <w:rFonts w:cs="Arial"/>
          <w:b/>
          <w:bCs/>
          <w:sz w:val="22"/>
          <w:szCs w:val="22"/>
        </w:rPr>
        <w:t>1</w:t>
      </w:r>
      <w:r w:rsidRPr="00035ABC">
        <w:rPr>
          <w:rFonts w:cs="Arial"/>
          <w:b/>
          <w:bCs/>
          <w:sz w:val="22"/>
          <w:szCs w:val="22"/>
        </w:rPr>
        <w:t>.</w:t>
      </w:r>
      <w:r>
        <w:rPr>
          <w:rFonts w:cs="Arial"/>
          <w:sz w:val="22"/>
          <w:szCs w:val="22"/>
        </w:rPr>
        <w:t xml:space="preserve"> </w:t>
      </w:r>
      <w:r w:rsidRPr="00035ABC">
        <w:rPr>
          <w:rFonts w:cs="Arial"/>
          <w:sz w:val="22"/>
          <w:szCs w:val="22"/>
        </w:rPr>
        <w:t xml:space="preserve">Será responsabilidad de la </w:t>
      </w:r>
      <w:r>
        <w:rPr>
          <w:rFonts w:cs="Arial"/>
          <w:sz w:val="22"/>
          <w:szCs w:val="22"/>
        </w:rPr>
        <w:t>e</w:t>
      </w:r>
      <w:r w:rsidRPr="00035ABC">
        <w:rPr>
          <w:rFonts w:cs="Arial"/>
          <w:sz w:val="22"/>
          <w:szCs w:val="22"/>
        </w:rPr>
        <w:t>ntidad autorizada</w:t>
      </w:r>
      <w:r>
        <w:rPr>
          <w:rFonts w:cs="Arial"/>
          <w:sz w:val="22"/>
          <w:szCs w:val="22"/>
        </w:rPr>
        <w:t>,</w:t>
      </w:r>
      <w:r w:rsidRPr="00035ABC">
        <w:rPr>
          <w:rFonts w:cs="Arial"/>
          <w:sz w:val="22"/>
          <w:szCs w:val="22"/>
        </w:rPr>
        <w:t xml:space="preserve"> que el contrato de construcción respete la normativa vigente</w:t>
      </w:r>
      <w:r>
        <w:rPr>
          <w:rFonts w:cs="Arial"/>
          <w:sz w:val="22"/>
          <w:szCs w:val="22"/>
        </w:rPr>
        <w:t>,</w:t>
      </w:r>
      <w:r w:rsidRPr="00035ABC">
        <w:rPr>
          <w:rFonts w:cs="Arial"/>
          <w:sz w:val="22"/>
          <w:szCs w:val="22"/>
        </w:rPr>
        <w:t xml:space="preserve"> tanto de construcción de obras como del Sistema Financiero Nacional para la Vivienda.</w:t>
      </w:r>
    </w:p>
    <w:p w14:paraId="22ACB8A1" w14:textId="77777777" w:rsidR="005C51A6" w:rsidRDefault="005C51A6" w:rsidP="005C51A6">
      <w:pPr>
        <w:spacing w:line="360" w:lineRule="auto"/>
        <w:jc w:val="both"/>
        <w:rPr>
          <w:rFonts w:cs="Arial"/>
          <w:sz w:val="22"/>
          <w:szCs w:val="22"/>
          <w:lang w:val="es-ES_tradnl"/>
        </w:rPr>
      </w:pPr>
    </w:p>
    <w:p w14:paraId="5733B122" w14:textId="77777777" w:rsidR="005C51A6" w:rsidRPr="00035ABC" w:rsidRDefault="005C51A6" w:rsidP="005C51A6">
      <w:pPr>
        <w:spacing w:line="360" w:lineRule="auto"/>
        <w:jc w:val="both"/>
        <w:rPr>
          <w:rFonts w:cs="Arial"/>
          <w:sz w:val="22"/>
          <w:szCs w:val="22"/>
        </w:rPr>
      </w:pPr>
      <w:r w:rsidRPr="00035ABC">
        <w:rPr>
          <w:rFonts w:cs="Arial"/>
          <w:b/>
          <w:bCs/>
          <w:sz w:val="22"/>
          <w:szCs w:val="22"/>
        </w:rPr>
        <w:t>1</w:t>
      </w:r>
      <w:r>
        <w:rPr>
          <w:rFonts w:cs="Arial"/>
          <w:b/>
          <w:bCs/>
          <w:sz w:val="22"/>
          <w:szCs w:val="22"/>
        </w:rPr>
        <w:t>2</w:t>
      </w:r>
      <w:r w:rsidRPr="00035ABC">
        <w:rPr>
          <w:rFonts w:cs="Arial"/>
          <w:b/>
          <w:bCs/>
          <w:sz w:val="22"/>
          <w:szCs w:val="22"/>
        </w:rPr>
        <w:t>.</w:t>
      </w:r>
      <w:r>
        <w:rPr>
          <w:rFonts w:cs="Arial"/>
          <w:sz w:val="22"/>
          <w:szCs w:val="22"/>
        </w:rPr>
        <w:t xml:space="preserve"> </w:t>
      </w:r>
      <w:r w:rsidRPr="00035ABC">
        <w:rPr>
          <w:rFonts w:cs="Arial"/>
          <w:sz w:val="22"/>
          <w:szCs w:val="22"/>
        </w:rPr>
        <w:t xml:space="preserve">Se deberá cumplir en todos sus extremos la Directriz </w:t>
      </w:r>
      <w:r>
        <w:rPr>
          <w:rFonts w:cs="Arial"/>
          <w:sz w:val="22"/>
          <w:szCs w:val="22"/>
        </w:rPr>
        <w:t xml:space="preserve">N° </w:t>
      </w:r>
      <w:r w:rsidRPr="00035ABC">
        <w:rPr>
          <w:rFonts w:cs="Arial"/>
          <w:sz w:val="22"/>
          <w:szCs w:val="22"/>
        </w:rPr>
        <w:t>27 de acabados de la vivienda.</w:t>
      </w:r>
    </w:p>
    <w:p w14:paraId="751F4B7A" w14:textId="77777777" w:rsidR="005C51A6" w:rsidRPr="00035ABC" w:rsidRDefault="005C51A6" w:rsidP="005C51A6">
      <w:pPr>
        <w:spacing w:line="360" w:lineRule="auto"/>
        <w:jc w:val="both"/>
        <w:rPr>
          <w:rFonts w:cs="Arial"/>
          <w:sz w:val="22"/>
          <w:szCs w:val="22"/>
        </w:rPr>
      </w:pPr>
    </w:p>
    <w:p w14:paraId="4C9F7743" w14:textId="77777777" w:rsidR="005C51A6" w:rsidRPr="00035ABC" w:rsidRDefault="005C51A6" w:rsidP="005C51A6">
      <w:pPr>
        <w:spacing w:line="360" w:lineRule="auto"/>
        <w:jc w:val="both"/>
        <w:rPr>
          <w:rFonts w:cs="Arial"/>
          <w:sz w:val="22"/>
          <w:szCs w:val="22"/>
        </w:rPr>
      </w:pPr>
      <w:r w:rsidRPr="00035ABC">
        <w:rPr>
          <w:rFonts w:cs="Arial"/>
          <w:b/>
          <w:bCs/>
          <w:sz w:val="22"/>
          <w:szCs w:val="22"/>
        </w:rPr>
        <w:lastRenderedPageBreak/>
        <w:t>1</w:t>
      </w:r>
      <w:r>
        <w:rPr>
          <w:rFonts w:cs="Arial"/>
          <w:b/>
          <w:bCs/>
          <w:sz w:val="22"/>
          <w:szCs w:val="22"/>
        </w:rPr>
        <w:t>3</w:t>
      </w:r>
      <w:r w:rsidRPr="00035ABC">
        <w:rPr>
          <w:rFonts w:cs="Arial"/>
          <w:b/>
          <w:bCs/>
          <w:sz w:val="22"/>
          <w:szCs w:val="22"/>
        </w:rPr>
        <w:t>.</w:t>
      </w:r>
      <w:r>
        <w:rPr>
          <w:rFonts w:cs="Arial"/>
          <w:sz w:val="22"/>
          <w:szCs w:val="22"/>
        </w:rPr>
        <w:t xml:space="preserve"> </w:t>
      </w:r>
      <w:r w:rsidRPr="00035ABC">
        <w:rPr>
          <w:rFonts w:cs="Arial"/>
          <w:sz w:val="22"/>
          <w:szCs w:val="22"/>
        </w:rPr>
        <w:t>En caso de alguna contención que este Banco considere extraordinaria y debidamente justificada, el BANHVI se reserva el derecho de no continuar con el financiamiento de los casos individuales.</w:t>
      </w:r>
    </w:p>
    <w:p w14:paraId="1CAF2D91" w14:textId="77777777" w:rsidR="005C51A6" w:rsidRPr="00035ABC" w:rsidRDefault="005C51A6" w:rsidP="005C51A6">
      <w:pPr>
        <w:spacing w:line="360" w:lineRule="auto"/>
        <w:jc w:val="both"/>
        <w:rPr>
          <w:rFonts w:cs="Arial"/>
          <w:sz w:val="22"/>
          <w:szCs w:val="22"/>
        </w:rPr>
      </w:pPr>
    </w:p>
    <w:p w14:paraId="0773E08E" w14:textId="77777777" w:rsidR="005C51A6" w:rsidRPr="00035ABC" w:rsidRDefault="005C51A6" w:rsidP="005C51A6">
      <w:pPr>
        <w:spacing w:line="360" w:lineRule="auto"/>
        <w:jc w:val="both"/>
        <w:rPr>
          <w:rFonts w:cs="Arial"/>
          <w:sz w:val="22"/>
          <w:szCs w:val="22"/>
        </w:rPr>
      </w:pPr>
      <w:r w:rsidRPr="00035ABC">
        <w:rPr>
          <w:rFonts w:cs="Arial"/>
          <w:b/>
          <w:bCs/>
          <w:sz w:val="22"/>
          <w:szCs w:val="22"/>
        </w:rPr>
        <w:t>1</w:t>
      </w:r>
      <w:r>
        <w:rPr>
          <w:rFonts w:cs="Arial"/>
          <w:b/>
          <w:bCs/>
          <w:sz w:val="22"/>
          <w:szCs w:val="22"/>
        </w:rPr>
        <w:t>4</w:t>
      </w:r>
      <w:r w:rsidRPr="00035ABC">
        <w:rPr>
          <w:rFonts w:cs="Arial"/>
          <w:b/>
          <w:bCs/>
          <w:sz w:val="22"/>
          <w:szCs w:val="22"/>
        </w:rPr>
        <w:t>.</w:t>
      </w:r>
      <w:r>
        <w:rPr>
          <w:rFonts w:cs="Arial"/>
          <w:sz w:val="22"/>
          <w:szCs w:val="22"/>
        </w:rPr>
        <w:t xml:space="preserve"> </w:t>
      </w:r>
      <w:r w:rsidRPr="00035ABC">
        <w:rPr>
          <w:rFonts w:cs="Arial"/>
          <w:sz w:val="22"/>
          <w:szCs w:val="22"/>
        </w:rPr>
        <w:t>La entidad autorizada deberá velar por el cumplimiento de la disposición de inclusión en la publicidad del proyecto</w:t>
      </w:r>
      <w:r>
        <w:rPr>
          <w:rFonts w:cs="Arial"/>
          <w:sz w:val="22"/>
          <w:szCs w:val="22"/>
        </w:rPr>
        <w:t>,</w:t>
      </w:r>
      <w:r w:rsidRPr="00035ABC">
        <w:rPr>
          <w:rFonts w:cs="Arial"/>
          <w:sz w:val="22"/>
          <w:szCs w:val="22"/>
        </w:rPr>
        <w:t xml:space="preserve"> tanto al BANHVI como al MIVAH, según lo dispuesto en </w:t>
      </w:r>
      <w:r>
        <w:rPr>
          <w:rFonts w:cs="Arial"/>
          <w:sz w:val="22"/>
          <w:szCs w:val="22"/>
        </w:rPr>
        <w:t xml:space="preserve">el </w:t>
      </w:r>
      <w:r w:rsidRPr="00035ABC">
        <w:rPr>
          <w:rFonts w:cs="Arial"/>
          <w:sz w:val="22"/>
          <w:szCs w:val="22"/>
        </w:rPr>
        <w:t>acuerdo N°</w:t>
      </w:r>
      <w:r>
        <w:rPr>
          <w:rFonts w:cs="Arial"/>
          <w:sz w:val="22"/>
          <w:szCs w:val="22"/>
        </w:rPr>
        <w:t xml:space="preserve"> </w:t>
      </w:r>
      <w:r w:rsidRPr="00035ABC">
        <w:rPr>
          <w:rFonts w:cs="Arial"/>
          <w:sz w:val="22"/>
          <w:szCs w:val="22"/>
        </w:rPr>
        <w:t xml:space="preserve">7 de la sesión 33-2009, </w:t>
      </w:r>
      <w:r>
        <w:rPr>
          <w:rFonts w:cs="Arial"/>
          <w:sz w:val="22"/>
          <w:szCs w:val="22"/>
        </w:rPr>
        <w:t>de</w:t>
      </w:r>
      <w:r w:rsidRPr="00035ABC">
        <w:rPr>
          <w:rFonts w:cs="Arial"/>
          <w:sz w:val="22"/>
          <w:szCs w:val="22"/>
        </w:rPr>
        <w:t xml:space="preserve"> fecha 04 de mayo de 2009.</w:t>
      </w:r>
    </w:p>
    <w:p w14:paraId="037A6901" w14:textId="77777777" w:rsidR="005C51A6" w:rsidRDefault="005C51A6" w:rsidP="005C51A6">
      <w:pPr>
        <w:spacing w:line="360" w:lineRule="auto"/>
        <w:jc w:val="both"/>
        <w:rPr>
          <w:rFonts w:cs="Arial"/>
          <w:sz w:val="22"/>
          <w:szCs w:val="22"/>
        </w:rPr>
      </w:pPr>
    </w:p>
    <w:p w14:paraId="0A1AEE6F" w14:textId="77777777" w:rsidR="005C51A6" w:rsidRPr="00035ABC" w:rsidRDefault="005C51A6" w:rsidP="005C51A6">
      <w:pPr>
        <w:spacing w:line="360" w:lineRule="auto"/>
        <w:jc w:val="both"/>
        <w:rPr>
          <w:rFonts w:cs="Arial"/>
          <w:sz w:val="22"/>
          <w:szCs w:val="22"/>
        </w:rPr>
      </w:pPr>
      <w:r w:rsidRPr="00137402">
        <w:rPr>
          <w:rFonts w:cs="Arial"/>
          <w:b/>
          <w:bCs/>
          <w:sz w:val="22"/>
          <w:szCs w:val="22"/>
        </w:rPr>
        <w:t>1</w:t>
      </w:r>
      <w:r>
        <w:rPr>
          <w:rFonts w:cs="Arial"/>
          <w:b/>
          <w:bCs/>
          <w:sz w:val="22"/>
          <w:szCs w:val="22"/>
        </w:rPr>
        <w:t>5</w:t>
      </w:r>
      <w:r w:rsidRPr="00137402">
        <w:rPr>
          <w:rFonts w:cs="Arial"/>
          <w:b/>
          <w:bCs/>
          <w:sz w:val="22"/>
          <w:szCs w:val="22"/>
        </w:rPr>
        <w:t>.</w:t>
      </w:r>
      <w:r>
        <w:rPr>
          <w:rFonts w:cs="Arial"/>
          <w:sz w:val="22"/>
          <w:szCs w:val="22"/>
        </w:rPr>
        <w:t xml:space="preserve"> </w:t>
      </w:r>
      <w:r w:rsidRPr="00035ABC">
        <w:rPr>
          <w:rFonts w:cs="Arial"/>
          <w:sz w:val="22"/>
          <w:szCs w:val="22"/>
        </w:rPr>
        <w:t>Para el desarrollo de este proyecto</w:t>
      </w:r>
      <w:r>
        <w:rPr>
          <w:rFonts w:cs="Arial"/>
          <w:sz w:val="22"/>
          <w:szCs w:val="22"/>
        </w:rPr>
        <w:t>,</w:t>
      </w:r>
      <w:r w:rsidRPr="00035ABC">
        <w:rPr>
          <w:rFonts w:cs="Arial"/>
          <w:sz w:val="22"/>
          <w:szCs w:val="22"/>
        </w:rPr>
        <w:t xml:space="preserve"> se ejecutará el procedimiento P-FOS-18, de Inspección de calidad de obras, avalado por la Junta Directiva del BANHVI, en </w:t>
      </w:r>
      <w:r>
        <w:rPr>
          <w:rFonts w:cs="Arial"/>
          <w:sz w:val="22"/>
          <w:szCs w:val="22"/>
        </w:rPr>
        <w:t>el a</w:t>
      </w:r>
      <w:r w:rsidRPr="00035ABC">
        <w:rPr>
          <w:rFonts w:cs="Arial"/>
          <w:sz w:val="22"/>
          <w:szCs w:val="22"/>
        </w:rPr>
        <w:t>cuerdo N°</w:t>
      </w:r>
      <w:r>
        <w:rPr>
          <w:rFonts w:cs="Arial"/>
          <w:sz w:val="22"/>
          <w:szCs w:val="22"/>
        </w:rPr>
        <w:t xml:space="preserve"> </w:t>
      </w:r>
      <w:r w:rsidRPr="00035ABC">
        <w:rPr>
          <w:rFonts w:cs="Arial"/>
          <w:sz w:val="22"/>
          <w:szCs w:val="22"/>
        </w:rPr>
        <w:t>6 de la sesión 64-2012.</w:t>
      </w:r>
    </w:p>
    <w:p w14:paraId="4639CC1A" w14:textId="77777777" w:rsidR="005C51A6" w:rsidRDefault="005C51A6" w:rsidP="005C51A6">
      <w:pPr>
        <w:spacing w:line="360" w:lineRule="auto"/>
        <w:jc w:val="both"/>
        <w:rPr>
          <w:rFonts w:cs="Arial"/>
          <w:sz w:val="22"/>
          <w:szCs w:val="22"/>
        </w:rPr>
      </w:pPr>
    </w:p>
    <w:p w14:paraId="3257C8A1" w14:textId="72E82A29" w:rsidR="005C51A6" w:rsidRPr="00035ABC" w:rsidRDefault="005C51A6" w:rsidP="005C51A6">
      <w:pPr>
        <w:spacing w:line="360" w:lineRule="auto"/>
        <w:jc w:val="both"/>
        <w:rPr>
          <w:rFonts w:cs="Arial"/>
          <w:sz w:val="22"/>
          <w:szCs w:val="22"/>
        </w:rPr>
      </w:pPr>
      <w:r w:rsidRPr="00137402">
        <w:rPr>
          <w:rFonts w:cs="Arial"/>
          <w:b/>
          <w:bCs/>
          <w:sz w:val="22"/>
          <w:szCs w:val="22"/>
        </w:rPr>
        <w:t>1</w:t>
      </w:r>
      <w:r>
        <w:rPr>
          <w:rFonts w:cs="Arial"/>
          <w:b/>
          <w:bCs/>
          <w:sz w:val="22"/>
          <w:szCs w:val="22"/>
        </w:rPr>
        <w:t>6</w:t>
      </w:r>
      <w:r w:rsidRPr="00137402">
        <w:rPr>
          <w:rFonts w:cs="Arial"/>
          <w:b/>
          <w:bCs/>
          <w:sz w:val="22"/>
          <w:szCs w:val="22"/>
        </w:rPr>
        <w:t>.</w:t>
      </w:r>
      <w:r>
        <w:rPr>
          <w:rFonts w:cs="Arial"/>
          <w:sz w:val="22"/>
          <w:szCs w:val="22"/>
        </w:rPr>
        <w:t xml:space="preserve"> </w:t>
      </w:r>
      <w:r w:rsidRPr="00035ABC">
        <w:rPr>
          <w:rFonts w:cs="Arial"/>
          <w:sz w:val="22"/>
          <w:szCs w:val="22"/>
        </w:rPr>
        <w:t>La entidad autorizada deberá velar porque el vendedor de los lotes</w:t>
      </w:r>
      <w:r>
        <w:rPr>
          <w:rFonts w:cs="Arial"/>
          <w:sz w:val="22"/>
          <w:szCs w:val="22"/>
        </w:rPr>
        <w:t>,</w:t>
      </w:r>
      <w:r w:rsidRPr="00035ABC">
        <w:rPr>
          <w:rFonts w:cs="Arial"/>
          <w:sz w:val="22"/>
          <w:szCs w:val="22"/>
        </w:rPr>
        <w:t xml:space="preserve"> al momento de entregar las viviendas</w:t>
      </w:r>
      <w:r>
        <w:rPr>
          <w:rFonts w:cs="Arial"/>
          <w:sz w:val="22"/>
          <w:szCs w:val="22"/>
        </w:rPr>
        <w:t>,</w:t>
      </w:r>
      <w:r w:rsidRPr="00035ABC">
        <w:rPr>
          <w:rFonts w:cs="Arial"/>
          <w:sz w:val="22"/>
          <w:szCs w:val="22"/>
        </w:rPr>
        <w:t xml:space="preserve"> haya finalizado los compromisos respecto a las obras de infraestructura</w:t>
      </w:r>
      <w:r w:rsidRPr="009A2809">
        <w:rPr>
          <w:rFonts w:cs="Arial"/>
          <w:sz w:val="22"/>
          <w:szCs w:val="22"/>
        </w:rPr>
        <w:t xml:space="preserve"> </w:t>
      </w:r>
      <w:r w:rsidRPr="00035ABC">
        <w:rPr>
          <w:rFonts w:cs="Arial"/>
          <w:sz w:val="22"/>
          <w:szCs w:val="22"/>
        </w:rPr>
        <w:t>pendientes.</w:t>
      </w:r>
      <w:r>
        <w:rPr>
          <w:rFonts w:cs="Arial"/>
          <w:sz w:val="22"/>
          <w:szCs w:val="22"/>
        </w:rPr>
        <w:t xml:space="preserve">  </w:t>
      </w:r>
      <w:r w:rsidRPr="00035ABC">
        <w:rPr>
          <w:rFonts w:cs="Arial"/>
          <w:sz w:val="22"/>
          <w:szCs w:val="22"/>
        </w:rPr>
        <w:t xml:space="preserve">Para tal efecto, </w:t>
      </w:r>
      <w:r w:rsidR="00B37F7B">
        <w:rPr>
          <w:rFonts w:cs="Arial"/>
          <w:sz w:val="22"/>
          <w:szCs w:val="22"/>
        </w:rPr>
        <w:t xml:space="preserve">el BANHVI </w:t>
      </w:r>
      <w:r>
        <w:rPr>
          <w:rFonts w:cs="Arial"/>
          <w:sz w:val="22"/>
          <w:szCs w:val="22"/>
        </w:rPr>
        <w:t xml:space="preserve">deberá retener la suma de </w:t>
      </w:r>
      <w:r w:rsidRPr="00F20C19">
        <w:rPr>
          <w:rFonts w:cs="Arial"/>
          <w:sz w:val="22"/>
          <w:szCs w:val="22"/>
        </w:rPr>
        <w:t>₡1</w:t>
      </w:r>
      <w:r w:rsidR="00B37F7B">
        <w:rPr>
          <w:rFonts w:cs="Arial"/>
          <w:sz w:val="22"/>
          <w:szCs w:val="22"/>
        </w:rPr>
        <w:t>7</w:t>
      </w:r>
      <w:r w:rsidRPr="00F20C19">
        <w:rPr>
          <w:rFonts w:cs="Arial"/>
          <w:sz w:val="22"/>
          <w:szCs w:val="22"/>
        </w:rPr>
        <w:t>.</w:t>
      </w:r>
      <w:r w:rsidR="00B37F7B">
        <w:rPr>
          <w:rFonts w:cs="Arial"/>
          <w:sz w:val="22"/>
          <w:szCs w:val="22"/>
        </w:rPr>
        <w:t>100</w:t>
      </w:r>
      <w:r w:rsidRPr="00F20C19">
        <w:rPr>
          <w:rFonts w:cs="Arial"/>
          <w:sz w:val="22"/>
          <w:szCs w:val="22"/>
        </w:rPr>
        <w:t>.</w:t>
      </w:r>
      <w:r w:rsidR="00B37F7B">
        <w:rPr>
          <w:rFonts w:cs="Arial"/>
          <w:sz w:val="22"/>
          <w:szCs w:val="22"/>
        </w:rPr>
        <w:t>000</w:t>
      </w:r>
      <w:r w:rsidRPr="00F20C19">
        <w:rPr>
          <w:rFonts w:cs="Arial"/>
          <w:sz w:val="22"/>
          <w:szCs w:val="22"/>
        </w:rPr>
        <w:t>,</w:t>
      </w:r>
      <w:r w:rsidR="00B37F7B">
        <w:rPr>
          <w:rFonts w:cs="Arial"/>
          <w:sz w:val="22"/>
          <w:szCs w:val="22"/>
        </w:rPr>
        <w:t>00</w:t>
      </w:r>
      <w:r>
        <w:rPr>
          <w:rFonts w:cs="Arial"/>
          <w:sz w:val="22"/>
          <w:szCs w:val="22"/>
        </w:rPr>
        <w:t xml:space="preserve"> </w:t>
      </w:r>
      <w:r w:rsidRPr="00035ABC">
        <w:rPr>
          <w:rFonts w:cs="Arial"/>
          <w:sz w:val="22"/>
          <w:szCs w:val="22"/>
        </w:rPr>
        <w:t xml:space="preserve">para las obras </w:t>
      </w:r>
      <w:r>
        <w:rPr>
          <w:rFonts w:cs="Arial"/>
          <w:sz w:val="22"/>
          <w:szCs w:val="22"/>
        </w:rPr>
        <w:t>pendientes de ejecutar, según se detalla en el informe DF-DT-IN-</w:t>
      </w:r>
      <w:r w:rsidR="00B37F7B">
        <w:rPr>
          <w:rFonts w:cs="Arial"/>
          <w:sz w:val="22"/>
          <w:szCs w:val="22"/>
        </w:rPr>
        <w:t>1116</w:t>
      </w:r>
      <w:r>
        <w:rPr>
          <w:rFonts w:cs="Arial"/>
          <w:sz w:val="22"/>
          <w:szCs w:val="22"/>
        </w:rPr>
        <w:t xml:space="preserve">-2020 del Departamento Técnico.  </w:t>
      </w:r>
      <w:r w:rsidRPr="00035ABC">
        <w:rPr>
          <w:rFonts w:cs="Arial"/>
          <w:sz w:val="22"/>
          <w:szCs w:val="22"/>
        </w:rPr>
        <w:t>Este monto ser</w:t>
      </w:r>
      <w:r>
        <w:rPr>
          <w:rFonts w:cs="Arial"/>
          <w:sz w:val="22"/>
          <w:szCs w:val="22"/>
        </w:rPr>
        <w:t>á</w:t>
      </w:r>
      <w:r w:rsidRPr="00035ABC">
        <w:rPr>
          <w:rFonts w:cs="Arial"/>
          <w:sz w:val="22"/>
          <w:szCs w:val="22"/>
        </w:rPr>
        <w:t xml:space="preserve"> desembolsado una vez se construyan dichas obras, y que las mismas hayan sido recibidas a satisfacción por la </w:t>
      </w:r>
      <w:r>
        <w:rPr>
          <w:rFonts w:cs="Arial"/>
          <w:sz w:val="22"/>
          <w:szCs w:val="22"/>
        </w:rPr>
        <w:t>e</w:t>
      </w:r>
      <w:r w:rsidRPr="00035ABC">
        <w:rPr>
          <w:rFonts w:cs="Arial"/>
          <w:sz w:val="22"/>
          <w:szCs w:val="22"/>
        </w:rPr>
        <w:t>ntidad autorizada y por el inspector de calidad del BANHVI.</w:t>
      </w:r>
    </w:p>
    <w:p w14:paraId="6CB89164" w14:textId="77777777" w:rsidR="005C51A6" w:rsidRDefault="005C51A6" w:rsidP="005C51A6">
      <w:pPr>
        <w:spacing w:line="360" w:lineRule="auto"/>
        <w:jc w:val="both"/>
        <w:rPr>
          <w:rFonts w:cs="Arial"/>
          <w:sz w:val="22"/>
          <w:szCs w:val="22"/>
        </w:rPr>
      </w:pPr>
    </w:p>
    <w:p w14:paraId="7FAE9F69" w14:textId="3E1E7835" w:rsidR="005C51A6" w:rsidRDefault="005C51A6" w:rsidP="005C51A6">
      <w:pPr>
        <w:spacing w:line="360" w:lineRule="auto"/>
        <w:jc w:val="both"/>
        <w:rPr>
          <w:rFonts w:cs="Arial"/>
          <w:sz w:val="22"/>
          <w:szCs w:val="22"/>
        </w:rPr>
      </w:pPr>
      <w:r>
        <w:rPr>
          <w:rFonts w:cs="Arial"/>
          <w:b/>
          <w:bCs/>
          <w:sz w:val="22"/>
          <w:szCs w:val="22"/>
        </w:rPr>
        <w:t>17</w:t>
      </w:r>
      <w:r w:rsidRPr="00137402">
        <w:rPr>
          <w:rFonts w:cs="Arial"/>
          <w:b/>
          <w:bCs/>
          <w:sz w:val="22"/>
          <w:szCs w:val="22"/>
        </w:rPr>
        <w:t>.</w:t>
      </w:r>
      <w:r>
        <w:rPr>
          <w:rFonts w:cs="Arial"/>
          <w:sz w:val="22"/>
          <w:szCs w:val="22"/>
        </w:rPr>
        <w:t xml:space="preserve"> </w:t>
      </w:r>
      <w:r w:rsidRPr="00137402">
        <w:rPr>
          <w:rFonts w:cs="Arial"/>
          <w:sz w:val="22"/>
          <w:szCs w:val="22"/>
        </w:rPr>
        <w:t>Respecto a los costos administrativos del proyecto: ingeniero residente, maestro de obras, bodeguero</w:t>
      </w:r>
      <w:r>
        <w:rPr>
          <w:rFonts w:cs="Arial"/>
          <w:sz w:val="22"/>
          <w:szCs w:val="22"/>
        </w:rPr>
        <w:t xml:space="preserve"> y</w:t>
      </w:r>
      <w:r w:rsidRPr="00137402">
        <w:rPr>
          <w:rFonts w:cs="Arial"/>
          <w:sz w:val="22"/>
          <w:szCs w:val="22"/>
        </w:rPr>
        <w:t xml:space="preserve"> guarda, se cancelarán liquidables, mes a mes, confirmando la presencia del personal a tiempo completo en el proyecto</w:t>
      </w:r>
      <w:r>
        <w:rPr>
          <w:rFonts w:cs="Arial"/>
          <w:sz w:val="22"/>
          <w:szCs w:val="22"/>
        </w:rPr>
        <w:t>.  E</w:t>
      </w:r>
      <w:r w:rsidRPr="00137402">
        <w:rPr>
          <w:rFonts w:cs="Arial"/>
          <w:sz w:val="22"/>
          <w:szCs w:val="22"/>
        </w:rPr>
        <w:t>n caso contrario</w:t>
      </w:r>
      <w:r>
        <w:rPr>
          <w:rFonts w:cs="Arial"/>
          <w:sz w:val="22"/>
          <w:szCs w:val="22"/>
        </w:rPr>
        <w:t>,</w:t>
      </w:r>
      <w:r w:rsidRPr="00137402">
        <w:rPr>
          <w:rFonts w:cs="Arial"/>
          <w:sz w:val="22"/>
          <w:szCs w:val="22"/>
        </w:rPr>
        <w:t xml:space="preserve"> se cancelará el proporcional de los días laborados.</w:t>
      </w:r>
    </w:p>
    <w:p w14:paraId="31F66950" w14:textId="5532F6A8" w:rsidR="00B37F7B" w:rsidRDefault="00B37F7B" w:rsidP="005C51A6">
      <w:pPr>
        <w:spacing w:line="360" w:lineRule="auto"/>
        <w:jc w:val="both"/>
        <w:rPr>
          <w:rFonts w:cs="Arial"/>
          <w:sz w:val="22"/>
          <w:szCs w:val="22"/>
        </w:rPr>
      </w:pPr>
    </w:p>
    <w:p w14:paraId="34F2021F" w14:textId="6A092FFD" w:rsidR="00B37F7B" w:rsidRPr="00B37F7B" w:rsidRDefault="00B37F7B" w:rsidP="00B37F7B">
      <w:pPr>
        <w:spacing w:line="360" w:lineRule="auto"/>
        <w:jc w:val="both"/>
        <w:rPr>
          <w:rFonts w:cs="Arial"/>
          <w:sz w:val="22"/>
          <w:szCs w:val="22"/>
          <w:lang w:val="es-CR"/>
        </w:rPr>
      </w:pPr>
      <w:r w:rsidRPr="00B37F7B">
        <w:rPr>
          <w:rFonts w:cs="Arial"/>
          <w:b/>
          <w:bCs/>
          <w:sz w:val="22"/>
          <w:szCs w:val="22"/>
          <w:lang w:val="es-CR"/>
        </w:rPr>
        <w:t>18.</w:t>
      </w:r>
      <w:r>
        <w:rPr>
          <w:rFonts w:cs="Arial"/>
          <w:sz w:val="22"/>
          <w:szCs w:val="22"/>
          <w:lang w:val="es-CR"/>
        </w:rPr>
        <w:t xml:space="preserve"> D</w:t>
      </w:r>
      <w:r w:rsidRPr="00B37F7B">
        <w:rPr>
          <w:rFonts w:cs="Arial"/>
          <w:sz w:val="22"/>
          <w:szCs w:val="22"/>
          <w:lang w:val="es-CR"/>
        </w:rPr>
        <w:t xml:space="preserve">adas las modificaciones en el plazo del proyecto, la </w:t>
      </w:r>
      <w:r>
        <w:rPr>
          <w:rFonts w:cs="Arial"/>
          <w:sz w:val="22"/>
          <w:szCs w:val="22"/>
          <w:lang w:val="es-CR"/>
        </w:rPr>
        <w:t>e</w:t>
      </w:r>
      <w:r w:rsidRPr="00B37F7B">
        <w:rPr>
          <w:rFonts w:cs="Arial"/>
          <w:sz w:val="22"/>
          <w:szCs w:val="22"/>
          <w:lang w:val="es-CR"/>
        </w:rPr>
        <w:t xml:space="preserve">ntidad </w:t>
      </w:r>
      <w:r>
        <w:rPr>
          <w:rFonts w:cs="Arial"/>
          <w:sz w:val="22"/>
          <w:szCs w:val="22"/>
          <w:lang w:val="es-CR"/>
        </w:rPr>
        <w:t>a</w:t>
      </w:r>
      <w:r w:rsidRPr="00B37F7B">
        <w:rPr>
          <w:rFonts w:cs="Arial"/>
          <w:sz w:val="22"/>
          <w:szCs w:val="22"/>
          <w:lang w:val="es-CR"/>
        </w:rPr>
        <w:t>utorizada debe modificar el Formulario S-002-17 con los plazos actualizados y remitirlo al BANHVI</w:t>
      </w:r>
      <w:r>
        <w:rPr>
          <w:rFonts w:cs="Arial"/>
          <w:sz w:val="22"/>
          <w:szCs w:val="22"/>
          <w:lang w:val="es-CR"/>
        </w:rPr>
        <w:t>.</w:t>
      </w:r>
    </w:p>
    <w:p w14:paraId="69268989" w14:textId="77777777" w:rsidR="005C51A6" w:rsidRDefault="005C51A6" w:rsidP="005C51A6">
      <w:pPr>
        <w:spacing w:line="360" w:lineRule="auto"/>
        <w:jc w:val="both"/>
        <w:rPr>
          <w:rFonts w:cs="Arial"/>
          <w:sz w:val="22"/>
          <w:szCs w:val="22"/>
        </w:rPr>
      </w:pPr>
    </w:p>
    <w:p w14:paraId="0677397F" w14:textId="0352149F" w:rsidR="005C51A6" w:rsidRDefault="005C51A6" w:rsidP="005C51A6">
      <w:pPr>
        <w:spacing w:line="360" w:lineRule="auto"/>
        <w:jc w:val="both"/>
        <w:rPr>
          <w:rFonts w:cs="Arial"/>
          <w:sz w:val="22"/>
          <w:szCs w:val="22"/>
          <w:lang w:val="es-CR"/>
        </w:rPr>
      </w:pPr>
      <w:r>
        <w:rPr>
          <w:rFonts w:cs="Arial"/>
          <w:b/>
          <w:sz w:val="22"/>
          <w:szCs w:val="22"/>
          <w:lang w:val="es-CR"/>
        </w:rPr>
        <w:t>1</w:t>
      </w:r>
      <w:r w:rsidR="00B37F7B">
        <w:rPr>
          <w:rFonts w:cs="Arial"/>
          <w:b/>
          <w:sz w:val="22"/>
          <w:szCs w:val="22"/>
          <w:lang w:val="es-CR"/>
        </w:rPr>
        <w:t>9</w:t>
      </w:r>
      <w:r w:rsidRPr="005D38B8">
        <w:rPr>
          <w:rFonts w:cs="Arial"/>
          <w:b/>
          <w:sz w:val="22"/>
          <w:szCs w:val="22"/>
          <w:lang w:val="es-CR"/>
        </w:rPr>
        <w:t>.</w:t>
      </w:r>
      <w:r w:rsidRPr="007F78DB">
        <w:rPr>
          <w:rFonts w:cs="Arial"/>
          <w:sz w:val="22"/>
          <w:szCs w:val="22"/>
          <w:lang w:val="es-CR"/>
        </w:rPr>
        <w:t xml:space="preserve"> </w:t>
      </w:r>
      <w:r>
        <w:rPr>
          <w:rFonts w:cs="Arial"/>
          <w:sz w:val="22"/>
          <w:szCs w:val="22"/>
          <w:lang w:val="es-CR"/>
        </w:rPr>
        <w:t>Deberán acatarse todas las recomendaciones señaladas por el Departamento Técnico, en el informe DF-DT-IN-</w:t>
      </w:r>
      <w:r w:rsidR="00B37F7B">
        <w:rPr>
          <w:rFonts w:cs="Arial"/>
          <w:sz w:val="22"/>
          <w:szCs w:val="22"/>
          <w:lang w:val="es-CR"/>
        </w:rPr>
        <w:t>1116</w:t>
      </w:r>
      <w:r>
        <w:rPr>
          <w:rFonts w:cs="Arial"/>
          <w:sz w:val="22"/>
          <w:szCs w:val="22"/>
          <w:lang w:val="es-CR"/>
        </w:rPr>
        <w:t>-2020.</w:t>
      </w:r>
    </w:p>
    <w:p w14:paraId="7FC36F67" w14:textId="7EEDDC3E" w:rsidR="002B71CC" w:rsidRDefault="002B71CC" w:rsidP="002B71CC">
      <w:pPr>
        <w:spacing w:line="360" w:lineRule="auto"/>
        <w:jc w:val="both"/>
        <w:rPr>
          <w:rFonts w:cs="Arial"/>
          <w:sz w:val="22"/>
          <w:szCs w:val="22"/>
        </w:rPr>
      </w:pPr>
    </w:p>
    <w:p w14:paraId="1666AA60" w14:textId="2389D3EC" w:rsidR="002B71CC" w:rsidRDefault="00B37F7B" w:rsidP="002B71CC">
      <w:pPr>
        <w:spacing w:line="360" w:lineRule="auto"/>
        <w:jc w:val="both"/>
        <w:rPr>
          <w:rFonts w:cs="Arial"/>
          <w:sz w:val="22"/>
          <w:szCs w:val="22"/>
        </w:rPr>
      </w:pPr>
      <w:r w:rsidRPr="00B37F7B">
        <w:rPr>
          <w:rFonts w:cs="Arial"/>
          <w:b/>
          <w:bCs/>
          <w:sz w:val="22"/>
          <w:szCs w:val="22"/>
        </w:rPr>
        <w:t>20.</w:t>
      </w:r>
      <w:r>
        <w:rPr>
          <w:rFonts w:cs="Arial"/>
          <w:sz w:val="22"/>
          <w:szCs w:val="22"/>
        </w:rPr>
        <w:t xml:space="preserve"> </w:t>
      </w:r>
      <w:r w:rsidR="00B54021" w:rsidRPr="00B54021">
        <w:rPr>
          <w:rFonts w:cs="Arial"/>
          <w:iCs/>
          <w:sz w:val="22"/>
          <w:szCs w:val="22"/>
          <w:lang w:val="es-CR"/>
        </w:rPr>
        <w:t xml:space="preserve">En caso de que exista un desarrollo futuro de otras etapas en la finca madre del proyecto, que se pretendan gestionar ante el Sistema Financiero Nacional para la Vivienda, </w:t>
      </w:r>
      <w:r w:rsidR="00B54021" w:rsidRPr="00B54021">
        <w:rPr>
          <w:rFonts w:cs="Arial"/>
          <w:iCs/>
          <w:sz w:val="22"/>
          <w:szCs w:val="22"/>
          <w:lang w:val="es-CR"/>
        </w:rPr>
        <w:lastRenderedPageBreak/>
        <w:t>se deberá instruir al eventual desarrollador que éstas se tramiten en la modalidad de urbanización, según el Reglamento de Control de Fraccionamientos y Urbanizaciones.</w:t>
      </w:r>
    </w:p>
    <w:p w14:paraId="7BA2DFC4" w14:textId="534F030F"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C64070">
        <w:rPr>
          <w:rFonts w:cs="Arial"/>
          <w:szCs w:val="22"/>
        </w:rPr>
        <w:t>por Mayoría</w:t>
      </w:r>
      <w:r>
        <w:rPr>
          <w:rFonts w:cs="Arial"/>
          <w:szCs w:val="22"/>
        </w:rPr>
        <w:t xml:space="preserve"> y Firme</w:t>
      </w:r>
      <w:r w:rsidRPr="00AB2826">
        <w:rPr>
          <w:rFonts w:cs="Arial"/>
          <w:szCs w:val="22"/>
        </w:rPr>
        <w:t>.-</w:t>
      </w:r>
    </w:p>
    <w:p w14:paraId="326F5991" w14:textId="77777777" w:rsidR="002B71CC" w:rsidRPr="00D14EAF" w:rsidRDefault="002B71CC" w:rsidP="002B71CC">
      <w:pPr>
        <w:spacing w:line="360" w:lineRule="auto"/>
        <w:jc w:val="both"/>
        <w:rPr>
          <w:rFonts w:cs="Arial"/>
          <w:b/>
          <w:sz w:val="22"/>
        </w:rPr>
      </w:pPr>
      <w:r w:rsidRPr="00D14EAF">
        <w:rPr>
          <w:rFonts w:cs="Arial"/>
          <w:b/>
          <w:sz w:val="22"/>
        </w:rPr>
        <w:t>************</w:t>
      </w:r>
    </w:p>
    <w:p w14:paraId="74CBD0C9" w14:textId="77777777" w:rsidR="002B71CC" w:rsidRDefault="002B71CC" w:rsidP="002B71CC">
      <w:pPr>
        <w:spacing w:line="360" w:lineRule="auto"/>
        <w:jc w:val="both"/>
        <w:rPr>
          <w:rFonts w:cs="Arial"/>
          <w:sz w:val="22"/>
          <w:szCs w:val="22"/>
        </w:rPr>
      </w:pPr>
    </w:p>
    <w:p w14:paraId="3C0CD99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BAA24F4" w14:textId="452A3F21" w:rsidR="00B37F7B" w:rsidRDefault="001F6AF7" w:rsidP="002B71CC">
      <w:pPr>
        <w:spacing w:line="360" w:lineRule="auto"/>
        <w:jc w:val="both"/>
        <w:rPr>
          <w:rFonts w:cs="Arial"/>
          <w:sz w:val="22"/>
          <w:szCs w:val="22"/>
        </w:rPr>
      </w:pPr>
      <w:r>
        <w:rPr>
          <w:rFonts w:cs="Arial"/>
          <w:sz w:val="22"/>
          <w:szCs w:val="22"/>
        </w:rPr>
        <w:t>Comunicarle a la Muni</w:t>
      </w:r>
      <w:r w:rsidR="00B37F7B">
        <w:rPr>
          <w:rFonts w:cs="Arial"/>
          <w:sz w:val="22"/>
          <w:szCs w:val="22"/>
        </w:rPr>
        <w:t xml:space="preserve">cipalidad de Parrita, la aprobación por parte de esta </w:t>
      </w:r>
      <w:r w:rsidR="00B37F7B" w:rsidRPr="00B37F7B">
        <w:rPr>
          <w:rFonts w:cs="Arial"/>
          <w:sz w:val="22"/>
          <w:szCs w:val="22"/>
          <w:lang w:val="es-ES_tradnl"/>
        </w:rPr>
        <w:t>Junta Directiva</w:t>
      </w:r>
      <w:r w:rsidR="00B37F7B">
        <w:rPr>
          <w:rFonts w:cs="Arial"/>
          <w:sz w:val="22"/>
          <w:szCs w:val="22"/>
          <w:lang w:val="es-ES_tradnl"/>
        </w:rPr>
        <w:t xml:space="preserve">, </w:t>
      </w:r>
      <w:r w:rsidR="00B37F7B">
        <w:rPr>
          <w:rFonts w:cs="Arial"/>
          <w:sz w:val="22"/>
          <w:szCs w:val="22"/>
        </w:rPr>
        <w:t>del financiamiento de 57 soluciones de vivienda en la lotificación Los Almendros</w:t>
      </w:r>
      <w:r w:rsidR="000F2538">
        <w:rPr>
          <w:rFonts w:cs="Arial"/>
          <w:sz w:val="22"/>
          <w:szCs w:val="22"/>
        </w:rPr>
        <w:t xml:space="preserve">, </w:t>
      </w:r>
      <w:r w:rsidR="000F2538">
        <w:rPr>
          <w:rFonts w:cs="Arial"/>
          <w:sz w:val="22"/>
          <w:szCs w:val="22"/>
          <w:lang w:val="es-ES_tradnl"/>
        </w:rPr>
        <w:t>mediante el acuerdo N° 4 de la presente sesión.</w:t>
      </w:r>
    </w:p>
    <w:p w14:paraId="32860B88" w14:textId="77777777" w:rsidR="00B37F7B" w:rsidRDefault="00B37F7B" w:rsidP="002B71CC">
      <w:pPr>
        <w:spacing w:line="360" w:lineRule="auto"/>
        <w:jc w:val="both"/>
        <w:rPr>
          <w:rFonts w:cs="Arial"/>
          <w:sz w:val="22"/>
          <w:szCs w:val="22"/>
        </w:rPr>
      </w:pPr>
    </w:p>
    <w:p w14:paraId="1A4C632B" w14:textId="09B45D75" w:rsidR="002B71CC" w:rsidRDefault="00D156D8" w:rsidP="002B71CC">
      <w:pPr>
        <w:spacing w:line="360" w:lineRule="auto"/>
        <w:jc w:val="both"/>
        <w:rPr>
          <w:rFonts w:cs="Arial"/>
          <w:sz w:val="22"/>
          <w:szCs w:val="22"/>
        </w:rPr>
      </w:pPr>
      <w:r>
        <w:rPr>
          <w:rFonts w:cs="Arial"/>
          <w:sz w:val="22"/>
          <w:szCs w:val="22"/>
        </w:rPr>
        <w:t>Se le hace ver</w:t>
      </w:r>
      <w:r w:rsidR="00B37F7B">
        <w:rPr>
          <w:rFonts w:cs="Arial"/>
          <w:sz w:val="22"/>
          <w:szCs w:val="22"/>
        </w:rPr>
        <w:t xml:space="preserve"> a esa Municipalidad</w:t>
      </w:r>
      <w:r w:rsidR="009A3A39">
        <w:rPr>
          <w:rFonts w:cs="Arial"/>
          <w:sz w:val="22"/>
          <w:szCs w:val="22"/>
        </w:rPr>
        <w:t>,</w:t>
      </w:r>
      <w:r w:rsidR="00B37F7B">
        <w:rPr>
          <w:rFonts w:cs="Arial"/>
          <w:sz w:val="22"/>
          <w:szCs w:val="22"/>
        </w:rPr>
        <w:t xml:space="preserve"> que </w:t>
      </w:r>
      <w:r w:rsidR="009A3A39">
        <w:rPr>
          <w:rFonts w:cs="Arial"/>
          <w:sz w:val="22"/>
          <w:szCs w:val="22"/>
        </w:rPr>
        <w:t xml:space="preserve">el Banco Hipotecario de la Vivienda </w:t>
      </w:r>
      <w:r w:rsidR="009A3A39">
        <w:rPr>
          <w:rFonts w:cs="Arial"/>
          <w:sz w:val="22"/>
          <w:szCs w:val="22"/>
          <w:lang w:val="es-ES_tradnl"/>
        </w:rPr>
        <w:t xml:space="preserve">tiene por legítimo y entendido, que </w:t>
      </w:r>
      <w:r w:rsidR="009A3A39">
        <w:rPr>
          <w:rFonts w:cs="Arial"/>
          <w:sz w:val="22"/>
          <w:szCs w:val="22"/>
        </w:rPr>
        <w:t xml:space="preserve">la finca con folio real </w:t>
      </w:r>
      <w:r w:rsidR="009A3A39" w:rsidRPr="00602822">
        <w:rPr>
          <w:rFonts w:cs="Arial"/>
          <w:sz w:val="22"/>
          <w:szCs w:val="22"/>
          <w:lang w:val="es-CR"/>
        </w:rPr>
        <w:t>6-</w:t>
      </w:r>
      <w:r w:rsidR="009A3A39">
        <w:rPr>
          <w:rFonts w:cs="Arial"/>
          <w:sz w:val="22"/>
          <w:szCs w:val="22"/>
          <w:lang w:val="es-CR"/>
        </w:rPr>
        <w:t>2</w:t>
      </w:r>
      <w:r w:rsidR="009A3A39" w:rsidRPr="00602822">
        <w:rPr>
          <w:rFonts w:cs="Arial"/>
          <w:sz w:val="22"/>
          <w:szCs w:val="22"/>
          <w:lang w:val="es-CR"/>
        </w:rPr>
        <w:t>33271-000</w:t>
      </w:r>
      <w:r w:rsidR="009A3A39">
        <w:rPr>
          <w:rFonts w:cs="Arial"/>
          <w:sz w:val="22"/>
          <w:szCs w:val="22"/>
          <w:lang w:val="es-CR"/>
        </w:rPr>
        <w:t xml:space="preserve">, plano catastro </w:t>
      </w:r>
      <w:r w:rsidR="009A3A39" w:rsidRPr="00602822">
        <w:rPr>
          <w:rFonts w:cs="Arial"/>
          <w:sz w:val="22"/>
          <w:szCs w:val="22"/>
          <w:lang w:val="es-CR"/>
        </w:rPr>
        <w:t>P-2090506-2018</w:t>
      </w:r>
      <w:r w:rsidR="009A3A39">
        <w:rPr>
          <w:rFonts w:cs="Arial"/>
          <w:sz w:val="22"/>
          <w:szCs w:val="22"/>
          <w:lang w:val="es-CR"/>
        </w:rPr>
        <w:t xml:space="preserve">, con área de </w:t>
      </w:r>
      <w:r w:rsidR="009A3A39" w:rsidRPr="00602822">
        <w:rPr>
          <w:rFonts w:cs="Arial"/>
          <w:sz w:val="22"/>
          <w:szCs w:val="22"/>
          <w:lang w:val="es-CR"/>
        </w:rPr>
        <w:t>1.840,00</w:t>
      </w:r>
      <w:r w:rsidR="009A3A39">
        <w:rPr>
          <w:rFonts w:cs="Arial"/>
          <w:sz w:val="22"/>
          <w:szCs w:val="22"/>
          <w:lang w:val="es-CR"/>
        </w:rPr>
        <w:t xml:space="preserve"> metros</w:t>
      </w:r>
      <w:r w:rsidR="009A3A39" w:rsidRPr="009A3A39">
        <w:rPr>
          <w:rFonts w:cs="Arial"/>
          <w:sz w:val="22"/>
          <w:szCs w:val="22"/>
          <w:lang w:val="es-CR"/>
        </w:rPr>
        <w:t xml:space="preserve"> </w:t>
      </w:r>
      <w:r w:rsidR="009A3A39">
        <w:rPr>
          <w:rFonts w:cs="Arial"/>
          <w:sz w:val="22"/>
          <w:szCs w:val="22"/>
          <w:lang w:val="es-CR"/>
        </w:rPr>
        <w:t xml:space="preserve">cuadrados, </w:t>
      </w:r>
      <w:r w:rsidR="009A3A39">
        <w:rPr>
          <w:rFonts w:cs="Arial"/>
          <w:sz w:val="22"/>
          <w:szCs w:val="22"/>
        </w:rPr>
        <w:t xml:space="preserve">ha sido </w:t>
      </w:r>
      <w:r w:rsidR="00B37F7B" w:rsidRPr="00602822">
        <w:rPr>
          <w:rFonts w:cs="Arial"/>
          <w:sz w:val="22"/>
          <w:szCs w:val="22"/>
          <w:lang w:val="es-CR"/>
        </w:rPr>
        <w:t xml:space="preserve">cedida a </w:t>
      </w:r>
      <w:r w:rsidR="009A3A39">
        <w:rPr>
          <w:rFonts w:cs="Arial"/>
          <w:sz w:val="22"/>
          <w:szCs w:val="22"/>
          <w:lang w:val="es-CR"/>
        </w:rPr>
        <w:t>ese ente municipal para ser destinada</w:t>
      </w:r>
      <w:r w:rsidR="00953113">
        <w:rPr>
          <w:rFonts w:cs="Arial"/>
          <w:sz w:val="22"/>
          <w:szCs w:val="22"/>
          <w:lang w:val="es-CR"/>
        </w:rPr>
        <w:t xml:space="preserve">, </w:t>
      </w:r>
      <w:r w:rsidR="00953113">
        <w:rPr>
          <w:rFonts w:cs="Arial"/>
          <w:sz w:val="22"/>
          <w:szCs w:val="22"/>
        </w:rPr>
        <w:t xml:space="preserve">de conformidad con lo establecido en la Ley de Planificación Urbana y el Reglamento de Fraccionamiento y Urbanizaciones, </w:t>
      </w:r>
      <w:r w:rsidR="00767462">
        <w:rPr>
          <w:rFonts w:cs="Arial"/>
          <w:sz w:val="22"/>
          <w:szCs w:val="22"/>
        </w:rPr>
        <w:t xml:space="preserve">exclusivamente </w:t>
      </w:r>
      <w:r w:rsidR="009A3A39">
        <w:rPr>
          <w:rFonts w:cs="Arial"/>
          <w:sz w:val="22"/>
          <w:szCs w:val="22"/>
          <w:lang w:val="es-CR"/>
        </w:rPr>
        <w:t>a facilidades comunales de</w:t>
      </w:r>
      <w:r w:rsidR="00767462">
        <w:rPr>
          <w:rFonts w:cs="Arial"/>
          <w:sz w:val="22"/>
          <w:szCs w:val="22"/>
          <w:lang w:val="es-CR"/>
        </w:rPr>
        <w:t xml:space="preserve"> este</w:t>
      </w:r>
      <w:r w:rsidR="009A3A39">
        <w:rPr>
          <w:rFonts w:cs="Arial"/>
          <w:sz w:val="22"/>
          <w:szCs w:val="22"/>
          <w:lang w:val="es-CR"/>
        </w:rPr>
        <w:t xml:space="preserve"> fraccionamiento</w:t>
      </w:r>
      <w:r w:rsidR="00767462">
        <w:rPr>
          <w:rFonts w:cs="Arial"/>
          <w:sz w:val="22"/>
          <w:szCs w:val="22"/>
          <w:lang w:val="es-CR"/>
        </w:rPr>
        <w:t>,</w:t>
      </w:r>
      <w:r w:rsidR="009A3A39">
        <w:rPr>
          <w:rFonts w:cs="Arial"/>
          <w:sz w:val="22"/>
          <w:szCs w:val="22"/>
          <w:lang w:val="es-CR"/>
        </w:rPr>
        <w:t xml:space="preserve"> compuesto por las 57 soluciones de vivienda de </w:t>
      </w:r>
      <w:r w:rsidR="009A3A39">
        <w:rPr>
          <w:rFonts w:cs="Arial"/>
          <w:sz w:val="22"/>
          <w:szCs w:val="22"/>
        </w:rPr>
        <w:t>la lotificación Los Almendros.</w:t>
      </w:r>
    </w:p>
    <w:p w14:paraId="7F85289B" w14:textId="4A4B7F26"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0E6A75">
        <w:rPr>
          <w:rFonts w:cs="Arial"/>
          <w:szCs w:val="22"/>
        </w:rPr>
        <w:t>por Mayoría</w:t>
      </w:r>
      <w:r w:rsidRPr="00AB2826">
        <w:rPr>
          <w:rFonts w:cs="Arial"/>
          <w:szCs w:val="22"/>
        </w:rPr>
        <w:t>.-</w:t>
      </w:r>
    </w:p>
    <w:p w14:paraId="3273C728" w14:textId="77777777" w:rsidR="002B71CC" w:rsidRPr="00D14EAF" w:rsidRDefault="002B71CC" w:rsidP="002B71CC">
      <w:pPr>
        <w:spacing w:line="360" w:lineRule="auto"/>
        <w:jc w:val="both"/>
        <w:rPr>
          <w:rFonts w:cs="Arial"/>
          <w:b/>
          <w:sz w:val="22"/>
        </w:rPr>
      </w:pPr>
      <w:r w:rsidRPr="00D14EAF">
        <w:rPr>
          <w:rFonts w:cs="Arial"/>
          <w:b/>
          <w:sz w:val="22"/>
        </w:rPr>
        <w:t>************</w:t>
      </w:r>
    </w:p>
    <w:p w14:paraId="4D2081D2" w14:textId="77777777" w:rsidR="002B71CC" w:rsidRDefault="002B71CC" w:rsidP="002B71CC">
      <w:pPr>
        <w:spacing w:line="360" w:lineRule="auto"/>
        <w:jc w:val="both"/>
        <w:rPr>
          <w:rFonts w:cs="Arial"/>
          <w:sz w:val="22"/>
          <w:lang w:val="es-ES_tradnl"/>
        </w:rPr>
      </w:pPr>
    </w:p>
    <w:p w14:paraId="7321369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0EE8C24" w14:textId="77777777" w:rsidR="00A772AC" w:rsidRPr="00FC0CF0" w:rsidRDefault="00A772AC" w:rsidP="00A772AC">
      <w:pPr>
        <w:spacing w:line="360" w:lineRule="auto"/>
        <w:jc w:val="both"/>
        <w:rPr>
          <w:rFonts w:cs="Arial"/>
          <w:b/>
          <w:sz w:val="22"/>
          <w:szCs w:val="22"/>
        </w:rPr>
      </w:pPr>
      <w:r w:rsidRPr="00FC0CF0">
        <w:rPr>
          <w:rFonts w:cs="Arial"/>
          <w:b/>
          <w:sz w:val="22"/>
          <w:szCs w:val="22"/>
        </w:rPr>
        <w:t>Considerando:</w:t>
      </w:r>
    </w:p>
    <w:p w14:paraId="3A83301F" w14:textId="0F8B0434" w:rsidR="00A772AC" w:rsidRPr="00FC0CF0" w:rsidRDefault="00A772AC" w:rsidP="00A772AC">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w:t>
      </w:r>
      <w:r>
        <w:rPr>
          <w:rFonts w:cs="Arial"/>
          <w:sz w:val="22"/>
          <w:szCs w:val="22"/>
        </w:rPr>
        <w:t xml:space="preserve"> Coopealianza R.L.</w:t>
      </w:r>
      <w:r>
        <w:rPr>
          <w:rFonts w:cs="Arial"/>
          <w:sz w:val="22"/>
          <w:szCs w:val="22"/>
          <w:lang w:val="es-ES_tradnl"/>
        </w:rPr>
        <w:t xml:space="preserve"> 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Pr>
          <w:rFonts w:cs="Arial"/>
          <w:sz w:val="22"/>
          <w:szCs w:val="22"/>
        </w:rPr>
        <w:t xml:space="preserve">48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igual número de viviendas, en el proyecto habitacional</w:t>
      </w:r>
      <w:r>
        <w:rPr>
          <w:rFonts w:cs="Arial"/>
          <w:sz w:val="22"/>
          <w:szCs w:val="22"/>
        </w:rPr>
        <w:t xml:space="preserve"> Lomas del Valle, </w:t>
      </w:r>
      <w:r w:rsidRPr="00FC0CF0">
        <w:rPr>
          <w:rFonts w:cs="Arial"/>
          <w:sz w:val="22"/>
          <w:szCs w:val="22"/>
        </w:rPr>
        <w:t xml:space="preserve">ubicado en el distrito </w:t>
      </w:r>
      <w:r>
        <w:rPr>
          <w:rFonts w:cs="Arial"/>
          <w:sz w:val="22"/>
          <w:szCs w:val="22"/>
        </w:rPr>
        <w:t>San Isidro del cantón de Pérez Zeledón</w:t>
      </w:r>
      <w:r w:rsidRPr="00FC0CF0">
        <w:rPr>
          <w:rFonts w:cs="Arial"/>
          <w:sz w:val="22"/>
          <w:szCs w:val="22"/>
        </w:rPr>
        <w:t xml:space="preserve">, provincia de </w:t>
      </w:r>
      <w:r>
        <w:rPr>
          <w:rFonts w:cs="Arial"/>
          <w:sz w:val="22"/>
          <w:szCs w:val="22"/>
        </w:rPr>
        <w:t>San José</w:t>
      </w:r>
      <w:r w:rsidRPr="00FC0CF0">
        <w:rPr>
          <w:rFonts w:cs="Arial"/>
          <w:sz w:val="22"/>
          <w:szCs w:val="22"/>
        </w:rPr>
        <w:t xml:space="preserve">, dando solución habitacional a </w:t>
      </w:r>
      <w:r>
        <w:rPr>
          <w:rFonts w:cs="Arial"/>
          <w:sz w:val="22"/>
          <w:szCs w:val="22"/>
        </w:rPr>
        <w:t>48</w:t>
      </w:r>
      <w:r w:rsidRPr="00FC0CF0">
        <w:rPr>
          <w:rFonts w:cs="Arial"/>
          <w:sz w:val="22"/>
          <w:szCs w:val="22"/>
        </w:rPr>
        <w:t xml:space="preserve"> familias que habitan en situación de extrema necesidad.</w:t>
      </w:r>
    </w:p>
    <w:p w14:paraId="55D9F671" w14:textId="77777777" w:rsidR="00A772AC" w:rsidRPr="00FC0CF0" w:rsidRDefault="00A772AC" w:rsidP="00A772AC">
      <w:pPr>
        <w:spacing w:line="360" w:lineRule="auto"/>
        <w:jc w:val="both"/>
        <w:rPr>
          <w:rFonts w:cs="Arial"/>
          <w:sz w:val="22"/>
          <w:szCs w:val="22"/>
        </w:rPr>
      </w:pPr>
    </w:p>
    <w:p w14:paraId="25D03D72" w14:textId="4EC473FB" w:rsidR="00A772AC" w:rsidRDefault="00A772AC" w:rsidP="00A772AC">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Pr>
          <w:rFonts w:cs="Arial"/>
          <w:sz w:val="22"/>
          <w:szCs w:val="22"/>
        </w:rPr>
        <w:t>-1115</w:t>
      </w:r>
      <w:r w:rsidRPr="00FC0CF0">
        <w:rPr>
          <w:rFonts w:cs="Arial"/>
          <w:sz w:val="22"/>
          <w:szCs w:val="22"/>
        </w:rPr>
        <w:t>-20</w:t>
      </w:r>
      <w:r>
        <w:rPr>
          <w:rFonts w:cs="Arial"/>
          <w:sz w:val="22"/>
          <w:szCs w:val="22"/>
        </w:rPr>
        <w:t xml:space="preserve">20, DF-DT-IN-1133-2020 y DF-DT-ME-1134-2020, </w:t>
      </w:r>
      <w:r w:rsidRPr="00FC0CF0">
        <w:rPr>
          <w:rFonts w:cs="Arial"/>
          <w:sz w:val="22"/>
          <w:szCs w:val="22"/>
        </w:rPr>
        <w:t>el Departamento Técnico de la Dirección FOSUVI presenta el correspondiente dictamen técnico sobre la solicitud de</w:t>
      </w:r>
      <w:r>
        <w:rPr>
          <w:rFonts w:cs="Arial"/>
          <w:sz w:val="22"/>
          <w:szCs w:val="22"/>
        </w:rPr>
        <w:t xml:space="preserve"> Coopealianza R.L.</w:t>
      </w:r>
      <w:r w:rsidRPr="00FC0CF0">
        <w:rPr>
          <w:rFonts w:cs="Arial"/>
          <w:sz w:val="22"/>
          <w:szCs w:val="22"/>
        </w:rPr>
        <w:t xml:space="preserve"> y con base en la documentación presentada por la entidad y los estudios técnicos realizados, ese Departamento concluye que el valor de los lotes es razonable y los costos de las obras a </w:t>
      </w:r>
      <w:r w:rsidRPr="00FC0CF0">
        <w:rPr>
          <w:rFonts w:cs="Arial"/>
          <w:sz w:val="22"/>
          <w:szCs w:val="22"/>
        </w:rPr>
        <w:lastRenderedPageBreak/>
        <w:t xml:space="preserve">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la solicitud planteada por es</w:t>
      </w:r>
      <w:r>
        <w:rPr>
          <w:rFonts w:cs="Arial"/>
          <w:sz w:val="22"/>
          <w:szCs w:val="22"/>
        </w:rPr>
        <w:t>a cooperativa</w:t>
      </w:r>
      <w:r w:rsidRPr="00FC0CF0">
        <w:rPr>
          <w:rFonts w:cs="Arial"/>
          <w:sz w:val="22"/>
          <w:szCs w:val="22"/>
        </w:rPr>
        <w:t>, estableciendo algunas condiciones con respecto</w:t>
      </w:r>
      <w:r>
        <w:rPr>
          <w:rFonts w:cs="Arial"/>
          <w:sz w:val="22"/>
          <w:szCs w:val="22"/>
        </w:rPr>
        <w:t xml:space="preserve">, entre otras cosas, a la actualización del formulario S-002-17, la vigencia de </w:t>
      </w:r>
      <w:r w:rsidRPr="00FC0CF0">
        <w:rPr>
          <w:rFonts w:cs="Arial"/>
          <w:sz w:val="22"/>
          <w:szCs w:val="22"/>
        </w:rPr>
        <w:t>los permisos de construcción,</w:t>
      </w:r>
      <w:r w:rsidRPr="00FB56C5">
        <w:rPr>
          <w:rFonts w:cs="Arial"/>
          <w:sz w:val="22"/>
          <w:szCs w:val="22"/>
        </w:rPr>
        <w:t xml:space="preserve"> </w:t>
      </w:r>
      <w:r w:rsidRPr="00FC0CF0">
        <w:rPr>
          <w:rFonts w:cs="Arial"/>
          <w:sz w:val="22"/>
          <w:szCs w:val="22"/>
        </w:rPr>
        <w:t>el acatamiento de las especificaciones técnicas, el cum</w:t>
      </w:r>
      <w:r>
        <w:rPr>
          <w:rFonts w:cs="Arial"/>
          <w:sz w:val="22"/>
          <w:szCs w:val="22"/>
        </w:rPr>
        <w:t>plimiento de la Directriz N° 27,</w:t>
      </w:r>
      <w:r w:rsidRPr="00FB56C5">
        <w:rPr>
          <w:rFonts w:cs="Arial"/>
          <w:sz w:val="22"/>
          <w:szCs w:val="22"/>
        </w:rPr>
        <w:t xml:space="preserve"> </w:t>
      </w:r>
      <w:r>
        <w:rPr>
          <w:rFonts w:cs="Arial"/>
          <w:sz w:val="22"/>
          <w:szCs w:val="22"/>
        </w:rPr>
        <w:t>la retención de fondos para garantizar la ejecución de las obras pendientes, la liquidación de los costos administrativos y el giro de los recursos correspondientes a costos directos e indirectos.</w:t>
      </w:r>
    </w:p>
    <w:p w14:paraId="40D20393" w14:textId="77777777" w:rsidR="00A772AC" w:rsidRDefault="00A772AC" w:rsidP="00A772AC">
      <w:pPr>
        <w:spacing w:line="360" w:lineRule="auto"/>
        <w:jc w:val="both"/>
        <w:rPr>
          <w:rFonts w:cs="Arial"/>
          <w:sz w:val="22"/>
          <w:szCs w:val="22"/>
        </w:rPr>
      </w:pPr>
    </w:p>
    <w:p w14:paraId="53DFEAFA" w14:textId="67B3E39B" w:rsidR="00A772AC" w:rsidRPr="00FC0CF0" w:rsidRDefault="00A772AC" w:rsidP="00A772AC">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Pr>
          <w:rFonts w:cs="Arial"/>
          <w:sz w:val="22"/>
          <w:szCs w:val="22"/>
        </w:rPr>
        <w:t>1518</w:t>
      </w:r>
      <w:r w:rsidRPr="00FC0CF0">
        <w:rPr>
          <w:rFonts w:cs="Arial"/>
          <w:sz w:val="22"/>
          <w:szCs w:val="22"/>
        </w:rPr>
        <w:t>-20</w:t>
      </w:r>
      <w:r>
        <w:rPr>
          <w:rFonts w:cs="Arial"/>
          <w:sz w:val="22"/>
          <w:szCs w:val="22"/>
        </w:rPr>
        <w:t>20</w:t>
      </w:r>
      <w:r w:rsidRPr="00FC0CF0">
        <w:rPr>
          <w:rFonts w:cs="Arial"/>
          <w:sz w:val="22"/>
          <w:szCs w:val="22"/>
        </w:rPr>
        <w:t xml:space="preserve"> del </w:t>
      </w:r>
      <w:r>
        <w:rPr>
          <w:rFonts w:cs="Arial"/>
          <w:sz w:val="22"/>
          <w:szCs w:val="22"/>
        </w:rPr>
        <w:t>21 de diciembre</w:t>
      </w:r>
      <w:r w:rsidRPr="00FC0CF0">
        <w:rPr>
          <w:rFonts w:cs="Arial"/>
          <w:sz w:val="22"/>
          <w:szCs w:val="22"/>
        </w:rPr>
        <w:t xml:space="preserve"> de 20</w:t>
      </w:r>
      <w:r>
        <w:rPr>
          <w:rFonts w:cs="Arial"/>
          <w:sz w:val="22"/>
          <w:szCs w:val="22"/>
        </w:rPr>
        <w:t>20</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Pr>
          <w:rFonts w:cs="Arial"/>
          <w:sz w:val="22"/>
          <w:szCs w:val="22"/>
        </w:rPr>
        <w:t>1543</w:t>
      </w:r>
      <w:r w:rsidRPr="00FC0CF0">
        <w:rPr>
          <w:rFonts w:cs="Arial"/>
          <w:sz w:val="22"/>
          <w:szCs w:val="22"/>
        </w:rPr>
        <w:t>-20</w:t>
      </w:r>
      <w:r>
        <w:rPr>
          <w:rFonts w:cs="Arial"/>
          <w:sz w:val="22"/>
          <w:szCs w:val="22"/>
        </w:rPr>
        <w:t>20</w:t>
      </w:r>
      <w:r w:rsidRPr="00FC0CF0">
        <w:rPr>
          <w:rFonts w:cs="Arial"/>
          <w:sz w:val="22"/>
          <w:szCs w:val="22"/>
        </w:rPr>
        <w:t>, de</w:t>
      </w:r>
      <w:r>
        <w:rPr>
          <w:rFonts w:cs="Arial"/>
          <w:sz w:val="22"/>
          <w:szCs w:val="22"/>
        </w:rPr>
        <w:t xml:space="preserve"> esa misma fecha</w:t>
      </w:r>
      <w:r w:rsidRPr="00FC0CF0">
        <w:rPr>
          <w:rFonts w:cs="Arial"/>
          <w:sz w:val="22"/>
          <w:szCs w:val="22"/>
        </w:rPr>
        <w:t xml:space="preserve">– la Dirección FOSUVI se refiere a los aspectos más relevantes de la solicitud presentada por </w:t>
      </w:r>
      <w:r>
        <w:rPr>
          <w:rFonts w:cs="Arial"/>
          <w:sz w:val="22"/>
          <w:szCs w:val="22"/>
        </w:rPr>
        <w:t>Coopealianza R.L.</w:t>
      </w:r>
      <w:r w:rsidRPr="00FC0CF0">
        <w:rPr>
          <w:rFonts w:cs="Arial"/>
          <w:sz w:val="22"/>
          <w:szCs w:val="22"/>
        </w:rPr>
        <w:t>, así como al detalle de las obras a ejecutar, la lista de beneficiarios, los costos propuestos y las condiciones adicionales bajo las cuales se recomienda avalar la solicitud de la entidad autorizada.</w:t>
      </w:r>
    </w:p>
    <w:p w14:paraId="50466B16" w14:textId="77777777" w:rsidR="00A772AC" w:rsidRDefault="00A772AC" w:rsidP="00A772AC">
      <w:pPr>
        <w:spacing w:line="360" w:lineRule="auto"/>
        <w:jc w:val="both"/>
        <w:rPr>
          <w:rFonts w:cs="Arial"/>
          <w:sz w:val="22"/>
          <w:szCs w:val="22"/>
        </w:rPr>
      </w:pPr>
    </w:p>
    <w:p w14:paraId="388704E8" w14:textId="10D1A527" w:rsidR="00A772AC" w:rsidRDefault="00A772AC" w:rsidP="00A772AC">
      <w:pPr>
        <w:spacing w:line="360" w:lineRule="auto"/>
        <w:jc w:val="both"/>
        <w:rPr>
          <w:sz w:val="22"/>
          <w:szCs w:val="22"/>
          <w:lang w:val="es-CR"/>
        </w:rPr>
      </w:pPr>
      <w:r>
        <w:rPr>
          <w:rFonts w:cs="Arial"/>
          <w:b/>
          <w:sz w:val="22"/>
          <w:szCs w:val="22"/>
        </w:rPr>
        <w:t>Cuarto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Pr>
          <w:sz w:val="22"/>
          <w:szCs w:val="22"/>
        </w:rPr>
        <w:t>1518</w:t>
      </w:r>
      <w:r w:rsidRPr="00083DEF">
        <w:rPr>
          <w:sz w:val="22"/>
          <w:szCs w:val="22"/>
        </w:rPr>
        <w:t>-20</w:t>
      </w:r>
      <w:r>
        <w:rPr>
          <w:sz w:val="22"/>
          <w:szCs w:val="22"/>
        </w:rPr>
        <w:t>20 de la Dirección FOSUVI,</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2ED410EC" w14:textId="77777777" w:rsidR="00A772AC" w:rsidRDefault="00A772AC" w:rsidP="00A772AC">
      <w:pPr>
        <w:spacing w:line="360" w:lineRule="auto"/>
        <w:jc w:val="both"/>
        <w:rPr>
          <w:sz w:val="22"/>
          <w:szCs w:val="22"/>
          <w:lang w:val="es-CR"/>
        </w:rPr>
      </w:pPr>
    </w:p>
    <w:p w14:paraId="774290C8" w14:textId="7A3F59CD" w:rsidR="00A772AC" w:rsidRDefault="00A772AC" w:rsidP="00A772AC">
      <w:pPr>
        <w:spacing w:line="360" w:lineRule="auto"/>
        <w:jc w:val="both"/>
        <w:rPr>
          <w:sz w:val="22"/>
          <w:szCs w:val="22"/>
          <w:lang w:val="es-CR"/>
        </w:rPr>
      </w:pPr>
      <w:r w:rsidRPr="0005184B">
        <w:rPr>
          <w:b/>
          <w:bCs/>
          <w:sz w:val="22"/>
          <w:szCs w:val="22"/>
          <w:lang w:val="es-CR"/>
        </w:rPr>
        <w:t>Quinto:</w:t>
      </w:r>
      <w:r>
        <w:rPr>
          <w:sz w:val="22"/>
          <w:szCs w:val="22"/>
          <w:lang w:val="es-CR"/>
        </w:rPr>
        <w:t xml:space="preserve"> Que, adicionalmente, se estima pertinente establecer que en </w:t>
      </w:r>
      <w:r w:rsidRPr="00B54021">
        <w:rPr>
          <w:rFonts w:cs="Arial"/>
          <w:iCs/>
          <w:sz w:val="22"/>
          <w:szCs w:val="22"/>
          <w:lang w:val="es-CR"/>
        </w:rPr>
        <w:t>caso de que exista un desarrollo futuro de otras etapas en la finca madre del proyecto, que se pretendan gestionar ante el Sistema Financiero Nacional para la Vivienda, se deberá instruir al eventual desarrollador que éstas se tramiten en la modalidad de urbanización, según el Reglamento de Control de Fraccionamientos y Urbanizaciones.</w:t>
      </w:r>
    </w:p>
    <w:p w14:paraId="5AB81DC4" w14:textId="77777777" w:rsidR="00A772AC" w:rsidRPr="00FC0CF0" w:rsidRDefault="00A772AC" w:rsidP="00A772AC">
      <w:pPr>
        <w:spacing w:line="360" w:lineRule="auto"/>
        <w:jc w:val="both"/>
        <w:rPr>
          <w:rFonts w:cs="Arial"/>
          <w:b/>
          <w:sz w:val="22"/>
          <w:szCs w:val="22"/>
        </w:rPr>
      </w:pPr>
    </w:p>
    <w:p w14:paraId="645AD61F" w14:textId="77777777" w:rsidR="00A772AC" w:rsidRPr="00FC0CF0" w:rsidRDefault="00A772AC" w:rsidP="00A772AC">
      <w:pPr>
        <w:spacing w:line="360" w:lineRule="auto"/>
        <w:jc w:val="both"/>
        <w:rPr>
          <w:rFonts w:cs="Arial"/>
          <w:b/>
          <w:sz w:val="22"/>
          <w:szCs w:val="22"/>
        </w:rPr>
      </w:pPr>
      <w:r w:rsidRPr="00FC0CF0">
        <w:rPr>
          <w:rFonts w:cs="Arial"/>
          <w:b/>
          <w:sz w:val="22"/>
          <w:szCs w:val="22"/>
        </w:rPr>
        <w:t>Por tanto, se acuerda:</w:t>
      </w:r>
    </w:p>
    <w:p w14:paraId="0BD54F03" w14:textId="2176DFAB" w:rsidR="00A772AC" w:rsidRPr="009A478C" w:rsidRDefault="00A772AC" w:rsidP="00A772AC">
      <w:pPr>
        <w:spacing w:line="360" w:lineRule="auto"/>
        <w:jc w:val="both"/>
        <w:rPr>
          <w:rFonts w:cs="Arial"/>
          <w:color w:val="000000"/>
          <w:sz w:val="22"/>
          <w:szCs w:val="22"/>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Pr>
          <w:rFonts w:cs="Arial"/>
          <w:color w:val="000000"/>
          <w:sz w:val="22"/>
          <w:szCs w:val="22"/>
        </w:rPr>
        <w:t>48</w:t>
      </w:r>
      <w:r w:rsidRPr="00FC0CF0">
        <w:rPr>
          <w:rFonts w:cs="Arial"/>
          <w:color w:val="000000"/>
          <w:sz w:val="22"/>
          <w:szCs w:val="22"/>
        </w:rPr>
        <w:t xml:space="preserve"> operaciones individuales de Bono Familiar de Vivienda</w:t>
      </w:r>
      <w:r>
        <w:rPr>
          <w:rFonts w:cs="Arial"/>
          <w:color w:val="000000"/>
          <w:sz w:val="22"/>
          <w:szCs w:val="22"/>
        </w:rPr>
        <w:t>,</w:t>
      </w:r>
      <w:r w:rsidRPr="00FC0CF0">
        <w:rPr>
          <w:rFonts w:cs="Arial"/>
          <w:color w:val="000000"/>
          <w:sz w:val="22"/>
          <w:szCs w:val="22"/>
        </w:rPr>
        <w:t xml:space="preserve"> para compra de lote</w:t>
      </w:r>
      <w:r>
        <w:rPr>
          <w:rFonts w:cs="Arial"/>
          <w:color w:val="000000"/>
          <w:sz w:val="22"/>
          <w:szCs w:val="22"/>
        </w:rPr>
        <w:t xml:space="preserve"> con servicios</w:t>
      </w:r>
      <w:r w:rsidRPr="00FC0CF0">
        <w:rPr>
          <w:rFonts w:cs="Arial"/>
          <w:color w:val="000000"/>
          <w:sz w:val="22"/>
          <w:szCs w:val="22"/>
        </w:rPr>
        <w:t xml:space="preserve"> y construcción de vivienda, en el proyecto habitacional </w:t>
      </w:r>
      <w:r>
        <w:rPr>
          <w:rFonts w:cs="Arial"/>
          <w:sz w:val="22"/>
          <w:szCs w:val="22"/>
        </w:rPr>
        <w:t xml:space="preserve">Lomas del Valle, </w:t>
      </w:r>
      <w:r w:rsidRPr="00FC0CF0">
        <w:rPr>
          <w:rFonts w:cs="Arial"/>
          <w:sz w:val="22"/>
          <w:szCs w:val="22"/>
        </w:rPr>
        <w:t xml:space="preserve">ubicado en el distrito </w:t>
      </w:r>
      <w:r>
        <w:rPr>
          <w:rFonts w:cs="Arial"/>
          <w:sz w:val="22"/>
          <w:szCs w:val="22"/>
        </w:rPr>
        <w:t>San Isidro del cantón de Pérez Zeledón</w:t>
      </w:r>
      <w:r w:rsidRPr="00FC0CF0">
        <w:rPr>
          <w:rFonts w:cs="Arial"/>
          <w:sz w:val="22"/>
          <w:szCs w:val="22"/>
        </w:rPr>
        <w:t xml:space="preserve">, provincia de </w:t>
      </w:r>
      <w:r>
        <w:rPr>
          <w:rFonts w:cs="Arial"/>
          <w:sz w:val="22"/>
          <w:szCs w:val="22"/>
        </w:rPr>
        <w:t>San José</w:t>
      </w:r>
      <w:r w:rsidRPr="00FC0CF0">
        <w:rPr>
          <w:rFonts w:cs="Arial"/>
          <w:sz w:val="22"/>
          <w:szCs w:val="22"/>
        </w:rPr>
        <w:t>,</w:t>
      </w:r>
      <w:r>
        <w:rPr>
          <w:rFonts w:cs="Arial"/>
          <w:sz w:val="22"/>
          <w:szCs w:val="22"/>
        </w:rPr>
        <w:t xml:space="preserve"> </w:t>
      </w:r>
      <w:r w:rsidRPr="00FC0CF0">
        <w:rPr>
          <w:rFonts w:cs="Arial"/>
          <w:color w:val="000000"/>
          <w:sz w:val="22"/>
          <w:szCs w:val="22"/>
        </w:rPr>
        <w:t xml:space="preserve">dando solución habitacional a igual número de familias que viven en situación de extrema </w:t>
      </w:r>
      <w:r w:rsidRPr="00FC0CF0">
        <w:rPr>
          <w:rFonts w:cs="Arial"/>
          <w:color w:val="000000"/>
          <w:sz w:val="22"/>
          <w:szCs w:val="22"/>
        </w:rPr>
        <w:lastRenderedPageBreak/>
        <w:t xml:space="preserve">necesidad.  Lo anterior, actuando </w:t>
      </w:r>
      <w:r>
        <w:rPr>
          <w:rFonts w:cs="Arial"/>
          <w:sz w:val="22"/>
          <w:szCs w:val="22"/>
        </w:rPr>
        <w:t>Coopealianza R.L.</w:t>
      </w:r>
      <w:r>
        <w:rPr>
          <w:rFonts w:cs="Arial"/>
          <w:sz w:val="22"/>
          <w:szCs w:val="22"/>
          <w:lang w:val="es-ES_tradnl"/>
        </w:rPr>
        <w:t xml:space="preserve"> </w:t>
      </w:r>
      <w:r>
        <w:rPr>
          <w:rFonts w:cs="Arial"/>
          <w:color w:val="000000"/>
          <w:sz w:val="22"/>
          <w:szCs w:val="22"/>
        </w:rPr>
        <w:t xml:space="preserve">como entidad autorizada </w:t>
      </w:r>
      <w:r>
        <w:rPr>
          <w:rFonts w:cs="Arial"/>
          <w:color w:val="000000"/>
          <w:sz w:val="22"/>
          <w:szCs w:val="22"/>
          <w:lang w:val="es-ES_tradnl"/>
        </w:rPr>
        <w:t>y la</w:t>
      </w:r>
      <w:r>
        <w:rPr>
          <w:rFonts w:cs="Arial"/>
          <w:color w:val="000000"/>
          <w:sz w:val="22"/>
          <w:szCs w:val="22"/>
        </w:rPr>
        <w:t xml:space="preserve"> empresa </w:t>
      </w:r>
      <w:r w:rsidRPr="009A478C">
        <w:rPr>
          <w:rFonts w:cs="Arial"/>
          <w:color w:val="000000"/>
          <w:sz w:val="22"/>
          <w:szCs w:val="22"/>
          <w:lang w:val="es-CR"/>
        </w:rPr>
        <w:t>Desarrollos Sanca Dos Mil Dos S.A. cédula jurídica 3-101-316778,</w:t>
      </w:r>
      <w:r>
        <w:rPr>
          <w:rFonts w:cs="Arial"/>
          <w:color w:val="000000"/>
          <w:sz w:val="22"/>
          <w:szCs w:val="22"/>
        </w:rPr>
        <w:t xml:space="preserve"> como desarrolladora del proyecto</w:t>
      </w:r>
      <w:r>
        <w:rPr>
          <w:rFonts w:cs="Arial"/>
          <w:color w:val="000000"/>
          <w:sz w:val="22"/>
          <w:szCs w:val="22"/>
          <w:lang w:val="es-ES_tradnl"/>
        </w:rPr>
        <w:t xml:space="preserve">, </w:t>
      </w:r>
      <w:r w:rsidRPr="00AA6479">
        <w:rPr>
          <w:rFonts w:cs="Arial"/>
          <w:color w:val="000000"/>
          <w:sz w:val="22"/>
          <w:szCs w:val="22"/>
        </w:rPr>
        <w:t xml:space="preserve">por un monto total </w:t>
      </w:r>
      <w:r w:rsidRPr="009A478C">
        <w:rPr>
          <w:rFonts w:cs="Arial"/>
          <w:color w:val="000000"/>
          <w:sz w:val="22"/>
          <w:szCs w:val="22"/>
          <w:lang w:val="es-CR"/>
        </w:rPr>
        <w:t>de ₡</w:t>
      </w:r>
      <w:r>
        <w:rPr>
          <w:rFonts w:cs="Arial"/>
          <w:color w:val="000000"/>
          <w:sz w:val="22"/>
          <w:szCs w:val="22"/>
          <w:lang w:val="es-CR"/>
        </w:rPr>
        <w:t>969</w:t>
      </w:r>
      <w:r w:rsidRPr="009A478C">
        <w:rPr>
          <w:rFonts w:cs="Arial"/>
          <w:color w:val="000000"/>
          <w:sz w:val="22"/>
          <w:szCs w:val="22"/>
          <w:lang w:val="es-CR"/>
        </w:rPr>
        <w:t>.</w:t>
      </w:r>
      <w:r>
        <w:rPr>
          <w:rFonts w:cs="Arial"/>
          <w:color w:val="000000"/>
          <w:sz w:val="22"/>
          <w:szCs w:val="22"/>
          <w:lang w:val="es-CR"/>
        </w:rPr>
        <w:t>724</w:t>
      </w:r>
      <w:r w:rsidRPr="009A478C">
        <w:rPr>
          <w:rFonts w:cs="Arial"/>
          <w:color w:val="000000"/>
          <w:sz w:val="22"/>
          <w:szCs w:val="22"/>
          <w:lang w:val="es-CR"/>
        </w:rPr>
        <w:t>.</w:t>
      </w:r>
      <w:r>
        <w:rPr>
          <w:rFonts w:cs="Arial"/>
          <w:color w:val="000000"/>
          <w:sz w:val="22"/>
          <w:szCs w:val="22"/>
          <w:lang w:val="es-CR"/>
        </w:rPr>
        <w:t>605</w:t>
      </w:r>
      <w:r w:rsidRPr="009A478C">
        <w:rPr>
          <w:rFonts w:cs="Arial"/>
          <w:color w:val="000000"/>
          <w:sz w:val="22"/>
          <w:szCs w:val="22"/>
          <w:lang w:val="es-CR"/>
        </w:rPr>
        <w:t>,</w:t>
      </w:r>
      <w:r>
        <w:rPr>
          <w:rFonts w:cs="Arial"/>
          <w:color w:val="000000"/>
          <w:sz w:val="22"/>
          <w:szCs w:val="22"/>
          <w:lang w:val="es-CR"/>
        </w:rPr>
        <w:t>25</w:t>
      </w:r>
      <w:r w:rsidRPr="009A478C">
        <w:rPr>
          <w:rFonts w:cs="Arial"/>
          <w:color w:val="000000"/>
          <w:sz w:val="22"/>
          <w:szCs w:val="22"/>
          <w:lang w:val="es-CR"/>
        </w:rPr>
        <w:t xml:space="preserve"> (</w:t>
      </w:r>
      <w:r>
        <w:rPr>
          <w:rFonts w:cs="Arial"/>
          <w:color w:val="000000"/>
          <w:sz w:val="22"/>
          <w:szCs w:val="22"/>
          <w:lang w:val="es-CR"/>
        </w:rPr>
        <w:t xml:space="preserve">novecientos sesenta y nueve millones setecientos veinticuatro mil seiscientos cinco </w:t>
      </w:r>
      <w:r w:rsidRPr="009A478C">
        <w:rPr>
          <w:rFonts w:cs="Arial"/>
          <w:color w:val="000000"/>
          <w:sz w:val="22"/>
          <w:szCs w:val="22"/>
          <w:lang w:val="es-CR"/>
        </w:rPr>
        <w:t xml:space="preserve">colones con </w:t>
      </w:r>
      <w:r>
        <w:rPr>
          <w:rFonts w:cs="Arial"/>
          <w:color w:val="000000"/>
          <w:sz w:val="22"/>
          <w:szCs w:val="22"/>
          <w:lang w:val="es-CR"/>
        </w:rPr>
        <w:t>25</w:t>
      </w:r>
      <w:r w:rsidRPr="009A478C">
        <w:rPr>
          <w:rFonts w:cs="Arial"/>
          <w:color w:val="000000"/>
          <w:sz w:val="22"/>
          <w:szCs w:val="22"/>
          <w:lang w:val="es-CR"/>
        </w:rPr>
        <w:t>/100),</w:t>
      </w:r>
      <w:r w:rsidRPr="00AA6479">
        <w:rPr>
          <w:rFonts w:cs="Arial"/>
          <w:color w:val="000000"/>
          <w:sz w:val="22"/>
          <w:szCs w:val="22"/>
        </w:rPr>
        <w:t xml:space="preserve"> </w:t>
      </w:r>
      <w:r w:rsidRPr="009A478C">
        <w:rPr>
          <w:rFonts w:cs="Arial"/>
          <w:color w:val="000000"/>
          <w:sz w:val="22"/>
          <w:szCs w:val="22"/>
        </w:rPr>
        <w:t>según el siguiente detalle:</w:t>
      </w:r>
    </w:p>
    <w:p w14:paraId="1144E136" w14:textId="2AB04FDC" w:rsidR="00A772AC" w:rsidRPr="009A478C" w:rsidRDefault="00A772AC" w:rsidP="00A772AC">
      <w:pPr>
        <w:autoSpaceDE w:val="0"/>
        <w:autoSpaceDN w:val="0"/>
        <w:adjustRightInd w:val="0"/>
        <w:spacing w:line="360" w:lineRule="auto"/>
        <w:jc w:val="both"/>
        <w:rPr>
          <w:rFonts w:cs="Arial"/>
          <w:iCs/>
          <w:color w:val="000000"/>
          <w:sz w:val="22"/>
          <w:szCs w:val="22"/>
          <w:lang w:val="es-CR"/>
        </w:rPr>
      </w:pPr>
      <w:r w:rsidRPr="009A478C">
        <w:rPr>
          <w:rFonts w:cs="Arial"/>
          <w:iCs/>
          <w:color w:val="000000"/>
          <w:sz w:val="22"/>
          <w:szCs w:val="22"/>
          <w:lang w:val="es-CR"/>
        </w:rPr>
        <w:t xml:space="preserve">a) Compra de </w:t>
      </w:r>
      <w:r w:rsidR="00F046F5">
        <w:rPr>
          <w:rFonts w:cs="Arial"/>
          <w:iCs/>
          <w:color w:val="000000"/>
          <w:sz w:val="22"/>
          <w:szCs w:val="22"/>
          <w:lang w:val="es-CR"/>
        </w:rPr>
        <w:t>48</w:t>
      </w:r>
      <w:r w:rsidRPr="009A478C">
        <w:rPr>
          <w:rFonts w:cs="Arial"/>
          <w:sz w:val="22"/>
          <w:szCs w:val="22"/>
          <w:lang w:val="es-CR"/>
        </w:rPr>
        <w:t xml:space="preserve"> lotes urbanizados, por un monto total de ₡</w:t>
      </w:r>
      <w:r w:rsidR="00F046F5">
        <w:rPr>
          <w:rFonts w:cs="Arial"/>
          <w:sz w:val="22"/>
          <w:szCs w:val="22"/>
          <w:lang w:val="es-CR"/>
        </w:rPr>
        <w:t>453</w:t>
      </w:r>
      <w:r w:rsidRPr="009A478C">
        <w:rPr>
          <w:rFonts w:cs="Arial"/>
          <w:sz w:val="22"/>
          <w:szCs w:val="22"/>
          <w:lang w:val="es-CR"/>
        </w:rPr>
        <w:t>.</w:t>
      </w:r>
      <w:r w:rsidR="00F046F5">
        <w:rPr>
          <w:rFonts w:cs="Arial"/>
          <w:sz w:val="22"/>
          <w:szCs w:val="22"/>
          <w:lang w:val="es-CR"/>
        </w:rPr>
        <w:t>134</w:t>
      </w:r>
      <w:r w:rsidRPr="009A478C">
        <w:rPr>
          <w:rFonts w:cs="Arial"/>
          <w:sz w:val="22"/>
          <w:szCs w:val="22"/>
          <w:lang w:val="es-CR"/>
        </w:rPr>
        <w:t>.0</w:t>
      </w:r>
      <w:r w:rsidR="00F046F5">
        <w:rPr>
          <w:rFonts w:cs="Arial"/>
          <w:sz w:val="22"/>
          <w:szCs w:val="22"/>
          <w:lang w:val="es-CR"/>
        </w:rPr>
        <w:t>55</w:t>
      </w:r>
      <w:r w:rsidRPr="009A478C">
        <w:rPr>
          <w:rFonts w:cs="Arial"/>
          <w:sz w:val="22"/>
          <w:szCs w:val="22"/>
          <w:lang w:val="es-CR"/>
        </w:rPr>
        <w:t>,0</w:t>
      </w:r>
      <w:r w:rsidR="00F046F5">
        <w:rPr>
          <w:rFonts w:cs="Arial"/>
          <w:sz w:val="22"/>
          <w:szCs w:val="22"/>
          <w:lang w:val="es-CR"/>
        </w:rPr>
        <w:t>4</w:t>
      </w:r>
      <w:r w:rsidRPr="009A478C">
        <w:rPr>
          <w:rFonts w:cs="Arial"/>
          <w:sz w:val="22"/>
          <w:szCs w:val="22"/>
          <w:lang w:val="es-CR"/>
        </w:rPr>
        <w:t>.</w:t>
      </w:r>
    </w:p>
    <w:p w14:paraId="1A809429" w14:textId="338C17C6" w:rsidR="00A772AC" w:rsidRPr="009A478C" w:rsidRDefault="00A772AC" w:rsidP="00A772AC">
      <w:pPr>
        <w:autoSpaceDE w:val="0"/>
        <w:autoSpaceDN w:val="0"/>
        <w:adjustRightInd w:val="0"/>
        <w:spacing w:line="360" w:lineRule="auto"/>
        <w:jc w:val="both"/>
        <w:rPr>
          <w:rFonts w:cs="Arial"/>
          <w:iCs/>
          <w:color w:val="000000"/>
          <w:sz w:val="22"/>
          <w:szCs w:val="22"/>
          <w:lang w:val="es-CR"/>
        </w:rPr>
      </w:pPr>
      <w:r w:rsidRPr="009A478C">
        <w:rPr>
          <w:rFonts w:cs="Arial"/>
          <w:iCs/>
          <w:color w:val="000000"/>
          <w:sz w:val="22"/>
          <w:szCs w:val="22"/>
          <w:lang w:val="es-CR"/>
        </w:rPr>
        <w:t xml:space="preserve">b) Construcción de </w:t>
      </w:r>
      <w:r w:rsidR="00F046F5">
        <w:rPr>
          <w:rFonts w:cs="Arial"/>
          <w:iCs/>
          <w:color w:val="000000"/>
          <w:sz w:val="22"/>
          <w:szCs w:val="22"/>
          <w:lang w:val="es-CR"/>
        </w:rPr>
        <w:t>48</w:t>
      </w:r>
      <w:r w:rsidRPr="009A478C">
        <w:rPr>
          <w:rFonts w:cs="Arial"/>
          <w:iCs/>
          <w:color w:val="000000"/>
          <w:sz w:val="22"/>
          <w:szCs w:val="22"/>
          <w:lang w:val="es-CR"/>
        </w:rPr>
        <w:t xml:space="preserve"> viviendas por un monto total de </w:t>
      </w:r>
      <w:r w:rsidRPr="009A478C">
        <w:rPr>
          <w:rFonts w:cs="Arial"/>
          <w:sz w:val="22"/>
          <w:szCs w:val="22"/>
          <w:lang w:val="es-CR"/>
        </w:rPr>
        <w:t>₡</w:t>
      </w:r>
      <w:r w:rsidR="00F046F5">
        <w:rPr>
          <w:rFonts w:cs="Arial"/>
          <w:sz w:val="22"/>
          <w:szCs w:val="22"/>
          <w:lang w:val="es-CR"/>
        </w:rPr>
        <w:t>495</w:t>
      </w:r>
      <w:r w:rsidRPr="009A478C">
        <w:rPr>
          <w:rFonts w:cs="Arial"/>
          <w:sz w:val="22"/>
          <w:szCs w:val="22"/>
          <w:lang w:val="es-CR"/>
        </w:rPr>
        <w:t>.</w:t>
      </w:r>
      <w:r w:rsidR="00F046F5">
        <w:rPr>
          <w:rFonts w:cs="Arial"/>
          <w:sz w:val="22"/>
          <w:szCs w:val="22"/>
          <w:lang w:val="es-CR"/>
        </w:rPr>
        <w:t>772</w:t>
      </w:r>
      <w:r w:rsidRPr="009A478C">
        <w:rPr>
          <w:rFonts w:cs="Arial"/>
          <w:sz w:val="22"/>
          <w:szCs w:val="22"/>
          <w:lang w:val="es-CR"/>
        </w:rPr>
        <w:t>.</w:t>
      </w:r>
      <w:r w:rsidR="00F046F5">
        <w:rPr>
          <w:rFonts w:cs="Arial"/>
          <w:sz w:val="22"/>
          <w:szCs w:val="22"/>
          <w:lang w:val="es-CR"/>
        </w:rPr>
        <w:t>028</w:t>
      </w:r>
      <w:r w:rsidRPr="009A478C">
        <w:rPr>
          <w:rFonts w:cs="Arial"/>
          <w:sz w:val="22"/>
          <w:szCs w:val="22"/>
          <w:lang w:val="es-CR"/>
        </w:rPr>
        <w:t>,</w:t>
      </w:r>
      <w:r w:rsidR="00F046F5">
        <w:rPr>
          <w:rFonts w:cs="Arial"/>
          <w:sz w:val="22"/>
          <w:szCs w:val="22"/>
          <w:lang w:val="es-CR"/>
        </w:rPr>
        <w:t>93</w:t>
      </w:r>
      <w:r w:rsidRPr="009A478C">
        <w:rPr>
          <w:rFonts w:cs="Arial"/>
          <w:sz w:val="22"/>
          <w:szCs w:val="22"/>
          <w:lang w:val="es-CR"/>
        </w:rPr>
        <w:t>.</w:t>
      </w:r>
    </w:p>
    <w:p w14:paraId="51C09D92" w14:textId="0B27FA8E" w:rsidR="00A772AC" w:rsidRPr="009A478C" w:rsidRDefault="00A772AC" w:rsidP="00A772AC">
      <w:pPr>
        <w:autoSpaceDE w:val="0"/>
        <w:autoSpaceDN w:val="0"/>
        <w:adjustRightInd w:val="0"/>
        <w:spacing w:line="360" w:lineRule="auto"/>
        <w:jc w:val="both"/>
        <w:rPr>
          <w:rFonts w:cs="Arial"/>
          <w:iCs/>
          <w:color w:val="000000"/>
          <w:sz w:val="22"/>
          <w:szCs w:val="22"/>
          <w:lang w:val="es-CR"/>
        </w:rPr>
      </w:pPr>
      <w:r w:rsidRPr="009A478C">
        <w:rPr>
          <w:rFonts w:cs="Arial"/>
          <w:iCs/>
          <w:color w:val="000000"/>
          <w:sz w:val="22"/>
          <w:szCs w:val="22"/>
          <w:lang w:val="es-CR"/>
        </w:rPr>
        <w:t xml:space="preserve">c) Proporcional para el rubro de fiscalización para las </w:t>
      </w:r>
      <w:r w:rsidR="00F046F5">
        <w:rPr>
          <w:rFonts w:cs="Arial"/>
          <w:iCs/>
          <w:color w:val="000000"/>
          <w:sz w:val="22"/>
          <w:szCs w:val="22"/>
          <w:lang w:val="es-CR"/>
        </w:rPr>
        <w:t>48</w:t>
      </w:r>
      <w:r w:rsidRPr="009A478C">
        <w:rPr>
          <w:rFonts w:cs="Arial"/>
          <w:sz w:val="22"/>
          <w:szCs w:val="22"/>
          <w:lang w:val="es-CR"/>
        </w:rPr>
        <w:t xml:space="preserve"> viviendas</w:t>
      </w:r>
      <w:r w:rsidR="00F046F5">
        <w:rPr>
          <w:rFonts w:cs="Arial"/>
          <w:sz w:val="22"/>
          <w:szCs w:val="22"/>
          <w:lang w:val="es-CR"/>
        </w:rPr>
        <w:t>,</w:t>
      </w:r>
      <w:r w:rsidRPr="009A478C">
        <w:rPr>
          <w:rFonts w:cs="Arial"/>
          <w:sz w:val="22"/>
          <w:szCs w:val="22"/>
          <w:lang w:val="es-CR"/>
        </w:rPr>
        <w:t xml:space="preserve"> por un monto total de ₡</w:t>
      </w:r>
      <w:r w:rsidR="00F046F5">
        <w:rPr>
          <w:rFonts w:cs="Arial"/>
          <w:sz w:val="22"/>
          <w:szCs w:val="22"/>
          <w:lang w:val="es-CR"/>
        </w:rPr>
        <w:t>3</w:t>
      </w:r>
      <w:r w:rsidRPr="009A478C">
        <w:rPr>
          <w:rFonts w:cs="Arial"/>
          <w:sz w:val="22"/>
          <w:szCs w:val="22"/>
          <w:lang w:val="es-CR"/>
        </w:rPr>
        <w:t>.</w:t>
      </w:r>
      <w:r w:rsidR="00F046F5">
        <w:rPr>
          <w:rFonts w:cs="Arial"/>
          <w:sz w:val="22"/>
          <w:szCs w:val="22"/>
          <w:lang w:val="es-CR"/>
        </w:rPr>
        <w:t>718</w:t>
      </w:r>
      <w:r w:rsidRPr="009A478C">
        <w:rPr>
          <w:rFonts w:cs="Arial"/>
          <w:sz w:val="22"/>
          <w:szCs w:val="22"/>
          <w:lang w:val="es-CR"/>
        </w:rPr>
        <w:t>.</w:t>
      </w:r>
      <w:r w:rsidR="00F046F5">
        <w:rPr>
          <w:rFonts w:cs="Arial"/>
          <w:sz w:val="22"/>
          <w:szCs w:val="22"/>
          <w:lang w:val="es-CR"/>
        </w:rPr>
        <w:t>290</w:t>
      </w:r>
      <w:r w:rsidRPr="009A478C">
        <w:rPr>
          <w:rFonts w:cs="Arial"/>
          <w:sz w:val="22"/>
          <w:szCs w:val="22"/>
          <w:lang w:val="es-CR"/>
        </w:rPr>
        <w:t>,</w:t>
      </w:r>
      <w:r w:rsidR="00F046F5">
        <w:rPr>
          <w:rFonts w:cs="Arial"/>
          <w:sz w:val="22"/>
          <w:szCs w:val="22"/>
          <w:lang w:val="es-CR"/>
        </w:rPr>
        <w:t>22</w:t>
      </w:r>
      <w:r w:rsidRPr="009A478C">
        <w:rPr>
          <w:rFonts w:cs="Arial"/>
          <w:sz w:val="22"/>
          <w:szCs w:val="22"/>
          <w:lang w:val="es-CR"/>
        </w:rPr>
        <w:t>.</w:t>
      </w:r>
    </w:p>
    <w:p w14:paraId="23C914B7" w14:textId="29EE7A48" w:rsidR="00A772AC" w:rsidRPr="009A478C" w:rsidRDefault="00F046F5" w:rsidP="00A772AC">
      <w:pPr>
        <w:autoSpaceDE w:val="0"/>
        <w:autoSpaceDN w:val="0"/>
        <w:adjustRightInd w:val="0"/>
        <w:spacing w:line="360" w:lineRule="auto"/>
        <w:jc w:val="both"/>
        <w:rPr>
          <w:rFonts w:cs="Arial"/>
          <w:sz w:val="22"/>
          <w:szCs w:val="22"/>
        </w:rPr>
      </w:pPr>
      <w:r>
        <w:rPr>
          <w:rFonts w:cs="Arial"/>
          <w:iCs/>
          <w:color w:val="000000"/>
          <w:sz w:val="22"/>
          <w:szCs w:val="22"/>
          <w:lang w:val="es-CR"/>
        </w:rPr>
        <w:t>d</w:t>
      </w:r>
      <w:r w:rsidR="00A772AC" w:rsidRPr="009A478C">
        <w:rPr>
          <w:rFonts w:cs="Arial"/>
          <w:iCs/>
          <w:color w:val="000000"/>
          <w:sz w:val="22"/>
          <w:szCs w:val="22"/>
          <w:lang w:val="es-CR"/>
        </w:rPr>
        <w:t xml:space="preserve">) Gastos de formalización para las </w:t>
      </w:r>
      <w:r>
        <w:rPr>
          <w:rFonts w:cs="Arial"/>
          <w:iCs/>
          <w:color w:val="000000"/>
          <w:sz w:val="22"/>
          <w:szCs w:val="22"/>
          <w:lang w:val="es-CR"/>
        </w:rPr>
        <w:t>48</w:t>
      </w:r>
      <w:r w:rsidR="00A772AC" w:rsidRPr="009A478C">
        <w:rPr>
          <w:rFonts w:cs="Arial"/>
          <w:iCs/>
          <w:color w:val="000000"/>
          <w:sz w:val="22"/>
          <w:szCs w:val="22"/>
          <w:lang w:val="es-CR"/>
        </w:rPr>
        <w:t xml:space="preserve"> soluciones habitacionales, por un monto total de </w:t>
      </w:r>
      <w:r w:rsidR="00A772AC" w:rsidRPr="009A478C">
        <w:rPr>
          <w:rFonts w:cs="Arial"/>
          <w:sz w:val="22"/>
          <w:szCs w:val="22"/>
        </w:rPr>
        <w:t>₡1</w:t>
      </w:r>
      <w:r>
        <w:rPr>
          <w:rFonts w:cs="Arial"/>
          <w:sz w:val="22"/>
          <w:szCs w:val="22"/>
        </w:rPr>
        <w:t>7</w:t>
      </w:r>
      <w:r w:rsidR="00A772AC" w:rsidRPr="009A478C">
        <w:rPr>
          <w:rFonts w:cs="Arial"/>
          <w:sz w:val="22"/>
          <w:szCs w:val="22"/>
        </w:rPr>
        <w:t>.</w:t>
      </w:r>
      <w:r>
        <w:rPr>
          <w:rFonts w:cs="Arial"/>
          <w:sz w:val="22"/>
          <w:szCs w:val="22"/>
        </w:rPr>
        <w:t>100</w:t>
      </w:r>
      <w:r w:rsidR="00A772AC" w:rsidRPr="009A478C">
        <w:rPr>
          <w:rFonts w:cs="Arial"/>
          <w:sz w:val="22"/>
          <w:szCs w:val="22"/>
        </w:rPr>
        <w:t>.2</w:t>
      </w:r>
      <w:r>
        <w:rPr>
          <w:rFonts w:cs="Arial"/>
          <w:sz w:val="22"/>
          <w:szCs w:val="22"/>
        </w:rPr>
        <w:t>31</w:t>
      </w:r>
      <w:r w:rsidR="00A772AC" w:rsidRPr="009A478C">
        <w:rPr>
          <w:rFonts w:cs="Arial"/>
          <w:sz w:val="22"/>
          <w:szCs w:val="22"/>
        </w:rPr>
        <w:t>,</w:t>
      </w:r>
      <w:r>
        <w:rPr>
          <w:rFonts w:cs="Arial"/>
          <w:sz w:val="22"/>
          <w:szCs w:val="22"/>
        </w:rPr>
        <w:t>07</w:t>
      </w:r>
      <w:r w:rsidR="00A772AC" w:rsidRPr="009A478C">
        <w:rPr>
          <w:rFonts w:cs="Arial"/>
          <w:sz w:val="22"/>
          <w:szCs w:val="22"/>
        </w:rPr>
        <w:t>.</w:t>
      </w:r>
    </w:p>
    <w:p w14:paraId="742C84B2" w14:textId="77777777" w:rsidR="00A772AC" w:rsidRPr="00406A4E" w:rsidRDefault="00A772AC" w:rsidP="00A772AC">
      <w:pPr>
        <w:spacing w:line="360" w:lineRule="auto"/>
        <w:jc w:val="both"/>
        <w:rPr>
          <w:rFonts w:cs="Arial"/>
          <w:bCs/>
          <w:sz w:val="22"/>
          <w:szCs w:val="22"/>
        </w:rPr>
      </w:pPr>
    </w:p>
    <w:p w14:paraId="6AEBA728" w14:textId="77777777" w:rsidR="00A772AC" w:rsidRPr="00BB303F" w:rsidRDefault="00A772AC" w:rsidP="00A772AC">
      <w:pPr>
        <w:spacing w:line="360" w:lineRule="auto"/>
        <w:jc w:val="both"/>
        <w:rPr>
          <w:rFonts w:cs="Arial"/>
          <w:sz w:val="22"/>
          <w:szCs w:val="22"/>
        </w:rPr>
      </w:pPr>
      <w:r>
        <w:rPr>
          <w:rFonts w:cs="Arial"/>
          <w:b/>
          <w:bCs/>
          <w:sz w:val="22"/>
          <w:szCs w:val="22"/>
        </w:rPr>
        <w:t>2.</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14:paraId="72C1BD8E" w14:textId="0D91D944" w:rsidR="00F046F5" w:rsidRDefault="00F046F5" w:rsidP="00A772AC">
      <w:pPr>
        <w:spacing w:line="360" w:lineRule="auto"/>
        <w:jc w:val="both"/>
        <w:rPr>
          <w:rFonts w:cs="Arial"/>
          <w:sz w:val="22"/>
          <w:szCs w:val="22"/>
        </w:rPr>
      </w:pPr>
    </w:p>
    <w:tbl>
      <w:tblPr>
        <w:tblW w:w="9067" w:type="dxa"/>
        <w:tblCellMar>
          <w:left w:w="70" w:type="dxa"/>
          <w:right w:w="70" w:type="dxa"/>
        </w:tblCellMar>
        <w:tblLook w:val="04A0" w:firstRow="1" w:lastRow="0" w:firstColumn="1" w:lastColumn="0" w:noHBand="0" w:noVBand="1"/>
      </w:tblPr>
      <w:tblGrid>
        <w:gridCol w:w="1271"/>
        <w:gridCol w:w="852"/>
        <w:gridCol w:w="707"/>
        <w:gridCol w:w="993"/>
        <w:gridCol w:w="992"/>
        <w:gridCol w:w="731"/>
        <w:gridCol w:w="828"/>
        <w:gridCol w:w="851"/>
        <w:gridCol w:w="992"/>
        <w:gridCol w:w="850"/>
      </w:tblGrid>
      <w:tr w:rsidR="00567AE0" w:rsidRPr="00567AE0" w14:paraId="57A69051" w14:textId="77777777" w:rsidTr="00567AE0">
        <w:trPr>
          <w:trHeight w:val="78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4FE284F6" w14:textId="3DF7B3D6" w:rsidR="00567AE0" w:rsidRPr="00567AE0" w:rsidRDefault="00567AE0" w:rsidP="00567AE0">
            <w:pPr>
              <w:jc w:val="center"/>
              <w:rPr>
                <w:rFonts w:ascii="Arial Narrow" w:hAnsi="Arial Narrow" w:cs="Calibri"/>
                <w:b/>
                <w:bCs/>
                <w:sz w:val="16"/>
                <w:szCs w:val="16"/>
                <w:lang w:val="es-CR" w:eastAsia="es-CR"/>
              </w:rPr>
            </w:pPr>
            <w:r w:rsidRPr="00567AE0">
              <w:rPr>
                <w:rFonts w:ascii="Arial Narrow" w:hAnsi="Arial Narrow" w:cs="Calibri"/>
                <w:b/>
                <w:bCs/>
                <w:sz w:val="16"/>
                <w:szCs w:val="16"/>
                <w:lang w:val="es-CR" w:eastAsia="es-CR"/>
              </w:rPr>
              <w:t xml:space="preserve">Jefatura </w:t>
            </w:r>
            <w:r>
              <w:rPr>
                <w:rFonts w:ascii="Arial Narrow" w:hAnsi="Arial Narrow" w:cs="Calibri"/>
                <w:b/>
                <w:bCs/>
                <w:sz w:val="16"/>
                <w:szCs w:val="16"/>
                <w:lang w:val="es-CR" w:eastAsia="es-CR"/>
              </w:rPr>
              <w:t>d</w:t>
            </w:r>
            <w:r w:rsidRPr="00567AE0">
              <w:rPr>
                <w:rFonts w:ascii="Arial Narrow" w:hAnsi="Arial Narrow" w:cs="Calibri"/>
                <w:b/>
                <w:bCs/>
                <w:sz w:val="16"/>
                <w:szCs w:val="16"/>
                <w:lang w:val="es-CR" w:eastAsia="es-CR"/>
              </w:rPr>
              <w:t xml:space="preserve">e </w:t>
            </w:r>
            <w:r>
              <w:rPr>
                <w:rFonts w:ascii="Arial Narrow" w:hAnsi="Arial Narrow" w:cs="Calibri"/>
                <w:b/>
                <w:bCs/>
                <w:sz w:val="16"/>
                <w:szCs w:val="16"/>
                <w:lang w:val="es-CR" w:eastAsia="es-CR"/>
              </w:rPr>
              <w:t>f</w:t>
            </w:r>
            <w:r w:rsidRPr="00567AE0">
              <w:rPr>
                <w:rFonts w:ascii="Arial Narrow" w:hAnsi="Arial Narrow" w:cs="Calibri"/>
                <w:b/>
                <w:bCs/>
                <w:sz w:val="16"/>
                <w:szCs w:val="16"/>
                <w:lang w:val="es-CR" w:eastAsia="es-CR"/>
              </w:rPr>
              <w:t>amilia</w:t>
            </w:r>
          </w:p>
        </w:tc>
        <w:tc>
          <w:tcPr>
            <w:tcW w:w="852" w:type="dxa"/>
            <w:tcBorders>
              <w:top w:val="single" w:sz="4" w:space="0" w:color="auto"/>
              <w:left w:val="nil"/>
              <w:bottom w:val="nil"/>
              <w:right w:val="single" w:sz="4" w:space="0" w:color="auto"/>
            </w:tcBorders>
            <w:shd w:val="clear" w:color="auto" w:fill="auto"/>
            <w:vAlign w:val="center"/>
            <w:hideMark/>
          </w:tcPr>
          <w:p w14:paraId="4013C07C" w14:textId="77777777" w:rsidR="00567AE0" w:rsidRPr="00567AE0" w:rsidRDefault="00567AE0" w:rsidP="00567AE0">
            <w:pPr>
              <w:jc w:val="center"/>
              <w:rPr>
                <w:rFonts w:ascii="Arial Narrow" w:hAnsi="Arial Narrow" w:cs="Calibri"/>
                <w:b/>
                <w:bCs/>
                <w:sz w:val="16"/>
                <w:szCs w:val="16"/>
                <w:lang w:val="es-CR" w:eastAsia="es-CR"/>
              </w:rPr>
            </w:pPr>
            <w:r w:rsidRPr="00567AE0">
              <w:rPr>
                <w:rFonts w:ascii="Arial Narrow" w:hAnsi="Arial Narrow" w:cs="Calibri"/>
                <w:b/>
                <w:bCs/>
                <w:sz w:val="16"/>
                <w:szCs w:val="16"/>
                <w:lang w:val="es-CR" w:eastAsia="es-CR"/>
              </w:rPr>
              <w:t>Cédula de identidad</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0CC3D32" w14:textId="77777777" w:rsidR="00567AE0" w:rsidRPr="00567AE0" w:rsidRDefault="00567AE0" w:rsidP="00567AE0">
            <w:pPr>
              <w:jc w:val="center"/>
              <w:rPr>
                <w:rFonts w:ascii="Arial Narrow" w:hAnsi="Arial Narrow" w:cs="Calibri"/>
                <w:b/>
                <w:bCs/>
                <w:sz w:val="16"/>
                <w:szCs w:val="16"/>
                <w:lang w:val="es-CR" w:eastAsia="es-CR"/>
              </w:rPr>
            </w:pPr>
            <w:r w:rsidRPr="00567AE0">
              <w:rPr>
                <w:rFonts w:ascii="Arial Narrow" w:hAnsi="Arial Narrow" w:cs="Calibri"/>
                <w:b/>
                <w:bCs/>
                <w:sz w:val="16"/>
                <w:szCs w:val="16"/>
                <w:lang w:val="es-CR" w:eastAsia="es-CR"/>
              </w:rPr>
              <w:t>Folio Real</w:t>
            </w:r>
          </w:p>
        </w:tc>
        <w:tc>
          <w:tcPr>
            <w:tcW w:w="993" w:type="dxa"/>
            <w:tcBorders>
              <w:top w:val="single" w:sz="4" w:space="0" w:color="auto"/>
              <w:left w:val="nil"/>
              <w:bottom w:val="single" w:sz="4" w:space="0" w:color="auto"/>
              <w:right w:val="single" w:sz="4" w:space="0" w:color="auto"/>
            </w:tcBorders>
            <w:shd w:val="clear" w:color="auto" w:fill="auto"/>
            <w:vAlign w:val="center"/>
          </w:tcPr>
          <w:p w14:paraId="4654936F" w14:textId="49953506" w:rsidR="00567AE0" w:rsidRPr="00567AE0" w:rsidRDefault="00567AE0" w:rsidP="00567AE0">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terreno (¢)</w:t>
            </w:r>
          </w:p>
        </w:tc>
        <w:tc>
          <w:tcPr>
            <w:tcW w:w="992" w:type="dxa"/>
            <w:tcBorders>
              <w:top w:val="single" w:sz="4" w:space="0" w:color="auto"/>
              <w:left w:val="nil"/>
              <w:bottom w:val="single" w:sz="4" w:space="0" w:color="auto"/>
              <w:right w:val="single" w:sz="4" w:space="0" w:color="auto"/>
            </w:tcBorders>
            <w:shd w:val="clear" w:color="auto" w:fill="auto"/>
            <w:vAlign w:val="center"/>
          </w:tcPr>
          <w:p w14:paraId="35A8F539" w14:textId="7C1FFEEB" w:rsidR="00567AE0" w:rsidRPr="00567AE0" w:rsidRDefault="00567AE0" w:rsidP="00567AE0">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vivienda (¢)</w:t>
            </w:r>
          </w:p>
        </w:tc>
        <w:tc>
          <w:tcPr>
            <w:tcW w:w="731" w:type="dxa"/>
            <w:tcBorders>
              <w:top w:val="single" w:sz="4" w:space="0" w:color="auto"/>
              <w:left w:val="nil"/>
              <w:bottom w:val="single" w:sz="4" w:space="0" w:color="auto"/>
              <w:right w:val="single" w:sz="4" w:space="0" w:color="auto"/>
            </w:tcBorders>
            <w:shd w:val="clear" w:color="auto" w:fill="auto"/>
            <w:vAlign w:val="center"/>
          </w:tcPr>
          <w:p w14:paraId="2DD454C3" w14:textId="7283721B" w:rsidR="00567AE0" w:rsidRPr="00567AE0" w:rsidRDefault="00567AE0" w:rsidP="00567AE0">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Fiscali-zación (¢)</w:t>
            </w:r>
          </w:p>
        </w:tc>
        <w:tc>
          <w:tcPr>
            <w:tcW w:w="828" w:type="dxa"/>
            <w:tcBorders>
              <w:top w:val="single" w:sz="4" w:space="0" w:color="auto"/>
              <w:left w:val="nil"/>
              <w:bottom w:val="single" w:sz="4" w:space="0" w:color="auto"/>
              <w:right w:val="single" w:sz="4" w:space="0" w:color="auto"/>
            </w:tcBorders>
            <w:shd w:val="clear" w:color="auto" w:fill="auto"/>
            <w:vAlign w:val="center"/>
          </w:tcPr>
          <w:p w14:paraId="45C49A80" w14:textId="37BD7603" w:rsidR="00567AE0" w:rsidRPr="00567AE0" w:rsidRDefault="00567AE0" w:rsidP="00567AE0">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Kilome-traje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A4669EB" w14:textId="52A0F17C" w:rsidR="00567AE0" w:rsidRPr="00567AE0" w:rsidRDefault="00567AE0" w:rsidP="00567AE0">
            <w:pPr>
              <w:jc w:val="center"/>
              <w:rPr>
                <w:rFonts w:ascii="Arial Narrow" w:hAnsi="Arial Narrow" w:cs="Calibri"/>
                <w:b/>
                <w:bCs/>
                <w:sz w:val="16"/>
                <w:szCs w:val="16"/>
                <w:lang w:val="es-CR" w:eastAsia="es-CR"/>
              </w:rPr>
            </w:pPr>
            <w:r w:rsidRPr="00816673">
              <w:rPr>
                <w:rFonts w:ascii="Arial Narrow" w:hAnsi="Arial Narrow" w:cs="Arial"/>
                <w:b/>
                <w:bCs/>
                <w:sz w:val="15"/>
                <w:szCs w:val="15"/>
              </w:rPr>
              <w:t>Gastos de formaliza-ción a financiar por BANHVI (¢)</w:t>
            </w:r>
          </w:p>
        </w:tc>
        <w:tc>
          <w:tcPr>
            <w:tcW w:w="992" w:type="dxa"/>
            <w:tcBorders>
              <w:top w:val="single" w:sz="4" w:space="0" w:color="auto"/>
              <w:left w:val="nil"/>
              <w:bottom w:val="single" w:sz="4" w:space="0" w:color="auto"/>
              <w:right w:val="single" w:sz="4" w:space="0" w:color="auto"/>
            </w:tcBorders>
            <w:shd w:val="clear" w:color="auto" w:fill="auto"/>
            <w:vAlign w:val="center"/>
          </w:tcPr>
          <w:p w14:paraId="4A5A1757" w14:textId="2CA05B03" w:rsidR="00567AE0" w:rsidRPr="00567AE0" w:rsidRDefault="00567AE0" w:rsidP="00567AE0">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del Bono (¢)</w:t>
            </w:r>
          </w:p>
        </w:tc>
        <w:tc>
          <w:tcPr>
            <w:tcW w:w="850" w:type="dxa"/>
            <w:tcBorders>
              <w:top w:val="single" w:sz="4" w:space="0" w:color="auto"/>
              <w:left w:val="nil"/>
              <w:bottom w:val="single" w:sz="4" w:space="0" w:color="auto"/>
              <w:right w:val="single" w:sz="4" w:space="0" w:color="auto"/>
            </w:tcBorders>
            <w:shd w:val="clear" w:color="auto" w:fill="auto"/>
            <w:vAlign w:val="center"/>
          </w:tcPr>
          <w:p w14:paraId="7D3E3C91" w14:textId="6CF76ADB" w:rsidR="00567AE0" w:rsidRPr="00567AE0" w:rsidRDefault="00567AE0" w:rsidP="00567AE0">
            <w:pPr>
              <w:jc w:val="center"/>
              <w:rPr>
                <w:rFonts w:ascii="Arial Narrow" w:hAnsi="Arial Narrow" w:cs="Calibri"/>
                <w:b/>
                <w:bCs/>
                <w:sz w:val="16"/>
                <w:szCs w:val="16"/>
                <w:lang w:val="es-CR" w:eastAsia="es-CR"/>
              </w:rPr>
            </w:pPr>
            <w:r w:rsidRPr="00816673">
              <w:rPr>
                <w:rFonts w:ascii="Arial Narrow" w:hAnsi="Arial Narrow" w:cs="Arial"/>
                <w:b/>
                <w:bCs/>
                <w:sz w:val="15"/>
                <w:szCs w:val="15"/>
              </w:rPr>
              <w:t>Aporte familia</w:t>
            </w:r>
            <w:r>
              <w:rPr>
                <w:rFonts w:ascii="Arial Narrow" w:hAnsi="Arial Narrow" w:cs="Arial"/>
                <w:b/>
                <w:bCs/>
                <w:sz w:val="15"/>
                <w:szCs w:val="15"/>
              </w:rPr>
              <w:t>r</w:t>
            </w:r>
            <w:r w:rsidRPr="00816673">
              <w:rPr>
                <w:rFonts w:ascii="Arial Narrow" w:hAnsi="Arial Narrow" w:cs="Arial"/>
                <w:b/>
                <w:bCs/>
                <w:sz w:val="15"/>
                <w:szCs w:val="15"/>
              </w:rPr>
              <w:t xml:space="preserve"> (¢)</w:t>
            </w:r>
          </w:p>
        </w:tc>
      </w:tr>
      <w:tr w:rsidR="00567AE0" w:rsidRPr="00567AE0" w14:paraId="3B050419" w14:textId="77777777" w:rsidTr="00567AE0">
        <w:trPr>
          <w:trHeight w:val="520"/>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B6731" w14:textId="1D37A64A"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Vega Villalobos Carolina Vanessa</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14:paraId="66B28EA0"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107820968</w:t>
            </w:r>
          </w:p>
        </w:tc>
        <w:tc>
          <w:tcPr>
            <w:tcW w:w="707" w:type="dxa"/>
            <w:tcBorders>
              <w:top w:val="nil"/>
              <w:left w:val="nil"/>
              <w:bottom w:val="single" w:sz="4" w:space="0" w:color="auto"/>
              <w:right w:val="single" w:sz="4" w:space="0" w:color="auto"/>
            </w:tcBorders>
            <w:shd w:val="clear" w:color="000000" w:fill="FFFFFF"/>
            <w:vAlign w:val="center"/>
            <w:hideMark/>
          </w:tcPr>
          <w:p w14:paraId="6B16896E"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705862</w:t>
            </w:r>
          </w:p>
        </w:tc>
        <w:tc>
          <w:tcPr>
            <w:tcW w:w="993" w:type="dxa"/>
            <w:tcBorders>
              <w:top w:val="nil"/>
              <w:left w:val="nil"/>
              <w:bottom w:val="single" w:sz="4" w:space="0" w:color="auto"/>
              <w:right w:val="single" w:sz="4" w:space="0" w:color="auto"/>
            </w:tcBorders>
            <w:shd w:val="clear" w:color="000000" w:fill="FFFFFF"/>
            <w:vAlign w:val="center"/>
            <w:hideMark/>
          </w:tcPr>
          <w:p w14:paraId="5AA3441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9 702 769,72</w:t>
            </w:r>
          </w:p>
        </w:tc>
        <w:tc>
          <w:tcPr>
            <w:tcW w:w="992" w:type="dxa"/>
            <w:tcBorders>
              <w:top w:val="nil"/>
              <w:left w:val="nil"/>
              <w:bottom w:val="single" w:sz="4" w:space="0" w:color="auto"/>
              <w:right w:val="single" w:sz="4" w:space="0" w:color="auto"/>
            </w:tcBorders>
            <w:shd w:val="clear" w:color="auto" w:fill="auto"/>
            <w:vAlign w:val="center"/>
            <w:hideMark/>
          </w:tcPr>
          <w:p w14:paraId="4477D50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44349A54"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31115D1C"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442 714,66</w:t>
            </w:r>
          </w:p>
        </w:tc>
        <w:tc>
          <w:tcPr>
            <w:tcW w:w="851" w:type="dxa"/>
            <w:tcBorders>
              <w:top w:val="nil"/>
              <w:left w:val="nil"/>
              <w:bottom w:val="single" w:sz="4" w:space="0" w:color="auto"/>
              <w:right w:val="single" w:sz="4" w:space="0" w:color="auto"/>
            </w:tcBorders>
            <w:shd w:val="clear" w:color="auto" w:fill="auto"/>
            <w:vAlign w:val="center"/>
            <w:hideMark/>
          </w:tcPr>
          <w:p w14:paraId="33BC00F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221 357,33</w:t>
            </w:r>
          </w:p>
        </w:tc>
        <w:tc>
          <w:tcPr>
            <w:tcW w:w="992" w:type="dxa"/>
            <w:tcBorders>
              <w:top w:val="nil"/>
              <w:left w:val="nil"/>
              <w:bottom w:val="single" w:sz="4" w:space="0" w:color="auto"/>
              <w:right w:val="single" w:sz="4" w:space="0" w:color="auto"/>
            </w:tcBorders>
            <w:shd w:val="clear" w:color="auto" w:fill="auto"/>
            <w:vAlign w:val="center"/>
            <w:hideMark/>
          </w:tcPr>
          <w:p w14:paraId="4E7E5130"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19 551 326,51</w:t>
            </w:r>
          </w:p>
        </w:tc>
        <w:tc>
          <w:tcPr>
            <w:tcW w:w="850" w:type="dxa"/>
            <w:tcBorders>
              <w:top w:val="nil"/>
              <w:left w:val="nil"/>
              <w:bottom w:val="single" w:sz="4" w:space="0" w:color="auto"/>
              <w:right w:val="single" w:sz="4" w:space="0" w:color="auto"/>
            </w:tcBorders>
            <w:shd w:val="clear" w:color="auto" w:fill="auto"/>
            <w:vAlign w:val="center"/>
            <w:hideMark/>
          </w:tcPr>
          <w:p w14:paraId="5EFD6B2A"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221 357,33</w:t>
            </w:r>
          </w:p>
        </w:tc>
      </w:tr>
      <w:tr w:rsidR="00567AE0" w:rsidRPr="00567AE0" w14:paraId="793B42DF" w14:textId="77777777" w:rsidTr="00567AE0">
        <w:trPr>
          <w:trHeight w:val="52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A7B04C1" w14:textId="5D479895"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 xml:space="preserve">Venegas Rojas Liliana </w:t>
            </w:r>
          </w:p>
        </w:tc>
        <w:tc>
          <w:tcPr>
            <w:tcW w:w="852" w:type="dxa"/>
            <w:tcBorders>
              <w:top w:val="nil"/>
              <w:left w:val="nil"/>
              <w:bottom w:val="single" w:sz="4" w:space="0" w:color="auto"/>
              <w:right w:val="single" w:sz="4" w:space="0" w:color="auto"/>
            </w:tcBorders>
            <w:shd w:val="clear" w:color="000000" w:fill="FFFFFF"/>
            <w:vAlign w:val="center"/>
            <w:hideMark/>
          </w:tcPr>
          <w:p w14:paraId="6C723980"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113020253</w:t>
            </w:r>
          </w:p>
        </w:tc>
        <w:tc>
          <w:tcPr>
            <w:tcW w:w="707" w:type="dxa"/>
            <w:tcBorders>
              <w:top w:val="nil"/>
              <w:left w:val="nil"/>
              <w:bottom w:val="single" w:sz="4" w:space="0" w:color="auto"/>
              <w:right w:val="single" w:sz="4" w:space="0" w:color="auto"/>
            </w:tcBorders>
            <w:shd w:val="clear" w:color="000000" w:fill="FFFFFF"/>
            <w:vAlign w:val="center"/>
            <w:hideMark/>
          </w:tcPr>
          <w:p w14:paraId="7514D816"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702616</w:t>
            </w:r>
          </w:p>
        </w:tc>
        <w:tc>
          <w:tcPr>
            <w:tcW w:w="993" w:type="dxa"/>
            <w:tcBorders>
              <w:top w:val="nil"/>
              <w:left w:val="nil"/>
              <w:bottom w:val="single" w:sz="4" w:space="0" w:color="auto"/>
              <w:right w:val="single" w:sz="4" w:space="0" w:color="auto"/>
            </w:tcBorders>
            <w:shd w:val="clear" w:color="000000" w:fill="FFFFFF"/>
            <w:vAlign w:val="center"/>
            <w:hideMark/>
          </w:tcPr>
          <w:p w14:paraId="3BB2B61C"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9 673 332,08</w:t>
            </w:r>
          </w:p>
        </w:tc>
        <w:tc>
          <w:tcPr>
            <w:tcW w:w="992" w:type="dxa"/>
            <w:tcBorders>
              <w:top w:val="nil"/>
              <w:left w:val="nil"/>
              <w:bottom w:val="single" w:sz="4" w:space="0" w:color="auto"/>
              <w:right w:val="single" w:sz="4" w:space="0" w:color="auto"/>
            </w:tcBorders>
            <w:shd w:val="clear" w:color="auto" w:fill="auto"/>
            <w:vAlign w:val="center"/>
            <w:hideMark/>
          </w:tcPr>
          <w:p w14:paraId="52011C3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0FA49E90"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3963A45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442 129,89</w:t>
            </w:r>
          </w:p>
        </w:tc>
        <w:tc>
          <w:tcPr>
            <w:tcW w:w="851" w:type="dxa"/>
            <w:tcBorders>
              <w:top w:val="nil"/>
              <w:left w:val="nil"/>
              <w:bottom w:val="single" w:sz="4" w:space="0" w:color="auto"/>
              <w:right w:val="single" w:sz="4" w:space="0" w:color="auto"/>
            </w:tcBorders>
            <w:shd w:val="clear" w:color="auto" w:fill="auto"/>
            <w:vAlign w:val="center"/>
            <w:hideMark/>
          </w:tcPr>
          <w:p w14:paraId="51740440"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221 064,94</w:t>
            </w:r>
          </w:p>
        </w:tc>
        <w:tc>
          <w:tcPr>
            <w:tcW w:w="992" w:type="dxa"/>
            <w:tcBorders>
              <w:top w:val="nil"/>
              <w:left w:val="nil"/>
              <w:bottom w:val="single" w:sz="4" w:space="0" w:color="auto"/>
              <w:right w:val="single" w:sz="4" w:space="0" w:color="auto"/>
            </w:tcBorders>
            <w:shd w:val="clear" w:color="auto" w:fill="auto"/>
            <w:vAlign w:val="center"/>
            <w:hideMark/>
          </w:tcPr>
          <w:p w14:paraId="6AD3F6FF"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19 521 596,48</w:t>
            </w:r>
          </w:p>
        </w:tc>
        <w:tc>
          <w:tcPr>
            <w:tcW w:w="850" w:type="dxa"/>
            <w:tcBorders>
              <w:top w:val="nil"/>
              <w:left w:val="nil"/>
              <w:bottom w:val="single" w:sz="4" w:space="0" w:color="auto"/>
              <w:right w:val="single" w:sz="4" w:space="0" w:color="auto"/>
            </w:tcBorders>
            <w:shd w:val="clear" w:color="auto" w:fill="auto"/>
            <w:vAlign w:val="center"/>
            <w:hideMark/>
          </w:tcPr>
          <w:p w14:paraId="60B7761E"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221 064,94</w:t>
            </w:r>
          </w:p>
        </w:tc>
      </w:tr>
      <w:tr w:rsidR="00567AE0" w:rsidRPr="00567AE0" w14:paraId="63CEC56E"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1816D61" w14:textId="2FE7AED6"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 xml:space="preserve">Madrigal Bonilla Eduardo </w:t>
            </w:r>
          </w:p>
        </w:tc>
        <w:tc>
          <w:tcPr>
            <w:tcW w:w="852" w:type="dxa"/>
            <w:tcBorders>
              <w:top w:val="nil"/>
              <w:left w:val="nil"/>
              <w:bottom w:val="single" w:sz="4" w:space="0" w:color="auto"/>
              <w:right w:val="single" w:sz="4" w:space="0" w:color="auto"/>
            </w:tcBorders>
            <w:shd w:val="clear" w:color="000000" w:fill="FFFFFF"/>
            <w:vAlign w:val="center"/>
            <w:hideMark/>
          </w:tcPr>
          <w:p w14:paraId="0D4E128F"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112850726</w:t>
            </w:r>
          </w:p>
        </w:tc>
        <w:tc>
          <w:tcPr>
            <w:tcW w:w="707" w:type="dxa"/>
            <w:tcBorders>
              <w:top w:val="nil"/>
              <w:left w:val="nil"/>
              <w:bottom w:val="single" w:sz="4" w:space="0" w:color="auto"/>
              <w:right w:val="single" w:sz="4" w:space="0" w:color="auto"/>
            </w:tcBorders>
            <w:shd w:val="clear" w:color="000000" w:fill="FFFFFF"/>
            <w:vAlign w:val="center"/>
            <w:hideMark/>
          </w:tcPr>
          <w:p w14:paraId="072AB638"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702617</w:t>
            </w:r>
          </w:p>
        </w:tc>
        <w:tc>
          <w:tcPr>
            <w:tcW w:w="993" w:type="dxa"/>
            <w:tcBorders>
              <w:top w:val="nil"/>
              <w:left w:val="nil"/>
              <w:bottom w:val="single" w:sz="4" w:space="0" w:color="auto"/>
              <w:right w:val="single" w:sz="4" w:space="0" w:color="auto"/>
            </w:tcBorders>
            <w:shd w:val="clear" w:color="000000" w:fill="FFFFFF"/>
            <w:vAlign w:val="center"/>
            <w:hideMark/>
          </w:tcPr>
          <w:p w14:paraId="0C9D33A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9 584 752,94</w:t>
            </w:r>
          </w:p>
        </w:tc>
        <w:tc>
          <w:tcPr>
            <w:tcW w:w="992" w:type="dxa"/>
            <w:tcBorders>
              <w:top w:val="nil"/>
              <w:left w:val="nil"/>
              <w:bottom w:val="single" w:sz="4" w:space="0" w:color="auto"/>
              <w:right w:val="single" w:sz="4" w:space="0" w:color="auto"/>
            </w:tcBorders>
            <w:shd w:val="clear" w:color="auto" w:fill="auto"/>
            <w:vAlign w:val="center"/>
            <w:hideMark/>
          </w:tcPr>
          <w:p w14:paraId="05D32EB7"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11B3D9E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3BBC42D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440 381,21</w:t>
            </w:r>
          </w:p>
        </w:tc>
        <w:tc>
          <w:tcPr>
            <w:tcW w:w="851" w:type="dxa"/>
            <w:tcBorders>
              <w:top w:val="nil"/>
              <w:left w:val="nil"/>
              <w:bottom w:val="single" w:sz="4" w:space="0" w:color="auto"/>
              <w:right w:val="single" w:sz="4" w:space="0" w:color="auto"/>
            </w:tcBorders>
            <w:shd w:val="clear" w:color="auto" w:fill="auto"/>
            <w:vAlign w:val="center"/>
            <w:hideMark/>
          </w:tcPr>
          <w:p w14:paraId="31936C2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308 266,85</w:t>
            </w:r>
          </w:p>
        </w:tc>
        <w:tc>
          <w:tcPr>
            <w:tcW w:w="992" w:type="dxa"/>
            <w:tcBorders>
              <w:top w:val="nil"/>
              <w:left w:val="nil"/>
              <w:bottom w:val="single" w:sz="4" w:space="0" w:color="auto"/>
              <w:right w:val="single" w:sz="4" w:space="0" w:color="auto"/>
            </w:tcBorders>
            <w:shd w:val="clear" w:color="auto" w:fill="auto"/>
            <w:vAlign w:val="center"/>
            <w:hideMark/>
          </w:tcPr>
          <w:p w14:paraId="7FA82545"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19 520 219,24</w:t>
            </w:r>
          </w:p>
        </w:tc>
        <w:tc>
          <w:tcPr>
            <w:tcW w:w="850" w:type="dxa"/>
            <w:tcBorders>
              <w:top w:val="nil"/>
              <w:left w:val="nil"/>
              <w:bottom w:val="single" w:sz="4" w:space="0" w:color="auto"/>
              <w:right w:val="single" w:sz="4" w:space="0" w:color="auto"/>
            </w:tcBorders>
            <w:shd w:val="clear" w:color="auto" w:fill="auto"/>
            <w:vAlign w:val="center"/>
            <w:hideMark/>
          </w:tcPr>
          <w:p w14:paraId="70AACEDC"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132 114,36</w:t>
            </w:r>
          </w:p>
        </w:tc>
      </w:tr>
      <w:tr w:rsidR="00567AE0" w:rsidRPr="00567AE0" w14:paraId="16F9E4A1"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E790260" w14:textId="33A237FF"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López Retana Lenny Rocío</w:t>
            </w:r>
          </w:p>
        </w:tc>
        <w:tc>
          <w:tcPr>
            <w:tcW w:w="852" w:type="dxa"/>
            <w:tcBorders>
              <w:top w:val="nil"/>
              <w:left w:val="nil"/>
              <w:bottom w:val="single" w:sz="4" w:space="0" w:color="auto"/>
              <w:right w:val="single" w:sz="4" w:space="0" w:color="auto"/>
            </w:tcBorders>
            <w:shd w:val="clear" w:color="000000" w:fill="FFFFFF"/>
            <w:vAlign w:val="center"/>
            <w:hideMark/>
          </w:tcPr>
          <w:p w14:paraId="535CE88D"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107700771</w:t>
            </w:r>
          </w:p>
        </w:tc>
        <w:tc>
          <w:tcPr>
            <w:tcW w:w="707" w:type="dxa"/>
            <w:tcBorders>
              <w:top w:val="nil"/>
              <w:left w:val="nil"/>
              <w:bottom w:val="single" w:sz="4" w:space="0" w:color="auto"/>
              <w:right w:val="single" w:sz="4" w:space="0" w:color="auto"/>
            </w:tcBorders>
            <w:shd w:val="clear" w:color="000000" w:fill="FFFFFF"/>
            <w:vAlign w:val="center"/>
            <w:hideMark/>
          </w:tcPr>
          <w:p w14:paraId="2E525499"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702618</w:t>
            </w:r>
          </w:p>
        </w:tc>
        <w:tc>
          <w:tcPr>
            <w:tcW w:w="993" w:type="dxa"/>
            <w:tcBorders>
              <w:top w:val="nil"/>
              <w:left w:val="nil"/>
              <w:bottom w:val="single" w:sz="4" w:space="0" w:color="auto"/>
              <w:right w:val="single" w:sz="4" w:space="0" w:color="auto"/>
            </w:tcBorders>
            <w:shd w:val="clear" w:color="000000" w:fill="FFFFFF"/>
            <w:vAlign w:val="center"/>
            <w:hideMark/>
          </w:tcPr>
          <w:p w14:paraId="2784303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9 555 136,91</w:t>
            </w:r>
          </w:p>
        </w:tc>
        <w:tc>
          <w:tcPr>
            <w:tcW w:w="992" w:type="dxa"/>
            <w:tcBorders>
              <w:top w:val="nil"/>
              <w:left w:val="nil"/>
              <w:bottom w:val="single" w:sz="4" w:space="0" w:color="auto"/>
              <w:right w:val="single" w:sz="4" w:space="0" w:color="auto"/>
            </w:tcBorders>
            <w:shd w:val="clear" w:color="auto" w:fill="auto"/>
            <w:vAlign w:val="center"/>
            <w:hideMark/>
          </w:tcPr>
          <w:p w14:paraId="153ACEDB"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12 387 367,93</w:t>
            </w:r>
          </w:p>
        </w:tc>
        <w:tc>
          <w:tcPr>
            <w:tcW w:w="731" w:type="dxa"/>
            <w:tcBorders>
              <w:top w:val="nil"/>
              <w:left w:val="nil"/>
              <w:bottom w:val="single" w:sz="4" w:space="0" w:color="auto"/>
              <w:right w:val="single" w:sz="4" w:space="0" w:color="auto"/>
            </w:tcBorders>
            <w:shd w:val="clear" w:color="auto" w:fill="auto"/>
            <w:vAlign w:val="center"/>
            <w:hideMark/>
          </w:tcPr>
          <w:p w14:paraId="0C1E5A5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92 905,26</w:t>
            </w:r>
          </w:p>
        </w:tc>
        <w:tc>
          <w:tcPr>
            <w:tcW w:w="828" w:type="dxa"/>
            <w:tcBorders>
              <w:top w:val="nil"/>
              <w:left w:val="nil"/>
              <w:bottom w:val="single" w:sz="4" w:space="0" w:color="auto"/>
              <w:right w:val="single" w:sz="4" w:space="0" w:color="auto"/>
            </w:tcBorders>
            <w:shd w:val="clear" w:color="auto" w:fill="auto"/>
            <w:vAlign w:val="center"/>
            <w:hideMark/>
          </w:tcPr>
          <w:p w14:paraId="037D5B1C"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469 254,58</w:t>
            </w:r>
          </w:p>
        </w:tc>
        <w:tc>
          <w:tcPr>
            <w:tcW w:w="851" w:type="dxa"/>
            <w:tcBorders>
              <w:top w:val="nil"/>
              <w:left w:val="nil"/>
              <w:bottom w:val="single" w:sz="4" w:space="0" w:color="auto"/>
              <w:right w:val="single" w:sz="4" w:space="0" w:color="auto"/>
            </w:tcBorders>
            <w:shd w:val="clear" w:color="auto" w:fill="auto"/>
            <w:vAlign w:val="center"/>
            <w:hideMark/>
          </w:tcPr>
          <w:p w14:paraId="20A038F4"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328 478,21</w:t>
            </w:r>
          </w:p>
        </w:tc>
        <w:tc>
          <w:tcPr>
            <w:tcW w:w="992" w:type="dxa"/>
            <w:tcBorders>
              <w:top w:val="nil"/>
              <w:left w:val="nil"/>
              <w:bottom w:val="single" w:sz="4" w:space="0" w:color="auto"/>
              <w:right w:val="single" w:sz="4" w:space="0" w:color="auto"/>
            </w:tcBorders>
            <w:shd w:val="clear" w:color="auto" w:fill="auto"/>
            <w:vAlign w:val="center"/>
            <w:hideMark/>
          </w:tcPr>
          <w:p w14:paraId="3DB5ADCD"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22 363 888,31</w:t>
            </w:r>
          </w:p>
        </w:tc>
        <w:tc>
          <w:tcPr>
            <w:tcW w:w="850" w:type="dxa"/>
            <w:tcBorders>
              <w:top w:val="nil"/>
              <w:left w:val="nil"/>
              <w:bottom w:val="single" w:sz="4" w:space="0" w:color="auto"/>
              <w:right w:val="single" w:sz="4" w:space="0" w:color="auto"/>
            </w:tcBorders>
            <w:shd w:val="clear" w:color="auto" w:fill="auto"/>
            <w:vAlign w:val="center"/>
            <w:hideMark/>
          </w:tcPr>
          <w:p w14:paraId="7DD95E0C"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140 776,37</w:t>
            </w:r>
          </w:p>
        </w:tc>
      </w:tr>
      <w:tr w:rsidR="00567AE0" w:rsidRPr="00567AE0" w14:paraId="6E5821AF"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BC4A81E" w14:textId="6412FAE0"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Obando Román Eilyn</w:t>
            </w:r>
          </w:p>
        </w:tc>
        <w:tc>
          <w:tcPr>
            <w:tcW w:w="852" w:type="dxa"/>
            <w:tcBorders>
              <w:top w:val="nil"/>
              <w:left w:val="nil"/>
              <w:bottom w:val="single" w:sz="4" w:space="0" w:color="auto"/>
              <w:right w:val="single" w:sz="4" w:space="0" w:color="auto"/>
            </w:tcBorders>
            <w:shd w:val="clear" w:color="000000" w:fill="FFFFFF"/>
            <w:vAlign w:val="center"/>
            <w:hideMark/>
          </w:tcPr>
          <w:p w14:paraId="12724026"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111530783</w:t>
            </w:r>
          </w:p>
        </w:tc>
        <w:tc>
          <w:tcPr>
            <w:tcW w:w="707" w:type="dxa"/>
            <w:tcBorders>
              <w:top w:val="nil"/>
              <w:left w:val="nil"/>
              <w:bottom w:val="single" w:sz="4" w:space="0" w:color="auto"/>
              <w:right w:val="single" w:sz="4" w:space="0" w:color="auto"/>
            </w:tcBorders>
            <w:shd w:val="clear" w:color="000000" w:fill="FFFFFF"/>
            <w:vAlign w:val="center"/>
            <w:hideMark/>
          </w:tcPr>
          <w:p w14:paraId="44139C97"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706670</w:t>
            </w:r>
          </w:p>
        </w:tc>
        <w:tc>
          <w:tcPr>
            <w:tcW w:w="993" w:type="dxa"/>
            <w:tcBorders>
              <w:top w:val="nil"/>
              <w:left w:val="nil"/>
              <w:bottom w:val="single" w:sz="4" w:space="0" w:color="auto"/>
              <w:right w:val="single" w:sz="4" w:space="0" w:color="auto"/>
            </w:tcBorders>
            <w:shd w:val="clear" w:color="000000" w:fill="FFFFFF"/>
            <w:vAlign w:val="center"/>
            <w:hideMark/>
          </w:tcPr>
          <w:p w14:paraId="3F6B1BD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9 525 475,60</w:t>
            </w:r>
          </w:p>
        </w:tc>
        <w:tc>
          <w:tcPr>
            <w:tcW w:w="992" w:type="dxa"/>
            <w:tcBorders>
              <w:top w:val="nil"/>
              <w:left w:val="nil"/>
              <w:bottom w:val="single" w:sz="4" w:space="0" w:color="auto"/>
              <w:right w:val="single" w:sz="4" w:space="0" w:color="auto"/>
            </w:tcBorders>
            <w:shd w:val="clear" w:color="auto" w:fill="auto"/>
            <w:vAlign w:val="center"/>
            <w:hideMark/>
          </w:tcPr>
          <w:p w14:paraId="0B177F17"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1F735E7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27FC9FA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439 203,19</w:t>
            </w:r>
          </w:p>
        </w:tc>
        <w:tc>
          <w:tcPr>
            <w:tcW w:w="851" w:type="dxa"/>
            <w:tcBorders>
              <w:top w:val="nil"/>
              <w:left w:val="nil"/>
              <w:bottom w:val="single" w:sz="4" w:space="0" w:color="auto"/>
              <w:right w:val="single" w:sz="4" w:space="0" w:color="auto"/>
            </w:tcBorders>
            <w:shd w:val="clear" w:color="auto" w:fill="auto"/>
            <w:vAlign w:val="center"/>
            <w:hideMark/>
          </w:tcPr>
          <w:p w14:paraId="41099A5C"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307 442,23</w:t>
            </w:r>
          </w:p>
        </w:tc>
        <w:tc>
          <w:tcPr>
            <w:tcW w:w="992" w:type="dxa"/>
            <w:tcBorders>
              <w:top w:val="nil"/>
              <w:left w:val="nil"/>
              <w:bottom w:val="single" w:sz="4" w:space="0" w:color="auto"/>
              <w:right w:val="single" w:sz="4" w:space="0" w:color="auto"/>
            </w:tcBorders>
            <w:shd w:val="clear" w:color="auto" w:fill="auto"/>
            <w:vAlign w:val="center"/>
            <w:hideMark/>
          </w:tcPr>
          <w:p w14:paraId="2873993C"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19 460 117,29</w:t>
            </w:r>
          </w:p>
        </w:tc>
        <w:tc>
          <w:tcPr>
            <w:tcW w:w="850" w:type="dxa"/>
            <w:tcBorders>
              <w:top w:val="nil"/>
              <w:left w:val="nil"/>
              <w:bottom w:val="single" w:sz="4" w:space="0" w:color="auto"/>
              <w:right w:val="single" w:sz="4" w:space="0" w:color="auto"/>
            </w:tcBorders>
            <w:shd w:val="clear" w:color="auto" w:fill="auto"/>
            <w:vAlign w:val="center"/>
            <w:hideMark/>
          </w:tcPr>
          <w:p w14:paraId="75CA5628"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131 760,96</w:t>
            </w:r>
          </w:p>
        </w:tc>
      </w:tr>
      <w:tr w:rsidR="00567AE0" w:rsidRPr="00567AE0" w14:paraId="5ADCCCA1"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61118CE" w14:textId="5C4E43FB"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Rodriguez Picado Melvin</w:t>
            </w:r>
          </w:p>
        </w:tc>
        <w:tc>
          <w:tcPr>
            <w:tcW w:w="852" w:type="dxa"/>
            <w:tcBorders>
              <w:top w:val="nil"/>
              <w:left w:val="nil"/>
              <w:bottom w:val="single" w:sz="4" w:space="0" w:color="auto"/>
              <w:right w:val="single" w:sz="4" w:space="0" w:color="auto"/>
            </w:tcBorders>
            <w:shd w:val="clear" w:color="000000" w:fill="FFFFFF"/>
            <w:vAlign w:val="center"/>
            <w:hideMark/>
          </w:tcPr>
          <w:p w14:paraId="18F175C6"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106780777</w:t>
            </w:r>
          </w:p>
        </w:tc>
        <w:tc>
          <w:tcPr>
            <w:tcW w:w="707" w:type="dxa"/>
            <w:tcBorders>
              <w:top w:val="nil"/>
              <w:left w:val="nil"/>
              <w:bottom w:val="single" w:sz="4" w:space="0" w:color="auto"/>
              <w:right w:val="single" w:sz="4" w:space="0" w:color="auto"/>
            </w:tcBorders>
            <w:shd w:val="clear" w:color="000000" w:fill="FFFFFF"/>
            <w:vAlign w:val="center"/>
            <w:hideMark/>
          </w:tcPr>
          <w:p w14:paraId="023FE5BB"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702619</w:t>
            </w:r>
          </w:p>
        </w:tc>
        <w:tc>
          <w:tcPr>
            <w:tcW w:w="993" w:type="dxa"/>
            <w:tcBorders>
              <w:top w:val="nil"/>
              <w:left w:val="nil"/>
              <w:bottom w:val="single" w:sz="4" w:space="0" w:color="auto"/>
              <w:right w:val="single" w:sz="4" w:space="0" w:color="auto"/>
            </w:tcBorders>
            <w:shd w:val="clear" w:color="000000" w:fill="FFFFFF"/>
            <w:vAlign w:val="center"/>
            <w:hideMark/>
          </w:tcPr>
          <w:p w14:paraId="685CDE4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9 466 016,02</w:t>
            </w:r>
          </w:p>
        </w:tc>
        <w:tc>
          <w:tcPr>
            <w:tcW w:w="992" w:type="dxa"/>
            <w:tcBorders>
              <w:top w:val="nil"/>
              <w:left w:val="nil"/>
              <w:bottom w:val="single" w:sz="4" w:space="0" w:color="auto"/>
              <w:right w:val="single" w:sz="4" w:space="0" w:color="auto"/>
            </w:tcBorders>
            <w:shd w:val="clear" w:color="auto" w:fill="auto"/>
            <w:vAlign w:val="center"/>
            <w:hideMark/>
          </w:tcPr>
          <w:p w14:paraId="4DC7E4C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08A0330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04D28F1B"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438 036,46</w:t>
            </w:r>
          </w:p>
        </w:tc>
        <w:tc>
          <w:tcPr>
            <w:tcW w:w="851" w:type="dxa"/>
            <w:tcBorders>
              <w:top w:val="nil"/>
              <w:left w:val="nil"/>
              <w:bottom w:val="single" w:sz="4" w:space="0" w:color="auto"/>
              <w:right w:val="single" w:sz="4" w:space="0" w:color="auto"/>
            </w:tcBorders>
            <w:shd w:val="clear" w:color="auto" w:fill="auto"/>
            <w:vAlign w:val="center"/>
            <w:hideMark/>
          </w:tcPr>
          <w:p w14:paraId="57B1EB9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306 625,52</w:t>
            </w:r>
          </w:p>
        </w:tc>
        <w:tc>
          <w:tcPr>
            <w:tcW w:w="992" w:type="dxa"/>
            <w:tcBorders>
              <w:top w:val="nil"/>
              <w:left w:val="nil"/>
              <w:bottom w:val="single" w:sz="4" w:space="0" w:color="auto"/>
              <w:right w:val="single" w:sz="4" w:space="0" w:color="auto"/>
            </w:tcBorders>
            <w:shd w:val="clear" w:color="auto" w:fill="auto"/>
            <w:vAlign w:val="center"/>
            <w:hideMark/>
          </w:tcPr>
          <w:p w14:paraId="5FA8E9C2"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19 399 841,00</w:t>
            </w:r>
          </w:p>
        </w:tc>
        <w:tc>
          <w:tcPr>
            <w:tcW w:w="850" w:type="dxa"/>
            <w:tcBorders>
              <w:top w:val="nil"/>
              <w:left w:val="nil"/>
              <w:bottom w:val="single" w:sz="4" w:space="0" w:color="auto"/>
              <w:right w:val="single" w:sz="4" w:space="0" w:color="auto"/>
            </w:tcBorders>
            <w:shd w:val="clear" w:color="auto" w:fill="auto"/>
            <w:vAlign w:val="center"/>
            <w:hideMark/>
          </w:tcPr>
          <w:p w14:paraId="6E1C9DC0"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131 410,94</w:t>
            </w:r>
          </w:p>
        </w:tc>
      </w:tr>
      <w:tr w:rsidR="00567AE0" w:rsidRPr="00567AE0" w14:paraId="38EABB7E" w14:textId="77777777" w:rsidTr="00567AE0">
        <w:trPr>
          <w:trHeight w:val="51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3A31C52" w14:textId="3727972A"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Hernandez Umaña Mireya</w:t>
            </w:r>
          </w:p>
        </w:tc>
        <w:tc>
          <w:tcPr>
            <w:tcW w:w="852" w:type="dxa"/>
            <w:tcBorders>
              <w:top w:val="nil"/>
              <w:left w:val="nil"/>
              <w:bottom w:val="single" w:sz="4" w:space="0" w:color="auto"/>
              <w:right w:val="single" w:sz="4" w:space="0" w:color="auto"/>
            </w:tcBorders>
            <w:shd w:val="clear" w:color="000000" w:fill="FFFFFF"/>
            <w:vAlign w:val="center"/>
            <w:hideMark/>
          </w:tcPr>
          <w:p w14:paraId="03825BD8"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900640034</w:t>
            </w:r>
          </w:p>
        </w:tc>
        <w:tc>
          <w:tcPr>
            <w:tcW w:w="707" w:type="dxa"/>
            <w:tcBorders>
              <w:top w:val="nil"/>
              <w:left w:val="nil"/>
              <w:bottom w:val="single" w:sz="4" w:space="0" w:color="auto"/>
              <w:right w:val="single" w:sz="4" w:space="0" w:color="auto"/>
            </w:tcBorders>
            <w:shd w:val="clear" w:color="000000" w:fill="FFFFFF"/>
            <w:vAlign w:val="center"/>
            <w:hideMark/>
          </w:tcPr>
          <w:p w14:paraId="3B0A3015"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702620</w:t>
            </w:r>
          </w:p>
        </w:tc>
        <w:tc>
          <w:tcPr>
            <w:tcW w:w="993" w:type="dxa"/>
            <w:tcBorders>
              <w:top w:val="nil"/>
              <w:left w:val="nil"/>
              <w:bottom w:val="single" w:sz="4" w:space="0" w:color="auto"/>
              <w:right w:val="single" w:sz="4" w:space="0" w:color="auto"/>
            </w:tcBorders>
            <w:shd w:val="clear" w:color="000000" w:fill="FFFFFF"/>
            <w:vAlign w:val="center"/>
            <w:hideMark/>
          </w:tcPr>
          <w:p w14:paraId="10E35B77"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9 436 217,18</w:t>
            </w:r>
          </w:p>
        </w:tc>
        <w:tc>
          <w:tcPr>
            <w:tcW w:w="992" w:type="dxa"/>
            <w:tcBorders>
              <w:top w:val="nil"/>
              <w:left w:val="nil"/>
              <w:bottom w:val="single" w:sz="4" w:space="0" w:color="auto"/>
              <w:right w:val="single" w:sz="4" w:space="0" w:color="auto"/>
            </w:tcBorders>
            <w:shd w:val="clear" w:color="auto" w:fill="auto"/>
            <w:vAlign w:val="center"/>
            <w:hideMark/>
          </w:tcPr>
          <w:p w14:paraId="7D38A2CB"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00CA394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690482F4"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437 443,21</w:t>
            </w:r>
          </w:p>
        </w:tc>
        <w:tc>
          <w:tcPr>
            <w:tcW w:w="851" w:type="dxa"/>
            <w:tcBorders>
              <w:top w:val="nil"/>
              <w:left w:val="nil"/>
              <w:bottom w:val="single" w:sz="4" w:space="0" w:color="auto"/>
              <w:right w:val="single" w:sz="4" w:space="0" w:color="auto"/>
            </w:tcBorders>
            <w:shd w:val="clear" w:color="auto" w:fill="auto"/>
            <w:vAlign w:val="center"/>
            <w:hideMark/>
          </w:tcPr>
          <w:p w14:paraId="1B3B5E54"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393 698,89</w:t>
            </w:r>
          </w:p>
        </w:tc>
        <w:tc>
          <w:tcPr>
            <w:tcW w:w="992" w:type="dxa"/>
            <w:tcBorders>
              <w:top w:val="nil"/>
              <w:left w:val="nil"/>
              <w:bottom w:val="single" w:sz="4" w:space="0" w:color="auto"/>
              <w:right w:val="single" w:sz="4" w:space="0" w:color="auto"/>
            </w:tcBorders>
            <w:shd w:val="clear" w:color="auto" w:fill="auto"/>
            <w:vAlign w:val="center"/>
            <w:hideMark/>
          </w:tcPr>
          <w:p w14:paraId="4F9E6E7E"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19 457 115,53</w:t>
            </w:r>
          </w:p>
        </w:tc>
        <w:tc>
          <w:tcPr>
            <w:tcW w:w="850" w:type="dxa"/>
            <w:tcBorders>
              <w:top w:val="nil"/>
              <w:left w:val="nil"/>
              <w:bottom w:val="single" w:sz="4" w:space="0" w:color="auto"/>
              <w:right w:val="single" w:sz="4" w:space="0" w:color="auto"/>
            </w:tcBorders>
            <w:shd w:val="clear" w:color="auto" w:fill="auto"/>
            <w:vAlign w:val="center"/>
            <w:hideMark/>
          </w:tcPr>
          <w:p w14:paraId="0C01B789"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43 744,32</w:t>
            </w:r>
          </w:p>
        </w:tc>
      </w:tr>
      <w:tr w:rsidR="00567AE0" w:rsidRPr="00567AE0" w14:paraId="57EE41E0"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20279782" w14:textId="787B631D"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Cordoba Sanchez Diego Eduardo</w:t>
            </w:r>
          </w:p>
        </w:tc>
        <w:tc>
          <w:tcPr>
            <w:tcW w:w="852" w:type="dxa"/>
            <w:tcBorders>
              <w:top w:val="nil"/>
              <w:left w:val="nil"/>
              <w:bottom w:val="single" w:sz="4" w:space="0" w:color="auto"/>
              <w:right w:val="single" w:sz="4" w:space="0" w:color="auto"/>
            </w:tcBorders>
            <w:shd w:val="clear" w:color="000000" w:fill="FFFFFF"/>
            <w:vAlign w:val="center"/>
            <w:hideMark/>
          </w:tcPr>
          <w:p w14:paraId="29EC1BB0"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111840176</w:t>
            </w:r>
          </w:p>
        </w:tc>
        <w:tc>
          <w:tcPr>
            <w:tcW w:w="707" w:type="dxa"/>
            <w:tcBorders>
              <w:top w:val="nil"/>
              <w:left w:val="nil"/>
              <w:bottom w:val="single" w:sz="4" w:space="0" w:color="auto"/>
              <w:right w:val="single" w:sz="4" w:space="0" w:color="auto"/>
            </w:tcBorders>
            <w:shd w:val="clear" w:color="000000" w:fill="FFFFFF"/>
            <w:vAlign w:val="center"/>
            <w:hideMark/>
          </w:tcPr>
          <w:p w14:paraId="61EEF106"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702621</w:t>
            </w:r>
          </w:p>
        </w:tc>
        <w:tc>
          <w:tcPr>
            <w:tcW w:w="993" w:type="dxa"/>
            <w:tcBorders>
              <w:top w:val="nil"/>
              <w:left w:val="nil"/>
              <w:bottom w:val="single" w:sz="4" w:space="0" w:color="auto"/>
              <w:right w:val="single" w:sz="4" w:space="0" w:color="auto"/>
            </w:tcBorders>
            <w:shd w:val="clear" w:color="000000" w:fill="FFFFFF"/>
            <w:vAlign w:val="center"/>
            <w:hideMark/>
          </w:tcPr>
          <w:p w14:paraId="26A154F7"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9 406 371,91</w:t>
            </w:r>
          </w:p>
        </w:tc>
        <w:tc>
          <w:tcPr>
            <w:tcW w:w="992" w:type="dxa"/>
            <w:tcBorders>
              <w:top w:val="nil"/>
              <w:left w:val="nil"/>
              <w:bottom w:val="single" w:sz="4" w:space="0" w:color="auto"/>
              <w:right w:val="single" w:sz="4" w:space="0" w:color="auto"/>
            </w:tcBorders>
            <w:shd w:val="clear" w:color="auto" w:fill="auto"/>
            <w:vAlign w:val="center"/>
            <w:hideMark/>
          </w:tcPr>
          <w:p w14:paraId="16453CC8"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11 275 538,72</w:t>
            </w:r>
          </w:p>
        </w:tc>
        <w:tc>
          <w:tcPr>
            <w:tcW w:w="731" w:type="dxa"/>
            <w:tcBorders>
              <w:top w:val="nil"/>
              <w:left w:val="nil"/>
              <w:bottom w:val="single" w:sz="4" w:space="0" w:color="auto"/>
              <w:right w:val="single" w:sz="4" w:space="0" w:color="auto"/>
            </w:tcBorders>
            <w:shd w:val="clear" w:color="auto" w:fill="auto"/>
            <w:vAlign w:val="center"/>
            <w:hideMark/>
          </w:tcPr>
          <w:p w14:paraId="79398F3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84 566,54</w:t>
            </w:r>
          </w:p>
        </w:tc>
        <w:tc>
          <w:tcPr>
            <w:tcW w:w="828" w:type="dxa"/>
            <w:tcBorders>
              <w:top w:val="nil"/>
              <w:left w:val="nil"/>
              <w:bottom w:val="single" w:sz="4" w:space="0" w:color="auto"/>
              <w:right w:val="single" w:sz="4" w:space="0" w:color="auto"/>
            </w:tcBorders>
            <w:shd w:val="clear" w:color="auto" w:fill="auto"/>
            <w:vAlign w:val="center"/>
            <w:hideMark/>
          </w:tcPr>
          <w:p w14:paraId="3037DA3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454 741,41</w:t>
            </w:r>
          </w:p>
        </w:tc>
        <w:tc>
          <w:tcPr>
            <w:tcW w:w="851" w:type="dxa"/>
            <w:tcBorders>
              <w:top w:val="nil"/>
              <w:left w:val="nil"/>
              <w:bottom w:val="single" w:sz="4" w:space="0" w:color="auto"/>
              <w:right w:val="single" w:sz="4" w:space="0" w:color="auto"/>
            </w:tcBorders>
            <w:shd w:val="clear" w:color="auto" w:fill="auto"/>
            <w:vAlign w:val="center"/>
            <w:hideMark/>
          </w:tcPr>
          <w:p w14:paraId="2E03627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318 318,99</w:t>
            </w:r>
          </w:p>
        </w:tc>
        <w:tc>
          <w:tcPr>
            <w:tcW w:w="992" w:type="dxa"/>
            <w:tcBorders>
              <w:top w:val="nil"/>
              <w:left w:val="nil"/>
              <w:bottom w:val="single" w:sz="4" w:space="0" w:color="auto"/>
              <w:right w:val="single" w:sz="4" w:space="0" w:color="auto"/>
            </w:tcBorders>
            <w:shd w:val="clear" w:color="auto" w:fill="auto"/>
            <w:vAlign w:val="center"/>
            <w:hideMark/>
          </w:tcPr>
          <w:p w14:paraId="52E501E3"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21 084 796,16</w:t>
            </w:r>
          </w:p>
        </w:tc>
        <w:tc>
          <w:tcPr>
            <w:tcW w:w="850" w:type="dxa"/>
            <w:tcBorders>
              <w:top w:val="nil"/>
              <w:left w:val="nil"/>
              <w:bottom w:val="single" w:sz="4" w:space="0" w:color="auto"/>
              <w:right w:val="single" w:sz="4" w:space="0" w:color="auto"/>
            </w:tcBorders>
            <w:shd w:val="clear" w:color="auto" w:fill="auto"/>
            <w:vAlign w:val="center"/>
            <w:hideMark/>
          </w:tcPr>
          <w:p w14:paraId="36864412"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136 422,42</w:t>
            </w:r>
          </w:p>
        </w:tc>
      </w:tr>
      <w:tr w:rsidR="00567AE0" w:rsidRPr="00567AE0" w14:paraId="2411B384"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A621852" w14:textId="472F424F"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Morales Retana Cesar David</w:t>
            </w:r>
          </w:p>
        </w:tc>
        <w:tc>
          <w:tcPr>
            <w:tcW w:w="852" w:type="dxa"/>
            <w:tcBorders>
              <w:top w:val="nil"/>
              <w:left w:val="nil"/>
              <w:bottom w:val="single" w:sz="4" w:space="0" w:color="auto"/>
              <w:right w:val="single" w:sz="4" w:space="0" w:color="auto"/>
            </w:tcBorders>
            <w:shd w:val="clear" w:color="000000" w:fill="FFFFFF"/>
            <w:vAlign w:val="center"/>
            <w:hideMark/>
          </w:tcPr>
          <w:p w14:paraId="504BFBD9"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112190131</w:t>
            </w:r>
          </w:p>
        </w:tc>
        <w:tc>
          <w:tcPr>
            <w:tcW w:w="707" w:type="dxa"/>
            <w:tcBorders>
              <w:top w:val="nil"/>
              <w:left w:val="nil"/>
              <w:bottom w:val="single" w:sz="4" w:space="0" w:color="auto"/>
              <w:right w:val="single" w:sz="4" w:space="0" w:color="auto"/>
            </w:tcBorders>
            <w:shd w:val="clear" w:color="000000" w:fill="FFFFFF"/>
            <w:vAlign w:val="center"/>
            <w:hideMark/>
          </w:tcPr>
          <w:p w14:paraId="0E09898E"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702622</w:t>
            </w:r>
          </w:p>
        </w:tc>
        <w:tc>
          <w:tcPr>
            <w:tcW w:w="993" w:type="dxa"/>
            <w:tcBorders>
              <w:top w:val="nil"/>
              <w:left w:val="nil"/>
              <w:bottom w:val="single" w:sz="4" w:space="0" w:color="auto"/>
              <w:right w:val="single" w:sz="4" w:space="0" w:color="auto"/>
            </w:tcBorders>
            <w:shd w:val="clear" w:color="000000" w:fill="FFFFFF"/>
            <w:vAlign w:val="center"/>
            <w:hideMark/>
          </w:tcPr>
          <w:p w14:paraId="1EEEB84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9 495 768,74</w:t>
            </w:r>
          </w:p>
        </w:tc>
        <w:tc>
          <w:tcPr>
            <w:tcW w:w="992" w:type="dxa"/>
            <w:tcBorders>
              <w:top w:val="nil"/>
              <w:left w:val="nil"/>
              <w:bottom w:val="single" w:sz="4" w:space="0" w:color="auto"/>
              <w:right w:val="single" w:sz="4" w:space="0" w:color="auto"/>
            </w:tcBorders>
            <w:shd w:val="clear" w:color="auto" w:fill="auto"/>
            <w:vAlign w:val="center"/>
            <w:hideMark/>
          </w:tcPr>
          <w:p w14:paraId="472004EF"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11 275 538,72</w:t>
            </w:r>
          </w:p>
        </w:tc>
        <w:tc>
          <w:tcPr>
            <w:tcW w:w="731" w:type="dxa"/>
            <w:tcBorders>
              <w:top w:val="nil"/>
              <w:left w:val="nil"/>
              <w:bottom w:val="single" w:sz="4" w:space="0" w:color="auto"/>
              <w:right w:val="single" w:sz="4" w:space="0" w:color="auto"/>
            </w:tcBorders>
            <w:shd w:val="clear" w:color="auto" w:fill="auto"/>
            <w:vAlign w:val="center"/>
            <w:hideMark/>
          </w:tcPr>
          <w:p w14:paraId="326A24CF"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84 566,54</w:t>
            </w:r>
          </w:p>
        </w:tc>
        <w:tc>
          <w:tcPr>
            <w:tcW w:w="828" w:type="dxa"/>
            <w:tcBorders>
              <w:top w:val="nil"/>
              <w:left w:val="nil"/>
              <w:bottom w:val="single" w:sz="4" w:space="0" w:color="auto"/>
              <w:right w:val="single" w:sz="4" w:space="0" w:color="auto"/>
            </w:tcBorders>
            <w:shd w:val="clear" w:color="auto" w:fill="auto"/>
            <w:vAlign w:val="center"/>
            <w:hideMark/>
          </w:tcPr>
          <w:p w14:paraId="2D12E6D4"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456 512,69</w:t>
            </w:r>
          </w:p>
        </w:tc>
        <w:tc>
          <w:tcPr>
            <w:tcW w:w="851" w:type="dxa"/>
            <w:tcBorders>
              <w:top w:val="nil"/>
              <w:left w:val="nil"/>
              <w:bottom w:val="single" w:sz="4" w:space="0" w:color="auto"/>
              <w:right w:val="single" w:sz="4" w:space="0" w:color="auto"/>
            </w:tcBorders>
            <w:shd w:val="clear" w:color="auto" w:fill="auto"/>
            <w:vAlign w:val="center"/>
            <w:hideMark/>
          </w:tcPr>
          <w:p w14:paraId="06C4558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410 861,42</w:t>
            </w:r>
          </w:p>
        </w:tc>
        <w:tc>
          <w:tcPr>
            <w:tcW w:w="992" w:type="dxa"/>
            <w:tcBorders>
              <w:top w:val="nil"/>
              <w:left w:val="nil"/>
              <w:bottom w:val="single" w:sz="4" w:space="0" w:color="auto"/>
              <w:right w:val="single" w:sz="4" w:space="0" w:color="auto"/>
            </w:tcBorders>
            <w:shd w:val="clear" w:color="auto" w:fill="auto"/>
            <w:vAlign w:val="center"/>
            <w:hideMark/>
          </w:tcPr>
          <w:p w14:paraId="3512B9BF"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21 266 735,42</w:t>
            </w:r>
          </w:p>
        </w:tc>
        <w:tc>
          <w:tcPr>
            <w:tcW w:w="850" w:type="dxa"/>
            <w:tcBorders>
              <w:top w:val="nil"/>
              <w:left w:val="nil"/>
              <w:bottom w:val="single" w:sz="4" w:space="0" w:color="auto"/>
              <w:right w:val="single" w:sz="4" w:space="0" w:color="auto"/>
            </w:tcBorders>
            <w:shd w:val="clear" w:color="auto" w:fill="auto"/>
            <w:vAlign w:val="center"/>
            <w:hideMark/>
          </w:tcPr>
          <w:p w14:paraId="2A6C9EB8"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45 651,27</w:t>
            </w:r>
          </w:p>
        </w:tc>
      </w:tr>
      <w:tr w:rsidR="00567AE0" w:rsidRPr="00567AE0" w14:paraId="5E3B63F4" w14:textId="77777777" w:rsidTr="00567AE0">
        <w:trPr>
          <w:trHeight w:val="51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56208B0B" w14:textId="536CB553"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 xml:space="preserve">Castro Mora Diany </w:t>
            </w:r>
          </w:p>
        </w:tc>
        <w:tc>
          <w:tcPr>
            <w:tcW w:w="852" w:type="dxa"/>
            <w:tcBorders>
              <w:top w:val="nil"/>
              <w:left w:val="nil"/>
              <w:bottom w:val="single" w:sz="4" w:space="0" w:color="auto"/>
              <w:right w:val="single" w:sz="4" w:space="0" w:color="auto"/>
            </w:tcBorders>
            <w:shd w:val="clear" w:color="000000" w:fill="FFFFFF"/>
            <w:vAlign w:val="center"/>
            <w:hideMark/>
          </w:tcPr>
          <w:p w14:paraId="398318C3"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113000862</w:t>
            </w:r>
          </w:p>
        </w:tc>
        <w:tc>
          <w:tcPr>
            <w:tcW w:w="707" w:type="dxa"/>
            <w:tcBorders>
              <w:top w:val="nil"/>
              <w:left w:val="nil"/>
              <w:bottom w:val="single" w:sz="4" w:space="0" w:color="auto"/>
              <w:right w:val="single" w:sz="4" w:space="0" w:color="auto"/>
            </w:tcBorders>
            <w:shd w:val="clear" w:color="000000" w:fill="FFFFFF"/>
            <w:vAlign w:val="center"/>
            <w:hideMark/>
          </w:tcPr>
          <w:p w14:paraId="7559BCAA"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702623</w:t>
            </w:r>
          </w:p>
        </w:tc>
        <w:tc>
          <w:tcPr>
            <w:tcW w:w="993" w:type="dxa"/>
            <w:tcBorders>
              <w:top w:val="nil"/>
              <w:left w:val="nil"/>
              <w:bottom w:val="single" w:sz="4" w:space="0" w:color="auto"/>
              <w:right w:val="single" w:sz="4" w:space="0" w:color="auto"/>
            </w:tcBorders>
            <w:shd w:val="clear" w:color="000000" w:fill="FFFFFF"/>
            <w:vAlign w:val="center"/>
            <w:hideMark/>
          </w:tcPr>
          <w:p w14:paraId="0EA7BF1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9 316 554,64</w:t>
            </w:r>
          </w:p>
        </w:tc>
        <w:tc>
          <w:tcPr>
            <w:tcW w:w="992" w:type="dxa"/>
            <w:tcBorders>
              <w:top w:val="nil"/>
              <w:left w:val="nil"/>
              <w:bottom w:val="single" w:sz="4" w:space="0" w:color="auto"/>
              <w:right w:val="single" w:sz="4" w:space="0" w:color="auto"/>
            </w:tcBorders>
            <w:shd w:val="clear" w:color="auto" w:fill="auto"/>
            <w:vAlign w:val="center"/>
            <w:hideMark/>
          </w:tcPr>
          <w:p w14:paraId="5459CC03"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11 275 538,72</w:t>
            </w:r>
          </w:p>
        </w:tc>
        <w:tc>
          <w:tcPr>
            <w:tcW w:w="731" w:type="dxa"/>
            <w:tcBorders>
              <w:top w:val="nil"/>
              <w:left w:val="nil"/>
              <w:bottom w:val="single" w:sz="4" w:space="0" w:color="auto"/>
              <w:right w:val="single" w:sz="4" w:space="0" w:color="auto"/>
            </w:tcBorders>
            <w:shd w:val="clear" w:color="auto" w:fill="auto"/>
            <w:vAlign w:val="center"/>
            <w:hideMark/>
          </w:tcPr>
          <w:p w14:paraId="13F46AF4"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84 566,54</w:t>
            </w:r>
          </w:p>
        </w:tc>
        <w:tc>
          <w:tcPr>
            <w:tcW w:w="828" w:type="dxa"/>
            <w:tcBorders>
              <w:top w:val="nil"/>
              <w:left w:val="nil"/>
              <w:bottom w:val="single" w:sz="4" w:space="0" w:color="auto"/>
              <w:right w:val="single" w:sz="4" w:space="0" w:color="auto"/>
            </w:tcBorders>
            <w:shd w:val="clear" w:color="auto" w:fill="auto"/>
            <w:vAlign w:val="center"/>
            <w:hideMark/>
          </w:tcPr>
          <w:p w14:paraId="22B7E0A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452 972,96</w:t>
            </w:r>
          </w:p>
        </w:tc>
        <w:tc>
          <w:tcPr>
            <w:tcW w:w="851" w:type="dxa"/>
            <w:tcBorders>
              <w:top w:val="nil"/>
              <w:left w:val="nil"/>
              <w:bottom w:val="single" w:sz="4" w:space="0" w:color="auto"/>
              <w:right w:val="single" w:sz="4" w:space="0" w:color="auto"/>
            </w:tcBorders>
            <w:shd w:val="clear" w:color="auto" w:fill="auto"/>
            <w:vAlign w:val="center"/>
            <w:hideMark/>
          </w:tcPr>
          <w:p w14:paraId="2923ADB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407 675,67</w:t>
            </w:r>
          </w:p>
        </w:tc>
        <w:tc>
          <w:tcPr>
            <w:tcW w:w="992" w:type="dxa"/>
            <w:tcBorders>
              <w:top w:val="nil"/>
              <w:left w:val="nil"/>
              <w:bottom w:val="single" w:sz="4" w:space="0" w:color="auto"/>
              <w:right w:val="single" w:sz="4" w:space="0" w:color="auto"/>
            </w:tcBorders>
            <w:shd w:val="clear" w:color="auto" w:fill="auto"/>
            <w:vAlign w:val="center"/>
            <w:hideMark/>
          </w:tcPr>
          <w:p w14:paraId="58CC71F7"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21 084 335,57</w:t>
            </w:r>
          </w:p>
        </w:tc>
        <w:tc>
          <w:tcPr>
            <w:tcW w:w="850" w:type="dxa"/>
            <w:tcBorders>
              <w:top w:val="nil"/>
              <w:left w:val="nil"/>
              <w:bottom w:val="single" w:sz="4" w:space="0" w:color="auto"/>
              <w:right w:val="single" w:sz="4" w:space="0" w:color="auto"/>
            </w:tcBorders>
            <w:shd w:val="clear" w:color="auto" w:fill="auto"/>
            <w:vAlign w:val="center"/>
            <w:hideMark/>
          </w:tcPr>
          <w:p w14:paraId="363D06D2"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45 297,30</w:t>
            </w:r>
          </w:p>
        </w:tc>
      </w:tr>
      <w:tr w:rsidR="00567AE0" w:rsidRPr="00567AE0" w14:paraId="02A22628"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2776744A" w14:textId="4AE84137"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Núñez Garro Mar</w:t>
            </w:r>
            <w:r>
              <w:rPr>
                <w:rFonts w:ascii="Arial Narrow" w:hAnsi="Arial Narrow" w:cs="Calibri"/>
                <w:color w:val="000000"/>
                <w:sz w:val="16"/>
                <w:szCs w:val="16"/>
                <w:lang w:val="es-CR" w:eastAsia="es-CR"/>
              </w:rPr>
              <w:t>ía</w:t>
            </w:r>
            <w:r w:rsidRPr="00567AE0">
              <w:rPr>
                <w:rFonts w:ascii="Arial Narrow" w:hAnsi="Arial Narrow" w:cs="Calibri"/>
                <w:color w:val="000000"/>
                <w:sz w:val="16"/>
                <w:szCs w:val="16"/>
                <w:lang w:val="es-CR" w:eastAsia="es-CR"/>
              </w:rPr>
              <w:t xml:space="preserve"> Rocío</w:t>
            </w:r>
          </w:p>
        </w:tc>
        <w:tc>
          <w:tcPr>
            <w:tcW w:w="852" w:type="dxa"/>
            <w:tcBorders>
              <w:top w:val="nil"/>
              <w:left w:val="nil"/>
              <w:bottom w:val="single" w:sz="4" w:space="0" w:color="auto"/>
              <w:right w:val="single" w:sz="4" w:space="0" w:color="auto"/>
            </w:tcBorders>
            <w:shd w:val="clear" w:color="000000" w:fill="FFFFFF"/>
            <w:vAlign w:val="center"/>
            <w:hideMark/>
          </w:tcPr>
          <w:p w14:paraId="0657FCE6"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603970533</w:t>
            </w:r>
          </w:p>
        </w:tc>
        <w:tc>
          <w:tcPr>
            <w:tcW w:w="707" w:type="dxa"/>
            <w:tcBorders>
              <w:top w:val="nil"/>
              <w:left w:val="nil"/>
              <w:bottom w:val="single" w:sz="4" w:space="0" w:color="auto"/>
              <w:right w:val="single" w:sz="4" w:space="0" w:color="auto"/>
            </w:tcBorders>
            <w:shd w:val="clear" w:color="000000" w:fill="FFFFFF"/>
            <w:vAlign w:val="center"/>
            <w:hideMark/>
          </w:tcPr>
          <w:p w14:paraId="788DB800"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705863</w:t>
            </w:r>
          </w:p>
        </w:tc>
        <w:tc>
          <w:tcPr>
            <w:tcW w:w="993" w:type="dxa"/>
            <w:tcBorders>
              <w:top w:val="nil"/>
              <w:left w:val="nil"/>
              <w:bottom w:val="single" w:sz="4" w:space="0" w:color="auto"/>
              <w:right w:val="single" w:sz="4" w:space="0" w:color="auto"/>
            </w:tcBorders>
            <w:shd w:val="clear" w:color="000000" w:fill="FFFFFF"/>
            <w:vAlign w:val="center"/>
            <w:hideMark/>
          </w:tcPr>
          <w:p w14:paraId="6FD8DDE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9 286 520,73</w:t>
            </w:r>
          </w:p>
        </w:tc>
        <w:tc>
          <w:tcPr>
            <w:tcW w:w="992" w:type="dxa"/>
            <w:tcBorders>
              <w:top w:val="nil"/>
              <w:left w:val="nil"/>
              <w:bottom w:val="single" w:sz="4" w:space="0" w:color="auto"/>
              <w:right w:val="single" w:sz="4" w:space="0" w:color="auto"/>
            </w:tcBorders>
            <w:shd w:val="clear" w:color="auto" w:fill="auto"/>
            <w:vAlign w:val="center"/>
            <w:hideMark/>
          </w:tcPr>
          <w:p w14:paraId="6DC58AC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11 275 538,72</w:t>
            </w:r>
          </w:p>
        </w:tc>
        <w:tc>
          <w:tcPr>
            <w:tcW w:w="731" w:type="dxa"/>
            <w:tcBorders>
              <w:top w:val="nil"/>
              <w:left w:val="nil"/>
              <w:bottom w:val="single" w:sz="4" w:space="0" w:color="auto"/>
              <w:right w:val="single" w:sz="4" w:space="0" w:color="auto"/>
            </w:tcBorders>
            <w:shd w:val="clear" w:color="auto" w:fill="auto"/>
            <w:vAlign w:val="center"/>
            <w:hideMark/>
          </w:tcPr>
          <w:p w14:paraId="4E6B015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84 566,54</w:t>
            </w:r>
          </w:p>
        </w:tc>
        <w:tc>
          <w:tcPr>
            <w:tcW w:w="828" w:type="dxa"/>
            <w:tcBorders>
              <w:top w:val="nil"/>
              <w:left w:val="nil"/>
              <w:bottom w:val="single" w:sz="4" w:space="0" w:color="auto"/>
              <w:right w:val="single" w:sz="4" w:space="0" w:color="auto"/>
            </w:tcBorders>
            <w:shd w:val="clear" w:color="auto" w:fill="auto"/>
            <w:vAlign w:val="center"/>
            <w:hideMark/>
          </w:tcPr>
          <w:p w14:paraId="7A1F2DDC"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452 379,71</w:t>
            </w:r>
          </w:p>
        </w:tc>
        <w:tc>
          <w:tcPr>
            <w:tcW w:w="851" w:type="dxa"/>
            <w:tcBorders>
              <w:top w:val="nil"/>
              <w:left w:val="nil"/>
              <w:bottom w:val="single" w:sz="4" w:space="0" w:color="auto"/>
              <w:right w:val="single" w:sz="4" w:space="0" w:color="auto"/>
            </w:tcBorders>
            <w:shd w:val="clear" w:color="auto" w:fill="auto"/>
            <w:vAlign w:val="center"/>
            <w:hideMark/>
          </w:tcPr>
          <w:p w14:paraId="45C9BBA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407 141,74</w:t>
            </w:r>
          </w:p>
        </w:tc>
        <w:tc>
          <w:tcPr>
            <w:tcW w:w="992" w:type="dxa"/>
            <w:tcBorders>
              <w:top w:val="nil"/>
              <w:left w:val="nil"/>
              <w:bottom w:val="single" w:sz="4" w:space="0" w:color="auto"/>
              <w:right w:val="single" w:sz="4" w:space="0" w:color="auto"/>
            </w:tcBorders>
            <w:shd w:val="clear" w:color="auto" w:fill="auto"/>
            <w:vAlign w:val="center"/>
            <w:hideMark/>
          </w:tcPr>
          <w:p w14:paraId="67309B48"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21 053 767,73</w:t>
            </w:r>
          </w:p>
        </w:tc>
        <w:tc>
          <w:tcPr>
            <w:tcW w:w="850" w:type="dxa"/>
            <w:tcBorders>
              <w:top w:val="nil"/>
              <w:left w:val="nil"/>
              <w:bottom w:val="single" w:sz="4" w:space="0" w:color="auto"/>
              <w:right w:val="single" w:sz="4" w:space="0" w:color="auto"/>
            </w:tcBorders>
            <w:shd w:val="clear" w:color="auto" w:fill="auto"/>
            <w:vAlign w:val="center"/>
            <w:hideMark/>
          </w:tcPr>
          <w:p w14:paraId="4EC1FA0A"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45 237,97</w:t>
            </w:r>
          </w:p>
        </w:tc>
      </w:tr>
      <w:tr w:rsidR="00567AE0" w:rsidRPr="00567AE0" w14:paraId="3465C5D3"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219E7BD0" w14:textId="330C8D88"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Hidalgo Leon Nohelia Melissa</w:t>
            </w:r>
          </w:p>
        </w:tc>
        <w:tc>
          <w:tcPr>
            <w:tcW w:w="852" w:type="dxa"/>
            <w:tcBorders>
              <w:top w:val="nil"/>
              <w:left w:val="nil"/>
              <w:bottom w:val="single" w:sz="4" w:space="0" w:color="auto"/>
              <w:right w:val="single" w:sz="4" w:space="0" w:color="auto"/>
            </w:tcBorders>
            <w:shd w:val="clear" w:color="000000" w:fill="FFFFFF"/>
            <w:vAlign w:val="center"/>
            <w:hideMark/>
          </w:tcPr>
          <w:p w14:paraId="5800A5A4"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604230485</w:t>
            </w:r>
          </w:p>
        </w:tc>
        <w:tc>
          <w:tcPr>
            <w:tcW w:w="707" w:type="dxa"/>
            <w:tcBorders>
              <w:top w:val="nil"/>
              <w:left w:val="nil"/>
              <w:bottom w:val="single" w:sz="4" w:space="0" w:color="auto"/>
              <w:right w:val="single" w:sz="4" w:space="0" w:color="auto"/>
            </w:tcBorders>
            <w:shd w:val="clear" w:color="000000" w:fill="FFFFFF"/>
            <w:vAlign w:val="center"/>
            <w:hideMark/>
          </w:tcPr>
          <w:p w14:paraId="2BDF7592"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705864 </w:t>
            </w:r>
          </w:p>
        </w:tc>
        <w:tc>
          <w:tcPr>
            <w:tcW w:w="993" w:type="dxa"/>
            <w:tcBorders>
              <w:top w:val="nil"/>
              <w:left w:val="nil"/>
              <w:bottom w:val="single" w:sz="4" w:space="0" w:color="auto"/>
              <w:right w:val="single" w:sz="4" w:space="0" w:color="auto"/>
            </w:tcBorders>
            <w:shd w:val="clear" w:color="000000" w:fill="FFFFFF"/>
            <w:vAlign w:val="center"/>
            <w:hideMark/>
          </w:tcPr>
          <w:p w14:paraId="36AE389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9 256 438,90</w:t>
            </w:r>
          </w:p>
        </w:tc>
        <w:tc>
          <w:tcPr>
            <w:tcW w:w="992" w:type="dxa"/>
            <w:tcBorders>
              <w:top w:val="nil"/>
              <w:left w:val="nil"/>
              <w:bottom w:val="single" w:sz="4" w:space="0" w:color="auto"/>
              <w:right w:val="single" w:sz="4" w:space="0" w:color="auto"/>
            </w:tcBorders>
            <w:shd w:val="clear" w:color="auto" w:fill="auto"/>
            <w:vAlign w:val="center"/>
            <w:hideMark/>
          </w:tcPr>
          <w:p w14:paraId="54BD7E1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049B7A5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5BB1661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433 883,71</w:t>
            </w:r>
          </w:p>
        </w:tc>
        <w:tc>
          <w:tcPr>
            <w:tcW w:w="851" w:type="dxa"/>
            <w:tcBorders>
              <w:top w:val="nil"/>
              <w:left w:val="nil"/>
              <w:bottom w:val="single" w:sz="4" w:space="0" w:color="auto"/>
              <w:right w:val="single" w:sz="4" w:space="0" w:color="auto"/>
            </w:tcBorders>
            <w:shd w:val="clear" w:color="auto" w:fill="auto"/>
            <w:vAlign w:val="center"/>
            <w:hideMark/>
          </w:tcPr>
          <w:p w14:paraId="52FD206C"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390 495,34</w:t>
            </w:r>
          </w:p>
        </w:tc>
        <w:tc>
          <w:tcPr>
            <w:tcW w:w="992" w:type="dxa"/>
            <w:tcBorders>
              <w:top w:val="nil"/>
              <w:left w:val="nil"/>
              <w:bottom w:val="single" w:sz="4" w:space="0" w:color="auto"/>
              <w:right w:val="single" w:sz="4" w:space="0" w:color="auto"/>
            </w:tcBorders>
            <w:shd w:val="clear" w:color="auto" w:fill="auto"/>
            <w:vAlign w:val="center"/>
            <w:hideMark/>
          </w:tcPr>
          <w:p w14:paraId="53D1AA6C"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19 274 133,69</w:t>
            </w:r>
          </w:p>
        </w:tc>
        <w:tc>
          <w:tcPr>
            <w:tcW w:w="850" w:type="dxa"/>
            <w:tcBorders>
              <w:top w:val="nil"/>
              <w:left w:val="nil"/>
              <w:bottom w:val="single" w:sz="4" w:space="0" w:color="auto"/>
              <w:right w:val="single" w:sz="4" w:space="0" w:color="auto"/>
            </w:tcBorders>
            <w:shd w:val="clear" w:color="auto" w:fill="auto"/>
            <w:vAlign w:val="center"/>
            <w:hideMark/>
          </w:tcPr>
          <w:p w14:paraId="2D83CD3F"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43 388,37</w:t>
            </w:r>
          </w:p>
        </w:tc>
      </w:tr>
      <w:tr w:rsidR="00567AE0" w:rsidRPr="00567AE0" w14:paraId="67CE9AB8"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3F63049F" w14:textId="5CE21394"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Calderón Quesada Prisila</w:t>
            </w:r>
          </w:p>
        </w:tc>
        <w:tc>
          <w:tcPr>
            <w:tcW w:w="852" w:type="dxa"/>
            <w:tcBorders>
              <w:top w:val="nil"/>
              <w:left w:val="nil"/>
              <w:bottom w:val="single" w:sz="4" w:space="0" w:color="auto"/>
              <w:right w:val="single" w:sz="4" w:space="0" w:color="auto"/>
            </w:tcBorders>
            <w:shd w:val="clear" w:color="000000" w:fill="FFFFFF"/>
            <w:vAlign w:val="center"/>
            <w:hideMark/>
          </w:tcPr>
          <w:p w14:paraId="54B520DA"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115260686</w:t>
            </w:r>
          </w:p>
        </w:tc>
        <w:tc>
          <w:tcPr>
            <w:tcW w:w="707" w:type="dxa"/>
            <w:tcBorders>
              <w:top w:val="nil"/>
              <w:left w:val="nil"/>
              <w:bottom w:val="single" w:sz="4" w:space="0" w:color="auto"/>
              <w:right w:val="single" w:sz="4" w:space="0" w:color="auto"/>
            </w:tcBorders>
            <w:shd w:val="clear" w:color="000000" w:fill="FFFFFF"/>
            <w:vAlign w:val="center"/>
            <w:hideMark/>
          </w:tcPr>
          <w:p w14:paraId="43BA23E9"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706671</w:t>
            </w:r>
          </w:p>
        </w:tc>
        <w:tc>
          <w:tcPr>
            <w:tcW w:w="993" w:type="dxa"/>
            <w:tcBorders>
              <w:top w:val="nil"/>
              <w:left w:val="nil"/>
              <w:bottom w:val="single" w:sz="4" w:space="0" w:color="auto"/>
              <w:right w:val="single" w:sz="4" w:space="0" w:color="auto"/>
            </w:tcBorders>
            <w:shd w:val="clear" w:color="000000" w:fill="FFFFFF"/>
            <w:vAlign w:val="center"/>
            <w:hideMark/>
          </w:tcPr>
          <w:p w14:paraId="57007DE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9 226 308,84</w:t>
            </w:r>
          </w:p>
        </w:tc>
        <w:tc>
          <w:tcPr>
            <w:tcW w:w="992" w:type="dxa"/>
            <w:tcBorders>
              <w:top w:val="nil"/>
              <w:left w:val="nil"/>
              <w:bottom w:val="single" w:sz="4" w:space="0" w:color="auto"/>
              <w:right w:val="single" w:sz="4" w:space="0" w:color="auto"/>
            </w:tcBorders>
            <w:shd w:val="clear" w:color="auto" w:fill="auto"/>
            <w:vAlign w:val="center"/>
            <w:hideMark/>
          </w:tcPr>
          <w:p w14:paraId="48EA1194"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56B149BC"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6A668B8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433 290,46</w:t>
            </w:r>
          </w:p>
        </w:tc>
        <w:tc>
          <w:tcPr>
            <w:tcW w:w="851" w:type="dxa"/>
            <w:tcBorders>
              <w:top w:val="nil"/>
              <w:left w:val="nil"/>
              <w:bottom w:val="single" w:sz="4" w:space="0" w:color="auto"/>
              <w:right w:val="single" w:sz="4" w:space="0" w:color="auto"/>
            </w:tcBorders>
            <w:shd w:val="clear" w:color="auto" w:fill="auto"/>
            <w:vAlign w:val="center"/>
            <w:hideMark/>
          </w:tcPr>
          <w:p w14:paraId="3A8DB3CF"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389 961,42</w:t>
            </w:r>
          </w:p>
        </w:tc>
        <w:tc>
          <w:tcPr>
            <w:tcW w:w="992" w:type="dxa"/>
            <w:tcBorders>
              <w:top w:val="nil"/>
              <w:left w:val="nil"/>
              <w:bottom w:val="single" w:sz="4" w:space="0" w:color="auto"/>
              <w:right w:val="single" w:sz="4" w:space="0" w:color="auto"/>
            </w:tcBorders>
            <w:shd w:val="clear" w:color="auto" w:fill="auto"/>
            <w:vAlign w:val="center"/>
            <w:hideMark/>
          </w:tcPr>
          <w:p w14:paraId="6937DC72"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19 243 469,71</w:t>
            </w:r>
          </w:p>
        </w:tc>
        <w:tc>
          <w:tcPr>
            <w:tcW w:w="850" w:type="dxa"/>
            <w:tcBorders>
              <w:top w:val="nil"/>
              <w:left w:val="nil"/>
              <w:bottom w:val="single" w:sz="4" w:space="0" w:color="auto"/>
              <w:right w:val="single" w:sz="4" w:space="0" w:color="auto"/>
            </w:tcBorders>
            <w:shd w:val="clear" w:color="auto" w:fill="auto"/>
            <w:vAlign w:val="center"/>
            <w:hideMark/>
          </w:tcPr>
          <w:p w14:paraId="1F10EFDC"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43 329,05</w:t>
            </w:r>
          </w:p>
        </w:tc>
      </w:tr>
      <w:tr w:rsidR="00567AE0" w:rsidRPr="00567AE0" w14:paraId="5FDA6411" w14:textId="77777777" w:rsidTr="00567AE0">
        <w:trPr>
          <w:trHeight w:val="51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C126FD7" w14:textId="1E977B57"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lastRenderedPageBreak/>
              <w:t>Hernandez Bonilla Wendy Tatiana</w:t>
            </w:r>
          </w:p>
        </w:tc>
        <w:tc>
          <w:tcPr>
            <w:tcW w:w="852" w:type="dxa"/>
            <w:tcBorders>
              <w:top w:val="nil"/>
              <w:left w:val="nil"/>
              <w:bottom w:val="single" w:sz="4" w:space="0" w:color="auto"/>
              <w:right w:val="single" w:sz="4" w:space="0" w:color="auto"/>
            </w:tcBorders>
            <w:shd w:val="clear" w:color="000000" w:fill="FFFFFF"/>
            <w:vAlign w:val="center"/>
            <w:hideMark/>
          </w:tcPr>
          <w:p w14:paraId="6A5973A1"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113540068</w:t>
            </w:r>
          </w:p>
        </w:tc>
        <w:tc>
          <w:tcPr>
            <w:tcW w:w="707" w:type="dxa"/>
            <w:tcBorders>
              <w:top w:val="nil"/>
              <w:left w:val="nil"/>
              <w:bottom w:val="single" w:sz="4" w:space="0" w:color="auto"/>
              <w:right w:val="single" w:sz="4" w:space="0" w:color="auto"/>
            </w:tcBorders>
            <w:shd w:val="clear" w:color="000000" w:fill="FFFFFF"/>
            <w:vAlign w:val="center"/>
            <w:hideMark/>
          </w:tcPr>
          <w:p w14:paraId="04B5D051"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699528</w:t>
            </w:r>
          </w:p>
        </w:tc>
        <w:tc>
          <w:tcPr>
            <w:tcW w:w="993" w:type="dxa"/>
            <w:tcBorders>
              <w:top w:val="nil"/>
              <w:left w:val="nil"/>
              <w:bottom w:val="single" w:sz="4" w:space="0" w:color="auto"/>
              <w:right w:val="single" w:sz="4" w:space="0" w:color="auto"/>
            </w:tcBorders>
            <w:shd w:val="clear" w:color="000000" w:fill="FFFFFF"/>
            <w:vAlign w:val="center"/>
            <w:hideMark/>
          </w:tcPr>
          <w:p w14:paraId="4E056B5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9 256 438,90</w:t>
            </w:r>
          </w:p>
        </w:tc>
        <w:tc>
          <w:tcPr>
            <w:tcW w:w="992" w:type="dxa"/>
            <w:tcBorders>
              <w:top w:val="nil"/>
              <w:left w:val="nil"/>
              <w:bottom w:val="single" w:sz="4" w:space="0" w:color="auto"/>
              <w:right w:val="single" w:sz="4" w:space="0" w:color="auto"/>
            </w:tcBorders>
            <w:shd w:val="clear" w:color="auto" w:fill="auto"/>
            <w:vAlign w:val="center"/>
            <w:hideMark/>
          </w:tcPr>
          <w:p w14:paraId="40F315F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11 275 538,72</w:t>
            </w:r>
          </w:p>
        </w:tc>
        <w:tc>
          <w:tcPr>
            <w:tcW w:w="731" w:type="dxa"/>
            <w:tcBorders>
              <w:top w:val="nil"/>
              <w:left w:val="nil"/>
              <w:bottom w:val="single" w:sz="4" w:space="0" w:color="auto"/>
              <w:right w:val="single" w:sz="4" w:space="0" w:color="auto"/>
            </w:tcBorders>
            <w:shd w:val="clear" w:color="auto" w:fill="auto"/>
            <w:vAlign w:val="center"/>
            <w:hideMark/>
          </w:tcPr>
          <w:p w14:paraId="489E4ACB"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84 566,54</w:t>
            </w:r>
          </w:p>
        </w:tc>
        <w:tc>
          <w:tcPr>
            <w:tcW w:w="828" w:type="dxa"/>
            <w:tcBorders>
              <w:top w:val="nil"/>
              <w:left w:val="nil"/>
              <w:bottom w:val="single" w:sz="4" w:space="0" w:color="auto"/>
              <w:right w:val="single" w:sz="4" w:space="0" w:color="auto"/>
            </w:tcBorders>
            <w:shd w:val="clear" w:color="auto" w:fill="auto"/>
            <w:vAlign w:val="center"/>
            <w:hideMark/>
          </w:tcPr>
          <w:p w14:paraId="7BA8321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451 775,16</w:t>
            </w:r>
          </w:p>
        </w:tc>
        <w:tc>
          <w:tcPr>
            <w:tcW w:w="851" w:type="dxa"/>
            <w:tcBorders>
              <w:top w:val="nil"/>
              <w:left w:val="nil"/>
              <w:bottom w:val="single" w:sz="4" w:space="0" w:color="auto"/>
              <w:right w:val="single" w:sz="4" w:space="0" w:color="auto"/>
            </w:tcBorders>
            <w:shd w:val="clear" w:color="auto" w:fill="auto"/>
            <w:vAlign w:val="center"/>
            <w:hideMark/>
          </w:tcPr>
          <w:p w14:paraId="5781487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406 597,65</w:t>
            </w:r>
          </w:p>
        </w:tc>
        <w:tc>
          <w:tcPr>
            <w:tcW w:w="992" w:type="dxa"/>
            <w:tcBorders>
              <w:top w:val="nil"/>
              <w:left w:val="nil"/>
              <w:bottom w:val="single" w:sz="4" w:space="0" w:color="auto"/>
              <w:right w:val="single" w:sz="4" w:space="0" w:color="auto"/>
            </w:tcBorders>
            <w:shd w:val="clear" w:color="auto" w:fill="auto"/>
            <w:vAlign w:val="center"/>
            <w:hideMark/>
          </w:tcPr>
          <w:p w14:paraId="15C6CDBC"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21 023 141,81</w:t>
            </w:r>
          </w:p>
        </w:tc>
        <w:tc>
          <w:tcPr>
            <w:tcW w:w="850" w:type="dxa"/>
            <w:tcBorders>
              <w:top w:val="nil"/>
              <w:left w:val="nil"/>
              <w:bottom w:val="single" w:sz="4" w:space="0" w:color="auto"/>
              <w:right w:val="single" w:sz="4" w:space="0" w:color="auto"/>
            </w:tcBorders>
            <w:shd w:val="clear" w:color="auto" w:fill="auto"/>
            <w:vAlign w:val="center"/>
            <w:hideMark/>
          </w:tcPr>
          <w:p w14:paraId="06CF7579"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45 177,52</w:t>
            </w:r>
          </w:p>
        </w:tc>
      </w:tr>
      <w:tr w:rsidR="00567AE0" w:rsidRPr="00567AE0" w14:paraId="7E6BDC95" w14:textId="77777777" w:rsidTr="00567AE0">
        <w:trPr>
          <w:trHeight w:val="52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583DDA75" w14:textId="694F6418"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Navas Navas Michael</w:t>
            </w:r>
          </w:p>
        </w:tc>
        <w:tc>
          <w:tcPr>
            <w:tcW w:w="852" w:type="dxa"/>
            <w:tcBorders>
              <w:top w:val="nil"/>
              <w:left w:val="nil"/>
              <w:bottom w:val="single" w:sz="4" w:space="0" w:color="auto"/>
              <w:right w:val="single" w:sz="4" w:space="0" w:color="auto"/>
            </w:tcBorders>
            <w:shd w:val="clear" w:color="000000" w:fill="FFFFFF"/>
            <w:vAlign w:val="center"/>
            <w:hideMark/>
          </w:tcPr>
          <w:p w14:paraId="57F2A520"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114500624</w:t>
            </w:r>
          </w:p>
        </w:tc>
        <w:tc>
          <w:tcPr>
            <w:tcW w:w="707" w:type="dxa"/>
            <w:tcBorders>
              <w:top w:val="nil"/>
              <w:left w:val="nil"/>
              <w:bottom w:val="single" w:sz="4" w:space="0" w:color="auto"/>
              <w:right w:val="single" w:sz="4" w:space="0" w:color="auto"/>
            </w:tcBorders>
            <w:shd w:val="clear" w:color="000000" w:fill="FFFFFF"/>
            <w:vAlign w:val="center"/>
            <w:hideMark/>
          </w:tcPr>
          <w:p w14:paraId="12B5A8AD"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699529</w:t>
            </w:r>
          </w:p>
        </w:tc>
        <w:tc>
          <w:tcPr>
            <w:tcW w:w="993" w:type="dxa"/>
            <w:tcBorders>
              <w:top w:val="nil"/>
              <w:left w:val="nil"/>
              <w:bottom w:val="single" w:sz="4" w:space="0" w:color="auto"/>
              <w:right w:val="single" w:sz="4" w:space="0" w:color="auto"/>
            </w:tcBorders>
            <w:shd w:val="clear" w:color="000000" w:fill="FFFFFF"/>
            <w:vAlign w:val="center"/>
            <w:hideMark/>
          </w:tcPr>
          <w:p w14:paraId="5E14A57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9 226 308,84</w:t>
            </w:r>
          </w:p>
        </w:tc>
        <w:tc>
          <w:tcPr>
            <w:tcW w:w="992" w:type="dxa"/>
            <w:tcBorders>
              <w:top w:val="nil"/>
              <w:left w:val="nil"/>
              <w:bottom w:val="single" w:sz="4" w:space="0" w:color="auto"/>
              <w:right w:val="single" w:sz="4" w:space="0" w:color="auto"/>
            </w:tcBorders>
            <w:shd w:val="clear" w:color="auto" w:fill="auto"/>
            <w:vAlign w:val="center"/>
            <w:hideMark/>
          </w:tcPr>
          <w:p w14:paraId="591D0EB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4ACB453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732A7583"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433 290,46</w:t>
            </w:r>
          </w:p>
        </w:tc>
        <w:tc>
          <w:tcPr>
            <w:tcW w:w="851" w:type="dxa"/>
            <w:tcBorders>
              <w:top w:val="nil"/>
              <w:left w:val="nil"/>
              <w:bottom w:val="single" w:sz="4" w:space="0" w:color="auto"/>
              <w:right w:val="single" w:sz="4" w:space="0" w:color="auto"/>
            </w:tcBorders>
            <w:shd w:val="clear" w:color="auto" w:fill="auto"/>
            <w:vAlign w:val="center"/>
            <w:hideMark/>
          </w:tcPr>
          <w:p w14:paraId="5E54CF7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216 645,23</w:t>
            </w:r>
          </w:p>
        </w:tc>
        <w:tc>
          <w:tcPr>
            <w:tcW w:w="992" w:type="dxa"/>
            <w:tcBorders>
              <w:top w:val="nil"/>
              <w:left w:val="nil"/>
              <w:bottom w:val="single" w:sz="4" w:space="0" w:color="auto"/>
              <w:right w:val="single" w:sz="4" w:space="0" w:color="auto"/>
            </w:tcBorders>
            <w:shd w:val="clear" w:color="auto" w:fill="auto"/>
            <w:vAlign w:val="center"/>
            <w:hideMark/>
          </w:tcPr>
          <w:p w14:paraId="76A84259"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19 070 153,53</w:t>
            </w:r>
          </w:p>
        </w:tc>
        <w:tc>
          <w:tcPr>
            <w:tcW w:w="850" w:type="dxa"/>
            <w:tcBorders>
              <w:top w:val="nil"/>
              <w:left w:val="nil"/>
              <w:bottom w:val="single" w:sz="4" w:space="0" w:color="auto"/>
              <w:right w:val="single" w:sz="4" w:space="0" w:color="auto"/>
            </w:tcBorders>
            <w:shd w:val="clear" w:color="auto" w:fill="auto"/>
            <w:vAlign w:val="center"/>
            <w:hideMark/>
          </w:tcPr>
          <w:p w14:paraId="30065807"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216 645,23</w:t>
            </w:r>
          </w:p>
        </w:tc>
      </w:tr>
      <w:tr w:rsidR="00567AE0" w:rsidRPr="00567AE0" w14:paraId="259CCEE5" w14:textId="77777777" w:rsidTr="00567AE0">
        <w:trPr>
          <w:trHeight w:val="52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AFA2A61" w14:textId="4DAC1A05"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Espinoza Blanco Shelinger</w:t>
            </w:r>
          </w:p>
        </w:tc>
        <w:tc>
          <w:tcPr>
            <w:tcW w:w="852" w:type="dxa"/>
            <w:tcBorders>
              <w:top w:val="nil"/>
              <w:left w:val="nil"/>
              <w:bottom w:val="single" w:sz="4" w:space="0" w:color="auto"/>
              <w:right w:val="single" w:sz="4" w:space="0" w:color="auto"/>
            </w:tcBorders>
            <w:shd w:val="clear" w:color="000000" w:fill="FFFFFF"/>
            <w:vAlign w:val="center"/>
            <w:hideMark/>
          </w:tcPr>
          <w:p w14:paraId="3A389498"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109400141</w:t>
            </w:r>
          </w:p>
        </w:tc>
        <w:tc>
          <w:tcPr>
            <w:tcW w:w="707" w:type="dxa"/>
            <w:tcBorders>
              <w:top w:val="nil"/>
              <w:left w:val="nil"/>
              <w:bottom w:val="single" w:sz="4" w:space="0" w:color="auto"/>
              <w:right w:val="single" w:sz="4" w:space="0" w:color="auto"/>
            </w:tcBorders>
            <w:shd w:val="clear" w:color="000000" w:fill="FFFFFF"/>
            <w:vAlign w:val="center"/>
            <w:hideMark/>
          </w:tcPr>
          <w:p w14:paraId="27A95E64"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699530</w:t>
            </w:r>
          </w:p>
        </w:tc>
        <w:tc>
          <w:tcPr>
            <w:tcW w:w="993" w:type="dxa"/>
            <w:tcBorders>
              <w:top w:val="nil"/>
              <w:left w:val="nil"/>
              <w:bottom w:val="single" w:sz="4" w:space="0" w:color="auto"/>
              <w:right w:val="single" w:sz="4" w:space="0" w:color="auto"/>
            </w:tcBorders>
            <w:shd w:val="clear" w:color="000000" w:fill="FFFFFF"/>
            <w:vAlign w:val="center"/>
            <w:hideMark/>
          </w:tcPr>
          <w:p w14:paraId="2796EDA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9 196 130,24</w:t>
            </w:r>
          </w:p>
        </w:tc>
        <w:tc>
          <w:tcPr>
            <w:tcW w:w="992" w:type="dxa"/>
            <w:tcBorders>
              <w:top w:val="nil"/>
              <w:left w:val="nil"/>
              <w:bottom w:val="single" w:sz="4" w:space="0" w:color="auto"/>
              <w:right w:val="single" w:sz="4" w:space="0" w:color="auto"/>
            </w:tcBorders>
            <w:shd w:val="clear" w:color="auto" w:fill="auto"/>
            <w:vAlign w:val="center"/>
            <w:hideMark/>
          </w:tcPr>
          <w:p w14:paraId="6427286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4D450AD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6CBDF91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432 697,21</w:t>
            </w:r>
          </w:p>
        </w:tc>
        <w:tc>
          <w:tcPr>
            <w:tcW w:w="851" w:type="dxa"/>
            <w:tcBorders>
              <w:top w:val="nil"/>
              <w:left w:val="nil"/>
              <w:bottom w:val="single" w:sz="4" w:space="0" w:color="auto"/>
              <w:right w:val="single" w:sz="4" w:space="0" w:color="auto"/>
            </w:tcBorders>
            <w:shd w:val="clear" w:color="auto" w:fill="auto"/>
            <w:vAlign w:val="center"/>
            <w:hideMark/>
          </w:tcPr>
          <w:p w14:paraId="580E490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216 348,61</w:t>
            </w:r>
          </w:p>
        </w:tc>
        <w:tc>
          <w:tcPr>
            <w:tcW w:w="992" w:type="dxa"/>
            <w:tcBorders>
              <w:top w:val="nil"/>
              <w:left w:val="nil"/>
              <w:bottom w:val="single" w:sz="4" w:space="0" w:color="auto"/>
              <w:right w:val="single" w:sz="4" w:space="0" w:color="auto"/>
            </w:tcBorders>
            <w:shd w:val="clear" w:color="auto" w:fill="auto"/>
            <w:vAlign w:val="center"/>
            <w:hideMark/>
          </w:tcPr>
          <w:p w14:paraId="3714DA5A"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19 039 678,30</w:t>
            </w:r>
          </w:p>
        </w:tc>
        <w:tc>
          <w:tcPr>
            <w:tcW w:w="850" w:type="dxa"/>
            <w:tcBorders>
              <w:top w:val="nil"/>
              <w:left w:val="nil"/>
              <w:bottom w:val="single" w:sz="4" w:space="0" w:color="auto"/>
              <w:right w:val="single" w:sz="4" w:space="0" w:color="auto"/>
            </w:tcBorders>
            <w:shd w:val="clear" w:color="auto" w:fill="auto"/>
            <w:vAlign w:val="center"/>
            <w:hideMark/>
          </w:tcPr>
          <w:p w14:paraId="360980BE"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216 348,61</w:t>
            </w:r>
          </w:p>
        </w:tc>
      </w:tr>
      <w:tr w:rsidR="00567AE0" w:rsidRPr="00567AE0" w14:paraId="3FB29488"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BB9E0D1" w14:textId="65D9D54C"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Trejos Jimenez Silvia</w:t>
            </w:r>
          </w:p>
        </w:tc>
        <w:tc>
          <w:tcPr>
            <w:tcW w:w="852" w:type="dxa"/>
            <w:tcBorders>
              <w:top w:val="nil"/>
              <w:left w:val="nil"/>
              <w:bottom w:val="single" w:sz="4" w:space="0" w:color="auto"/>
              <w:right w:val="single" w:sz="4" w:space="0" w:color="auto"/>
            </w:tcBorders>
            <w:shd w:val="clear" w:color="000000" w:fill="FFFFFF"/>
            <w:vAlign w:val="center"/>
            <w:hideMark/>
          </w:tcPr>
          <w:p w14:paraId="74F2592F"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109530289</w:t>
            </w:r>
          </w:p>
        </w:tc>
        <w:tc>
          <w:tcPr>
            <w:tcW w:w="707" w:type="dxa"/>
            <w:tcBorders>
              <w:top w:val="nil"/>
              <w:left w:val="nil"/>
              <w:bottom w:val="single" w:sz="4" w:space="0" w:color="auto"/>
              <w:right w:val="single" w:sz="4" w:space="0" w:color="auto"/>
            </w:tcBorders>
            <w:shd w:val="clear" w:color="000000" w:fill="FFFFFF"/>
            <w:vAlign w:val="center"/>
            <w:hideMark/>
          </w:tcPr>
          <w:p w14:paraId="1054672C"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699531</w:t>
            </w:r>
          </w:p>
        </w:tc>
        <w:tc>
          <w:tcPr>
            <w:tcW w:w="993" w:type="dxa"/>
            <w:tcBorders>
              <w:top w:val="nil"/>
              <w:left w:val="nil"/>
              <w:bottom w:val="single" w:sz="4" w:space="0" w:color="auto"/>
              <w:right w:val="single" w:sz="4" w:space="0" w:color="auto"/>
            </w:tcBorders>
            <w:shd w:val="clear" w:color="000000" w:fill="FFFFFF"/>
            <w:vAlign w:val="center"/>
            <w:hideMark/>
          </w:tcPr>
          <w:p w14:paraId="1106C9A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9 135 626,14</w:t>
            </w:r>
          </w:p>
        </w:tc>
        <w:tc>
          <w:tcPr>
            <w:tcW w:w="992" w:type="dxa"/>
            <w:tcBorders>
              <w:top w:val="nil"/>
              <w:left w:val="nil"/>
              <w:bottom w:val="single" w:sz="4" w:space="0" w:color="auto"/>
              <w:right w:val="single" w:sz="4" w:space="0" w:color="auto"/>
            </w:tcBorders>
            <w:shd w:val="clear" w:color="auto" w:fill="auto"/>
            <w:vAlign w:val="center"/>
            <w:hideMark/>
          </w:tcPr>
          <w:p w14:paraId="4C727D6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5F42D188"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216D2FD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431 502,24</w:t>
            </w:r>
          </w:p>
        </w:tc>
        <w:tc>
          <w:tcPr>
            <w:tcW w:w="851" w:type="dxa"/>
            <w:tcBorders>
              <w:top w:val="nil"/>
              <w:left w:val="nil"/>
              <w:bottom w:val="single" w:sz="4" w:space="0" w:color="auto"/>
              <w:right w:val="single" w:sz="4" w:space="0" w:color="auto"/>
            </w:tcBorders>
            <w:shd w:val="clear" w:color="auto" w:fill="auto"/>
            <w:vAlign w:val="center"/>
            <w:hideMark/>
          </w:tcPr>
          <w:p w14:paraId="6F08704B"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302 051,57</w:t>
            </w:r>
          </w:p>
        </w:tc>
        <w:tc>
          <w:tcPr>
            <w:tcW w:w="992" w:type="dxa"/>
            <w:tcBorders>
              <w:top w:val="nil"/>
              <w:left w:val="nil"/>
              <w:bottom w:val="single" w:sz="4" w:space="0" w:color="auto"/>
              <w:right w:val="single" w:sz="4" w:space="0" w:color="auto"/>
            </w:tcBorders>
            <w:shd w:val="clear" w:color="auto" w:fill="auto"/>
            <w:vAlign w:val="center"/>
            <w:hideMark/>
          </w:tcPr>
          <w:p w14:paraId="31C8E176"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19 064 877,16</w:t>
            </w:r>
          </w:p>
        </w:tc>
        <w:tc>
          <w:tcPr>
            <w:tcW w:w="850" w:type="dxa"/>
            <w:tcBorders>
              <w:top w:val="nil"/>
              <w:left w:val="nil"/>
              <w:bottom w:val="single" w:sz="4" w:space="0" w:color="auto"/>
              <w:right w:val="single" w:sz="4" w:space="0" w:color="auto"/>
            </w:tcBorders>
            <w:shd w:val="clear" w:color="auto" w:fill="auto"/>
            <w:vAlign w:val="center"/>
            <w:hideMark/>
          </w:tcPr>
          <w:p w14:paraId="027E3B38"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129 450,67</w:t>
            </w:r>
          </w:p>
        </w:tc>
      </w:tr>
      <w:tr w:rsidR="00567AE0" w:rsidRPr="00567AE0" w14:paraId="78F523C8"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0F9004C" w14:textId="2CDCBD11"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Valverde Vásquez Ashley</w:t>
            </w:r>
          </w:p>
        </w:tc>
        <w:tc>
          <w:tcPr>
            <w:tcW w:w="852" w:type="dxa"/>
            <w:tcBorders>
              <w:top w:val="nil"/>
              <w:left w:val="nil"/>
              <w:bottom w:val="single" w:sz="4" w:space="0" w:color="auto"/>
              <w:right w:val="single" w:sz="4" w:space="0" w:color="auto"/>
            </w:tcBorders>
            <w:shd w:val="clear" w:color="000000" w:fill="FFFFFF"/>
            <w:vAlign w:val="center"/>
            <w:hideMark/>
          </w:tcPr>
          <w:p w14:paraId="2B8D3AC1"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117060113</w:t>
            </w:r>
          </w:p>
        </w:tc>
        <w:tc>
          <w:tcPr>
            <w:tcW w:w="707" w:type="dxa"/>
            <w:tcBorders>
              <w:top w:val="nil"/>
              <w:left w:val="nil"/>
              <w:bottom w:val="single" w:sz="4" w:space="0" w:color="auto"/>
              <w:right w:val="single" w:sz="4" w:space="0" w:color="auto"/>
            </w:tcBorders>
            <w:shd w:val="clear" w:color="000000" w:fill="FFFFFF"/>
            <w:vAlign w:val="center"/>
            <w:hideMark/>
          </w:tcPr>
          <w:p w14:paraId="6413BB1A"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699532</w:t>
            </w:r>
          </w:p>
        </w:tc>
        <w:tc>
          <w:tcPr>
            <w:tcW w:w="993" w:type="dxa"/>
            <w:tcBorders>
              <w:top w:val="nil"/>
              <w:left w:val="nil"/>
              <w:bottom w:val="single" w:sz="4" w:space="0" w:color="auto"/>
              <w:right w:val="single" w:sz="4" w:space="0" w:color="auto"/>
            </w:tcBorders>
            <w:shd w:val="clear" w:color="000000" w:fill="FFFFFF"/>
            <w:vAlign w:val="center"/>
            <w:hideMark/>
          </w:tcPr>
          <w:p w14:paraId="63FDCF1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9 105 300,00</w:t>
            </w:r>
          </w:p>
        </w:tc>
        <w:tc>
          <w:tcPr>
            <w:tcW w:w="992" w:type="dxa"/>
            <w:tcBorders>
              <w:top w:val="nil"/>
              <w:left w:val="nil"/>
              <w:bottom w:val="single" w:sz="4" w:space="0" w:color="auto"/>
              <w:right w:val="single" w:sz="4" w:space="0" w:color="auto"/>
            </w:tcBorders>
            <w:shd w:val="clear" w:color="auto" w:fill="auto"/>
            <w:vAlign w:val="center"/>
            <w:hideMark/>
          </w:tcPr>
          <w:p w14:paraId="1AFEFF8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439E754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3106E3D7"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430 897,69</w:t>
            </w:r>
          </w:p>
        </w:tc>
        <w:tc>
          <w:tcPr>
            <w:tcW w:w="851" w:type="dxa"/>
            <w:tcBorders>
              <w:top w:val="nil"/>
              <w:left w:val="nil"/>
              <w:bottom w:val="single" w:sz="4" w:space="0" w:color="auto"/>
              <w:right w:val="single" w:sz="4" w:space="0" w:color="auto"/>
            </w:tcBorders>
            <w:shd w:val="clear" w:color="auto" w:fill="auto"/>
            <w:vAlign w:val="center"/>
            <w:hideMark/>
          </w:tcPr>
          <w:p w14:paraId="18C8639C"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387 807,92</w:t>
            </w:r>
          </w:p>
        </w:tc>
        <w:tc>
          <w:tcPr>
            <w:tcW w:w="992" w:type="dxa"/>
            <w:tcBorders>
              <w:top w:val="nil"/>
              <w:left w:val="nil"/>
              <w:bottom w:val="single" w:sz="4" w:space="0" w:color="auto"/>
              <w:right w:val="single" w:sz="4" w:space="0" w:color="auto"/>
            </w:tcBorders>
            <w:shd w:val="clear" w:color="auto" w:fill="auto"/>
            <w:vAlign w:val="center"/>
            <w:hideMark/>
          </w:tcPr>
          <w:p w14:paraId="5AA22106"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19 120 307,38</w:t>
            </w:r>
          </w:p>
        </w:tc>
        <w:tc>
          <w:tcPr>
            <w:tcW w:w="850" w:type="dxa"/>
            <w:tcBorders>
              <w:top w:val="nil"/>
              <w:left w:val="nil"/>
              <w:bottom w:val="single" w:sz="4" w:space="0" w:color="auto"/>
              <w:right w:val="single" w:sz="4" w:space="0" w:color="auto"/>
            </w:tcBorders>
            <w:shd w:val="clear" w:color="auto" w:fill="auto"/>
            <w:vAlign w:val="center"/>
            <w:hideMark/>
          </w:tcPr>
          <w:p w14:paraId="18D9DCB7"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43 089,77</w:t>
            </w:r>
          </w:p>
        </w:tc>
      </w:tr>
      <w:tr w:rsidR="00567AE0" w:rsidRPr="00567AE0" w14:paraId="277C55B4"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F6A9E8C" w14:textId="4CE2FC53"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 xml:space="preserve">Vasquez Barboza Yessenia </w:t>
            </w:r>
          </w:p>
        </w:tc>
        <w:tc>
          <w:tcPr>
            <w:tcW w:w="852" w:type="dxa"/>
            <w:tcBorders>
              <w:top w:val="nil"/>
              <w:left w:val="nil"/>
              <w:bottom w:val="single" w:sz="4" w:space="0" w:color="auto"/>
              <w:right w:val="single" w:sz="4" w:space="0" w:color="auto"/>
            </w:tcBorders>
            <w:shd w:val="clear" w:color="000000" w:fill="FFFFFF"/>
            <w:vAlign w:val="center"/>
            <w:hideMark/>
          </w:tcPr>
          <w:p w14:paraId="68515A77"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110110471</w:t>
            </w:r>
          </w:p>
        </w:tc>
        <w:tc>
          <w:tcPr>
            <w:tcW w:w="707" w:type="dxa"/>
            <w:tcBorders>
              <w:top w:val="nil"/>
              <w:left w:val="nil"/>
              <w:bottom w:val="single" w:sz="4" w:space="0" w:color="auto"/>
              <w:right w:val="single" w:sz="4" w:space="0" w:color="auto"/>
            </w:tcBorders>
            <w:shd w:val="clear" w:color="000000" w:fill="FFFFFF"/>
            <w:vAlign w:val="center"/>
            <w:hideMark/>
          </w:tcPr>
          <w:p w14:paraId="14087FF1"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699533</w:t>
            </w:r>
          </w:p>
        </w:tc>
        <w:tc>
          <w:tcPr>
            <w:tcW w:w="993" w:type="dxa"/>
            <w:tcBorders>
              <w:top w:val="nil"/>
              <w:left w:val="nil"/>
              <w:bottom w:val="single" w:sz="4" w:space="0" w:color="auto"/>
              <w:right w:val="single" w:sz="4" w:space="0" w:color="auto"/>
            </w:tcBorders>
            <w:shd w:val="clear" w:color="000000" w:fill="FFFFFF"/>
            <w:vAlign w:val="center"/>
            <w:hideMark/>
          </w:tcPr>
          <w:p w14:paraId="25210BE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9 074 924,03</w:t>
            </w:r>
          </w:p>
        </w:tc>
        <w:tc>
          <w:tcPr>
            <w:tcW w:w="992" w:type="dxa"/>
            <w:tcBorders>
              <w:top w:val="nil"/>
              <w:left w:val="nil"/>
              <w:bottom w:val="single" w:sz="4" w:space="0" w:color="auto"/>
              <w:right w:val="single" w:sz="4" w:space="0" w:color="auto"/>
            </w:tcBorders>
            <w:shd w:val="clear" w:color="auto" w:fill="auto"/>
            <w:vAlign w:val="center"/>
            <w:hideMark/>
          </w:tcPr>
          <w:p w14:paraId="7FD378F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6ED4447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6054686B"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430 304,44</w:t>
            </w:r>
          </w:p>
        </w:tc>
        <w:tc>
          <w:tcPr>
            <w:tcW w:w="851" w:type="dxa"/>
            <w:tcBorders>
              <w:top w:val="nil"/>
              <w:left w:val="nil"/>
              <w:bottom w:val="single" w:sz="4" w:space="0" w:color="auto"/>
              <w:right w:val="single" w:sz="4" w:space="0" w:color="auto"/>
            </w:tcBorders>
            <w:shd w:val="clear" w:color="auto" w:fill="auto"/>
            <w:vAlign w:val="center"/>
            <w:hideMark/>
          </w:tcPr>
          <w:p w14:paraId="4B454283"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387 273,99</w:t>
            </w:r>
          </w:p>
        </w:tc>
        <w:tc>
          <w:tcPr>
            <w:tcW w:w="992" w:type="dxa"/>
            <w:tcBorders>
              <w:top w:val="nil"/>
              <w:left w:val="nil"/>
              <w:bottom w:val="single" w:sz="4" w:space="0" w:color="auto"/>
              <w:right w:val="single" w:sz="4" w:space="0" w:color="auto"/>
            </w:tcBorders>
            <w:shd w:val="clear" w:color="auto" w:fill="auto"/>
            <w:vAlign w:val="center"/>
            <w:hideMark/>
          </w:tcPr>
          <w:p w14:paraId="3B156818"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19 089 397,48</w:t>
            </w:r>
          </w:p>
        </w:tc>
        <w:tc>
          <w:tcPr>
            <w:tcW w:w="850" w:type="dxa"/>
            <w:tcBorders>
              <w:top w:val="nil"/>
              <w:left w:val="nil"/>
              <w:bottom w:val="single" w:sz="4" w:space="0" w:color="auto"/>
              <w:right w:val="single" w:sz="4" w:space="0" w:color="auto"/>
            </w:tcBorders>
            <w:shd w:val="clear" w:color="auto" w:fill="auto"/>
            <w:vAlign w:val="center"/>
            <w:hideMark/>
          </w:tcPr>
          <w:p w14:paraId="3F4725A7"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43 030,44</w:t>
            </w:r>
          </w:p>
        </w:tc>
      </w:tr>
      <w:tr w:rsidR="00567AE0" w:rsidRPr="00567AE0" w14:paraId="3FA972BA"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7F0B2A7" w14:textId="2BEC3265"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Garro Madriz Kattia María</w:t>
            </w:r>
          </w:p>
        </w:tc>
        <w:tc>
          <w:tcPr>
            <w:tcW w:w="852" w:type="dxa"/>
            <w:tcBorders>
              <w:top w:val="nil"/>
              <w:left w:val="nil"/>
              <w:bottom w:val="single" w:sz="4" w:space="0" w:color="auto"/>
              <w:right w:val="single" w:sz="4" w:space="0" w:color="auto"/>
            </w:tcBorders>
            <w:shd w:val="clear" w:color="000000" w:fill="FFFFFF"/>
            <w:vAlign w:val="center"/>
            <w:hideMark/>
          </w:tcPr>
          <w:p w14:paraId="1802AFD3"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111370591</w:t>
            </w:r>
          </w:p>
        </w:tc>
        <w:tc>
          <w:tcPr>
            <w:tcW w:w="707" w:type="dxa"/>
            <w:tcBorders>
              <w:top w:val="nil"/>
              <w:left w:val="nil"/>
              <w:bottom w:val="single" w:sz="4" w:space="0" w:color="auto"/>
              <w:right w:val="single" w:sz="4" w:space="0" w:color="auto"/>
            </w:tcBorders>
            <w:shd w:val="clear" w:color="000000" w:fill="FFFFFF"/>
            <w:vAlign w:val="center"/>
            <w:hideMark/>
          </w:tcPr>
          <w:p w14:paraId="3A1FEE7F"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699534 </w:t>
            </w:r>
          </w:p>
        </w:tc>
        <w:tc>
          <w:tcPr>
            <w:tcW w:w="993" w:type="dxa"/>
            <w:tcBorders>
              <w:top w:val="nil"/>
              <w:left w:val="nil"/>
              <w:bottom w:val="single" w:sz="4" w:space="0" w:color="auto"/>
              <w:right w:val="single" w:sz="4" w:space="0" w:color="auto"/>
            </w:tcBorders>
            <w:shd w:val="clear" w:color="000000" w:fill="FFFFFF"/>
            <w:vAlign w:val="center"/>
            <w:hideMark/>
          </w:tcPr>
          <w:p w14:paraId="760D447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9 074 924,03</w:t>
            </w:r>
          </w:p>
        </w:tc>
        <w:tc>
          <w:tcPr>
            <w:tcW w:w="992" w:type="dxa"/>
            <w:tcBorders>
              <w:top w:val="nil"/>
              <w:left w:val="nil"/>
              <w:bottom w:val="single" w:sz="4" w:space="0" w:color="auto"/>
              <w:right w:val="single" w:sz="4" w:space="0" w:color="auto"/>
            </w:tcBorders>
            <w:shd w:val="clear" w:color="auto" w:fill="auto"/>
            <w:vAlign w:val="center"/>
            <w:hideMark/>
          </w:tcPr>
          <w:p w14:paraId="7609851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6644A6B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72BD8E94"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430 304,44</w:t>
            </w:r>
          </w:p>
        </w:tc>
        <w:tc>
          <w:tcPr>
            <w:tcW w:w="851" w:type="dxa"/>
            <w:tcBorders>
              <w:top w:val="nil"/>
              <w:left w:val="nil"/>
              <w:bottom w:val="single" w:sz="4" w:space="0" w:color="auto"/>
              <w:right w:val="single" w:sz="4" w:space="0" w:color="auto"/>
            </w:tcBorders>
            <w:shd w:val="clear" w:color="auto" w:fill="auto"/>
            <w:vAlign w:val="center"/>
            <w:hideMark/>
          </w:tcPr>
          <w:p w14:paraId="2741163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301 213,11</w:t>
            </w:r>
          </w:p>
        </w:tc>
        <w:tc>
          <w:tcPr>
            <w:tcW w:w="992" w:type="dxa"/>
            <w:tcBorders>
              <w:top w:val="nil"/>
              <w:left w:val="nil"/>
              <w:bottom w:val="single" w:sz="4" w:space="0" w:color="auto"/>
              <w:right w:val="single" w:sz="4" w:space="0" w:color="auto"/>
            </w:tcBorders>
            <w:shd w:val="clear" w:color="auto" w:fill="auto"/>
            <w:vAlign w:val="center"/>
            <w:hideMark/>
          </w:tcPr>
          <w:p w14:paraId="06FE5643"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19 003 336,59</w:t>
            </w:r>
          </w:p>
        </w:tc>
        <w:tc>
          <w:tcPr>
            <w:tcW w:w="850" w:type="dxa"/>
            <w:tcBorders>
              <w:top w:val="nil"/>
              <w:left w:val="nil"/>
              <w:bottom w:val="single" w:sz="4" w:space="0" w:color="auto"/>
              <w:right w:val="single" w:sz="4" w:space="0" w:color="auto"/>
            </w:tcBorders>
            <w:shd w:val="clear" w:color="auto" w:fill="auto"/>
            <w:vAlign w:val="center"/>
            <w:hideMark/>
          </w:tcPr>
          <w:p w14:paraId="663FFBBD"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129 091,33</w:t>
            </w:r>
          </w:p>
        </w:tc>
      </w:tr>
      <w:tr w:rsidR="00567AE0" w:rsidRPr="00567AE0" w14:paraId="69304D46"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2A32714" w14:textId="42AFF384"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Arce Monge Alexander Enrique</w:t>
            </w:r>
          </w:p>
        </w:tc>
        <w:tc>
          <w:tcPr>
            <w:tcW w:w="852" w:type="dxa"/>
            <w:tcBorders>
              <w:top w:val="nil"/>
              <w:left w:val="nil"/>
              <w:bottom w:val="single" w:sz="4" w:space="0" w:color="auto"/>
              <w:right w:val="single" w:sz="4" w:space="0" w:color="auto"/>
            </w:tcBorders>
            <w:shd w:val="clear" w:color="000000" w:fill="FFFFFF"/>
            <w:vAlign w:val="center"/>
            <w:hideMark/>
          </w:tcPr>
          <w:p w14:paraId="281F1E7B"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114140823</w:t>
            </w:r>
          </w:p>
        </w:tc>
        <w:tc>
          <w:tcPr>
            <w:tcW w:w="707" w:type="dxa"/>
            <w:tcBorders>
              <w:top w:val="nil"/>
              <w:left w:val="nil"/>
              <w:bottom w:val="single" w:sz="4" w:space="0" w:color="auto"/>
              <w:right w:val="single" w:sz="4" w:space="0" w:color="auto"/>
            </w:tcBorders>
            <w:shd w:val="clear" w:color="000000" w:fill="FFFFFF"/>
            <w:vAlign w:val="center"/>
            <w:hideMark/>
          </w:tcPr>
          <w:p w14:paraId="4CE123F5"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699535</w:t>
            </w:r>
          </w:p>
        </w:tc>
        <w:tc>
          <w:tcPr>
            <w:tcW w:w="993" w:type="dxa"/>
            <w:tcBorders>
              <w:top w:val="nil"/>
              <w:left w:val="nil"/>
              <w:bottom w:val="single" w:sz="4" w:space="0" w:color="auto"/>
              <w:right w:val="single" w:sz="4" w:space="0" w:color="auto"/>
            </w:tcBorders>
            <w:shd w:val="clear" w:color="000000" w:fill="FFFFFF"/>
            <w:vAlign w:val="center"/>
            <w:hideMark/>
          </w:tcPr>
          <w:p w14:paraId="742D4E9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9 074 924,03</w:t>
            </w:r>
          </w:p>
        </w:tc>
        <w:tc>
          <w:tcPr>
            <w:tcW w:w="992" w:type="dxa"/>
            <w:tcBorders>
              <w:top w:val="nil"/>
              <w:left w:val="nil"/>
              <w:bottom w:val="single" w:sz="4" w:space="0" w:color="auto"/>
              <w:right w:val="single" w:sz="4" w:space="0" w:color="auto"/>
            </w:tcBorders>
            <w:shd w:val="clear" w:color="auto" w:fill="auto"/>
            <w:vAlign w:val="center"/>
            <w:hideMark/>
          </w:tcPr>
          <w:p w14:paraId="092CAF8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11 275 538,72</w:t>
            </w:r>
          </w:p>
        </w:tc>
        <w:tc>
          <w:tcPr>
            <w:tcW w:w="731" w:type="dxa"/>
            <w:tcBorders>
              <w:top w:val="nil"/>
              <w:left w:val="nil"/>
              <w:bottom w:val="single" w:sz="4" w:space="0" w:color="auto"/>
              <w:right w:val="single" w:sz="4" w:space="0" w:color="auto"/>
            </w:tcBorders>
            <w:shd w:val="clear" w:color="auto" w:fill="auto"/>
            <w:vAlign w:val="center"/>
            <w:hideMark/>
          </w:tcPr>
          <w:p w14:paraId="1255A7A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84 566,54</w:t>
            </w:r>
          </w:p>
        </w:tc>
        <w:tc>
          <w:tcPr>
            <w:tcW w:w="828" w:type="dxa"/>
            <w:tcBorders>
              <w:top w:val="nil"/>
              <w:left w:val="nil"/>
              <w:bottom w:val="single" w:sz="4" w:space="0" w:color="auto"/>
              <w:right w:val="single" w:sz="4" w:space="0" w:color="auto"/>
            </w:tcBorders>
            <w:shd w:val="clear" w:color="auto" w:fill="auto"/>
            <w:vAlign w:val="center"/>
            <w:hideMark/>
          </w:tcPr>
          <w:p w14:paraId="7B0C951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448 195,89</w:t>
            </w:r>
          </w:p>
        </w:tc>
        <w:tc>
          <w:tcPr>
            <w:tcW w:w="851" w:type="dxa"/>
            <w:tcBorders>
              <w:top w:val="nil"/>
              <w:left w:val="nil"/>
              <w:bottom w:val="single" w:sz="4" w:space="0" w:color="auto"/>
              <w:right w:val="single" w:sz="4" w:space="0" w:color="auto"/>
            </w:tcBorders>
            <w:shd w:val="clear" w:color="auto" w:fill="auto"/>
            <w:vAlign w:val="center"/>
            <w:hideMark/>
          </w:tcPr>
          <w:p w14:paraId="4CCD9DA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403 376,30</w:t>
            </w:r>
          </w:p>
        </w:tc>
        <w:tc>
          <w:tcPr>
            <w:tcW w:w="992" w:type="dxa"/>
            <w:tcBorders>
              <w:top w:val="nil"/>
              <w:left w:val="nil"/>
              <w:bottom w:val="single" w:sz="4" w:space="0" w:color="auto"/>
              <w:right w:val="single" w:sz="4" w:space="0" w:color="auto"/>
            </w:tcBorders>
            <w:shd w:val="clear" w:color="auto" w:fill="auto"/>
            <w:vAlign w:val="center"/>
            <w:hideMark/>
          </w:tcPr>
          <w:p w14:paraId="0724FA1D"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20 838 405,59</w:t>
            </w:r>
          </w:p>
        </w:tc>
        <w:tc>
          <w:tcPr>
            <w:tcW w:w="850" w:type="dxa"/>
            <w:tcBorders>
              <w:top w:val="nil"/>
              <w:left w:val="nil"/>
              <w:bottom w:val="single" w:sz="4" w:space="0" w:color="auto"/>
              <w:right w:val="single" w:sz="4" w:space="0" w:color="auto"/>
            </w:tcBorders>
            <w:shd w:val="clear" w:color="auto" w:fill="auto"/>
            <w:vAlign w:val="center"/>
            <w:hideMark/>
          </w:tcPr>
          <w:p w14:paraId="309BEF19"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44 819,59</w:t>
            </w:r>
          </w:p>
        </w:tc>
      </w:tr>
      <w:tr w:rsidR="00567AE0" w:rsidRPr="00567AE0" w14:paraId="49F084E9"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D11634C" w14:textId="5CCC0D2D"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Zuñiga Kampamann Sigrid</w:t>
            </w:r>
          </w:p>
        </w:tc>
        <w:tc>
          <w:tcPr>
            <w:tcW w:w="852" w:type="dxa"/>
            <w:tcBorders>
              <w:top w:val="nil"/>
              <w:left w:val="nil"/>
              <w:bottom w:val="single" w:sz="4" w:space="0" w:color="auto"/>
              <w:right w:val="single" w:sz="4" w:space="0" w:color="auto"/>
            </w:tcBorders>
            <w:shd w:val="clear" w:color="000000" w:fill="FFFFFF"/>
            <w:vAlign w:val="center"/>
            <w:hideMark/>
          </w:tcPr>
          <w:p w14:paraId="1F1B57E4"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115170156</w:t>
            </w:r>
          </w:p>
        </w:tc>
        <w:tc>
          <w:tcPr>
            <w:tcW w:w="707" w:type="dxa"/>
            <w:tcBorders>
              <w:top w:val="nil"/>
              <w:left w:val="nil"/>
              <w:bottom w:val="single" w:sz="4" w:space="0" w:color="auto"/>
              <w:right w:val="single" w:sz="4" w:space="0" w:color="auto"/>
            </w:tcBorders>
            <w:shd w:val="clear" w:color="000000" w:fill="FFFFFF"/>
            <w:vAlign w:val="center"/>
            <w:hideMark/>
          </w:tcPr>
          <w:p w14:paraId="77079446"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707038</w:t>
            </w:r>
          </w:p>
        </w:tc>
        <w:tc>
          <w:tcPr>
            <w:tcW w:w="993" w:type="dxa"/>
            <w:tcBorders>
              <w:top w:val="nil"/>
              <w:left w:val="nil"/>
              <w:bottom w:val="single" w:sz="4" w:space="0" w:color="auto"/>
              <w:right w:val="single" w:sz="4" w:space="0" w:color="auto"/>
            </w:tcBorders>
            <w:shd w:val="clear" w:color="000000" w:fill="FFFFFF"/>
            <w:vAlign w:val="center"/>
            <w:hideMark/>
          </w:tcPr>
          <w:p w14:paraId="78D04873"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11 999 048,36</w:t>
            </w:r>
          </w:p>
        </w:tc>
        <w:tc>
          <w:tcPr>
            <w:tcW w:w="992" w:type="dxa"/>
            <w:tcBorders>
              <w:top w:val="nil"/>
              <w:left w:val="nil"/>
              <w:bottom w:val="single" w:sz="4" w:space="0" w:color="auto"/>
              <w:right w:val="single" w:sz="4" w:space="0" w:color="auto"/>
            </w:tcBorders>
            <w:shd w:val="clear" w:color="auto" w:fill="auto"/>
            <w:vAlign w:val="center"/>
            <w:hideMark/>
          </w:tcPr>
          <w:p w14:paraId="697849E7"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46B812F0"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1EBB49DF"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480 530,34</w:t>
            </w:r>
          </w:p>
        </w:tc>
        <w:tc>
          <w:tcPr>
            <w:tcW w:w="851" w:type="dxa"/>
            <w:tcBorders>
              <w:top w:val="nil"/>
              <w:left w:val="nil"/>
              <w:bottom w:val="single" w:sz="4" w:space="0" w:color="auto"/>
              <w:right w:val="single" w:sz="4" w:space="0" w:color="auto"/>
            </w:tcBorders>
            <w:shd w:val="clear" w:color="auto" w:fill="auto"/>
            <w:vAlign w:val="center"/>
            <w:hideMark/>
          </w:tcPr>
          <w:p w14:paraId="315F776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336 371,24</w:t>
            </w:r>
          </w:p>
        </w:tc>
        <w:tc>
          <w:tcPr>
            <w:tcW w:w="992" w:type="dxa"/>
            <w:tcBorders>
              <w:top w:val="nil"/>
              <w:left w:val="nil"/>
              <w:bottom w:val="single" w:sz="4" w:space="0" w:color="auto"/>
              <w:right w:val="single" w:sz="4" w:space="0" w:color="auto"/>
            </w:tcBorders>
            <w:shd w:val="clear" w:color="auto" w:fill="auto"/>
            <w:vAlign w:val="center"/>
            <w:hideMark/>
          </w:tcPr>
          <w:p w14:paraId="3674BC4E"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21 962 619,05</w:t>
            </w:r>
          </w:p>
        </w:tc>
        <w:tc>
          <w:tcPr>
            <w:tcW w:w="850" w:type="dxa"/>
            <w:tcBorders>
              <w:top w:val="nil"/>
              <w:left w:val="nil"/>
              <w:bottom w:val="single" w:sz="4" w:space="0" w:color="auto"/>
              <w:right w:val="single" w:sz="4" w:space="0" w:color="auto"/>
            </w:tcBorders>
            <w:shd w:val="clear" w:color="auto" w:fill="auto"/>
            <w:vAlign w:val="center"/>
            <w:hideMark/>
          </w:tcPr>
          <w:p w14:paraId="3768C8EA"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144 159,10</w:t>
            </w:r>
          </w:p>
        </w:tc>
      </w:tr>
      <w:tr w:rsidR="00567AE0" w:rsidRPr="00567AE0" w14:paraId="3E778297"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2B27B88F" w14:textId="6C18E455"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Mora Vásquez Ingri</w:t>
            </w:r>
          </w:p>
        </w:tc>
        <w:tc>
          <w:tcPr>
            <w:tcW w:w="852" w:type="dxa"/>
            <w:tcBorders>
              <w:top w:val="nil"/>
              <w:left w:val="nil"/>
              <w:bottom w:val="single" w:sz="4" w:space="0" w:color="auto"/>
              <w:right w:val="single" w:sz="4" w:space="0" w:color="auto"/>
            </w:tcBorders>
            <w:shd w:val="clear" w:color="000000" w:fill="FFFFFF"/>
            <w:vAlign w:val="center"/>
            <w:hideMark/>
          </w:tcPr>
          <w:p w14:paraId="2DE01E97"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206390730</w:t>
            </w:r>
          </w:p>
        </w:tc>
        <w:tc>
          <w:tcPr>
            <w:tcW w:w="707" w:type="dxa"/>
            <w:tcBorders>
              <w:top w:val="nil"/>
              <w:left w:val="nil"/>
              <w:bottom w:val="single" w:sz="4" w:space="0" w:color="auto"/>
              <w:right w:val="single" w:sz="4" w:space="0" w:color="auto"/>
            </w:tcBorders>
            <w:shd w:val="clear" w:color="000000" w:fill="FFFFFF"/>
            <w:vAlign w:val="center"/>
            <w:hideMark/>
          </w:tcPr>
          <w:p w14:paraId="0A025C21"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708018</w:t>
            </w:r>
          </w:p>
        </w:tc>
        <w:tc>
          <w:tcPr>
            <w:tcW w:w="993" w:type="dxa"/>
            <w:tcBorders>
              <w:top w:val="nil"/>
              <w:left w:val="nil"/>
              <w:bottom w:val="single" w:sz="4" w:space="0" w:color="auto"/>
              <w:right w:val="single" w:sz="4" w:space="0" w:color="auto"/>
            </w:tcBorders>
            <w:shd w:val="clear" w:color="000000" w:fill="FFFFFF"/>
            <w:vAlign w:val="center"/>
            <w:hideMark/>
          </w:tcPr>
          <w:p w14:paraId="1795063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11 870 715,31</w:t>
            </w:r>
          </w:p>
        </w:tc>
        <w:tc>
          <w:tcPr>
            <w:tcW w:w="992" w:type="dxa"/>
            <w:tcBorders>
              <w:top w:val="nil"/>
              <w:left w:val="nil"/>
              <w:bottom w:val="single" w:sz="4" w:space="0" w:color="auto"/>
              <w:right w:val="single" w:sz="4" w:space="0" w:color="auto"/>
            </w:tcBorders>
            <w:shd w:val="clear" w:color="auto" w:fill="auto"/>
            <w:vAlign w:val="center"/>
            <w:hideMark/>
          </w:tcPr>
          <w:p w14:paraId="4B1CA74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254B12B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4C198C8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478 477,06</w:t>
            </w:r>
          </w:p>
        </w:tc>
        <w:tc>
          <w:tcPr>
            <w:tcW w:w="851" w:type="dxa"/>
            <w:tcBorders>
              <w:top w:val="nil"/>
              <w:left w:val="nil"/>
              <w:bottom w:val="single" w:sz="4" w:space="0" w:color="auto"/>
              <w:right w:val="single" w:sz="4" w:space="0" w:color="auto"/>
            </w:tcBorders>
            <w:shd w:val="clear" w:color="auto" w:fill="auto"/>
            <w:vAlign w:val="center"/>
            <w:hideMark/>
          </w:tcPr>
          <w:p w14:paraId="5527503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430 629,36</w:t>
            </w:r>
          </w:p>
        </w:tc>
        <w:tc>
          <w:tcPr>
            <w:tcW w:w="992" w:type="dxa"/>
            <w:tcBorders>
              <w:top w:val="nil"/>
              <w:left w:val="nil"/>
              <w:bottom w:val="single" w:sz="4" w:space="0" w:color="auto"/>
              <w:right w:val="single" w:sz="4" w:space="0" w:color="auto"/>
            </w:tcBorders>
            <w:shd w:val="clear" w:color="auto" w:fill="auto"/>
            <w:vAlign w:val="center"/>
            <w:hideMark/>
          </w:tcPr>
          <w:p w14:paraId="603CD5B2"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21 928 544,12</w:t>
            </w:r>
          </w:p>
        </w:tc>
        <w:tc>
          <w:tcPr>
            <w:tcW w:w="850" w:type="dxa"/>
            <w:tcBorders>
              <w:top w:val="nil"/>
              <w:left w:val="nil"/>
              <w:bottom w:val="single" w:sz="4" w:space="0" w:color="auto"/>
              <w:right w:val="single" w:sz="4" w:space="0" w:color="auto"/>
            </w:tcBorders>
            <w:shd w:val="clear" w:color="auto" w:fill="auto"/>
            <w:vAlign w:val="center"/>
            <w:hideMark/>
          </w:tcPr>
          <w:p w14:paraId="18DF02B4"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47 847,71</w:t>
            </w:r>
          </w:p>
        </w:tc>
      </w:tr>
      <w:tr w:rsidR="00567AE0" w:rsidRPr="00567AE0" w14:paraId="22F7FE98"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9D9B479" w14:textId="3A9C7EF5"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Picado Estrada Brenda</w:t>
            </w:r>
          </w:p>
        </w:tc>
        <w:tc>
          <w:tcPr>
            <w:tcW w:w="852" w:type="dxa"/>
            <w:tcBorders>
              <w:top w:val="nil"/>
              <w:left w:val="nil"/>
              <w:bottom w:val="single" w:sz="4" w:space="0" w:color="auto"/>
              <w:right w:val="single" w:sz="4" w:space="0" w:color="auto"/>
            </w:tcBorders>
            <w:shd w:val="clear" w:color="000000" w:fill="FFFFFF"/>
            <w:vAlign w:val="center"/>
            <w:hideMark/>
          </w:tcPr>
          <w:p w14:paraId="7FED42B8"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117710433</w:t>
            </w:r>
          </w:p>
        </w:tc>
        <w:tc>
          <w:tcPr>
            <w:tcW w:w="707" w:type="dxa"/>
            <w:tcBorders>
              <w:top w:val="nil"/>
              <w:left w:val="nil"/>
              <w:bottom w:val="single" w:sz="4" w:space="0" w:color="auto"/>
              <w:right w:val="single" w:sz="4" w:space="0" w:color="auto"/>
            </w:tcBorders>
            <w:shd w:val="clear" w:color="000000" w:fill="FFFFFF"/>
            <w:vAlign w:val="center"/>
            <w:hideMark/>
          </w:tcPr>
          <w:p w14:paraId="4C2598F6"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697231</w:t>
            </w:r>
          </w:p>
        </w:tc>
        <w:tc>
          <w:tcPr>
            <w:tcW w:w="993" w:type="dxa"/>
            <w:tcBorders>
              <w:top w:val="nil"/>
              <w:left w:val="nil"/>
              <w:bottom w:val="single" w:sz="4" w:space="0" w:color="auto"/>
              <w:right w:val="single" w:sz="4" w:space="0" w:color="auto"/>
            </w:tcBorders>
            <w:shd w:val="clear" w:color="000000" w:fill="FFFFFF"/>
            <w:vAlign w:val="center"/>
            <w:hideMark/>
          </w:tcPr>
          <w:p w14:paraId="5969E29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9 105 300,00</w:t>
            </w:r>
          </w:p>
        </w:tc>
        <w:tc>
          <w:tcPr>
            <w:tcW w:w="992" w:type="dxa"/>
            <w:tcBorders>
              <w:top w:val="nil"/>
              <w:left w:val="nil"/>
              <w:bottom w:val="single" w:sz="4" w:space="0" w:color="auto"/>
              <w:right w:val="single" w:sz="4" w:space="0" w:color="auto"/>
            </w:tcBorders>
            <w:shd w:val="clear" w:color="auto" w:fill="auto"/>
            <w:vAlign w:val="center"/>
            <w:hideMark/>
          </w:tcPr>
          <w:p w14:paraId="4E27ABA7"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62F100DB"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52BAAD9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430 897,69</w:t>
            </w:r>
          </w:p>
        </w:tc>
        <w:tc>
          <w:tcPr>
            <w:tcW w:w="851" w:type="dxa"/>
            <w:tcBorders>
              <w:top w:val="nil"/>
              <w:left w:val="nil"/>
              <w:bottom w:val="single" w:sz="4" w:space="0" w:color="auto"/>
              <w:right w:val="single" w:sz="4" w:space="0" w:color="auto"/>
            </w:tcBorders>
            <w:shd w:val="clear" w:color="auto" w:fill="auto"/>
            <w:vAlign w:val="center"/>
            <w:hideMark/>
          </w:tcPr>
          <w:p w14:paraId="78036CC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387 807,92</w:t>
            </w:r>
          </w:p>
        </w:tc>
        <w:tc>
          <w:tcPr>
            <w:tcW w:w="992" w:type="dxa"/>
            <w:tcBorders>
              <w:top w:val="nil"/>
              <w:left w:val="nil"/>
              <w:bottom w:val="single" w:sz="4" w:space="0" w:color="auto"/>
              <w:right w:val="single" w:sz="4" w:space="0" w:color="auto"/>
            </w:tcBorders>
            <w:shd w:val="clear" w:color="auto" w:fill="auto"/>
            <w:vAlign w:val="center"/>
            <w:hideMark/>
          </w:tcPr>
          <w:p w14:paraId="36715A79"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19 120 307,38</w:t>
            </w:r>
          </w:p>
        </w:tc>
        <w:tc>
          <w:tcPr>
            <w:tcW w:w="850" w:type="dxa"/>
            <w:tcBorders>
              <w:top w:val="nil"/>
              <w:left w:val="nil"/>
              <w:bottom w:val="single" w:sz="4" w:space="0" w:color="auto"/>
              <w:right w:val="single" w:sz="4" w:space="0" w:color="auto"/>
            </w:tcBorders>
            <w:shd w:val="clear" w:color="auto" w:fill="auto"/>
            <w:vAlign w:val="center"/>
            <w:hideMark/>
          </w:tcPr>
          <w:p w14:paraId="35A8ACBF"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43 089,77</w:t>
            </w:r>
          </w:p>
        </w:tc>
      </w:tr>
      <w:tr w:rsidR="00567AE0" w:rsidRPr="00567AE0" w14:paraId="161DCF08"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EEED394" w14:textId="67DAE97C"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 xml:space="preserve">Nuñez Garro Marjorie </w:t>
            </w:r>
          </w:p>
        </w:tc>
        <w:tc>
          <w:tcPr>
            <w:tcW w:w="852" w:type="dxa"/>
            <w:tcBorders>
              <w:top w:val="nil"/>
              <w:left w:val="nil"/>
              <w:bottom w:val="single" w:sz="4" w:space="0" w:color="auto"/>
              <w:right w:val="single" w:sz="4" w:space="0" w:color="auto"/>
            </w:tcBorders>
            <w:shd w:val="clear" w:color="000000" w:fill="FFFFFF"/>
            <w:vAlign w:val="center"/>
            <w:hideMark/>
          </w:tcPr>
          <w:p w14:paraId="4B379DBF"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110130119</w:t>
            </w:r>
          </w:p>
        </w:tc>
        <w:tc>
          <w:tcPr>
            <w:tcW w:w="707" w:type="dxa"/>
            <w:tcBorders>
              <w:top w:val="nil"/>
              <w:left w:val="nil"/>
              <w:bottom w:val="single" w:sz="4" w:space="0" w:color="auto"/>
              <w:right w:val="single" w:sz="4" w:space="0" w:color="auto"/>
            </w:tcBorders>
            <w:shd w:val="clear" w:color="000000" w:fill="FFFFFF"/>
            <w:vAlign w:val="center"/>
            <w:hideMark/>
          </w:tcPr>
          <w:p w14:paraId="2FAB7F14"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697230</w:t>
            </w:r>
          </w:p>
        </w:tc>
        <w:tc>
          <w:tcPr>
            <w:tcW w:w="993" w:type="dxa"/>
            <w:tcBorders>
              <w:top w:val="nil"/>
              <w:left w:val="nil"/>
              <w:bottom w:val="single" w:sz="4" w:space="0" w:color="auto"/>
              <w:right w:val="single" w:sz="4" w:space="0" w:color="auto"/>
            </w:tcBorders>
            <w:shd w:val="clear" w:color="000000" w:fill="FFFFFF"/>
            <w:vAlign w:val="center"/>
            <w:hideMark/>
          </w:tcPr>
          <w:p w14:paraId="6137022C"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9 105 300,00</w:t>
            </w:r>
          </w:p>
        </w:tc>
        <w:tc>
          <w:tcPr>
            <w:tcW w:w="992" w:type="dxa"/>
            <w:tcBorders>
              <w:top w:val="nil"/>
              <w:left w:val="nil"/>
              <w:bottom w:val="single" w:sz="4" w:space="0" w:color="auto"/>
              <w:right w:val="single" w:sz="4" w:space="0" w:color="auto"/>
            </w:tcBorders>
            <w:shd w:val="clear" w:color="auto" w:fill="auto"/>
            <w:vAlign w:val="center"/>
            <w:hideMark/>
          </w:tcPr>
          <w:p w14:paraId="165B3F0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458CEE37"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4A9BA08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430 897,69</w:t>
            </w:r>
          </w:p>
        </w:tc>
        <w:tc>
          <w:tcPr>
            <w:tcW w:w="851" w:type="dxa"/>
            <w:tcBorders>
              <w:top w:val="nil"/>
              <w:left w:val="nil"/>
              <w:bottom w:val="single" w:sz="4" w:space="0" w:color="auto"/>
              <w:right w:val="single" w:sz="4" w:space="0" w:color="auto"/>
            </w:tcBorders>
            <w:shd w:val="clear" w:color="auto" w:fill="auto"/>
            <w:vAlign w:val="center"/>
            <w:hideMark/>
          </w:tcPr>
          <w:p w14:paraId="5C1C596C"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387 807,92</w:t>
            </w:r>
          </w:p>
        </w:tc>
        <w:tc>
          <w:tcPr>
            <w:tcW w:w="992" w:type="dxa"/>
            <w:tcBorders>
              <w:top w:val="nil"/>
              <w:left w:val="nil"/>
              <w:bottom w:val="single" w:sz="4" w:space="0" w:color="auto"/>
              <w:right w:val="single" w:sz="4" w:space="0" w:color="auto"/>
            </w:tcBorders>
            <w:shd w:val="clear" w:color="auto" w:fill="auto"/>
            <w:vAlign w:val="center"/>
            <w:hideMark/>
          </w:tcPr>
          <w:p w14:paraId="469F6365"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19 120 307,38</w:t>
            </w:r>
          </w:p>
        </w:tc>
        <w:tc>
          <w:tcPr>
            <w:tcW w:w="850" w:type="dxa"/>
            <w:tcBorders>
              <w:top w:val="nil"/>
              <w:left w:val="nil"/>
              <w:bottom w:val="single" w:sz="4" w:space="0" w:color="auto"/>
              <w:right w:val="single" w:sz="4" w:space="0" w:color="auto"/>
            </w:tcBorders>
            <w:shd w:val="clear" w:color="auto" w:fill="auto"/>
            <w:vAlign w:val="center"/>
            <w:hideMark/>
          </w:tcPr>
          <w:p w14:paraId="6BB4E764"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43 089,77</w:t>
            </w:r>
          </w:p>
        </w:tc>
      </w:tr>
      <w:tr w:rsidR="00567AE0" w:rsidRPr="00567AE0" w14:paraId="79942C0A"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09C285F" w14:textId="2085F51F"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 xml:space="preserve">Castro Vargas Escarlen </w:t>
            </w:r>
          </w:p>
        </w:tc>
        <w:tc>
          <w:tcPr>
            <w:tcW w:w="852" w:type="dxa"/>
            <w:tcBorders>
              <w:top w:val="nil"/>
              <w:left w:val="nil"/>
              <w:bottom w:val="single" w:sz="4" w:space="0" w:color="auto"/>
              <w:right w:val="single" w:sz="4" w:space="0" w:color="auto"/>
            </w:tcBorders>
            <w:shd w:val="clear" w:color="000000" w:fill="FFFFFF"/>
            <w:vAlign w:val="center"/>
            <w:hideMark/>
          </w:tcPr>
          <w:p w14:paraId="51C57C68"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111810208</w:t>
            </w:r>
          </w:p>
        </w:tc>
        <w:tc>
          <w:tcPr>
            <w:tcW w:w="707" w:type="dxa"/>
            <w:tcBorders>
              <w:top w:val="nil"/>
              <w:left w:val="nil"/>
              <w:bottom w:val="single" w:sz="4" w:space="0" w:color="auto"/>
              <w:right w:val="single" w:sz="4" w:space="0" w:color="auto"/>
            </w:tcBorders>
            <w:shd w:val="clear" w:color="000000" w:fill="FFFFFF"/>
            <w:vAlign w:val="center"/>
            <w:hideMark/>
          </w:tcPr>
          <w:p w14:paraId="20428EF4"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697229</w:t>
            </w:r>
          </w:p>
        </w:tc>
        <w:tc>
          <w:tcPr>
            <w:tcW w:w="993" w:type="dxa"/>
            <w:tcBorders>
              <w:top w:val="nil"/>
              <w:left w:val="nil"/>
              <w:bottom w:val="single" w:sz="4" w:space="0" w:color="auto"/>
              <w:right w:val="single" w:sz="4" w:space="0" w:color="auto"/>
            </w:tcBorders>
            <w:shd w:val="clear" w:color="000000" w:fill="FFFFFF"/>
            <w:vAlign w:val="center"/>
            <w:hideMark/>
          </w:tcPr>
          <w:p w14:paraId="3472F31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9 105 300,00</w:t>
            </w:r>
          </w:p>
        </w:tc>
        <w:tc>
          <w:tcPr>
            <w:tcW w:w="992" w:type="dxa"/>
            <w:tcBorders>
              <w:top w:val="nil"/>
              <w:left w:val="nil"/>
              <w:bottom w:val="single" w:sz="4" w:space="0" w:color="auto"/>
              <w:right w:val="single" w:sz="4" w:space="0" w:color="auto"/>
            </w:tcBorders>
            <w:shd w:val="clear" w:color="auto" w:fill="auto"/>
            <w:vAlign w:val="center"/>
            <w:hideMark/>
          </w:tcPr>
          <w:p w14:paraId="38E3B78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1303B20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0FD141B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430 897,69</w:t>
            </w:r>
          </w:p>
        </w:tc>
        <w:tc>
          <w:tcPr>
            <w:tcW w:w="851" w:type="dxa"/>
            <w:tcBorders>
              <w:top w:val="nil"/>
              <w:left w:val="nil"/>
              <w:bottom w:val="single" w:sz="4" w:space="0" w:color="auto"/>
              <w:right w:val="single" w:sz="4" w:space="0" w:color="auto"/>
            </w:tcBorders>
            <w:shd w:val="clear" w:color="auto" w:fill="auto"/>
            <w:vAlign w:val="center"/>
            <w:hideMark/>
          </w:tcPr>
          <w:p w14:paraId="4F46F29F"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387 807,92</w:t>
            </w:r>
          </w:p>
        </w:tc>
        <w:tc>
          <w:tcPr>
            <w:tcW w:w="992" w:type="dxa"/>
            <w:tcBorders>
              <w:top w:val="nil"/>
              <w:left w:val="nil"/>
              <w:bottom w:val="single" w:sz="4" w:space="0" w:color="auto"/>
              <w:right w:val="single" w:sz="4" w:space="0" w:color="auto"/>
            </w:tcBorders>
            <w:shd w:val="clear" w:color="auto" w:fill="auto"/>
            <w:vAlign w:val="center"/>
            <w:hideMark/>
          </w:tcPr>
          <w:p w14:paraId="6FD6A89B"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19 120 307,38</w:t>
            </w:r>
          </w:p>
        </w:tc>
        <w:tc>
          <w:tcPr>
            <w:tcW w:w="850" w:type="dxa"/>
            <w:tcBorders>
              <w:top w:val="nil"/>
              <w:left w:val="nil"/>
              <w:bottom w:val="single" w:sz="4" w:space="0" w:color="auto"/>
              <w:right w:val="single" w:sz="4" w:space="0" w:color="auto"/>
            </w:tcBorders>
            <w:shd w:val="clear" w:color="auto" w:fill="auto"/>
            <w:vAlign w:val="center"/>
            <w:hideMark/>
          </w:tcPr>
          <w:p w14:paraId="190F4343"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43 089,77</w:t>
            </w:r>
          </w:p>
        </w:tc>
      </w:tr>
      <w:tr w:rsidR="00567AE0" w:rsidRPr="00567AE0" w14:paraId="4789EBB2"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46A7F82" w14:textId="3F77639B"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Valverde Campos Ana  Maria</w:t>
            </w:r>
          </w:p>
        </w:tc>
        <w:tc>
          <w:tcPr>
            <w:tcW w:w="852" w:type="dxa"/>
            <w:tcBorders>
              <w:top w:val="nil"/>
              <w:left w:val="nil"/>
              <w:bottom w:val="single" w:sz="4" w:space="0" w:color="auto"/>
              <w:right w:val="single" w:sz="4" w:space="0" w:color="auto"/>
            </w:tcBorders>
            <w:shd w:val="clear" w:color="000000" w:fill="FFFFFF"/>
            <w:vAlign w:val="center"/>
            <w:hideMark/>
          </w:tcPr>
          <w:p w14:paraId="44AA6C14"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112180745</w:t>
            </w:r>
          </w:p>
        </w:tc>
        <w:tc>
          <w:tcPr>
            <w:tcW w:w="707" w:type="dxa"/>
            <w:tcBorders>
              <w:top w:val="nil"/>
              <w:left w:val="nil"/>
              <w:bottom w:val="single" w:sz="4" w:space="0" w:color="auto"/>
              <w:right w:val="single" w:sz="4" w:space="0" w:color="auto"/>
            </w:tcBorders>
            <w:shd w:val="clear" w:color="000000" w:fill="FFFFFF"/>
            <w:vAlign w:val="center"/>
            <w:hideMark/>
          </w:tcPr>
          <w:p w14:paraId="59010A8A"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697228</w:t>
            </w:r>
          </w:p>
        </w:tc>
        <w:tc>
          <w:tcPr>
            <w:tcW w:w="993" w:type="dxa"/>
            <w:tcBorders>
              <w:top w:val="nil"/>
              <w:left w:val="nil"/>
              <w:bottom w:val="single" w:sz="4" w:space="0" w:color="auto"/>
              <w:right w:val="single" w:sz="4" w:space="0" w:color="auto"/>
            </w:tcBorders>
            <w:shd w:val="clear" w:color="000000" w:fill="FFFFFF"/>
            <w:vAlign w:val="center"/>
            <w:hideMark/>
          </w:tcPr>
          <w:p w14:paraId="17FE30B8"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9 105 300,00</w:t>
            </w:r>
          </w:p>
        </w:tc>
        <w:tc>
          <w:tcPr>
            <w:tcW w:w="992" w:type="dxa"/>
            <w:tcBorders>
              <w:top w:val="nil"/>
              <w:left w:val="nil"/>
              <w:bottom w:val="single" w:sz="4" w:space="0" w:color="auto"/>
              <w:right w:val="single" w:sz="4" w:space="0" w:color="auto"/>
            </w:tcBorders>
            <w:shd w:val="clear" w:color="auto" w:fill="auto"/>
            <w:vAlign w:val="center"/>
            <w:hideMark/>
          </w:tcPr>
          <w:p w14:paraId="0D9FBB7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43E8908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4BFDC7B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430 897,69</w:t>
            </w:r>
          </w:p>
        </w:tc>
        <w:tc>
          <w:tcPr>
            <w:tcW w:w="851" w:type="dxa"/>
            <w:tcBorders>
              <w:top w:val="nil"/>
              <w:left w:val="nil"/>
              <w:bottom w:val="single" w:sz="4" w:space="0" w:color="auto"/>
              <w:right w:val="single" w:sz="4" w:space="0" w:color="auto"/>
            </w:tcBorders>
            <w:shd w:val="clear" w:color="auto" w:fill="auto"/>
            <w:vAlign w:val="center"/>
            <w:hideMark/>
          </w:tcPr>
          <w:p w14:paraId="6EAD321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387 807,92</w:t>
            </w:r>
          </w:p>
        </w:tc>
        <w:tc>
          <w:tcPr>
            <w:tcW w:w="992" w:type="dxa"/>
            <w:tcBorders>
              <w:top w:val="nil"/>
              <w:left w:val="nil"/>
              <w:bottom w:val="single" w:sz="4" w:space="0" w:color="auto"/>
              <w:right w:val="single" w:sz="4" w:space="0" w:color="auto"/>
            </w:tcBorders>
            <w:shd w:val="clear" w:color="auto" w:fill="auto"/>
            <w:vAlign w:val="center"/>
            <w:hideMark/>
          </w:tcPr>
          <w:p w14:paraId="0567FF78"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19 120 307,38</w:t>
            </w:r>
          </w:p>
        </w:tc>
        <w:tc>
          <w:tcPr>
            <w:tcW w:w="850" w:type="dxa"/>
            <w:tcBorders>
              <w:top w:val="nil"/>
              <w:left w:val="nil"/>
              <w:bottom w:val="single" w:sz="4" w:space="0" w:color="auto"/>
              <w:right w:val="single" w:sz="4" w:space="0" w:color="auto"/>
            </w:tcBorders>
            <w:shd w:val="clear" w:color="auto" w:fill="auto"/>
            <w:vAlign w:val="center"/>
            <w:hideMark/>
          </w:tcPr>
          <w:p w14:paraId="01C040FD"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43 089,77</w:t>
            </w:r>
          </w:p>
        </w:tc>
      </w:tr>
      <w:tr w:rsidR="00567AE0" w:rsidRPr="00567AE0" w14:paraId="55378FBA"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123F7F1" w14:textId="27A3465C"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Naranjo Picado Elena Gabriela</w:t>
            </w:r>
          </w:p>
        </w:tc>
        <w:tc>
          <w:tcPr>
            <w:tcW w:w="852" w:type="dxa"/>
            <w:tcBorders>
              <w:top w:val="nil"/>
              <w:left w:val="nil"/>
              <w:bottom w:val="single" w:sz="4" w:space="0" w:color="auto"/>
              <w:right w:val="single" w:sz="4" w:space="0" w:color="auto"/>
            </w:tcBorders>
            <w:shd w:val="clear" w:color="000000" w:fill="FFFFFF"/>
            <w:vAlign w:val="center"/>
            <w:hideMark/>
          </w:tcPr>
          <w:p w14:paraId="2BEB8EBA"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111630529</w:t>
            </w:r>
          </w:p>
        </w:tc>
        <w:tc>
          <w:tcPr>
            <w:tcW w:w="707" w:type="dxa"/>
            <w:tcBorders>
              <w:top w:val="nil"/>
              <w:left w:val="nil"/>
              <w:bottom w:val="single" w:sz="4" w:space="0" w:color="auto"/>
              <w:right w:val="single" w:sz="4" w:space="0" w:color="auto"/>
            </w:tcBorders>
            <w:shd w:val="clear" w:color="000000" w:fill="FFFFFF"/>
            <w:vAlign w:val="center"/>
            <w:hideMark/>
          </w:tcPr>
          <w:p w14:paraId="06CF3590"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697227</w:t>
            </w:r>
          </w:p>
        </w:tc>
        <w:tc>
          <w:tcPr>
            <w:tcW w:w="993" w:type="dxa"/>
            <w:tcBorders>
              <w:top w:val="nil"/>
              <w:left w:val="nil"/>
              <w:bottom w:val="single" w:sz="4" w:space="0" w:color="auto"/>
              <w:right w:val="single" w:sz="4" w:space="0" w:color="auto"/>
            </w:tcBorders>
            <w:shd w:val="clear" w:color="000000" w:fill="FFFFFF"/>
            <w:vAlign w:val="center"/>
            <w:hideMark/>
          </w:tcPr>
          <w:p w14:paraId="56468D6F"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9 074 924,03</w:t>
            </w:r>
          </w:p>
        </w:tc>
        <w:tc>
          <w:tcPr>
            <w:tcW w:w="992" w:type="dxa"/>
            <w:tcBorders>
              <w:top w:val="nil"/>
              <w:left w:val="nil"/>
              <w:bottom w:val="single" w:sz="4" w:space="0" w:color="auto"/>
              <w:right w:val="single" w:sz="4" w:space="0" w:color="auto"/>
            </w:tcBorders>
            <w:shd w:val="clear" w:color="auto" w:fill="auto"/>
            <w:vAlign w:val="center"/>
            <w:hideMark/>
          </w:tcPr>
          <w:p w14:paraId="6BACB70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5BF6BAB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2365243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430 304,44</w:t>
            </w:r>
          </w:p>
        </w:tc>
        <w:tc>
          <w:tcPr>
            <w:tcW w:w="851" w:type="dxa"/>
            <w:tcBorders>
              <w:top w:val="nil"/>
              <w:left w:val="nil"/>
              <w:bottom w:val="single" w:sz="4" w:space="0" w:color="auto"/>
              <w:right w:val="single" w:sz="4" w:space="0" w:color="auto"/>
            </w:tcBorders>
            <w:shd w:val="clear" w:color="auto" w:fill="auto"/>
            <w:vAlign w:val="center"/>
            <w:hideMark/>
          </w:tcPr>
          <w:p w14:paraId="43738E1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301 213,11</w:t>
            </w:r>
          </w:p>
        </w:tc>
        <w:tc>
          <w:tcPr>
            <w:tcW w:w="992" w:type="dxa"/>
            <w:tcBorders>
              <w:top w:val="nil"/>
              <w:left w:val="nil"/>
              <w:bottom w:val="single" w:sz="4" w:space="0" w:color="auto"/>
              <w:right w:val="single" w:sz="4" w:space="0" w:color="auto"/>
            </w:tcBorders>
            <w:shd w:val="clear" w:color="auto" w:fill="auto"/>
            <w:vAlign w:val="center"/>
            <w:hideMark/>
          </w:tcPr>
          <w:p w14:paraId="431F5DD4"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19 003 336,59</w:t>
            </w:r>
          </w:p>
        </w:tc>
        <w:tc>
          <w:tcPr>
            <w:tcW w:w="850" w:type="dxa"/>
            <w:tcBorders>
              <w:top w:val="nil"/>
              <w:left w:val="nil"/>
              <w:bottom w:val="single" w:sz="4" w:space="0" w:color="auto"/>
              <w:right w:val="single" w:sz="4" w:space="0" w:color="auto"/>
            </w:tcBorders>
            <w:shd w:val="clear" w:color="auto" w:fill="auto"/>
            <w:vAlign w:val="center"/>
            <w:hideMark/>
          </w:tcPr>
          <w:p w14:paraId="255F5473"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129 091,33</w:t>
            </w:r>
          </w:p>
        </w:tc>
      </w:tr>
      <w:tr w:rsidR="00567AE0" w:rsidRPr="00567AE0" w14:paraId="3F0718CC"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F91A524" w14:textId="474CBD42"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Segura Picado Grisel  Marsela</w:t>
            </w:r>
          </w:p>
        </w:tc>
        <w:tc>
          <w:tcPr>
            <w:tcW w:w="852" w:type="dxa"/>
            <w:tcBorders>
              <w:top w:val="nil"/>
              <w:left w:val="nil"/>
              <w:bottom w:val="single" w:sz="4" w:space="0" w:color="auto"/>
              <w:right w:val="single" w:sz="4" w:space="0" w:color="auto"/>
            </w:tcBorders>
            <w:shd w:val="clear" w:color="000000" w:fill="FFFFFF"/>
            <w:vAlign w:val="center"/>
            <w:hideMark/>
          </w:tcPr>
          <w:p w14:paraId="2179365D"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304710939</w:t>
            </w:r>
          </w:p>
        </w:tc>
        <w:tc>
          <w:tcPr>
            <w:tcW w:w="707" w:type="dxa"/>
            <w:tcBorders>
              <w:top w:val="nil"/>
              <w:left w:val="nil"/>
              <w:bottom w:val="single" w:sz="4" w:space="0" w:color="auto"/>
              <w:right w:val="single" w:sz="4" w:space="0" w:color="auto"/>
            </w:tcBorders>
            <w:shd w:val="clear" w:color="000000" w:fill="FFFFFF"/>
            <w:vAlign w:val="center"/>
            <w:hideMark/>
          </w:tcPr>
          <w:p w14:paraId="422750EC"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697226</w:t>
            </w:r>
          </w:p>
        </w:tc>
        <w:tc>
          <w:tcPr>
            <w:tcW w:w="993" w:type="dxa"/>
            <w:tcBorders>
              <w:top w:val="nil"/>
              <w:left w:val="nil"/>
              <w:bottom w:val="single" w:sz="4" w:space="0" w:color="auto"/>
              <w:right w:val="single" w:sz="4" w:space="0" w:color="auto"/>
            </w:tcBorders>
            <w:shd w:val="clear" w:color="000000" w:fill="FFFFFF"/>
            <w:vAlign w:val="center"/>
            <w:hideMark/>
          </w:tcPr>
          <w:p w14:paraId="79583DFB"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9 074 924,03</w:t>
            </w:r>
          </w:p>
        </w:tc>
        <w:tc>
          <w:tcPr>
            <w:tcW w:w="992" w:type="dxa"/>
            <w:tcBorders>
              <w:top w:val="nil"/>
              <w:left w:val="nil"/>
              <w:bottom w:val="single" w:sz="4" w:space="0" w:color="auto"/>
              <w:right w:val="single" w:sz="4" w:space="0" w:color="auto"/>
            </w:tcBorders>
            <w:shd w:val="clear" w:color="auto" w:fill="auto"/>
            <w:vAlign w:val="center"/>
            <w:hideMark/>
          </w:tcPr>
          <w:p w14:paraId="494EB4A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6B74546F"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68D81F4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430 304,44</w:t>
            </w:r>
          </w:p>
        </w:tc>
        <w:tc>
          <w:tcPr>
            <w:tcW w:w="851" w:type="dxa"/>
            <w:tcBorders>
              <w:top w:val="nil"/>
              <w:left w:val="nil"/>
              <w:bottom w:val="single" w:sz="4" w:space="0" w:color="auto"/>
              <w:right w:val="single" w:sz="4" w:space="0" w:color="auto"/>
            </w:tcBorders>
            <w:shd w:val="clear" w:color="auto" w:fill="auto"/>
            <w:vAlign w:val="center"/>
            <w:hideMark/>
          </w:tcPr>
          <w:p w14:paraId="550D1837"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387 273,99</w:t>
            </w:r>
          </w:p>
        </w:tc>
        <w:tc>
          <w:tcPr>
            <w:tcW w:w="992" w:type="dxa"/>
            <w:tcBorders>
              <w:top w:val="nil"/>
              <w:left w:val="nil"/>
              <w:bottom w:val="single" w:sz="4" w:space="0" w:color="auto"/>
              <w:right w:val="single" w:sz="4" w:space="0" w:color="auto"/>
            </w:tcBorders>
            <w:shd w:val="clear" w:color="auto" w:fill="auto"/>
            <w:vAlign w:val="center"/>
            <w:hideMark/>
          </w:tcPr>
          <w:p w14:paraId="7266E459"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19 089 397,48</w:t>
            </w:r>
          </w:p>
        </w:tc>
        <w:tc>
          <w:tcPr>
            <w:tcW w:w="850" w:type="dxa"/>
            <w:tcBorders>
              <w:top w:val="nil"/>
              <w:left w:val="nil"/>
              <w:bottom w:val="single" w:sz="4" w:space="0" w:color="auto"/>
              <w:right w:val="single" w:sz="4" w:space="0" w:color="auto"/>
            </w:tcBorders>
            <w:shd w:val="clear" w:color="auto" w:fill="auto"/>
            <w:vAlign w:val="center"/>
            <w:hideMark/>
          </w:tcPr>
          <w:p w14:paraId="70531986"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43 030,44</w:t>
            </w:r>
          </w:p>
        </w:tc>
      </w:tr>
      <w:tr w:rsidR="00567AE0" w:rsidRPr="00567AE0" w14:paraId="73DAEBBE"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E4F3257" w14:textId="7A7F57FD"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Jara Zeledon Paola Anyeline</w:t>
            </w:r>
          </w:p>
        </w:tc>
        <w:tc>
          <w:tcPr>
            <w:tcW w:w="852" w:type="dxa"/>
            <w:tcBorders>
              <w:top w:val="nil"/>
              <w:left w:val="nil"/>
              <w:bottom w:val="single" w:sz="4" w:space="0" w:color="auto"/>
              <w:right w:val="single" w:sz="4" w:space="0" w:color="auto"/>
            </w:tcBorders>
            <w:shd w:val="clear" w:color="000000" w:fill="FFFFFF"/>
            <w:vAlign w:val="center"/>
            <w:hideMark/>
          </w:tcPr>
          <w:p w14:paraId="0F4ADA1F"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116860791</w:t>
            </w:r>
          </w:p>
        </w:tc>
        <w:tc>
          <w:tcPr>
            <w:tcW w:w="707" w:type="dxa"/>
            <w:tcBorders>
              <w:top w:val="nil"/>
              <w:left w:val="nil"/>
              <w:bottom w:val="single" w:sz="4" w:space="0" w:color="auto"/>
              <w:right w:val="single" w:sz="4" w:space="0" w:color="auto"/>
            </w:tcBorders>
            <w:shd w:val="clear" w:color="000000" w:fill="FFFFFF"/>
            <w:vAlign w:val="center"/>
            <w:hideMark/>
          </w:tcPr>
          <w:p w14:paraId="459E98AD"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697225</w:t>
            </w:r>
          </w:p>
        </w:tc>
        <w:tc>
          <w:tcPr>
            <w:tcW w:w="993" w:type="dxa"/>
            <w:tcBorders>
              <w:top w:val="nil"/>
              <w:left w:val="nil"/>
              <w:bottom w:val="single" w:sz="4" w:space="0" w:color="auto"/>
              <w:right w:val="single" w:sz="4" w:space="0" w:color="auto"/>
            </w:tcBorders>
            <w:shd w:val="clear" w:color="000000" w:fill="FFFFFF"/>
            <w:vAlign w:val="center"/>
            <w:hideMark/>
          </w:tcPr>
          <w:p w14:paraId="7053EE4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9 105 300,00</w:t>
            </w:r>
          </w:p>
        </w:tc>
        <w:tc>
          <w:tcPr>
            <w:tcW w:w="992" w:type="dxa"/>
            <w:tcBorders>
              <w:top w:val="nil"/>
              <w:left w:val="nil"/>
              <w:bottom w:val="single" w:sz="4" w:space="0" w:color="auto"/>
              <w:right w:val="single" w:sz="4" w:space="0" w:color="auto"/>
            </w:tcBorders>
            <w:shd w:val="clear" w:color="auto" w:fill="auto"/>
            <w:vAlign w:val="center"/>
            <w:hideMark/>
          </w:tcPr>
          <w:p w14:paraId="5EE8F3E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29E2DF1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7F94F880"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430 897,69</w:t>
            </w:r>
          </w:p>
        </w:tc>
        <w:tc>
          <w:tcPr>
            <w:tcW w:w="851" w:type="dxa"/>
            <w:tcBorders>
              <w:top w:val="nil"/>
              <w:left w:val="nil"/>
              <w:bottom w:val="single" w:sz="4" w:space="0" w:color="auto"/>
              <w:right w:val="single" w:sz="4" w:space="0" w:color="auto"/>
            </w:tcBorders>
            <w:shd w:val="clear" w:color="auto" w:fill="auto"/>
            <w:vAlign w:val="center"/>
            <w:hideMark/>
          </w:tcPr>
          <w:p w14:paraId="699911B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387 807,92</w:t>
            </w:r>
          </w:p>
        </w:tc>
        <w:tc>
          <w:tcPr>
            <w:tcW w:w="992" w:type="dxa"/>
            <w:tcBorders>
              <w:top w:val="nil"/>
              <w:left w:val="nil"/>
              <w:bottom w:val="single" w:sz="4" w:space="0" w:color="auto"/>
              <w:right w:val="single" w:sz="4" w:space="0" w:color="auto"/>
            </w:tcBorders>
            <w:shd w:val="clear" w:color="auto" w:fill="auto"/>
            <w:vAlign w:val="center"/>
            <w:hideMark/>
          </w:tcPr>
          <w:p w14:paraId="30493CD9"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19 120 307,38</w:t>
            </w:r>
          </w:p>
        </w:tc>
        <w:tc>
          <w:tcPr>
            <w:tcW w:w="850" w:type="dxa"/>
            <w:tcBorders>
              <w:top w:val="nil"/>
              <w:left w:val="nil"/>
              <w:bottom w:val="single" w:sz="4" w:space="0" w:color="auto"/>
              <w:right w:val="single" w:sz="4" w:space="0" w:color="auto"/>
            </w:tcBorders>
            <w:shd w:val="clear" w:color="auto" w:fill="auto"/>
            <w:vAlign w:val="center"/>
            <w:hideMark/>
          </w:tcPr>
          <w:p w14:paraId="04B0207C"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43 089,77</w:t>
            </w:r>
          </w:p>
        </w:tc>
      </w:tr>
      <w:tr w:rsidR="00567AE0" w:rsidRPr="00567AE0" w14:paraId="1E792B62"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3092C8CB" w14:textId="23E48DE8"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Agüero Fallas Ana Isabel</w:t>
            </w:r>
          </w:p>
        </w:tc>
        <w:tc>
          <w:tcPr>
            <w:tcW w:w="852" w:type="dxa"/>
            <w:tcBorders>
              <w:top w:val="nil"/>
              <w:left w:val="nil"/>
              <w:bottom w:val="single" w:sz="4" w:space="0" w:color="auto"/>
              <w:right w:val="single" w:sz="4" w:space="0" w:color="auto"/>
            </w:tcBorders>
            <w:shd w:val="clear" w:color="000000" w:fill="FFFFFF"/>
            <w:vAlign w:val="center"/>
            <w:hideMark/>
          </w:tcPr>
          <w:p w14:paraId="0A2DD576"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107440544</w:t>
            </w:r>
          </w:p>
        </w:tc>
        <w:tc>
          <w:tcPr>
            <w:tcW w:w="707" w:type="dxa"/>
            <w:tcBorders>
              <w:top w:val="nil"/>
              <w:left w:val="nil"/>
              <w:bottom w:val="single" w:sz="4" w:space="0" w:color="auto"/>
              <w:right w:val="single" w:sz="4" w:space="0" w:color="auto"/>
            </w:tcBorders>
            <w:shd w:val="clear" w:color="000000" w:fill="FFFFFF"/>
            <w:vAlign w:val="center"/>
            <w:hideMark/>
          </w:tcPr>
          <w:p w14:paraId="1B62CECF"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699527</w:t>
            </w:r>
          </w:p>
        </w:tc>
        <w:tc>
          <w:tcPr>
            <w:tcW w:w="993" w:type="dxa"/>
            <w:tcBorders>
              <w:top w:val="nil"/>
              <w:left w:val="nil"/>
              <w:bottom w:val="single" w:sz="4" w:space="0" w:color="auto"/>
              <w:right w:val="single" w:sz="4" w:space="0" w:color="auto"/>
            </w:tcBorders>
            <w:shd w:val="clear" w:color="000000" w:fill="FFFFFF"/>
            <w:vAlign w:val="center"/>
            <w:hideMark/>
          </w:tcPr>
          <w:p w14:paraId="38A4A4DB"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9 074 924,03</w:t>
            </w:r>
          </w:p>
        </w:tc>
        <w:tc>
          <w:tcPr>
            <w:tcW w:w="992" w:type="dxa"/>
            <w:tcBorders>
              <w:top w:val="nil"/>
              <w:left w:val="nil"/>
              <w:bottom w:val="single" w:sz="4" w:space="0" w:color="auto"/>
              <w:right w:val="single" w:sz="4" w:space="0" w:color="auto"/>
            </w:tcBorders>
            <w:shd w:val="clear" w:color="auto" w:fill="auto"/>
            <w:vAlign w:val="center"/>
            <w:hideMark/>
          </w:tcPr>
          <w:p w14:paraId="1F552E3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21DBBB58"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05AEE900"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430 304,44</w:t>
            </w:r>
          </w:p>
        </w:tc>
        <w:tc>
          <w:tcPr>
            <w:tcW w:w="851" w:type="dxa"/>
            <w:tcBorders>
              <w:top w:val="nil"/>
              <w:left w:val="nil"/>
              <w:bottom w:val="single" w:sz="4" w:space="0" w:color="auto"/>
              <w:right w:val="single" w:sz="4" w:space="0" w:color="auto"/>
            </w:tcBorders>
            <w:shd w:val="clear" w:color="auto" w:fill="auto"/>
            <w:vAlign w:val="center"/>
            <w:hideMark/>
          </w:tcPr>
          <w:p w14:paraId="434E737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387 273,99</w:t>
            </w:r>
          </w:p>
        </w:tc>
        <w:tc>
          <w:tcPr>
            <w:tcW w:w="992" w:type="dxa"/>
            <w:tcBorders>
              <w:top w:val="nil"/>
              <w:left w:val="nil"/>
              <w:bottom w:val="single" w:sz="4" w:space="0" w:color="auto"/>
              <w:right w:val="single" w:sz="4" w:space="0" w:color="auto"/>
            </w:tcBorders>
            <w:shd w:val="clear" w:color="auto" w:fill="auto"/>
            <w:vAlign w:val="center"/>
            <w:hideMark/>
          </w:tcPr>
          <w:p w14:paraId="33B0B4DC"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19 089 397,48</w:t>
            </w:r>
          </w:p>
        </w:tc>
        <w:tc>
          <w:tcPr>
            <w:tcW w:w="850" w:type="dxa"/>
            <w:tcBorders>
              <w:top w:val="nil"/>
              <w:left w:val="nil"/>
              <w:bottom w:val="single" w:sz="4" w:space="0" w:color="auto"/>
              <w:right w:val="single" w:sz="4" w:space="0" w:color="auto"/>
            </w:tcBorders>
            <w:shd w:val="clear" w:color="auto" w:fill="auto"/>
            <w:vAlign w:val="center"/>
            <w:hideMark/>
          </w:tcPr>
          <w:p w14:paraId="1D1735D7"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43 030,44</w:t>
            </w:r>
          </w:p>
        </w:tc>
      </w:tr>
      <w:tr w:rsidR="00567AE0" w:rsidRPr="00567AE0" w14:paraId="48202257" w14:textId="77777777" w:rsidTr="00567AE0">
        <w:trPr>
          <w:trHeight w:val="52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298223DF" w14:textId="2849E0DD"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Mora Navarro Yadira</w:t>
            </w:r>
          </w:p>
        </w:tc>
        <w:tc>
          <w:tcPr>
            <w:tcW w:w="852" w:type="dxa"/>
            <w:tcBorders>
              <w:top w:val="nil"/>
              <w:left w:val="nil"/>
              <w:bottom w:val="single" w:sz="4" w:space="0" w:color="auto"/>
              <w:right w:val="single" w:sz="4" w:space="0" w:color="auto"/>
            </w:tcBorders>
            <w:shd w:val="clear" w:color="000000" w:fill="FFFFFF"/>
            <w:vAlign w:val="center"/>
            <w:hideMark/>
          </w:tcPr>
          <w:p w14:paraId="00A6F09E"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105980447</w:t>
            </w:r>
          </w:p>
        </w:tc>
        <w:tc>
          <w:tcPr>
            <w:tcW w:w="707" w:type="dxa"/>
            <w:tcBorders>
              <w:top w:val="nil"/>
              <w:left w:val="nil"/>
              <w:bottom w:val="single" w:sz="4" w:space="0" w:color="auto"/>
              <w:right w:val="single" w:sz="4" w:space="0" w:color="auto"/>
            </w:tcBorders>
            <w:shd w:val="clear" w:color="000000" w:fill="FFFFFF"/>
            <w:vAlign w:val="center"/>
            <w:hideMark/>
          </w:tcPr>
          <w:p w14:paraId="1F697F45"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699526</w:t>
            </w:r>
          </w:p>
        </w:tc>
        <w:tc>
          <w:tcPr>
            <w:tcW w:w="993" w:type="dxa"/>
            <w:tcBorders>
              <w:top w:val="nil"/>
              <w:left w:val="nil"/>
              <w:bottom w:val="single" w:sz="4" w:space="0" w:color="auto"/>
              <w:right w:val="single" w:sz="4" w:space="0" w:color="auto"/>
            </w:tcBorders>
            <w:shd w:val="clear" w:color="000000" w:fill="FFFFFF"/>
            <w:vAlign w:val="center"/>
            <w:hideMark/>
          </w:tcPr>
          <w:p w14:paraId="2D44317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9 105 300,00</w:t>
            </w:r>
          </w:p>
        </w:tc>
        <w:tc>
          <w:tcPr>
            <w:tcW w:w="992" w:type="dxa"/>
            <w:tcBorders>
              <w:top w:val="nil"/>
              <w:left w:val="nil"/>
              <w:bottom w:val="single" w:sz="4" w:space="0" w:color="auto"/>
              <w:right w:val="single" w:sz="4" w:space="0" w:color="auto"/>
            </w:tcBorders>
            <w:shd w:val="clear" w:color="auto" w:fill="auto"/>
            <w:vAlign w:val="center"/>
            <w:hideMark/>
          </w:tcPr>
          <w:p w14:paraId="2C2983F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4FB7AC7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54608013"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430 897,69</w:t>
            </w:r>
          </w:p>
        </w:tc>
        <w:tc>
          <w:tcPr>
            <w:tcW w:w="851" w:type="dxa"/>
            <w:tcBorders>
              <w:top w:val="nil"/>
              <w:left w:val="nil"/>
              <w:bottom w:val="single" w:sz="4" w:space="0" w:color="auto"/>
              <w:right w:val="single" w:sz="4" w:space="0" w:color="auto"/>
            </w:tcBorders>
            <w:shd w:val="clear" w:color="auto" w:fill="auto"/>
            <w:vAlign w:val="center"/>
            <w:hideMark/>
          </w:tcPr>
          <w:p w14:paraId="449B7D07"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215 448,84</w:t>
            </w:r>
          </w:p>
        </w:tc>
        <w:tc>
          <w:tcPr>
            <w:tcW w:w="992" w:type="dxa"/>
            <w:tcBorders>
              <w:top w:val="nil"/>
              <w:left w:val="nil"/>
              <w:bottom w:val="single" w:sz="4" w:space="0" w:color="auto"/>
              <w:right w:val="single" w:sz="4" w:space="0" w:color="auto"/>
            </w:tcBorders>
            <w:shd w:val="clear" w:color="auto" w:fill="auto"/>
            <w:vAlign w:val="center"/>
            <w:hideMark/>
          </w:tcPr>
          <w:p w14:paraId="1C185C0C"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18 947 948,30</w:t>
            </w:r>
          </w:p>
        </w:tc>
        <w:tc>
          <w:tcPr>
            <w:tcW w:w="850" w:type="dxa"/>
            <w:tcBorders>
              <w:top w:val="nil"/>
              <w:left w:val="nil"/>
              <w:bottom w:val="single" w:sz="4" w:space="0" w:color="auto"/>
              <w:right w:val="single" w:sz="4" w:space="0" w:color="auto"/>
            </w:tcBorders>
            <w:shd w:val="clear" w:color="auto" w:fill="auto"/>
            <w:vAlign w:val="center"/>
            <w:hideMark/>
          </w:tcPr>
          <w:p w14:paraId="6D8FFE6A"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215 448,84</w:t>
            </w:r>
          </w:p>
        </w:tc>
      </w:tr>
      <w:tr w:rsidR="00567AE0" w:rsidRPr="00567AE0" w14:paraId="44A437F0"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3D24AEF" w14:textId="1C6B9D06"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Torres Núñez Odilia Mayela</w:t>
            </w:r>
          </w:p>
        </w:tc>
        <w:tc>
          <w:tcPr>
            <w:tcW w:w="852" w:type="dxa"/>
            <w:tcBorders>
              <w:top w:val="nil"/>
              <w:left w:val="nil"/>
              <w:bottom w:val="single" w:sz="4" w:space="0" w:color="auto"/>
              <w:right w:val="single" w:sz="4" w:space="0" w:color="auto"/>
            </w:tcBorders>
            <w:shd w:val="clear" w:color="000000" w:fill="FFFFFF"/>
            <w:vAlign w:val="center"/>
            <w:hideMark/>
          </w:tcPr>
          <w:p w14:paraId="059178D0"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900900792</w:t>
            </w:r>
          </w:p>
        </w:tc>
        <w:tc>
          <w:tcPr>
            <w:tcW w:w="707" w:type="dxa"/>
            <w:tcBorders>
              <w:top w:val="nil"/>
              <w:left w:val="nil"/>
              <w:bottom w:val="single" w:sz="4" w:space="0" w:color="auto"/>
              <w:right w:val="single" w:sz="4" w:space="0" w:color="auto"/>
            </w:tcBorders>
            <w:shd w:val="clear" w:color="000000" w:fill="FFFFFF"/>
            <w:vAlign w:val="center"/>
            <w:hideMark/>
          </w:tcPr>
          <w:p w14:paraId="38D469B4"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699525</w:t>
            </w:r>
          </w:p>
        </w:tc>
        <w:tc>
          <w:tcPr>
            <w:tcW w:w="993" w:type="dxa"/>
            <w:tcBorders>
              <w:top w:val="nil"/>
              <w:left w:val="nil"/>
              <w:bottom w:val="single" w:sz="4" w:space="0" w:color="auto"/>
              <w:right w:val="single" w:sz="4" w:space="0" w:color="auto"/>
            </w:tcBorders>
            <w:shd w:val="clear" w:color="000000" w:fill="FFFFFF"/>
            <w:vAlign w:val="center"/>
            <w:hideMark/>
          </w:tcPr>
          <w:p w14:paraId="47E7E353"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9 165 902,78</w:t>
            </w:r>
          </w:p>
        </w:tc>
        <w:tc>
          <w:tcPr>
            <w:tcW w:w="992" w:type="dxa"/>
            <w:tcBorders>
              <w:top w:val="nil"/>
              <w:left w:val="nil"/>
              <w:bottom w:val="single" w:sz="4" w:space="0" w:color="auto"/>
              <w:right w:val="single" w:sz="4" w:space="0" w:color="auto"/>
            </w:tcBorders>
            <w:shd w:val="clear" w:color="auto" w:fill="auto"/>
            <w:vAlign w:val="center"/>
            <w:hideMark/>
          </w:tcPr>
          <w:p w14:paraId="2608C530"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39819AB4"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3C18C42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432 103,96</w:t>
            </w:r>
          </w:p>
        </w:tc>
        <w:tc>
          <w:tcPr>
            <w:tcW w:w="851" w:type="dxa"/>
            <w:tcBorders>
              <w:top w:val="nil"/>
              <w:left w:val="nil"/>
              <w:bottom w:val="single" w:sz="4" w:space="0" w:color="auto"/>
              <w:right w:val="single" w:sz="4" w:space="0" w:color="auto"/>
            </w:tcBorders>
            <w:shd w:val="clear" w:color="auto" w:fill="auto"/>
            <w:vAlign w:val="center"/>
            <w:hideMark/>
          </w:tcPr>
          <w:p w14:paraId="150F2CBB"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388 893,57</w:t>
            </w:r>
          </w:p>
        </w:tc>
        <w:tc>
          <w:tcPr>
            <w:tcW w:w="992" w:type="dxa"/>
            <w:tcBorders>
              <w:top w:val="nil"/>
              <w:left w:val="nil"/>
              <w:bottom w:val="single" w:sz="4" w:space="0" w:color="auto"/>
              <w:right w:val="single" w:sz="4" w:space="0" w:color="auto"/>
            </w:tcBorders>
            <w:shd w:val="clear" w:color="auto" w:fill="auto"/>
            <w:vAlign w:val="center"/>
            <w:hideMark/>
          </w:tcPr>
          <w:p w14:paraId="0233CAEB"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19 181 995,80</w:t>
            </w:r>
          </w:p>
        </w:tc>
        <w:tc>
          <w:tcPr>
            <w:tcW w:w="850" w:type="dxa"/>
            <w:tcBorders>
              <w:top w:val="nil"/>
              <w:left w:val="nil"/>
              <w:bottom w:val="single" w:sz="4" w:space="0" w:color="auto"/>
              <w:right w:val="single" w:sz="4" w:space="0" w:color="auto"/>
            </w:tcBorders>
            <w:shd w:val="clear" w:color="auto" w:fill="auto"/>
            <w:vAlign w:val="center"/>
            <w:hideMark/>
          </w:tcPr>
          <w:p w14:paraId="17FC49B4"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43 210,40</w:t>
            </w:r>
          </w:p>
        </w:tc>
      </w:tr>
      <w:tr w:rsidR="00567AE0" w:rsidRPr="00567AE0" w14:paraId="4A242505"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B02CFD8" w14:textId="5B78AA17"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Munguía Jimenez Johana Lisbeth</w:t>
            </w:r>
          </w:p>
        </w:tc>
        <w:tc>
          <w:tcPr>
            <w:tcW w:w="852" w:type="dxa"/>
            <w:tcBorders>
              <w:top w:val="nil"/>
              <w:left w:val="nil"/>
              <w:bottom w:val="single" w:sz="4" w:space="0" w:color="auto"/>
              <w:right w:val="single" w:sz="4" w:space="0" w:color="auto"/>
            </w:tcBorders>
            <w:shd w:val="clear" w:color="000000" w:fill="FFFFFF"/>
            <w:vAlign w:val="center"/>
            <w:hideMark/>
          </w:tcPr>
          <w:p w14:paraId="65EC939E"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113520473</w:t>
            </w:r>
          </w:p>
        </w:tc>
        <w:tc>
          <w:tcPr>
            <w:tcW w:w="707" w:type="dxa"/>
            <w:tcBorders>
              <w:top w:val="nil"/>
              <w:left w:val="nil"/>
              <w:bottom w:val="single" w:sz="4" w:space="0" w:color="auto"/>
              <w:right w:val="single" w:sz="4" w:space="0" w:color="auto"/>
            </w:tcBorders>
            <w:shd w:val="clear" w:color="000000" w:fill="FFFFFF"/>
            <w:vAlign w:val="center"/>
            <w:hideMark/>
          </w:tcPr>
          <w:p w14:paraId="3FE801DE"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699524</w:t>
            </w:r>
          </w:p>
        </w:tc>
        <w:tc>
          <w:tcPr>
            <w:tcW w:w="993" w:type="dxa"/>
            <w:tcBorders>
              <w:top w:val="nil"/>
              <w:left w:val="nil"/>
              <w:bottom w:val="single" w:sz="4" w:space="0" w:color="auto"/>
              <w:right w:val="single" w:sz="4" w:space="0" w:color="auto"/>
            </w:tcBorders>
            <w:shd w:val="clear" w:color="000000" w:fill="FFFFFF"/>
            <w:vAlign w:val="center"/>
            <w:hideMark/>
          </w:tcPr>
          <w:p w14:paraId="429C89F3"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9 196 130,24</w:t>
            </w:r>
          </w:p>
        </w:tc>
        <w:tc>
          <w:tcPr>
            <w:tcW w:w="992" w:type="dxa"/>
            <w:tcBorders>
              <w:top w:val="nil"/>
              <w:left w:val="nil"/>
              <w:bottom w:val="single" w:sz="4" w:space="0" w:color="auto"/>
              <w:right w:val="single" w:sz="4" w:space="0" w:color="auto"/>
            </w:tcBorders>
            <w:shd w:val="clear" w:color="auto" w:fill="auto"/>
            <w:vAlign w:val="center"/>
            <w:hideMark/>
          </w:tcPr>
          <w:p w14:paraId="0A650320"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60359FE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0444C42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432 697,21</w:t>
            </w:r>
          </w:p>
        </w:tc>
        <w:tc>
          <w:tcPr>
            <w:tcW w:w="851" w:type="dxa"/>
            <w:tcBorders>
              <w:top w:val="nil"/>
              <w:left w:val="nil"/>
              <w:bottom w:val="single" w:sz="4" w:space="0" w:color="auto"/>
              <w:right w:val="single" w:sz="4" w:space="0" w:color="auto"/>
            </w:tcBorders>
            <w:shd w:val="clear" w:color="auto" w:fill="auto"/>
            <w:vAlign w:val="center"/>
            <w:hideMark/>
          </w:tcPr>
          <w:p w14:paraId="33F884AC"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389 427,49</w:t>
            </w:r>
          </w:p>
        </w:tc>
        <w:tc>
          <w:tcPr>
            <w:tcW w:w="992" w:type="dxa"/>
            <w:tcBorders>
              <w:top w:val="nil"/>
              <w:left w:val="nil"/>
              <w:bottom w:val="single" w:sz="4" w:space="0" w:color="auto"/>
              <w:right w:val="single" w:sz="4" w:space="0" w:color="auto"/>
            </w:tcBorders>
            <w:shd w:val="clear" w:color="auto" w:fill="auto"/>
            <w:vAlign w:val="center"/>
            <w:hideMark/>
          </w:tcPr>
          <w:p w14:paraId="60068543"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19 212 757,18</w:t>
            </w:r>
          </w:p>
        </w:tc>
        <w:tc>
          <w:tcPr>
            <w:tcW w:w="850" w:type="dxa"/>
            <w:tcBorders>
              <w:top w:val="nil"/>
              <w:left w:val="nil"/>
              <w:bottom w:val="single" w:sz="4" w:space="0" w:color="auto"/>
              <w:right w:val="single" w:sz="4" w:space="0" w:color="auto"/>
            </w:tcBorders>
            <w:shd w:val="clear" w:color="auto" w:fill="auto"/>
            <w:vAlign w:val="center"/>
            <w:hideMark/>
          </w:tcPr>
          <w:p w14:paraId="75333FD1"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43 269,72</w:t>
            </w:r>
          </w:p>
        </w:tc>
      </w:tr>
      <w:tr w:rsidR="00567AE0" w:rsidRPr="00567AE0" w14:paraId="2161587C"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7AD0077" w14:textId="17AA0FCC"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Zuñiga Fernández Olger</w:t>
            </w:r>
          </w:p>
        </w:tc>
        <w:tc>
          <w:tcPr>
            <w:tcW w:w="852" w:type="dxa"/>
            <w:tcBorders>
              <w:top w:val="nil"/>
              <w:left w:val="nil"/>
              <w:bottom w:val="single" w:sz="4" w:space="0" w:color="auto"/>
              <w:right w:val="single" w:sz="4" w:space="0" w:color="auto"/>
            </w:tcBorders>
            <w:shd w:val="clear" w:color="000000" w:fill="FFFFFF"/>
            <w:vAlign w:val="center"/>
            <w:hideMark/>
          </w:tcPr>
          <w:p w14:paraId="72F7B24A"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111850976</w:t>
            </w:r>
          </w:p>
        </w:tc>
        <w:tc>
          <w:tcPr>
            <w:tcW w:w="707" w:type="dxa"/>
            <w:tcBorders>
              <w:top w:val="nil"/>
              <w:left w:val="nil"/>
              <w:bottom w:val="single" w:sz="4" w:space="0" w:color="auto"/>
              <w:right w:val="single" w:sz="4" w:space="0" w:color="auto"/>
            </w:tcBorders>
            <w:shd w:val="clear" w:color="000000" w:fill="FFFFFF"/>
            <w:vAlign w:val="center"/>
            <w:hideMark/>
          </w:tcPr>
          <w:p w14:paraId="237FB1A7"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699523</w:t>
            </w:r>
          </w:p>
        </w:tc>
        <w:tc>
          <w:tcPr>
            <w:tcW w:w="993" w:type="dxa"/>
            <w:tcBorders>
              <w:top w:val="nil"/>
              <w:left w:val="nil"/>
              <w:bottom w:val="single" w:sz="4" w:space="0" w:color="auto"/>
              <w:right w:val="single" w:sz="4" w:space="0" w:color="auto"/>
            </w:tcBorders>
            <w:shd w:val="clear" w:color="000000" w:fill="FFFFFF"/>
            <w:vAlign w:val="center"/>
            <w:hideMark/>
          </w:tcPr>
          <w:p w14:paraId="74CF156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9 226 308,84</w:t>
            </w:r>
          </w:p>
        </w:tc>
        <w:tc>
          <w:tcPr>
            <w:tcW w:w="992" w:type="dxa"/>
            <w:tcBorders>
              <w:top w:val="nil"/>
              <w:left w:val="nil"/>
              <w:bottom w:val="single" w:sz="4" w:space="0" w:color="auto"/>
              <w:right w:val="single" w:sz="4" w:space="0" w:color="auto"/>
            </w:tcBorders>
            <w:shd w:val="clear" w:color="auto" w:fill="auto"/>
            <w:vAlign w:val="center"/>
            <w:hideMark/>
          </w:tcPr>
          <w:p w14:paraId="47740F8B"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11 275 538,72</w:t>
            </w:r>
          </w:p>
        </w:tc>
        <w:tc>
          <w:tcPr>
            <w:tcW w:w="731" w:type="dxa"/>
            <w:tcBorders>
              <w:top w:val="nil"/>
              <w:left w:val="nil"/>
              <w:bottom w:val="single" w:sz="4" w:space="0" w:color="auto"/>
              <w:right w:val="single" w:sz="4" w:space="0" w:color="auto"/>
            </w:tcBorders>
            <w:shd w:val="clear" w:color="auto" w:fill="auto"/>
            <w:vAlign w:val="center"/>
            <w:hideMark/>
          </w:tcPr>
          <w:p w14:paraId="4A85112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84 566,54</w:t>
            </w:r>
          </w:p>
        </w:tc>
        <w:tc>
          <w:tcPr>
            <w:tcW w:w="828" w:type="dxa"/>
            <w:tcBorders>
              <w:top w:val="nil"/>
              <w:left w:val="nil"/>
              <w:bottom w:val="single" w:sz="4" w:space="0" w:color="auto"/>
              <w:right w:val="single" w:sz="4" w:space="0" w:color="auto"/>
            </w:tcBorders>
            <w:shd w:val="clear" w:color="auto" w:fill="auto"/>
            <w:vAlign w:val="center"/>
            <w:hideMark/>
          </w:tcPr>
          <w:p w14:paraId="6DEFCDD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451 181,91</w:t>
            </w:r>
          </w:p>
        </w:tc>
        <w:tc>
          <w:tcPr>
            <w:tcW w:w="851" w:type="dxa"/>
            <w:tcBorders>
              <w:top w:val="nil"/>
              <w:left w:val="nil"/>
              <w:bottom w:val="single" w:sz="4" w:space="0" w:color="auto"/>
              <w:right w:val="single" w:sz="4" w:space="0" w:color="auto"/>
            </w:tcBorders>
            <w:shd w:val="clear" w:color="auto" w:fill="auto"/>
            <w:vAlign w:val="center"/>
            <w:hideMark/>
          </w:tcPr>
          <w:p w14:paraId="06506690"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406 063,72</w:t>
            </w:r>
          </w:p>
        </w:tc>
        <w:tc>
          <w:tcPr>
            <w:tcW w:w="992" w:type="dxa"/>
            <w:tcBorders>
              <w:top w:val="nil"/>
              <w:left w:val="nil"/>
              <w:bottom w:val="single" w:sz="4" w:space="0" w:color="auto"/>
              <w:right w:val="single" w:sz="4" w:space="0" w:color="auto"/>
            </w:tcBorders>
            <w:shd w:val="clear" w:color="auto" w:fill="auto"/>
            <w:vAlign w:val="center"/>
            <w:hideMark/>
          </w:tcPr>
          <w:p w14:paraId="557B4813"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20 992 477,82</w:t>
            </w:r>
          </w:p>
        </w:tc>
        <w:tc>
          <w:tcPr>
            <w:tcW w:w="850" w:type="dxa"/>
            <w:tcBorders>
              <w:top w:val="nil"/>
              <w:left w:val="nil"/>
              <w:bottom w:val="single" w:sz="4" w:space="0" w:color="auto"/>
              <w:right w:val="single" w:sz="4" w:space="0" w:color="auto"/>
            </w:tcBorders>
            <w:shd w:val="clear" w:color="auto" w:fill="auto"/>
            <w:vAlign w:val="center"/>
            <w:hideMark/>
          </w:tcPr>
          <w:p w14:paraId="7588EFB8"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45 118,19</w:t>
            </w:r>
          </w:p>
        </w:tc>
      </w:tr>
      <w:tr w:rsidR="00567AE0" w:rsidRPr="00567AE0" w14:paraId="64BB6133"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2E8C6397" w14:textId="3A3072F7"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Flores Alarcón Marjorie</w:t>
            </w:r>
          </w:p>
        </w:tc>
        <w:tc>
          <w:tcPr>
            <w:tcW w:w="852" w:type="dxa"/>
            <w:tcBorders>
              <w:top w:val="nil"/>
              <w:left w:val="nil"/>
              <w:bottom w:val="single" w:sz="4" w:space="0" w:color="auto"/>
              <w:right w:val="single" w:sz="4" w:space="0" w:color="auto"/>
            </w:tcBorders>
            <w:shd w:val="clear" w:color="000000" w:fill="FFFFFF"/>
            <w:vAlign w:val="center"/>
            <w:hideMark/>
          </w:tcPr>
          <w:p w14:paraId="5AD569D3"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1,5583E+11</w:t>
            </w:r>
          </w:p>
        </w:tc>
        <w:tc>
          <w:tcPr>
            <w:tcW w:w="707" w:type="dxa"/>
            <w:tcBorders>
              <w:top w:val="nil"/>
              <w:left w:val="nil"/>
              <w:bottom w:val="single" w:sz="4" w:space="0" w:color="auto"/>
              <w:right w:val="single" w:sz="4" w:space="0" w:color="auto"/>
            </w:tcBorders>
            <w:shd w:val="clear" w:color="000000" w:fill="FFFFFF"/>
            <w:vAlign w:val="center"/>
            <w:hideMark/>
          </w:tcPr>
          <w:p w14:paraId="4849B8EA"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702615</w:t>
            </w:r>
          </w:p>
        </w:tc>
        <w:tc>
          <w:tcPr>
            <w:tcW w:w="993" w:type="dxa"/>
            <w:tcBorders>
              <w:top w:val="nil"/>
              <w:left w:val="nil"/>
              <w:bottom w:val="single" w:sz="4" w:space="0" w:color="auto"/>
              <w:right w:val="single" w:sz="4" w:space="0" w:color="auto"/>
            </w:tcBorders>
            <w:shd w:val="clear" w:color="000000" w:fill="FFFFFF"/>
            <w:vAlign w:val="center"/>
            <w:hideMark/>
          </w:tcPr>
          <w:p w14:paraId="4F47CD1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9 286 520,73</w:t>
            </w:r>
          </w:p>
        </w:tc>
        <w:tc>
          <w:tcPr>
            <w:tcW w:w="992" w:type="dxa"/>
            <w:tcBorders>
              <w:top w:val="nil"/>
              <w:left w:val="nil"/>
              <w:bottom w:val="single" w:sz="4" w:space="0" w:color="auto"/>
              <w:right w:val="single" w:sz="4" w:space="0" w:color="auto"/>
            </w:tcBorders>
            <w:shd w:val="clear" w:color="auto" w:fill="auto"/>
            <w:vAlign w:val="center"/>
            <w:hideMark/>
          </w:tcPr>
          <w:p w14:paraId="10949EC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11 275 538,72</w:t>
            </w:r>
          </w:p>
        </w:tc>
        <w:tc>
          <w:tcPr>
            <w:tcW w:w="731" w:type="dxa"/>
            <w:tcBorders>
              <w:top w:val="nil"/>
              <w:left w:val="nil"/>
              <w:bottom w:val="single" w:sz="4" w:space="0" w:color="auto"/>
              <w:right w:val="single" w:sz="4" w:space="0" w:color="auto"/>
            </w:tcBorders>
            <w:shd w:val="clear" w:color="auto" w:fill="auto"/>
            <w:vAlign w:val="center"/>
            <w:hideMark/>
          </w:tcPr>
          <w:p w14:paraId="309C694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84 566,54</w:t>
            </w:r>
          </w:p>
        </w:tc>
        <w:tc>
          <w:tcPr>
            <w:tcW w:w="828" w:type="dxa"/>
            <w:tcBorders>
              <w:top w:val="nil"/>
              <w:left w:val="nil"/>
              <w:bottom w:val="single" w:sz="4" w:space="0" w:color="auto"/>
              <w:right w:val="single" w:sz="4" w:space="0" w:color="auto"/>
            </w:tcBorders>
            <w:shd w:val="clear" w:color="auto" w:fill="auto"/>
            <w:vAlign w:val="center"/>
            <w:hideMark/>
          </w:tcPr>
          <w:p w14:paraId="7B7F7D9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452 379,71</w:t>
            </w:r>
          </w:p>
        </w:tc>
        <w:tc>
          <w:tcPr>
            <w:tcW w:w="851" w:type="dxa"/>
            <w:tcBorders>
              <w:top w:val="nil"/>
              <w:left w:val="nil"/>
              <w:bottom w:val="single" w:sz="4" w:space="0" w:color="auto"/>
              <w:right w:val="single" w:sz="4" w:space="0" w:color="auto"/>
            </w:tcBorders>
            <w:shd w:val="clear" w:color="auto" w:fill="auto"/>
            <w:vAlign w:val="center"/>
            <w:hideMark/>
          </w:tcPr>
          <w:p w14:paraId="3D1A821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407 141,74</w:t>
            </w:r>
          </w:p>
        </w:tc>
        <w:tc>
          <w:tcPr>
            <w:tcW w:w="992" w:type="dxa"/>
            <w:tcBorders>
              <w:top w:val="nil"/>
              <w:left w:val="nil"/>
              <w:bottom w:val="single" w:sz="4" w:space="0" w:color="auto"/>
              <w:right w:val="single" w:sz="4" w:space="0" w:color="auto"/>
            </w:tcBorders>
            <w:shd w:val="clear" w:color="auto" w:fill="auto"/>
            <w:vAlign w:val="center"/>
            <w:hideMark/>
          </w:tcPr>
          <w:p w14:paraId="3CFD3499"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21 053 767,73</w:t>
            </w:r>
          </w:p>
        </w:tc>
        <w:tc>
          <w:tcPr>
            <w:tcW w:w="850" w:type="dxa"/>
            <w:tcBorders>
              <w:top w:val="nil"/>
              <w:left w:val="nil"/>
              <w:bottom w:val="single" w:sz="4" w:space="0" w:color="auto"/>
              <w:right w:val="single" w:sz="4" w:space="0" w:color="auto"/>
            </w:tcBorders>
            <w:shd w:val="clear" w:color="auto" w:fill="auto"/>
            <w:vAlign w:val="center"/>
            <w:hideMark/>
          </w:tcPr>
          <w:p w14:paraId="58D7AAAC"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45 237,97</w:t>
            </w:r>
          </w:p>
        </w:tc>
      </w:tr>
      <w:tr w:rsidR="00567AE0" w:rsidRPr="00567AE0" w14:paraId="0017EBE9"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38CBDC5" w14:textId="67F7D864"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Cisneros Valverde Jessica</w:t>
            </w:r>
          </w:p>
        </w:tc>
        <w:tc>
          <w:tcPr>
            <w:tcW w:w="852" w:type="dxa"/>
            <w:tcBorders>
              <w:top w:val="nil"/>
              <w:left w:val="nil"/>
              <w:bottom w:val="single" w:sz="4" w:space="0" w:color="auto"/>
              <w:right w:val="single" w:sz="4" w:space="0" w:color="auto"/>
            </w:tcBorders>
            <w:shd w:val="clear" w:color="000000" w:fill="FFFFFF"/>
            <w:vAlign w:val="center"/>
            <w:hideMark/>
          </w:tcPr>
          <w:p w14:paraId="4958D2AE"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114690088</w:t>
            </w:r>
          </w:p>
        </w:tc>
        <w:tc>
          <w:tcPr>
            <w:tcW w:w="707" w:type="dxa"/>
            <w:tcBorders>
              <w:top w:val="nil"/>
              <w:left w:val="nil"/>
              <w:bottom w:val="single" w:sz="4" w:space="0" w:color="auto"/>
              <w:right w:val="single" w:sz="4" w:space="0" w:color="auto"/>
            </w:tcBorders>
            <w:shd w:val="clear" w:color="000000" w:fill="FFFFFF"/>
            <w:vAlign w:val="center"/>
            <w:hideMark/>
          </w:tcPr>
          <w:p w14:paraId="6F974C2D"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702614</w:t>
            </w:r>
          </w:p>
        </w:tc>
        <w:tc>
          <w:tcPr>
            <w:tcW w:w="993" w:type="dxa"/>
            <w:tcBorders>
              <w:top w:val="nil"/>
              <w:left w:val="nil"/>
              <w:bottom w:val="single" w:sz="4" w:space="0" w:color="auto"/>
              <w:right w:val="single" w:sz="4" w:space="0" w:color="auto"/>
            </w:tcBorders>
            <w:shd w:val="clear" w:color="000000" w:fill="FFFFFF"/>
            <w:vAlign w:val="center"/>
            <w:hideMark/>
          </w:tcPr>
          <w:p w14:paraId="1A525AE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9 316 554,64</w:t>
            </w:r>
          </w:p>
        </w:tc>
        <w:tc>
          <w:tcPr>
            <w:tcW w:w="992" w:type="dxa"/>
            <w:tcBorders>
              <w:top w:val="nil"/>
              <w:left w:val="nil"/>
              <w:bottom w:val="single" w:sz="4" w:space="0" w:color="auto"/>
              <w:right w:val="single" w:sz="4" w:space="0" w:color="auto"/>
            </w:tcBorders>
            <w:shd w:val="clear" w:color="auto" w:fill="auto"/>
            <w:vAlign w:val="center"/>
            <w:hideMark/>
          </w:tcPr>
          <w:p w14:paraId="6477043F"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11 275 538,72</w:t>
            </w:r>
          </w:p>
        </w:tc>
        <w:tc>
          <w:tcPr>
            <w:tcW w:w="731" w:type="dxa"/>
            <w:tcBorders>
              <w:top w:val="nil"/>
              <w:left w:val="nil"/>
              <w:bottom w:val="single" w:sz="4" w:space="0" w:color="auto"/>
              <w:right w:val="single" w:sz="4" w:space="0" w:color="auto"/>
            </w:tcBorders>
            <w:shd w:val="clear" w:color="auto" w:fill="auto"/>
            <w:vAlign w:val="center"/>
            <w:hideMark/>
          </w:tcPr>
          <w:p w14:paraId="44EAD00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84 566,54</w:t>
            </w:r>
          </w:p>
        </w:tc>
        <w:tc>
          <w:tcPr>
            <w:tcW w:w="828" w:type="dxa"/>
            <w:tcBorders>
              <w:top w:val="nil"/>
              <w:left w:val="nil"/>
              <w:bottom w:val="single" w:sz="4" w:space="0" w:color="auto"/>
              <w:right w:val="single" w:sz="4" w:space="0" w:color="auto"/>
            </w:tcBorders>
            <w:shd w:val="clear" w:color="auto" w:fill="auto"/>
            <w:vAlign w:val="center"/>
            <w:hideMark/>
          </w:tcPr>
          <w:p w14:paraId="7F3BB95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452 972,96</w:t>
            </w:r>
          </w:p>
        </w:tc>
        <w:tc>
          <w:tcPr>
            <w:tcW w:w="851" w:type="dxa"/>
            <w:tcBorders>
              <w:top w:val="nil"/>
              <w:left w:val="nil"/>
              <w:bottom w:val="single" w:sz="4" w:space="0" w:color="auto"/>
              <w:right w:val="single" w:sz="4" w:space="0" w:color="auto"/>
            </w:tcBorders>
            <w:shd w:val="clear" w:color="auto" w:fill="auto"/>
            <w:vAlign w:val="center"/>
            <w:hideMark/>
          </w:tcPr>
          <w:p w14:paraId="78EEA41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407 675,67</w:t>
            </w:r>
          </w:p>
        </w:tc>
        <w:tc>
          <w:tcPr>
            <w:tcW w:w="992" w:type="dxa"/>
            <w:tcBorders>
              <w:top w:val="nil"/>
              <w:left w:val="nil"/>
              <w:bottom w:val="single" w:sz="4" w:space="0" w:color="auto"/>
              <w:right w:val="single" w:sz="4" w:space="0" w:color="auto"/>
            </w:tcBorders>
            <w:shd w:val="clear" w:color="auto" w:fill="auto"/>
            <w:vAlign w:val="center"/>
            <w:hideMark/>
          </w:tcPr>
          <w:p w14:paraId="761930C9"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21 084 335,57</w:t>
            </w:r>
          </w:p>
        </w:tc>
        <w:tc>
          <w:tcPr>
            <w:tcW w:w="850" w:type="dxa"/>
            <w:tcBorders>
              <w:top w:val="nil"/>
              <w:left w:val="nil"/>
              <w:bottom w:val="single" w:sz="4" w:space="0" w:color="auto"/>
              <w:right w:val="single" w:sz="4" w:space="0" w:color="auto"/>
            </w:tcBorders>
            <w:shd w:val="clear" w:color="auto" w:fill="auto"/>
            <w:vAlign w:val="center"/>
            <w:hideMark/>
          </w:tcPr>
          <w:p w14:paraId="3F717EBD"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45 297,30</w:t>
            </w:r>
          </w:p>
        </w:tc>
      </w:tr>
      <w:tr w:rsidR="00567AE0" w:rsidRPr="00567AE0" w14:paraId="05E2CF51"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30C1F58E" w14:textId="5A8BB337"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Mora Vargas Alana Maria</w:t>
            </w:r>
          </w:p>
        </w:tc>
        <w:tc>
          <w:tcPr>
            <w:tcW w:w="852" w:type="dxa"/>
            <w:tcBorders>
              <w:top w:val="nil"/>
              <w:left w:val="nil"/>
              <w:bottom w:val="single" w:sz="4" w:space="0" w:color="auto"/>
              <w:right w:val="single" w:sz="4" w:space="0" w:color="auto"/>
            </w:tcBorders>
            <w:shd w:val="clear" w:color="000000" w:fill="FFFFFF"/>
            <w:vAlign w:val="center"/>
            <w:hideMark/>
          </w:tcPr>
          <w:p w14:paraId="1BF60D00"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114530726</w:t>
            </w:r>
          </w:p>
        </w:tc>
        <w:tc>
          <w:tcPr>
            <w:tcW w:w="707" w:type="dxa"/>
            <w:tcBorders>
              <w:top w:val="nil"/>
              <w:left w:val="nil"/>
              <w:bottom w:val="single" w:sz="4" w:space="0" w:color="auto"/>
              <w:right w:val="single" w:sz="4" w:space="0" w:color="auto"/>
            </w:tcBorders>
            <w:shd w:val="clear" w:color="000000" w:fill="FFFFFF"/>
            <w:vAlign w:val="center"/>
            <w:hideMark/>
          </w:tcPr>
          <w:p w14:paraId="495D73E5"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702613</w:t>
            </w:r>
          </w:p>
        </w:tc>
        <w:tc>
          <w:tcPr>
            <w:tcW w:w="993" w:type="dxa"/>
            <w:tcBorders>
              <w:top w:val="nil"/>
              <w:left w:val="nil"/>
              <w:bottom w:val="single" w:sz="4" w:space="0" w:color="auto"/>
              <w:right w:val="single" w:sz="4" w:space="0" w:color="auto"/>
            </w:tcBorders>
            <w:shd w:val="clear" w:color="000000" w:fill="FFFFFF"/>
            <w:vAlign w:val="center"/>
            <w:hideMark/>
          </w:tcPr>
          <w:p w14:paraId="2133E93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9 376 479,93</w:t>
            </w:r>
          </w:p>
        </w:tc>
        <w:tc>
          <w:tcPr>
            <w:tcW w:w="992" w:type="dxa"/>
            <w:tcBorders>
              <w:top w:val="nil"/>
              <w:left w:val="nil"/>
              <w:bottom w:val="single" w:sz="4" w:space="0" w:color="auto"/>
              <w:right w:val="single" w:sz="4" w:space="0" w:color="auto"/>
            </w:tcBorders>
            <w:shd w:val="clear" w:color="auto" w:fill="auto"/>
            <w:vAlign w:val="center"/>
            <w:hideMark/>
          </w:tcPr>
          <w:p w14:paraId="5F85BDD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11 275 538,72</w:t>
            </w:r>
          </w:p>
        </w:tc>
        <w:tc>
          <w:tcPr>
            <w:tcW w:w="731" w:type="dxa"/>
            <w:tcBorders>
              <w:top w:val="nil"/>
              <w:left w:val="nil"/>
              <w:bottom w:val="single" w:sz="4" w:space="0" w:color="auto"/>
              <w:right w:val="single" w:sz="4" w:space="0" w:color="auto"/>
            </w:tcBorders>
            <w:shd w:val="clear" w:color="auto" w:fill="auto"/>
            <w:vAlign w:val="center"/>
            <w:hideMark/>
          </w:tcPr>
          <w:p w14:paraId="28D0AE0F"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84 566,54</w:t>
            </w:r>
          </w:p>
        </w:tc>
        <w:tc>
          <w:tcPr>
            <w:tcW w:w="828" w:type="dxa"/>
            <w:tcBorders>
              <w:top w:val="nil"/>
              <w:left w:val="nil"/>
              <w:bottom w:val="single" w:sz="4" w:space="0" w:color="auto"/>
              <w:right w:val="single" w:sz="4" w:space="0" w:color="auto"/>
            </w:tcBorders>
            <w:shd w:val="clear" w:color="auto" w:fill="auto"/>
            <w:vAlign w:val="center"/>
            <w:hideMark/>
          </w:tcPr>
          <w:p w14:paraId="68B23DD4"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454 148,16</w:t>
            </w:r>
          </w:p>
        </w:tc>
        <w:tc>
          <w:tcPr>
            <w:tcW w:w="851" w:type="dxa"/>
            <w:tcBorders>
              <w:top w:val="nil"/>
              <w:left w:val="nil"/>
              <w:bottom w:val="single" w:sz="4" w:space="0" w:color="auto"/>
              <w:right w:val="single" w:sz="4" w:space="0" w:color="auto"/>
            </w:tcBorders>
            <w:shd w:val="clear" w:color="auto" w:fill="auto"/>
            <w:vAlign w:val="center"/>
            <w:hideMark/>
          </w:tcPr>
          <w:p w14:paraId="6A7E0F73"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408 733,35</w:t>
            </w:r>
          </w:p>
        </w:tc>
        <w:tc>
          <w:tcPr>
            <w:tcW w:w="992" w:type="dxa"/>
            <w:tcBorders>
              <w:top w:val="nil"/>
              <w:left w:val="nil"/>
              <w:bottom w:val="single" w:sz="4" w:space="0" w:color="auto"/>
              <w:right w:val="single" w:sz="4" w:space="0" w:color="auto"/>
            </w:tcBorders>
            <w:shd w:val="clear" w:color="auto" w:fill="auto"/>
            <w:vAlign w:val="center"/>
            <w:hideMark/>
          </w:tcPr>
          <w:p w14:paraId="012398CE"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21 145 318,54</w:t>
            </w:r>
          </w:p>
        </w:tc>
        <w:tc>
          <w:tcPr>
            <w:tcW w:w="850" w:type="dxa"/>
            <w:tcBorders>
              <w:top w:val="nil"/>
              <w:left w:val="nil"/>
              <w:bottom w:val="single" w:sz="4" w:space="0" w:color="auto"/>
              <w:right w:val="single" w:sz="4" w:space="0" w:color="auto"/>
            </w:tcBorders>
            <w:shd w:val="clear" w:color="auto" w:fill="auto"/>
            <w:vAlign w:val="center"/>
            <w:hideMark/>
          </w:tcPr>
          <w:p w14:paraId="4DA9CB23"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45 414,82</w:t>
            </w:r>
          </w:p>
        </w:tc>
      </w:tr>
      <w:tr w:rsidR="00567AE0" w:rsidRPr="00567AE0" w14:paraId="7631B774"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9380DF2" w14:textId="5ABD13F8"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Asevedo Fonseca Dayana</w:t>
            </w:r>
          </w:p>
        </w:tc>
        <w:tc>
          <w:tcPr>
            <w:tcW w:w="852" w:type="dxa"/>
            <w:tcBorders>
              <w:top w:val="nil"/>
              <w:left w:val="nil"/>
              <w:bottom w:val="single" w:sz="4" w:space="0" w:color="auto"/>
              <w:right w:val="single" w:sz="4" w:space="0" w:color="auto"/>
            </w:tcBorders>
            <w:shd w:val="clear" w:color="000000" w:fill="FFFFFF"/>
            <w:vAlign w:val="center"/>
            <w:hideMark/>
          </w:tcPr>
          <w:p w14:paraId="267BED9C"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603330072</w:t>
            </w:r>
          </w:p>
        </w:tc>
        <w:tc>
          <w:tcPr>
            <w:tcW w:w="707" w:type="dxa"/>
            <w:tcBorders>
              <w:top w:val="nil"/>
              <w:left w:val="nil"/>
              <w:bottom w:val="single" w:sz="4" w:space="0" w:color="auto"/>
              <w:right w:val="single" w:sz="4" w:space="0" w:color="auto"/>
            </w:tcBorders>
            <w:shd w:val="clear" w:color="000000" w:fill="FFFFFF"/>
            <w:vAlign w:val="center"/>
            <w:hideMark/>
          </w:tcPr>
          <w:p w14:paraId="7B573456"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702612</w:t>
            </w:r>
          </w:p>
        </w:tc>
        <w:tc>
          <w:tcPr>
            <w:tcW w:w="993" w:type="dxa"/>
            <w:tcBorders>
              <w:top w:val="nil"/>
              <w:left w:val="nil"/>
              <w:bottom w:val="single" w:sz="4" w:space="0" w:color="auto"/>
              <w:right w:val="single" w:sz="4" w:space="0" w:color="auto"/>
            </w:tcBorders>
            <w:shd w:val="clear" w:color="000000" w:fill="FFFFFF"/>
            <w:vAlign w:val="center"/>
            <w:hideMark/>
          </w:tcPr>
          <w:p w14:paraId="5B7FD00F"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9 406 371,91</w:t>
            </w:r>
          </w:p>
        </w:tc>
        <w:tc>
          <w:tcPr>
            <w:tcW w:w="992" w:type="dxa"/>
            <w:tcBorders>
              <w:top w:val="nil"/>
              <w:left w:val="nil"/>
              <w:bottom w:val="single" w:sz="4" w:space="0" w:color="auto"/>
              <w:right w:val="single" w:sz="4" w:space="0" w:color="auto"/>
            </w:tcBorders>
            <w:shd w:val="clear" w:color="auto" w:fill="auto"/>
            <w:vAlign w:val="center"/>
            <w:hideMark/>
          </w:tcPr>
          <w:p w14:paraId="515DC35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11 275 538,72</w:t>
            </w:r>
          </w:p>
        </w:tc>
        <w:tc>
          <w:tcPr>
            <w:tcW w:w="731" w:type="dxa"/>
            <w:tcBorders>
              <w:top w:val="nil"/>
              <w:left w:val="nil"/>
              <w:bottom w:val="single" w:sz="4" w:space="0" w:color="auto"/>
              <w:right w:val="single" w:sz="4" w:space="0" w:color="auto"/>
            </w:tcBorders>
            <w:shd w:val="clear" w:color="auto" w:fill="auto"/>
            <w:vAlign w:val="center"/>
            <w:hideMark/>
          </w:tcPr>
          <w:p w14:paraId="151CA08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84 566,54</w:t>
            </w:r>
          </w:p>
        </w:tc>
        <w:tc>
          <w:tcPr>
            <w:tcW w:w="828" w:type="dxa"/>
            <w:tcBorders>
              <w:top w:val="nil"/>
              <w:left w:val="nil"/>
              <w:bottom w:val="single" w:sz="4" w:space="0" w:color="auto"/>
              <w:right w:val="single" w:sz="4" w:space="0" w:color="auto"/>
            </w:tcBorders>
            <w:shd w:val="clear" w:color="auto" w:fill="auto"/>
            <w:vAlign w:val="center"/>
            <w:hideMark/>
          </w:tcPr>
          <w:p w14:paraId="06480BE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454 741,41</w:t>
            </w:r>
          </w:p>
        </w:tc>
        <w:tc>
          <w:tcPr>
            <w:tcW w:w="851" w:type="dxa"/>
            <w:tcBorders>
              <w:top w:val="nil"/>
              <w:left w:val="nil"/>
              <w:bottom w:val="single" w:sz="4" w:space="0" w:color="auto"/>
              <w:right w:val="single" w:sz="4" w:space="0" w:color="auto"/>
            </w:tcBorders>
            <w:shd w:val="clear" w:color="auto" w:fill="auto"/>
            <w:vAlign w:val="center"/>
            <w:hideMark/>
          </w:tcPr>
          <w:p w14:paraId="7DCD0E8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409 267,27</w:t>
            </w:r>
          </w:p>
        </w:tc>
        <w:tc>
          <w:tcPr>
            <w:tcW w:w="992" w:type="dxa"/>
            <w:tcBorders>
              <w:top w:val="nil"/>
              <w:left w:val="nil"/>
              <w:bottom w:val="single" w:sz="4" w:space="0" w:color="auto"/>
              <w:right w:val="single" w:sz="4" w:space="0" w:color="auto"/>
            </w:tcBorders>
            <w:shd w:val="clear" w:color="auto" w:fill="auto"/>
            <w:vAlign w:val="center"/>
            <w:hideMark/>
          </w:tcPr>
          <w:p w14:paraId="3EB2F9F4"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21 175 744,45</w:t>
            </w:r>
          </w:p>
        </w:tc>
        <w:tc>
          <w:tcPr>
            <w:tcW w:w="850" w:type="dxa"/>
            <w:tcBorders>
              <w:top w:val="nil"/>
              <w:left w:val="nil"/>
              <w:bottom w:val="single" w:sz="4" w:space="0" w:color="auto"/>
              <w:right w:val="single" w:sz="4" w:space="0" w:color="auto"/>
            </w:tcBorders>
            <w:shd w:val="clear" w:color="auto" w:fill="auto"/>
            <w:vAlign w:val="center"/>
            <w:hideMark/>
          </w:tcPr>
          <w:p w14:paraId="732BE65F"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45 474,14</w:t>
            </w:r>
          </w:p>
        </w:tc>
      </w:tr>
      <w:tr w:rsidR="00567AE0" w:rsidRPr="00567AE0" w14:paraId="464927DC"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C57E189" w14:textId="6D1D2F6A"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Jimenez Zuñiga Maria Teresa</w:t>
            </w:r>
          </w:p>
        </w:tc>
        <w:tc>
          <w:tcPr>
            <w:tcW w:w="852" w:type="dxa"/>
            <w:tcBorders>
              <w:top w:val="nil"/>
              <w:left w:val="nil"/>
              <w:bottom w:val="single" w:sz="4" w:space="0" w:color="auto"/>
              <w:right w:val="single" w:sz="4" w:space="0" w:color="auto"/>
            </w:tcBorders>
            <w:shd w:val="clear" w:color="000000" w:fill="FFFFFF"/>
            <w:vAlign w:val="center"/>
            <w:hideMark/>
          </w:tcPr>
          <w:p w14:paraId="0274437A"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112210302</w:t>
            </w:r>
          </w:p>
        </w:tc>
        <w:tc>
          <w:tcPr>
            <w:tcW w:w="707" w:type="dxa"/>
            <w:tcBorders>
              <w:top w:val="nil"/>
              <w:left w:val="nil"/>
              <w:bottom w:val="single" w:sz="4" w:space="0" w:color="auto"/>
              <w:right w:val="single" w:sz="4" w:space="0" w:color="auto"/>
            </w:tcBorders>
            <w:shd w:val="clear" w:color="000000" w:fill="FFFFFF"/>
            <w:vAlign w:val="center"/>
            <w:hideMark/>
          </w:tcPr>
          <w:p w14:paraId="414D58CA"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706672 </w:t>
            </w:r>
          </w:p>
        </w:tc>
        <w:tc>
          <w:tcPr>
            <w:tcW w:w="993" w:type="dxa"/>
            <w:tcBorders>
              <w:top w:val="nil"/>
              <w:left w:val="nil"/>
              <w:bottom w:val="single" w:sz="4" w:space="0" w:color="auto"/>
              <w:right w:val="single" w:sz="4" w:space="0" w:color="auto"/>
            </w:tcBorders>
            <w:shd w:val="clear" w:color="000000" w:fill="FFFFFF"/>
            <w:vAlign w:val="center"/>
            <w:hideMark/>
          </w:tcPr>
          <w:p w14:paraId="4F542370"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9 466 016,02</w:t>
            </w:r>
          </w:p>
        </w:tc>
        <w:tc>
          <w:tcPr>
            <w:tcW w:w="992" w:type="dxa"/>
            <w:tcBorders>
              <w:top w:val="nil"/>
              <w:left w:val="nil"/>
              <w:bottom w:val="single" w:sz="4" w:space="0" w:color="auto"/>
              <w:right w:val="single" w:sz="4" w:space="0" w:color="auto"/>
            </w:tcBorders>
            <w:shd w:val="clear" w:color="auto" w:fill="auto"/>
            <w:vAlign w:val="center"/>
            <w:hideMark/>
          </w:tcPr>
          <w:p w14:paraId="69E0594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11 275 538,72</w:t>
            </w:r>
          </w:p>
        </w:tc>
        <w:tc>
          <w:tcPr>
            <w:tcW w:w="731" w:type="dxa"/>
            <w:tcBorders>
              <w:top w:val="nil"/>
              <w:left w:val="nil"/>
              <w:bottom w:val="single" w:sz="4" w:space="0" w:color="auto"/>
              <w:right w:val="single" w:sz="4" w:space="0" w:color="auto"/>
            </w:tcBorders>
            <w:shd w:val="clear" w:color="auto" w:fill="auto"/>
            <w:vAlign w:val="center"/>
            <w:hideMark/>
          </w:tcPr>
          <w:p w14:paraId="5ECEC21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84 566,54</w:t>
            </w:r>
          </w:p>
        </w:tc>
        <w:tc>
          <w:tcPr>
            <w:tcW w:w="828" w:type="dxa"/>
            <w:tcBorders>
              <w:top w:val="nil"/>
              <w:left w:val="nil"/>
              <w:bottom w:val="single" w:sz="4" w:space="0" w:color="auto"/>
              <w:right w:val="single" w:sz="4" w:space="0" w:color="auto"/>
            </w:tcBorders>
            <w:shd w:val="clear" w:color="auto" w:fill="auto"/>
            <w:vAlign w:val="center"/>
            <w:hideMark/>
          </w:tcPr>
          <w:p w14:paraId="3CF94533"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455 927,91</w:t>
            </w:r>
          </w:p>
        </w:tc>
        <w:tc>
          <w:tcPr>
            <w:tcW w:w="851" w:type="dxa"/>
            <w:tcBorders>
              <w:top w:val="nil"/>
              <w:left w:val="nil"/>
              <w:bottom w:val="single" w:sz="4" w:space="0" w:color="auto"/>
              <w:right w:val="single" w:sz="4" w:space="0" w:color="auto"/>
            </w:tcBorders>
            <w:shd w:val="clear" w:color="auto" w:fill="auto"/>
            <w:vAlign w:val="center"/>
            <w:hideMark/>
          </w:tcPr>
          <w:p w14:paraId="5D0030CE"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410 335,12</w:t>
            </w:r>
          </w:p>
        </w:tc>
        <w:tc>
          <w:tcPr>
            <w:tcW w:w="992" w:type="dxa"/>
            <w:tcBorders>
              <w:top w:val="nil"/>
              <w:left w:val="nil"/>
              <w:bottom w:val="single" w:sz="4" w:space="0" w:color="auto"/>
              <w:right w:val="single" w:sz="4" w:space="0" w:color="auto"/>
            </w:tcBorders>
            <w:shd w:val="clear" w:color="auto" w:fill="auto"/>
            <w:vAlign w:val="center"/>
            <w:hideMark/>
          </w:tcPr>
          <w:p w14:paraId="6B5D3243"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21 236 456,41</w:t>
            </w:r>
          </w:p>
        </w:tc>
        <w:tc>
          <w:tcPr>
            <w:tcW w:w="850" w:type="dxa"/>
            <w:tcBorders>
              <w:top w:val="nil"/>
              <w:left w:val="nil"/>
              <w:bottom w:val="single" w:sz="4" w:space="0" w:color="auto"/>
              <w:right w:val="single" w:sz="4" w:space="0" w:color="auto"/>
            </w:tcBorders>
            <w:shd w:val="clear" w:color="auto" w:fill="auto"/>
            <w:vAlign w:val="center"/>
            <w:hideMark/>
          </w:tcPr>
          <w:p w14:paraId="715E35F7"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45 592,79</w:t>
            </w:r>
          </w:p>
        </w:tc>
      </w:tr>
      <w:tr w:rsidR="00567AE0" w:rsidRPr="00567AE0" w14:paraId="16CB1350"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F8B08BF" w14:textId="03CF9B53"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Castro Mora Maria Angeline</w:t>
            </w:r>
          </w:p>
        </w:tc>
        <w:tc>
          <w:tcPr>
            <w:tcW w:w="852" w:type="dxa"/>
            <w:tcBorders>
              <w:top w:val="nil"/>
              <w:left w:val="nil"/>
              <w:bottom w:val="single" w:sz="4" w:space="0" w:color="auto"/>
              <w:right w:val="single" w:sz="4" w:space="0" w:color="auto"/>
            </w:tcBorders>
            <w:shd w:val="clear" w:color="000000" w:fill="FFFFFF"/>
            <w:vAlign w:val="center"/>
            <w:hideMark/>
          </w:tcPr>
          <w:p w14:paraId="13DB81D3"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112410799</w:t>
            </w:r>
          </w:p>
        </w:tc>
        <w:tc>
          <w:tcPr>
            <w:tcW w:w="707" w:type="dxa"/>
            <w:tcBorders>
              <w:top w:val="nil"/>
              <w:left w:val="nil"/>
              <w:bottom w:val="single" w:sz="4" w:space="0" w:color="auto"/>
              <w:right w:val="single" w:sz="4" w:space="0" w:color="auto"/>
            </w:tcBorders>
            <w:shd w:val="clear" w:color="000000" w:fill="FFFFFF"/>
            <w:vAlign w:val="center"/>
            <w:hideMark/>
          </w:tcPr>
          <w:p w14:paraId="671027A2"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706669 </w:t>
            </w:r>
          </w:p>
        </w:tc>
        <w:tc>
          <w:tcPr>
            <w:tcW w:w="993" w:type="dxa"/>
            <w:tcBorders>
              <w:top w:val="nil"/>
              <w:left w:val="nil"/>
              <w:bottom w:val="single" w:sz="4" w:space="0" w:color="auto"/>
              <w:right w:val="single" w:sz="4" w:space="0" w:color="auto"/>
            </w:tcBorders>
            <w:shd w:val="clear" w:color="000000" w:fill="FFFFFF"/>
            <w:vAlign w:val="center"/>
            <w:hideMark/>
          </w:tcPr>
          <w:p w14:paraId="71CD6397"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9 495 768,74</w:t>
            </w:r>
          </w:p>
        </w:tc>
        <w:tc>
          <w:tcPr>
            <w:tcW w:w="992" w:type="dxa"/>
            <w:tcBorders>
              <w:top w:val="nil"/>
              <w:left w:val="nil"/>
              <w:bottom w:val="single" w:sz="4" w:space="0" w:color="auto"/>
              <w:right w:val="single" w:sz="4" w:space="0" w:color="auto"/>
            </w:tcBorders>
            <w:shd w:val="clear" w:color="auto" w:fill="auto"/>
            <w:vAlign w:val="center"/>
            <w:hideMark/>
          </w:tcPr>
          <w:p w14:paraId="6F728DB7"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11 275 538,72</w:t>
            </w:r>
          </w:p>
        </w:tc>
        <w:tc>
          <w:tcPr>
            <w:tcW w:w="731" w:type="dxa"/>
            <w:tcBorders>
              <w:top w:val="nil"/>
              <w:left w:val="nil"/>
              <w:bottom w:val="single" w:sz="4" w:space="0" w:color="auto"/>
              <w:right w:val="single" w:sz="4" w:space="0" w:color="auto"/>
            </w:tcBorders>
            <w:shd w:val="clear" w:color="auto" w:fill="auto"/>
            <w:vAlign w:val="center"/>
            <w:hideMark/>
          </w:tcPr>
          <w:p w14:paraId="18B39B0C"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84 566,54</w:t>
            </w:r>
          </w:p>
        </w:tc>
        <w:tc>
          <w:tcPr>
            <w:tcW w:w="828" w:type="dxa"/>
            <w:tcBorders>
              <w:top w:val="nil"/>
              <w:left w:val="nil"/>
              <w:bottom w:val="single" w:sz="4" w:space="0" w:color="auto"/>
              <w:right w:val="single" w:sz="4" w:space="0" w:color="auto"/>
            </w:tcBorders>
            <w:shd w:val="clear" w:color="auto" w:fill="auto"/>
            <w:vAlign w:val="center"/>
            <w:hideMark/>
          </w:tcPr>
          <w:p w14:paraId="3D4FCEB0"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456 512,69</w:t>
            </w:r>
          </w:p>
        </w:tc>
        <w:tc>
          <w:tcPr>
            <w:tcW w:w="851" w:type="dxa"/>
            <w:tcBorders>
              <w:top w:val="nil"/>
              <w:left w:val="nil"/>
              <w:bottom w:val="single" w:sz="4" w:space="0" w:color="auto"/>
              <w:right w:val="single" w:sz="4" w:space="0" w:color="auto"/>
            </w:tcBorders>
            <w:shd w:val="clear" w:color="auto" w:fill="auto"/>
            <w:vAlign w:val="center"/>
            <w:hideMark/>
          </w:tcPr>
          <w:p w14:paraId="084F1D1F"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410 861,42</w:t>
            </w:r>
          </w:p>
        </w:tc>
        <w:tc>
          <w:tcPr>
            <w:tcW w:w="992" w:type="dxa"/>
            <w:tcBorders>
              <w:top w:val="nil"/>
              <w:left w:val="nil"/>
              <w:bottom w:val="single" w:sz="4" w:space="0" w:color="auto"/>
              <w:right w:val="single" w:sz="4" w:space="0" w:color="auto"/>
            </w:tcBorders>
            <w:shd w:val="clear" w:color="auto" w:fill="auto"/>
            <w:vAlign w:val="center"/>
            <w:hideMark/>
          </w:tcPr>
          <w:p w14:paraId="5E1CD55F"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21 266 735,42</w:t>
            </w:r>
          </w:p>
        </w:tc>
        <w:tc>
          <w:tcPr>
            <w:tcW w:w="850" w:type="dxa"/>
            <w:tcBorders>
              <w:top w:val="nil"/>
              <w:left w:val="nil"/>
              <w:bottom w:val="single" w:sz="4" w:space="0" w:color="auto"/>
              <w:right w:val="single" w:sz="4" w:space="0" w:color="auto"/>
            </w:tcBorders>
            <w:shd w:val="clear" w:color="auto" w:fill="auto"/>
            <w:vAlign w:val="center"/>
            <w:hideMark/>
          </w:tcPr>
          <w:p w14:paraId="133296AC"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45 651,27</w:t>
            </w:r>
          </w:p>
        </w:tc>
      </w:tr>
      <w:tr w:rsidR="00567AE0" w:rsidRPr="00567AE0" w14:paraId="7DD05241"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7B09AD7" w14:textId="14B7D260"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Campos Godínez Evelyn</w:t>
            </w:r>
          </w:p>
        </w:tc>
        <w:tc>
          <w:tcPr>
            <w:tcW w:w="852" w:type="dxa"/>
            <w:tcBorders>
              <w:top w:val="nil"/>
              <w:left w:val="nil"/>
              <w:bottom w:val="single" w:sz="4" w:space="0" w:color="auto"/>
              <w:right w:val="single" w:sz="4" w:space="0" w:color="auto"/>
            </w:tcBorders>
            <w:shd w:val="clear" w:color="000000" w:fill="FFFFFF"/>
            <w:vAlign w:val="center"/>
            <w:hideMark/>
          </w:tcPr>
          <w:p w14:paraId="1D30D51E"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112780424</w:t>
            </w:r>
          </w:p>
        </w:tc>
        <w:tc>
          <w:tcPr>
            <w:tcW w:w="707" w:type="dxa"/>
            <w:tcBorders>
              <w:top w:val="nil"/>
              <w:left w:val="nil"/>
              <w:bottom w:val="single" w:sz="4" w:space="0" w:color="auto"/>
              <w:right w:val="single" w:sz="4" w:space="0" w:color="auto"/>
            </w:tcBorders>
            <w:shd w:val="clear" w:color="000000" w:fill="FFFFFF"/>
            <w:vAlign w:val="center"/>
            <w:hideMark/>
          </w:tcPr>
          <w:p w14:paraId="756C9D69"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702611</w:t>
            </w:r>
          </w:p>
        </w:tc>
        <w:tc>
          <w:tcPr>
            <w:tcW w:w="993" w:type="dxa"/>
            <w:tcBorders>
              <w:top w:val="nil"/>
              <w:left w:val="nil"/>
              <w:bottom w:val="single" w:sz="4" w:space="0" w:color="auto"/>
              <w:right w:val="single" w:sz="4" w:space="0" w:color="auto"/>
            </w:tcBorders>
            <w:shd w:val="clear" w:color="000000" w:fill="FFFFFF"/>
            <w:vAlign w:val="center"/>
            <w:hideMark/>
          </w:tcPr>
          <w:p w14:paraId="62DFCA37"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9 555 136,91</w:t>
            </w:r>
          </w:p>
        </w:tc>
        <w:tc>
          <w:tcPr>
            <w:tcW w:w="992" w:type="dxa"/>
            <w:tcBorders>
              <w:top w:val="nil"/>
              <w:left w:val="nil"/>
              <w:bottom w:val="single" w:sz="4" w:space="0" w:color="auto"/>
              <w:right w:val="single" w:sz="4" w:space="0" w:color="auto"/>
            </w:tcBorders>
            <w:shd w:val="clear" w:color="auto" w:fill="auto"/>
            <w:vAlign w:val="center"/>
            <w:hideMark/>
          </w:tcPr>
          <w:p w14:paraId="3E5D909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268117A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4174FB8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439 796,44</w:t>
            </w:r>
          </w:p>
        </w:tc>
        <w:tc>
          <w:tcPr>
            <w:tcW w:w="851" w:type="dxa"/>
            <w:tcBorders>
              <w:top w:val="nil"/>
              <w:left w:val="nil"/>
              <w:bottom w:val="single" w:sz="4" w:space="0" w:color="auto"/>
              <w:right w:val="single" w:sz="4" w:space="0" w:color="auto"/>
            </w:tcBorders>
            <w:shd w:val="clear" w:color="auto" w:fill="auto"/>
            <w:vAlign w:val="center"/>
            <w:hideMark/>
          </w:tcPr>
          <w:p w14:paraId="58E80151"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307 857,51</w:t>
            </w:r>
          </w:p>
        </w:tc>
        <w:tc>
          <w:tcPr>
            <w:tcW w:w="992" w:type="dxa"/>
            <w:tcBorders>
              <w:top w:val="nil"/>
              <w:left w:val="nil"/>
              <w:bottom w:val="single" w:sz="4" w:space="0" w:color="auto"/>
              <w:right w:val="single" w:sz="4" w:space="0" w:color="auto"/>
            </w:tcBorders>
            <w:shd w:val="clear" w:color="auto" w:fill="auto"/>
            <w:vAlign w:val="center"/>
            <w:hideMark/>
          </w:tcPr>
          <w:p w14:paraId="578767FA"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19 490 193,87</w:t>
            </w:r>
          </w:p>
        </w:tc>
        <w:tc>
          <w:tcPr>
            <w:tcW w:w="850" w:type="dxa"/>
            <w:tcBorders>
              <w:top w:val="nil"/>
              <w:left w:val="nil"/>
              <w:bottom w:val="single" w:sz="4" w:space="0" w:color="auto"/>
              <w:right w:val="single" w:sz="4" w:space="0" w:color="auto"/>
            </w:tcBorders>
            <w:shd w:val="clear" w:color="auto" w:fill="auto"/>
            <w:vAlign w:val="center"/>
            <w:hideMark/>
          </w:tcPr>
          <w:p w14:paraId="00ACBCB6"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131 938,93</w:t>
            </w:r>
          </w:p>
        </w:tc>
      </w:tr>
      <w:tr w:rsidR="00567AE0" w:rsidRPr="00567AE0" w14:paraId="5E6D9C8C"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3BF07409" w14:textId="638C915E"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Fernández Duarte Estrella</w:t>
            </w:r>
          </w:p>
        </w:tc>
        <w:tc>
          <w:tcPr>
            <w:tcW w:w="852" w:type="dxa"/>
            <w:tcBorders>
              <w:top w:val="nil"/>
              <w:left w:val="nil"/>
              <w:bottom w:val="single" w:sz="4" w:space="0" w:color="auto"/>
              <w:right w:val="single" w:sz="4" w:space="0" w:color="auto"/>
            </w:tcBorders>
            <w:shd w:val="clear" w:color="000000" w:fill="FFFFFF"/>
            <w:vAlign w:val="center"/>
            <w:hideMark/>
          </w:tcPr>
          <w:p w14:paraId="12A05C5B"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600971187</w:t>
            </w:r>
          </w:p>
        </w:tc>
        <w:tc>
          <w:tcPr>
            <w:tcW w:w="707" w:type="dxa"/>
            <w:tcBorders>
              <w:top w:val="nil"/>
              <w:left w:val="nil"/>
              <w:bottom w:val="single" w:sz="4" w:space="0" w:color="auto"/>
              <w:right w:val="single" w:sz="4" w:space="0" w:color="auto"/>
            </w:tcBorders>
            <w:shd w:val="clear" w:color="000000" w:fill="FFFFFF"/>
            <w:vAlign w:val="center"/>
            <w:hideMark/>
          </w:tcPr>
          <w:p w14:paraId="2D03D5CB"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702610</w:t>
            </w:r>
          </w:p>
        </w:tc>
        <w:tc>
          <w:tcPr>
            <w:tcW w:w="993" w:type="dxa"/>
            <w:tcBorders>
              <w:top w:val="nil"/>
              <w:left w:val="nil"/>
              <w:bottom w:val="single" w:sz="4" w:space="0" w:color="auto"/>
              <w:right w:val="single" w:sz="4" w:space="0" w:color="auto"/>
            </w:tcBorders>
            <w:shd w:val="clear" w:color="000000" w:fill="FFFFFF"/>
            <w:vAlign w:val="center"/>
            <w:hideMark/>
          </w:tcPr>
          <w:p w14:paraId="072D923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9 555 136,91</w:t>
            </w:r>
          </w:p>
        </w:tc>
        <w:tc>
          <w:tcPr>
            <w:tcW w:w="992" w:type="dxa"/>
            <w:tcBorders>
              <w:top w:val="nil"/>
              <w:left w:val="nil"/>
              <w:bottom w:val="single" w:sz="4" w:space="0" w:color="auto"/>
              <w:right w:val="single" w:sz="4" w:space="0" w:color="auto"/>
            </w:tcBorders>
            <w:shd w:val="clear" w:color="auto" w:fill="auto"/>
            <w:vAlign w:val="center"/>
            <w:hideMark/>
          </w:tcPr>
          <w:p w14:paraId="7A4EBD5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12 534 167,20</w:t>
            </w:r>
          </w:p>
        </w:tc>
        <w:tc>
          <w:tcPr>
            <w:tcW w:w="731" w:type="dxa"/>
            <w:tcBorders>
              <w:top w:val="nil"/>
              <w:left w:val="nil"/>
              <w:bottom w:val="single" w:sz="4" w:space="0" w:color="auto"/>
              <w:right w:val="single" w:sz="4" w:space="0" w:color="auto"/>
            </w:tcBorders>
            <w:shd w:val="clear" w:color="auto" w:fill="auto"/>
            <w:vAlign w:val="center"/>
            <w:hideMark/>
          </w:tcPr>
          <w:p w14:paraId="39C29463"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94 006,25</w:t>
            </w:r>
          </w:p>
        </w:tc>
        <w:tc>
          <w:tcPr>
            <w:tcW w:w="828" w:type="dxa"/>
            <w:tcBorders>
              <w:top w:val="nil"/>
              <w:left w:val="nil"/>
              <w:bottom w:val="single" w:sz="4" w:space="0" w:color="auto"/>
              <w:right w:val="single" w:sz="4" w:space="0" w:color="auto"/>
            </w:tcBorders>
            <w:shd w:val="clear" w:color="auto" w:fill="auto"/>
            <w:vAlign w:val="center"/>
            <w:hideMark/>
          </w:tcPr>
          <w:p w14:paraId="78C37573"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470 774,82</w:t>
            </w:r>
          </w:p>
        </w:tc>
        <w:tc>
          <w:tcPr>
            <w:tcW w:w="851" w:type="dxa"/>
            <w:tcBorders>
              <w:top w:val="nil"/>
              <w:left w:val="nil"/>
              <w:bottom w:val="single" w:sz="4" w:space="0" w:color="auto"/>
              <w:right w:val="single" w:sz="4" w:space="0" w:color="auto"/>
            </w:tcBorders>
            <w:shd w:val="clear" w:color="auto" w:fill="auto"/>
            <w:vAlign w:val="center"/>
            <w:hideMark/>
          </w:tcPr>
          <w:p w14:paraId="5A88A93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329 542,37</w:t>
            </w:r>
          </w:p>
        </w:tc>
        <w:tc>
          <w:tcPr>
            <w:tcW w:w="992" w:type="dxa"/>
            <w:tcBorders>
              <w:top w:val="nil"/>
              <w:left w:val="nil"/>
              <w:bottom w:val="single" w:sz="4" w:space="0" w:color="auto"/>
              <w:right w:val="single" w:sz="4" w:space="0" w:color="auto"/>
            </w:tcBorders>
            <w:shd w:val="clear" w:color="auto" w:fill="auto"/>
            <w:vAlign w:val="center"/>
            <w:hideMark/>
          </w:tcPr>
          <w:p w14:paraId="47D05329"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22 512 852,74</w:t>
            </w:r>
          </w:p>
        </w:tc>
        <w:tc>
          <w:tcPr>
            <w:tcW w:w="850" w:type="dxa"/>
            <w:tcBorders>
              <w:top w:val="nil"/>
              <w:left w:val="nil"/>
              <w:bottom w:val="single" w:sz="4" w:space="0" w:color="auto"/>
              <w:right w:val="single" w:sz="4" w:space="0" w:color="auto"/>
            </w:tcBorders>
            <w:shd w:val="clear" w:color="auto" w:fill="auto"/>
            <w:vAlign w:val="center"/>
            <w:hideMark/>
          </w:tcPr>
          <w:p w14:paraId="1E131DDE"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141 232,44</w:t>
            </w:r>
          </w:p>
        </w:tc>
      </w:tr>
      <w:tr w:rsidR="00567AE0" w:rsidRPr="00567AE0" w14:paraId="272EE6CC"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2E1B8AF7" w14:textId="4AEE24DE"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Quesada Agüero Laura</w:t>
            </w:r>
          </w:p>
        </w:tc>
        <w:tc>
          <w:tcPr>
            <w:tcW w:w="852" w:type="dxa"/>
            <w:tcBorders>
              <w:top w:val="nil"/>
              <w:left w:val="nil"/>
              <w:bottom w:val="single" w:sz="4" w:space="0" w:color="auto"/>
              <w:right w:val="single" w:sz="4" w:space="0" w:color="auto"/>
            </w:tcBorders>
            <w:shd w:val="clear" w:color="000000" w:fill="FFFFFF"/>
            <w:vAlign w:val="center"/>
            <w:hideMark/>
          </w:tcPr>
          <w:p w14:paraId="71AEF2FB"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113670445</w:t>
            </w:r>
          </w:p>
        </w:tc>
        <w:tc>
          <w:tcPr>
            <w:tcW w:w="707" w:type="dxa"/>
            <w:tcBorders>
              <w:top w:val="nil"/>
              <w:left w:val="nil"/>
              <w:bottom w:val="single" w:sz="4" w:space="0" w:color="auto"/>
              <w:right w:val="single" w:sz="4" w:space="0" w:color="auto"/>
            </w:tcBorders>
            <w:shd w:val="clear" w:color="000000" w:fill="FFFFFF"/>
            <w:vAlign w:val="center"/>
            <w:hideMark/>
          </w:tcPr>
          <w:p w14:paraId="5FAC6B70"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702609</w:t>
            </w:r>
          </w:p>
        </w:tc>
        <w:tc>
          <w:tcPr>
            <w:tcW w:w="993" w:type="dxa"/>
            <w:tcBorders>
              <w:top w:val="nil"/>
              <w:left w:val="nil"/>
              <w:bottom w:val="single" w:sz="4" w:space="0" w:color="auto"/>
              <w:right w:val="single" w:sz="4" w:space="0" w:color="auto"/>
            </w:tcBorders>
            <w:shd w:val="clear" w:color="000000" w:fill="FFFFFF"/>
            <w:vAlign w:val="center"/>
            <w:hideMark/>
          </w:tcPr>
          <w:p w14:paraId="74A2830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9 584 752,94</w:t>
            </w:r>
          </w:p>
        </w:tc>
        <w:tc>
          <w:tcPr>
            <w:tcW w:w="992" w:type="dxa"/>
            <w:tcBorders>
              <w:top w:val="nil"/>
              <w:left w:val="nil"/>
              <w:bottom w:val="single" w:sz="4" w:space="0" w:color="auto"/>
              <w:right w:val="single" w:sz="4" w:space="0" w:color="auto"/>
            </w:tcBorders>
            <w:shd w:val="clear" w:color="auto" w:fill="auto"/>
            <w:vAlign w:val="center"/>
            <w:hideMark/>
          </w:tcPr>
          <w:p w14:paraId="1989672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474630D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6ACC3F08"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440 381,21</w:t>
            </w:r>
          </w:p>
        </w:tc>
        <w:tc>
          <w:tcPr>
            <w:tcW w:w="851" w:type="dxa"/>
            <w:tcBorders>
              <w:top w:val="nil"/>
              <w:left w:val="nil"/>
              <w:bottom w:val="single" w:sz="4" w:space="0" w:color="auto"/>
              <w:right w:val="single" w:sz="4" w:space="0" w:color="auto"/>
            </w:tcBorders>
            <w:shd w:val="clear" w:color="auto" w:fill="auto"/>
            <w:vAlign w:val="center"/>
            <w:hideMark/>
          </w:tcPr>
          <w:p w14:paraId="2E44DD9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308 266,85</w:t>
            </w:r>
          </w:p>
        </w:tc>
        <w:tc>
          <w:tcPr>
            <w:tcW w:w="992" w:type="dxa"/>
            <w:tcBorders>
              <w:top w:val="nil"/>
              <w:left w:val="nil"/>
              <w:bottom w:val="single" w:sz="4" w:space="0" w:color="auto"/>
              <w:right w:val="single" w:sz="4" w:space="0" w:color="auto"/>
            </w:tcBorders>
            <w:shd w:val="clear" w:color="auto" w:fill="auto"/>
            <w:vAlign w:val="center"/>
            <w:hideMark/>
          </w:tcPr>
          <w:p w14:paraId="22F5F021"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19 520 219,24</w:t>
            </w:r>
          </w:p>
        </w:tc>
        <w:tc>
          <w:tcPr>
            <w:tcW w:w="850" w:type="dxa"/>
            <w:tcBorders>
              <w:top w:val="nil"/>
              <w:left w:val="nil"/>
              <w:bottom w:val="single" w:sz="4" w:space="0" w:color="auto"/>
              <w:right w:val="single" w:sz="4" w:space="0" w:color="auto"/>
            </w:tcBorders>
            <w:shd w:val="clear" w:color="auto" w:fill="auto"/>
            <w:vAlign w:val="center"/>
            <w:hideMark/>
          </w:tcPr>
          <w:p w14:paraId="5009E8A5"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132 114,36</w:t>
            </w:r>
          </w:p>
        </w:tc>
      </w:tr>
      <w:tr w:rsidR="00567AE0" w:rsidRPr="00567AE0" w14:paraId="4A781359"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D58E651" w14:textId="547E1B9C"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Fonseca Ortiz Johanna</w:t>
            </w:r>
          </w:p>
        </w:tc>
        <w:tc>
          <w:tcPr>
            <w:tcW w:w="852" w:type="dxa"/>
            <w:tcBorders>
              <w:top w:val="nil"/>
              <w:left w:val="nil"/>
              <w:bottom w:val="single" w:sz="4" w:space="0" w:color="auto"/>
              <w:right w:val="single" w:sz="4" w:space="0" w:color="auto"/>
            </w:tcBorders>
            <w:shd w:val="clear" w:color="000000" w:fill="FFFFFF"/>
            <w:vAlign w:val="center"/>
            <w:hideMark/>
          </w:tcPr>
          <w:p w14:paraId="668892D5"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112270884</w:t>
            </w:r>
          </w:p>
        </w:tc>
        <w:tc>
          <w:tcPr>
            <w:tcW w:w="707" w:type="dxa"/>
            <w:tcBorders>
              <w:top w:val="nil"/>
              <w:left w:val="nil"/>
              <w:bottom w:val="single" w:sz="4" w:space="0" w:color="auto"/>
              <w:right w:val="single" w:sz="4" w:space="0" w:color="auto"/>
            </w:tcBorders>
            <w:shd w:val="clear" w:color="000000" w:fill="FFFFFF"/>
            <w:vAlign w:val="center"/>
            <w:hideMark/>
          </w:tcPr>
          <w:p w14:paraId="2075D451"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702608</w:t>
            </w:r>
          </w:p>
        </w:tc>
        <w:tc>
          <w:tcPr>
            <w:tcW w:w="993" w:type="dxa"/>
            <w:tcBorders>
              <w:top w:val="nil"/>
              <w:left w:val="nil"/>
              <w:bottom w:val="single" w:sz="4" w:space="0" w:color="auto"/>
              <w:right w:val="single" w:sz="4" w:space="0" w:color="auto"/>
            </w:tcBorders>
            <w:shd w:val="clear" w:color="000000" w:fill="FFFFFF"/>
            <w:vAlign w:val="center"/>
            <w:hideMark/>
          </w:tcPr>
          <w:p w14:paraId="635EE038"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9 614 323,96</w:t>
            </w:r>
          </w:p>
        </w:tc>
        <w:tc>
          <w:tcPr>
            <w:tcW w:w="992" w:type="dxa"/>
            <w:tcBorders>
              <w:top w:val="nil"/>
              <w:left w:val="nil"/>
              <w:bottom w:val="single" w:sz="4" w:space="0" w:color="auto"/>
              <w:right w:val="single" w:sz="4" w:space="0" w:color="auto"/>
            </w:tcBorders>
            <w:shd w:val="clear" w:color="auto" w:fill="auto"/>
            <w:vAlign w:val="center"/>
            <w:hideMark/>
          </w:tcPr>
          <w:p w14:paraId="49CCB868"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9 555 532,96</w:t>
            </w:r>
          </w:p>
        </w:tc>
        <w:tc>
          <w:tcPr>
            <w:tcW w:w="731" w:type="dxa"/>
            <w:tcBorders>
              <w:top w:val="nil"/>
              <w:left w:val="nil"/>
              <w:bottom w:val="single" w:sz="4" w:space="0" w:color="auto"/>
              <w:right w:val="single" w:sz="4" w:space="0" w:color="auto"/>
            </w:tcBorders>
            <w:shd w:val="clear" w:color="auto" w:fill="auto"/>
            <w:vAlign w:val="center"/>
            <w:hideMark/>
          </w:tcPr>
          <w:p w14:paraId="4DCB557B"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71 666,50</w:t>
            </w:r>
          </w:p>
        </w:tc>
        <w:tc>
          <w:tcPr>
            <w:tcW w:w="828" w:type="dxa"/>
            <w:tcBorders>
              <w:top w:val="nil"/>
              <w:left w:val="nil"/>
              <w:bottom w:val="single" w:sz="4" w:space="0" w:color="auto"/>
              <w:right w:val="single" w:sz="4" w:space="0" w:color="auto"/>
            </w:tcBorders>
            <w:shd w:val="clear" w:color="auto" w:fill="auto"/>
            <w:vAlign w:val="center"/>
            <w:hideMark/>
          </w:tcPr>
          <w:p w14:paraId="0C9B3883"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440 963,16</w:t>
            </w:r>
          </w:p>
        </w:tc>
        <w:tc>
          <w:tcPr>
            <w:tcW w:w="851" w:type="dxa"/>
            <w:tcBorders>
              <w:top w:val="nil"/>
              <w:left w:val="nil"/>
              <w:bottom w:val="single" w:sz="4" w:space="0" w:color="auto"/>
              <w:right w:val="single" w:sz="4" w:space="0" w:color="auto"/>
            </w:tcBorders>
            <w:shd w:val="clear" w:color="auto" w:fill="auto"/>
            <w:vAlign w:val="center"/>
            <w:hideMark/>
          </w:tcPr>
          <w:p w14:paraId="094CCF3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396 866,85</w:t>
            </w:r>
          </w:p>
        </w:tc>
        <w:tc>
          <w:tcPr>
            <w:tcW w:w="992" w:type="dxa"/>
            <w:tcBorders>
              <w:top w:val="nil"/>
              <w:left w:val="nil"/>
              <w:bottom w:val="single" w:sz="4" w:space="0" w:color="auto"/>
              <w:right w:val="single" w:sz="4" w:space="0" w:color="auto"/>
            </w:tcBorders>
            <w:shd w:val="clear" w:color="auto" w:fill="auto"/>
            <w:vAlign w:val="center"/>
            <w:hideMark/>
          </w:tcPr>
          <w:p w14:paraId="62B663C5"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19 638 390,26</w:t>
            </w:r>
          </w:p>
        </w:tc>
        <w:tc>
          <w:tcPr>
            <w:tcW w:w="850" w:type="dxa"/>
            <w:tcBorders>
              <w:top w:val="nil"/>
              <w:left w:val="nil"/>
              <w:bottom w:val="single" w:sz="4" w:space="0" w:color="auto"/>
              <w:right w:val="single" w:sz="4" w:space="0" w:color="auto"/>
            </w:tcBorders>
            <w:shd w:val="clear" w:color="auto" w:fill="auto"/>
            <w:vAlign w:val="center"/>
            <w:hideMark/>
          </w:tcPr>
          <w:p w14:paraId="0A1E60E6"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44 096,32</w:t>
            </w:r>
          </w:p>
        </w:tc>
      </w:tr>
      <w:tr w:rsidR="00567AE0" w:rsidRPr="00567AE0" w14:paraId="4EB4FF8C"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B8B1538" w14:textId="23B555CC"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lastRenderedPageBreak/>
              <w:t>Acuña Calderón Francisco</w:t>
            </w:r>
          </w:p>
        </w:tc>
        <w:tc>
          <w:tcPr>
            <w:tcW w:w="852" w:type="dxa"/>
            <w:tcBorders>
              <w:top w:val="nil"/>
              <w:left w:val="nil"/>
              <w:bottom w:val="single" w:sz="4" w:space="0" w:color="auto"/>
              <w:right w:val="single" w:sz="4" w:space="0" w:color="auto"/>
            </w:tcBorders>
            <w:shd w:val="clear" w:color="000000" w:fill="FFFFFF"/>
            <w:vAlign w:val="center"/>
            <w:hideMark/>
          </w:tcPr>
          <w:p w14:paraId="21BA0805"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600900461</w:t>
            </w:r>
          </w:p>
        </w:tc>
        <w:tc>
          <w:tcPr>
            <w:tcW w:w="707" w:type="dxa"/>
            <w:tcBorders>
              <w:top w:val="nil"/>
              <w:left w:val="nil"/>
              <w:bottom w:val="single" w:sz="4" w:space="0" w:color="auto"/>
              <w:right w:val="single" w:sz="4" w:space="0" w:color="auto"/>
            </w:tcBorders>
            <w:shd w:val="clear" w:color="000000" w:fill="FFFFFF"/>
            <w:vAlign w:val="center"/>
            <w:hideMark/>
          </w:tcPr>
          <w:p w14:paraId="78D27943"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702607</w:t>
            </w:r>
          </w:p>
        </w:tc>
        <w:tc>
          <w:tcPr>
            <w:tcW w:w="993" w:type="dxa"/>
            <w:tcBorders>
              <w:top w:val="nil"/>
              <w:left w:val="nil"/>
              <w:bottom w:val="single" w:sz="4" w:space="0" w:color="auto"/>
              <w:right w:val="single" w:sz="4" w:space="0" w:color="auto"/>
            </w:tcBorders>
            <w:shd w:val="clear" w:color="000000" w:fill="FFFFFF"/>
            <w:vAlign w:val="center"/>
            <w:hideMark/>
          </w:tcPr>
          <w:p w14:paraId="3D82EA30"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9 643 850,25</w:t>
            </w:r>
          </w:p>
        </w:tc>
        <w:tc>
          <w:tcPr>
            <w:tcW w:w="992" w:type="dxa"/>
            <w:tcBorders>
              <w:top w:val="nil"/>
              <w:left w:val="nil"/>
              <w:bottom w:val="single" w:sz="4" w:space="0" w:color="auto"/>
              <w:right w:val="single" w:sz="4" w:space="0" w:color="auto"/>
            </w:tcBorders>
            <w:shd w:val="clear" w:color="auto" w:fill="auto"/>
            <w:vAlign w:val="center"/>
            <w:hideMark/>
          </w:tcPr>
          <w:p w14:paraId="625F0E2D"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12 534 167,20</w:t>
            </w:r>
          </w:p>
        </w:tc>
        <w:tc>
          <w:tcPr>
            <w:tcW w:w="731" w:type="dxa"/>
            <w:tcBorders>
              <w:top w:val="nil"/>
              <w:left w:val="nil"/>
              <w:bottom w:val="single" w:sz="4" w:space="0" w:color="auto"/>
              <w:right w:val="single" w:sz="4" w:space="0" w:color="auto"/>
            </w:tcBorders>
            <w:shd w:val="clear" w:color="auto" w:fill="auto"/>
            <w:vAlign w:val="center"/>
            <w:hideMark/>
          </w:tcPr>
          <w:p w14:paraId="73AFACE9"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94 006,25</w:t>
            </w:r>
          </w:p>
        </w:tc>
        <w:tc>
          <w:tcPr>
            <w:tcW w:w="828" w:type="dxa"/>
            <w:tcBorders>
              <w:top w:val="nil"/>
              <w:left w:val="nil"/>
              <w:bottom w:val="single" w:sz="4" w:space="0" w:color="auto"/>
              <w:right w:val="single" w:sz="4" w:space="0" w:color="auto"/>
            </w:tcBorders>
            <w:shd w:val="clear" w:color="auto" w:fill="auto"/>
            <w:vAlign w:val="center"/>
            <w:hideMark/>
          </w:tcPr>
          <w:p w14:paraId="35895B4F"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472 534,79</w:t>
            </w:r>
          </w:p>
        </w:tc>
        <w:tc>
          <w:tcPr>
            <w:tcW w:w="851" w:type="dxa"/>
            <w:tcBorders>
              <w:top w:val="nil"/>
              <w:left w:val="nil"/>
              <w:bottom w:val="single" w:sz="4" w:space="0" w:color="auto"/>
              <w:right w:val="single" w:sz="4" w:space="0" w:color="auto"/>
            </w:tcBorders>
            <w:shd w:val="clear" w:color="auto" w:fill="auto"/>
            <w:vAlign w:val="center"/>
            <w:hideMark/>
          </w:tcPr>
          <w:p w14:paraId="7232AEF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330 774,35</w:t>
            </w:r>
          </w:p>
        </w:tc>
        <w:tc>
          <w:tcPr>
            <w:tcW w:w="992" w:type="dxa"/>
            <w:tcBorders>
              <w:top w:val="nil"/>
              <w:left w:val="nil"/>
              <w:bottom w:val="single" w:sz="4" w:space="0" w:color="auto"/>
              <w:right w:val="single" w:sz="4" w:space="0" w:color="auto"/>
            </w:tcBorders>
            <w:shd w:val="clear" w:color="auto" w:fill="auto"/>
            <w:vAlign w:val="center"/>
            <w:hideMark/>
          </w:tcPr>
          <w:p w14:paraId="1D6EF081"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22 602 798,05</w:t>
            </w:r>
          </w:p>
        </w:tc>
        <w:tc>
          <w:tcPr>
            <w:tcW w:w="850" w:type="dxa"/>
            <w:tcBorders>
              <w:top w:val="nil"/>
              <w:left w:val="nil"/>
              <w:bottom w:val="single" w:sz="4" w:space="0" w:color="auto"/>
              <w:right w:val="single" w:sz="4" w:space="0" w:color="auto"/>
            </w:tcBorders>
            <w:shd w:val="clear" w:color="auto" w:fill="auto"/>
            <w:vAlign w:val="center"/>
            <w:hideMark/>
          </w:tcPr>
          <w:p w14:paraId="440D564F"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141 760,44</w:t>
            </w:r>
          </w:p>
        </w:tc>
      </w:tr>
      <w:tr w:rsidR="00567AE0" w:rsidRPr="00567AE0" w14:paraId="4D3CE678"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0BC7873" w14:textId="3D8CF3E2"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Montoya Carranza Víctor Ramon</w:t>
            </w:r>
          </w:p>
        </w:tc>
        <w:tc>
          <w:tcPr>
            <w:tcW w:w="852" w:type="dxa"/>
            <w:tcBorders>
              <w:top w:val="nil"/>
              <w:left w:val="nil"/>
              <w:bottom w:val="single" w:sz="4" w:space="0" w:color="auto"/>
              <w:right w:val="single" w:sz="4" w:space="0" w:color="auto"/>
            </w:tcBorders>
            <w:shd w:val="clear" w:color="000000" w:fill="FFFFFF"/>
            <w:vAlign w:val="center"/>
            <w:hideMark/>
          </w:tcPr>
          <w:p w14:paraId="29659E68"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103360967</w:t>
            </w:r>
          </w:p>
        </w:tc>
        <w:tc>
          <w:tcPr>
            <w:tcW w:w="707" w:type="dxa"/>
            <w:tcBorders>
              <w:top w:val="nil"/>
              <w:left w:val="nil"/>
              <w:bottom w:val="single" w:sz="4" w:space="0" w:color="auto"/>
              <w:right w:val="single" w:sz="4" w:space="0" w:color="auto"/>
            </w:tcBorders>
            <w:shd w:val="clear" w:color="000000" w:fill="FFFFFF"/>
            <w:vAlign w:val="center"/>
            <w:hideMark/>
          </w:tcPr>
          <w:p w14:paraId="3A7AD253"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702606</w:t>
            </w:r>
          </w:p>
        </w:tc>
        <w:tc>
          <w:tcPr>
            <w:tcW w:w="993" w:type="dxa"/>
            <w:tcBorders>
              <w:top w:val="nil"/>
              <w:left w:val="nil"/>
              <w:bottom w:val="single" w:sz="4" w:space="0" w:color="auto"/>
              <w:right w:val="single" w:sz="4" w:space="0" w:color="auto"/>
            </w:tcBorders>
            <w:shd w:val="clear" w:color="000000" w:fill="FFFFFF"/>
            <w:vAlign w:val="center"/>
            <w:hideMark/>
          </w:tcPr>
          <w:p w14:paraId="14E38C20"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9 702 769,72</w:t>
            </w:r>
          </w:p>
        </w:tc>
        <w:tc>
          <w:tcPr>
            <w:tcW w:w="992" w:type="dxa"/>
            <w:tcBorders>
              <w:top w:val="nil"/>
              <w:left w:val="nil"/>
              <w:bottom w:val="single" w:sz="4" w:space="0" w:color="auto"/>
              <w:right w:val="single" w:sz="4" w:space="0" w:color="auto"/>
            </w:tcBorders>
            <w:shd w:val="clear" w:color="auto" w:fill="auto"/>
            <w:vAlign w:val="center"/>
            <w:hideMark/>
          </w:tcPr>
          <w:p w14:paraId="78837685"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12 534 167,20</w:t>
            </w:r>
          </w:p>
        </w:tc>
        <w:tc>
          <w:tcPr>
            <w:tcW w:w="731" w:type="dxa"/>
            <w:tcBorders>
              <w:top w:val="nil"/>
              <w:left w:val="nil"/>
              <w:bottom w:val="single" w:sz="4" w:space="0" w:color="auto"/>
              <w:right w:val="single" w:sz="4" w:space="0" w:color="auto"/>
            </w:tcBorders>
            <w:shd w:val="clear" w:color="auto" w:fill="auto"/>
            <w:vAlign w:val="center"/>
            <w:hideMark/>
          </w:tcPr>
          <w:p w14:paraId="6666D6C8"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94 006,25</w:t>
            </w:r>
          </w:p>
        </w:tc>
        <w:tc>
          <w:tcPr>
            <w:tcW w:w="828" w:type="dxa"/>
            <w:tcBorders>
              <w:top w:val="nil"/>
              <w:left w:val="nil"/>
              <w:bottom w:val="single" w:sz="4" w:space="0" w:color="auto"/>
              <w:right w:val="single" w:sz="4" w:space="0" w:color="auto"/>
            </w:tcBorders>
            <w:shd w:val="clear" w:color="auto" w:fill="auto"/>
            <w:vAlign w:val="center"/>
            <w:hideMark/>
          </w:tcPr>
          <w:p w14:paraId="124AAA4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473 701,52</w:t>
            </w:r>
          </w:p>
        </w:tc>
        <w:tc>
          <w:tcPr>
            <w:tcW w:w="851" w:type="dxa"/>
            <w:tcBorders>
              <w:top w:val="nil"/>
              <w:left w:val="nil"/>
              <w:bottom w:val="single" w:sz="4" w:space="0" w:color="auto"/>
              <w:right w:val="single" w:sz="4" w:space="0" w:color="auto"/>
            </w:tcBorders>
            <w:shd w:val="clear" w:color="auto" w:fill="auto"/>
            <w:vAlign w:val="center"/>
            <w:hideMark/>
          </w:tcPr>
          <w:p w14:paraId="376D0DFA"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331 591,06</w:t>
            </w:r>
          </w:p>
        </w:tc>
        <w:tc>
          <w:tcPr>
            <w:tcW w:w="992" w:type="dxa"/>
            <w:tcBorders>
              <w:top w:val="nil"/>
              <w:left w:val="nil"/>
              <w:bottom w:val="single" w:sz="4" w:space="0" w:color="auto"/>
              <w:right w:val="single" w:sz="4" w:space="0" w:color="auto"/>
            </w:tcBorders>
            <w:shd w:val="clear" w:color="auto" w:fill="auto"/>
            <w:vAlign w:val="center"/>
            <w:hideMark/>
          </w:tcPr>
          <w:p w14:paraId="6DBE0BD4"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22 662 534,24</w:t>
            </w:r>
          </w:p>
        </w:tc>
        <w:tc>
          <w:tcPr>
            <w:tcW w:w="850" w:type="dxa"/>
            <w:tcBorders>
              <w:top w:val="nil"/>
              <w:left w:val="nil"/>
              <w:bottom w:val="single" w:sz="4" w:space="0" w:color="auto"/>
              <w:right w:val="single" w:sz="4" w:space="0" w:color="auto"/>
            </w:tcBorders>
            <w:shd w:val="clear" w:color="auto" w:fill="auto"/>
            <w:vAlign w:val="center"/>
            <w:hideMark/>
          </w:tcPr>
          <w:p w14:paraId="2ED8C651"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142 110,45</w:t>
            </w:r>
          </w:p>
        </w:tc>
      </w:tr>
      <w:tr w:rsidR="00567AE0" w:rsidRPr="00567AE0" w14:paraId="280B1D0A" w14:textId="77777777" w:rsidTr="00567AE0">
        <w:trPr>
          <w:trHeight w:val="26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346269A7" w14:textId="62A4204C" w:rsidR="00567AE0" w:rsidRPr="00567AE0" w:rsidRDefault="00567AE0" w:rsidP="00567AE0">
            <w:pP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Rodriguez Zamora Gabino</w:t>
            </w:r>
          </w:p>
        </w:tc>
        <w:tc>
          <w:tcPr>
            <w:tcW w:w="852" w:type="dxa"/>
            <w:tcBorders>
              <w:top w:val="nil"/>
              <w:left w:val="nil"/>
              <w:bottom w:val="single" w:sz="4" w:space="0" w:color="auto"/>
              <w:right w:val="single" w:sz="4" w:space="0" w:color="auto"/>
            </w:tcBorders>
            <w:shd w:val="clear" w:color="000000" w:fill="FFFFFF"/>
            <w:vAlign w:val="center"/>
            <w:hideMark/>
          </w:tcPr>
          <w:p w14:paraId="3E7C0043"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101880342</w:t>
            </w:r>
          </w:p>
        </w:tc>
        <w:tc>
          <w:tcPr>
            <w:tcW w:w="707" w:type="dxa"/>
            <w:tcBorders>
              <w:top w:val="nil"/>
              <w:left w:val="nil"/>
              <w:bottom w:val="single" w:sz="4" w:space="0" w:color="auto"/>
              <w:right w:val="single" w:sz="4" w:space="0" w:color="auto"/>
            </w:tcBorders>
            <w:shd w:val="clear" w:color="000000" w:fill="FFFFFF"/>
            <w:vAlign w:val="center"/>
            <w:hideMark/>
          </w:tcPr>
          <w:p w14:paraId="3622E6F4" w14:textId="77777777" w:rsidR="00567AE0" w:rsidRPr="00567AE0" w:rsidRDefault="00567AE0" w:rsidP="00567AE0">
            <w:pPr>
              <w:jc w:val="center"/>
              <w:rPr>
                <w:rFonts w:ascii="Arial Narrow" w:hAnsi="Arial Narrow" w:cs="Calibri"/>
                <w:color w:val="000000"/>
                <w:sz w:val="16"/>
                <w:szCs w:val="16"/>
                <w:lang w:val="es-CR" w:eastAsia="es-CR"/>
              </w:rPr>
            </w:pPr>
            <w:r w:rsidRPr="00567AE0">
              <w:rPr>
                <w:rFonts w:ascii="Arial Narrow" w:hAnsi="Arial Narrow" w:cs="Calibri"/>
                <w:color w:val="000000"/>
                <w:sz w:val="16"/>
                <w:szCs w:val="16"/>
                <w:lang w:val="es-CR" w:eastAsia="es-CR"/>
              </w:rPr>
              <w:t>702605</w:t>
            </w:r>
          </w:p>
        </w:tc>
        <w:tc>
          <w:tcPr>
            <w:tcW w:w="993" w:type="dxa"/>
            <w:tcBorders>
              <w:top w:val="nil"/>
              <w:left w:val="nil"/>
              <w:bottom w:val="single" w:sz="4" w:space="0" w:color="auto"/>
              <w:right w:val="single" w:sz="4" w:space="0" w:color="auto"/>
            </w:tcBorders>
            <w:shd w:val="clear" w:color="000000" w:fill="FFFFFF"/>
            <w:vAlign w:val="center"/>
            <w:hideMark/>
          </w:tcPr>
          <w:p w14:paraId="7402E598"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9 739 454,37</w:t>
            </w:r>
          </w:p>
        </w:tc>
        <w:tc>
          <w:tcPr>
            <w:tcW w:w="992" w:type="dxa"/>
            <w:tcBorders>
              <w:top w:val="nil"/>
              <w:left w:val="nil"/>
              <w:bottom w:val="single" w:sz="4" w:space="0" w:color="auto"/>
              <w:right w:val="single" w:sz="4" w:space="0" w:color="auto"/>
            </w:tcBorders>
            <w:shd w:val="clear" w:color="auto" w:fill="auto"/>
            <w:vAlign w:val="center"/>
            <w:hideMark/>
          </w:tcPr>
          <w:p w14:paraId="2E2EF8F2"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12 534 167,20</w:t>
            </w:r>
          </w:p>
        </w:tc>
        <w:tc>
          <w:tcPr>
            <w:tcW w:w="731" w:type="dxa"/>
            <w:tcBorders>
              <w:top w:val="nil"/>
              <w:left w:val="nil"/>
              <w:bottom w:val="single" w:sz="4" w:space="0" w:color="auto"/>
              <w:right w:val="single" w:sz="4" w:space="0" w:color="auto"/>
            </w:tcBorders>
            <w:shd w:val="clear" w:color="auto" w:fill="auto"/>
            <w:vAlign w:val="center"/>
            <w:hideMark/>
          </w:tcPr>
          <w:p w14:paraId="5B11382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94 006,25</w:t>
            </w:r>
          </w:p>
        </w:tc>
        <w:tc>
          <w:tcPr>
            <w:tcW w:w="828" w:type="dxa"/>
            <w:tcBorders>
              <w:top w:val="nil"/>
              <w:left w:val="nil"/>
              <w:bottom w:val="single" w:sz="4" w:space="0" w:color="auto"/>
              <w:right w:val="single" w:sz="4" w:space="0" w:color="auto"/>
            </w:tcBorders>
            <w:shd w:val="clear" w:color="auto" w:fill="auto"/>
            <w:vAlign w:val="center"/>
            <w:hideMark/>
          </w:tcPr>
          <w:p w14:paraId="3EA3FAA6"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474 421,89</w:t>
            </w:r>
          </w:p>
        </w:tc>
        <w:tc>
          <w:tcPr>
            <w:tcW w:w="851" w:type="dxa"/>
            <w:tcBorders>
              <w:top w:val="nil"/>
              <w:left w:val="nil"/>
              <w:bottom w:val="single" w:sz="4" w:space="0" w:color="auto"/>
              <w:right w:val="single" w:sz="4" w:space="0" w:color="auto"/>
            </w:tcBorders>
            <w:shd w:val="clear" w:color="auto" w:fill="auto"/>
            <w:vAlign w:val="center"/>
            <w:hideMark/>
          </w:tcPr>
          <w:p w14:paraId="531F16DB" w14:textId="77777777" w:rsidR="00567AE0" w:rsidRPr="00567AE0" w:rsidRDefault="00567AE0" w:rsidP="00567AE0">
            <w:pPr>
              <w:jc w:val="center"/>
              <w:rPr>
                <w:rFonts w:ascii="Arial Narrow" w:hAnsi="Arial Narrow" w:cs="Calibri"/>
                <w:sz w:val="16"/>
                <w:szCs w:val="16"/>
                <w:lang w:val="es-CR" w:eastAsia="es-CR"/>
              </w:rPr>
            </w:pPr>
            <w:r w:rsidRPr="00567AE0">
              <w:rPr>
                <w:rFonts w:ascii="Arial Narrow" w:hAnsi="Arial Narrow" w:cs="Calibri"/>
                <w:sz w:val="16"/>
                <w:szCs w:val="16"/>
                <w:lang w:val="es-CR" w:eastAsia="es-CR"/>
              </w:rPr>
              <w:t>426 979,70</w:t>
            </w:r>
          </w:p>
        </w:tc>
        <w:tc>
          <w:tcPr>
            <w:tcW w:w="992" w:type="dxa"/>
            <w:tcBorders>
              <w:top w:val="nil"/>
              <w:left w:val="nil"/>
              <w:bottom w:val="single" w:sz="4" w:space="0" w:color="auto"/>
              <w:right w:val="single" w:sz="4" w:space="0" w:color="auto"/>
            </w:tcBorders>
            <w:shd w:val="clear" w:color="auto" w:fill="auto"/>
            <w:vAlign w:val="center"/>
            <w:hideMark/>
          </w:tcPr>
          <w:p w14:paraId="6ABCC412"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22 794 607,52</w:t>
            </w:r>
          </w:p>
        </w:tc>
        <w:tc>
          <w:tcPr>
            <w:tcW w:w="850" w:type="dxa"/>
            <w:tcBorders>
              <w:top w:val="nil"/>
              <w:left w:val="nil"/>
              <w:bottom w:val="single" w:sz="4" w:space="0" w:color="auto"/>
              <w:right w:val="single" w:sz="4" w:space="0" w:color="auto"/>
            </w:tcBorders>
            <w:shd w:val="clear" w:color="auto" w:fill="auto"/>
            <w:vAlign w:val="center"/>
            <w:hideMark/>
          </w:tcPr>
          <w:p w14:paraId="66BAD1AF" w14:textId="77777777" w:rsidR="00567AE0" w:rsidRPr="00567AE0" w:rsidRDefault="00567AE0" w:rsidP="00567AE0">
            <w:pPr>
              <w:jc w:val="right"/>
              <w:rPr>
                <w:rFonts w:ascii="Arial Narrow" w:hAnsi="Arial Narrow" w:cs="Calibri"/>
                <w:sz w:val="16"/>
                <w:szCs w:val="16"/>
                <w:lang w:val="es-CR" w:eastAsia="es-CR"/>
              </w:rPr>
            </w:pPr>
            <w:r w:rsidRPr="00567AE0">
              <w:rPr>
                <w:rFonts w:ascii="Arial Narrow" w:hAnsi="Arial Narrow" w:cs="Calibri"/>
                <w:sz w:val="16"/>
                <w:szCs w:val="16"/>
                <w:lang w:val="es-CR" w:eastAsia="es-CR"/>
              </w:rPr>
              <w:t>47 442,19</w:t>
            </w:r>
          </w:p>
        </w:tc>
      </w:tr>
    </w:tbl>
    <w:p w14:paraId="2F48AFBD" w14:textId="128ABBAE" w:rsidR="00F046F5" w:rsidRDefault="00F046F5" w:rsidP="00A772AC">
      <w:pPr>
        <w:spacing w:line="360" w:lineRule="auto"/>
        <w:jc w:val="both"/>
        <w:rPr>
          <w:rFonts w:cs="Arial"/>
          <w:sz w:val="22"/>
          <w:szCs w:val="22"/>
        </w:rPr>
      </w:pPr>
    </w:p>
    <w:p w14:paraId="7AAE4DBE" w14:textId="77777777" w:rsidR="00A772AC" w:rsidRPr="00406A4E" w:rsidRDefault="00A772AC" w:rsidP="00A772AC">
      <w:pPr>
        <w:autoSpaceDE w:val="0"/>
        <w:autoSpaceDN w:val="0"/>
        <w:adjustRightInd w:val="0"/>
        <w:spacing w:line="360" w:lineRule="auto"/>
        <w:jc w:val="both"/>
        <w:rPr>
          <w:rFonts w:cs="Arial"/>
          <w:bCs/>
          <w:sz w:val="22"/>
          <w:szCs w:val="22"/>
        </w:rPr>
      </w:pPr>
      <w:r>
        <w:rPr>
          <w:rFonts w:cs="Arial"/>
          <w:b/>
          <w:bCs/>
          <w:iCs/>
          <w:color w:val="000000"/>
          <w:sz w:val="22"/>
          <w:szCs w:val="22"/>
          <w:lang w:val="es-CR"/>
        </w:rPr>
        <w:t>3</w:t>
      </w:r>
      <w:r w:rsidRPr="00D60149">
        <w:rPr>
          <w:rFonts w:cs="Arial"/>
          <w:b/>
          <w:bCs/>
          <w:iCs/>
          <w:color w:val="000000"/>
          <w:sz w:val="22"/>
          <w:szCs w:val="22"/>
          <w:lang w:val="es-CR"/>
        </w:rPr>
        <w:t>.</w:t>
      </w:r>
      <w:r>
        <w:rPr>
          <w:rFonts w:cs="Arial"/>
          <w:iCs/>
          <w:color w:val="000000"/>
          <w:sz w:val="22"/>
          <w:szCs w:val="22"/>
          <w:lang w:val="es-CR"/>
        </w:rPr>
        <w:t xml:space="preserve"> </w:t>
      </w:r>
      <w:r w:rsidRPr="00406A4E">
        <w:rPr>
          <w:rFonts w:cs="Arial"/>
          <w:bCs/>
          <w:sz w:val="22"/>
          <w:szCs w:val="22"/>
        </w:rPr>
        <w:t>El contrato de administración de recursos se tramitará bajo las siguientes condiciones:</w:t>
      </w:r>
    </w:p>
    <w:p w14:paraId="0BE95D06" w14:textId="77777777" w:rsidR="00A772AC" w:rsidRPr="00406A4E" w:rsidRDefault="00A772AC" w:rsidP="00A772AC">
      <w:pPr>
        <w:spacing w:line="360" w:lineRule="auto"/>
        <w:jc w:val="both"/>
        <w:rPr>
          <w:rStyle w:val="CharacterStyle2"/>
          <w:rFonts w:cs="Arial"/>
          <w:sz w:val="22"/>
          <w:szCs w:val="22"/>
        </w:rPr>
      </w:pPr>
      <w:r>
        <w:rPr>
          <w:rFonts w:cs="Arial"/>
          <w:b/>
          <w:bCs/>
          <w:sz w:val="22"/>
          <w:szCs w:val="22"/>
        </w:rPr>
        <w:t>3</w:t>
      </w:r>
      <w:r w:rsidRPr="00406A4E">
        <w:rPr>
          <w:rFonts w:cs="Arial"/>
          <w:b/>
          <w:bCs/>
          <w:sz w:val="22"/>
          <w:szCs w:val="22"/>
        </w:rPr>
        <w:t xml:space="preserve">.1 </w:t>
      </w:r>
      <w:r w:rsidRPr="00B43A6E">
        <w:rPr>
          <w:rStyle w:val="CharacterStyle2"/>
          <w:rFonts w:cs="Arial"/>
          <w:b/>
          <w:sz w:val="22"/>
          <w:szCs w:val="22"/>
        </w:rPr>
        <w:t>Entidad autorizada:</w:t>
      </w:r>
      <w:r w:rsidRPr="00406A4E">
        <w:rPr>
          <w:rStyle w:val="CharacterStyle2"/>
          <w:rFonts w:cs="Arial"/>
          <w:bCs/>
          <w:sz w:val="22"/>
          <w:szCs w:val="22"/>
        </w:rPr>
        <w:t xml:space="preserve"> </w:t>
      </w:r>
      <w:r>
        <w:rPr>
          <w:rStyle w:val="CharacterStyle2"/>
          <w:rFonts w:cs="Arial"/>
          <w:bCs/>
          <w:sz w:val="22"/>
          <w:szCs w:val="22"/>
        </w:rPr>
        <w:t>Coopealianza R.L.</w:t>
      </w:r>
    </w:p>
    <w:p w14:paraId="12A27158" w14:textId="126A46ED" w:rsidR="00A772AC" w:rsidRPr="00A832FB" w:rsidRDefault="00A772AC" w:rsidP="00A772AC">
      <w:pPr>
        <w:pStyle w:val="Style2"/>
        <w:spacing w:before="0" w:line="360" w:lineRule="auto"/>
        <w:ind w:left="0" w:right="0" w:firstLine="0"/>
        <w:rPr>
          <w:rFonts w:ascii="Arial" w:hAnsi="Arial" w:cs="Arial"/>
          <w:sz w:val="22"/>
          <w:szCs w:val="22"/>
          <w:lang w:val="es-CR"/>
        </w:rPr>
      </w:pPr>
      <w:r>
        <w:rPr>
          <w:rStyle w:val="CharacterStyle1"/>
          <w:rFonts w:ascii="Arial" w:hAnsi="Arial" w:cs="Arial"/>
          <w:b/>
          <w:bCs/>
          <w:sz w:val="22"/>
          <w:szCs w:val="22"/>
          <w:lang w:val="es-CR"/>
        </w:rPr>
        <w:t>3</w:t>
      </w:r>
      <w:r w:rsidRPr="00406A4E">
        <w:rPr>
          <w:rStyle w:val="CharacterStyle1"/>
          <w:rFonts w:ascii="Arial" w:hAnsi="Arial" w:cs="Arial"/>
          <w:b/>
          <w:bCs/>
          <w:sz w:val="22"/>
          <w:szCs w:val="22"/>
          <w:lang w:val="es-CR"/>
        </w:rPr>
        <w:t>.2</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Constructor</w:t>
      </w:r>
      <w:r w:rsidRPr="00406A4E">
        <w:rPr>
          <w:rStyle w:val="CharacterStyle1"/>
          <w:rFonts w:ascii="Arial" w:hAnsi="Arial" w:cs="Arial"/>
          <w:bCs/>
          <w:sz w:val="22"/>
          <w:szCs w:val="22"/>
          <w:lang w:val="es-CR"/>
        </w:rPr>
        <w:t xml:space="preserve">: </w:t>
      </w:r>
      <w:r w:rsidRPr="00A832FB">
        <w:rPr>
          <w:rFonts w:ascii="Arial" w:hAnsi="Arial" w:cs="Arial"/>
          <w:sz w:val="22"/>
          <w:szCs w:val="22"/>
          <w:lang w:val="es-CR"/>
        </w:rPr>
        <w:t>Desarrollo</w:t>
      </w:r>
      <w:r w:rsidR="00F046F5">
        <w:rPr>
          <w:rFonts w:ascii="Arial" w:hAnsi="Arial" w:cs="Arial"/>
          <w:sz w:val="22"/>
          <w:szCs w:val="22"/>
          <w:lang w:val="es-CR"/>
        </w:rPr>
        <w:t xml:space="preserve"> Urbano</w:t>
      </w:r>
      <w:r w:rsidRPr="00A832FB">
        <w:rPr>
          <w:rFonts w:ascii="Arial" w:hAnsi="Arial" w:cs="Arial"/>
          <w:sz w:val="22"/>
          <w:szCs w:val="22"/>
          <w:lang w:val="es-CR"/>
        </w:rPr>
        <w:t xml:space="preserve"> Sanca Dos Mil Dos S.A. cédula jurídica 3-101-316778</w:t>
      </w:r>
      <w:r>
        <w:rPr>
          <w:rFonts w:ascii="Arial" w:hAnsi="Arial" w:cs="Arial"/>
          <w:sz w:val="22"/>
          <w:szCs w:val="22"/>
          <w:lang w:val="es-CR"/>
        </w:rPr>
        <w:t xml:space="preserve">, </w:t>
      </w:r>
      <w:r w:rsidRPr="00406A4E">
        <w:rPr>
          <w:rFonts w:ascii="Arial" w:hAnsi="Arial" w:cs="Arial"/>
          <w:sz w:val="22"/>
          <w:szCs w:val="22"/>
          <w:lang w:val="es-ES"/>
        </w:rPr>
        <w:t xml:space="preserve">bajo el modelo </w:t>
      </w:r>
      <w:r>
        <w:rPr>
          <w:rFonts w:ascii="Arial" w:hAnsi="Arial" w:cs="Arial"/>
          <w:sz w:val="22"/>
          <w:szCs w:val="22"/>
          <w:lang w:val="es-ES"/>
        </w:rPr>
        <w:t xml:space="preserve">de </w:t>
      </w:r>
      <w:r w:rsidRPr="00406A4E">
        <w:rPr>
          <w:rFonts w:ascii="Arial" w:hAnsi="Arial" w:cs="Arial"/>
          <w:sz w:val="22"/>
          <w:szCs w:val="22"/>
          <w:lang w:val="es-ES"/>
        </w:rPr>
        <w:t xml:space="preserve">trato de obra determinada para </w:t>
      </w:r>
      <w:r w:rsidRPr="00146385">
        <w:rPr>
          <w:rFonts w:ascii="Arial" w:hAnsi="Arial" w:cs="Arial"/>
          <w:sz w:val="22"/>
          <w:szCs w:val="22"/>
          <w:lang w:val="es-ES"/>
        </w:rPr>
        <w:t xml:space="preserve">la compra de lotes urbanizados y construcción de </w:t>
      </w:r>
      <w:r>
        <w:rPr>
          <w:rFonts w:ascii="Arial" w:hAnsi="Arial" w:cs="Arial"/>
          <w:sz w:val="22"/>
          <w:szCs w:val="22"/>
          <w:lang w:val="es-ES"/>
        </w:rPr>
        <w:t>las vivi</w:t>
      </w:r>
      <w:r w:rsidRPr="00146385">
        <w:rPr>
          <w:rFonts w:ascii="Arial" w:hAnsi="Arial" w:cs="Arial"/>
          <w:sz w:val="22"/>
          <w:szCs w:val="22"/>
          <w:lang w:val="es-ES"/>
        </w:rPr>
        <w:t xml:space="preserve">endas, </w:t>
      </w:r>
      <w:r w:rsidRPr="00406A4E">
        <w:rPr>
          <w:rFonts w:ascii="Arial" w:hAnsi="Arial" w:cs="Arial"/>
          <w:sz w:val="22"/>
          <w:szCs w:val="22"/>
          <w:lang w:val="es-ES"/>
        </w:rPr>
        <w:t>a firmar entre la entidad autorizada y el constructor, mediante la Ley del Sistema Financiero Nacional para la Vivienda.</w:t>
      </w:r>
    </w:p>
    <w:p w14:paraId="7CE2FF5A" w14:textId="77777777" w:rsidR="00A772AC" w:rsidRPr="00406A4E" w:rsidRDefault="00A772AC" w:rsidP="00A772AC">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Pr>
          <w:rStyle w:val="CharacterStyle1"/>
          <w:rFonts w:ascii="Arial" w:hAnsi="Arial" w:cs="Arial"/>
          <w:b/>
          <w:bCs/>
          <w:sz w:val="22"/>
          <w:szCs w:val="22"/>
          <w:lang w:val="es-CR"/>
        </w:rPr>
        <w:t>3</w:t>
      </w:r>
      <w:r w:rsidRPr="00406A4E">
        <w:rPr>
          <w:rStyle w:val="CharacterStyle1"/>
          <w:rFonts w:ascii="Arial" w:hAnsi="Arial" w:cs="Arial"/>
          <w:b/>
          <w:bCs/>
          <w:sz w:val="22"/>
          <w:szCs w:val="22"/>
          <w:lang w:val="es-CR"/>
        </w:rPr>
        <w:t>.3</w:t>
      </w:r>
      <w:r w:rsidRPr="00406A4E">
        <w:rPr>
          <w:rStyle w:val="CharacterStyle1"/>
          <w:rFonts w:ascii="Arial" w:hAnsi="Arial" w:cs="Arial"/>
          <w:bCs/>
          <w:sz w:val="22"/>
          <w:szCs w:val="22"/>
          <w:lang w:val="es-CR"/>
        </w:rPr>
        <w:t xml:space="preserve"> </w:t>
      </w:r>
      <w:r w:rsidRPr="00406A4E">
        <w:rPr>
          <w:rStyle w:val="CharacterStyle1"/>
          <w:rFonts w:ascii="Arial" w:hAnsi="Arial" w:cs="Arial"/>
          <w:b/>
          <w:bCs/>
          <w:sz w:val="22"/>
          <w:szCs w:val="22"/>
          <w:lang w:val="es-CR"/>
        </w:rPr>
        <w:t>Alcance de los contratos</w:t>
      </w:r>
      <w:r w:rsidRPr="00406A4E">
        <w:rPr>
          <w:rStyle w:val="CharacterStyle1"/>
          <w:rFonts w:ascii="Arial" w:hAnsi="Arial" w:cs="Arial"/>
          <w:bCs/>
          <w:sz w:val="22"/>
          <w:szCs w:val="22"/>
          <w:lang w:val="es-CR"/>
        </w:rPr>
        <w:t xml:space="preserve">: </w:t>
      </w:r>
      <w:r w:rsidRPr="00406A4E">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w:t>
      </w:r>
      <w:r>
        <w:rPr>
          <w:rStyle w:val="CharacterStyle1"/>
          <w:rFonts w:ascii="Arial" w:hAnsi="Arial" w:cs="Arial"/>
          <w:sz w:val="22"/>
          <w:szCs w:val="22"/>
          <w:lang w:val="es-CR"/>
        </w:rPr>
        <w:t>,</w:t>
      </w:r>
      <w:r w:rsidRPr="00406A4E">
        <w:rPr>
          <w:rStyle w:val="CharacterStyle1"/>
          <w:rFonts w:ascii="Arial" w:hAnsi="Arial" w:cs="Arial"/>
          <w:sz w:val="22"/>
          <w:szCs w:val="22"/>
          <w:lang w:val="es-CR"/>
        </w:rPr>
        <w:t xml:space="preserve"> en el acuerdo N°1 de la sesión 47-2008, de fecha 30 de junio de 2008.</w:t>
      </w:r>
    </w:p>
    <w:p w14:paraId="2B6B1D5A" w14:textId="77777777" w:rsidR="00A772AC" w:rsidRPr="00406A4E" w:rsidRDefault="00A772AC" w:rsidP="00A772AC">
      <w:pPr>
        <w:pStyle w:val="Style1"/>
        <w:tabs>
          <w:tab w:val="num" w:pos="792"/>
        </w:tabs>
        <w:kinsoku w:val="0"/>
        <w:autoSpaceDE/>
        <w:autoSpaceDN/>
        <w:adjustRightInd/>
        <w:spacing w:line="360" w:lineRule="auto"/>
        <w:jc w:val="both"/>
        <w:rPr>
          <w:rFonts w:ascii="Arial" w:hAnsi="Arial" w:cs="Arial"/>
          <w:spacing w:val="-3"/>
          <w:sz w:val="22"/>
          <w:szCs w:val="22"/>
          <w:lang w:val="es-CR"/>
        </w:rPr>
      </w:pPr>
      <w:r>
        <w:rPr>
          <w:rStyle w:val="CharacterStyle2"/>
          <w:rFonts w:ascii="Arial" w:hAnsi="Arial" w:cs="Arial"/>
          <w:b/>
          <w:bCs/>
          <w:sz w:val="22"/>
          <w:szCs w:val="22"/>
          <w:lang w:val="es-CR"/>
        </w:rPr>
        <w:t>3</w:t>
      </w:r>
      <w:r w:rsidRPr="00406A4E">
        <w:rPr>
          <w:rStyle w:val="CharacterStyle2"/>
          <w:rFonts w:ascii="Arial" w:hAnsi="Arial" w:cs="Arial"/>
          <w:b/>
          <w:bCs/>
          <w:sz w:val="22"/>
          <w:szCs w:val="22"/>
          <w:lang w:val="es-CR"/>
        </w:rPr>
        <w:t>.4 Garantías fiduciarias a otorgar por la entidad autorizada:</w:t>
      </w:r>
      <w:r w:rsidRPr="00406A4E">
        <w:rPr>
          <w:rStyle w:val="CharacterStyle2"/>
          <w:rFonts w:ascii="Arial" w:hAnsi="Arial" w:cs="Arial"/>
          <w:bCs/>
          <w:sz w:val="22"/>
          <w:szCs w:val="22"/>
          <w:lang w:val="es-CR"/>
        </w:rPr>
        <w:t xml:space="preserve"> </w:t>
      </w:r>
      <w:r w:rsidRPr="00406A4E">
        <w:rPr>
          <w:rStyle w:val="CharacterStyle2"/>
          <w:rFonts w:ascii="Arial" w:hAnsi="Arial" w:cs="Arial"/>
          <w:sz w:val="22"/>
          <w:szCs w:val="22"/>
          <w:lang w:val="es-CR"/>
        </w:rPr>
        <w:t>Según lo dispuesto en el acuerdo N°13 de la sesión 32-2012, de fecha 22 de mayo de 2012, la entidad autorizada d</w:t>
      </w:r>
      <w:r>
        <w:rPr>
          <w:rStyle w:val="CharacterStyle2"/>
          <w:rFonts w:ascii="Arial" w:hAnsi="Arial" w:cs="Arial"/>
          <w:sz w:val="22"/>
          <w:szCs w:val="22"/>
          <w:lang w:val="es-CR"/>
        </w:rPr>
        <w:t>eberá aportar una garantía del 8</w:t>
      </w:r>
      <w:r w:rsidRPr="00406A4E">
        <w:rPr>
          <w:rStyle w:val="CharacterStyle2"/>
          <w:rFonts w:ascii="Arial" w:hAnsi="Arial" w:cs="Arial"/>
          <w:sz w:val="22"/>
          <w:szCs w:val="22"/>
          <w:lang w:val="es-CR"/>
        </w:rPr>
        <w:t>% del monto total de</w:t>
      </w:r>
      <w:r>
        <w:rPr>
          <w:rStyle w:val="CharacterStyle2"/>
          <w:rFonts w:ascii="Arial" w:hAnsi="Arial" w:cs="Arial"/>
          <w:sz w:val="22"/>
          <w:szCs w:val="22"/>
          <w:lang w:val="es-CR"/>
        </w:rPr>
        <w:t>l financiamiento de las viviendas</w:t>
      </w:r>
      <w:r w:rsidRPr="00406A4E">
        <w:rPr>
          <w:rStyle w:val="CharacterStyle2"/>
          <w:rFonts w:ascii="Arial" w:hAnsi="Arial" w:cs="Arial"/>
          <w:sz w:val="22"/>
          <w:szCs w:val="22"/>
          <w:lang w:val="es-CR"/>
        </w:rPr>
        <w:t xml:space="preserve">, sin considerar el valor de los terrenos, </w:t>
      </w:r>
      <w:r w:rsidRPr="00406A4E">
        <w:rPr>
          <w:rFonts w:ascii="Arial" w:hAnsi="Arial" w:cs="Arial"/>
          <w:spacing w:val="-3"/>
          <w:sz w:val="22"/>
          <w:szCs w:val="22"/>
          <w:lang w:val="es-CR"/>
        </w:rPr>
        <w:t xml:space="preserve">y </w:t>
      </w:r>
      <w:r w:rsidRPr="00406A4E">
        <w:rPr>
          <w:rFonts w:ascii="Arial" w:hAnsi="Arial" w:cs="Arial"/>
          <w:bCs/>
          <w:sz w:val="22"/>
          <w:szCs w:val="22"/>
          <w:lang w:val="es-CR"/>
        </w:rPr>
        <w:t>mediante garantía fiduciaria (un pagaré en el cual</w:t>
      </w:r>
      <w:r>
        <w:rPr>
          <w:rFonts w:ascii="Arial" w:hAnsi="Arial" w:cs="Arial"/>
          <w:bCs/>
          <w:sz w:val="22"/>
          <w:szCs w:val="22"/>
          <w:lang w:val="es-CR"/>
        </w:rPr>
        <w:t xml:space="preserve"> Coopealianza RL.</w:t>
      </w:r>
      <w:r w:rsidRPr="00406A4E">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4751D0B3" w14:textId="77777777" w:rsidR="00A772AC" w:rsidRDefault="00A772AC" w:rsidP="00A772AC">
      <w:pPr>
        <w:spacing w:line="360" w:lineRule="auto"/>
        <w:jc w:val="both"/>
        <w:rPr>
          <w:rFonts w:cs="Arial"/>
          <w:bCs/>
          <w:sz w:val="22"/>
          <w:szCs w:val="22"/>
        </w:rPr>
      </w:pPr>
      <w:r>
        <w:rPr>
          <w:rFonts w:cs="Arial"/>
          <w:b/>
          <w:bCs/>
          <w:sz w:val="22"/>
          <w:szCs w:val="22"/>
        </w:rPr>
        <w:t>3</w:t>
      </w:r>
      <w:r w:rsidRPr="00406A4E">
        <w:rPr>
          <w:rFonts w:cs="Arial"/>
          <w:b/>
          <w:bCs/>
          <w:sz w:val="22"/>
          <w:szCs w:val="22"/>
        </w:rPr>
        <w:t>.5 Garantías del constructor</w:t>
      </w:r>
      <w:r w:rsidRPr="00406A4E">
        <w:rPr>
          <w:rFonts w:cs="Arial"/>
          <w:bCs/>
          <w:sz w:val="22"/>
          <w:szCs w:val="22"/>
        </w:rPr>
        <w:t xml:space="preserve">: El constructor deberá rendir garantías ante la entidad  autorizada,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w:t>
      </w:r>
      <w:r w:rsidRPr="00406A4E">
        <w:rPr>
          <w:rFonts w:cs="Arial"/>
          <w:bCs/>
          <w:sz w:val="22"/>
          <w:szCs w:val="22"/>
        </w:rPr>
        <w:lastRenderedPageBreak/>
        <w:t>girados, definido como la diferencia entre el monto de recursos girados y el valor de la inversión realizada en el terreno</w:t>
      </w:r>
      <w:r>
        <w:rPr>
          <w:rFonts w:cs="Arial"/>
          <w:bCs/>
          <w:sz w:val="22"/>
          <w:szCs w:val="22"/>
        </w:rPr>
        <w:t>;</w:t>
      </w:r>
      <w:r w:rsidRPr="00406A4E">
        <w:rPr>
          <w:rFonts w:cs="Arial"/>
          <w:bCs/>
          <w:sz w:val="22"/>
          <w:szCs w:val="22"/>
        </w:rPr>
        <w:t xml:space="preserve"> esto último, debidamente certificado por el fiscal de inversión de la entidad autorizada.</w:t>
      </w:r>
    </w:p>
    <w:p w14:paraId="28C0360D" w14:textId="77777777" w:rsidR="00A772AC" w:rsidRDefault="00A772AC" w:rsidP="00A772AC">
      <w:pPr>
        <w:spacing w:line="360" w:lineRule="auto"/>
        <w:jc w:val="both"/>
        <w:rPr>
          <w:rFonts w:cs="Arial"/>
          <w:bCs/>
          <w:sz w:val="22"/>
          <w:szCs w:val="22"/>
        </w:rPr>
      </w:pPr>
      <w:r>
        <w:rPr>
          <w:rFonts w:cs="Arial"/>
          <w:b/>
          <w:sz w:val="22"/>
          <w:szCs w:val="22"/>
        </w:rPr>
        <w:t>3</w:t>
      </w:r>
      <w:r w:rsidRPr="00146385">
        <w:rPr>
          <w:rFonts w:cs="Arial"/>
          <w:b/>
          <w:sz w:val="22"/>
          <w:szCs w:val="22"/>
        </w:rPr>
        <w:t>.6</w:t>
      </w:r>
      <w:r>
        <w:rPr>
          <w:rFonts w:cs="Arial"/>
          <w:bCs/>
          <w:sz w:val="22"/>
          <w:szCs w:val="22"/>
        </w:rPr>
        <w:t xml:space="preserve"> En </w:t>
      </w:r>
      <w:r w:rsidRPr="00146385">
        <w:rPr>
          <w:rFonts w:cs="Arial"/>
          <w:bCs/>
          <w:sz w:val="22"/>
          <w:szCs w:val="22"/>
        </w:rPr>
        <w:t>caso de que la empresa</w:t>
      </w:r>
      <w:r w:rsidRPr="0087028F">
        <w:rPr>
          <w:rFonts w:cs="Arial"/>
          <w:bCs/>
          <w:sz w:val="22"/>
          <w:szCs w:val="22"/>
          <w:lang w:val="es-CR"/>
        </w:rPr>
        <w:t xml:space="preserve"> </w:t>
      </w:r>
      <w:r>
        <w:rPr>
          <w:rFonts w:cs="Arial"/>
          <w:bCs/>
          <w:sz w:val="22"/>
          <w:szCs w:val="22"/>
          <w:lang w:val="es-CR"/>
        </w:rPr>
        <w:t>constructora</w:t>
      </w:r>
      <w:r w:rsidRPr="00146385">
        <w:rPr>
          <w:rFonts w:cs="Arial"/>
          <w:bCs/>
          <w:sz w:val="22"/>
          <w:szCs w:val="22"/>
        </w:rPr>
        <w:t xml:space="preserve"> solicite a la entidad autorizada adelanto de recursos para la construcción de las viviendas por medio de garantías</w:t>
      </w:r>
      <w:r>
        <w:rPr>
          <w:rFonts w:cs="Arial"/>
          <w:bCs/>
          <w:sz w:val="22"/>
          <w:szCs w:val="22"/>
        </w:rPr>
        <w:t>,</w:t>
      </w:r>
      <w:r w:rsidRPr="00146385">
        <w:rPr>
          <w:rFonts w:cs="Arial"/>
          <w:bCs/>
          <w:sz w:val="22"/>
          <w:szCs w:val="22"/>
        </w:rPr>
        <w:t xml:space="preserve"> según lo indicado en el punto </w:t>
      </w:r>
      <w:r>
        <w:rPr>
          <w:rFonts w:cs="Arial"/>
          <w:bCs/>
          <w:sz w:val="22"/>
          <w:szCs w:val="22"/>
        </w:rPr>
        <w:t>3.5</w:t>
      </w:r>
      <w:r w:rsidRPr="00146385">
        <w:rPr>
          <w:rFonts w:cs="Arial"/>
          <w:bCs/>
          <w:sz w:val="22"/>
          <w:szCs w:val="22"/>
        </w:rPr>
        <w:t xml:space="preserve"> anterior, la empresa </w:t>
      </w:r>
      <w:r>
        <w:rPr>
          <w:rFonts w:cs="Arial"/>
          <w:bCs/>
          <w:sz w:val="22"/>
          <w:szCs w:val="22"/>
        </w:rPr>
        <w:t>c</w:t>
      </w:r>
      <w:r w:rsidRPr="00146385">
        <w:rPr>
          <w:rFonts w:cs="Arial"/>
          <w:bCs/>
          <w:sz w:val="22"/>
          <w:szCs w:val="22"/>
        </w:rPr>
        <w:t>onstructora deberá presentar</w:t>
      </w:r>
      <w:r>
        <w:rPr>
          <w:rFonts w:cs="Arial"/>
          <w:bCs/>
          <w:sz w:val="22"/>
          <w:szCs w:val="22"/>
        </w:rPr>
        <w:t>,</w:t>
      </w:r>
      <w:r w:rsidRPr="00146385">
        <w:rPr>
          <w:rFonts w:cs="Arial"/>
          <w:bCs/>
          <w:sz w:val="22"/>
          <w:szCs w:val="22"/>
        </w:rPr>
        <w:t xml:space="preserve"> junto con la garantía, el cronograma de recuperación de recursos y la orden de inicio de obras, avaladas por la entidad autorizada</w:t>
      </w:r>
      <w:r>
        <w:rPr>
          <w:rFonts w:cs="Arial"/>
          <w:bCs/>
          <w:sz w:val="22"/>
          <w:szCs w:val="22"/>
        </w:rPr>
        <w:t>.</w:t>
      </w:r>
    </w:p>
    <w:p w14:paraId="70E64E16" w14:textId="77777777" w:rsidR="00A772AC" w:rsidRDefault="00A772AC" w:rsidP="00A772AC">
      <w:pPr>
        <w:spacing w:line="360" w:lineRule="auto"/>
        <w:jc w:val="both"/>
        <w:rPr>
          <w:rFonts w:cs="Arial"/>
          <w:sz w:val="22"/>
          <w:szCs w:val="22"/>
        </w:rPr>
      </w:pPr>
      <w:r>
        <w:rPr>
          <w:rFonts w:cs="Arial"/>
          <w:b/>
          <w:bCs/>
          <w:sz w:val="22"/>
          <w:szCs w:val="22"/>
        </w:rPr>
        <w:t>3</w:t>
      </w:r>
      <w:r w:rsidRPr="00406A4E">
        <w:rPr>
          <w:rFonts w:cs="Arial"/>
          <w:b/>
          <w:bCs/>
          <w:sz w:val="22"/>
          <w:szCs w:val="22"/>
        </w:rPr>
        <w:t>.</w:t>
      </w:r>
      <w:r>
        <w:rPr>
          <w:rFonts w:cs="Arial"/>
          <w:b/>
          <w:bCs/>
          <w:sz w:val="22"/>
          <w:szCs w:val="22"/>
        </w:rPr>
        <w:t>7</w:t>
      </w:r>
      <w:r w:rsidRPr="00406A4E">
        <w:rPr>
          <w:rFonts w:cs="Arial"/>
          <w:b/>
          <w:bCs/>
          <w:sz w:val="22"/>
          <w:szCs w:val="22"/>
        </w:rPr>
        <w:t xml:space="preserve"> Plazo: </w:t>
      </w:r>
      <w:r w:rsidRPr="00406A4E">
        <w:rPr>
          <w:rFonts w:cs="Arial"/>
          <w:sz w:val="22"/>
          <w:szCs w:val="22"/>
        </w:rPr>
        <w:t xml:space="preserve">El plazo </w:t>
      </w:r>
      <w:r w:rsidRPr="00146385">
        <w:rPr>
          <w:rFonts w:cs="Arial"/>
          <w:sz w:val="22"/>
          <w:szCs w:val="22"/>
        </w:rPr>
        <w:t xml:space="preserve">del contrato entre el BANHVI y la </w:t>
      </w:r>
      <w:r>
        <w:rPr>
          <w:rFonts w:cs="Arial"/>
          <w:sz w:val="22"/>
          <w:szCs w:val="22"/>
        </w:rPr>
        <w:t>e</w:t>
      </w:r>
      <w:r w:rsidRPr="00146385">
        <w:rPr>
          <w:rFonts w:cs="Arial"/>
          <w:sz w:val="22"/>
          <w:szCs w:val="22"/>
        </w:rPr>
        <w:t xml:space="preserve">ntidad autorizada es de </w:t>
      </w:r>
      <w:r>
        <w:rPr>
          <w:rFonts w:cs="Arial"/>
          <w:sz w:val="22"/>
          <w:szCs w:val="22"/>
        </w:rPr>
        <w:t>doce</w:t>
      </w:r>
      <w:r w:rsidRPr="00146385">
        <w:rPr>
          <w:rFonts w:cs="Arial"/>
          <w:sz w:val="22"/>
          <w:szCs w:val="22"/>
        </w:rPr>
        <w:t xml:space="preserve"> meses en total, una vez que se firmen los contratos respectivos, compuesto de:</w:t>
      </w:r>
      <w:r>
        <w:rPr>
          <w:rFonts w:cs="Arial"/>
          <w:sz w:val="22"/>
          <w:szCs w:val="22"/>
        </w:rPr>
        <w:t xml:space="preserve"> a) tres meses como </w:t>
      </w:r>
      <w:r w:rsidRPr="00146385">
        <w:rPr>
          <w:rFonts w:cs="Arial"/>
          <w:sz w:val="22"/>
          <w:szCs w:val="22"/>
        </w:rPr>
        <w:t>máximo para la formalización de las operaciones</w:t>
      </w:r>
      <w:r>
        <w:rPr>
          <w:rFonts w:cs="Arial"/>
          <w:sz w:val="22"/>
          <w:szCs w:val="22"/>
        </w:rPr>
        <w:t xml:space="preserve">; b) seis </w:t>
      </w:r>
      <w:r w:rsidRPr="00146385">
        <w:rPr>
          <w:rFonts w:cs="Arial"/>
          <w:sz w:val="22"/>
          <w:szCs w:val="22"/>
        </w:rPr>
        <w:t xml:space="preserve">meses </w:t>
      </w:r>
      <w:r>
        <w:rPr>
          <w:rFonts w:cs="Arial"/>
          <w:sz w:val="22"/>
          <w:szCs w:val="22"/>
        </w:rPr>
        <w:t xml:space="preserve">como </w:t>
      </w:r>
      <w:r w:rsidRPr="00146385">
        <w:rPr>
          <w:rFonts w:cs="Arial"/>
          <w:sz w:val="22"/>
          <w:szCs w:val="22"/>
        </w:rPr>
        <w:t>máximo para la construcción de viviendas, una vez formalizadas</w:t>
      </w:r>
      <w:r>
        <w:rPr>
          <w:rFonts w:cs="Arial"/>
          <w:sz w:val="22"/>
          <w:szCs w:val="22"/>
        </w:rPr>
        <w:t xml:space="preserve">; la </w:t>
      </w:r>
      <w:r w:rsidRPr="00146385">
        <w:rPr>
          <w:rFonts w:cs="Arial"/>
          <w:sz w:val="22"/>
          <w:szCs w:val="22"/>
        </w:rPr>
        <w:t>construcción podrá llevarse a cabo, en la medida de las posibilidades, en paralelo con la formalización</w:t>
      </w:r>
      <w:r>
        <w:rPr>
          <w:rFonts w:cs="Arial"/>
          <w:sz w:val="22"/>
          <w:szCs w:val="22"/>
        </w:rPr>
        <w:t xml:space="preserve">; y c) tres </w:t>
      </w:r>
      <w:r w:rsidRPr="00146385">
        <w:rPr>
          <w:rFonts w:cs="Arial"/>
          <w:sz w:val="22"/>
          <w:szCs w:val="22"/>
        </w:rPr>
        <w:t xml:space="preserve">meses para la entrega del cierre </w:t>
      </w:r>
      <w:r>
        <w:rPr>
          <w:rFonts w:cs="Arial"/>
          <w:sz w:val="22"/>
          <w:szCs w:val="22"/>
        </w:rPr>
        <w:t>t</w:t>
      </w:r>
      <w:r w:rsidRPr="00146385">
        <w:rPr>
          <w:rFonts w:cs="Arial"/>
          <w:sz w:val="22"/>
          <w:szCs w:val="22"/>
        </w:rPr>
        <w:t xml:space="preserve">écnico y </w:t>
      </w:r>
      <w:r>
        <w:rPr>
          <w:rFonts w:cs="Arial"/>
          <w:sz w:val="22"/>
          <w:szCs w:val="22"/>
        </w:rPr>
        <w:t>f</w:t>
      </w:r>
      <w:r w:rsidRPr="00146385">
        <w:rPr>
          <w:rFonts w:cs="Arial"/>
          <w:sz w:val="22"/>
          <w:szCs w:val="22"/>
        </w:rPr>
        <w:t>inanciero</w:t>
      </w:r>
      <w:r>
        <w:rPr>
          <w:rFonts w:cs="Arial"/>
          <w:sz w:val="22"/>
          <w:szCs w:val="22"/>
        </w:rPr>
        <w:t>.</w:t>
      </w:r>
    </w:p>
    <w:p w14:paraId="4E4E9921" w14:textId="075523B7" w:rsidR="00A772AC" w:rsidRPr="00406A4E" w:rsidRDefault="00A772AC" w:rsidP="00A772AC">
      <w:pPr>
        <w:spacing w:line="360" w:lineRule="auto"/>
        <w:jc w:val="both"/>
        <w:rPr>
          <w:rFonts w:cs="Arial"/>
          <w:bCs/>
          <w:sz w:val="22"/>
          <w:szCs w:val="22"/>
        </w:rPr>
      </w:pPr>
      <w:r>
        <w:rPr>
          <w:rFonts w:cs="Arial"/>
          <w:b/>
          <w:bCs/>
          <w:sz w:val="22"/>
          <w:szCs w:val="22"/>
        </w:rPr>
        <w:t>3</w:t>
      </w:r>
      <w:r w:rsidRPr="00406A4E">
        <w:rPr>
          <w:rFonts w:cs="Arial"/>
          <w:b/>
          <w:bCs/>
          <w:sz w:val="22"/>
          <w:szCs w:val="22"/>
        </w:rPr>
        <w:t>.</w:t>
      </w:r>
      <w:r>
        <w:rPr>
          <w:rFonts w:cs="Arial"/>
          <w:b/>
          <w:bCs/>
          <w:sz w:val="22"/>
          <w:szCs w:val="22"/>
        </w:rPr>
        <w:t>8</w:t>
      </w:r>
      <w:r w:rsidRPr="00406A4E">
        <w:rPr>
          <w:rFonts w:cs="Arial"/>
          <w:b/>
          <w:bCs/>
          <w:sz w:val="22"/>
          <w:szCs w:val="22"/>
        </w:rPr>
        <w:t xml:space="preserve"> Cancelación de Contrato:</w:t>
      </w:r>
      <w:r w:rsidRPr="00406A4E">
        <w:rPr>
          <w:rFonts w:cs="Arial"/>
          <w:bCs/>
          <w:sz w:val="22"/>
          <w:szCs w:val="22"/>
        </w:rPr>
        <w:t xml:space="preserve"> La cancelación del contrato de administración de recursos con la entidad autorizada, </w:t>
      </w:r>
      <w:r w:rsidRPr="00406A4E">
        <w:rPr>
          <w:rFonts w:cs="Arial"/>
          <w:sz w:val="22"/>
          <w:szCs w:val="22"/>
        </w:rPr>
        <w:t xml:space="preserve">será contra la presentación del informe de liquidación técnica y financiera del proyecto, y la liquidación de cada una de las </w:t>
      </w:r>
      <w:r w:rsidR="00F046F5">
        <w:rPr>
          <w:rFonts w:cs="Arial"/>
          <w:sz w:val="22"/>
          <w:szCs w:val="22"/>
        </w:rPr>
        <w:t>48</w:t>
      </w:r>
      <w:r w:rsidRPr="00406A4E">
        <w:rPr>
          <w:rFonts w:cs="Arial"/>
          <w:sz w:val="22"/>
          <w:szCs w:val="22"/>
        </w:rPr>
        <w:t xml:space="preserve"> operaciones de Bono </w:t>
      </w:r>
      <w:r w:rsidRPr="00406A4E">
        <w:rPr>
          <w:rFonts w:cs="Arial"/>
          <w:color w:val="000000"/>
          <w:sz w:val="22"/>
          <w:szCs w:val="22"/>
        </w:rPr>
        <w:t>Familiar de Vivienda</w:t>
      </w:r>
      <w:r w:rsidRPr="00406A4E">
        <w:rPr>
          <w:rFonts w:cs="Arial"/>
          <w:sz w:val="22"/>
          <w:szCs w:val="22"/>
        </w:rPr>
        <w:t xml:space="preserve">, por el monto individual que se indica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p>
    <w:p w14:paraId="385559A3" w14:textId="6847D54E" w:rsidR="00A772AC" w:rsidRDefault="00A772AC" w:rsidP="00A772AC">
      <w:pPr>
        <w:spacing w:line="360" w:lineRule="auto"/>
        <w:jc w:val="both"/>
        <w:rPr>
          <w:rFonts w:cs="Arial"/>
          <w:sz w:val="22"/>
          <w:szCs w:val="22"/>
          <w:lang w:val="es-ES_tradnl"/>
        </w:rPr>
      </w:pPr>
    </w:p>
    <w:p w14:paraId="34AC51FD" w14:textId="2C157F95" w:rsidR="00F046F5" w:rsidRDefault="001878A8" w:rsidP="00A772AC">
      <w:pPr>
        <w:spacing w:line="360" w:lineRule="auto"/>
        <w:jc w:val="both"/>
        <w:rPr>
          <w:rFonts w:cs="Arial"/>
          <w:sz w:val="22"/>
          <w:szCs w:val="22"/>
          <w:lang w:val="es-ES_tradnl"/>
        </w:rPr>
      </w:pPr>
      <w:r w:rsidRPr="001878A8">
        <w:rPr>
          <w:rFonts w:cs="Arial"/>
          <w:b/>
          <w:bCs/>
          <w:sz w:val="22"/>
          <w:szCs w:val="22"/>
          <w:lang w:val="es-ES_tradnl"/>
        </w:rPr>
        <w:t>4.</w:t>
      </w:r>
      <w:r>
        <w:rPr>
          <w:rFonts w:cs="Arial"/>
          <w:sz w:val="22"/>
          <w:szCs w:val="22"/>
          <w:lang w:val="es-ES_tradnl"/>
        </w:rPr>
        <w:t xml:space="preserve"> </w:t>
      </w:r>
      <w:r w:rsidR="00F046F5">
        <w:rPr>
          <w:rFonts w:cs="Arial"/>
          <w:sz w:val="22"/>
          <w:szCs w:val="22"/>
          <w:lang w:val="es-ES_tradnl"/>
        </w:rPr>
        <w:t>Deberán actualizarse ante el registro Nacional, los linderos de los lotes que van del número 24 al número 30, de modo que se observe en ellos el lindero correspondiente a calle pública y así coincidan con los planos catastro y se ajusten a la realidad de cada bien inmueble.</w:t>
      </w:r>
    </w:p>
    <w:p w14:paraId="0706EE8A" w14:textId="77777777" w:rsidR="00F046F5" w:rsidRDefault="00F046F5" w:rsidP="00A772AC">
      <w:pPr>
        <w:spacing w:line="360" w:lineRule="auto"/>
        <w:jc w:val="both"/>
        <w:rPr>
          <w:rFonts w:cs="Arial"/>
          <w:sz w:val="22"/>
          <w:szCs w:val="22"/>
          <w:lang w:val="es-ES_tradnl"/>
        </w:rPr>
      </w:pPr>
    </w:p>
    <w:p w14:paraId="26CF0986" w14:textId="206B77AA" w:rsidR="00F046F5" w:rsidRDefault="001878A8" w:rsidP="00A772AC">
      <w:pPr>
        <w:spacing w:line="360" w:lineRule="auto"/>
        <w:jc w:val="both"/>
        <w:rPr>
          <w:rFonts w:cs="Arial"/>
          <w:sz w:val="22"/>
          <w:szCs w:val="22"/>
          <w:lang w:val="es-ES_tradnl"/>
        </w:rPr>
      </w:pPr>
      <w:r w:rsidRPr="001878A8">
        <w:rPr>
          <w:rFonts w:cs="Arial"/>
          <w:b/>
          <w:bCs/>
          <w:sz w:val="22"/>
          <w:szCs w:val="22"/>
          <w:lang w:val="es-ES_tradnl"/>
        </w:rPr>
        <w:t>5.</w:t>
      </w:r>
      <w:r>
        <w:rPr>
          <w:rFonts w:cs="Arial"/>
          <w:sz w:val="22"/>
          <w:szCs w:val="22"/>
          <w:lang w:val="es-ES_tradnl"/>
        </w:rPr>
        <w:t xml:space="preserve"> </w:t>
      </w:r>
      <w:r w:rsidR="00F046F5">
        <w:rPr>
          <w:rFonts w:cs="Arial"/>
          <w:sz w:val="22"/>
          <w:szCs w:val="22"/>
          <w:lang w:val="es-ES_tradnl"/>
        </w:rPr>
        <w:t xml:space="preserve">En apego a lo observado en el plano catastro del lote número 22, este fundo deberá soportar las limitaciones de la Ley Forestal N° 7575, artículo 33, por lo que se deberá solicitar al INVU </w:t>
      </w:r>
      <w:r>
        <w:rPr>
          <w:rFonts w:cs="Arial"/>
          <w:sz w:val="22"/>
          <w:szCs w:val="22"/>
          <w:lang w:val="es-ES_tradnl"/>
        </w:rPr>
        <w:t>un alineamiento fluvial, para que se determine si será o no apropiado para el otorgamiento de un Bono de Vivienda.  En caso de no ser apropiado este lote para la construcción, la entidad autorizada deberá emitir un informe al BANHVI para eliminar este lote del financiamiento.</w:t>
      </w:r>
    </w:p>
    <w:p w14:paraId="5EE3F1EC" w14:textId="69C4DDBF" w:rsidR="00F046F5" w:rsidRDefault="00F046F5" w:rsidP="00A772AC">
      <w:pPr>
        <w:spacing w:line="360" w:lineRule="auto"/>
        <w:jc w:val="both"/>
        <w:rPr>
          <w:rFonts w:cs="Arial"/>
          <w:sz w:val="22"/>
          <w:szCs w:val="22"/>
          <w:lang w:val="es-ES_tradnl"/>
        </w:rPr>
      </w:pPr>
    </w:p>
    <w:p w14:paraId="52DD6831" w14:textId="1A12C125" w:rsidR="001878A8" w:rsidRPr="00C376A3" w:rsidRDefault="001878A8" w:rsidP="001878A8">
      <w:pPr>
        <w:spacing w:line="360" w:lineRule="auto"/>
        <w:jc w:val="both"/>
        <w:rPr>
          <w:rFonts w:cs="Arial"/>
          <w:sz w:val="22"/>
          <w:szCs w:val="22"/>
          <w:lang w:val="es-ES_tradnl"/>
        </w:rPr>
      </w:pPr>
      <w:r>
        <w:rPr>
          <w:rFonts w:cs="Arial"/>
          <w:b/>
          <w:bCs/>
          <w:sz w:val="22"/>
          <w:szCs w:val="22"/>
          <w:lang w:val="es-ES_tradnl"/>
        </w:rPr>
        <w:t>6</w:t>
      </w:r>
      <w:r w:rsidRPr="00C376A3">
        <w:rPr>
          <w:rFonts w:cs="Arial"/>
          <w:b/>
          <w:bCs/>
          <w:sz w:val="22"/>
          <w:szCs w:val="22"/>
          <w:lang w:val="es-ES_tradnl"/>
        </w:rPr>
        <w:t>.</w:t>
      </w:r>
      <w:r>
        <w:rPr>
          <w:rFonts w:cs="Arial"/>
          <w:sz w:val="22"/>
          <w:szCs w:val="22"/>
          <w:lang w:val="es-ES_tradnl"/>
        </w:rPr>
        <w:t xml:space="preserve"> </w:t>
      </w:r>
      <w:r w:rsidRPr="00C376A3">
        <w:rPr>
          <w:rFonts w:cs="Arial"/>
          <w:sz w:val="22"/>
          <w:szCs w:val="22"/>
          <w:lang w:val="es-ES_tradnl"/>
        </w:rPr>
        <w:t xml:space="preserve">La </w:t>
      </w:r>
      <w:r>
        <w:rPr>
          <w:rFonts w:cs="Arial"/>
          <w:sz w:val="22"/>
          <w:szCs w:val="22"/>
          <w:lang w:val="es-ES_tradnl"/>
        </w:rPr>
        <w:t>e</w:t>
      </w:r>
      <w:r w:rsidRPr="00C376A3">
        <w:rPr>
          <w:rFonts w:cs="Arial"/>
          <w:sz w:val="22"/>
          <w:szCs w:val="22"/>
          <w:lang w:val="es-ES_tradnl"/>
        </w:rPr>
        <w:t>ntidad autorizada, previo al inicio de obras y realización de desembolsos, deberá velar porque se encuentre vigente el permiso de construcción del proyecto otorgado por la Municipalidad</w:t>
      </w:r>
      <w:r>
        <w:rPr>
          <w:rFonts w:cs="Arial"/>
          <w:sz w:val="22"/>
          <w:szCs w:val="22"/>
          <w:lang w:val="es-ES_tradnl"/>
        </w:rPr>
        <w:t>. S</w:t>
      </w:r>
      <w:r w:rsidRPr="00C376A3">
        <w:rPr>
          <w:rFonts w:cs="Arial"/>
          <w:sz w:val="22"/>
          <w:szCs w:val="22"/>
          <w:lang w:val="es-ES_tradnl"/>
        </w:rPr>
        <w:t>e deberá verificar</w:t>
      </w:r>
      <w:r>
        <w:rPr>
          <w:rFonts w:cs="Arial"/>
          <w:sz w:val="22"/>
          <w:szCs w:val="22"/>
          <w:lang w:val="es-ES_tradnl"/>
        </w:rPr>
        <w:t>,</w:t>
      </w:r>
      <w:r w:rsidRPr="00C376A3">
        <w:rPr>
          <w:rFonts w:cs="Arial"/>
          <w:sz w:val="22"/>
          <w:szCs w:val="22"/>
          <w:lang w:val="es-ES_tradnl"/>
        </w:rPr>
        <w:t xml:space="preserve"> de igual forma</w:t>
      </w:r>
      <w:r>
        <w:rPr>
          <w:rFonts w:cs="Arial"/>
          <w:sz w:val="22"/>
          <w:szCs w:val="22"/>
          <w:lang w:val="es-ES_tradnl"/>
        </w:rPr>
        <w:t>,</w:t>
      </w:r>
      <w:r w:rsidRPr="00C376A3">
        <w:rPr>
          <w:rFonts w:cs="Arial"/>
          <w:sz w:val="22"/>
          <w:szCs w:val="22"/>
          <w:lang w:val="es-ES_tradnl"/>
        </w:rPr>
        <w:t xml:space="preserve"> que los planos de vivienda que se hayan </w:t>
      </w:r>
      <w:r w:rsidRPr="00C376A3">
        <w:rPr>
          <w:rFonts w:cs="Arial"/>
          <w:sz w:val="22"/>
          <w:szCs w:val="22"/>
          <w:lang w:val="es-ES_tradnl"/>
        </w:rPr>
        <w:lastRenderedPageBreak/>
        <w:t xml:space="preserve">tramitado en la municipalidad local, correspondan al sistema constructivo de </w:t>
      </w:r>
      <w:r>
        <w:rPr>
          <w:rFonts w:cs="Arial"/>
          <w:sz w:val="22"/>
          <w:szCs w:val="22"/>
          <w:lang w:val="es-ES_tradnl"/>
        </w:rPr>
        <w:t>mampostería reforzada integral de bloques de concreto</w:t>
      </w:r>
      <w:r w:rsidRPr="00C376A3">
        <w:rPr>
          <w:rFonts w:cs="Arial"/>
          <w:sz w:val="22"/>
          <w:szCs w:val="22"/>
          <w:lang w:val="es-ES_tradnl"/>
        </w:rPr>
        <w:t>, con las áreas y distribuciones avaladas por el fiscal de inversiones y el Departamento Técnico del BANHVI</w:t>
      </w:r>
      <w:r>
        <w:rPr>
          <w:rFonts w:cs="Arial"/>
          <w:sz w:val="22"/>
          <w:szCs w:val="22"/>
          <w:lang w:val="es-ES_tradnl"/>
        </w:rPr>
        <w:t>,</w:t>
      </w:r>
      <w:r w:rsidRPr="00C376A3">
        <w:rPr>
          <w:rFonts w:cs="Arial"/>
          <w:sz w:val="22"/>
          <w:szCs w:val="22"/>
          <w:lang w:val="es-ES_tradnl"/>
        </w:rPr>
        <w:t xml:space="preserve"> y se encuentre debidamente inscrita la responsabilidad ante el CFIA</w:t>
      </w:r>
      <w:r>
        <w:rPr>
          <w:rFonts w:cs="Arial"/>
          <w:sz w:val="22"/>
          <w:szCs w:val="22"/>
          <w:lang w:val="es-ES_tradnl"/>
        </w:rPr>
        <w:t>,</w:t>
      </w:r>
      <w:r w:rsidRPr="00C376A3">
        <w:rPr>
          <w:rFonts w:cs="Arial"/>
          <w:sz w:val="22"/>
          <w:szCs w:val="22"/>
          <w:lang w:val="es-ES_tradnl"/>
        </w:rPr>
        <w:t xml:space="preserve"> de cada uno de los profesionales involucrados en la obra.</w:t>
      </w:r>
    </w:p>
    <w:p w14:paraId="407BE19F" w14:textId="6B8B668D" w:rsidR="00F046F5" w:rsidRDefault="00F046F5" w:rsidP="00A772AC">
      <w:pPr>
        <w:spacing w:line="360" w:lineRule="auto"/>
        <w:jc w:val="both"/>
        <w:rPr>
          <w:rFonts w:cs="Arial"/>
          <w:sz w:val="22"/>
          <w:szCs w:val="22"/>
          <w:lang w:val="es-ES_tradnl"/>
        </w:rPr>
      </w:pPr>
    </w:p>
    <w:p w14:paraId="26A2BA6E" w14:textId="0D51031D" w:rsidR="001878A8" w:rsidRPr="00C376A3" w:rsidRDefault="001878A8" w:rsidP="001878A8">
      <w:pPr>
        <w:spacing w:line="360" w:lineRule="auto"/>
        <w:jc w:val="both"/>
        <w:rPr>
          <w:rFonts w:cs="Arial"/>
          <w:sz w:val="22"/>
          <w:szCs w:val="22"/>
        </w:rPr>
      </w:pPr>
      <w:r>
        <w:rPr>
          <w:rFonts w:cs="Arial"/>
          <w:b/>
          <w:bCs/>
          <w:sz w:val="22"/>
          <w:szCs w:val="22"/>
        </w:rPr>
        <w:t>7</w:t>
      </w:r>
      <w:r w:rsidRPr="00C376A3">
        <w:rPr>
          <w:rFonts w:cs="Arial"/>
          <w:b/>
          <w:bCs/>
          <w:sz w:val="22"/>
          <w:szCs w:val="22"/>
        </w:rPr>
        <w:t>.</w:t>
      </w:r>
      <w:r>
        <w:rPr>
          <w:rFonts w:cs="Arial"/>
          <w:sz w:val="22"/>
          <w:szCs w:val="22"/>
        </w:rPr>
        <w:t xml:space="preserve"> </w:t>
      </w:r>
      <w:r w:rsidRPr="00C376A3">
        <w:rPr>
          <w:rFonts w:cs="Arial"/>
          <w:sz w:val="22"/>
          <w:szCs w:val="22"/>
        </w:rPr>
        <w:t>En relación con las viviendas</w:t>
      </w:r>
      <w:r>
        <w:rPr>
          <w:rFonts w:cs="Arial"/>
          <w:sz w:val="22"/>
          <w:szCs w:val="22"/>
        </w:rPr>
        <w:t>,</w:t>
      </w:r>
      <w:r w:rsidRPr="00C376A3">
        <w:rPr>
          <w:rFonts w:cs="Arial"/>
          <w:sz w:val="22"/>
          <w:szCs w:val="22"/>
        </w:rPr>
        <w:t xml:space="preserve"> el BANHVI girará al constructor en tractos y contra avance de obras, avalados por el fiscal de inversión de la </w:t>
      </w:r>
      <w:r>
        <w:rPr>
          <w:rFonts w:cs="Arial"/>
          <w:sz w:val="22"/>
          <w:szCs w:val="22"/>
        </w:rPr>
        <w:t>e</w:t>
      </w:r>
      <w:r w:rsidRPr="00C376A3">
        <w:rPr>
          <w:rFonts w:cs="Arial"/>
          <w:sz w:val="22"/>
          <w:szCs w:val="22"/>
        </w:rPr>
        <w:t>ntidad autorizada.</w:t>
      </w:r>
    </w:p>
    <w:p w14:paraId="5DEA2E99" w14:textId="7C0A9BB0" w:rsidR="00F046F5" w:rsidRDefault="00F046F5" w:rsidP="00A772AC">
      <w:pPr>
        <w:spacing w:line="360" w:lineRule="auto"/>
        <w:jc w:val="both"/>
        <w:rPr>
          <w:rFonts w:cs="Arial"/>
          <w:sz w:val="22"/>
          <w:szCs w:val="22"/>
          <w:lang w:val="es-ES_tradnl"/>
        </w:rPr>
      </w:pPr>
    </w:p>
    <w:p w14:paraId="7BFDB2A8" w14:textId="13B65328" w:rsidR="001878A8" w:rsidRPr="00C376A3" w:rsidRDefault="001878A8" w:rsidP="001878A8">
      <w:pPr>
        <w:spacing w:line="360" w:lineRule="auto"/>
        <w:jc w:val="both"/>
        <w:rPr>
          <w:rFonts w:cs="Arial"/>
          <w:sz w:val="22"/>
          <w:szCs w:val="22"/>
        </w:rPr>
      </w:pPr>
      <w:r>
        <w:rPr>
          <w:rFonts w:cs="Arial"/>
          <w:b/>
          <w:bCs/>
          <w:sz w:val="22"/>
          <w:szCs w:val="22"/>
        </w:rPr>
        <w:t>8</w:t>
      </w:r>
      <w:r w:rsidRPr="00C376A3">
        <w:rPr>
          <w:rFonts w:cs="Arial"/>
          <w:b/>
          <w:bCs/>
          <w:sz w:val="22"/>
          <w:szCs w:val="22"/>
        </w:rPr>
        <w:t>.</w:t>
      </w:r>
      <w:r>
        <w:rPr>
          <w:rFonts w:cs="Arial"/>
          <w:sz w:val="22"/>
          <w:szCs w:val="22"/>
        </w:rPr>
        <w:t xml:space="preserve"> </w:t>
      </w:r>
      <w:r w:rsidRPr="00C376A3">
        <w:rPr>
          <w:rFonts w:cs="Arial"/>
          <w:sz w:val="22"/>
          <w:szCs w:val="22"/>
        </w:rPr>
        <w:t xml:space="preserve">Los recursos serán girados previa formalización individual de cada Bono Familiar de Vivienda, según </w:t>
      </w:r>
      <w:r>
        <w:rPr>
          <w:rFonts w:cs="Arial"/>
          <w:sz w:val="22"/>
          <w:szCs w:val="22"/>
        </w:rPr>
        <w:t xml:space="preserve">el detalle </w:t>
      </w:r>
      <w:r w:rsidRPr="00406A4E">
        <w:rPr>
          <w:rFonts w:cs="Arial"/>
          <w:sz w:val="22"/>
          <w:szCs w:val="22"/>
        </w:rPr>
        <w:t>indica</w:t>
      </w:r>
      <w:r>
        <w:rPr>
          <w:rFonts w:cs="Arial"/>
          <w:sz w:val="22"/>
          <w:szCs w:val="22"/>
        </w:rPr>
        <w:t>do</w:t>
      </w:r>
      <w:r w:rsidRPr="00406A4E">
        <w:rPr>
          <w:rFonts w:cs="Arial"/>
          <w:sz w:val="22"/>
          <w:szCs w:val="22"/>
        </w:rPr>
        <w:t xml:space="preserve">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r w:rsidRPr="00C376A3">
        <w:rPr>
          <w:rFonts w:cs="Arial"/>
          <w:sz w:val="22"/>
          <w:szCs w:val="22"/>
        </w:rPr>
        <w:t xml:space="preserve">, para lo cual se firmará el contrato de administración de recursos entre la </w:t>
      </w:r>
      <w:r>
        <w:rPr>
          <w:rFonts w:cs="Arial"/>
          <w:sz w:val="22"/>
          <w:szCs w:val="22"/>
        </w:rPr>
        <w:t>e</w:t>
      </w:r>
      <w:r w:rsidRPr="00C376A3">
        <w:rPr>
          <w:rFonts w:cs="Arial"/>
          <w:sz w:val="22"/>
          <w:szCs w:val="22"/>
        </w:rPr>
        <w:t xml:space="preserve">ntidad autorizada y el BANHVI, y el contrato de obra determinada entre la </w:t>
      </w:r>
      <w:r>
        <w:rPr>
          <w:rFonts w:cs="Arial"/>
          <w:sz w:val="22"/>
          <w:szCs w:val="22"/>
        </w:rPr>
        <w:t>e</w:t>
      </w:r>
      <w:r w:rsidRPr="00C376A3">
        <w:rPr>
          <w:rFonts w:cs="Arial"/>
          <w:sz w:val="22"/>
          <w:szCs w:val="22"/>
        </w:rPr>
        <w:t>ntidad autorizada y la empresa constructora. Queda entendido que el monto de los contratos citados</w:t>
      </w:r>
      <w:r>
        <w:rPr>
          <w:rFonts w:cs="Arial"/>
          <w:sz w:val="22"/>
          <w:szCs w:val="22"/>
        </w:rPr>
        <w:t>,</w:t>
      </w:r>
      <w:r w:rsidRPr="00C376A3">
        <w:rPr>
          <w:rFonts w:cs="Arial"/>
          <w:sz w:val="22"/>
          <w:szCs w:val="22"/>
        </w:rPr>
        <w:t xml:space="preserve"> corresponde al monto de financiamiento de las soluciones habitacionales.</w:t>
      </w:r>
    </w:p>
    <w:p w14:paraId="3E03B5A9" w14:textId="2F5CDEA6" w:rsidR="00F046F5" w:rsidRDefault="00F046F5" w:rsidP="00A772AC">
      <w:pPr>
        <w:spacing w:line="360" w:lineRule="auto"/>
        <w:jc w:val="both"/>
        <w:rPr>
          <w:rFonts w:cs="Arial"/>
          <w:sz w:val="22"/>
          <w:szCs w:val="22"/>
          <w:lang w:val="es-ES_tradnl"/>
        </w:rPr>
      </w:pPr>
    </w:p>
    <w:p w14:paraId="36C7818D" w14:textId="09F8989D" w:rsidR="001878A8" w:rsidRPr="00C376A3" w:rsidRDefault="001878A8" w:rsidP="001878A8">
      <w:pPr>
        <w:spacing w:line="360" w:lineRule="auto"/>
        <w:jc w:val="both"/>
        <w:rPr>
          <w:rFonts w:cs="Arial"/>
          <w:sz w:val="22"/>
          <w:szCs w:val="22"/>
        </w:rPr>
      </w:pPr>
      <w:r>
        <w:rPr>
          <w:rFonts w:cs="Arial"/>
          <w:b/>
          <w:bCs/>
          <w:sz w:val="22"/>
          <w:szCs w:val="22"/>
        </w:rPr>
        <w:t>9</w:t>
      </w:r>
      <w:r w:rsidRPr="00035ABC">
        <w:rPr>
          <w:rFonts w:cs="Arial"/>
          <w:b/>
          <w:bCs/>
          <w:sz w:val="22"/>
          <w:szCs w:val="22"/>
        </w:rPr>
        <w:t>.</w:t>
      </w:r>
      <w:r>
        <w:rPr>
          <w:rFonts w:cs="Arial"/>
          <w:sz w:val="22"/>
          <w:szCs w:val="22"/>
        </w:rPr>
        <w:t xml:space="preserve"> </w:t>
      </w:r>
      <w:r w:rsidRPr="00C376A3">
        <w:rPr>
          <w:rFonts w:cs="Arial"/>
          <w:sz w:val="22"/>
          <w:szCs w:val="22"/>
        </w:rPr>
        <w:t xml:space="preserve">La </w:t>
      </w:r>
      <w:r>
        <w:rPr>
          <w:rFonts w:cs="Arial"/>
          <w:sz w:val="22"/>
          <w:szCs w:val="22"/>
        </w:rPr>
        <w:t>e</w:t>
      </w:r>
      <w:r w:rsidRPr="00C376A3">
        <w:rPr>
          <w:rFonts w:cs="Arial"/>
          <w:sz w:val="22"/>
          <w:szCs w:val="22"/>
        </w:rPr>
        <w:t xml:space="preserve">ntidad autorizada debe velar porque </w:t>
      </w:r>
      <w:r>
        <w:rPr>
          <w:rFonts w:cs="Arial"/>
          <w:sz w:val="22"/>
          <w:szCs w:val="22"/>
        </w:rPr>
        <w:t>cada</w:t>
      </w:r>
      <w:r w:rsidRPr="00C376A3">
        <w:rPr>
          <w:rFonts w:cs="Arial"/>
          <w:sz w:val="22"/>
          <w:szCs w:val="22"/>
        </w:rPr>
        <w:t xml:space="preserve"> familia reciba el bien libre de gravámenes y con los impuestos municipales al día.</w:t>
      </w:r>
    </w:p>
    <w:p w14:paraId="18D6605F" w14:textId="733BDCB9" w:rsidR="00F046F5" w:rsidRDefault="00F046F5" w:rsidP="00A772AC">
      <w:pPr>
        <w:spacing w:line="360" w:lineRule="auto"/>
        <w:jc w:val="both"/>
        <w:rPr>
          <w:rFonts w:cs="Arial"/>
          <w:sz w:val="22"/>
          <w:szCs w:val="22"/>
          <w:lang w:val="es-ES_tradnl"/>
        </w:rPr>
      </w:pPr>
    </w:p>
    <w:p w14:paraId="72C60809" w14:textId="33D6AC2C" w:rsidR="001878A8" w:rsidRPr="00C376A3" w:rsidRDefault="001878A8" w:rsidP="001878A8">
      <w:pPr>
        <w:spacing w:line="360" w:lineRule="auto"/>
        <w:jc w:val="both"/>
        <w:rPr>
          <w:rFonts w:cs="Arial"/>
          <w:sz w:val="22"/>
          <w:szCs w:val="22"/>
        </w:rPr>
      </w:pPr>
      <w:r>
        <w:rPr>
          <w:rFonts w:cs="Arial"/>
          <w:b/>
          <w:bCs/>
          <w:sz w:val="22"/>
          <w:szCs w:val="22"/>
        </w:rPr>
        <w:t>10</w:t>
      </w:r>
      <w:r w:rsidRPr="00035ABC">
        <w:rPr>
          <w:rFonts w:cs="Arial"/>
          <w:b/>
          <w:bCs/>
          <w:sz w:val="22"/>
          <w:szCs w:val="22"/>
        </w:rPr>
        <w:t>.</w:t>
      </w:r>
      <w:r>
        <w:rPr>
          <w:rFonts w:cs="Arial"/>
          <w:sz w:val="22"/>
          <w:szCs w:val="22"/>
        </w:rPr>
        <w:t xml:space="preserve"> </w:t>
      </w:r>
      <w:r w:rsidRPr="00C376A3">
        <w:rPr>
          <w:rFonts w:cs="Arial"/>
          <w:sz w:val="22"/>
          <w:szCs w:val="22"/>
        </w:rPr>
        <w:t>El monto de gastos de formalización</w:t>
      </w:r>
      <w:r>
        <w:rPr>
          <w:rFonts w:cs="Arial"/>
          <w:sz w:val="22"/>
          <w:szCs w:val="22"/>
        </w:rPr>
        <w:t>,</w:t>
      </w:r>
      <w:r w:rsidRPr="00C376A3">
        <w:rPr>
          <w:rFonts w:cs="Arial"/>
          <w:sz w:val="22"/>
          <w:szCs w:val="22"/>
        </w:rPr>
        <w:t xml:space="preserve"> no financiado por BANHVI</w:t>
      </w:r>
      <w:r>
        <w:rPr>
          <w:rFonts w:cs="Arial"/>
          <w:sz w:val="22"/>
          <w:szCs w:val="22"/>
        </w:rPr>
        <w:t>,</w:t>
      </w:r>
      <w:r w:rsidRPr="00C376A3">
        <w:rPr>
          <w:rFonts w:cs="Arial"/>
          <w:sz w:val="22"/>
          <w:szCs w:val="22"/>
        </w:rPr>
        <w:t xml:space="preserve"> deberá ser aportado por los beneficiarios. La diferencia en el rubro de compraventa, deberá ser aportada en partes iguales por el vendedor y el comprador.  La entidad autorizada deberá informarles a los beneficiarios, el monto que deben aportar por concepto de gastos de formalización, según </w:t>
      </w:r>
      <w:r>
        <w:rPr>
          <w:rFonts w:cs="Arial"/>
          <w:sz w:val="22"/>
          <w:szCs w:val="22"/>
        </w:rPr>
        <w:t xml:space="preserve">se detalla </w:t>
      </w:r>
      <w:r w:rsidRPr="00C376A3">
        <w:rPr>
          <w:rFonts w:cs="Arial"/>
          <w:sz w:val="22"/>
          <w:szCs w:val="22"/>
        </w:rPr>
        <w:t xml:space="preserve">en </w:t>
      </w:r>
      <w:r>
        <w:rPr>
          <w:rFonts w:cs="Arial"/>
          <w:sz w:val="22"/>
          <w:szCs w:val="22"/>
        </w:rPr>
        <w:t>el punto 2 del presente acuerdo</w:t>
      </w:r>
      <w:r w:rsidRPr="00C376A3">
        <w:rPr>
          <w:rFonts w:cs="Arial"/>
          <w:sz w:val="22"/>
          <w:szCs w:val="22"/>
        </w:rPr>
        <w:t>.</w:t>
      </w:r>
    </w:p>
    <w:p w14:paraId="5A8F9898" w14:textId="51DDF4EE" w:rsidR="00F046F5" w:rsidRDefault="00F046F5" w:rsidP="00A772AC">
      <w:pPr>
        <w:spacing w:line="360" w:lineRule="auto"/>
        <w:jc w:val="both"/>
        <w:rPr>
          <w:rFonts w:cs="Arial"/>
          <w:sz w:val="22"/>
          <w:szCs w:val="22"/>
          <w:lang w:val="es-ES_tradnl"/>
        </w:rPr>
      </w:pPr>
    </w:p>
    <w:p w14:paraId="5285A8C1" w14:textId="4899A7E2" w:rsidR="001878A8" w:rsidRPr="00C376A3" w:rsidRDefault="001878A8" w:rsidP="001878A8">
      <w:pPr>
        <w:spacing w:line="360" w:lineRule="auto"/>
        <w:jc w:val="both"/>
        <w:rPr>
          <w:rFonts w:cs="Arial"/>
          <w:sz w:val="22"/>
          <w:szCs w:val="22"/>
        </w:rPr>
      </w:pPr>
      <w:r>
        <w:rPr>
          <w:rFonts w:cs="Arial"/>
          <w:b/>
          <w:bCs/>
          <w:sz w:val="22"/>
          <w:szCs w:val="22"/>
        </w:rPr>
        <w:t>11</w:t>
      </w:r>
      <w:r w:rsidRPr="00035ABC">
        <w:rPr>
          <w:rFonts w:cs="Arial"/>
          <w:b/>
          <w:bCs/>
          <w:sz w:val="22"/>
          <w:szCs w:val="22"/>
        </w:rPr>
        <w:t>.</w:t>
      </w:r>
      <w:r>
        <w:rPr>
          <w:rFonts w:cs="Arial"/>
          <w:sz w:val="22"/>
          <w:szCs w:val="22"/>
        </w:rPr>
        <w:t xml:space="preserve"> </w:t>
      </w:r>
      <w:r w:rsidRPr="00C376A3">
        <w:rPr>
          <w:rFonts w:cs="Arial"/>
          <w:sz w:val="22"/>
          <w:szCs w:val="22"/>
        </w:rPr>
        <w:t>Los gastos de formalización de cada operación</w:t>
      </w:r>
      <w:r>
        <w:rPr>
          <w:rFonts w:cs="Arial"/>
          <w:sz w:val="22"/>
          <w:szCs w:val="22"/>
        </w:rPr>
        <w:t>,</w:t>
      </w:r>
      <w:r w:rsidRPr="00C376A3">
        <w:rPr>
          <w:rFonts w:cs="Arial"/>
          <w:sz w:val="22"/>
          <w:szCs w:val="22"/>
        </w:rPr>
        <w:t xml:space="preserve"> deberán ser registrados por la </w:t>
      </w:r>
      <w:r>
        <w:rPr>
          <w:rFonts w:cs="Arial"/>
          <w:sz w:val="22"/>
          <w:szCs w:val="22"/>
        </w:rPr>
        <w:t>e</w:t>
      </w:r>
      <w:r w:rsidRPr="00C376A3">
        <w:rPr>
          <w:rFonts w:cs="Arial"/>
          <w:sz w:val="22"/>
          <w:szCs w:val="22"/>
        </w:rPr>
        <w:t>ntidad autorizada en el expediente de cada familia, de acuerdo con el formato de la tabla de gastos de formalización establecida por el BANHVI.</w:t>
      </w:r>
    </w:p>
    <w:p w14:paraId="783AB9FF" w14:textId="7FFE67CA" w:rsidR="00F046F5" w:rsidRDefault="00F046F5" w:rsidP="00A772AC">
      <w:pPr>
        <w:spacing w:line="360" w:lineRule="auto"/>
        <w:jc w:val="both"/>
        <w:rPr>
          <w:rFonts w:cs="Arial"/>
          <w:sz w:val="22"/>
          <w:szCs w:val="22"/>
          <w:lang w:val="es-ES_tradnl"/>
        </w:rPr>
      </w:pPr>
    </w:p>
    <w:p w14:paraId="7C360447" w14:textId="113FDA2D" w:rsidR="001878A8" w:rsidRPr="00035ABC" w:rsidRDefault="001878A8" w:rsidP="001878A8">
      <w:pPr>
        <w:spacing w:line="360" w:lineRule="auto"/>
        <w:jc w:val="both"/>
        <w:rPr>
          <w:rFonts w:cs="Arial"/>
          <w:sz w:val="22"/>
          <w:szCs w:val="22"/>
        </w:rPr>
      </w:pPr>
      <w:r w:rsidRPr="00035ABC">
        <w:rPr>
          <w:rFonts w:cs="Arial"/>
          <w:b/>
          <w:bCs/>
          <w:sz w:val="22"/>
          <w:szCs w:val="22"/>
        </w:rPr>
        <w:t>1</w:t>
      </w:r>
      <w:r>
        <w:rPr>
          <w:rFonts w:cs="Arial"/>
          <w:b/>
          <w:bCs/>
          <w:sz w:val="22"/>
          <w:szCs w:val="22"/>
        </w:rPr>
        <w:t>2</w:t>
      </w:r>
      <w:r w:rsidRPr="00035ABC">
        <w:rPr>
          <w:rFonts w:cs="Arial"/>
          <w:b/>
          <w:bCs/>
          <w:sz w:val="22"/>
          <w:szCs w:val="22"/>
        </w:rPr>
        <w:t>.</w:t>
      </w:r>
      <w:r>
        <w:rPr>
          <w:rFonts w:cs="Arial"/>
          <w:sz w:val="22"/>
          <w:szCs w:val="22"/>
        </w:rPr>
        <w:t xml:space="preserve"> </w:t>
      </w:r>
      <w:r w:rsidRPr="00035ABC">
        <w:rPr>
          <w:rFonts w:cs="Arial"/>
          <w:sz w:val="22"/>
          <w:szCs w:val="22"/>
        </w:rPr>
        <w:t xml:space="preserve">Previo al momento de la formalización, </w:t>
      </w:r>
      <w:r>
        <w:rPr>
          <w:rFonts w:cs="Arial"/>
          <w:sz w:val="22"/>
          <w:szCs w:val="22"/>
        </w:rPr>
        <w:t xml:space="preserve">la entidad autorizada </w:t>
      </w:r>
      <w:r w:rsidRPr="00035ABC">
        <w:rPr>
          <w:rFonts w:cs="Arial"/>
          <w:sz w:val="22"/>
          <w:szCs w:val="22"/>
        </w:rPr>
        <w:t>deberá verificar la inclusión</w:t>
      </w:r>
      <w:r>
        <w:rPr>
          <w:rFonts w:cs="Arial"/>
          <w:sz w:val="22"/>
          <w:szCs w:val="22"/>
        </w:rPr>
        <w:t>,</w:t>
      </w:r>
      <w:r w:rsidRPr="00035ABC">
        <w:rPr>
          <w:rFonts w:cs="Arial"/>
          <w:sz w:val="22"/>
          <w:szCs w:val="22"/>
        </w:rPr>
        <w:t xml:space="preserve"> en cada expediente</w:t>
      </w:r>
      <w:r>
        <w:rPr>
          <w:rFonts w:cs="Arial"/>
          <w:sz w:val="22"/>
          <w:szCs w:val="22"/>
        </w:rPr>
        <w:t>,</w:t>
      </w:r>
      <w:r w:rsidRPr="00035ABC">
        <w:rPr>
          <w:rFonts w:cs="Arial"/>
          <w:sz w:val="22"/>
          <w:szCs w:val="22"/>
        </w:rPr>
        <w:t xml:space="preserve"> de las opciones de compraventa con los montos indicados en el </w:t>
      </w:r>
      <w:r>
        <w:rPr>
          <w:rFonts w:cs="Arial"/>
          <w:sz w:val="22"/>
          <w:szCs w:val="22"/>
        </w:rPr>
        <w:t>punto 2 del presente acuerdo</w:t>
      </w:r>
      <w:r w:rsidRPr="00035ABC">
        <w:rPr>
          <w:rFonts w:cs="Arial"/>
          <w:sz w:val="22"/>
          <w:szCs w:val="22"/>
        </w:rPr>
        <w:t>.</w:t>
      </w:r>
    </w:p>
    <w:p w14:paraId="3F4F1A3E" w14:textId="77777777" w:rsidR="001878A8" w:rsidRPr="00035ABC" w:rsidRDefault="001878A8" w:rsidP="001878A8">
      <w:pPr>
        <w:spacing w:line="360" w:lineRule="auto"/>
        <w:jc w:val="both"/>
        <w:rPr>
          <w:rFonts w:cs="Arial"/>
          <w:sz w:val="22"/>
          <w:szCs w:val="22"/>
        </w:rPr>
      </w:pPr>
    </w:p>
    <w:p w14:paraId="58AE9F81" w14:textId="2853301F" w:rsidR="001878A8" w:rsidRPr="00035ABC" w:rsidRDefault="001878A8" w:rsidP="001878A8">
      <w:pPr>
        <w:spacing w:line="360" w:lineRule="auto"/>
        <w:jc w:val="both"/>
        <w:rPr>
          <w:rFonts w:cs="Arial"/>
          <w:sz w:val="22"/>
          <w:szCs w:val="22"/>
        </w:rPr>
      </w:pPr>
      <w:r w:rsidRPr="00035ABC">
        <w:rPr>
          <w:rFonts w:cs="Arial"/>
          <w:b/>
          <w:bCs/>
          <w:sz w:val="22"/>
          <w:szCs w:val="22"/>
        </w:rPr>
        <w:lastRenderedPageBreak/>
        <w:t>1</w:t>
      </w:r>
      <w:r>
        <w:rPr>
          <w:rFonts w:cs="Arial"/>
          <w:b/>
          <w:bCs/>
          <w:sz w:val="22"/>
          <w:szCs w:val="22"/>
        </w:rPr>
        <w:t>3</w:t>
      </w:r>
      <w:r w:rsidRPr="00035ABC">
        <w:rPr>
          <w:rFonts w:cs="Arial"/>
          <w:b/>
          <w:bCs/>
          <w:sz w:val="22"/>
          <w:szCs w:val="22"/>
        </w:rPr>
        <w:t>.</w:t>
      </w:r>
      <w:r>
        <w:rPr>
          <w:rFonts w:cs="Arial"/>
          <w:sz w:val="22"/>
          <w:szCs w:val="22"/>
        </w:rPr>
        <w:t xml:space="preserve"> </w:t>
      </w:r>
      <w:r w:rsidRPr="00035ABC">
        <w:rPr>
          <w:rFonts w:cs="Arial"/>
          <w:sz w:val="22"/>
          <w:szCs w:val="22"/>
        </w:rPr>
        <w:t xml:space="preserve">Será responsabilidad de la </w:t>
      </w:r>
      <w:r>
        <w:rPr>
          <w:rFonts w:cs="Arial"/>
          <w:sz w:val="22"/>
          <w:szCs w:val="22"/>
        </w:rPr>
        <w:t>e</w:t>
      </w:r>
      <w:r w:rsidRPr="00035ABC">
        <w:rPr>
          <w:rFonts w:cs="Arial"/>
          <w:sz w:val="22"/>
          <w:szCs w:val="22"/>
        </w:rPr>
        <w:t>ntidad autorizada</w:t>
      </w:r>
      <w:r>
        <w:rPr>
          <w:rFonts w:cs="Arial"/>
          <w:sz w:val="22"/>
          <w:szCs w:val="22"/>
        </w:rPr>
        <w:t>,</w:t>
      </w:r>
      <w:r w:rsidRPr="00035ABC">
        <w:rPr>
          <w:rFonts w:cs="Arial"/>
          <w:sz w:val="22"/>
          <w:szCs w:val="22"/>
        </w:rPr>
        <w:t xml:space="preserve"> que el contrato de construcción respete la normativa vigente</w:t>
      </w:r>
      <w:r>
        <w:rPr>
          <w:rFonts w:cs="Arial"/>
          <w:sz w:val="22"/>
          <w:szCs w:val="22"/>
        </w:rPr>
        <w:t>,</w:t>
      </w:r>
      <w:r w:rsidRPr="00035ABC">
        <w:rPr>
          <w:rFonts w:cs="Arial"/>
          <w:sz w:val="22"/>
          <w:szCs w:val="22"/>
        </w:rPr>
        <w:t xml:space="preserve"> tanto de construcción de obras como del Sistema Financiero Nacional para la Vivienda.</w:t>
      </w:r>
    </w:p>
    <w:p w14:paraId="3E29EFAE" w14:textId="77777777" w:rsidR="001878A8" w:rsidRDefault="001878A8" w:rsidP="001878A8">
      <w:pPr>
        <w:spacing w:line="360" w:lineRule="auto"/>
        <w:jc w:val="both"/>
        <w:rPr>
          <w:rFonts w:cs="Arial"/>
          <w:sz w:val="22"/>
          <w:szCs w:val="22"/>
          <w:lang w:val="es-ES_tradnl"/>
        </w:rPr>
      </w:pPr>
    </w:p>
    <w:p w14:paraId="69DCBB8D" w14:textId="68F5F8EE" w:rsidR="001878A8" w:rsidRPr="00035ABC" w:rsidRDefault="001878A8" w:rsidP="001878A8">
      <w:pPr>
        <w:spacing w:line="360" w:lineRule="auto"/>
        <w:jc w:val="both"/>
        <w:rPr>
          <w:rFonts w:cs="Arial"/>
          <w:sz w:val="22"/>
          <w:szCs w:val="22"/>
        </w:rPr>
      </w:pPr>
      <w:r w:rsidRPr="00035ABC">
        <w:rPr>
          <w:rFonts w:cs="Arial"/>
          <w:b/>
          <w:bCs/>
          <w:sz w:val="22"/>
          <w:szCs w:val="22"/>
        </w:rPr>
        <w:t>1</w:t>
      </w:r>
      <w:r>
        <w:rPr>
          <w:rFonts w:cs="Arial"/>
          <w:b/>
          <w:bCs/>
          <w:sz w:val="22"/>
          <w:szCs w:val="22"/>
        </w:rPr>
        <w:t>4</w:t>
      </w:r>
      <w:r w:rsidRPr="00035ABC">
        <w:rPr>
          <w:rFonts w:cs="Arial"/>
          <w:b/>
          <w:bCs/>
          <w:sz w:val="22"/>
          <w:szCs w:val="22"/>
        </w:rPr>
        <w:t>.</w:t>
      </w:r>
      <w:r>
        <w:rPr>
          <w:rFonts w:cs="Arial"/>
          <w:sz w:val="22"/>
          <w:szCs w:val="22"/>
        </w:rPr>
        <w:t xml:space="preserve"> </w:t>
      </w:r>
      <w:r w:rsidRPr="00035ABC">
        <w:rPr>
          <w:rFonts w:cs="Arial"/>
          <w:sz w:val="22"/>
          <w:szCs w:val="22"/>
        </w:rPr>
        <w:t xml:space="preserve">Se deberá cumplir en todos sus extremos la Directriz </w:t>
      </w:r>
      <w:r>
        <w:rPr>
          <w:rFonts w:cs="Arial"/>
          <w:sz w:val="22"/>
          <w:szCs w:val="22"/>
        </w:rPr>
        <w:t xml:space="preserve">N° </w:t>
      </w:r>
      <w:r w:rsidRPr="00035ABC">
        <w:rPr>
          <w:rFonts w:cs="Arial"/>
          <w:sz w:val="22"/>
          <w:szCs w:val="22"/>
        </w:rPr>
        <w:t>27 de acabados de la vivienda.</w:t>
      </w:r>
    </w:p>
    <w:p w14:paraId="54140C27" w14:textId="77777777" w:rsidR="001878A8" w:rsidRPr="00035ABC" w:rsidRDefault="001878A8" w:rsidP="001878A8">
      <w:pPr>
        <w:spacing w:line="360" w:lineRule="auto"/>
        <w:jc w:val="both"/>
        <w:rPr>
          <w:rFonts w:cs="Arial"/>
          <w:sz w:val="22"/>
          <w:szCs w:val="22"/>
        </w:rPr>
      </w:pPr>
    </w:p>
    <w:p w14:paraId="20231EA5" w14:textId="3D8FCDB5" w:rsidR="001878A8" w:rsidRPr="00035ABC" w:rsidRDefault="001878A8" w:rsidP="001878A8">
      <w:pPr>
        <w:spacing w:line="360" w:lineRule="auto"/>
        <w:jc w:val="both"/>
        <w:rPr>
          <w:rFonts w:cs="Arial"/>
          <w:sz w:val="22"/>
          <w:szCs w:val="22"/>
        </w:rPr>
      </w:pPr>
      <w:r w:rsidRPr="00035ABC">
        <w:rPr>
          <w:rFonts w:cs="Arial"/>
          <w:b/>
          <w:bCs/>
          <w:sz w:val="22"/>
          <w:szCs w:val="22"/>
        </w:rPr>
        <w:t>1</w:t>
      </w:r>
      <w:r>
        <w:rPr>
          <w:rFonts w:cs="Arial"/>
          <w:b/>
          <w:bCs/>
          <w:sz w:val="22"/>
          <w:szCs w:val="22"/>
        </w:rPr>
        <w:t>5</w:t>
      </w:r>
      <w:r w:rsidRPr="00035ABC">
        <w:rPr>
          <w:rFonts w:cs="Arial"/>
          <w:b/>
          <w:bCs/>
          <w:sz w:val="22"/>
          <w:szCs w:val="22"/>
        </w:rPr>
        <w:t>.</w:t>
      </w:r>
      <w:r>
        <w:rPr>
          <w:rFonts w:cs="Arial"/>
          <w:sz w:val="22"/>
          <w:szCs w:val="22"/>
        </w:rPr>
        <w:t xml:space="preserve"> </w:t>
      </w:r>
      <w:r w:rsidRPr="00035ABC">
        <w:rPr>
          <w:rFonts w:cs="Arial"/>
          <w:sz w:val="22"/>
          <w:szCs w:val="22"/>
        </w:rPr>
        <w:t>En caso de alguna contención que este Banco considere extraordinaria y debidamente justificada, el BANHVI se reserva el derecho de no continuar con el financiamiento de los casos individuales.</w:t>
      </w:r>
    </w:p>
    <w:p w14:paraId="4CCAAD9C" w14:textId="16732665" w:rsidR="00F046F5" w:rsidRDefault="00F046F5" w:rsidP="00A772AC">
      <w:pPr>
        <w:spacing w:line="360" w:lineRule="auto"/>
        <w:jc w:val="both"/>
        <w:rPr>
          <w:rFonts w:cs="Arial"/>
          <w:sz w:val="22"/>
          <w:szCs w:val="22"/>
          <w:lang w:val="es-ES_tradnl"/>
        </w:rPr>
      </w:pPr>
    </w:p>
    <w:p w14:paraId="385D785A" w14:textId="360E826F" w:rsidR="001878A8" w:rsidRPr="00035ABC" w:rsidRDefault="001878A8" w:rsidP="001878A8">
      <w:pPr>
        <w:spacing w:line="360" w:lineRule="auto"/>
        <w:jc w:val="both"/>
        <w:rPr>
          <w:rFonts w:cs="Arial"/>
          <w:sz w:val="22"/>
          <w:szCs w:val="22"/>
        </w:rPr>
      </w:pPr>
      <w:r w:rsidRPr="00035ABC">
        <w:rPr>
          <w:rFonts w:cs="Arial"/>
          <w:b/>
          <w:bCs/>
          <w:sz w:val="22"/>
          <w:szCs w:val="22"/>
        </w:rPr>
        <w:t>1</w:t>
      </w:r>
      <w:r>
        <w:rPr>
          <w:rFonts w:cs="Arial"/>
          <w:b/>
          <w:bCs/>
          <w:sz w:val="22"/>
          <w:szCs w:val="22"/>
        </w:rPr>
        <w:t>6</w:t>
      </w:r>
      <w:r w:rsidRPr="00035ABC">
        <w:rPr>
          <w:rFonts w:cs="Arial"/>
          <w:b/>
          <w:bCs/>
          <w:sz w:val="22"/>
          <w:szCs w:val="22"/>
        </w:rPr>
        <w:t>.</w:t>
      </w:r>
      <w:r>
        <w:rPr>
          <w:rFonts w:cs="Arial"/>
          <w:sz w:val="22"/>
          <w:szCs w:val="22"/>
        </w:rPr>
        <w:t xml:space="preserve"> </w:t>
      </w:r>
      <w:r w:rsidRPr="00035ABC">
        <w:rPr>
          <w:rFonts w:cs="Arial"/>
          <w:sz w:val="22"/>
          <w:szCs w:val="22"/>
        </w:rPr>
        <w:t>La entidad autorizada deberá velar por el cumplimiento de la disposición de inclusión en la publicidad del proyecto</w:t>
      </w:r>
      <w:r>
        <w:rPr>
          <w:rFonts w:cs="Arial"/>
          <w:sz w:val="22"/>
          <w:szCs w:val="22"/>
        </w:rPr>
        <w:t>,</w:t>
      </w:r>
      <w:r w:rsidRPr="00035ABC">
        <w:rPr>
          <w:rFonts w:cs="Arial"/>
          <w:sz w:val="22"/>
          <w:szCs w:val="22"/>
        </w:rPr>
        <w:t xml:space="preserve"> tanto al BANHVI como al MIVAH, según lo dispuesto en </w:t>
      </w:r>
      <w:r>
        <w:rPr>
          <w:rFonts w:cs="Arial"/>
          <w:sz w:val="22"/>
          <w:szCs w:val="22"/>
        </w:rPr>
        <w:t xml:space="preserve">el </w:t>
      </w:r>
      <w:r w:rsidRPr="00035ABC">
        <w:rPr>
          <w:rFonts w:cs="Arial"/>
          <w:sz w:val="22"/>
          <w:szCs w:val="22"/>
        </w:rPr>
        <w:t>acuerdo N°</w:t>
      </w:r>
      <w:r>
        <w:rPr>
          <w:rFonts w:cs="Arial"/>
          <w:sz w:val="22"/>
          <w:szCs w:val="22"/>
        </w:rPr>
        <w:t xml:space="preserve"> </w:t>
      </w:r>
      <w:r w:rsidRPr="00035ABC">
        <w:rPr>
          <w:rFonts w:cs="Arial"/>
          <w:sz w:val="22"/>
          <w:szCs w:val="22"/>
        </w:rPr>
        <w:t xml:space="preserve">7 de la sesión 33-2009, </w:t>
      </w:r>
      <w:r>
        <w:rPr>
          <w:rFonts w:cs="Arial"/>
          <w:sz w:val="22"/>
          <w:szCs w:val="22"/>
        </w:rPr>
        <w:t>de</w:t>
      </w:r>
      <w:r w:rsidRPr="00035ABC">
        <w:rPr>
          <w:rFonts w:cs="Arial"/>
          <w:sz w:val="22"/>
          <w:szCs w:val="22"/>
        </w:rPr>
        <w:t xml:space="preserve"> fecha 04 de mayo de 2009.</w:t>
      </w:r>
    </w:p>
    <w:p w14:paraId="74DEF0DB" w14:textId="77777777" w:rsidR="001878A8" w:rsidRDefault="001878A8" w:rsidP="001878A8">
      <w:pPr>
        <w:spacing w:line="360" w:lineRule="auto"/>
        <w:jc w:val="both"/>
        <w:rPr>
          <w:rFonts w:cs="Arial"/>
          <w:sz w:val="22"/>
          <w:szCs w:val="22"/>
        </w:rPr>
      </w:pPr>
    </w:p>
    <w:p w14:paraId="27CAEB6F" w14:textId="78B7D023" w:rsidR="001878A8" w:rsidRPr="00035ABC" w:rsidRDefault="001878A8" w:rsidP="001878A8">
      <w:pPr>
        <w:spacing w:line="360" w:lineRule="auto"/>
        <w:jc w:val="both"/>
        <w:rPr>
          <w:rFonts w:cs="Arial"/>
          <w:sz w:val="22"/>
          <w:szCs w:val="22"/>
        </w:rPr>
      </w:pPr>
      <w:r w:rsidRPr="00137402">
        <w:rPr>
          <w:rFonts w:cs="Arial"/>
          <w:b/>
          <w:bCs/>
          <w:sz w:val="22"/>
          <w:szCs w:val="22"/>
        </w:rPr>
        <w:t>1</w:t>
      </w:r>
      <w:r>
        <w:rPr>
          <w:rFonts w:cs="Arial"/>
          <w:b/>
          <w:bCs/>
          <w:sz w:val="22"/>
          <w:szCs w:val="22"/>
        </w:rPr>
        <w:t>7</w:t>
      </w:r>
      <w:r w:rsidRPr="00137402">
        <w:rPr>
          <w:rFonts w:cs="Arial"/>
          <w:b/>
          <w:bCs/>
          <w:sz w:val="22"/>
          <w:szCs w:val="22"/>
        </w:rPr>
        <w:t>.</w:t>
      </w:r>
      <w:r>
        <w:rPr>
          <w:rFonts w:cs="Arial"/>
          <w:sz w:val="22"/>
          <w:szCs w:val="22"/>
        </w:rPr>
        <w:t xml:space="preserve"> </w:t>
      </w:r>
      <w:r w:rsidRPr="00035ABC">
        <w:rPr>
          <w:rFonts w:cs="Arial"/>
          <w:sz w:val="22"/>
          <w:szCs w:val="22"/>
        </w:rPr>
        <w:t>Para el desarrollo de este proyecto</w:t>
      </w:r>
      <w:r>
        <w:rPr>
          <w:rFonts w:cs="Arial"/>
          <w:sz w:val="22"/>
          <w:szCs w:val="22"/>
        </w:rPr>
        <w:t>,</w:t>
      </w:r>
      <w:r w:rsidRPr="00035ABC">
        <w:rPr>
          <w:rFonts w:cs="Arial"/>
          <w:sz w:val="22"/>
          <w:szCs w:val="22"/>
        </w:rPr>
        <w:t xml:space="preserve"> se ejecutará el procedimiento P-FOS-18, de Inspección de calidad de obras, avalado por la Junta Directiva del BANHVI, en </w:t>
      </w:r>
      <w:r>
        <w:rPr>
          <w:rFonts w:cs="Arial"/>
          <w:sz w:val="22"/>
          <w:szCs w:val="22"/>
        </w:rPr>
        <w:t>el a</w:t>
      </w:r>
      <w:r w:rsidRPr="00035ABC">
        <w:rPr>
          <w:rFonts w:cs="Arial"/>
          <w:sz w:val="22"/>
          <w:szCs w:val="22"/>
        </w:rPr>
        <w:t>cuerdo N°</w:t>
      </w:r>
      <w:r>
        <w:rPr>
          <w:rFonts w:cs="Arial"/>
          <w:sz w:val="22"/>
          <w:szCs w:val="22"/>
        </w:rPr>
        <w:t xml:space="preserve"> </w:t>
      </w:r>
      <w:r w:rsidRPr="00035ABC">
        <w:rPr>
          <w:rFonts w:cs="Arial"/>
          <w:sz w:val="22"/>
          <w:szCs w:val="22"/>
        </w:rPr>
        <w:t>6 de la sesión 64-2012.</w:t>
      </w:r>
    </w:p>
    <w:p w14:paraId="157E535F" w14:textId="77777777" w:rsidR="001878A8" w:rsidRDefault="001878A8" w:rsidP="001878A8">
      <w:pPr>
        <w:spacing w:line="360" w:lineRule="auto"/>
        <w:jc w:val="both"/>
        <w:rPr>
          <w:rFonts w:cs="Arial"/>
          <w:sz w:val="22"/>
          <w:szCs w:val="22"/>
        </w:rPr>
      </w:pPr>
    </w:p>
    <w:p w14:paraId="2A511903" w14:textId="2EB47F53" w:rsidR="001878A8" w:rsidRPr="00035ABC" w:rsidRDefault="001878A8" w:rsidP="001878A8">
      <w:pPr>
        <w:spacing w:line="360" w:lineRule="auto"/>
        <w:jc w:val="both"/>
        <w:rPr>
          <w:rFonts w:cs="Arial"/>
          <w:sz w:val="22"/>
          <w:szCs w:val="22"/>
        </w:rPr>
      </w:pPr>
      <w:r w:rsidRPr="00137402">
        <w:rPr>
          <w:rFonts w:cs="Arial"/>
          <w:b/>
          <w:bCs/>
          <w:sz w:val="22"/>
          <w:szCs w:val="22"/>
        </w:rPr>
        <w:t>1</w:t>
      </w:r>
      <w:r>
        <w:rPr>
          <w:rFonts w:cs="Arial"/>
          <w:b/>
          <w:bCs/>
          <w:sz w:val="22"/>
          <w:szCs w:val="22"/>
        </w:rPr>
        <w:t>8</w:t>
      </w:r>
      <w:r w:rsidRPr="00137402">
        <w:rPr>
          <w:rFonts w:cs="Arial"/>
          <w:b/>
          <w:bCs/>
          <w:sz w:val="22"/>
          <w:szCs w:val="22"/>
        </w:rPr>
        <w:t>.</w:t>
      </w:r>
      <w:r>
        <w:rPr>
          <w:rFonts w:cs="Arial"/>
          <w:sz w:val="22"/>
          <w:szCs w:val="22"/>
        </w:rPr>
        <w:t xml:space="preserve"> </w:t>
      </w:r>
      <w:r w:rsidRPr="00035ABC">
        <w:rPr>
          <w:rFonts w:cs="Arial"/>
          <w:sz w:val="22"/>
          <w:szCs w:val="22"/>
        </w:rPr>
        <w:t>La entidad autorizada deberá velar porque el vendedor de los lotes</w:t>
      </w:r>
      <w:r>
        <w:rPr>
          <w:rFonts w:cs="Arial"/>
          <w:sz w:val="22"/>
          <w:szCs w:val="22"/>
        </w:rPr>
        <w:t>,</w:t>
      </w:r>
      <w:r w:rsidRPr="00035ABC">
        <w:rPr>
          <w:rFonts w:cs="Arial"/>
          <w:sz w:val="22"/>
          <w:szCs w:val="22"/>
        </w:rPr>
        <w:t xml:space="preserve"> al momento de entregar las viviendas</w:t>
      </w:r>
      <w:r>
        <w:rPr>
          <w:rFonts w:cs="Arial"/>
          <w:sz w:val="22"/>
          <w:szCs w:val="22"/>
        </w:rPr>
        <w:t>,</w:t>
      </w:r>
      <w:r w:rsidRPr="00035ABC">
        <w:rPr>
          <w:rFonts w:cs="Arial"/>
          <w:sz w:val="22"/>
          <w:szCs w:val="22"/>
        </w:rPr>
        <w:t xml:space="preserve"> haya finalizado los compromisos respecto a las obras de infraestructura</w:t>
      </w:r>
      <w:r w:rsidRPr="009A2809">
        <w:rPr>
          <w:rFonts w:cs="Arial"/>
          <w:sz w:val="22"/>
          <w:szCs w:val="22"/>
        </w:rPr>
        <w:t xml:space="preserve"> </w:t>
      </w:r>
      <w:r w:rsidRPr="00035ABC">
        <w:rPr>
          <w:rFonts w:cs="Arial"/>
          <w:sz w:val="22"/>
          <w:szCs w:val="22"/>
        </w:rPr>
        <w:t>pendientes.</w:t>
      </w:r>
      <w:r>
        <w:rPr>
          <w:rFonts w:cs="Arial"/>
          <w:sz w:val="22"/>
          <w:szCs w:val="22"/>
        </w:rPr>
        <w:t xml:space="preserve">  </w:t>
      </w:r>
      <w:r w:rsidRPr="00035ABC">
        <w:rPr>
          <w:rFonts w:cs="Arial"/>
          <w:sz w:val="22"/>
          <w:szCs w:val="22"/>
        </w:rPr>
        <w:t xml:space="preserve">Para tal efecto, </w:t>
      </w:r>
      <w:r>
        <w:rPr>
          <w:rFonts w:cs="Arial"/>
          <w:sz w:val="22"/>
          <w:szCs w:val="22"/>
        </w:rPr>
        <w:t xml:space="preserve">el BANHVI deberá retener la suma de </w:t>
      </w:r>
      <w:r w:rsidRPr="00F20C19">
        <w:rPr>
          <w:rFonts w:cs="Arial"/>
          <w:sz w:val="22"/>
          <w:szCs w:val="22"/>
        </w:rPr>
        <w:t>₡1</w:t>
      </w:r>
      <w:r>
        <w:rPr>
          <w:rFonts w:cs="Arial"/>
          <w:sz w:val="22"/>
          <w:szCs w:val="22"/>
        </w:rPr>
        <w:t xml:space="preserve">.300.000,00 por cada lote, para un total de </w:t>
      </w:r>
      <w:r w:rsidRPr="00F20C19">
        <w:rPr>
          <w:rFonts w:cs="Arial"/>
          <w:sz w:val="22"/>
          <w:szCs w:val="22"/>
        </w:rPr>
        <w:t>₡</w:t>
      </w:r>
      <w:r>
        <w:rPr>
          <w:rFonts w:cs="Arial"/>
          <w:sz w:val="22"/>
          <w:szCs w:val="22"/>
        </w:rPr>
        <w:t xml:space="preserve">62.400.000,00 </w:t>
      </w:r>
      <w:r w:rsidRPr="00035ABC">
        <w:rPr>
          <w:rFonts w:cs="Arial"/>
          <w:sz w:val="22"/>
          <w:szCs w:val="22"/>
        </w:rPr>
        <w:t xml:space="preserve">para las obras </w:t>
      </w:r>
      <w:r>
        <w:rPr>
          <w:rFonts w:cs="Arial"/>
          <w:sz w:val="22"/>
          <w:szCs w:val="22"/>
        </w:rPr>
        <w:t xml:space="preserve">pendientes de ejecutar, según se detalla en el informe DF-DT-IN-1133-2020 del Departamento Técnico.  </w:t>
      </w:r>
      <w:r w:rsidRPr="00035ABC">
        <w:rPr>
          <w:rFonts w:cs="Arial"/>
          <w:sz w:val="22"/>
          <w:szCs w:val="22"/>
        </w:rPr>
        <w:t>Este monto ser</w:t>
      </w:r>
      <w:r>
        <w:rPr>
          <w:rFonts w:cs="Arial"/>
          <w:sz w:val="22"/>
          <w:szCs w:val="22"/>
        </w:rPr>
        <w:t>á</w:t>
      </w:r>
      <w:r w:rsidRPr="00035ABC">
        <w:rPr>
          <w:rFonts w:cs="Arial"/>
          <w:sz w:val="22"/>
          <w:szCs w:val="22"/>
        </w:rPr>
        <w:t xml:space="preserve"> desembolsado una vez se construyan dichas obras, y que las mismas hayan sido recibidas a satisfacción por la </w:t>
      </w:r>
      <w:r>
        <w:rPr>
          <w:rFonts w:cs="Arial"/>
          <w:sz w:val="22"/>
          <w:szCs w:val="22"/>
        </w:rPr>
        <w:t>e</w:t>
      </w:r>
      <w:r w:rsidRPr="00035ABC">
        <w:rPr>
          <w:rFonts w:cs="Arial"/>
          <w:sz w:val="22"/>
          <w:szCs w:val="22"/>
        </w:rPr>
        <w:t>ntidad autorizada y por el inspector de calidad del BANHVI.</w:t>
      </w:r>
    </w:p>
    <w:p w14:paraId="5A16CBF1" w14:textId="379AC9DF" w:rsidR="001878A8" w:rsidRDefault="001878A8" w:rsidP="00A772AC">
      <w:pPr>
        <w:spacing w:line="360" w:lineRule="auto"/>
        <w:jc w:val="both"/>
        <w:rPr>
          <w:rFonts w:cs="Arial"/>
          <w:sz w:val="22"/>
          <w:szCs w:val="22"/>
          <w:lang w:val="es-ES_tradnl"/>
        </w:rPr>
      </w:pPr>
    </w:p>
    <w:p w14:paraId="6605D6E7" w14:textId="04546B62" w:rsidR="001878A8" w:rsidRDefault="001878A8" w:rsidP="001878A8">
      <w:pPr>
        <w:spacing w:line="360" w:lineRule="auto"/>
        <w:jc w:val="both"/>
        <w:rPr>
          <w:rFonts w:cs="Arial"/>
          <w:sz w:val="22"/>
          <w:szCs w:val="22"/>
        </w:rPr>
      </w:pPr>
      <w:r>
        <w:rPr>
          <w:rFonts w:cs="Arial"/>
          <w:b/>
          <w:bCs/>
          <w:sz w:val="22"/>
          <w:szCs w:val="22"/>
        </w:rPr>
        <w:t>19</w:t>
      </w:r>
      <w:r w:rsidRPr="00137402">
        <w:rPr>
          <w:rFonts w:cs="Arial"/>
          <w:b/>
          <w:bCs/>
          <w:sz w:val="22"/>
          <w:szCs w:val="22"/>
        </w:rPr>
        <w:t>.</w:t>
      </w:r>
      <w:r>
        <w:rPr>
          <w:rFonts w:cs="Arial"/>
          <w:sz w:val="22"/>
          <w:szCs w:val="22"/>
        </w:rPr>
        <w:t xml:space="preserve"> </w:t>
      </w:r>
      <w:r w:rsidRPr="00137402">
        <w:rPr>
          <w:rFonts w:cs="Arial"/>
          <w:sz w:val="22"/>
          <w:szCs w:val="22"/>
        </w:rPr>
        <w:t>Respecto a los costos administrativos del proyecto: ingeniero residente, maestro de obras, bodeguero</w:t>
      </w:r>
      <w:r>
        <w:rPr>
          <w:rFonts w:cs="Arial"/>
          <w:sz w:val="22"/>
          <w:szCs w:val="22"/>
        </w:rPr>
        <w:t xml:space="preserve"> y</w:t>
      </w:r>
      <w:r w:rsidRPr="00137402">
        <w:rPr>
          <w:rFonts w:cs="Arial"/>
          <w:sz w:val="22"/>
          <w:szCs w:val="22"/>
        </w:rPr>
        <w:t xml:space="preserve"> guarda, se cancelarán liquidables, mes a mes, confirmando la presencia del personal a tiempo completo en el proyecto</w:t>
      </w:r>
      <w:r>
        <w:rPr>
          <w:rFonts w:cs="Arial"/>
          <w:sz w:val="22"/>
          <w:szCs w:val="22"/>
        </w:rPr>
        <w:t>.  E</w:t>
      </w:r>
      <w:r w:rsidRPr="00137402">
        <w:rPr>
          <w:rFonts w:cs="Arial"/>
          <w:sz w:val="22"/>
          <w:szCs w:val="22"/>
        </w:rPr>
        <w:t>n caso contrario</w:t>
      </w:r>
      <w:r>
        <w:rPr>
          <w:rFonts w:cs="Arial"/>
          <w:sz w:val="22"/>
          <w:szCs w:val="22"/>
        </w:rPr>
        <w:t>,</w:t>
      </w:r>
      <w:r w:rsidRPr="00137402">
        <w:rPr>
          <w:rFonts w:cs="Arial"/>
          <w:sz w:val="22"/>
          <w:szCs w:val="22"/>
        </w:rPr>
        <w:t xml:space="preserve"> se cancelará el proporcional de los días laborados.</w:t>
      </w:r>
    </w:p>
    <w:p w14:paraId="483F4A60" w14:textId="77777777" w:rsidR="001878A8" w:rsidRDefault="001878A8" w:rsidP="00A772AC">
      <w:pPr>
        <w:spacing w:line="360" w:lineRule="auto"/>
        <w:jc w:val="both"/>
        <w:rPr>
          <w:rFonts w:cs="Arial"/>
          <w:sz w:val="22"/>
          <w:szCs w:val="22"/>
          <w:lang w:val="es-ES_tradnl"/>
        </w:rPr>
      </w:pPr>
    </w:p>
    <w:p w14:paraId="55CE34D9" w14:textId="1AD11881" w:rsidR="001878A8" w:rsidRDefault="001878A8" w:rsidP="001878A8">
      <w:pPr>
        <w:spacing w:line="360" w:lineRule="auto"/>
        <w:jc w:val="both"/>
        <w:rPr>
          <w:rFonts w:cs="Arial"/>
          <w:sz w:val="22"/>
          <w:szCs w:val="22"/>
          <w:lang w:val="es-CR"/>
        </w:rPr>
      </w:pPr>
      <w:r>
        <w:rPr>
          <w:rFonts w:cs="Arial"/>
          <w:b/>
          <w:sz w:val="22"/>
          <w:szCs w:val="22"/>
          <w:lang w:val="es-CR"/>
        </w:rPr>
        <w:t>20</w:t>
      </w:r>
      <w:r w:rsidRPr="005D38B8">
        <w:rPr>
          <w:rFonts w:cs="Arial"/>
          <w:b/>
          <w:sz w:val="22"/>
          <w:szCs w:val="22"/>
          <w:lang w:val="es-CR"/>
        </w:rPr>
        <w:t>.</w:t>
      </w:r>
      <w:r w:rsidRPr="007F78DB">
        <w:rPr>
          <w:rFonts w:cs="Arial"/>
          <w:sz w:val="22"/>
          <w:szCs w:val="22"/>
          <w:lang w:val="es-CR"/>
        </w:rPr>
        <w:t xml:space="preserve"> </w:t>
      </w:r>
      <w:r>
        <w:rPr>
          <w:rFonts w:cs="Arial"/>
          <w:sz w:val="22"/>
          <w:szCs w:val="22"/>
          <w:lang w:val="es-CR"/>
        </w:rPr>
        <w:t>Deberán acatarse todas las recomendaciones señaladas por el Departamento Técnico, en el informe DF-DT-IN-1133-2020.</w:t>
      </w:r>
    </w:p>
    <w:p w14:paraId="602CE45A" w14:textId="77777777" w:rsidR="00A772AC" w:rsidRDefault="00A772AC" w:rsidP="00A772AC">
      <w:pPr>
        <w:spacing w:line="360" w:lineRule="auto"/>
        <w:jc w:val="both"/>
        <w:rPr>
          <w:rFonts w:cs="Arial"/>
          <w:sz w:val="22"/>
          <w:szCs w:val="22"/>
          <w:lang w:val="es-ES_tradnl"/>
        </w:rPr>
      </w:pPr>
    </w:p>
    <w:p w14:paraId="32B1AC9D" w14:textId="40BDB7BC" w:rsidR="001878A8" w:rsidRPr="00B37F7B" w:rsidRDefault="001878A8" w:rsidP="001878A8">
      <w:pPr>
        <w:spacing w:line="360" w:lineRule="auto"/>
        <w:jc w:val="both"/>
        <w:rPr>
          <w:rFonts w:cs="Arial"/>
          <w:sz w:val="22"/>
          <w:szCs w:val="22"/>
          <w:lang w:val="es-CR"/>
        </w:rPr>
      </w:pPr>
      <w:r>
        <w:rPr>
          <w:rFonts w:cs="Arial"/>
          <w:b/>
          <w:bCs/>
          <w:sz w:val="22"/>
          <w:szCs w:val="22"/>
          <w:lang w:val="es-CR"/>
        </w:rPr>
        <w:t>21</w:t>
      </w:r>
      <w:r w:rsidRPr="00B37F7B">
        <w:rPr>
          <w:rFonts w:cs="Arial"/>
          <w:b/>
          <w:bCs/>
          <w:sz w:val="22"/>
          <w:szCs w:val="22"/>
          <w:lang w:val="es-CR"/>
        </w:rPr>
        <w:t>.</w:t>
      </w:r>
      <w:r>
        <w:rPr>
          <w:rFonts w:cs="Arial"/>
          <w:sz w:val="22"/>
          <w:szCs w:val="22"/>
          <w:lang w:val="es-CR"/>
        </w:rPr>
        <w:t xml:space="preserve"> D</w:t>
      </w:r>
      <w:r w:rsidRPr="00B37F7B">
        <w:rPr>
          <w:rFonts w:cs="Arial"/>
          <w:sz w:val="22"/>
          <w:szCs w:val="22"/>
          <w:lang w:val="es-CR"/>
        </w:rPr>
        <w:t xml:space="preserve">adas las modificaciones en el plazo del proyecto, la </w:t>
      </w:r>
      <w:r>
        <w:rPr>
          <w:rFonts w:cs="Arial"/>
          <w:sz w:val="22"/>
          <w:szCs w:val="22"/>
          <w:lang w:val="es-CR"/>
        </w:rPr>
        <w:t>e</w:t>
      </w:r>
      <w:r w:rsidRPr="00B37F7B">
        <w:rPr>
          <w:rFonts w:cs="Arial"/>
          <w:sz w:val="22"/>
          <w:szCs w:val="22"/>
          <w:lang w:val="es-CR"/>
        </w:rPr>
        <w:t xml:space="preserve">ntidad </w:t>
      </w:r>
      <w:r>
        <w:rPr>
          <w:rFonts w:cs="Arial"/>
          <w:sz w:val="22"/>
          <w:szCs w:val="22"/>
          <w:lang w:val="es-CR"/>
        </w:rPr>
        <w:t>a</w:t>
      </w:r>
      <w:r w:rsidRPr="00B37F7B">
        <w:rPr>
          <w:rFonts w:cs="Arial"/>
          <w:sz w:val="22"/>
          <w:szCs w:val="22"/>
          <w:lang w:val="es-CR"/>
        </w:rPr>
        <w:t>utorizada debe modificar el Formulario S-002-17 con los plazos actualizados y remitirlo al BANHVI</w:t>
      </w:r>
      <w:r>
        <w:rPr>
          <w:rFonts w:cs="Arial"/>
          <w:sz w:val="22"/>
          <w:szCs w:val="22"/>
          <w:lang w:val="es-CR"/>
        </w:rPr>
        <w:t>.</w:t>
      </w:r>
    </w:p>
    <w:p w14:paraId="592FDD33" w14:textId="77777777" w:rsidR="00A772AC" w:rsidRDefault="00A772AC" w:rsidP="00A772AC">
      <w:pPr>
        <w:spacing w:line="360" w:lineRule="auto"/>
        <w:jc w:val="both"/>
        <w:rPr>
          <w:rFonts w:cs="Arial"/>
          <w:sz w:val="22"/>
          <w:szCs w:val="22"/>
          <w:lang w:val="es-ES_tradnl"/>
        </w:rPr>
      </w:pPr>
    </w:p>
    <w:p w14:paraId="78630451" w14:textId="5B2CE580" w:rsidR="002B71CC" w:rsidRDefault="00A772AC" w:rsidP="002B71CC">
      <w:pPr>
        <w:spacing w:line="360" w:lineRule="auto"/>
        <w:jc w:val="both"/>
        <w:rPr>
          <w:rFonts w:cs="Arial"/>
          <w:sz w:val="22"/>
          <w:szCs w:val="22"/>
        </w:rPr>
      </w:pPr>
      <w:r w:rsidRPr="00B37F7B">
        <w:rPr>
          <w:rFonts w:cs="Arial"/>
          <w:b/>
          <w:bCs/>
          <w:sz w:val="22"/>
          <w:szCs w:val="22"/>
        </w:rPr>
        <w:t>2</w:t>
      </w:r>
      <w:r w:rsidR="001878A8">
        <w:rPr>
          <w:rFonts w:cs="Arial"/>
          <w:b/>
          <w:bCs/>
          <w:sz w:val="22"/>
          <w:szCs w:val="22"/>
        </w:rPr>
        <w:t>2</w:t>
      </w:r>
      <w:r w:rsidRPr="00B37F7B">
        <w:rPr>
          <w:rFonts w:cs="Arial"/>
          <w:b/>
          <w:bCs/>
          <w:sz w:val="22"/>
          <w:szCs w:val="22"/>
        </w:rPr>
        <w:t>.</w:t>
      </w:r>
      <w:r>
        <w:rPr>
          <w:rFonts w:cs="Arial"/>
          <w:sz w:val="22"/>
          <w:szCs w:val="22"/>
        </w:rPr>
        <w:t xml:space="preserve"> </w:t>
      </w:r>
      <w:r w:rsidRPr="00B54021">
        <w:rPr>
          <w:rFonts w:cs="Arial"/>
          <w:iCs/>
          <w:sz w:val="22"/>
          <w:szCs w:val="22"/>
          <w:lang w:val="es-CR"/>
        </w:rPr>
        <w:t>En caso de que exista un desarrollo futuro de otras etapas en la finca madre del proyecto, que se pretendan gestionar ante el Sistema Financiero Nacional para la Vivienda, se deberá instruir al eventual desarrollador que éstas se tramiten en la modalidad de urbanización, según el Reglamento de Control de Fraccionamientos y Urbanizaciones.</w:t>
      </w:r>
    </w:p>
    <w:p w14:paraId="09A9959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9DD30A7" w14:textId="77777777" w:rsidR="002B71CC" w:rsidRPr="00D14EAF" w:rsidRDefault="002B71CC" w:rsidP="002B71CC">
      <w:pPr>
        <w:spacing w:line="360" w:lineRule="auto"/>
        <w:jc w:val="both"/>
        <w:rPr>
          <w:rFonts w:cs="Arial"/>
          <w:b/>
          <w:sz w:val="22"/>
        </w:rPr>
      </w:pPr>
      <w:r w:rsidRPr="00D14EAF">
        <w:rPr>
          <w:rFonts w:cs="Arial"/>
          <w:b/>
          <w:sz w:val="22"/>
        </w:rPr>
        <w:t>************</w:t>
      </w:r>
    </w:p>
    <w:p w14:paraId="31998445" w14:textId="77777777" w:rsidR="002B71CC" w:rsidRDefault="002B71CC" w:rsidP="002B71CC">
      <w:pPr>
        <w:spacing w:line="360" w:lineRule="auto"/>
        <w:jc w:val="both"/>
        <w:rPr>
          <w:rFonts w:cs="Arial"/>
          <w:sz w:val="22"/>
          <w:lang w:val="es-ES_tradnl"/>
        </w:rPr>
      </w:pPr>
    </w:p>
    <w:p w14:paraId="6974292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A79D247" w14:textId="2255DC2B" w:rsidR="00D156D8" w:rsidRDefault="00D156D8" w:rsidP="00D156D8">
      <w:pPr>
        <w:spacing w:line="360" w:lineRule="auto"/>
        <w:jc w:val="both"/>
        <w:rPr>
          <w:rFonts w:cs="Arial"/>
          <w:sz w:val="22"/>
          <w:szCs w:val="22"/>
        </w:rPr>
      </w:pPr>
      <w:r>
        <w:rPr>
          <w:rFonts w:cs="Arial"/>
          <w:sz w:val="22"/>
          <w:szCs w:val="22"/>
        </w:rPr>
        <w:t xml:space="preserve">Comunicarle a la Municipalidad de Pérez Zeledón, la aprobación por parte de esta </w:t>
      </w:r>
      <w:r w:rsidRPr="00B37F7B">
        <w:rPr>
          <w:rFonts w:cs="Arial"/>
          <w:sz w:val="22"/>
          <w:szCs w:val="22"/>
          <w:lang w:val="es-ES_tradnl"/>
        </w:rPr>
        <w:t>Junta Directiva</w:t>
      </w:r>
      <w:r>
        <w:rPr>
          <w:rFonts w:cs="Arial"/>
          <w:sz w:val="22"/>
          <w:szCs w:val="22"/>
          <w:lang w:val="es-ES_tradnl"/>
        </w:rPr>
        <w:t xml:space="preserve">, </w:t>
      </w:r>
      <w:r>
        <w:rPr>
          <w:rFonts w:cs="Arial"/>
          <w:sz w:val="22"/>
          <w:szCs w:val="22"/>
        </w:rPr>
        <w:t xml:space="preserve">del financiamiento de 48 soluciones de vivienda en la lotificación Lomas del Valle, </w:t>
      </w:r>
      <w:r>
        <w:rPr>
          <w:rFonts w:cs="Arial"/>
          <w:sz w:val="22"/>
          <w:szCs w:val="22"/>
          <w:lang w:val="es-ES_tradnl"/>
        </w:rPr>
        <w:t>mediante el acuerdo N°</w:t>
      </w:r>
      <w:r w:rsidR="001912B9">
        <w:rPr>
          <w:rFonts w:cs="Arial"/>
          <w:sz w:val="22"/>
          <w:szCs w:val="22"/>
          <w:lang w:val="es-ES_tradnl"/>
        </w:rPr>
        <w:t xml:space="preserve"> </w:t>
      </w:r>
      <w:r>
        <w:rPr>
          <w:rFonts w:cs="Arial"/>
          <w:sz w:val="22"/>
          <w:szCs w:val="22"/>
          <w:lang w:val="es-ES_tradnl"/>
        </w:rPr>
        <w:t>6 de la presente sesión.</w:t>
      </w:r>
    </w:p>
    <w:p w14:paraId="3E84C649" w14:textId="77777777" w:rsidR="00D156D8" w:rsidRDefault="00D156D8" w:rsidP="00D156D8">
      <w:pPr>
        <w:spacing w:line="360" w:lineRule="auto"/>
        <w:jc w:val="both"/>
        <w:rPr>
          <w:rFonts w:cs="Arial"/>
          <w:sz w:val="22"/>
          <w:szCs w:val="22"/>
        </w:rPr>
      </w:pPr>
    </w:p>
    <w:p w14:paraId="3DCFBC23" w14:textId="5F198AF6" w:rsidR="002B71CC" w:rsidRDefault="00D156D8" w:rsidP="002B71CC">
      <w:pPr>
        <w:spacing w:line="360" w:lineRule="auto"/>
        <w:jc w:val="both"/>
        <w:rPr>
          <w:rFonts w:cs="Arial"/>
          <w:sz w:val="22"/>
          <w:szCs w:val="22"/>
        </w:rPr>
      </w:pPr>
      <w:r>
        <w:rPr>
          <w:rFonts w:cs="Arial"/>
          <w:sz w:val="22"/>
          <w:szCs w:val="22"/>
        </w:rPr>
        <w:t xml:space="preserve">Se le hace ver a esa Municipalidad, que el Banco Hipotecario de la Vivienda </w:t>
      </w:r>
      <w:r>
        <w:rPr>
          <w:rFonts w:cs="Arial"/>
          <w:sz w:val="22"/>
          <w:szCs w:val="22"/>
          <w:lang w:val="es-ES_tradnl"/>
        </w:rPr>
        <w:t xml:space="preserve">tiene por legítimo y entendido, que </w:t>
      </w:r>
      <w:r>
        <w:rPr>
          <w:rFonts w:cs="Arial"/>
          <w:sz w:val="22"/>
          <w:szCs w:val="22"/>
        </w:rPr>
        <w:t xml:space="preserve">la finca </w:t>
      </w:r>
      <w:r w:rsidR="009D4B4B">
        <w:rPr>
          <w:rFonts w:cs="Arial"/>
          <w:sz w:val="22"/>
          <w:szCs w:val="22"/>
        </w:rPr>
        <w:t>N° 695033-</w:t>
      </w:r>
      <w:r w:rsidRPr="00602822">
        <w:rPr>
          <w:rFonts w:cs="Arial"/>
          <w:sz w:val="22"/>
          <w:szCs w:val="22"/>
          <w:lang w:val="es-CR"/>
        </w:rPr>
        <w:t>000</w:t>
      </w:r>
      <w:r>
        <w:rPr>
          <w:rFonts w:cs="Arial"/>
          <w:sz w:val="22"/>
          <w:szCs w:val="22"/>
          <w:lang w:val="es-CR"/>
        </w:rPr>
        <w:t xml:space="preserve">, plano catastro </w:t>
      </w:r>
      <w:r w:rsidR="009D4B4B">
        <w:rPr>
          <w:rFonts w:cs="Arial"/>
          <w:sz w:val="22"/>
          <w:szCs w:val="22"/>
          <w:lang w:val="es-CR"/>
        </w:rPr>
        <w:t>SJ</w:t>
      </w:r>
      <w:r w:rsidRPr="00602822">
        <w:rPr>
          <w:rFonts w:cs="Arial"/>
          <w:sz w:val="22"/>
          <w:szCs w:val="22"/>
          <w:lang w:val="es-CR"/>
        </w:rPr>
        <w:t>-</w:t>
      </w:r>
      <w:r w:rsidR="009D4B4B">
        <w:rPr>
          <w:rFonts w:cs="Arial"/>
          <w:sz w:val="22"/>
          <w:szCs w:val="22"/>
          <w:lang w:val="es-CR"/>
        </w:rPr>
        <w:t>1908724</w:t>
      </w:r>
      <w:r w:rsidRPr="00602822">
        <w:rPr>
          <w:rFonts w:cs="Arial"/>
          <w:sz w:val="22"/>
          <w:szCs w:val="22"/>
          <w:lang w:val="es-CR"/>
        </w:rPr>
        <w:t>-201</w:t>
      </w:r>
      <w:r w:rsidR="009D4B4B">
        <w:rPr>
          <w:rFonts w:cs="Arial"/>
          <w:sz w:val="22"/>
          <w:szCs w:val="22"/>
          <w:lang w:val="es-CR"/>
        </w:rPr>
        <w:t>6</w:t>
      </w:r>
      <w:r>
        <w:rPr>
          <w:rFonts w:cs="Arial"/>
          <w:sz w:val="22"/>
          <w:szCs w:val="22"/>
          <w:lang w:val="es-CR"/>
        </w:rPr>
        <w:t xml:space="preserve">, con área de </w:t>
      </w:r>
      <w:r w:rsidRPr="00602822">
        <w:rPr>
          <w:rFonts w:cs="Arial"/>
          <w:sz w:val="22"/>
          <w:szCs w:val="22"/>
          <w:lang w:val="es-CR"/>
        </w:rPr>
        <w:t>1.</w:t>
      </w:r>
      <w:r w:rsidR="009D4B4B">
        <w:rPr>
          <w:rFonts w:cs="Arial"/>
          <w:sz w:val="22"/>
          <w:szCs w:val="22"/>
          <w:lang w:val="es-CR"/>
        </w:rPr>
        <w:t>150</w:t>
      </w:r>
      <w:r w:rsidRPr="00602822">
        <w:rPr>
          <w:rFonts w:cs="Arial"/>
          <w:sz w:val="22"/>
          <w:szCs w:val="22"/>
          <w:lang w:val="es-CR"/>
        </w:rPr>
        <w:t>,00</w:t>
      </w:r>
      <w:r>
        <w:rPr>
          <w:rFonts w:cs="Arial"/>
          <w:sz w:val="22"/>
          <w:szCs w:val="22"/>
          <w:lang w:val="es-CR"/>
        </w:rPr>
        <w:t xml:space="preserve"> metros</w:t>
      </w:r>
      <w:r w:rsidRPr="009A3A39">
        <w:rPr>
          <w:rFonts w:cs="Arial"/>
          <w:sz w:val="22"/>
          <w:szCs w:val="22"/>
          <w:lang w:val="es-CR"/>
        </w:rPr>
        <w:t xml:space="preserve"> </w:t>
      </w:r>
      <w:r>
        <w:rPr>
          <w:rFonts w:cs="Arial"/>
          <w:sz w:val="22"/>
          <w:szCs w:val="22"/>
          <w:lang w:val="es-CR"/>
        </w:rPr>
        <w:t xml:space="preserve">cuadrados, </w:t>
      </w:r>
      <w:r>
        <w:rPr>
          <w:rFonts w:cs="Arial"/>
          <w:sz w:val="22"/>
          <w:szCs w:val="22"/>
        </w:rPr>
        <w:t xml:space="preserve">ha sido </w:t>
      </w:r>
      <w:r w:rsidRPr="00602822">
        <w:rPr>
          <w:rFonts w:cs="Arial"/>
          <w:sz w:val="22"/>
          <w:szCs w:val="22"/>
          <w:lang w:val="es-CR"/>
        </w:rPr>
        <w:t xml:space="preserve">cedida a </w:t>
      </w:r>
      <w:r>
        <w:rPr>
          <w:rFonts w:cs="Arial"/>
          <w:sz w:val="22"/>
          <w:szCs w:val="22"/>
          <w:lang w:val="es-CR"/>
        </w:rPr>
        <w:t>ese ente municipal para ser destinada</w:t>
      </w:r>
      <w:r w:rsidR="00953113">
        <w:rPr>
          <w:rFonts w:cs="Arial"/>
          <w:sz w:val="22"/>
          <w:szCs w:val="22"/>
          <w:lang w:val="es-CR"/>
        </w:rPr>
        <w:t>,</w:t>
      </w:r>
      <w:r>
        <w:rPr>
          <w:rFonts w:cs="Arial"/>
          <w:sz w:val="22"/>
          <w:szCs w:val="22"/>
          <w:lang w:val="es-CR"/>
        </w:rPr>
        <w:t xml:space="preserve"> </w:t>
      </w:r>
      <w:r w:rsidR="00953113">
        <w:rPr>
          <w:rFonts w:cs="Arial"/>
          <w:sz w:val="22"/>
          <w:szCs w:val="22"/>
        </w:rPr>
        <w:t xml:space="preserve">de conformidad con lo establecido en la Ley de Planificación Urbana y el Reglamento de Fraccionamiento y Urbanizaciones, </w:t>
      </w:r>
      <w:r w:rsidR="000E6A75">
        <w:rPr>
          <w:rFonts w:cs="Arial"/>
          <w:sz w:val="22"/>
          <w:szCs w:val="22"/>
        </w:rPr>
        <w:t xml:space="preserve">exclusivamente </w:t>
      </w:r>
      <w:r>
        <w:rPr>
          <w:rFonts w:cs="Arial"/>
          <w:sz w:val="22"/>
          <w:szCs w:val="22"/>
          <w:lang w:val="es-CR"/>
        </w:rPr>
        <w:t>a facilidades comunales de</w:t>
      </w:r>
      <w:r w:rsidR="000E6A75">
        <w:rPr>
          <w:rFonts w:cs="Arial"/>
          <w:sz w:val="22"/>
          <w:szCs w:val="22"/>
          <w:lang w:val="es-CR"/>
        </w:rPr>
        <w:t xml:space="preserve"> este</w:t>
      </w:r>
      <w:r>
        <w:rPr>
          <w:rFonts w:cs="Arial"/>
          <w:sz w:val="22"/>
          <w:szCs w:val="22"/>
          <w:lang w:val="es-CR"/>
        </w:rPr>
        <w:t xml:space="preserve"> fraccionamiento</w:t>
      </w:r>
      <w:r w:rsidR="000E6A75">
        <w:rPr>
          <w:rFonts w:cs="Arial"/>
          <w:sz w:val="22"/>
          <w:szCs w:val="22"/>
          <w:lang w:val="es-CR"/>
        </w:rPr>
        <w:t>,</w:t>
      </w:r>
      <w:r>
        <w:rPr>
          <w:rFonts w:cs="Arial"/>
          <w:sz w:val="22"/>
          <w:szCs w:val="22"/>
          <w:lang w:val="es-CR"/>
        </w:rPr>
        <w:t xml:space="preserve"> compuesto por las </w:t>
      </w:r>
      <w:r w:rsidR="009D4B4B">
        <w:rPr>
          <w:rFonts w:cs="Arial"/>
          <w:sz w:val="22"/>
          <w:szCs w:val="22"/>
          <w:lang w:val="es-CR"/>
        </w:rPr>
        <w:t>48</w:t>
      </w:r>
      <w:r>
        <w:rPr>
          <w:rFonts w:cs="Arial"/>
          <w:sz w:val="22"/>
          <w:szCs w:val="22"/>
          <w:lang w:val="es-CR"/>
        </w:rPr>
        <w:t xml:space="preserve"> soluciones de vivienda de </w:t>
      </w:r>
      <w:r>
        <w:rPr>
          <w:rFonts w:cs="Arial"/>
          <w:sz w:val="22"/>
          <w:szCs w:val="22"/>
        </w:rPr>
        <w:t>la lotificación L</w:t>
      </w:r>
      <w:r w:rsidR="009D4B4B">
        <w:rPr>
          <w:rFonts w:cs="Arial"/>
          <w:sz w:val="22"/>
          <w:szCs w:val="22"/>
        </w:rPr>
        <w:t>omas del Valle.</w:t>
      </w:r>
    </w:p>
    <w:p w14:paraId="65717317" w14:textId="21BD4D6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C59142B" w14:textId="77777777" w:rsidR="002B71CC" w:rsidRPr="00D14EAF" w:rsidRDefault="002B71CC" w:rsidP="002B71CC">
      <w:pPr>
        <w:spacing w:line="360" w:lineRule="auto"/>
        <w:jc w:val="both"/>
        <w:rPr>
          <w:rFonts w:cs="Arial"/>
          <w:b/>
          <w:sz w:val="22"/>
        </w:rPr>
      </w:pPr>
      <w:r w:rsidRPr="00D14EAF">
        <w:rPr>
          <w:rFonts w:cs="Arial"/>
          <w:b/>
          <w:sz w:val="22"/>
        </w:rPr>
        <w:t>************</w:t>
      </w:r>
    </w:p>
    <w:p w14:paraId="70D1E9B5" w14:textId="77777777" w:rsidR="002B71CC" w:rsidRDefault="002B71CC" w:rsidP="002B71CC">
      <w:pPr>
        <w:spacing w:line="360" w:lineRule="auto"/>
        <w:jc w:val="both"/>
        <w:rPr>
          <w:rFonts w:cs="Arial"/>
          <w:sz w:val="22"/>
          <w:lang w:val="es-ES_tradnl"/>
        </w:rPr>
      </w:pPr>
    </w:p>
    <w:p w14:paraId="3FFFBE3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41747689" w14:textId="77777777" w:rsidR="00E44565" w:rsidRPr="00FC0CF0" w:rsidRDefault="00E44565" w:rsidP="00E44565">
      <w:pPr>
        <w:spacing w:line="360" w:lineRule="auto"/>
        <w:jc w:val="both"/>
        <w:rPr>
          <w:rFonts w:cs="Arial"/>
          <w:b/>
          <w:sz w:val="22"/>
          <w:szCs w:val="22"/>
        </w:rPr>
      </w:pPr>
      <w:r w:rsidRPr="00FC0CF0">
        <w:rPr>
          <w:rFonts w:cs="Arial"/>
          <w:b/>
          <w:sz w:val="22"/>
          <w:szCs w:val="22"/>
        </w:rPr>
        <w:t>Considerando:</w:t>
      </w:r>
    </w:p>
    <w:p w14:paraId="2BF439D7" w14:textId="776B6F0E" w:rsidR="00E44565" w:rsidRPr="00FC0CF0" w:rsidRDefault="00E44565" w:rsidP="00E44565">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w:t>
      </w:r>
      <w:r>
        <w:rPr>
          <w:rFonts w:cs="Arial"/>
          <w:sz w:val="22"/>
          <w:szCs w:val="22"/>
        </w:rPr>
        <w:t xml:space="preserve"> Coope</w:t>
      </w:r>
      <w:r w:rsidR="000E4B93">
        <w:rPr>
          <w:rFonts w:cs="Arial"/>
          <w:sz w:val="22"/>
          <w:szCs w:val="22"/>
        </w:rPr>
        <w:t>nae</w:t>
      </w:r>
      <w:r>
        <w:rPr>
          <w:rFonts w:cs="Arial"/>
          <w:sz w:val="22"/>
          <w:szCs w:val="22"/>
        </w:rPr>
        <w:t xml:space="preserve"> R.L.</w:t>
      </w:r>
      <w:r>
        <w:rPr>
          <w:rFonts w:cs="Arial"/>
          <w:sz w:val="22"/>
          <w:szCs w:val="22"/>
          <w:lang w:val="es-ES_tradnl"/>
        </w:rPr>
        <w:t xml:space="preserve"> 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Pr>
          <w:rFonts w:cs="Arial"/>
          <w:sz w:val="22"/>
          <w:szCs w:val="22"/>
        </w:rPr>
        <w:t xml:space="preserve">29 </w:t>
      </w:r>
      <w:r w:rsidRPr="00FC0CF0">
        <w:rPr>
          <w:rFonts w:cs="Arial"/>
          <w:sz w:val="22"/>
          <w:szCs w:val="22"/>
        </w:rPr>
        <w:t>viviendas en el proyecto habitacional</w:t>
      </w:r>
      <w:r>
        <w:rPr>
          <w:rFonts w:cs="Arial"/>
          <w:sz w:val="22"/>
          <w:szCs w:val="22"/>
        </w:rPr>
        <w:t xml:space="preserve"> San José de Upala, </w:t>
      </w:r>
      <w:r w:rsidRPr="00FC0CF0">
        <w:rPr>
          <w:rFonts w:cs="Arial"/>
          <w:sz w:val="22"/>
          <w:szCs w:val="22"/>
        </w:rPr>
        <w:t xml:space="preserve">ubicado en el distrito </w:t>
      </w:r>
      <w:r>
        <w:rPr>
          <w:rFonts w:cs="Arial"/>
          <w:sz w:val="22"/>
          <w:szCs w:val="22"/>
        </w:rPr>
        <w:t>San José del cantón de Upala</w:t>
      </w:r>
      <w:r w:rsidRPr="00FC0CF0">
        <w:rPr>
          <w:rFonts w:cs="Arial"/>
          <w:sz w:val="22"/>
          <w:szCs w:val="22"/>
        </w:rPr>
        <w:t xml:space="preserve">, provincia de </w:t>
      </w:r>
      <w:r>
        <w:rPr>
          <w:rFonts w:cs="Arial"/>
          <w:sz w:val="22"/>
          <w:szCs w:val="22"/>
        </w:rPr>
        <w:t>Alajuela</w:t>
      </w:r>
      <w:r w:rsidRPr="00FC0CF0">
        <w:rPr>
          <w:rFonts w:cs="Arial"/>
          <w:sz w:val="22"/>
          <w:szCs w:val="22"/>
        </w:rPr>
        <w:t xml:space="preserve">, dando solución habitacional a </w:t>
      </w:r>
      <w:r>
        <w:rPr>
          <w:rFonts w:cs="Arial"/>
          <w:sz w:val="22"/>
          <w:szCs w:val="22"/>
        </w:rPr>
        <w:t>29</w:t>
      </w:r>
      <w:r w:rsidRPr="00FC0CF0">
        <w:rPr>
          <w:rFonts w:cs="Arial"/>
          <w:sz w:val="22"/>
          <w:szCs w:val="22"/>
        </w:rPr>
        <w:t xml:space="preserve"> familias que habitan en situación de extrema necesidad.</w:t>
      </w:r>
    </w:p>
    <w:p w14:paraId="535BBF4D" w14:textId="77777777" w:rsidR="00E44565" w:rsidRPr="00FC0CF0" w:rsidRDefault="00E44565" w:rsidP="00E44565">
      <w:pPr>
        <w:spacing w:line="360" w:lineRule="auto"/>
        <w:jc w:val="both"/>
        <w:rPr>
          <w:rFonts w:cs="Arial"/>
          <w:sz w:val="22"/>
          <w:szCs w:val="22"/>
        </w:rPr>
      </w:pPr>
    </w:p>
    <w:p w14:paraId="0BC67A2A" w14:textId="01502A29" w:rsidR="00E44565" w:rsidRDefault="00E44565" w:rsidP="00E44565">
      <w:pPr>
        <w:spacing w:line="360" w:lineRule="auto"/>
        <w:jc w:val="both"/>
        <w:rPr>
          <w:rFonts w:cs="Arial"/>
          <w:sz w:val="22"/>
          <w:szCs w:val="22"/>
        </w:rPr>
      </w:pPr>
      <w:r w:rsidRPr="00FC0CF0">
        <w:rPr>
          <w:rFonts w:cs="Arial"/>
          <w:b/>
          <w:bCs/>
          <w:sz w:val="22"/>
          <w:szCs w:val="22"/>
        </w:rPr>
        <w:lastRenderedPageBreak/>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Pr>
          <w:rFonts w:cs="Arial"/>
          <w:sz w:val="22"/>
          <w:szCs w:val="22"/>
        </w:rPr>
        <w:t>-0769</w:t>
      </w:r>
      <w:r w:rsidRPr="00FC0CF0">
        <w:rPr>
          <w:rFonts w:cs="Arial"/>
          <w:sz w:val="22"/>
          <w:szCs w:val="22"/>
        </w:rPr>
        <w:t>-20</w:t>
      </w:r>
      <w:r>
        <w:rPr>
          <w:rFonts w:cs="Arial"/>
          <w:sz w:val="22"/>
          <w:szCs w:val="22"/>
        </w:rPr>
        <w:t xml:space="preserve">20, DF-DT-IN-0706-2020, </w:t>
      </w:r>
      <w:r w:rsidRPr="00FC0CF0">
        <w:rPr>
          <w:rFonts w:cs="Arial"/>
          <w:sz w:val="22"/>
          <w:szCs w:val="22"/>
        </w:rPr>
        <w:t>DF-DT-IN</w:t>
      </w:r>
      <w:r>
        <w:rPr>
          <w:rFonts w:cs="Arial"/>
          <w:sz w:val="22"/>
          <w:szCs w:val="22"/>
        </w:rPr>
        <w:t>-0613</w:t>
      </w:r>
      <w:r w:rsidRPr="00FC0CF0">
        <w:rPr>
          <w:rFonts w:cs="Arial"/>
          <w:sz w:val="22"/>
          <w:szCs w:val="22"/>
        </w:rPr>
        <w:t>-20</w:t>
      </w:r>
      <w:r>
        <w:rPr>
          <w:rFonts w:cs="Arial"/>
          <w:sz w:val="22"/>
          <w:szCs w:val="22"/>
        </w:rPr>
        <w:t xml:space="preserve">20, DF-DT-ME-0797-2020, </w:t>
      </w:r>
      <w:r w:rsidRPr="00FC0CF0">
        <w:rPr>
          <w:rFonts w:cs="Arial"/>
          <w:sz w:val="22"/>
          <w:szCs w:val="22"/>
        </w:rPr>
        <w:t>el Departamento Técnico de la Dirección FOSUVI presenta el correspondiente dictamen técnico sobre la solicitud de</w:t>
      </w:r>
      <w:r>
        <w:rPr>
          <w:rFonts w:cs="Arial"/>
          <w:sz w:val="22"/>
          <w:szCs w:val="22"/>
        </w:rPr>
        <w:t xml:space="preserve"> Coope</w:t>
      </w:r>
      <w:r w:rsidR="000E4B93">
        <w:rPr>
          <w:rFonts w:cs="Arial"/>
          <w:sz w:val="22"/>
          <w:szCs w:val="22"/>
        </w:rPr>
        <w:t>nae</w:t>
      </w:r>
      <w:r>
        <w:rPr>
          <w:rFonts w:cs="Arial"/>
          <w:sz w:val="22"/>
          <w:szCs w:val="22"/>
        </w:rPr>
        <w:t xml:space="preserve"> R.L.</w:t>
      </w:r>
      <w:r w:rsidRPr="00FC0CF0">
        <w:rPr>
          <w:rFonts w:cs="Arial"/>
          <w:sz w:val="22"/>
          <w:szCs w:val="22"/>
        </w:rPr>
        <w:t xml:space="preserve"> y con base en la documentación presentada por la entidad y los estudios técnicos realizados, ese Departamento concluye que el valor de los lotes es razonable y los costos de las obras </w:t>
      </w:r>
      <w:r w:rsidR="000E4B93">
        <w:rPr>
          <w:rFonts w:cs="Arial"/>
          <w:sz w:val="22"/>
          <w:szCs w:val="22"/>
        </w:rPr>
        <w:t>construidas</w:t>
      </w:r>
      <w:r w:rsidRPr="00FC0CF0">
        <w:rPr>
          <w:rFonts w:cs="Arial"/>
          <w:sz w:val="22"/>
          <w:szCs w:val="22"/>
        </w:rPr>
        <w:t xml:space="preserve"> </w:t>
      </w:r>
      <w:r w:rsidRPr="00FC0CF0">
        <w:rPr>
          <w:rFonts w:cs="Arial"/>
          <w:sz w:val="22"/>
          <w:szCs w:val="22"/>
          <w:lang w:val="es-ES_tradnl"/>
        </w:rPr>
        <w:t xml:space="preserve">son adecuados para las características </w:t>
      </w:r>
      <w:r w:rsidR="000E4B93">
        <w:rPr>
          <w:rFonts w:cs="Arial"/>
          <w:sz w:val="22"/>
          <w:szCs w:val="22"/>
          <w:lang w:val="es-ES_tradnl"/>
        </w:rPr>
        <w:t>propias</w:t>
      </w:r>
      <w:r w:rsidRPr="00FC0CF0">
        <w:rPr>
          <w:rFonts w:cs="Arial"/>
          <w:sz w:val="22"/>
          <w:szCs w:val="22"/>
          <w:lang w:val="es-ES_tradnl"/>
        </w:rPr>
        <w:t xml:space="preserve"> y, por ende, recomienda acoger </w:t>
      </w:r>
      <w:r w:rsidRPr="00FC0CF0">
        <w:rPr>
          <w:rFonts w:cs="Arial"/>
          <w:sz w:val="22"/>
          <w:szCs w:val="22"/>
        </w:rPr>
        <w:t>la solicitud planteada por es</w:t>
      </w:r>
      <w:r>
        <w:rPr>
          <w:rFonts w:cs="Arial"/>
          <w:sz w:val="22"/>
          <w:szCs w:val="22"/>
        </w:rPr>
        <w:t>a cooperativa</w:t>
      </w:r>
      <w:r w:rsidRPr="00FC0CF0">
        <w:rPr>
          <w:rFonts w:cs="Arial"/>
          <w:sz w:val="22"/>
          <w:szCs w:val="22"/>
        </w:rPr>
        <w:t>, estableciendo algunas condiciones con respecto</w:t>
      </w:r>
      <w:r>
        <w:rPr>
          <w:rFonts w:cs="Arial"/>
          <w:sz w:val="22"/>
          <w:szCs w:val="22"/>
        </w:rPr>
        <w:t>, entre otras cosas, a la capacitación a las familias sobre el buen uso de las viviendas y sus sistemas.</w:t>
      </w:r>
    </w:p>
    <w:p w14:paraId="43443A09" w14:textId="77777777" w:rsidR="00E44565" w:rsidRDefault="00E44565" w:rsidP="00E44565">
      <w:pPr>
        <w:spacing w:line="360" w:lineRule="auto"/>
        <w:jc w:val="both"/>
        <w:rPr>
          <w:rFonts w:cs="Arial"/>
          <w:sz w:val="22"/>
          <w:szCs w:val="22"/>
        </w:rPr>
      </w:pPr>
    </w:p>
    <w:p w14:paraId="2B7339A6" w14:textId="4E1EA116" w:rsidR="00E44565" w:rsidRPr="00FC0CF0" w:rsidRDefault="00E44565" w:rsidP="00E44565">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w:t>
      </w:r>
      <w:r>
        <w:rPr>
          <w:rFonts w:cs="Arial"/>
          <w:sz w:val="22"/>
          <w:szCs w:val="22"/>
        </w:rPr>
        <w:t>los</w:t>
      </w:r>
      <w:r w:rsidRPr="00FC0CF0">
        <w:rPr>
          <w:rFonts w:cs="Arial"/>
          <w:sz w:val="22"/>
          <w:szCs w:val="22"/>
        </w:rPr>
        <w:t xml:space="preserve"> oficio</w:t>
      </w:r>
      <w:r>
        <w:rPr>
          <w:rFonts w:cs="Arial"/>
          <w:sz w:val="22"/>
          <w:szCs w:val="22"/>
        </w:rPr>
        <w:t>s</w:t>
      </w:r>
      <w:r w:rsidRPr="00FC0CF0">
        <w:rPr>
          <w:rFonts w:cs="Arial"/>
          <w:sz w:val="22"/>
          <w:szCs w:val="22"/>
        </w:rPr>
        <w:t xml:space="preserve"> DF-OF-</w:t>
      </w:r>
      <w:r>
        <w:rPr>
          <w:rFonts w:cs="Arial"/>
          <w:sz w:val="22"/>
          <w:szCs w:val="22"/>
        </w:rPr>
        <w:t>1230</w:t>
      </w:r>
      <w:r w:rsidRPr="00FC0CF0">
        <w:rPr>
          <w:rFonts w:cs="Arial"/>
          <w:sz w:val="22"/>
          <w:szCs w:val="22"/>
        </w:rPr>
        <w:t>-20</w:t>
      </w:r>
      <w:r>
        <w:rPr>
          <w:rFonts w:cs="Arial"/>
          <w:sz w:val="22"/>
          <w:szCs w:val="22"/>
        </w:rPr>
        <w:t>20</w:t>
      </w:r>
      <w:r w:rsidRPr="00FC0CF0">
        <w:rPr>
          <w:rFonts w:cs="Arial"/>
          <w:sz w:val="22"/>
          <w:szCs w:val="22"/>
        </w:rPr>
        <w:t xml:space="preserve"> del </w:t>
      </w:r>
      <w:r>
        <w:rPr>
          <w:rFonts w:cs="Arial"/>
          <w:sz w:val="22"/>
          <w:szCs w:val="22"/>
        </w:rPr>
        <w:t>30 de octubre de 2020 y DF-OF-</w:t>
      </w:r>
      <w:r w:rsidR="000E4B93">
        <w:rPr>
          <w:rFonts w:cs="Arial"/>
          <w:sz w:val="22"/>
          <w:szCs w:val="22"/>
        </w:rPr>
        <w:t xml:space="preserve">1519-2020, del </w:t>
      </w:r>
      <w:r>
        <w:rPr>
          <w:rFonts w:cs="Arial"/>
          <w:sz w:val="22"/>
          <w:szCs w:val="22"/>
        </w:rPr>
        <w:t>21 de diciembre</w:t>
      </w:r>
      <w:r w:rsidRPr="00FC0CF0">
        <w:rPr>
          <w:rFonts w:cs="Arial"/>
          <w:sz w:val="22"/>
          <w:szCs w:val="22"/>
        </w:rPr>
        <w:t xml:space="preserve"> de 20</w:t>
      </w:r>
      <w:r>
        <w:rPr>
          <w:rFonts w:cs="Arial"/>
          <w:sz w:val="22"/>
          <w:szCs w:val="22"/>
        </w:rPr>
        <w:t>20</w:t>
      </w:r>
      <w:r w:rsidRPr="00FC0CF0">
        <w:rPr>
          <w:rFonts w:cs="Arial"/>
          <w:sz w:val="22"/>
          <w:szCs w:val="22"/>
        </w:rPr>
        <w:t xml:space="preserve"> –</w:t>
      </w:r>
      <w:r w:rsidR="000E4B93">
        <w:rPr>
          <w:rFonts w:cs="Arial"/>
          <w:sz w:val="22"/>
          <w:szCs w:val="22"/>
        </w:rPr>
        <w:t xml:space="preserve">los cuales son </w:t>
      </w:r>
      <w:r w:rsidRPr="00FC0CF0">
        <w:rPr>
          <w:rFonts w:cs="Arial"/>
          <w:sz w:val="22"/>
          <w:szCs w:val="22"/>
        </w:rPr>
        <w:t>avalado</w:t>
      </w:r>
      <w:r w:rsidR="000E4B93">
        <w:rPr>
          <w:rFonts w:cs="Arial"/>
          <w:sz w:val="22"/>
          <w:szCs w:val="22"/>
        </w:rPr>
        <w:t>s</w:t>
      </w:r>
      <w:r w:rsidRPr="00FC0CF0">
        <w:rPr>
          <w:rFonts w:cs="Arial"/>
          <w:sz w:val="22"/>
          <w:szCs w:val="22"/>
        </w:rPr>
        <w:t xml:space="preserve"> por la </w:t>
      </w:r>
      <w:r w:rsidRPr="00BC7A1A">
        <w:rPr>
          <w:rFonts w:cs="Arial"/>
          <w:sz w:val="22"/>
          <w:szCs w:val="22"/>
        </w:rPr>
        <w:t>Gerencia General</w:t>
      </w:r>
      <w:r w:rsidRPr="00FC0CF0">
        <w:rPr>
          <w:rFonts w:cs="Arial"/>
          <w:sz w:val="22"/>
          <w:szCs w:val="22"/>
        </w:rPr>
        <w:t xml:space="preserve"> con la</w:t>
      </w:r>
      <w:r w:rsidR="000E4B93">
        <w:rPr>
          <w:rFonts w:cs="Arial"/>
          <w:sz w:val="22"/>
          <w:szCs w:val="22"/>
        </w:rPr>
        <w:t>s</w:t>
      </w:r>
      <w:r w:rsidRPr="00FC0CF0">
        <w:rPr>
          <w:rFonts w:cs="Arial"/>
          <w:sz w:val="22"/>
          <w:szCs w:val="22"/>
        </w:rPr>
        <w:t xml:space="preserve"> nota</w:t>
      </w:r>
      <w:r w:rsidR="000E4B93">
        <w:rPr>
          <w:rFonts w:cs="Arial"/>
          <w:sz w:val="22"/>
          <w:szCs w:val="22"/>
        </w:rPr>
        <w:t>s</w:t>
      </w:r>
      <w:r w:rsidRPr="00FC0CF0">
        <w:rPr>
          <w:rFonts w:cs="Arial"/>
          <w:sz w:val="22"/>
          <w:szCs w:val="22"/>
        </w:rPr>
        <w:t xml:space="preserve"> </w:t>
      </w:r>
      <w:r>
        <w:rPr>
          <w:rFonts w:cs="Arial"/>
          <w:sz w:val="22"/>
          <w:szCs w:val="22"/>
        </w:rPr>
        <w:t>GG</w:t>
      </w:r>
      <w:r w:rsidRPr="00FC0CF0">
        <w:rPr>
          <w:rFonts w:cs="Arial"/>
          <w:sz w:val="22"/>
          <w:szCs w:val="22"/>
        </w:rPr>
        <w:t>-ME-</w:t>
      </w:r>
      <w:r>
        <w:rPr>
          <w:rFonts w:cs="Arial"/>
          <w:sz w:val="22"/>
          <w:szCs w:val="22"/>
        </w:rPr>
        <w:t>1</w:t>
      </w:r>
      <w:r w:rsidR="000E4B93">
        <w:rPr>
          <w:rFonts w:cs="Arial"/>
          <w:sz w:val="22"/>
          <w:szCs w:val="22"/>
        </w:rPr>
        <w:t>287-2020 y GG-ME-1</w:t>
      </w:r>
      <w:r>
        <w:rPr>
          <w:rFonts w:cs="Arial"/>
          <w:sz w:val="22"/>
          <w:szCs w:val="22"/>
        </w:rPr>
        <w:t>54</w:t>
      </w:r>
      <w:r w:rsidR="000E4B93">
        <w:rPr>
          <w:rFonts w:cs="Arial"/>
          <w:sz w:val="22"/>
          <w:szCs w:val="22"/>
        </w:rPr>
        <w:t>5</w:t>
      </w:r>
      <w:r w:rsidRPr="00FC0CF0">
        <w:rPr>
          <w:rFonts w:cs="Arial"/>
          <w:sz w:val="22"/>
          <w:szCs w:val="22"/>
        </w:rPr>
        <w:t>-20</w:t>
      </w:r>
      <w:r>
        <w:rPr>
          <w:rFonts w:cs="Arial"/>
          <w:sz w:val="22"/>
          <w:szCs w:val="22"/>
        </w:rPr>
        <w:t>20</w:t>
      </w:r>
      <w:r w:rsidRPr="00FC0CF0">
        <w:rPr>
          <w:rFonts w:cs="Arial"/>
          <w:sz w:val="22"/>
          <w:szCs w:val="22"/>
        </w:rPr>
        <w:t xml:space="preserve">– la Dirección FOSUVI se refiere a los aspectos más relevantes de la solicitud presentada por </w:t>
      </w:r>
      <w:r>
        <w:rPr>
          <w:rFonts w:cs="Arial"/>
          <w:sz w:val="22"/>
          <w:szCs w:val="22"/>
        </w:rPr>
        <w:t>Coope</w:t>
      </w:r>
      <w:r w:rsidR="000E4B93">
        <w:rPr>
          <w:rFonts w:cs="Arial"/>
          <w:sz w:val="22"/>
          <w:szCs w:val="22"/>
        </w:rPr>
        <w:t>nae</w:t>
      </w:r>
      <w:r>
        <w:rPr>
          <w:rFonts w:cs="Arial"/>
          <w:sz w:val="22"/>
          <w:szCs w:val="22"/>
        </w:rPr>
        <w:t xml:space="preserve"> R.L.</w:t>
      </w:r>
      <w:r w:rsidRPr="00FC0CF0">
        <w:rPr>
          <w:rFonts w:cs="Arial"/>
          <w:sz w:val="22"/>
          <w:szCs w:val="22"/>
        </w:rPr>
        <w:t>, así como al detalle de las obras</w:t>
      </w:r>
      <w:r w:rsidR="000E4B93">
        <w:rPr>
          <w:rFonts w:cs="Arial"/>
          <w:sz w:val="22"/>
          <w:szCs w:val="22"/>
        </w:rPr>
        <w:t xml:space="preserve"> del proyecto</w:t>
      </w:r>
      <w:r w:rsidRPr="00FC0CF0">
        <w:rPr>
          <w:rFonts w:cs="Arial"/>
          <w:sz w:val="22"/>
          <w:szCs w:val="22"/>
        </w:rPr>
        <w:t>, la lista de beneficiarios, los costos propuestos y las condiciones adicionales bajo las cuales se recomienda avalar la solicitud de la entidad autorizada.</w:t>
      </w:r>
    </w:p>
    <w:p w14:paraId="7E775FA1" w14:textId="77777777" w:rsidR="00E44565" w:rsidRDefault="00E44565" w:rsidP="00E44565">
      <w:pPr>
        <w:spacing w:line="360" w:lineRule="auto"/>
        <w:jc w:val="both"/>
        <w:rPr>
          <w:rFonts w:cs="Arial"/>
          <w:sz w:val="22"/>
          <w:szCs w:val="22"/>
        </w:rPr>
      </w:pPr>
    </w:p>
    <w:p w14:paraId="449CAAE2" w14:textId="77777777" w:rsidR="00E44565" w:rsidRDefault="00E44565" w:rsidP="00E44565">
      <w:pPr>
        <w:spacing w:line="360" w:lineRule="auto"/>
        <w:jc w:val="both"/>
        <w:rPr>
          <w:sz w:val="22"/>
          <w:szCs w:val="22"/>
          <w:lang w:val="es-CR"/>
        </w:rPr>
      </w:pPr>
      <w:r>
        <w:rPr>
          <w:rFonts w:cs="Arial"/>
          <w:b/>
          <w:sz w:val="22"/>
          <w:szCs w:val="22"/>
        </w:rPr>
        <w:t>Cuarto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Pr>
          <w:sz w:val="22"/>
          <w:szCs w:val="22"/>
        </w:rPr>
        <w:t>1518</w:t>
      </w:r>
      <w:r w:rsidRPr="00083DEF">
        <w:rPr>
          <w:sz w:val="22"/>
          <w:szCs w:val="22"/>
        </w:rPr>
        <w:t>-20</w:t>
      </w:r>
      <w:r>
        <w:rPr>
          <w:sz w:val="22"/>
          <w:szCs w:val="22"/>
        </w:rPr>
        <w:t>20 de la Dirección FOSUVI,</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495482A2" w14:textId="77777777" w:rsidR="00E44565" w:rsidRDefault="00E44565" w:rsidP="00E44565">
      <w:pPr>
        <w:spacing w:line="360" w:lineRule="auto"/>
        <w:jc w:val="both"/>
        <w:rPr>
          <w:sz w:val="22"/>
          <w:szCs w:val="22"/>
          <w:lang w:val="es-CR"/>
        </w:rPr>
      </w:pPr>
    </w:p>
    <w:p w14:paraId="104F3CD5" w14:textId="77777777" w:rsidR="00E44565" w:rsidRPr="00FC0CF0" w:rsidRDefault="00E44565" w:rsidP="00E44565">
      <w:pPr>
        <w:spacing w:line="360" w:lineRule="auto"/>
        <w:jc w:val="both"/>
        <w:rPr>
          <w:rFonts w:cs="Arial"/>
          <w:b/>
          <w:sz w:val="22"/>
          <w:szCs w:val="22"/>
        </w:rPr>
      </w:pPr>
      <w:r w:rsidRPr="00FC0CF0">
        <w:rPr>
          <w:rFonts w:cs="Arial"/>
          <w:b/>
          <w:sz w:val="22"/>
          <w:szCs w:val="22"/>
        </w:rPr>
        <w:t>Por tanto, se acuerda:</w:t>
      </w:r>
    </w:p>
    <w:p w14:paraId="3A8F4126" w14:textId="79A6CDE0" w:rsidR="00C871A6" w:rsidRDefault="00C871A6" w:rsidP="00C871A6">
      <w:pPr>
        <w:spacing w:line="360" w:lineRule="auto"/>
        <w:ind w:right="-91"/>
        <w:jc w:val="both"/>
        <w:rPr>
          <w:rFonts w:cs="Arial"/>
          <w:color w:val="000000"/>
          <w:sz w:val="22"/>
          <w:szCs w:val="22"/>
        </w:rPr>
      </w:pPr>
      <w:r w:rsidRPr="00D81903">
        <w:rPr>
          <w:rFonts w:cs="Arial"/>
          <w:b/>
          <w:bCs/>
          <w:color w:val="000000"/>
          <w:sz w:val="22"/>
          <w:szCs w:val="22"/>
        </w:rPr>
        <w:t>1.</w:t>
      </w:r>
      <w:r w:rsidRPr="00D81903">
        <w:rPr>
          <w:rFonts w:cs="Arial"/>
          <w:color w:val="000000"/>
          <w:sz w:val="22"/>
          <w:szCs w:val="22"/>
        </w:rPr>
        <w:t xml:space="preserve">  Aprobar, al amparo del artículo 59 de la Ley del Sistema Financiero Nacional para la Vivienda, el financiamiento requerido para </w:t>
      </w:r>
      <w:r w:rsidRPr="00D81903">
        <w:rPr>
          <w:rFonts w:cs="Arial"/>
          <w:sz w:val="22"/>
          <w:szCs w:val="22"/>
        </w:rPr>
        <w:t xml:space="preserve">la compra de </w:t>
      </w:r>
      <w:r>
        <w:rPr>
          <w:rFonts w:cs="Arial"/>
          <w:sz w:val="22"/>
          <w:szCs w:val="22"/>
        </w:rPr>
        <w:t>29</w:t>
      </w:r>
      <w:r w:rsidRPr="00D81903">
        <w:rPr>
          <w:rFonts w:cs="Arial"/>
          <w:sz w:val="22"/>
          <w:szCs w:val="22"/>
        </w:rPr>
        <w:t xml:space="preserve"> </w:t>
      </w:r>
      <w:r>
        <w:rPr>
          <w:rFonts w:cs="Arial"/>
          <w:sz w:val="22"/>
          <w:szCs w:val="22"/>
        </w:rPr>
        <w:t>viviendas</w:t>
      </w:r>
      <w:r w:rsidRPr="00D81903">
        <w:rPr>
          <w:rFonts w:cs="Arial"/>
          <w:sz w:val="22"/>
          <w:szCs w:val="22"/>
        </w:rPr>
        <w:t xml:space="preserve">, en el </w:t>
      </w:r>
      <w:r>
        <w:rPr>
          <w:rFonts w:cs="Arial"/>
          <w:sz w:val="22"/>
          <w:szCs w:val="22"/>
        </w:rPr>
        <w:t xml:space="preserve">proyecto habitacional San José de Upala, </w:t>
      </w:r>
      <w:r w:rsidRPr="00FC0CF0">
        <w:rPr>
          <w:rFonts w:cs="Arial"/>
          <w:sz w:val="22"/>
          <w:szCs w:val="22"/>
        </w:rPr>
        <w:t xml:space="preserve">ubicado en el distrito </w:t>
      </w:r>
      <w:r>
        <w:rPr>
          <w:rFonts w:cs="Arial"/>
          <w:sz w:val="22"/>
          <w:szCs w:val="22"/>
        </w:rPr>
        <w:t>San José del cantón de Upala</w:t>
      </w:r>
      <w:r w:rsidRPr="00FC0CF0">
        <w:rPr>
          <w:rFonts w:cs="Arial"/>
          <w:sz w:val="22"/>
          <w:szCs w:val="22"/>
        </w:rPr>
        <w:t xml:space="preserve">, provincia de </w:t>
      </w:r>
      <w:r>
        <w:rPr>
          <w:rFonts w:cs="Arial"/>
          <w:sz w:val="22"/>
          <w:szCs w:val="22"/>
        </w:rPr>
        <w:t>Alajuela</w:t>
      </w:r>
      <w:r w:rsidRPr="00D81903">
        <w:rPr>
          <w:rFonts w:cs="Arial"/>
          <w:color w:val="000000"/>
          <w:sz w:val="22"/>
          <w:szCs w:val="22"/>
        </w:rPr>
        <w:t xml:space="preserve">, dando solución habitacional a </w:t>
      </w:r>
      <w:r>
        <w:rPr>
          <w:rFonts w:cs="Arial"/>
          <w:color w:val="000000"/>
          <w:sz w:val="22"/>
          <w:szCs w:val="22"/>
        </w:rPr>
        <w:t>29</w:t>
      </w:r>
      <w:r w:rsidRPr="00D81903">
        <w:rPr>
          <w:rFonts w:cs="Arial"/>
          <w:color w:val="000000"/>
          <w:sz w:val="22"/>
          <w:szCs w:val="22"/>
        </w:rPr>
        <w:t xml:space="preserve"> familias que viven en situación de extrema necesidad</w:t>
      </w:r>
      <w:r>
        <w:rPr>
          <w:rFonts w:cs="Arial"/>
          <w:color w:val="000000"/>
          <w:sz w:val="22"/>
          <w:szCs w:val="22"/>
        </w:rPr>
        <w:t xml:space="preserve">. </w:t>
      </w:r>
      <w:r w:rsidRPr="00D81903">
        <w:rPr>
          <w:rFonts w:cs="Arial"/>
          <w:sz w:val="22"/>
          <w:szCs w:val="22"/>
        </w:rPr>
        <w:t xml:space="preserve">Lo anterior, </w:t>
      </w:r>
      <w:r w:rsidRPr="00D81903">
        <w:rPr>
          <w:rFonts w:cs="Arial"/>
          <w:color w:val="000000"/>
          <w:sz w:val="22"/>
          <w:szCs w:val="22"/>
        </w:rPr>
        <w:t xml:space="preserve">actuando </w:t>
      </w:r>
      <w:r>
        <w:rPr>
          <w:rFonts w:cs="Arial"/>
          <w:sz w:val="22"/>
          <w:szCs w:val="22"/>
        </w:rPr>
        <w:t>Coopenae R.L.</w:t>
      </w:r>
      <w:r w:rsidRPr="00D81903">
        <w:rPr>
          <w:rFonts w:cs="Arial"/>
          <w:color w:val="000000"/>
          <w:sz w:val="22"/>
          <w:szCs w:val="22"/>
        </w:rPr>
        <w:t xml:space="preserve"> como entidad autorizada y </w:t>
      </w:r>
      <w:r>
        <w:rPr>
          <w:rFonts w:cs="Arial"/>
          <w:color w:val="000000"/>
          <w:sz w:val="22"/>
          <w:szCs w:val="22"/>
        </w:rPr>
        <w:t>la empresa Vargas Amaya S.A.,</w:t>
      </w:r>
      <w:r w:rsidRPr="009A478C">
        <w:rPr>
          <w:rFonts w:cs="Arial"/>
          <w:color w:val="000000"/>
          <w:sz w:val="22"/>
          <w:szCs w:val="22"/>
          <w:lang w:val="es-CR"/>
        </w:rPr>
        <w:t xml:space="preserve"> cédula jurídica 3-101-</w:t>
      </w:r>
      <w:r>
        <w:rPr>
          <w:rFonts w:cs="Arial"/>
          <w:color w:val="000000"/>
          <w:sz w:val="22"/>
          <w:szCs w:val="22"/>
          <w:lang w:val="es-CR"/>
        </w:rPr>
        <w:t xml:space="preserve">448825, </w:t>
      </w:r>
      <w:r>
        <w:rPr>
          <w:rFonts w:cs="Arial"/>
          <w:color w:val="000000"/>
          <w:sz w:val="22"/>
          <w:szCs w:val="22"/>
        </w:rPr>
        <w:t>como vendedora de los inmuebles,</w:t>
      </w:r>
      <w:r w:rsidRPr="00D81903">
        <w:rPr>
          <w:rFonts w:cs="Arial"/>
          <w:color w:val="000000"/>
          <w:sz w:val="22"/>
          <w:szCs w:val="22"/>
        </w:rPr>
        <w:t xml:space="preserve"> por un monto total de </w:t>
      </w:r>
      <w:r w:rsidRPr="009A478C">
        <w:rPr>
          <w:rFonts w:cs="Arial"/>
          <w:color w:val="000000"/>
          <w:sz w:val="22"/>
          <w:szCs w:val="22"/>
          <w:lang w:val="es-CR"/>
        </w:rPr>
        <w:t>₡</w:t>
      </w:r>
      <w:r>
        <w:rPr>
          <w:rFonts w:cs="Arial"/>
          <w:color w:val="000000"/>
          <w:sz w:val="22"/>
          <w:szCs w:val="22"/>
          <w:lang w:val="es-CR"/>
        </w:rPr>
        <w:t>523</w:t>
      </w:r>
      <w:r w:rsidRPr="009A478C">
        <w:rPr>
          <w:rFonts w:cs="Arial"/>
          <w:color w:val="000000"/>
          <w:sz w:val="22"/>
          <w:szCs w:val="22"/>
          <w:lang w:val="es-CR"/>
        </w:rPr>
        <w:t>.</w:t>
      </w:r>
      <w:r>
        <w:rPr>
          <w:rFonts w:cs="Arial"/>
          <w:color w:val="000000"/>
          <w:sz w:val="22"/>
          <w:szCs w:val="22"/>
          <w:lang w:val="es-CR"/>
        </w:rPr>
        <w:t>727</w:t>
      </w:r>
      <w:r w:rsidRPr="009A478C">
        <w:rPr>
          <w:rFonts w:cs="Arial"/>
          <w:color w:val="000000"/>
          <w:sz w:val="22"/>
          <w:szCs w:val="22"/>
          <w:lang w:val="es-CR"/>
        </w:rPr>
        <w:t>.</w:t>
      </w:r>
      <w:r>
        <w:rPr>
          <w:rFonts w:cs="Arial"/>
          <w:color w:val="000000"/>
          <w:sz w:val="22"/>
          <w:szCs w:val="22"/>
          <w:lang w:val="es-CR"/>
        </w:rPr>
        <w:t>309</w:t>
      </w:r>
      <w:r w:rsidRPr="009A478C">
        <w:rPr>
          <w:rFonts w:cs="Arial"/>
          <w:color w:val="000000"/>
          <w:sz w:val="22"/>
          <w:szCs w:val="22"/>
          <w:lang w:val="es-CR"/>
        </w:rPr>
        <w:t>,</w:t>
      </w:r>
      <w:r>
        <w:rPr>
          <w:rFonts w:cs="Arial"/>
          <w:color w:val="000000"/>
          <w:sz w:val="22"/>
          <w:szCs w:val="22"/>
          <w:lang w:val="es-CR"/>
        </w:rPr>
        <w:t>25</w:t>
      </w:r>
      <w:r w:rsidRPr="009A478C">
        <w:rPr>
          <w:rFonts w:cs="Arial"/>
          <w:color w:val="000000"/>
          <w:sz w:val="22"/>
          <w:szCs w:val="22"/>
          <w:lang w:val="es-CR"/>
        </w:rPr>
        <w:t xml:space="preserve"> (</w:t>
      </w:r>
      <w:r>
        <w:rPr>
          <w:rFonts w:cs="Arial"/>
          <w:color w:val="000000"/>
          <w:sz w:val="22"/>
          <w:szCs w:val="22"/>
          <w:lang w:val="es-CR"/>
        </w:rPr>
        <w:t xml:space="preserve">quinientos veintitrés millones setecientos </w:t>
      </w:r>
      <w:r>
        <w:rPr>
          <w:rFonts w:cs="Arial"/>
          <w:color w:val="000000"/>
          <w:sz w:val="22"/>
          <w:szCs w:val="22"/>
          <w:lang w:val="es-CR"/>
        </w:rPr>
        <w:lastRenderedPageBreak/>
        <w:t>veintisiete mil trescientos nueve colones con 25/100</w:t>
      </w:r>
      <w:r w:rsidRPr="009A478C">
        <w:rPr>
          <w:rFonts w:cs="Arial"/>
          <w:color w:val="000000"/>
          <w:sz w:val="22"/>
          <w:szCs w:val="22"/>
          <w:lang w:val="es-CR"/>
        </w:rPr>
        <w:t>)</w:t>
      </w:r>
      <w:r>
        <w:rPr>
          <w:rFonts w:cs="Arial"/>
          <w:color w:val="000000"/>
          <w:sz w:val="22"/>
          <w:szCs w:val="22"/>
          <w:lang w:val="es-CR"/>
        </w:rPr>
        <w:t>,</w:t>
      </w:r>
      <w:r w:rsidRPr="00D81903">
        <w:rPr>
          <w:rFonts w:cs="Arial"/>
          <w:color w:val="000000"/>
          <w:sz w:val="22"/>
          <w:szCs w:val="22"/>
        </w:rPr>
        <w:t xml:space="preserve"> según el siguiente detalle</w:t>
      </w:r>
      <w:r>
        <w:rPr>
          <w:rFonts w:cs="Arial"/>
          <w:color w:val="000000"/>
          <w:sz w:val="22"/>
          <w:szCs w:val="22"/>
        </w:rPr>
        <w:t xml:space="preserve"> de beneficiarios y montos</w:t>
      </w:r>
      <w:r w:rsidRPr="00D81903">
        <w:rPr>
          <w:rFonts w:cs="Arial"/>
          <w:color w:val="000000"/>
          <w:sz w:val="22"/>
          <w:szCs w:val="22"/>
        </w:rPr>
        <w:t>:</w:t>
      </w:r>
    </w:p>
    <w:p w14:paraId="069DAA3D" w14:textId="77777777" w:rsidR="000E4B93" w:rsidRDefault="000E4B93" w:rsidP="00E44565">
      <w:pPr>
        <w:spacing w:line="360" w:lineRule="auto"/>
        <w:jc w:val="both"/>
        <w:rPr>
          <w:rFonts w:cs="Arial"/>
          <w:color w:val="000000"/>
          <w:sz w:val="22"/>
          <w:szCs w:val="22"/>
          <w:lang w:val="es-CR"/>
        </w:rPr>
      </w:pPr>
    </w:p>
    <w:tbl>
      <w:tblPr>
        <w:tblStyle w:val="Tablaconcuadrcula4-nfasis61"/>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092"/>
        <w:gridCol w:w="938"/>
        <w:gridCol w:w="1171"/>
        <w:gridCol w:w="1100"/>
        <w:gridCol w:w="1096"/>
        <w:gridCol w:w="1243"/>
        <w:gridCol w:w="990"/>
      </w:tblGrid>
      <w:tr w:rsidR="00F07277" w:rsidRPr="00605024" w14:paraId="6C353044" w14:textId="77777777" w:rsidTr="00F0727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BE49C" w14:textId="163992ED" w:rsidR="00F07277" w:rsidRPr="00F07277" w:rsidRDefault="00F07277" w:rsidP="00F07277">
            <w:pPr>
              <w:jc w:val="center"/>
              <w:rPr>
                <w:rFonts w:ascii="Arial Narrow" w:eastAsia="Times New Roman" w:hAnsi="Arial Narrow" w:cs="Arial"/>
                <w:color w:val="auto"/>
                <w:sz w:val="16"/>
                <w:szCs w:val="16"/>
                <w:lang w:val="es-CR" w:eastAsia="es-CR"/>
              </w:rPr>
            </w:pPr>
            <w:r w:rsidRPr="00F07277">
              <w:rPr>
                <w:rFonts w:ascii="Arial Narrow" w:eastAsia="Times New Roman" w:hAnsi="Arial Narrow" w:cs="Arial"/>
                <w:color w:val="auto"/>
                <w:sz w:val="16"/>
                <w:szCs w:val="16"/>
                <w:lang w:val="es-CR" w:eastAsia="es-CR"/>
              </w:rPr>
              <w:t>Jefe de familia</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1E0B84" w14:textId="77777777" w:rsidR="00F07277" w:rsidRPr="00F07277" w:rsidRDefault="00F07277" w:rsidP="0082294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lang w:val="es-CR" w:eastAsia="es-CR"/>
              </w:rPr>
            </w:pPr>
            <w:r w:rsidRPr="00F07277">
              <w:rPr>
                <w:rFonts w:ascii="Arial Narrow" w:eastAsia="Times New Roman" w:hAnsi="Arial Narrow" w:cs="Arial"/>
                <w:color w:val="auto"/>
                <w:sz w:val="16"/>
                <w:szCs w:val="16"/>
                <w:lang w:val="es-CR" w:eastAsia="es-CR"/>
              </w:rPr>
              <w:t>Cédula identidad</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C8E6F" w14:textId="77777777" w:rsidR="00F07277" w:rsidRPr="00F07277" w:rsidRDefault="00F07277" w:rsidP="0082294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lang w:val="es-CR" w:eastAsia="es-CR"/>
              </w:rPr>
            </w:pPr>
            <w:r w:rsidRPr="00F07277">
              <w:rPr>
                <w:rFonts w:ascii="Arial Narrow" w:eastAsia="Times New Roman" w:hAnsi="Arial Narrow" w:cs="Arial"/>
                <w:color w:val="auto"/>
                <w:sz w:val="16"/>
                <w:szCs w:val="16"/>
                <w:lang w:val="es-CR" w:eastAsia="es-CR"/>
              </w:rPr>
              <w:t>Propiedad Folio Real</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11D1A" w14:textId="1252B75E" w:rsidR="00F07277" w:rsidRPr="00F07277" w:rsidRDefault="00F07277" w:rsidP="0082294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lang w:val="es-CR" w:eastAsia="es-CR"/>
              </w:rPr>
            </w:pPr>
            <w:r w:rsidRPr="00F07277">
              <w:rPr>
                <w:rFonts w:ascii="Arial Narrow" w:eastAsia="Times New Roman" w:hAnsi="Arial Narrow" w:cs="Arial"/>
                <w:color w:val="auto"/>
                <w:sz w:val="16"/>
                <w:szCs w:val="16"/>
                <w:lang w:val="es-CR" w:eastAsia="es-CR"/>
              </w:rPr>
              <w:t>Monto Inmueble</w:t>
            </w:r>
            <w:r>
              <w:rPr>
                <w:rFonts w:ascii="Arial Narrow" w:eastAsia="Times New Roman" w:hAnsi="Arial Narrow" w:cs="Arial"/>
                <w:color w:val="auto"/>
                <w:sz w:val="16"/>
                <w:szCs w:val="16"/>
                <w:lang w:val="es-CR" w:eastAsia="es-CR"/>
              </w:rPr>
              <w:t xml:space="preserve"> (¢)</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6540C" w14:textId="77777777" w:rsidR="00F07277" w:rsidRPr="00F07277" w:rsidRDefault="00F07277" w:rsidP="0082294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lang w:val="es-CR" w:eastAsia="es-CR"/>
              </w:rPr>
            </w:pPr>
            <w:r w:rsidRPr="00F07277">
              <w:rPr>
                <w:rFonts w:ascii="Arial Narrow" w:eastAsia="Times New Roman" w:hAnsi="Arial Narrow" w:cs="Arial"/>
                <w:color w:val="auto"/>
                <w:sz w:val="16"/>
                <w:szCs w:val="16"/>
                <w:lang w:val="es-CR" w:eastAsia="es-CR"/>
              </w:rPr>
              <w:t>Gastos de Formalización (¢)</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335E3" w14:textId="77777777" w:rsidR="00F07277" w:rsidRPr="00F07277" w:rsidRDefault="00F07277" w:rsidP="0082294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lang w:val="es-CR" w:eastAsia="es-CR"/>
              </w:rPr>
            </w:pPr>
            <w:r w:rsidRPr="00F07277">
              <w:rPr>
                <w:rFonts w:ascii="Arial Narrow" w:eastAsia="Times New Roman" w:hAnsi="Arial Narrow" w:cs="Arial"/>
                <w:color w:val="auto"/>
                <w:sz w:val="16"/>
                <w:szCs w:val="16"/>
                <w:lang w:val="es-CR" w:eastAsia="es-CR"/>
              </w:rPr>
              <w:t>GF a financiar por BANHVI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72419" w14:textId="77777777" w:rsidR="00F07277" w:rsidRPr="00F07277" w:rsidRDefault="00F07277" w:rsidP="0082294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lang w:val="es-CR" w:eastAsia="es-CR"/>
              </w:rPr>
            </w:pPr>
            <w:r w:rsidRPr="00F07277">
              <w:rPr>
                <w:rFonts w:ascii="Arial Narrow" w:eastAsia="Times New Roman" w:hAnsi="Arial Narrow" w:cs="Arial"/>
                <w:color w:val="auto"/>
                <w:sz w:val="16"/>
                <w:szCs w:val="16"/>
                <w:lang w:val="es-CR" w:eastAsia="es-CR"/>
              </w:rPr>
              <w:t>Monto del Bono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0BCBA" w14:textId="54A55ED2" w:rsidR="00F07277" w:rsidRPr="00F07277" w:rsidRDefault="00F07277" w:rsidP="0082294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lang w:val="es-CR" w:eastAsia="es-CR"/>
              </w:rPr>
            </w:pPr>
            <w:r w:rsidRPr="00F07277">
              <w:rPr>
                <w:rFonts w:ascii="Arial Narrow" w:eastAsia="Times New Roman" w:hAnsi="Arial Narrow" w:cs="Arial"/>
                <w:color w:val="auto"/>
                <w:sz w:val="16"/>
                <w:szCs w:val="16"/>
                <w:lang w:val="es-CR" w:eastAsia="es-CR"/>
              </w:rPr>
              <w:t>Monto aporte familia</w:t>
            </w:r>
            <w:r>
              <w:rPr>
                <w:rFonts w:ascii="Arial Narrow" w:eastAsia="Times New Roman" w:hAnsi="Arial Narrow" w:cs="Arial"/>
                <w:color w:val="auto"/>
                <w:sz w:val="16"/>
                <w:szCs w:val="16"/>
                <w:lang w:val="es-CR" w:eastAsia="es-CR"/>
              </w:rPr>
              <w:t>r</w:t>
            </w:r>
            <w:r w:rsidRPr="00F07277">
              <w:rPr>
                <w:rFonts w:ascii="Arial Narrow" w:eastAsia="Times New Roman" w:hAnsi="Arial Narrow" w:cs="Arial"/>
                <w:color w:val="auto"/>
                <w:sz w:val="16"/>
                <w:szCs w:val="16"/>
                <w:lang w:val="es-CR" w:eastAsia="es-CR"/>
              </w:rPr>
              <w:t xml:space="preserve"> (¢)</w:t>
            </w:r>
          </w:p>
        </w:tc>
      </w:tr>
      <w:tr w:rsidR="00F07277" w:rsidRPr="00605024" w14:paraId="20FA4000"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auto"/>
            </w:tcBorders>
            <w:shd w:val="clear" w:color="auto" w:fill="auto"/>
            <w:vAlign w:val="center"/>
            <w:hideMark/>
          </w:tcPr>
          <w:p w14:paraId="6C22CAB8" w14:textId="3EFB7FFC"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 xml:space="preserve">Yaoska </w:t>
            </w:r>
            <w:r>
              <w:rPr>
                <w:rFonts w:ascii="Arial Narrow" w:eastAsia="Times New Roman" w:hAnsi="Arial Narrow" w:cs="Arial"/>
                <w:b w:val="0"/>
                <w:bCs w:val="0"/>
                <w:sz w:val="16"/>
                <w:szCs w:val="16"/>
                <w:lang w:val="es-CR" w:eastAsia="es-CR"/>
              </w:rPr>
              <w:t>d</w:t>
            </w:r>
            <w:r w:rsidRPr="00F07277">
              <w:rPr>
                <w:rFonts w:ascii="Arial Narrow" w:eastAsia="Times New Roman" w:hAnsi="Arial Narrow" w:cs="Arial"/>
                <w:b w:val="0"/>
                <w:bCs w:val="0"/>
                <w:sz w:val="16"/>
                <w:szCs w:val="16"/>
                <w:lang w:val="es-CR" w:eastAsia="es-CR"/>
              </w:rPr>
              <w:t>el Socorro Calero Bravo</w:t>
            </w:r>
          </w:p>
        </w:tc>
        <w:tc>
          <w:tcPr>
            <w:tcW w:w="616" w:type="pct"/>
            <w:tcBorders>
              <w:top w:val="single" w:sz="4" w:space="0" w:color="auto"/>
            </w:tcBorders>
            <w:shd w:val="clear" w:color="auto" w:fill="auto"/>
            <w:vAlign w:val="center"/>
            <w:hideMark/>
          </w:tcPr>
          <w:p w14:paraId="0DC7DC66"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155825144718</w:t>
            </w:r>
          </w:p>
        </w:tc>
        <w:tc>
          <w:tcPr>
            <w:tcW w:w="529" w:type="pct"/>
            <w:tcBorders>
              <w:top w:val="single" w:sz="4" w:space="0" w:color="auto"/>
            </w:tcBorders>
            <w:shd w:val="clear" w:color="auto" w:fill="auto"/>
            <w:vAlign w:val="center"/>
            <w:hideMark/>
          </w:tcPr>
          <w:p w14:paraId="475EE9BB"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2-530577-000</w:t>
            </w:r>
          </w:p>
        </w:tc>
        <w:tc>
          <w:tcPr>
            <w:tcW w:w="660" w:type="pct"/>
            <w:tcBorders>
              <w:top w:val="single" w:sz="4" w:space="0" w:color="auto"/>
            </w:tcBorders>
            <w:shd w:val="clear" w:color="auto" w:fill="auto"/>
            <w:vAlign w:val="center"/>
            <w:hideMark/>
          </w:tcPr>
          <w:p w14:paraId="1F397903"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16,711,802.06</w:t>
            </w:r>
          </w:p>
        </w:tc>
        <w:tc>
          <w:tcPr>
            <w:tcW w:w="620" w:type="pct"/>
            <w:tcBorders>
              <w:top w:val="single" w:sz="4" w:space="0" w:color="auto"/>
            </w:tcBorders>
            <w:shd w:val="clear" w:color="auto" w:fill="auto"/>
            <w:vAlign w:val="center"/>
            <w:hideMark/>
          </w:tcPr>
          <w:p w14:paraId="7AE425E7"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461,260.32</w:t>
            </w:r>
          </w:p>
        </w:tc>
        <w:tc>
          <w:tcPr>
            <w:tcW w:w="618" w:type="pct"/>
            <w:tcBorders>
              <w:top w:val="single" w:sz="4" w:space="0" w:color="auto"/>
            </w:tcBorders>
            <w:shd w:val="clear" w:color="auto" w:fill="auto"/>
            <w:vAlign w:val="center"/>
            <w:hideMark/>
          </w:tcPr>
          <w:p w14:paraId="1D8F0981"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415,134.29</w:t>
            </w:r>
          </w:p>
        </w:tc>
        <w:tc>
          <w:tcPr>
            <w:tcW w:w="701" w:type="pct"/>
            <w:tcBorders>
              <w:top w:val="single" w:sz="4" w:space="0" w:color="auto"/>
            </w:tcBorders>
            <w:shd w:val="clear" w:color="auto" w:fill="auto"/>
            <w:vAlign w:val="center"/>
            <w:hideMark/>
          </w:tcPr>
          <w:p w14:paraId="136C53A3"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17,126,936.35</w:t>
            </w:r>
          </w:p>
        </w:tc>
        <w:tc>
          <w:tcPr>
            <w:tcW w:w="558" w:type="pct"/>
            <w:tcBorders>
              <w:top w:val="single" w:sz="4" w:space="0" w:color="auto"/>
            </w:tcBorders>
            <w:shd w:val="clear" w:color="auto" w:fill="auto"/>
            <w:vAlign w:val="center"/>
            <w:hideMark/>
          </w:tcPr>
          <w:p w14:paraId="3DD1496A"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46,126.03</w:t>
            </w:r>
          </w:p>
        </w:tc>
      </w:tr>
      <w:tr w:rsidR="00F07277" w:rsidRPr="00605024" w14:paraId="761B04E1"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3A041EB9"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Dacia Gabriela Martínez Mena</w:t>
            </w:r>
          </w:p>
        </w:tc>
        <w:tc>
          <w:tcPr>
            <w:tcW w:w="616" w:type="pct"/>
            <w:shd w:val="clear" w:color="auto" w:fill="auto"/>
            <w:vAlign w:val="center"/>
            <w:hideMark/>
          </w:tcPr>
          <w:p w14:paraId="4B1B66B0"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2-0546-0616</w:t>
            </w:r>
          </w:p>
        </w:tc>
        <w:tc>
          <w:tcPr>
            <w:tcW w:w="529" w:type="pct"/>
            <w:shd w:val="clear" w:color="auto" w:fill="auto"/>
            <w:vAlign w:val="center"/>
            <w:hideMark/>
          </w:tcPr>
          <w:p w14:paraId="753F52B7"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2-531501-000</w:t>
            </w:r>
          </w:p>
        </w:tc>
        <w:tc>
          <w:tcPr>
            <w:tcW w:w="660" w:type="pct"/>
            <w:shd w:val="clear" w:color="auto" w:fill="auto"/>
            <w:vAlign w:val="center"/>
            <w:hideMark/>
          </w:tcPr>
          <w:p w14:paraId="19551C16"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16,711,802.06</w:t>
            </w:r>
          </w:p>
        </w:tc>
        <w:tc>
          <w:tcPr>
            <w:tcW w:w="620" w:type="pct"/>
            <w:shd w:val="clear" w:color="auto" w:fill="auto"/>
            <w:vAlign w:val="center"/>
            <w:hideMark/>
          </w:tcPr>
          <w:p w14:paraId="71233727"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461,260.32</w:t>
            </w:r>
          </w:p>
        </w:tc>
        <w:tc>
          <w:tcPr>
            <w:tcW w:w="618" w:type="pct"/>
            <w:shd w:val="clear" w:color="auto" w:fill="auto"/>
            <w:vAlign w:val="center"/>
            <w:hideMark/>
          </w:tcPr>
          <w:p w14:paraId="6F07D817"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415,134.29</w:t>
            </w:r>
          </w:p>
        </w:tc>
        <w:tc>
          <w:tcPr>
            <w:tcW w:w="701" w:type="pct"/>
            <w:shd w:val="clear" w:color="auto" w:fill="auto"/>
            <w:vAlign w:val="center"/>
            <w:hideMark/>
          </w:tcPr>
          <w:p w14:paraId="1AF9CD30"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17,126,936.35</w:t>
            </w:r>
          </w:p>
        </w:tc>
        <w:tc>
          <w:tcPr>
            <w:tcW w:w="558" w:type="pct"/>
            <w:shd w:val="clear" w:color="auto" w:fill="auto"/>
            <w:vAlign w:val="center"/>
            <w:hideMark/>
          </w:tcPr>
          <w:p w14:paraId="7C417463"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46,126.03</w:t>
            </w:r>
          </w:p>
        </w:tc>
      </w:tr>
      <w:tr w:rsidR="00F07277" w:rsidRPr="00605024" w14:paraId="78C2554E"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12249DD2"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Maria Elena Cortez Martínez</w:t>
            </w:r>
          </w:p>
        </w:tc>
        <w:tc>
          <w:tcPr>
            <w:tcW w:w="616" w:type="pct"/>
            <w:shd w:val="clear" w:color="auto" w:fill="auto"/>
            <w:vAlign w:val="center"/>
            <w:hideMark/>
          </w:tcPr>
          <w:p w14:paraId="21C73717"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155820134212</w:t>
            </w:r>
          </w:p>
        </w:tc>
        <w:tc>
          <w:tcPr>
            <w:tcW w:w="529" w:type="pct"/>
            <w:shd w:val="clear" w:color="auto" w:fill="auto"/>
            <w:vAlign w:val="center"/>
            <w:hideMark/>
          </w:tcPr>
          <w:p w14:paraId="729930DD"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2-531251-000</w:t>
            </w:r>
          </w:p>
        </w:tc>
        <w:tc>
          <w:tcPr>
            <w:tcW w:w="660" w:type="pct"/>
            <w:shd w:val="clear" w:color="auto" w:fill="auto"/>
            <w:vAlign w:val="center"/>
            <w:hideMark/>
          </w:tcPr>
          <w:p w14:paraId="79F4815F"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16,711,802.06</w:t>
            </w:r>
          </w:p>
        </w:tc>
        <w:tc>
          <w:tcPr>
            <w:tcW w:w="620" w:type="pct"/>
            <w:shd w:val="clear" w:color="auto" w:fill="auto"/>
            <w:vAlign w:val="center"/>
            <w:hideMark/>
          </w:tcPr>
          <w:p w14:paraId="341419B7"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461,260.32</w:t>
            </w:r>
          </w:p>
        </w:tc>
        <w:tc>
          <w:tcPr>
            <w:tcW w:w="618" w:type="pct"/>
            <w:shd w:val="clear" w:color="auto" w:fill="auto"/>
            <w:vAlign w:val="center"/>
            <w:hideMark/>
          </w:tcPr>
          <w:p w14:paraId="022B533B"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415,134.29</w:t>
            </w:r>
          </w:p>
        </w:tc>
        <w:tc>
          <w:tcPr>
            <w:tcW w:w="701" w:type="pct"/>
            <w:shd w:val="clear" w:color="auto" w:fill="auto"/>
            <w:vAlign w:val="center"/>
            <w:hideMark/>
          </w:tcPr>
          <w:p w14:paraId="5324B86D"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17,126,936.35</w:t>
            </w:r>
          </w:p>
        </w:tc>
        <w:tc>
          <w:tcPr>
            <w:tcW w:w="558" w:type="pct"/>
            <w:shd w:val="clear" w:color="auto" w:fill="auto"/>
            <w:vAlign w:val="center"/>
            <w:hideMark/>
          </w:tcPr>
          <w:p w14:paraId="42C41E11"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46,126.03</w:t>
            </w:r>
          </w:p>
        </w:tc>
      </w:tr>
      <w:tr w:rsidR="00F07277" w:rsidRPr="00605024" w14:paraId="46DB6FBE"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4D987A9B"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Dora Garcia López</w:t>
            </w:r>
          </w:p>
        </w:tc>
        <w:tc>
          <w:tcPr>
            <w:tcW w:w="616" w:type="pct"/>
            <w:shd w:val="clear" w:color="auto" w:fill="auto"/>
            <w:vAlign w:val="center"/>
            <w:hideMark/>
          </w:tcPr>
          <w:p w14:paraId="6DA4708F"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2-0440-0113</w:t>
            </w:r>
          </w:p>
        </w:tc>
        <w:tc>
          <w:tcPr>
            <w:tcW w:w="529" w:type="pct"/>
            <w:shd w:val="clear" w:color="auto" w:fill="auto"/>
            <w:vAlign w:val="center"/>
            <w:hideMark/>
          </w:tcPr>
          <w:p w14:paraId="587F1F80"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2-446595-000</w:t>
            </w:r>
          </w:p>
        </w:tc>
        <w:tc>
          <w:tcPr>
            <w:tcW w:w="660" w:type="pct"/>
            <w:shd w:val="clear" w:color="auto" w:fill="auto"/>
            <w:vAlign w:val="center"/>
            <w:hideMark/>
          </w:tcPr>
          <w:p w14:paraId="1FE84D97"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17,449,297.06</w:t>
            </w:r>
          </w:p>
        </w:tc>
        <w:tc>
          <w:tcPr>
            <w:tcW w:w="620" w:type="pct"/>
            <w:shd w:val="clear" w:color="auto" w:fill="auto"/>
            <w:vAlign w:val="center"/>
            <w:hideMark/>
          </w:tcPr>
          <w:p w14:paraId="2DF55666"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473,752.47</w:t>
            </w:r>
          </w:p>
        </w:tc>
        <w:tc>
          <w:tcPr>
            <w:tcW w:w="618" w:type="pct"/>
            <w:shd w:val="clear" w:color="auto" w:fill="auto"/>
            <w:vAlign w:val="center"/>
            <w:hideMark/>
          </w:tcPr>
          <w:p w14:paraId="380057E7"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426,377.22</w:t>
            </w:r>
          </w:p>
        </w:tc>
        <w:tc>
          <w:tcPr>
            <w:tcW w:w="701" w:type="pct"/>
            <w:shd w:val="clear" w:color="auto" w:fill="auto"/>
            <w:vAlign w:val="center"/>
            <w:hideMark/>
          </w:tcPr>
          <w:p w14:paraId="00391263"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17,875,674.28</w:t>
            </w:r>
          </w:p>
        </w:tc>
        <w:tc>
          <w:tcPr>
            <w:tcW w:w="558" w:type="pct"/>
            <w:shd w:val="clear" w:color="auto" w:fill="auto"/>
            <w:vAlign w:val="center"/>
            <w:hideMark/>
          </w:tcPr>
          <w:p w14:paraId="28830ECC"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47,375.25</w:t>
            </w:r>
          </w:p>
        </w:tc>
      </w:tr>
      <w:tr w:rsidR="00F07277" w:rsidRPr="00605024" w14:paraId="722950A7"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0FBC5F69"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Keilin Baltodano Estrada</w:t>
            </w:r>
          </w:p>
        </w:tc>
        <w:tc>
          <w:tcPr>
            <w:tcW w:w="616" w:type="pct"/>
            <w:shd w:val="clear" w:color="auto" w:fill="auto"/>
            <w:vAlign w:val="center"/>
            <w:hideMark/>
          </w:tcPr>
          <w:p w14:paraId="48A4E73B"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2-0593-0658</w:t>
            </w:r>
          </w:p>
        </w:tc>
        <w:tc>
          <w:tcPr>
            <w:tcW w:w="529" w:type="pct"/>
            <w:shd w:val="clear" w:color="auto" w:fill="auto"/>
            <w:vAlign w:val="center"/>
            <w:hideMark/>
          </w:tcPr>
          <w:p w14:paraId="7947A317"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2-446594-000</w:t>
            </w:r>
          </w:p>
        </w:tc>
        <w:tc>
          <w:tcPr>
            <w:tcW w:w="660" w:type="pct"/>
            <w:shd w:val="clear" w:color="auto" w:fill="auto"/>
            <w:vAlign w:val="center"/>
            <w:hideMark/>
          </w:tcPr>
          <w:p w14:paraId="4C488F55"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17,448,322.06</w:t>
            </w:r>
          </w:p>
        </w:tc>
        <w:tc>
          <w:tcPr>
            <w:tcW w:w="620" w:type="pct"/>
            <w:shd w:val="clear" w:color="auto" w:fill="auto"/>
            <w:vAlign w:val="center"/>
            <w:hideMark/>
          </w:tcPr>
          <w:p w14:paraId="16AF91F6"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473,735.52</w:t>
            </w:r>
          </w:p>
        </w:tc>
        <w:tc>
          <w:tcPr>
            <w:tcW w:w="618" w:type="pct"/>
            <w:shd w:val="clear" w:color="auto" w:fill="auto"/>
            <w:vAlign w:val="center"/>
            <w:hideMark/>
          </w:tcPr>
          <w:p w14:paraId="687F5B4A"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426,361.97</w:t>
            </w:r>
          </w:p>
        </w:tc>
        <w:tc>
          <w:tcPr>
            <w:tcW w:w="701" w:type="pct"/>
            <w:shd w:val="clear" w:color="auto" w:fill="auto"/>
            <w:vAlign w:val="center"/>
            <w:hideMark/>
          </w:tcPr>
          <w:p w14:paraId="78DE0650"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17,874,684.03</w:t>
            </w:r>
          </w:p>
        </w:tc>
        <w:tc>
          <w:tcPr>
            <w:tcW w:w="558" w:type="pct"/>
            <w:shd w:val="clear" w:color="auto" w:fill="auto"/>
            <w:vAlign w:val="center"/>
            <w:hideMark/>
          </w:tcPr>
          <w:p w14:paraId="78A5227F"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47,373.55</w:t>
            </w:r>
          </w:p>
        </w:tc>
      </w:tr>
      <w:tr w:rsidR="00F07277" w:rsidRPr="00605024" w14:paraId="6AB074ED"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6EEF3FEE"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Keneth Alberto Muñoz Cantillano</w:t>
            </w:r>
          </w:p>
        </w:tc>
        <w:tc>
          <w:tcPr>
            <w:tcW w:w="616" w:type="pct"/>
            <w:shd w:val="clear" w:color="auto" w:fill="auto"/>
            <w:vAlign w:val="center"/>
            <w:hideMark/>
          </w:tcPr>
          <w:p w14:paraId="6B747935"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5-0401-0898</w:t>
            </w:r>
          </w:p>
        </w:tc>
        <w:tc>
          <w:tcPr>
            <w:tcW w:w="529" w:type="pct"/>
            <w:shd w:val="clear" w:color="auto" w:fill="auto"/>
            <w:vAlign w:val="center"/>
            <w:hideMark/>
          </w:tcPr>
          <w:p w14:paraId="6E5AC7E2"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2-446593-000</w:t>
            </w:r>
          </w:p>
        </w:tc>
        <w:tc>
          <w:tcPr>
            <w:tcW w:w="660" w:type="pct"/>
            <w:shd w:val="clear" w:color="auto" w:fill="auto"/>
            <w:vAlign w:val="center"/>
            <w:hideMark/>
          </w:tcPr>
          <w:p w14:paraId="2BB31D04"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17,448,322.06</w:t>
            </w:r>
          </w:p>
        </w:tc>
        <w:tc>
          <w:tcPr>
            <w:tcW w:w="620" w:type="pct"/>
            <w:shd w:val="clear" w:color="auto" w:fill="auto"/>
            <w:vAlign w:val="center"/>
            <w:hideMark/>
          </w:tcPr>
          <w:p w14:paraId="116CFC4C"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473,735.52</w:t>
            </w:r>
          </w:p>
        </w:tc>
        <w:tc>
          <w:tcPr>
            <w:tcW w:w="618" w:type="pct"/>
            <w:shd w:val="clear" w:color="auto" w:fill="auto"/>
            <w:vAlign w:val="center"/>
            <w:hideMark/>
          </w:tcPr>
          <w:p w14:paraId="1D179AEC"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426,361.97</w:t>
            </w:r>
          </w:p>
        </w:tc>
        <w:tc>
          <w:tcPr>
            <w:tcW w:w="701" w:type="pct"/>
            <w:shd w:val="clear" w:color="auto" w:fill="auto"/>
            <w:vAlign w:val="center"/>
            <w:hideMark/>
          </w:tcPr>
          <w:p w14:paraId="2D9F02C3"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17,874,684.03</w:t>
            </w:r>
          </w:p>
        </w:tc>
        <w:tc>
          <w:tcPr>
            <w:tcW w:w="558" w:type="pct"/>
            <w:shd w:val="clear" w:color="auto" w:fill="auto"/>
            <w:vAlign w:val="center"/>
            <w:hideMark/>
          </w:tcPr>
          <w:p w14:paraId="4839C111"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47,373.55</w:t>
            </w:r>
          </w:p>
        </w:tc>
      </w:tr>
      <w:tr w:rsidR="00F07277" w:rsidRPr="00605024" w14:paraId="08107654"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436B9B92"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Yerlin Verónica Chacon Arce</w:t>
            </w:r>
          </w:p>
        </w:tc>
        <w:tc>
          <w:tcPr>
            <w:tcW w:w="616" w:type="pct"/>
            <w:shd w:val="clear" w:color="auto" w:fill="auto"/>
            <w:vAlign w:val="center"/>
            <w:hideMark/>
          </w:tcPr>
          <w:p w14:paraId="123C0490"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7-0194-0599</w:t>
            </w:r>
          </w:p>
        </w:tc>
        <w:tc>
          <w:tcPr>
            <w:tcW w:w="529" w:type="pct"/>
            <w:shd w:val="clear" w:color="auto" w:fill="auto"/>
            <w:vAlign w:val="center"/>
            <w:hideMark/>
          </w:tcPr>
          <w:p w14:paraId="2387B798"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2-446592-000</w:t>
            </w:r>
          </w:p>
        </w:tc>
        <w:tc>
          <w:tcPr>
            <w:tcW w:w="660" w:type="pct"/>
            <w:shd w:val="clear" w:color="auto" w:fill="auto"/>
            <w:vAlign w:val="center"/>
            <w:hideMark/>
          </w:tcPr>
          <w:p w14:paraId="289B0D4C"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17,755,242.06</w:t>
            </w:r>
          </w:p>
        </w:tc>
        <w:tc>
          <w:tcPr>
            <w:tcW w:w="620" w:type="pct"/>
            <w:shd w:val="clear" w:color="auto" w:fill="auto"/>
            <w:vAlign w:val="center"/>
            <w:hideMark/>
          </w:tcPr>
          <w:p w14:paraId="5F59F699"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478,939.17</w:t>
            </w:r>
          </w:p>
        </w:tc>
        <w:tc>
          <w:tcPr>
            <w:tcW w:w="618" w:type="pct"/>
            <w:shd w:val="clear" w:color="auto" w:fill="auto"/>
            <w:vAlign w:val="center"/>
            <w:hideMark/>
          </w:tcPr>
          <w:p w14:paraId="19562B31"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431,045.25</w:t>
            </w:r>
          </w:p>
        </w:tc>
        <w:tc>
          <w:tcPr>
            <w:tcW w:w="701" w:type="pct"/>
            <w:shd w:val="clear" w:color="auto" w:fill="auto"/>
            <w:vAlign w:val="center"/>
            <w:hideMark/>
          </w:tcPr>
          <w:p w14:paraId="19C3C7F3"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18,186,287.31</w:t>
            </w:r>
          </w:p>
        </w:tc>
        <w:tc>
          <w:tcPr>
            <w:tcW w:w="558" w:type="pct"/>
            <w:shd w:val="clear" w:color="auto" w:fill="auto"/>
            <w:vAlign w:val="center"/>
            <w:hideMark/>
          </w:tcPr>
          <w:p w14:paraId="06DA8441"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47,893.92</w:t>
            </w:r>
          </w:p>
        </w:tc>
      </w:tr>
      <w:tr w:rsidR="00F07277" w:rsidRPr="00605024" w14:paraId="352B3AAF"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37C209C9"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Lesvia Canales Navas</w:t>
            </w:r>
          </w:p>
        </w:tc>
        <w:tc>
          <w:tcPr>
            <w:tcW w:w="616" w:type="pct"/>
            <w:shd w:val="clear" w:color="auto" w:fill="auto"/>
            <w:vAlign w:val="center"/>
            <w:hideMark/>
          </w:tcPr>
          <w:p w14:paraId="29FE3BC3"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2-0574-0074</w:t>
            </w:r>
          </w:p>
        </w:tc>
        <w:tc>
          <w:tcPr>
            <w:tcW w:w="529" w:type="pct"/>
            <w:shd w:val="clear" w:color="auto" w:fill="auto"/>
            <w:vAlign w:val="center"/>
            <w:hideMark/>
          </w:tcPr>
          <w:p w14:paraId="19477638"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2-446591-000</w:t>
            </w:r>
          </w:p>
        </w:tc>
        <w:tc>
          <w:tcPr>
            <w:tcW w:w="660" w:type="pct"/>
            <w:shd w:val="clear" w:color="auto" w:fill="auto"/>
            <w:vAlign w:val="center"/>
            <w:hideMark/>
          </w:tcPr>
          <w:p w14:paraId="658EF5AB"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17,203,152.06</w:t>
            </w:r>
          </w:p>
        </w:tc>
        <w:tc>
          <w:tcPr>
            <w:tcW w:w="620" w:type="pct"/>
            <w:shd w:val="clear" w:color="auto" w:fill="auto"/>
            <w:vAlign w:val="center"/>
            <w:hideMark/>
          </w:tcPr>
          <w:p w14:paraId="38738B38"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469,582.77</w:t>
            </w:r>
          </w:p>
        </w:tc>
        <w:tc>
          <w:tcPr>
            <w:tcW w:w="618" w:type="pct"/>
            <w:shd w:val="clear" w:color="auto" w:fill="auto"/>
            <w:vAlign w:val="center"/>
            <w:hideMark/>
          </w:tcPr>
          <w:p w14:paraId="43B0C4FA"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422,624.49</w:t>
            </w:r>
          </w:p>
        </w:tc>
        <w:tc>
          <w:tcPr>
            <w:tcW w:w="701" w:type="pct"/>
            <w:shd w:val="clear" w:color="auto" w:fill="auto"/>
            <w:vAlign w:val="center"/>
            <w:hideMark/>
          </w:tcPr>
          <w:p w14:paraId="6F81784B"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17,625,776.55</w:t>
            </w:r>
          </w:p>
        </w:tc>
        <w:tc>
          <w:tcPr>
            <w:tcW w:w="558" w:type="pct"/>
            <w:shd w:val="clear" w:color="auto" w:fill="auto"/>
            <w:vAlign w:val="center"/>
            <w:hideMark/>
          </w:tcPr>
          <w:p w14:paraId="54F0CE67"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46,958.28</w:t>
            </w:r>
          </w:p>
        </w:tc>
      </w:tr>
      <w:tr w:rsidR="00F07277" w:rsidRPr="00605024" w14:paraId="62980327"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2FAD35AE"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Maria Josefa Gómez Gutiérrez</w:t>
            </w:r>
          </w:p>
        </w:tc>
        <w:tc>
          <w:tcPr>
            <w:tcW w:w="616" w:type="pct"/>
            <w:shd w:val="clear" w:color="auto" w:fill="auto"/>
            <w:vAlign w:val="center"/>
            <w:hideMark/>
          </w:tcPr>
          <w:p w14:paraId="22F1121B"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155820556709</w:t>
            </w:r>
          </w:p>
        </w:tc>
        <w:tc>
          <w:tcPr>
            <w:tcW w:w="529" w:type="pct"/>
            <w:shd w:val="clear" w:color="auto" w:fill="auto"/>
            <w:vAlign w:val="center"/>
            <w:hideMark/>
          </w:tcPr>
          <w:p w14:paraId="15504AA3"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2-446590-000</w:t>
            </w:r>
          </w:p>
        </w:tc>
        <w:tc>
          <w:tcPr>
            <w:tcW w:w="660" w:type="pct"/>
            <w:shd w:val="clear" w:color="auto" w:fill="auto"/>
            <w:vAlign w:val="center"/>
            <w:hideMark/>
          </w:tcPr>
          <w:p w14:paraId="444C04DD"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17,297,987.06</w:t>
            </w:r>
          </w:p>
        </w:tc>
        <w:tc>
          <w:tcPr>
            <w:tcW w:w="620" w:type="pct"/>
            <w:shd w:val="clear" w:color="auto" w:fill="auto"/>
            <w:vAlign w:val="center"/>
            <w:hideMark/>
          </w:tcPr>
          <w:p w14:paraId="33636E39"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471,193.02</w:t>
            </w:r>
          </w:p>
        </w:tc>
        <w:tc>
          <w:tcPr>
            <w:tcW w:w="618" w:type="pct"/>
            <w:shd w:val="clear" w:color="auto" w:fill="auto"/>
            <w:vAlign w:val="center"/>
            <w:hideMark/>
          </w:tcPr>
          <w:p w14:paraId="088855AE"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424,073.72</w:t>
            </w:r>
          </w:p>
        </w:tc>
        <w:tc>
          <w:tcPr>
            <w:tcW w:w="701" w:type="pct"/>
            <w:shd w:val="clear" w:color="auto" w:fill="auto"/>
            <w:vAlign w:val="center"/>
            <w:hideMark/>
          </w:tcPr>
          <w:p w14:paraId="714BA6EF"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17,722,060.78</w:t>
            </w:r>
          </w:p>
        </w:tc>
        <w:tc>
          <w:tcPr>
            <w:tcW w:w="558" w:type="pct"/>
            <w:shd w:val="clear" w:color="auto" w:fill="auto"/>
            <w:vAlign w:val="center"/>
            <w:hideMark/>
          </w:tcPr>
          <w:p w14:paraId="7E501DE6"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47,119.30</w:t>
            </w:r>
          </w:p>
        </w:tc>
      </w:tr>
      <w:tr w:rsidR="00F07277" w:rsidRPr="00605024" w14:paraId="459070D1"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1B4A7B92"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Angelica Maria Rodríguez Quintana</w:t>
            </w:r>
          </w:p>
        </w:tc>
        <w:tc>
          <w:tcPr>
            <w:tcW w:w="616" w:type="pct"/>
            <w:shd w:val="clear" w:color="auto" w:fill="auto"/>
            <w:vAlign w:val="center"/>
            <w:hideMark/>
          </w:tcPr>
          <w:p w14:paraId="13733FEC"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7-0199-0665</w:t>
            </w:r>
          </w:p>
        </w:tc>
        <w:tc>
          <w:tcPr>
            <w:tcW w:w="529" w:type="pct"/>
            <w:shd w:val="clear" w:color="auto" w:fill="auto"/>
            <w:vAlign w:val="center"/>
            <w:hideMark/>
          </w:tcPr>
          <w:p w14:paraId="4767F6D5"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2-448121-000</w:t>
            </w:r>
          </w:p>
        </w:tc>
        <w:tc>
          <w:tcPr>
            <w:tcW w:w="660" w:type="pct"/>
            <w:shd w:val="clear" w:color="auto" w:fill="auto"/>
            <w:vAlign w:val="center"/>
            <w:hideMark/>
          </w:tcPr>
          <w:p w14:paraId="7A7528C2"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17,282,802.06</w:t>
            </w:r>
          </w:p>
        </w:tc>
        <w:tc>
          <w:tcPr>
            <w:tcW w:w="620" w:type="pct"/>
            <w:shd w:val="clear" w:color="auto" w:fill="auto"/>
            <w:vAlign w:val="center"/>
            <w:hideMark/>
          </w:tcPr>
          <w:p w14:paraId="7BA9A371"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470,938.77</w:t>
            </w:r>
          </w:p>
        </w:tc>
        <w:tc>
          <w:tcPr>
            <w:tcW w:w="618" w:type="pct"/>
            <w:shd w:val="clear" w:color="auto" w:fill="auto"/>
            <w:vAlign w:val="center"/>
            <w:hideMark/>
          </w:tcPr>
          <w:p w14:paraId="35F027C1"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423,844.89</w:t>
            </w:r>
          </w:p>
        </w:tc>
        <w:tc>
          <w:tcPr>
            <w:tcW w:w="701" w:type="pct"/>
            <w:shd w:val="clear" w:color="auto" w:fill="auto"/>
            <w:vAlign w:val="center"/>
            <w:hideMark/>
          </w:tcPr>
          <w:p w14:paraId="5931DAC6"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17,706,646.95</w:t>
            </w:r>
          </w:p>
        </w:tc>
        <w:tc>
          <w:tcPr>
            <w:tcW w:w="558" w:type="pct"/>
            <w:shd w:val="clear" w:color="auto" w:fill="auto"/>
            <w:vAlign w:val="center"/>
            <w:hideMark/>
          </w:tcPr>
          <w:p w14:paraId="68A2B897"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47,093.88</w:t>
            </w:r>
          </w:p>
        </w:tc>
      </w:tr>
      <w:tr w:rsidR="00F07277" w:rsidRPr="00605024" w14:paraId="49A5F050"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58932CAD"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Oldemar Cruz Bustos</w:t>
            </w:r>
          </w:p>
        </w:tc>
        <w:tc>
          <w:tcPr>
            <w:tcW w:w="616" w:type="pct"/>
            <w:shd w:val="clear" w:color="auto" w:fill="auto"/>
            <w:vAlign w:val="center"/>
            <w:hideMark/>
          </w:tcPr>
          <w:p w14:paraId="2125DA97"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2-0837-0958</w:t>
            </w:r>
          </w:p>
        </w:tc>
        <w:tc>
          <w:tcPr>
            <w:tcW w:w="529" w:type="pct"/>
            <w:shd w:val="clear" w:color="auto" w:fill="auto"/>
            <w:vAlign w:val="center"/>
            <w:hideMark/>
          </w:tcPr>
          <w:p w14:paraId="443FA25B"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2-448120-000</w:t>
            </w:r>
          </w:p>
        </w:tc>
        <w:tc>
          <w:tcPr>
            <w:tcW w:w="660" w:type="pct"/>
            <w:shd w:val="clear" w:color="auto" w:fill="auto"/>
            <w:vAlign w:val="center"/>
            <w:hideMark/>
          </w:tcPr>
          <w:p w14:paraId="58444C2F"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17,276,052.06</w:t>
            </w:r>
          </w:p>
        </w:tc>
        <w:tc>
          <w:tcPr>
            <w:tcW w:w="620" w:type="pct"/>
            <w:shd w:val="clear" w:color="auto" w:fill="auto"/>
            <w:vAlign w:val="center"/>
            <w:hideMark/>
          </w:tcPr>
          <w:p w14:paraId="4F2B79B8"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470,820.12</w:t>
            </w:r>
          </w:p>
        </w:tc>
        <w:tc>
          <w:tcPr>
            <w:tcW w:w="618" w:type="pct"/>
            <w:shd w:val="clear" w:color="auto" w:fill="auto"/>
            <w:vAlign w:val="center"/>
            <w:hideMark/>
          </w:tcPr>
          <w:p w14:paraId="51E96F18"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235,410.06</w:t>
            </w:r>
          </w:p>
        </w:tc>
        <w:tc>
          <w:tcPr>
            <w:tcW w:w="701" w:type="pct"/>
            <w:shd w:val="clear" w:color="auto" w:fill="auto"/>
            <w:vAlign w:val="center"/>
            <w:hideMark/>
          </w:tcPr>
          <w:p w14:paraId="0357D11A"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17,511,462.12</w:t>
            </w:r>
          </w:p>
        </w:tc>
        <w:tc>
          <w:tcPr>
            <w:tcW w:w="558" w:type="pct"/>
            <w:shd w:val="clear" w:color="auto" w:fill="auto"/>
            <w:vAlign w:val="center"/>
            <w:hideMark/>
          </w:tcPr>
          <w:p w14:paraId="5AFD7CB4"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235,410.06</w:t>
            </w:r>
          </w:p>
        </w:tc>
      </w:tr>
      <w:tr w:rsidR="00F07277" w:rsidRPr="00605024" w14:paraId="7B50F4ED"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099AB046"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Elsa Maria Torrente Pérez</w:t>
            </w:r>
          </w:p>
        </w:tc>
        <w:tc>
          <w:tcPr>
            <w:tcW w:w="616" w:type="pct"/>
            <w:shd w:val="clear" w:color="auto" w:fill="auto"/>
            <w:vAlign w:val="center"/>
            <w:hideMark/>
          </w:tcPr>
          <w:p w14:paraId="0E691E10"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2-0483-0361</w:t>
            </w:r>
          </w:p>
        </w:tc>
        <w:tc>
          <w:tcPr>
            <w:tcW w:w="529" w:type="pct"/>
            <w:shd w:val="clear" w:color="auto" w:fill="auto"/>
            <w:vAlign w:val="center"/>
            <w:hideMark/>
          </w:tcPr>
          <w:p w14:paraId="71B2FADD"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2-448119-000</w:t>
            </w:r>
          </w:p>
        </w:tc>
        <w:tc>
          <w:tcPr>
            <w:tcW w:w="660" w:type="pct"/>
            <w:shd w:val="clear" w:color="auto" w:fill="auto"/>
            <w:vAlign w:val="center"/>
            <w:hideMark/>
          </w:tcPr>
          <w:p w14:paraId="7A4EF32F"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17,276,052.06</w:t>
            </w:r>
          </w:p>
        </w:tc>
        <w:tc>
          <w:tcPr>
            <w:tcW w:w="620" w:type="pct"/>
            <w:shd w:val="clear" w:color="auto" w:fill="auto"/>
            <w:vAlign w:val="center"/>
            <w:hideMark/>
          </w:tcPr>
          <w:p w14:paraId="41D43880"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470,820.12</w:t>
            </w:r>
          </w:p>
        </w:tc>
        <w:tc>
          <w:tcPr>
            <w:tcW w:w="618" w:type="pct"/>
            <w:shd w:val="clear" w:color="auto" w:fill="auto"/>
            <w:vAlign w:val="center"/>
            <w:hideMark/>
          </w:tcPr>
          <w:p w14:paraId="05886C08"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423,738.11</w:t>
            </w:r>
          </w:p>
        </w:tc>
        <w:tc>
          <w:tcPr>
            <w:tcW w:w="701" w:type="pct"/>
            <w:shd w:val="clear" w:color="auto" w:fill="auto"/>
            <w:vAlign w:val="center"/>
            <w:hideMark/>
          </w:tcPr>
          <w:p w14:paraId="5DA5271A"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17,699,790.17</w:t>
            </w:r>
          </w:p>
        </w:tc>
        <w:tc>
          <w:tcPr>
            <w:tcW w:w="558" w:type="pct"/>
            <w:shd w:val="clear" w:color="auto" w:fill="auto"/>
            <w:vAlign w:val="center"/>
            <w:hideMark/>
          </w:tcPr>
          <w:p w14:paraId="23D9F321"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47,082.01</w:t>
            </w:r>
          </w:p>
        </w:tc>
      </w:tr>
      <w:tr w:rsidR="00F07277" w:rsidRPr="00605024" w14:paraId="6D7A915B"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53CFCF07"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Sheila Isela Ochoa Herrera</w:t>
            </w:r>
          </w:p>
        </w:tc>
        <w:tc>
          <w:tcPr>
            <w:tcW w:w="616" w:type="pct"/>
            <w:shd w:val="clear" w:color="auto" w:fill="auto"/>
            <w:vAlign w:val="center"/>
            <w:hideMark/>
          </w:tcPr>
          <w:p w14:paraId="664618C8"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155825514700</w:t>
            </w:r>
          </w:p>
        </w:tc>
        <w:tc>
          <w:tcPr>
            <w:tcW w:w="529" w:type="pct"/>
            <w:shd w:val="clear" w:color="auto" w:fill="auto"/>
            <w:vAlign w:val="center"/>
            <w:hideMark/>
          </w:tcPr>
          <w:p w14:paraId="2A31974F"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2-448118-000</w:t>
            </w:r>
          </w:p>
        </w:tc>
        <w:tc>
          <w:tcPr>
            <w:tcW w:w="660" w:type="pct"/>
            <w:shd w:val="clear" w:color="auto" w:fill="auto"/>
            <w:vAlign w:val="center"/>
            <w:hideMark/>
          </w:tcPr>
          <w:p w14:paraId="4B8685B2"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17,356,302.06</w:t>
            </w:r>
          </w:p>
        </w:tc>
        <w:tc>
          <w:tcPr>
            <w:tcW w:w="620" w:type="pct"/>
            <w:shd w:val="clear" w:color="auto" w:fill="auto"/>
            <w:vAlign w:val="center"/>
            <w:hideMark/>
          </w:tcPr>
          <w:p w14:paraId="02C3C8E5"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472,176.12</w:t>
            </w:r>
          </w:p>
        </w:tc>
        <w:tc>
          <w:tcPr>
            <w:tcW w:w="618" w:type="pct"/>
            <w:shd w:val="clear" w:color="auto" w:fill="auto"/>
            <w:vAlign w:val="center"/>
            <w:hideMark/>
          </w:tcPr>
          <w:p w14:paraId="2BFEBAC1"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424,958.51</w:t>
            </w:r>
          </w:p>
        </w:tc>
        <w:tc>
          <w:tcPr>
            <w:tcW w:w="701" w:type="pct"/>
            <w:shd w:val="clear" w:color="auto" w:fill="auto"/>
            <w:vAlign w:val="center"/>
            <w:hideMark/>
          </w:tcPr>
          <w:p w14:paraId="664F557B"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17,781,260.57</w:t>
            </w:r>
          </w:p>
        </w:tc>
        <w:tc>
          <w:tcPr>
            <w:tcW w:w="558" w:type="pct"/>
            <w:shd w:val="clear" w:color="auto" w:fill="auto"/>
            <w:vAlign w:val="center"/>
            <w:hideMark/>
          </w:tcPr>
          <w:p w14:paraId="0C8F3896"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47,217.61</w:t>
            </w:r>
          </w:p>
        </w:tc>
      </w:tr>
      <w:tr w:rsidR="00F07277" w:rsidRPr="00605024" w14:paraId="5B8829F4"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05C6B421"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Jeannette Gonzálaz Orozco</w:t>
            </w:r>
          </w:p>
        </w:tc>
        <w:tc>
          <w:tcPr>
            <w:tcW w:w="616" w:type="pct"/>
            <w:shd w:val="clear" w:color="auto" w:fill="auto"/>
            <w:vAlign w:val="center"/>
            <w:hideMark/>
          </w:tcPr>
          <w:p w14:paraId="32F8F802"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2-0742-0885</w:t>
            </w:r>
          </w:p>
        </w:tc>
        <w:tc>
          <w:tcPr>
            <w:tcW w:w="529" w:type="pct"/>
            <w:shd w:val="clear" w:color="auto" w:fill="auto"/>
            <w:vAlign w:val="center"/>
            <w:hideMark/>
          </w:tcPr>
          <w:p w14:paraId="144F2A0A"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2-448116-000</w:t>
            </w:r>
          </w:p>
        </w:tc>
        <w:tc>
          <w:tcPr>
            <w:tcW w:w="660" w:type="pct"/>
            <w:shd w:val="clear" w:color="auto" w:fill="auto"/>
            <w:vAlign w:val="center"/>
            <w:hideMark/>
          </w:tcPr>
          <w:p w14:paraId="3C0C75C9"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17,356,302.06</w:t>
            </w:r>
          </w:p>
        </w:tc>
        <w:tc>
          <w:tcPr>
            <w:tcW w:w="620" w:type="pct"/>
            <w:shd w:val="clear" w:color="auto" w:fill="auto"/>
            <w:vAlign w:val="center"/>
            <w:hideMark/>
          </w:tcPr>
          <w:p w14:paraId="450F63AE"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472,176.12</w:t>
            </w:r>
          </w:p>
        </w:tc>
        <w:tc>
          <w:tcPr>
            <w:tcW w:w="618" w:type="pct"/>
            <w:shd w:val="clear" w:color="auto" w:fill="auto"/>
            <w:vAlign w:val="center"/>
            <w:hideMark/>
          </w:tcPr>
          <w:p w14:paraId="7A6FE4DF"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424,958.51</w:t>
            </w:r>
          </w:p>
        </w:tc>
        <w:tc>
          <w:tcPr>
            <w:tcW w:w="701" w:type="pct"/>
            <w:shd w:val="clear" w:color="auto" w:fill="auto"/>
            <w:vAlign w:val="center"/>
            <w:hideMark/>
          </w:tcPr>
          <w:p w14:paraId="31AC36F9"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17,781,260.57</w:t>
            </w:r>
          </w:p>
        </w:tc>
        <w:tc>
          <w:tcPr>
            <w:tcW w:w="558" w:type="pct"/>
            <w:shd w:val="clear" w:color="auto" w:fill="auto"/>
            <w:vAlign w:val="center"/>
            <w:hideMark/>
          </w:tcPr>
          <w:p w14:paraId="36C5C0F4"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47,217.61</w:t>
            </w:r>
          </w:p>
        </w:tc>
      </w:tr>
      <w:tr w:rsidR="00F07277" w:rsidRPr="00605024" w14:paraId="29B67323"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4FF2D136"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Fátima Madrigal Hurtado</w:t>
            </w:r>
          </w:p>
        </w:tc>
        <w:tc>
          <w:tcPr>
            <w:tcW w:w="616" w:type="pct"/>
            <w:shd w:val="clear" w:color="auto" w:fill="auto"/>
            <w:vAlign w:val="center"/>
            <w:hideMark/>
          </w:tcPr>
          <w:p w14:paraId="3150F696"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155800447410</w:t>
            </w:r>
          </w:p>
        </w:tc>
        <w:tc>
          <w:tcPr>
            <w:tcW w:w="529" w:type="pct"/>
            <w:shd w:val="clear" w:color="auto" w:fill="auto"/>
            <w:vAlign w:val="center"/>
            <w:hideMark/>
          </w:tcPr>
          <w:p w14:paraId="0A109689"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2-446589-000</w:t>
            </w:r>
          </w:p>
        </w:tc>
        <w:tc>
          <w:tcPr>
            <w:tcW w:w="660" w:type="pct"/>
            <w:shd w:val="clear" w:color="auto" w:fill="auto"/>
            <w:vAlign w:val="center"/>
            <w:hideMark/>
          </w:tcPr>
          <w:p w14:paraId="396BC888"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17,368,607.06</w:t>
            </w:r>
          </w:p>
        </w:tc>
        <w:tc>
          <w:tcPr>
            <w:tcW w:w="620" w:type="pct"/>
            <w:shd w:val="clear" w:color="auto" w:fill="auto"/>
            <w:vAlign w:val="center"/>
            <w:hideMark/>
          </w:tcPr>
          <w:p w14:paraId="76F8DD2C"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472,396.47</w:t>
            </w:r>
          </w:p>
        </w:tc>
        <w:tc>
          <w:tcPr>
            <w:tcW w:w="618" w:type="pct"/>
            <w:shd w:val="clear" w:color="auto" w:fill="auto"/>
            <w:vAlign w:val="center"/>
            <w:hideMark/>
          </w:tcPr>
          <w:p w14:paraId="4449E409"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425,156.82</w:t>
            </w:r>
          </w:p>
        </w:tc>
        <w:tc>
          <w:tcPr>
            <w:tcW w:w="701" w:type="pct"/>
            <w:shd w:val="clear" w:color="auto" w:fill="auto"/>
            <w:vAlign w:val="center"/>
            <w:hideMark/>
          </w:tcPr>
          <w:p w14:paraId="61BDFB45"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17,793,763.88</w:t>
            </w:r>
          </w:p>
        </w:tc>
        <w:tc>
          <w:tcPr>
            <w:tcW w:w="558" w:type="pct"/>
            <w:shd w:val="clear" w:color="auto" w:fill="auto"/>
            <w:vAlign w:val="center"/>
            <w:hideMark/>
          </w:tcPr>
          <w:p w14:paraId="505D6347"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47,239.65</w:t>
            </w:r>
          </w:p>
        </w:tc>
      </w:tr>
      <w:tr w:rsidR="00F07277" w:rsidRPr="00605024" w14:paraId="275ED308"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5B8F7441"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Jeimy Rojas Porras</w:t>
            </w:r>
          </w:p>
        </w:tc>
        <w:tc>
          <w:tcPr>
            <w:tcW w:w="616" w:type="pct"/>
            <w:shd w:val="clear" w:color="auto" w:fill="auto"/>
            <w:vAlign w:val="center"/>
            <w:hideMark/>
          </w:tcPr>
          <w:p w14:paraId="296BCEB6"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5-0308-0381</w:t>
            </w:r>
          </w:p>
        </w:tc>
        <w:tc>
          <w:tcPr>
            <w:tcW w:w="529" w:type="pct"/>
            <w:shd w:val="clear" w:color="auto" w:fill="auto"/>
            <w:vAlign w:val="center"/>
            <w:hideMark/>
          </w:tcPr>
          <w:p w14:paraId="27E5E194"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2-446588-000</w:t>
            </w:r>
          </w:p>
        </w:tc>
        <w:tc>
          <w:tcPr>
            <w:tcW w:w="660" w:type="pct"/>
            <w:shd w:val="clear" w:color="auto" w:fill="auto"/>
            <w:vAlign w:val="center"/>
            <w:hideMark/>
          </w:tcPr>
          <w:p w14:paraId="390BACDA"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17,368,607.06</w:t>
            </w:r>
          </w:p>
        </w:tc>
        <w:tc>
          <w:tcPr>
            <w:tcW w:w="620" w:type="pct"/>
            <w:shd w:val="clear" w:color="auto" w:fill="auto"/>
            <w:vAlign w:val="center"/>
            <w:hideMark/>
          </w:tcPr>
          <w:p w14:paraId="0FF308FB"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472,396.47</w:t>
            </w:r>
          </w:p>
        </w:tc>
        <w:tc>
          <w:tcPr>
            <w:tcW w:w="618" w:type="pct"/>
            <w:shd w:val="clear" w:color="auto" w:fill="auto"/>
            <w:vAlign w:val="center"/>
            <w:hideMark/>
          </w:tcPr>
          <w:p w14:paraId="79AC3A3B"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425,156.82</w:t>
            </w:r>
          </w:p>
        </w:tc>
        <w:tc>
          <w:tcPr>
            <w:tcW w:w="701" w:type="pct"/>
            <w:shd w:val="clear" w:color="auto" w:fill="auto"/>
            <w:vAlign w:val="center"/>
            <w:hideMark/>
          </w:tcPr>
          <w:p w14:paraId="5F42DA59"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17,793,763.88</w:t>
            </w:r>
          </w:p>
        </w:tc>
        <w:tc>
          <w:tcPr>
            <w:tcW w:w="558" w:type="pct"/>
            <w:shd w:val="clear" w:color="auto" w:fill="auto"/>
            <w:vAlign w:val="center"/>
            <w:hideMark/>
          </w:tcPr>
          <w:p w14:paraId="22BF7E59"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47,239.65</w:t>
            </w:r>
          </w:p>
        </w:tc>
      </w:tr>
      <w:tr w:rsidR="00F07277" w:rsidRPr="00605024" w14:paraId="73500280"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5AF652B3"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Guillermo Alonso Romero Navas</w:t>
            </w:r>
          </w:p>
        </w:tc>
        <w:tc>
          <w:tcPr>
            <w:tcW w:w="616" w:type="pct"/>
            <w:shd w:val="clear" w:color="auto" w:fill="auto"/>
            <w:vAlign w:val="center"/>
            <w:hideMark/>
          </w:tcPr>
          <w:p w14:paraId="36CF7B5D"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1-1073-0222</w:t>
            </w:r>
          </w:p>
        </w:tc>
        <w:tc>
          <w:tcPr>
            <w:tcW w:w="529" w:type="pct"/>
            <w:shd w:val="clear" w:color="auto" w:fill="auto"/>
            <w:vAlign w:val="center"/>
            <w:hideMark/>
          </w:tcPr>
          <w:p w14:paraId="50BC6C8F"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2-446587-000</w:t>
            </w:r>
          </w:p>
        </w:tc>
        <w:tc>
          <w:tcPr>
            <w:tcW w:w="660" w:type="pct"/>
            <w:shd w:val="clear" w:color="auto" w:fill="auto"/>
            <w:vAlign w:val="center"/>
            <w:hideMark/>
          </w:tcPr>
          <w:p w14:paraId="679D989E"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17,368,607.06</w:t>
            </w:r>
          </w:p>
        </w:tc>
        <w:tc>
          <w:tcPr>
            <w:tcW w:w="620" w:type="pct"/>
            <w:shd w:val="clear" w:color="auto" w:fill="auto"/>
            <w:vAlign w:val="center"/>
            <w:hideMark/>
          </w:tcPr>
          <w:p w14:paraId="23F4CA1B"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472,396.47</w:t>
            </w:r>
          </w:p>
        </w:tc>
        <w:tc>
          <w:tcPr>
            <w:tcW w:w="618" w:type="pct"/>
            <w:shd w:val="clear" w:color="auto" w:fill="auto"/>
            <w:vAlign w:val="center"/>
            <w:hideMark/>
          </w:tcPr>
          <w:p w14:paraId="00FA2615"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425,156.82</w:t>
            </w:r>
          </w:p>
        </w:tc>
        <w:tc>
          <w:tcPr>
            <w:tcW w:w="701" w:type="pct"/>
            <w:shd w:val="clear" w:color="auto" w:fill="auto"/>
            <w:vAlign w:val="center"/>
            <w:hideMark/>
          </w:tcPr>
          <w:p w14:paraId="1793B6EB"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17,793,763.88</w:t>
            </w:r>
          </w:p>
        </w:tc>
        <w:tc>
          <w:tcPr>
            <w:tcW w:w="558" w:type="pct"/>
            <w:shd w:val="clear" w:color="auto" w:fill="auto"/>
            <w:vAlign w:val="center"/>
            <w:hideMark/>
          </w:tcPr>
          <w:p w14:paraId="18DD0D32"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47,239.65</w:t>
            </w:r>
          </w:p>
        </w:tc>
      </w:tr>
      <w:tr w:rsidR="00F07277" w:rsidRPr="00605024" w14:paraId="43D80C29"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56C599ED"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Rosario Pérez Canales</w:t>
            </w:r>
          </w:p>
        </w:tc>
        <w:tc>
          <w:tcPr>
            <w:tcW w:w="616" w:type="pct"/>
            <w:shd w:val="clear" w:color="auto" w:fill="auto"/>
            <w:vAlign w:val="center"/>
            <w:hideMark/>
          </w:tcPr>
          <w:p w14:paraId="75AF0930"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2-0437-0172</w:t>
            </w:r>
          </w:p>
        </w:tc>
        <w:tc>
          <w:tcPr>
            <w:tcW w:w="529" w:type="pct"/>
            <w:shd w:val="clear" w:color="auto" w:fill="auto"/>
            <w:vAlign w:val="center"/>
            <w:hideMark/>
          </w:tcPr>
          <w:p w14:paraId="57006C73"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2-446586-000</w:t>
            </w:r>
          </w:p>
        </w:tc>
        <w:tc>
          <w:tcPr>
            <w:tcW w:w="660" w:type="pct"/>
            <w:shd w:val="clear" w:color="auto" w:fill="auto"/>
            <w:vAlign w:val="center"/>
            <w:hideMark/>
          </w:tcPr>
          <w:p w14:paraId="464D54EA"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17,368,607.06</w:t>
            </w:r>
          </w:p>
        </w:tc>
        <w:tc>
          <w:tcPr>
            <w:tcW w:w="620" w:type="pct"/>
            <w:shd w:val="clear" w:color="auto" w:fill="auto"/>
            <w:vAlign w:val="center"/>
            <w:hideMark/>
          </w:tcPr>
          <w:p w14:paraId="1FBF6662"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472,396.47</w:t>
            </w:r>
          </w:p>
        </w:tc>
        <w:tc>
          <w:tcPr>
            <w:tcW w:w="618" w:type="pct"/>
            <w:shd w:val="clear" w:color="auto" w:fill="auto"/>
            <w:vAlign w:val="center"/>
            <w:hideMark/>
          </w:tcPr>
          <w:p w14:paraId="0CC77B1F"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425,156.82</w:t>
            </w:r>
          </w:p>
        </w:tc>
        <w:tc>
          <w:tcPr>
            <w:tcW w:w="701" w:type="pct"/>
            <w:shd w:val="clear" w:color="auto" w:fill="auto"/>
            <w:vAlign w:val="center"/>
            <w:hideMark/>
          </w:tcPr>
          <w:p w14:paraId="5BCB0C9B"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17,793,763.88</w:t>
            </w:r>
          </w:p>
        </w:tc>
        <w:tc>
          <w:tcPr>
            <w:tcW w:w="558" w:type="pct"/>
            <w:shd w:val="clear" w:color="auto" w:fill="auto"/>
            <w:vAlign w:val="center"/>
            <w:hideMark/>
          </w:tcPr>
          <w:p w14:paraId="17AF86EE"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47,239.65</w:t>
            </w:r>
          </w:p>
        </w:tc>
      </w:tr>
      <w:tr w:rsidR="00F07277" w:rsidRPr="00605024" w14:paraId="68057A2F"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7E2959FB"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Meralis Marin Morales</w:t>
            </w:r>
          </w:p>
        </w:tc>
        <w:tc>
          <w:tcPr>
            <w:tcW w:w="616" w:type="pct"/>
            <w:shd w:val="clear" w:color="auto" w:fill="auto"/>
            <w:vAlign w:val="center"/>
            <w:hideMark/>
          </w:tcPr>
          <w:p w14:paraId="136DE7E6"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2-0598-0572</w:t>
            </w:r>
          </w:p>
        </w:tc>
        <w:tc>
          <w:tcPr>
            <w:tcW w:w="529" w:type="pct"/>
            <w:shd w:val="clear" w:color="auto" w:fill="auto"/>
            <w:vAlign w:val="center"/>
            <w:hideMark/>
          </w:tcPr>
          <w:p w14:paraId="7A6623D0"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2-446585-000</w:t>
            </w:r>
          </w:p>
        </w:tc>
        <w:tc>
          <w:tcPr>
            <w:tcW w:w="660" w:type="pct"/>
            <w:shd w:val="clear" w:color="auto" w:fill="auto"/>
            <w:vAlign w:val="center"/>
            <w:hideMark/>
          </w:tcPr>
          <w:p w14:paraId="3B78EAC8"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17,368,607.06</w:t>
            </w:r>
          </w:p>
        </w:tc>
        <w:tc>
          <w:tcPr>
            <w:tcW w:w="620" w:type="pct"/>
            <w:shd w:val="clear" w:color="auto" w:fill="auto"/>
            <w:vAlign w:val="center"/>
            <w:hideMark/>
          </w:tcPr>
          <w:p w14:paraId="28D3DD30"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472,396.47</w:t>
            </w:r>
          </w:p>
        </w:tc>
        <w:tc>
          <w:tcPr>
            <w:tcW w:w="618" w:type="pct"/>
            <w:shd w:val="clear" w:color="auto" w:fill="auto"/>
            <w:vAlign w:val="center"/>
            <w:hideMark/>
          </w:tcPr>
          <w:p w14:paraId="62D94ECE"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425,156.82</w:t>
            </w:r>
          </w:p>
        </w:tc>
        <w:tc>
          <w:tcPr>
            <w:tcW w:w="701" w:type="pct"/>
            <w:shd w:val="clear" w:color="auto" w:fill="auto"/>
            <w:vAlign w:val="center"/>
            <w:hideMark/>
          </w:tcPr>
          <w:p w14:paraId="45B122E8"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17,793,763.88</w:t>
            </w:r>
          </w:p>
        </w:tc>
        <w:tc>
          <w:tcPr>
            <w:tcW w:w="558" w:type="pct"/>
            <w:shd w:val="clear" w:color="auto" w:fill="auto"/>
            <w:vAlign w:val="center"/>
            <w:hideMark/>
          </w:tcPr>
          <w:p w14:paraId="3794F19A"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47,239.65</w:t>
            </w:r>
          </w:p>
        </w:tc>
      </w:tr>
      <w:tr w:rsidR="00F07277" w:rsidRPr="00605024" w14:paraId="1A78FA6F"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248C0A91"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Perla Marina Jimenez Obando</w:t>
            </w:r>
          </w:p>
        </w:tc>
        <w:tc>
          <w:tcPr>
            <w:tcW w:w="616" w:type="pct"/>
            <w:shd w:val="clear" w:color="auto" w:fill="auto"/>
            <w:vAlign w:val="center"/>
            <w:hideMark/>
          </w:tcPr>
          <w:p w14:paraId="2B7E27E8"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8-0126-0479</w:t>
            </w:r>
          </w:p>
        </w:tc>
        <w:tc>
          <w:tcPr>
            <w:tcW w:w="529" w:type="pct"/>
            <w:shd w:val="clear" w:color="auto" w:fill="auto"/>
            <w:vAlign w:val="center"/>
            <w:hideMark/>
          </w:tcPr>
          <w:p w14:paraId="21CDB0D8"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2-438689-000</w:t>
            </w:r>
          </w:p>
        </w:tc>
        <w:tc>
          <w:tcPr>
            <w:tcW w:w="660" w:type="pct"/>
            <w:shd w:val="clear" w:color="auto" w:fill="auto"/>
            <w:vAlign w:val="center"/>
            <w:hideMark/>
          </w:tcPr>
          <w:p w14:paraId="6B0625D5"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17,278,727.06</w:t>
            </w:r>
          </w:p>
        </w:tc>
        <w:tc>
          <w:tcPr>
            <w:tcW w:w="620" w:type="pct"/>
            <w:shd w:val="clear" w:color="auto" w:fill="auto"/>
            <w:vAlign w:val="center"/>
            <w:hideMark/>
          </w:tcPr>
          <w:p w14:paraId="65E654A3"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470,870.97</w:t>
            </w:r>
          </w:p>
        </w:tc>
        <w:tc>
          <w:tcPr>
            <w:tcW w:w="618" w:type="pct"/>
            <w:shd w:val="clear" w:color="auto" w:fill="auto"/>
            <w:vAlign w:val="center"/>
            <w:hideMark/>
          </w:tcPr>
          <w:p w14:paraId="5049DF95"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329,609.68</w:t>
            </w:r>
          </w:p>
        </w:tc>
        <w:tc>
          <w:tcPr>
            <w:tcW w:w="701" w:type="pct"/>
            <w:shd w:val="clear" w:color="auto" w:fill="auto"/>
            <w:vAlign w:val="center"/>
            <w:hideMark/>
          </w:tcPr>
          <w:p w14:paraId="3D134653"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17,608,336.74</w:t>
            </w:r>
          </w:p>
        </w:tc>
        <w:tc>
          <w:tcPr>
            <w:tcW w:w="558" w:type="pct"/>
            <w:shd w:val="clear" w:color="auto" w:fill="auto"/>
            <w:vAlign w:val="center"/>
            <w:hideMark/>
          </w:tcPr>
          <w:p w14:paraId="277DA6E9"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141,261.29</w:t>
            </w:r>
          </w:p>
        </w:tc>
      </w:tr>
      <w:tr w:rsidR="00F07277" w:rsidRPr="00605024" w14:paraId="1629B8E2"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71C2D554"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Shirlene Aburto Garcia</w:t>
            </w:r>
          </w:p>
        </w:tc>
        <w:tc>
          <w:tcPr>
            <w:tcW w:w="616" w:type="pct"/>
            <w:shd w:val="clear" w:color="auto" w:fill="auto"/>
            <w:vAlign w:val="center"/>
            <w:hideMark/>
          </w:tcPr>
          <w:p w14:paraId="5A7EE6EF"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2-0634-0251</w:t>
            </w:r>
          </w:p>
        </w:tc>
        <w:tc>
          <w:tcPr>
            <w:tcW w:w="529" w:type="pct"/>
            <w:shd w:val="clear" w:color="auto" w:fill="auto"/>
            <w:vAlign w:val="center"/>
            <w:hideMark/>
          </w:tcPr>
          <w:p w14:paraId="516E3C8F"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2-438686-000</w:t>
            </w:r>
          </w:p>
        </w:tc>
        <w:tc>
          <w:tcPr>
            <w:tcW w:w="660" w:type="pct"/>
            <w:shd w:val="clear" w:color="auto" w:fill="auto"/>
            <w:vAlign w:val="center"/>
            <w:hideMark/>
          </w:tcPr>
          <w:p w14:paraId="0D161CB5"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18,739,246.09</w:t>
            </w:r>
          </w:p>
        </w:tc>
        <w:tc>
          <w:tcPr>
            <w:tcW w:w="620" w:type="pct"/>
            <w:shd w:val="clear" w:color="auto" w:fill="auto"/>
            <w:vAlign w:val="center"/>
            <w:hideMark/>
          </w:tcPr>
          <w:p w14:paraId="24580EAB"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498,798.26</w:t>
            </w:r>
          </w:p>
        </w:tc>
        <w:tc>
          <w:tcPr>
            <w:tcW w:w="618" w:type="pct"/>
            <w:shd w:val="clear" w:color="auto" w:fill="auto"/>
            <w:vAlign w:val="center"/>
            <w:hideMark/>
          </w:tcPr>
          <w:p w14:paraId="61377176"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448,918.44</w:t>
            </w:r>
          </w:p>
        </w:tc>
        <w:tc>
          <w:tcPr>
            <w:tcW w:w="701" w:type="pct"/>
            <w:shd w:val="clear" w:color="auto" w:fill="auto"/>
            <w:vAlign w:val="center"/>
            <w:hideMark/>
          </w:tcPr>
          <w:p w14:paraId="2708B6AD"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19,188,164.53</w:t>
            </w:r>
          </w:p>
        </w:tc>
        <w:tc>
          <w:tcPr>
            <w:tcW w:w="558" w:type="pct"/>
            <w:shd w:val="clear" w:color="auto" w:fill="auto"/>
            <w:vAlign w:val="center"/>
            <w:hideMark/>
          </w:tcPr>
          <w:p w14:paraId="1454D986"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49,879.83</w:t>
            </w:r>
          </w:p>
        </w:tc>
      </w:tr>
      <w:tr w:rsidR="00F07277" w:rsidRPr="00605024" w14:paraId="4C3E9F6C"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602484D3"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Filenia Cardenas Chamorro</w:t>
            </w:r>
          </w:p>
        </w:tc>
        <w:tc>
          <w:tcPr>
            <w:tcW w:w="616" w:type="pct"/>
            <w:shd w:val="clear" w:color="auto" w:fill="auto"/>
            <w:vAlign w:val="center"/>
            <w:hideMark/>
          </w:tcPr>
          <w:p w14:paraId="74087867"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5-0324-0551</w:t>
            </w:r>
          </w:p>
        </w:tc>
        <w:tc>
          <w:tcPr>
            <w:tcW w:w="529" w:type="pct"/>
            <w:shd w:val="clear" w:color="auto" w:fill="auto"/>
            <w:vAlign w:val="center"/>
            <w:hideMark/>
          </w:tcPr>
          <w:p w14:paraId="03FFFAE3"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2-438685-000</w:t>
            </w:r>
          </w:p>
        </w:tc>
        <w:tc>
          <w:tcPr>
            <w:tcW w:w="660" w:type="pct"/>
            <w:shd w:val="clear" w:color="auto" w:fill="auto"/>
            <w:vAlign w:val="center"/>
            <w:hideMark/>
          </w:tcPr>
          <w:p w14:paraId="0E48867F"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18,739,246.09</w:t>
            </w:r>
          </w:p>
        </w:tc>
        <w:tc>
          <w:tcPr>
            <w:tcW w:w="620" w:type="pct"/>
            <w:shd w:val="clear" w:color="auto" w:fill="auto"/>
            <w:vAlign w:val="center"/>
            <w:hideMark/>
          </w:tcPr>
          <w:p w14:paraId="0F5C7A2D"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498,798.26</w:t>
            </w:r>
          </w:p>
        </w:tc>
        <w:tc>
          <w:tcPr>
            <w:tcW w:w="618" w:type="pct"/>
            <w:shd w:val="clear" w:color="auto" w:fill="auto"/>
            <w:vAlign w:val="center"/>
            <w:hideMark/>
          </w:tcPr>
          <w:p w14:paraId="69C7C120"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448,918.44</w:t>
            </w:r>
          </w:p>
        </w:tc>
        <w:tc>
          <w:tcPr>
            <w:tcW w:w="701" w:type="pct"/>
            <w:shd w:val="clear" w:color="auto" w:fill="auto"/>
            <w:vAlign w:val="center"/>
            <w:hideMark/>
          </w:tcPr>
          <w:p w14:paraId="2F48CBFB"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19,188,164.53</w:t>
            </w:r>
          </w:p>
        </w:tc>
        <w:tc>
          <w:tcPr>
            <w:tcW w:w="558" w:type="pct"/>
            <w:shd w:val="clear" w:color="auto" w:fill="auto"/>
            <w:vAlign w:val="center"/>
            <w:hideMark/>
          </w:tcPr>
          <w:p w14:paraId="16C6307B"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49,879.83</w:t>
            </w:r>
          </w:p>
        </w:tc>
      </w:tr>
      <w:tr w:rsidR="00F07277" w:rsidRPr="00605024" w14:paraId="33FA52C4"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7D23CAB6"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Carlos Hernán Pérez Gutiérrez</w:t>
            </w:r>
          </w:p>
        </w:tc>
        <w:tc>
          <w:tcPr>
            <w:tcW w:w="616" w:type="pct"/>
            <w:shd w:val="clear" w:color="auto" w:fill="auto"/>
            <w:vAlign w:val="center"/>
            <w:hideMark/>
          </w:tcPr>
          <w:p w14:paraId="6124924A"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2-0727-0530</w:t>
            </w:r>
          </w:p>
        </w:tc>
        <w:tc>
          <w:tcPr>
            <w:tcW w:w="529" w:type="pct"/>
            <w:shd w:val="clear" w:color="auto" w:fill="auto"/>
            <w:vAlign w:val="center"/>
            <w:hideMark/>
          </w:tcPr>
          <w:p w14:paraId="530D098F"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2-438684-000</w:t>
            </w:r>
          </w:p>
        </w:tc>
        <w:tc>
          <w:tcPr>
            <w:tcW w:w="660" w:type="pct"/>
            <w:shd w:val="clear" w:color="auto" w:fill="auto"/>
            <w:vAlign w:val="center"/>
            <w:hideMark/>
          </w:tcPr>
          <w:p w14:paraId="36348346"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18,739,246.09</w:t>
            </w:r>
          </w:p>
        </w:tc>
        <w:tc>
          <w:tcPr>
            <w:tcW w:w="620" w:type="pct"/>
            <w:shd w:val="clear" w:color="auto" w:fill="auto"/>
            <w:vAlign w:val="center"/>
            <w:hideMark/>
          </w:tcPr>
          <w:p w14:paraId="179CE37B"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498,798.26</w:t>
            </w:r>
          </w:p>
        </w:tc>
        <w:tc>
          <w:tcPr>
            <w:tcW w:w="618" w:type="pct"/>
            <w:shd w:val="clear" w:color="auto" w:fill="auto"/>
            <w:vAlign w:val="center"/>
            <w:hideMark/>
          </w:tcPr>
          <w:p w14:paraId="78CFB15C"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448,918.44</w:t>
            </w:r>
          </w:p>
        </w:tc>
        <w:tc>
          <w:tcPr>
            <w:tcW w:w="701" w:type="pct"/>
            <w:shd w:val="clear" w:color="auto" w:fill="auto"/>
            <w:vAlign w:val="center"/>
            <w:hideMark/>
          </w:tcPr>
          <w:p w14:paraId="52D401CB"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19,188,164.53</w:t>
            </w:r>
          </w:p>
        </w:tc>
        <w:tc>
          <w:tcPr>
            <w:tcW w:w="558" w:type="pct"/>
            <w:shd w:val="clear" w:color="auto" w:fill="auto"/>
            <w:vAlign w:val="center"/>
            <w:hideMark/>
          </w:tcPr>
          <w:p w14:paraId="2A55ADD3"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49,879.83</w:t>
            </w:r>
          </w:p>
        </w:tc>
      </w:tr>
      <w:tr w:rsidR="00F07277" w:rsidRPr="00605024" w14:paraId="06889BD0"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093796F3"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Juan Jose Cordonero Espinoza</w:t>
            </w:r>
          </w:p>
        </w:tc>
        <w:tc>
          <w:tcPr>
            <w:tcW w:w="616" w:type="pct"/>
            <w:shd w:val="clear" w:color="auto" w:fill="auto"/>
            <w:vAlign w:val="center"/>
            <w:hideMark/>
          </w:tcPr>
          <w:p w14:paraId="34A69682"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2-0614-0308</w:t>
            </w:r>
          </w:p>
        </w:tc>
        <w:tc>
          <w:tcPr>
            <w:tcW w:w="529" w:type="pct"/>
            <w:shd w:val="clear" w:color="auto" w:fill="auto"/>
            <w:vAlign w:val="center"/>
            <w:hideMark/>
          </w:tcPr>
          <w:p w14:paraId="75E8D5D6"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2-438683-000</w:t>
            </w:r>
          </w:p>
        </w:tc>
        <w:tc>
          <w:tcPr>
            <w:tcW w:w="660" w:type="pct"/>
            <w:shd w:val="clear" w:color="auto" w:fill="auto"/>
            <w:vAlign w:val="center"/>
            <w:hideMark/>
          </w:tcPr>
          <w:p w14:paraId="00606011"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18,736,571.09</w:t>
            </w:r>
          </w:p>
        </w:tc>
        <w:tc>
          <w:tcPr>
            <w:tcW w:w="620" w:type="pct"/>
            <w:shd w:val="clear" w:color="auto" w:fill="auto"/>
            <w:vAlign w:val="center"/>
            <w:hideMark/>
          </w:tcPr>
          <w:p w14:paraId="0C522041"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498,758.54</w:t>
            </w:r>
          </w:p>
        </w:tc>
        <w:tc>
          <w:tcPr>
            <w:tcW w:w="618" w:type="pct"/>
            <w:shd w:val="clear" w:color="auto" w:fill="auto"/>
            <w:vAlign w:val="center"/>
            <w:hideMark/>
          </w:tcPr>
          <w:p w14:paraId="45AC1A4F"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448,882.68</w:t>
            </w:r>
          </w:p>
        </w:tc>
        <w:tc>
          <w:tcPr>
            <w:tcW w:w="701" w:type="pct"/>
            <w:shd w:val="clear" w:color="auto" w:fill="auto"/>
            <w:vAlign w:val="center"/>
            <w:hideMark/>
          </w:tcPr>
          <w:p w14:paraId="767A0F7E"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19,185,453.77</w:t>
            </w:r>
          </w:p>
        </w:tc>
        <w:tc>
          <w:tcPr>
            <w:tcW w:w="558" w:type="pct"/>
            <w:shd w:val="clear" w:color="auto" w:fill="auto"/>
            <w:vAlign w:val="center"/>
            <w:hideMark/>
          </w:tcPr>
          <w:p w14:paraId="43B15EA4"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49,875.85</w:t>
            </w:r>
          </w:p>
        </w:tc>
      </w:tr>
      <w:tr w:rsidR="00F07277" w:rsidRPr="00605024" w14:paraId="4363C5EF"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1E899EA4"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Edis Pérez Manzanares</w:t>
            </w:r>
          </w:p>
        </w:tc>
        <w:tc>
          <w:tcPr>
            <w:tcW w:w="616" w:type="pct"/>
            <w:shd w:val="clear" w:color="auto" w:fill="auto"/>
            <w:vAlign w:val="center"/>
            <w:hideMark/>
          </w:tcPr>
          <w:p w14:paraId="2097CB67"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155827179804</w:t>
            </w:r>
          </w:p>
        </w:tc>
        <w:tc>
          <w:tcPr>
            <w:tcW w:w="529" w:type="pct"/>
            <w:shd w:val="clear" w:color="auto" w:fill="auto"/>
            <w:vAlign w:val="center"/>
            <w:hideMark/>
          </w:tcPr>
          <w:p w14:paraId="7A62EF61"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2-438682-000</w:t>
            </w:r>
          </w:p>
        </w:tc>
        <w:tc>
          <w:tcPr>
            <w:tcW w:w="660" w:type="pct"/>
            <w:shd w:val="clear" w:color="auto" w:fill="auto"/>
            <w:vAlign w:val="center"/>
            <w:hideMark/>
          </w:tcPr>
          <w:p w14:paraId="40864896"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17,278,727.06</w:t>
            </w:r>
          </w:p>
        </w:tc>
        <w:tc>
          <w:tcPr>
            <w:tcW w:w="620" w:type="pct"/>
            <w:shd w:val="clear" w:color="auto" w:fill="auto"/>
            <w:vAlign w:val="center"/>
            <w:hideMark/>
          </w:tcPr>
          <w:p w14:paraId="7A9B6F24"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470,870.97</w:t>
            </w:r>
          </w:p>
        </w:tc>
        <w:tc>
          <w:tcPr>
            <w:tcW w:w="618" w:type="pct"/>
            <w:shd w:val="clear" w:color="auto" w:fill="auto"/>
            <w:vAlign w:val="center"/>
            <w:hideMark/>
          </w:tcPr>
          <w:p w14:paraId="3803B150"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423,783.87</w:t>
            </w:r>
          </w:p>
        </w:tc>
        <w:tc>
          <w:tcPr>
            <w:tcW w:w="701" w:type="pct"/>
            <w:shd w:val="clear" w:color="auto" w:fill="auto"/>
            <w:vAlign w:val="center"/>
            <w:hideMark/>
          </w:tcPr>
          <w:p w14:paraId="00B62002"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17,702,510.93</w:t>
            </w:r>
          </w:p>
        </w:tc>
        <w:tc>
          <w:tcPr>
            <w:tcW w:w="558" w:type="pct"/>
            <w:shd w:val="clear" w:color="auto" w:fill="auto"/>
            <w:vAlign w:val="center"/>
            <w:hideMark/>
          </w:tcPr>
          <w:p w14:paraId="65F6AD50"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47,087.10</w:t>
            </w:r>
          </w:p>
        </w:tc>
      </w:tr>
      <w:tr w:rsidR="00F07277" w:rsidRPr="00605024" w14:paraId="2C9CF97F"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3EE59C50"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Beberly Natalia Rivas Alvarado</w:t>
            </w:r>
          </w:p>
        </w:tc>
        <w:tc>
          <w:tcPr>
            <w:tcW w:w="616" w:type="pct"/>
            <w:shd w:val="clear" w:color="auto" w:fill="auto"/>
            <w:vAlign w:val="center"/>
            <w:hideMark/>
          </w:tcPr>
          <w:p w14:paraId="09AA8800"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2-0703-0268</w:t>
            </w:r>
          </w:p>
        </w:tc>
        <w:tc>
          <w:tcPr>
            <w:tcW w:w="529" w:type="pct"/>
            <w:shd w:val="clear" w:color="auto" w:fill="auto"/>
            <w:vAlign w:val="center"/>
            <w:hideMark/>
          </w:tcPr>
          <w:p w14:paraId="6E3020CB"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2-414639-000</w:t>
            </w:r>
          </w:p>
        </w:tc>
        <w:tc>
          <w:tcPr>
            <w:tcW w:w="660" w:type="pct"/>
            <w:shd w:val="clear" w:color="auto" w:fill="auto"/>
            <w:vAlign w:val="center"/>
            <w:hideMark/>
          </w:tcPr>
          <w:p w14:paraId="4766FFCF"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18,870,321.09</w:t>
            </w:r>
          </w:p>
        </w:tc>
        <w:tc>
          <w:tcPr>
            <w:tcW w:w="620" w:type="pct"/>
            <w:shd w:val="clear" w:color="auto" w:fill="auto"/>
            <w:vAlign w:val="center"/>
            <w:hideMark/>
          </w:tcPr>
          <w:p w14:paraId="55708FF9"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501,018.71</w:t>
            </w:r>
          </w:p>
        </w:tc>
        <w:tc>
          <w:tcPr>
            <w:tcW w:w="618" w:type="pct"/>
            <w:shd w:val="clear" w:color="auto" w:fill="auto"/>
            <w:vAlign w:val="center"/>
            <w:hideMark/>
          </w:tcPr>
          <w:p w14:paraId="5A503340"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450,916.84</w:t>
            </w:r>
          </w:p>
        </w:tc>
        <w:tc>
          <w:tcPr>
            <w:tcW w:w="701" w:type="pct"/>
            <w:shd w:val="clear" w:color="auto" w:fill="auto"/>
            <w:vAlign w:val="center"/>
            <w:hideMark/>
          </w:tcPr>
          <w:p w14:paraId="51CAF863"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19,321,237.93</w:t>
            </w:r>
          </w:p>
        </w:tc>
        <w:tc>
          <w:tcPr>
            <w:tcW w:w="558" w:type="pct"/>
            <w:shd w:val="clear" w:color="auto" w:fill="auto"/>
            <w:vAlign w:val="center"/>
            <w:hideMark/>
          </w:tcPr>
          <w:p w14:paraId="72A7DB82"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50,101.87</w:t>
            </w:r>
          </w:p>
        </w:tc>
      </w:tr>
      <w:tr w:rsidR="00F07277" w:rsidRPr="00605024" w14:paraId="15CA350B"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61C057D2"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Ingrid Melissa Aparicio Picado</w:t>
            </w:r>
          </w:p>
        </w:tc>
        <w:tc>
          <w:tcPr>
            <w:tcW w:w="616" w:type="pct"/>
            <w:shd w:val="clear" w:color="auto" w:fill="auto"/>
            <w:vAlign w:val="center"/>
            <w:hideMark/>
          </w:tcPr>
          <w:p w14:paraId="2AF5FBD1"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5-0415-0840</w:t>
            </w:r>
          </w:p>
        </w:tc>
        <w:tc>
          <w:tcPr>
            <w:tcW w:w="529" w:type="pct"/>
            <w:shd w:val="clear" w:color="auto" w:fill="auto"/>
            <w:vAlign w:val="center"/>
            <w:hideMark/>
          </w:tcPr>
          <w:p w14:paraId="39CA4350"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2-414646-000</w:t>
            </w:r>
          </w:p>
        </w:tc>
        <w:tc>
          <w:tcPr>
            <w:tcW w:w="660" w:type="pct"/>
            <w:shd w:val="clear" w:color="auto" w:fill="auto"/>
            <w:vAlign w:val="center"/>
            <w:hideMark/>
          </w:tcPr>
          <w:p w14:paraId="1F852B5B"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17,400,802.06</w:t>
            </w:r>
          </w:p>
        </w:tc>
        <w:tc>
          <w:tcPr>
            <w:tcW w:w="620" w:type="pct"/>
            <w:shd w:val="clear" w:color="auto" w:fill="auto"/>
            <w:vAlign w:val="center"/>
            <w:hideMark/>
          </w:tcPr>
          <w:p w14:paraId="52DD0CFC"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472,938.87</w:t>
            </w:r>
          </w:p>
        </w:tc>
        <w:tc>
          <w:tcPr>
            <w:tcW w:w="618" w:type="pct"/>
            <w:shd w:val="clear" w:color="auto" w:fill="auto"/>
            <w:vAlign w:val="center"/>
            <w:hideMark/>
          </w:tcPr>
          <w:p w14:paraId="054811F7"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331,057.21</w:t>
            </w:r>
          </w:p>
        </w:tc>
        <w:tc>
          <w:tcPr>
            <w:tcW w:w="701" w:type="pct"/>
            <w:shd w:val="clear" w:color="auto" w:fill="auto"/>
            <w:vAlign w:val="center"/>
            <w:hideMark/>
          </w:tcPr>
          <w:p w14:paraId="38E5F238"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17,731,859.27</w:t>
            </w:r>
          </w:p>
        </w:tc>
        <w:tc>
          <w:tcPr>
            <w:tcW w:w="558" w:type="pct"/>
            <w:shd w:val="clear" w:color="auto" w:fill="auto"/>
            <w:vAlign w:val="center"/>
            <w:hideMark/>
          </w:tcPr>
          <w:p w14:paraId="688A1EBD"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141,881.66</w:t>
            </w:r>
          </w:p>
        </w:tc>
      </w:tr>
      <w:tr w:rsidR="00F07277" w:rsidRPr="00605024" w14:paraId="2F8BA93E" w14:textId="77777777" w:rsidTr="00F07277">
        <w:trPr>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037242F9"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t>Martha Carolina Mairena López</w:t>
            </w:r>
          </w:p>
        </w:tc>
        <w:tc>
          <w:tcPr>
            <w:tcW w:w="616" w:type="pct"/>
            <w:shd w:val="clear" w:color="auto" w:fill="auto"/>
            <w:vAlign w:val="center"/>
            <w:hideMark/>
          </w:tcPr>
          <w:p w14:paraId="51800593"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155805712101</w:t>
            </w:r>
          </w:p>
        </w:tc>
        <w:tc>
          <w:tcPr>
            <w:tcW w:w="529" w:type="pct"/>
            <w:shd w:val="clear" w:color="auto" w:fill="auto"/>
            <w:vAlign w:val="center"/>
            <w:hideMark/>
          </w:tcPr>
          <w:p w14:paraId="3762BE4E"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2-414644-000</w:t>
            </w:r>
          </w:p>
        </w:tc>
        <w:tc>
          <w:tcPr>
            <w:tcW w:w="660" w:type="pct"/>
            <w:shd w:val="clear" w:color="auto" w:fill="auto"/>
            <w:vAlign w:val="center"/>
            <w:hideMark/>
          </w:tcPr>
          <w:p w14:paraId="622B915F"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18,861,321.09</w:t>
            </w:r>
          </w:p>
        </w:tc>
        <w:tc>
          <w:tcPr>
            <w:tcW w:w="620" w:type="pct"/>
            <w:shd w:val="clear" w:color="auto" w:fill="auto"/>
            <w:vAlign w:val="center"/>
            <w:hideMark/>
          </w:tcPr>
          <w:p w14:paraId="3C74DDF3"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500,866.16</w:t>
            </w:r>
          </w:p>
        </w:tc>
        <w:tc>
          <w:tcPr>
            <w:tcW w:w="618" w:type="pct"/>
            <w:shd w:val="clear" w:color="auto" w:fill="auto"/>
            <w:vAlign w:val="center"/>
            <w:hideMark/>
          </w:tcPr>
          <w:p w14:paraId="6A739774"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450,779.55</w:t>
            </w:r>
          </w:p>
        </w:tc>
        <w:tc>
          <w:tcPr>
            <w:tcW w:w="701" w:type="pct"/>
            <w:shd w:val="clear" w:color="auto" w:fill="auto"/>
            <w:vAlign w:val="center"/>
            <w:hideMark/>
          </w:tcPr>
          <w:p w14:paraId="6F8637B9"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19,312,100.64</w:t>
            </w:r>
          </w:p>
        </w:tc>
        <w:tc>
          <w:tcPr>
            <w:tcW w:w="558" w:type="pct"/>
            <w:shd w:val="clear" w:color="auto" w:fill="auto"/>
            <w:vAlign w:val="center"/>
            <w:hideMark/>
          </w:tcPr>
          <w:p w14:paraId="0B149458" w14:textId="77777777" w:rsidR="00F07277" w:rsidRPr="00F07277" w:rsidRDefault="00F07277" w:rsidP="0082294C">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50,086.62</w:t>
            </w:r>
          </w:p>
        </w:tc>
      </w:tr>
      <w:tr w:rsidR="00F07277" w:rsidRPr="00605024" w14:paraId="06A8D706" w14:textId="77777777" w:rsidTr="00F072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8" w:type="pct"/>
            <w:shd w:val="clear" w:color="auto" w:fill="auto"/>
            <w:vAlign w:val="center"/>
            <w:hideMark/>
          </w:tcPr>
          <w:p w14:paraId="43C21CC2" w14:textId="77777777" w:rsidR="00F07277" w:rsidRPr="00F07277" w:rsidRDefault="00F07277" w:rsidP="00F07277">
            <w:pPr>
              <w:rPr>
                <w:rFonts w:ascii="Arial Narrow" w:eastAsia="Times New Roman" w:hAnsi="Arial Narrow" w:cs="Arial"/>
                <w:b w:val="0"/>
                <w:bCs w:val="0"/>
                <w:sz w:val="16"/>
                <w:szCs w:val="16"/>
                <w:lang w:val="es-CR" w:eastAsia="es-CR"/>
              </w:rPr>
            </w:pPr>
            <w:r w:rsidRPr="00F07277">
              <w:rPr>
                <w:rFonts w:ascii="Arial Narrow" w:eastAsia="Times New Roman" w:hAnsi="Arial Narrow" w:cs="Arial"/>
                <w:b w:val="0"/>
                <w:bCs w:val="0"/>
                <w:sz w:val="16"/>
                <w:szCs w:val="16"/>
                <w:lang w:val="es-CR" w:eastAsia="es-CR"/>
              </w:rPr>
              <w:lastRenderedPageBreak/>
              <w:t>Rosa Iselle Ulate Martínez</w:t>
            </w:r>
          </w:p>
        </w:tc>
        <w:tc>
          <w:tcPr>
            <w:tcW w:w="616" w:type="pct"/>
            <w:shd w:val="clear" w:color="auto" w:fill="auto"/>
            <w:vAlign w:val="center"/>
            <w:hideMark/>
          </w:tcPr>
          <w:p w14:paraId="08D615B2"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6-0321-0972</w:t>
            </w:r>
          </w:p>
        </w:tc>
        <w:tc>
          <w:tcPr>
            <w:tcW w:w="529" w:type="pct"/>
            <w:shd w:val="clear" w:color="auto" w:fill="auto"/>
            <w:vAlign w:val="center"/>
            <w:hideMark/>
          </w:tcPr>
          <w:p w14:paraId="180B11A0"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ascii="Arial Narrow" w:eastAsia="Times New Roman" w:hAnsi="Arial Narrow" w:cs="Arial"/>
                <w:sz w:val="16"/>
                <w:szCs w:val="16"/>
                <w:lang w:val="es-CR" w:eastAsia="es-CR"/>
              </w:rPr>
              <w:t>2-355769-000</w:t>
            </w:r>
          </w:p>
        </w:tc>
        <w:tc>
          <w:tcPr>
            <w:tcW w:w="660" w:type="pct"/>
            <w:shd w:val="clear" w:color="auto" w:fill="auto"/>
            <w:vAlign w:val="center"/>
            <w:hideMark/>
          </w:tcPr>
          <w:p w14:paraId="7BAFF74C"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18,861,321.09</w:t>
            </w:r>
          </w:p>
        </w:tc>
        <w:tc>
          <w:tcPr>
            <w:tcW w:w="620" w:type="pct"/>
            <w:shd w:val="clear" w:color="auto" w:fill="auto"/>
            <w:vAlign w:val="center"/>
            <w:hideMark/>
          </w:tcPr>
          <w:p w14:paraId="28AF0616"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500,866.16</w:t>
            </w:r>
          </w:p>
        </w:tc>
        <w:tc>
          <w:tcPr>
            <w:tcW w:w="618" w:type="pct"/>
            <w:shd w:val="clear" w:color="auto" w:fill="auto"/>
            <w:vAlign w:val="center"/>
            <w:hideMark/>
          </w:tcPr>
          <w:p w14:paraId="5D894DFC"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450,779.55</w:t>
            </w:r>
          </w:p>
        </w:tc>
        <w:tc>
          <w:tcPr>
            <w:tcW w:w="701" w:type="pct"/>
            <w:shd w:val="clear" w:color="auto" w:fill="auto"/>
            <w:vAlign w:val="center"/>
            <w:hideMark/>
          </w:tcPr>
          <w:p w14:paraId="7781AE23"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19,312,100.64</w:t>
            </w:r>
          </w:p>
        </w:tc>
        <w:tc>
          <w:tcPr>
            <w:tcW w:w="558" w:type="pct"/>
            <w:shd w:val="clear" w:color="auto" w:fill="auto"/>
            <w:vAlign w:val="center"/>
            <w:hideMark/>
          </w:tcPr>
          <w:p w14:paraId="45025CA4" w14:textId="77777777" w:rsidR="00F07277" w:rsidRPr="00F07277" w:rsidRDefault="00F07277" w:rsidP="0082294C">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lang w:val="es-CR" w:eastAsia="es-CR"/>
              </w:rPr>
            </w:pPr>
            <w:r w:rsidRPr="00F07277">
              <w:rPr>
                <w:rFonts w:eastAsia="Times New Roman" w:cs="Arial"/>
                <w:sz w:val="16"/>
                <w:szCs w:val="16"/>
                <w:lang w:val="es-CR" w:eastAsia="es-CR"/>
              </w:rPr>
              <w:t>₡</w:t>
            </w:r>
            <w:r w:rsidRPr="00F07277">
              <w:rPr>
                <w:rFonts w:ascii="Arial Narrow" w:eastAsia="Times New Roman" w:hAnsi="Arial Narrow" w:cs="Arial"/>
                <w:sz w:val="16"/>
                <w:szCs w:val="16"/>
                <w:lang w:val="es-CR" w:eastAsia="es-CR"/>
              </w:rPr>
              <w:t>50,086.62</w:t>
            </w:r>
          </w:p>
        </w:tc>
      </w:tr>
    </w:tbl>
    <w:p w14:paraId="3F789E80" w14:textId="0F350363" w:rsidR="00E44565" w:rsidRDefault="00E44565" w:rsidP="00E44565">
      <w:pPr>
        <w:spacing w:line="360" w:lineRule="auto"/>
        <w:jc w:val="both"/>
        <w:rPr>
          <w:rFonts w:cs="Arial"/>
          <w:bCs/>
          <w:sz w:val="22"/>
          <w:szCs w:val="22"/>
        </w:rPr>
      </w:pPr>
    </w:p>
    <w:p w14:paraId="4A1D476B" w14:textId="77777777" w:rsidR="00C871A6" w:rsidRPr="00F77C99" w:rsidRDefault="00C871A6" w:rsidP="00C871A6">
      <w:pPr>
        <w:spacing w:line="360" w:lineRule="auto"/>
        <w:jc w:val="both"/>
        <w:rPr>
          <w:rFonts w:cs="Arial"/>
          <w:sz w:val="22"/>
          <w:szCs w:val="22"/>
        </w:rPr>
      </w:pPr>
      <w:r w:rsidRPr="00F541DF">
        <w:rPr>
          <w:rFonts w:cs="Arial"/>
          <w:b/>
          <w:bCs/>
          <w:sz w:val="22"/>
          <w:szCs w:val="22"/>
        </w:rPr>
        <w:t>2.</w:t>
      </w:r>
      <w:r>
        <w:rPr>
          <w:rFonts w:cs="Arial"/>
          <w:sz w:val="22"/>
          <w:szCs w:val="22"/>
        </w:rPr>
        <w:t xml:space="preserve"> </w:t>
      </w:r>
      <w:r w:rsidRPr="00F77C99">
        <w:rPr>
          <w:rFonts w:cs="Arial"/>
          <w:sz w:val="22"/>
          <w:szCs w:val="22"/>
        </w:rPr>
        <w:t xml:space="preserve">Dentro de los gastos de formalización se contempla prima de seguros, gastos legales, avalúo de la propiedad, kilometraje y </w:t>
      </w:r>
      <w:r>
        <w:rPr>
          <w:rFonts w:cs="Arial"/>
          <w:sz w:val="22"/>
          <w:szCs w:val="22"/>
        </w:rPr>
        <w:t>e</w:t>
      </w:r>
      <w:r w:rsidRPr="00F77C99">
        <w:rPr>
          <w:rFonts w:cs="Arial"/>
          <w:sz w:val="22"/>
          <w:szCs w:val="22"/>
        </w:rPr>
        <w:t xml:space="preserve">studio </w:t>
      </w:r>
      <w:r>
        <w:rPr>
          <w:rFonts w:cs="Arial"/>
          <w:sz w:val="22"/>
          <w:szCs w:val="22"/>
        </w:rPr>
        <w:t>s</w:t>
      </w:r>
      <w:r w:rsidRPr="00F77C99">
        <w:rPr>
          <w:rFonts w:cs="Arial"/>
          <w:sz w:val="22"/>
          <w:szCs w:val="22"/>
        </w:rPr>
        <w:t>ocial.</w:t>
      </w:r>
    </w:p>
    <w:p w14:paraId="0703A3B5" w14:textId="31AC01C4" w:rsidR="00C871A6" w:rsidRDefault="00C871A6" w:rsidP="00E44565">
      <w:pPr>
        <w:spacing w:line="360" w:lineRule="auto"/>
        <w:jc w:val="both"/>
        <w:rPr>
          <w:rFonts w:cs="Arial"/>
          <w:sz w:val="22"/>
          <w:szCs w:val="22"/>
        </w:rPr>
      </w:pPr>
    </w:p>
    <w:p w14:paraId="0EF481E6" w14:textId="77777777" w:rsidR="00C871A6" w:rsidRPr="003458A4" w:rsidRDefault="00C871A6" w:rsidP="00C871A6">
      <w:pPr>
        <w:spacing w:line="360" w:lineRule="auto"/>
        <w:jc w:val="both"/>
        <w:rPr>
          <w:rFonts w:cs="Arial"/>
          <w:sz w:val="22"/>
          <w:szCs w:val="22"/>
        </w:rPr>
      </w:pPr>
      <w:r>
        <w:rPr>
          <w:rFonts w:cs="Arial"/>
          <w:b/>
          <w:color w:val="000000"/>
          <w:sz w:val="22"/>
          <w:szCs w:val="22"/>
        </w:rPr>
        <w:t>3</w:t>
      </w:r>
      <w:r w:rsidRPr="003458A4">
        <w:rPr>
          <w:rFonts w:cs="Arial"/>
          <w:b/>
          <w:color w:val="000000"/>
          <w:sz w:val="22"/>
          <w:szCs w:val="22"/>
        </w:rPr>
        <w:t>.</w:t>
      </w:r>
      <w:r w:rsidRPr="003458A4">
        <w:rPr>
          <w:rFonts w:cs="Arial"/>
          <w:color w:val="000000"/>
          <w:sz w:val="22"/>
          <w:szCs w:val="22"/>
        </w:rPr>
        <w:t xml:space="preserve"> La entidad autorizada deberá formalizar las operaciones individuales</w:t>
      </w:r>
      <w:r>
        <w:rPr>
          <w:rFonts w:cs="Arial"/>
          <w:color w:val="000000"/>
          <w:sz w:val="22"/>
          <w:szCs w:val="22"/>
        </w:rPr>
        <w:t>,</w:t>
      </w:r>
      <w:r w:rsidRPr="003458A4">
        <w:rPr>
          <w:rFonts w:cs="Arial"/>
          <w:color w:val="000000"/>
          <w:sz w:val="22"/>
          <w:szCs w:val="22"/>
        </w:rPr>
        <w:t xml:space="preserve"> siguiendo estrictamente los términos del presente acuerdo, no pudiendo modificar</w:t>
      </w:r>
      <w:r>
        <w:rPr>
          <w:rFonts w:cs="Arial"/>
          <w:color w:val="000000"/>
          <w:sz w:val="22"/>
          <w:szCs w:val="22"/>
        </w:rPr>
        <w:t xml:space="preserve"> tales condiciones y alcances</w:t>
      </w:r>
      <w:r w:rsidRPr="003458A4">
        <w:rPr>
          <w:rFonts w:cs="Arial"/>
          <w:color w:val="000000"/>
          <w:sz w:val="22"/>
          <w:szCs w:val="22"/>
        </w:rPr>
        <w:t>.</w:t>
      </w:r>
    </w:p>
    <w:p w14:paraId="2ECC79B8" w14:textId="7566668D" w:rsidR="00C871A6" w:rsidRDefault="00C871A6" w:rsidP="00E44565">
      <w:pPr>
        <w:spacing w:line="360" w:lineRule="auto"/>
        <w:jc w:val="both"/>
        <w:rPr>
          <w:rFonts w:cs="Arial"/>
          <w:sz w:val="22"/>
          <w:szCs w:val="22"/>
        </w:rPr>
      </w:pPr>
    </w:p>
    <w:p w14:paraId="11728B5F" w14:textId="77777777" w:rsidR="00C871A6" w:rsidRPr="00F77C99" w:rsidRDefault="00C871A6" w:rsidP="00C871A6">
      <w:pPr>
        <w:spacing w:line="360" w:lineRule="auto"/>
        <w:jc w:val="both"/>
        <w:rPr>
          <w:rFonts w:cs="Arial"/>
          <w:sz w:val="22"/>
          <w:szCs w:val="22"/>
          <w:lang w:val="es-ES_tradnl"/>
        </w:rPr>
      </w:pPr>
      <w:r w:rsidRPr="00F541DF">
        <w:rPr>
          <w:rFonts w:cs="Arial"/>
          <w:b/>
          <w:bCs/>
          <w:sz w:val="22"/>
          <w:szCs w:val="22"/>
          <w:lang w:val="es-ES_tradnl"/>
        </w:rPr>
        <w:t>4.</w:t>
      </w:r>
      <w:r>
        <w:rPr>
          <w:rFonts w:cs="Arial"/>
          <w:sz w:val="22"/>
          <w:szCs w:val="22"/>
          <w:lang w:val="es-ES_tradnl"/>
        </w:rPr>
        <w:t xml:space="preserve"> </w:t>
      </w:r>
      <w:r w:rsidRPr="00F77C99">
        <w:rPr>
          <w:rFonts w:cs="Arial"/>
          <w:sz w:val="22"/>
          <w:szCs w:val="22"/>
          <w:lang w:val="es-ES_tradnl"/>
        </w:rPr>
        <w:t xml:space="preserve">Será responsabilidad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w:t>
      </w:r>
      <w:r>
        <w:rPr>
          <w:rFonts w:cs="Arial"/>
          <w:sz w:val="22"/>
          <w:szCs w:val="22"/>
          <w:lang w:val="es-ES_tradnl"/>
        </w:rPr>
        <w:t>, verificar que</w:t>
      </w:r>
      <w:r w:rsidRPr="00F77C99">
        <w:rPr>
          <w:rFonts w:cs="Arial"/>
          <w:sz w:val="22"/>
          <w:szCs w:val="22"/>
          <w:lang w:val="es-ES_tradnl"/>
        </w:rPr>
        <w:t xml:space="preserve"> los beneficiarios reciban el bien libre de gravámenes y queden libres de deudas con la </w:t>
      </w:r>
      <w:r>
        <w:rPr>
          <w:rFonts w:cs="Arial"/>
          <w:sz w:val="22"/>
          <w:szCs w:val="22"/>
          <w:lang w:val="es-ES_tradnl"/>
        </w:rPr>
        <w:t>e</w:t>
      </w:r>
      <w:r w:rsidRPr="00F77C99">
        <w:rPr>
          <w:rFonts w:cs="Arial"/>
          <w:sz w:val="22"/>
          <w:szCs w:val="22"/>
          <w:lang w:val="es-ES_tradnl"/>
        </w:rPr>
        <w:t>ntidad.</w:t>
      </w:r>
    </w:p>
    <w:p w14:paraId="74791FD6" w14:textId="10670533" w:rsidR="00C871A6" w:rsidRDefault="00C871A6" w:rsidP="00E44565">
      <w:pPr>
        <w:spacing w:line="360" w:lineRule="auto"/>
        <w:jc w:val="both"/>
        <w:rPr>
          <w:rFonts w:cs="Arial"/>
          <w:sz w:val="22"/>
          <w:szCs w:val="22"/>
        </w:rPr>
      </w:pPr>
    </w:p>
    <w:p w14:paraId="7BE94E19" w14:textId="77777777" w:rsidR="00C871A6" w:rsidRPr="00F77C99" w:rsidRDefault="00C871A6" w:rsidP="00C871A6">
      <w:pPr>
        <w:spacing w:line="360" w:lineRule="auto"/>
        <w:jc w:val="both"/>
        <w:rPr>
          <w:rFonts w:cs="Arial"/>
          <w:sz w:val="22"/>
          <w:szCs w:val="22"/>
          <w:lang w:val="es-ES_tradnl"/>
        </w:rPr>
      </w:pPr>
      <w:r w:rsidRPr="00F541DF">
        <w:rPr>
          <w:rFonts w:cs="Arial"/>
          <w:b/>
          <w:bCs/>
          <w:sz w:val="22"/>
          <w:szCs w:val="22"/>
          <w:lang w:val="es-ES_tradnl"/>
        </w:rPr>
        <w:t>5.</w:t>
      </w:r>
      <w:r>
        <w:rPr>
          <w:rFonts w:cs="Arial"/>
          <w:sz w:val="22"/>
          <w:szCs w:val="22"/>
          <w:lang w:val="es-ES_tradnl"/>
        </w:rPr>
        <w:t xml:space="preserve"> L</w:t>
      </w:r>
      <w:r w:rsidRPr="00F77C99">
        <w:rPr>
          <w:rFonts w:cs="Arial"/>
          <w:sz w:val="22"/>
          <w:szCs w:val="22"/>
          <w:lang w:val="es-ES_tradnl"/>
        </w:rPr>
        <w:t>os gastos de formalización de inscripción registral y compraventa, no subsidiados por el BANHVI</w:t>
      </w:r>
      <w:r>
        <w:rPr>
          <w:rFonts w:cs="Arial"/>
          <w:sz w:val="22"/>
          <w:szCs w:val="22"/>
          <w:lang w:val="es-ES_tradnl"/>
        </w:rPr>
        <w:t>,</w:t>
      </w:r>
      <w:r w:rsidRPr="00F77C99">
        <w:rPr>
          <w:rFonts w:cs="Arial"/>
          <w:sz w:val="22"/>
          <w:szCs w:val="22"/>
          <w:lang w:val="es-ES_tradnl"/>
        </w:rPr>
        <w:t xml:space="preserve"> deberán pagarse en partes iguales por el vendedor y </w:t>
      </w:r>
      <w:r>
        <w:rPr>
          <w:rFonts w:cs="Arial"/>
          <w:sz w:val="22"/>
          <w:szCs w:val="22"/>
          <w:lang w:val="es-ES_tradnl"/>
        </w:rPr>
        <w:t>cada</w:t>
      </w:r>
      <w:r w:rsidRPr="00F77C99">
        <w:rPr>
          <w:rFonts w:cs="Arial"/>
          <w:sz w:val="22"/>
          <w:szCs w:val="22"/>
          <w:lang w:val="es-ES_tradnl"/>
        </w:rPr>
        <w:t xml:space="preserve"> familia.</w:t>
      </w:r>
    </w:p>
    <w:p w14:paraId="5B3F2242" w14:textId="201228AD" w:rsidR="00C871A6" w:rsidRDefault="00C871A6" w:rsidP="00E44565">
      <w:pPr>
        <w:spacing w:line="360" w:lineRule="auto"/>
        <w:jc w:val="both"/>
        <w:rPr>
          <w:rFonts w:cs="Arial"/>
          <w:sz w:val="22"/>
          <w:szCs w:val="22"/>
        </w:rPr>
      </w:pPr>
    </w:p>
    <w:p w14:paraId="6890AC55" w14:textId="6CE4C83E" w:rsidR="00C871A6" w:rsidRDefault="00972C9C" w:rsidP="00E44565">
      <w:pPr>
        <w:spacing w:line="360" w:lineRule="auto"/>
        <w:jc w:val="both"/>
        <w:rPr>
          <w:rFonts w:cs="Arial"/>
          <w:sz w:val="22"/>
          <w:szCs w:val="22"/>
        </w:rPr>
      </w:pPr>
      <w:r w:rsidRPr="00972C9C">
        <w:rPr>
          <w:rFonts w:cs="Arial"/>
          <w:b/>
          <w:bCs/>
          <w:sz w:val="22"/>
          <w:szCs w:val="22"/>
        </w:rPr>
        <w:t>6.</w:t>
      </w:r>
      <w:r>
        <w:rPr>
          <w:rFonts w:cs="Arial"/>
          <w:sz w:val="22"/>
          <w:szCs w:val="22"/>
        </w:rPr>
        <w:t xml:space="preserve"> </w:t>
      </w:r>
      <w:r w:rsidR="00C871A6">
        <w:rPr>
          <w:rFonts w:cs="Arial"/>
          <w:sz w:val="22"/>
          <w:szCs w:val="22"/>
        </w:rPr>
        <w:t>La empresa, en conjunto con la entidad autorizada, deberá capacitar a las familias que conforman el proyecto y entregar un manual de operación y mantenimiento de los sistemas de: abatimiento del nivel freático y tratamiento de las aguas residuales.</w:t>
      </w:r>
    </w:p>
    <w:p w14:paraId="7F16C550" w14:textId="77777777" w:rsidR="00C871A6" w:rsidRDefault="00C871A6" w:rsidP="00E44565">
      <w:pPr>
        <w:spacing w:line="360" w:lineRule="auto"/>
        <w:jc w:val="both"/>
        <w:rPr>
          <w:rFonts w:cs="Arial"/>
          <w:sz w:val="22"/>
          <w:szCs w:val="22"/>
        </w:rPr>
      </w:pPr>
    </w:p>
    <w:p w14:paraId="73AF417F" w14:textId="413044E6" w:rsidR="00C871A6" w:rsidRDefault="00972C9C" w:rsidP="00E44565">
      <w:pPr>
        <w:spacing w:line="360" w:lineRule="auto"/>
        <w:jc w:val="both"/>
        <w:rPr>
          <w:rFonts w:cs="Arial"/>
          <w:sz w:val="22"/>
          <w:szCs w:val="22"/>
        </w:rPr>
      </w:pPr>
      <w:r w:rsidRPr="00972C9C">
        <w:rPr>
          <w:rFonts w:cs="Arial"/>
          <w:b/>
          <w:bCs/>
          <w:sz w:val="22"/>
          <w:szCs w:val="22"/>
        </w:rPr>
        <w:t>7.</w:t>
      </w:r>
      <w:r>
        <w:rPr>
          <w:rFonts w:cs="Arial"/>
          <w:sz w:val="22"/>
          <w:szCs w:val="22"/>
        </w:rPr>
        <w:t xml:space="preserve"> </w:t>
      </w:r>
      <w:r w:rsidR="00C871A6">
        <w:rPr>
          <w:rFonts w:cs="Arial"/>
          <w:sz w:val="22"/>
          <w:szCs w:val="22"/>
        </w:rPr>
        <w:t xml:space="preserve">Una vez entregadas las viviendas, la entidad autorizada deberá realizar una visita al proyecto, tres meses después de habitadas, una segunda visita a los nueve meses de habitadas las viviendas y finalmente </w:t>
      </w:r>
      <w:r>
        <w:rPr>
          <w:rFonts w:cs="Arial"/>
          <w:sz w:val="22"/>
          <w:szCs w:val="22"/>
        </w:rPr>
        <w:t xml:space="preserve">se debe </w:t>
      </w:r>
      <w:r w:rsidR="00C871A6">
        <w:rPr>
          <w:rFonts w:cs="Arial"/>
          <w:sz w:val="22"/>
          <w:szCs w:val="22"/>
        </w:rPr>
        <w:t xml:space="preserve">realizar una visita cuando tengan al menos </w:t>
      </w:r>
      <w:r>
        <w:rPr>
          <w:rFonts w:cs="Arial"/>
          <w:sz w:val="22"/>
          <w:szCs w:val="22"/>
        </w:rPr>
        <w:t>18 meses de habitadas.  Esto, con el fin de verificar el adecuado funcionamiento de los sistemas de aguas residuales y de abatimiento.  Dichas visitas se ejecutarán en conjunto con los inspectores de calidad del BANHVI.</w:t>
      </w:r>
    </w:p>
    <w:p w14:paraId="17151F60" w14:textId="73CFF3DC" w:rsidR="00C871A6" w:rsidRDefault="00C871A6" w:rsidP="00C871A6">
      <w:pPr>
        <w:spacing w:line="360" w:lineRule="auto"/>
        <w:jc w:val="both"/>
        <w:rPr>
          <w:rFonts w:cs="Arial"/>
          <w:sz w:val="22"/>
          <w:szCs w:val="22"/>
        </w:rPr>
      </w:pPr>
    </w:p>
    <w:p w14:paraId="158FE33E" w14:textId="5CB492C3" w:rsidR="00972C9C" w:rsidRDefault="00972C9C" w:rsidP="00C871A6">
      <w:pPr>
        <w:spacing w:line="360" w:lineRule="auto"/>
        <w:jc w:val="both"/>
        <w:rPr>
          <w:rFonts w:cs="Arial"/>
          <w:sz w:val="22"/>
          <w:szCs w:val="22"/>
        </w:rPr>
      </w:pPr>
      <w:r w:rsidRPr="00972C9C">
        <w:rPr>
          <w:rFonts w:cs="Arial"/>
          <w:b/>
          <w:bCs/>
          <w:sz w:val="22"/>
          <w:szCs w:val="22"/>
        </w:rPr>
        <w:t>8.</w:t>
      </w:r>
      <w:r>
        <w:rPr>
          <w:rFonts w:cs="Arial"/>
          <w:sz w:val="22"/>
          <w:szCs w:val="22"/>
        </w:rPr>
        <w:t xml:space="preserve"> Se deberán atender y acatar todas las recomendaciones expuestas en el estudio legal realizado por la </w:t>
      </w:r>
      <w:r w:rsidRPr="00972C9C">
        <w:rPr>
          <w:rFonts w:cs="Arial"/>
          <w:sz w:val="22"/>
          <w:szCs w:val="22"/>
        </w:rPr>
        <w:t>Asesoría Legal</w:t>
      </w:r>
      <w:r>
        <w:rPr>
          <w:rFonts w:cs="Arial"/>
          <w:sz w:val="22"/>
          <w:szCs w:val="22"/>
        </w:rPr>
        <w:t xml:space="preserve"> de la entidad autorizada, y desarrollado por la Licda. Marielena Mora Schlager de abogados Mangalex.</w:t>
      </w:r>
    </w:p>
    <w:p w14:paraId="55B27E6D" w14:textId="3BA8F3F0" w:rsidR="00972C9C" w:rsidRDefault="00972C9C" w:rsidP="00C871A6">
      <w:pPr>
        <w:spacing w:line="360" w:lineRule="auto"/>
        <w:jc w:val="both"/>
        <w:rPr>
          <w:rFonts w:cs="Arial"/>
          <w:sz w:val="22"/>
          <w:szCs w:val="22"/>
        </w:rPr>
      </w:pPr>
    </w:p>
    <w:p w14:paraId="084346B7" w14:textId="49FD98CB" w:rsidR="002B71CC" w:rsidRDefault="00972C9C" w:rsidP="002B71CC">
      <w:pPr>
        <w:spacing w:line="360" w:lineRule="auto"/>
        <w:jc w:val="both"/>
        <w:rPr>
          <w:rFonts w:cs="Arial"/>
          <w:sz w:val="22"/>
          <w:szCs w:val="22"/>
        </w:rPr>
      </w:pPr>
      <w:r>
        <w:rPr>
          <w:rFonts w:cs="Arial"/>
          <w:b/>
          <w:bCs/>
          <w:sz w:val="22"/>
          <w:szCs w:val="22"/>
        </w:rPr>
        <w:t>9</w:t>
      </w:r>
      <w:r w:rsidR="00C871A6" w:rsidRPr="00D8043C">
        <w:rPr>
          <w:rFonts w:cs="Arial"/>
          <w:b/>
          <w:bCs/>
          <w:sz w:val="22"/>
          <w:szCs w:val="22"/>
        </w:rPr>
        <w:t>.</w:t>
      </w:r>
      <w:r w:rsidR="00C871A6">
        <w:rPr>
          <w:rFonts w:cs="Arial"/>
          <w:sz w:val="22"/>
          <w:szCs w:val="22"/>
        </w:rPr>
        <w:t xml:space="preserve"> Deberán acatarse todas </w:t>
      </w:r>
      <w:r w:rsidR="00C871A6" w:rsidRPr="00F77C99">
        <w:rPr>
          <w:rFonts w:cs="Arial"/>
          <w:sz w:val="22"/>
          <w:szCs w:val="22"/>
        </w:rPr>
        <w:t xml:space="preserve">las recomendaciones </w:t>
      </w:r>
      <w:r w:rsidR="00C871A6">
        <w:rPr>
          <w:rFonts w:cs="Arial"/>
          <w:sz w:val="22"/>
          <w:szCs w:val="22"/>
        </w:rPr>
        <w:t>planteadas</w:t>
      </w:r>
      <w:r w:rsidR="00C871A6" w:rsidRPr="00F77C99">
        <w:rPr>
          <w:rFonts w:cs="Arial"/>
          <w:sz w:val="22"/>
          <w:szCs w:val="22"/>
        </w:rPr>
        <w:t xml:space="preserve"> por el Departamento Técnico, en informe </w:t>
      </w:r>
      <w:r w:rsidR="00C871A6" w:rsidRPr="00D8043C">
        <w:rPr>
          <w:rFonts w:cs="Arial"/>
          <w:bCs/>
          <w:sz w:val="22"/>
          <w:szCs w:val="22"/>
        </w:rPr>
        <w:t>DF-DT-IN-</w:t>
      </w:r>
      <w:r w:rsidR="00C871A6">
        <w:rPr>
          <w:rFonts w:cs="Arial"/>
          <w:bCs/>
          <w:sz w:val="22"/>
          <w:szCs w:val="22"/>
        </w:rPr>
        <w:t>0</w:t>
      </w:r>
      <w:r>
        <w:rPr>
          <w:rFonts w:cs="Arial"/>
          <w:bCs/>
          <w:sz w:val="22"/>
          <w:szCs w:val="22"/>
        </w:rPr>
        <w:t>769</w:t>
      </w:r>
      <w:r w:rsidR="00C871A6" w:rsidRPr="00D8043C">
        <w:rPr>
          <w:rFonts w:cs="Arial"/>
          <w:bCs/>
          <w:sz w:val="22"/>
          <w:szCs w:val="22"/>
        </w:rPr>
        <w:t>-20</w:t>
      </w:r>
      <w:r w:rsidR="00C871A6">
        <w:rPr>
          <w:rFonts w:cs="Arial"/>
          <w:bCs/>
          <w:sz w:val="22"/>
          <w:szCs w:val="22"/>
        </w:rPr>
        <w:t>20</w:t>
      </w:r>
      <w:r w:rsidR="00C871A6" w:rsidRPr="00D8043C">
        <w:rPr>
          <w:rFonts w:cs="Arial"/>
          <w:bCs/>
          <w:sz w:val="22"/>
          <w:szCs w:val="22"/>
        </w:rPr>
        <w:t>.</w:t>
      </w:r>
    </w:p>
    <w:p w14:paraId="17FC89C3" w14:textId="6CAA463B" w:rsidR="002B71CC" w:rsidRPr="00AB2826" w:rsidRDefault="002B71CC" w:rsidP="002B71CC">
      <w:pPr>
        <w:pStyle w:val="Ttulo2"/>
        <w:spacing w:line="360" w:lineRule="auto"/>
        <w:rPr>
          <w:rFonts w:cs="Arial"/>
          <w:szCs w:val="22"/>
          <w:lang w:val="es-ES_tradnl"/>
        </w:rPr>
      </w:pPr>
      <w:r w:rsidRPr="00AB2826">
        <w:rPr>
          <w:rFonts w:cs="Arial"/>
          <w:szCs w:val="22"/>
        </w:rPr>
        <w:lastRenderedPageBreak/>
        <w:t xml:space="preserve">Acuerdo </w:t>
      </w:r>
      <w:r w:rsidR="00C64070">
        <w:rPr>
          <w:rFonts w:cs="Arial"/>
          <w:szCs w:val="22"/>
        </w:rPr>
        <w:t xml:space="preserve">por Mayoría </w:t>
      </w:r>
      <w:r>
        <w:rPr>
          <w:rFonts w:cs="Arial"/>
          <w:szCs w:val="22"/>
        </w:rPr>
        <w:t>y Firme</w:t>
      </w:r>
      <w:r w:rsidRPr="00AB2826">
        <w:rPr>
          <w:rFonts w:cs="Arial"/>
          <w:szCs w:val="22"/>
        </w:rPr>
        <w:t>.-</w:t>
      </w:r>
    </w:p>
    <w:p w14:paraId="4E3DC8EB" w14:textId="77777777" w:rsidR="002B71CC" w:rsidRPr="00D14EAF" w:rsidRDefault="002B71CC" w:rsidP="002B71CC">
      <w:pPr>
        <w:spacing w:line="360" w:lineRule="auto"/>
        <w:jc w:val="both"/>
        <w:rPr>
          <w:rFonts w:cs="Arial"/>
          <w:b/>
          <w:sz w:val="22"/>
        </w:rPr>
      </w:pPr>
      <w:r w:rsidRPr="00D14EAF">
        <w:rPr>
          <w:rFonts w:cs="Arial"/>
          <w:b/>
          <w:sz w:val="22"/>
        </w:rPr>
        <w:t>************</w:t>
      </w:r>
    </w:p>
    <w:p w14:paraId="6140DE07" w14:textId="77777777" w:rsidR="002B71CC" w:rsidRDefault="002B71CC" w:rsidP="002B71CC">
      <w:pPr>
        <w:spacing w:line="360" w:lineRule="auto"/>
        <w:jc w:val="both"/>
        <w:rPr>
          <w:rFonts w:cs="Arial"/>
          <w:sz w:val="22"/>
          <w:lang w:val="es-ES_tradnl"/>
        </w:rPr>
      </w:pPr>
    </w:p>
    <w:p w14:paraId="1092AA0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2F3693E" w14:textId="17111BB8" w:rsidR="00E44565" w:rsidRDefault="00E44565" w:rsidP="00E44565">
      <w:pPr>
        <w:spacing w:line="360" w:lineRule="auto"/>
        <w:jc w:val="both"/>
        <w:rPr>
          <w:rFonts w:cs="Arial"/>
          <w:sz w:val="22"/>
          <w:szCs w:val="22"/>
        </w:rPr>
      </w:pPr>
      <w:r>
        <w:rPr>
          <w:rFonts w:cs="Arial"/>
          <w:sz w:val="22"/>
          <w:szCs w:val="22"/>
        </w:rPr>
        <w:t xml:space="preserve">Comunicarle a la Municipalidad de Upala, la aprobación por parte de esta </w:t>
      </w:r>
      <w:r w:rsidRPr="00B37F7B">
        <w:rPr>
          <w:rFonts w:cs="Arial"/>
          <w:sz w:val="22"/>
          <w:szCs w:val="22"/>
          <w:lang w:val="es-ES_tradnl"/>
        </w:rPr>
        <w:t>Junta Directiva</w:t>
      </w:r>
      <w:r>
        <w:rPr>
          <w:rFonts w:cs="Arial"/>
          <w:sz w:val="22"/>
          <w:szCs w:val="22"/>
          <w:lang w:val="es-ES_tradnl"/>
        </w:rPr>
        <w:t xml:space="preserve">, </w:t>
      </w:r>
      <w:r>
        <w:rPr>
          <w:rFonts w:cs="Arial"/>
          <w:sz w:val="22"/>
          <w:szCs w:val="22"/>
        </w:rPr>
        <w:t xml:space="preserve">del financiamiento de </w:t>
      </w:r>
      <w:r w:rsidR="00665635">
        <w:rPr>
          <w:rFonts w:cs="Arial"/>
          <w:sz w:val="22"/>
          <w:szCs w:val="22"/>
        </w:rPr>
        <w:t>29</w:t>
      </w:r>
      <w:r>
        <w:rPr>
          <w:rFonts w:cs="Arial"/>
          <w:sz w:val="22"/>
          <w:szCs w:val="22"/>
        </w:rPr>
        <w:t xml:space="preserve"> soluciones de vivienda en la lotificación San José de Upala, </w:t>
      </w:r>
      <w:r>
        <w:rPr>
          <w:rFonts w:cs="Arial"/>
          <w:sz w:val="22"/>
          <w:szCs w:val="22"/>
          <w:lang w:val="es-ES_tradnl"/>
        </w:rPr>
        <w:t>mediante el acuerdo N° 8 de la presente sesión.</w:t>
      </w:r>
    </w:p>
    <w:p w14:paraId="5F195CC4" w14:textId="77777777" w:rsidR="00E44565" w:rsidRDefault="00E44565" w:rsidP="00E44565">
      <w:pPr>
        <w:spacing w:line="360" w:lineRule="auto"/>
        <w:jc w:val="both"/>
        <w:rPr>
          <w:rFonts w:cs="Arial"/>
          <w:sz w:val="22"/>
          <w:szCs w:val="22"/>
        </w:rPr>
      </w:pPr>
    </w:p>
    <w:p w14:paraId="4C817ED4" w14:textId="73F24524" w:rsidR="002B71CC" w:rsidRDefault="00E44565" w:rsidP="002B71CC">
      <w:pPr>
        <w:spacing w:line="360" w:lineRule="auto"/>
        <w:jc w:val="both"/>
        <w:rPr>
          <w:rFonts w:cs="Arial"/>
          <w:sz w:val="22"/>
          <w:szCs w:val="22"/>
        </w:rPr>
      </w:pPr>
      <w:r>
        <w:rPr>
          <w:rFonts w:cs="Arial"/>
          <w:sz w:val="22"/>
          <w:szCs w:val="22"/>
        </w:rPr>
        <w:t xml:space="preserve">Se le hace ver a esa Municipalidad, que el Banco Hipotecario de la Vivienda </w:t>
      </w:r>
      <w:r>
        <w:rPr>
          <w:rFonts w:cs="Arial"/>
          <w:sz w:val="22"/>
          <w:szCs w:val="22"/>
          <w:lang w:val="es-ES_tradnl"/>
        </w:rPr>
        <w:t xml:space="preserve">tiene por legítimo y entendido, que </w:t>
      </w:r>
      <w:r>
        <w:rPr>
          <w:rFonts w:cs="Arial"/>
          <w:sz w:val="22"/>
          <w:szCs w:val="22"/>
        </w:rPr>
        <w:t>la</w:t>
      </w:r>
      <w:r w:rsidR="00665635">
        <w:rPr>
          <w:rFonts w:cs="Arial"/>
          <w:sz w:val="22"/>
          <w:szCs w:val="22"/>
        </w:rPr>
        <w:t>s</w:t>
      </w:r>
      <w:r>
        <w:rPr>
          <w:rFonts w:cs="Arial"/>
          <w:sz w:val="22"/>
          <w:szCs w:val="22"/>
        </w:rPr>
        <w:t xml:space="preserve"> finca</w:t>
      </w:r>
      <w:r w:rsidR="00665635">
        <w:rPr>
          <w:rFonts w:cs="Arial"/>
          <w:sz w:val="22"/>
          <w:szCs w:val="22"/>
        </w:rPr>
        <w:t>s</w:t>
      </w:r>
      <w:r>
        <w:rPr>
          <w:rFonts w:cs="Arial"/>
          <w:sz w:val="22"/>
          <w:szCs w:val="22"/>
        </w:rPr>
        <w:t xml:space="preserve"> </w:t>
      </w:r>
      <w:r w:rsidR="00665635">
        <w:rPr>
          <w:rFonts w:cs="Arial"/>
          <w:sz w:val="22"/>
          <w:szCs w:val="22"/>
        </w:rPr>
        <w:t>con folio real N° 548180-000, N° 548179-000,</w:t>
      </w:r>
      <w:r w:rsidR="00665635" w:rsidRPr="00665635">
        <w:rPr>
          <w:rFonts w:cs="Arial"/>
          <w:sz w:val="22"/>
          <w:szCs w:val="22"/>
        </w:rPr>
        <w:t xml:space="preserve"> </w:t>
      </w:r>
      <w:r w:rsidR="00665635">
        <w:rPr>
          <w:rFonts w:cs="Arial"/>
          <w:sz w:val="22"/>
          <w:szCs w:val="22"/>
        </w:rPr>
        <w:t>N° 548178-000 y</w:t>
      </w:r>
      <w:r w:rsidR="00665635" w:rsidRPr="00665635">
        <w:rPr>
          <w:rFonts w:cs="Arial"/>
          <w:sz w:val="22"/>
          <w:szCs w:val="22"/>
        </w:rPr>
        <w:t xml:space="preserve"> </w:t>
      </w:r>
      <w:r w:rsidR="00665635">
        <w:rPr>
          <w:rFonts w:cs="Arial"/>
          <w:sz w:val="22"/>
          <w:szCs w:val="22"/>
        </w:rPr>
        <w:t>N° 548175-000,</w:t>
      </w:r>
      <w:r w:rsidR="00665635" w:rsidRPr="00665635">
        <w:rPr>
          <w:rFonts w:cs="Arial"/>
          <w:sz w:val="22"/>
          <w:szCs w:val="22"/>
        </w:rPr>
        <w:t xml:space="preserve"> </w:t>
      </w:r>
      <w:r>
        <w:rPr>
          <w:rFonts w:cs="Arial"/>
          <w:sz w:val="22"/>
          <w:szCs w:val="22"/>
          <w:lang w:val="es-CR"/>
        </w:rPr>
        <w:t xml:space="preserve">con </w:t>
      </w:r>
      <w:r w:rsidR="00665635">
        <w:rPr>
          <w:rFonts w:cs="Arial"/>
          <w:sz w:val="22"/>
          <w:szCs w:val="22"/>
          <w:lang w:val="es-CR"/>
        </w:rPr>
        <w:t xml:space="preserve">un </w:t>
      </w:r>
      <w:r>
        <w:rPr>
          <w:rFonts w:cs="Arial"/>
          <w:sz w:val="22"/>
          <w:szCs w:val="22"/>
          <w:lang w:val="es-CR"/>
        </w:rPr>
        <w:t xml:space="preserve">área </w:t>
      </w:r>
      <w:r w:rsidR="00665635">
        <w:rPr>
          <w:rFonts w:cs="Arial"/>
          <w:sz w:val="22"/>
          <w:szCs w:val="22"/>
          <w:lang w:val="es-CR"/>
        </w:rPr>
        <w:t>total de 840,00</w:t>
      </w:r>
      <w:r>
        <w:rPr>
          <w:rFonts w:cs="Arial"/>
          <w:sz w:val="22"/>
          <w:szCs w:val="22"/>
          <w:lang w:val="es-CR"/>
        </w:rPr>
        <w:t xml:space="preserve"> metros</w:t>
      </w:r>
      <w:r w:rsidRPr="009A3A39">
        <w:rPr>
          <w:rFonts w:cs="Arial"/>
          <w:sz w:val="22"/>
          <w:szCs w:val="22"/>
          <w:lang w:val="es-CR"/>
        </w:rPr>
        <w:t xml:space="preserve"> </w:t>
      </w:r>
      <w:r>
        <w:rPr>
          <w:rFonts w:cs="Arial"/>
          <w:sz w:val="22"/>
          <w:szCs w:val="22"/>
          <w:lang w:val="es-CR"/>
        </w:rPr>
        <w:t xml:space="preserve">cuadrados, </w:t>
      </w:r>
      <w:r>
        <w:rPr>
          <w:rFonts w:cs="Arial"/>
          <w:sz w:val="22"/>
          <w:szCs w:val="22"/>
        </w:rPr>
        <w:t>ha</w:t>
      </w:r>
      <w:r w:rsidR="00665635">
        <w:rPr>
          <w:rFonts w:cs="Arial"/>
          <w:sz w:val="22"/>
          <w:szCs w:val="22"/>
        </w:rPr>
        <w:t>n</w:t>
      </w:r>
      <w:r>
        <w:rPr>
          <w:rFonts w:cs="Arial"/>
          <w:sz w:val="22"/>
          <w:szCs w:val="22"/>
        </w:rPr>
        <w:t xml:space="preserve"> sido </w:t>
      </w:r>
      <w:r w:rsidRPr="00602822">
        <w:rPr>
          <w:rFonts w:cs="Arial"/>
          <w:sz w:val="22"/>
          <w:szCs w:val="22"/>
          <w:lang w:val="es-CR"/>
        </w:rPr>
        <w:t>cedida</w:t>
      </w:r>
      <w:r w:rsidR="003C4553">
        <w:rPr>
          <w:rFonts w:cs="Arial"/>
          <w:sz w:val="22"/>
          <w:szCs w:val="22"/>
          <w:lang w:val="es-CR"/>
        </w:rPr>
        <w:t>s</w:t>
      </w:r>
      <w:r w:rsidRPr="00602822">
        <w:rPr>
          <w:rFonts w:cs="Arial"/>
          <w:sz w:val="22"/>
          <w:szCs w:val="22"/>
          <w:lang w:val="es-CR"/>
        </w:rPr>
        <w:t xml:space="preserve"> a </w:t>
      </w:r>
      <w:r>
        <w:rPr>
          <w:rFonts w:cs="Arial"/>
          <w:sz w:val="22"/>
          <w:szCs w:val="22"/>
          <w:lang w:val="es-CR"/>
        </w:rPr>
        <w:t>ese ente municipal para ser destinada</w:t>
      </w:r>
      <w:r w:rsidR="003C4553">
        <w:rPr>
          <w:rFonts w:cs="Arial"/>
          <w:sz w:val="22"/>
          <w:szCs w:val="22"/>
          <w:lang w:val="es-CR"/>
        </w:rPr>
        <w:t>s</w:t>
      </w:r>
      <w:r>
        <w:rPr>
          <w:rFonts w:cs="Arial"/>
          <w:sz w:val="22"/>
          <w:szCs w:val="22"/>
          <w:lang w:val="es-CR"/>
        </w:rPr>
        <w:t xml:space="preserve">, </w:t>
      </w:r>
      <w:r>
        <w:rPr>
          <w:rFonts w:cs="Arial"/>
          <w:sz w:val="22"/>
          <w:szCs w:val="22"/>
        </w:rPr>
        <w:t xml:space="preserve">de conformidad con lo establecido en la Ley de Planificación Urbana y el Reglamento de Fraccionamiento y Urbanizaciones, </w:t>
      </w:r>
      <w:r w:rsidR="00E855AE">
        <w:rPr>
          <w:rFonts w:cs="Arial"/>
          <w:sz w:val="22"/>
          <w:szCs w:val="22"/>
        </w:rPr>
        <w:t xml:space="preserve">exclusivamente </w:t>
      </w:r>
      <w:r>
        <w:rPr>
          <w:rFonts w:cs="Arial"/>
          <w:sz w:val="22"/>
          <w:szCs w:val="22"/>
          <w:lang w:val="es-CR"/>
        </w:rPr>
        <w:t>a facilidades comunales d</w:t>
      </w:r>
      <w:r w:rsidR="00E855AE">
        <w:rPr>
          <w:rFonts w:cs="Arial"/>
          <w:sz w:val="22"/>
          <w:szCs w:val="22"/>
          <w:lang w:val="es-CR"/>
        </w:rPr>
        <w:t>e este</w:t>
      </w:r>
      <w:r>
        <w:rPr>
          <w:rFonts w:cs="Arial"/>
          <w:sz w:val="22"/>
          <w:szCs w:val="22"/>
          <w:lang w:val="es-CR"/>
        </w:rPr>
        <w:t xml:space="preserve"> fraccionamiento</w:t>
      </w:r>
      <w:r w:rsidR="00E855AE">
        <w:rPr>
          <w:rFonts w:cs="Arial"/>
          <w:sz w:val="22"/>
          <w:szCs w:val="22"/>
          <w:lang w:val="es-CR"/>
        </w:rPr>
        <w:t>,</w:t>
      </w:r>
      <w:r>
        <w:rPr>
          <w:rFonts w:cs="Arial"/>
          <w:sz w:val="22"/>
          <w:szCs w:val="22"/>
          <w:lang w:val="es-CR"/>
        </w:rPr>
        <w:t xml:space="preserve"> compuesto por las </w:t>
      </w:r>
      <w:r w:rsidR="003C4553">
        <w:rPr>
          <w:rFonts w:cs="Arial"/>
          <w:sz w:val="22"/>
          <w:szCs w:val="22"/>
          <w:lang w:val="es-CR"/>
        </w:rPr>
        <w:t>29</w:t>
      </w:r>
      <w:r>
        <w:rPr>
          <w:rFonts w:cs="Arial"/>
          <w:sz w:val="22"/>
          <w:szCs w:val="22"/>
          <w:lang w:val="es-CR"/>
        </w:rPr>
        <w:t xml:space="preserve"> soluciones de vivienda de </w:t>
      </w:r>
      <w:r>
        <w:rPr>
          <w:rFonts w:cs="Arial"/>
          <w:sz w:val="22"/>
          <w:szCs w:val="22"/>
        </w:rPr>
        <w:t xml:space="preserve">la lotificación </w:t>
      </w:r>
      <w:r w:rsidR="003C4553">
        <w:rPr>
          <w:rFonts w:cs="Arial"/>
          <w:sz w:val="22"/>
          <w:szCs w:val="22"/>
        </w:rPr>
        <w:t>San José de Upala</w:t>
      </w:r>
      <w:r>
        <w:rPr>
          <w:rFonts w:cs="Arial"/>
          <w:sz w:val="22"/>
          <w:szCs w:val="22"/>
        </w:rPr>
        <w:t>.</w:t>
      </w:r>
    </w:p>
    <w:p w14:paraId="1EEB62AF" w14:textId="27275736"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7359AFB" w14:textId="77777777" w:rsidR="002B71CC" w:rsidRPr="00D14EAF" w:rsidRDefault="002B71CC" w:rsidP="002B71CC">
      <w:pPr>
        <w:spacing w:line="360" w:lineRule="auto"/>
        <w:jc w:val="both"/>
        <w:rPr>
          <w:rFonts w:cs="Arial"/>
          <w:b/>
          <w:sz w:val="22"/>
        </w:rPr>
      </w:pPr>
      <w:r w:rsidRPr="00D14EAF">
        <w:rPr>
          <w:rFonts w:cs="Arial"/>
          <w:b/>
          <w:sz w:val="22"/>
        </w:rPr>
        <w:t>************</w:t>
      </w:r>
    </w:p>
    <w:p w14:paraId="6E876CFE" w14:textId="77777777" w:rsidR="002B71CC" w:rsidRDefault="002B71CC" w:rsidP="002B71CC">
      <w:pPr>
        <w:spacing w:line="360" w:lineRule="auto"/>
        <w:jc w:val="both"/>
        <w:rPr>
          <w:rFonts w:cs="Arial"/>
          <w:sz w:val="22"/>
          <w:szCs w:val="22"/>
        </w:rPr>
      </w:pPr>
      <w:bookmarkStart w:id="0" w:name="_Hlk60821141"/>
    </w:p>
    <w:p w14:paraId="64BD5CD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7F79D682" w14:textId="77777777" w:rsidR="004D1A8A" w:rsidRPr="00517F47" w:rsidRDefault="004D1A8A" w:rsidP="004D1A8A">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0027487E" w14:textId="2A570195" w:rsidR="004D1A8A" w:rsidRPr="00517F47" w:rsidRDefault="004D1A8A" w:rsidP="004D1A8A">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la Fundación para la Vivienda Rural Costa Rica – Canadá ha presentado</w:t>
      </w:r>
      <w:r w:rsidRPr="00517F47">
        <w:rPr>
          <w:rFonts w:cs="Arial"/>
          <w:color w:val="000000"/>
          <w:sz w:val="22"/>
          <w:szCs w:val="22"/>
        </w:rPr>
        <w:t xml:space="preserve"> solicitud para financiar, al amparo del artículo 59 de la Ley del Sistema Financiero Nacional para la Vivienda (LSFNV), </w:t>
      </w:r>
      <w:r>
        <w:rPr>
          <w:rFonts w:cs="Arial"/>
          <w:color w:val="000000"/>
          <w:sz w:val="22"/>
          <w:szCs w:val="22"/>
        </w:rPr>
        <w:t xml:space="preserve">noventa y siete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Bribrí (Talamanca VI)</w:t>
      </w:r>
      <w:r w:rsidRPr="00517F47">
        <w:rPr>
          <w:color w:val="000000"/>
          <w:sz w:val="22"/>
          <w:szCs w:val="22"/>
        </w:rPr>
        <w:t xml:space="preserve">, ubicado en </w:t>
      </w:r>
      <w:r>
        <w:rPr>
          <w:color w:val="000000"/>
          <w:sz w:val="22"/>
          <w:szCs w:val="22"/>
        </w:rPr>
        <w:t>el cantón de Talamanca, provincia de Limón.</w:t>
      </w:r>
    </w:p>
    <w:p w14:paraId="7E14C8A3" w14:textId="77777777" w:rsidR="004D1A8A" w:rsidRPr="00517F47" w:rsidRDefault="004D1A8A" w:rsidP="004D1A8A">
      <w:pPr>
        <w:autoSpaceDE w:val="0"/>
        <w:autoSpaceDN w:val="0"/>
        <w:adjustRightInd w:val="0"/>
        <w:spacing w:line="360" w:lineRule="auto"/>
        <w:jc w:val="both"/>
        <w:rPr>
          <w:rFonts w:cs="Arial"/>
          <w:color w:val="000000"/>
          <w:sz w:val="22"/>
          <w:szCs w:val="22"/>
        </w:rPr>
      </w:pPr>
    </w:p>
    <w:p w14:paraId="7E61FE43" w14:textId="63931F8E" w:rsidR="004D1A8A" w:rsidRPr="00517F47" w:rsidRDefault="004D1A8A" w:rsidP="004D1A8A">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1500</w:t>
      </w:r>
      <w:r w:rsidRPr="00517F47">
        <w:rPr>
          <w:rFonts w:cs="Arial"/>
          <w:color w:val="000000"/>
          <w:sz w:val="22"/>
          <w:szCs w:val="22"/>
        </w:rPr>
        <w:t>-20</w:t>
      </w:r>
      <w:r>
        <w:rPr>
          <w:rFonts w:cs="Arial"/>
          <w:color w:val="000000"/>
          <w:sz w:val="22"/>
          <w:szCs w:val="22"/>
        </w:rPr>
        <w:t>20</w:t>
      </w:r>
      <w:r w:rsidRPr="00517F47">
        <w:rPr>
          <w:rFonts w:cs="Arial"/>
          <w:color w:val="000000"/>
          <w:sz w:val="22"/>
          <w:szCs w:val="22"/>
        </w:rPr>
        <w:t xml:space="preserve"> del </w:t>
      </w:r>
      <w:r>
        <w:rPr>
          <w:rFonts w:cs="Arial"/>
          <w:color w:val="000000"/>
          <w:sz w:val="22"/>
          <w:szCs w:val="22"/>
        </w:rPr>
        <w:t>17</w:t>
      </w:r>
      <w:r w:rsidRPr="00517F47">
        <w:rPr>
          <w:rFonts w:cs="Arial"/>
          <w:color w:val="000000"/>
          <w:sz w:val="22"/>
          <w:szCs w:val="22"/>
        </w:rPr>
        <w:t xml:space="preserve"> de </w:t>
      </w:r>
      <w:r>
        <w:rPr>
          <w:rFonts w:cs="Arial"/>
          <w:color w:val="000000"/>
          <w:sz w:val="22"/>
          <w:szCs w:val="22"/>
        </w:rPr>
        <w:t>diciembre</w:t>
      </w:r>
      <w:r w:rsidRPr="00517F47">
        <w:rPr>
          <w:rFonts w:cs="Arial"/>
          <w:color w:val="000000"/>
          <w:sz w:val="22"/>
          <w:szCs w:val="22"/>
        </w:rPr>
        <w:t xml:space="preserve"> de 20</w:t>
      </w:r>
      <w:r>
        <w:rPr>
          <w:rFonts w:cs="Arial"/>
          <w:color w:val="000000"/>
          <w:sz w:val="22"/>
          <w:szCs w:val="22"/>
        </w:rPr>
        <w:t>20</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1534</w:t>
      </w:r>
      <w:r w:rsidRPr="00517F47">
        <w:rPr>
          <w:rFonts w:cs="Arial"/>
          <w:color w:val="000000"/>
          <w:sz w:val="22"/>
          <w:szCs w:val="22"/>
        </w:rPr>
        <w:t>-20</w:t>
      </w:r>
      <w:r>
        <w:rPr>
          <w:rFonts w:cs="Arial"/>
          <w:color w:val="000000"/>
          <w:sz w:val="22"/>
          <w:szCs w:val="22"/>
        </w:rPr>
        <w:t>20, de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Fundación para la Vivienda Rural Costa Rica – Canadá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w:t>
      </w:r>
      <w:r>
        <w:rPr>
          <w:rFonts w:cs="Arial"/>
          <w:color w:val="000000"/>
          <w:sz w:val="22"/>
          <w:szCs w:val="22"/>
        </w:rPr>
        <w:lastRenderedPageBreak/>
        <w:t xml:space="preserve">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106451E5" w14:textId="77777777" w:rsidR="004D1A8A" w:rsidRPr="00517F47" w:rsidRDefault="004D1A8A" w:rsidP="004D1A8A">
      <w:pPr>
        <w:spacing w:line="360" w:lineRule="auto"/>
        <w:jc w:val="both"/>
        <w:rPr>
          <w:rFonts w:cs="Arial"/>
          <w:sz w:val="22"/>
          <w:szCs w:val="22"/>
        </w:rPr>
      </w:pPr>
    </w:p>
    <w:p w14:paraId="73A673EA" w14:textId="4547577B" w:rsidR="004D1A8A" w:rsidRDefault="004D1A8A" w:rsidP="004D1A8A">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1500</w:t>
      </w:r>
      <w:r w:rsidRPr="00517F47">
        <w:rPr>
          <w:rFonts w:cs="Arial"/>
          <w:color w:val="000000"/>
          <w:sz w:val="22"/>
          <w:szCs w:val="22"/>
        </w:rPr>
        <w:t>-20</w:t>
      </w:r>
      <w:r>
        <w:rPr>
          <w:rFonts w:cs="Arial"/>
          <w:color w:val="000000"/>
          <w:sz w:val="22"/>
          <w:szCs w:val="22"/>
        </w:rPr>
        <w:t>20 de la Dirección FOSUVI.</w:t>
      </w:r>
    </w:p>
    <w:p w14:paraId="53B9BAEA" w14:textId="77777777" w:rsidR="004D1A8A" w:rsidRDefault="004D1A8A" w:rsidP="004D1A8A">
      <w:pPr>
        <w:spacing w:line="360" w:lineRule="auto"/>
        <w:jc w:val="both"/>
        <w:rPr>
          <w:sz w:val="22"/>
          <w:szCs w:val="22"/>
          <w:lang w:val="es-ES_tradnl"/>
        </w:rPr>
      </w:pPr>
    </w:p>
    <w:p w14:paraId="174473DC" w14:textId="77777777" w:rsidR="004D1A8A" w:rsidRPr="00517F47" w:rsidRDefault="004D1A8A" w:rsidP="004D1A8A">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381D7206" w14:textId="2B7B7FB3" w:rsidR="004D1A8A" w:rsidRPr="00517F47" w:rsidRDefault="004D1A8A" w:rsidP="004D1A8A">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Pr>
          <w:rFonts w:cs="Arial"/>
          <w:color w:val="000000"/>
          <w:sz w:val="22"/>
          <w:szCs w:val="22"/>
        </w:rPr>
        <w:t xml:space="preserve">noventa y siete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Bribrí</w:t>
      </w:r>
      <w:r>
        <w:rPr>
          <w:color w:val="000000"/>
          <w:sz w:val="22"/>
          <w:szCs w:val="22"/>
        </w:rPr>
        <w:t xml:space="preserve"> (Talamanca VI)</w:t>
      </w:r>
      <w:r w:rsidRPr="00517F47">
        <w:rPr>
          <w:color w:val="000000"/>
          <w:sz w:val="22"/>
          <w:szCs w:val="22"/>
        </w:rPr>
        <w:t xml:space="preserve">, ubicado en </w:t>
      </w:r>
      <w:r>
        <w:rPr>
          <w:color w:val="000000"/>
          <w:sz w:val="22"/>
          <w:szCs w:val="22"/>
        </w:rPr>
        <w:t>el cantón de Talamanca, provincia de Limón</w:t>
      </w:r>
      <w:r w:rsidRPr="00517F47">
        <w:rPr>
          <w:rFonts w:cs="Arial"/>
          <w:color w:val="000000"/>
          <w:sz w:val="22"/>
          <w:szCs w:val="22"/>
        </w:rPr>
        <w:t>, actuando</w:t>
      </w:r>
      <w:r>
        <w:rPr>
          <w:rFonts w:cs="Arial"/>
          <w:color w:val="000000"/>
          <w:sz w:val="22"/>
          <w:szCs w:val="22"/>
        </w:rPr>
        <w:t xml:space="preserve"> la Fundación para la Vivienda Rural Costa Rica – Canadá como entidad</w:t>
      </w:r>
      <w:r w:rsidRPr="00517F47">
        <w:rPr>
          <w:rFonts w:cs="Arial"/>
          <w:color w:val="000000"/>
          <w:sz w:val="22"/>
          <w:szCs w:val="22"/>
        </w:rPr>
        <w:t xml:space="preserve"> autorizada</w:t>
      </w:r>
      <w:r>
        <w:rPr>
          <w:rFonts w:cs="Arial"/>
          <w:color w:val="000000"/>
          <w:sz w:val="22"/>
          <w:szCs w:val="22"/>
        </w:rPr>
        <w:t xml:space="preserve"> y la Sociedad Maderera de Barrio Cuba (SOMABACU), como constructora de las viviendas.</w:t>
      </w:r>
    </w:p>
    <w:p w14:paraId="5CAC255F" w14:textId="77777777" w:rsidR="004D1A8A" w:rsidRDefault="004D1A8A" w:rsidP="004D1A8A">
      <w:pPr>
        <w:autoSpaceDE w:val="0"/>
        <w:autoSpaceDN w:val="0"/>
        <w:adjustRightInd w:val="0"/>
        <w:spacing w:line="360" w:lineRule="auto"/>
        <w:jc w:val="both"/>
        <w:rPr>
          <w:rFonts w:cs="Arial"/>
          <w:color w:val="000000"/>
          <w:sz w:val="22"/>
          <w:szCs w:val="22"/>
        </w:rPr>
      </w:pPr>
    </w:p>
    <w:p w14:paraId="53229B81" w14:textId="3A36C72E" w:rsidR="004D1A8A" w:rsidRDefault="004D1A8A" w:rsidP="004D1A8A">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noventa y siete operaciones de </w:t>
      </w:r>
      <w:r w:rsidRPr="00517F47">
        <w:rPr>
          <w:rFonts w:cs="Arial"/>
          <w:color w:val="000000"/>
          <w:sz w:val="22"/>
          <w:szCs w:val="22"/>
        </w:rPr>
        <w:t>Bono Familiar de Vivienda, de conformidad con el siguiente detalle de beneficiarios y montos:</w:t>
      </w:r>
    </w:p>
    <w:p w14:paraId="7A2C1173" w14:textId="07A665E9" w:rsidR="00E23AF2" w:rsidRDefault="00E23AF2" w:rsidP="004D1A8A">
      <w:pPr>
        <w:spacing w:line="360" w:lineRule="auto"/>
        <w:jc w:val="both"/>
        <w:rPr>
          <w:rFonts w:cs="Arial"/>
          <w:color w:val="000000"/>
          <w:sz w:val="22"/>
          <w:szCs w:val="22"/>
        </w:rPr>
      </w:pPr>
    </w:p>
    <w:tbl>
      <w:tblPr>
        <w:tblStyle w:val="Tabladecuadrcula5oscura-nfasis61"/>
        <w:tblW w:w="51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992"/>
        <w:gridCol w:w="849"/>
        <w:gridCol w:w="1134"/>
        <w:gridCol w:w="992"/>
        <w:gridCol w:w="853"/>
        <w:gridCol w:w="851"/>
        <w:gridCol w:w="992"/>
        <w:gridCol w:w="1074"/>
      </w:tblGrid>
      <w:tr w:rsidR="002E295B" w:rsidRPr="00C44DFD" w14:paraId="18543074" w14:textId="77777777" w:rsidTr="002E295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03DD21A" w14:textId="00257DC4" w:rsidR="00E23AF2" w:rsidRPr="00C44DFD" w:rsidRDefault="00E23AF2" w:rsidP="00C44DFD">
            <w:pPr>
              <w:rPr>
                <w:rFonts w:ascii="Arial Narrow" w:hAnsi="Arial Narrow"/>
                <w:color w:val="auto"/>
                <w:sz w:val="16"/>
                <w:szCs w:val="16"/>
                <w:lang w:val="es-CR" w:eastAsia="es-CR"/>
              </w:rPr>
            </w:pPr>
            <w:r w:rsidRPr="00C44DFD">
              <w:rPr>
                <w:rFonts w:ascii="Arial Narrow" w:hAnsi="Arial Narrow" w:cstheme="minorHAnsi"/>
                <w:color w:val="auto"/>
                <w:sz w:val="16"/>
                <w:szCs w:val="16"/>
                <w:lang w:val="es-CR" w:eastAsia="es-CR"/>
              </w:rPr>
              <w:t>Jefe de familia</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EB20A69" w14:textId="1230B9A5" w:rsidR="00E23AF2" w:rsidRPr="00C44DFD" w:rsidRDefault="00E23AF2" w:rsidP="00E23AF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lang w:val="es-CR" w:eastAsia="es-CR"/>
              </w:rPr>
            </w:pPr>
            <w:r w:rsidRPr="00C44DFD">
              <w:rPr>
                <w:rFonts w:ascii="Arial Narrow" w:hAnsi="Arial Narrow" w:cstheme="minorHAnsi"/>
                <w:color w:val="auto"/>
                <w:sz w:val="16"/>
                <w:szCs w:val="16"/>
                <w:lang w:val="es-CR" w:eastAsia="es-CR"/>
              </w:rPr>
              <w:t>Cédula</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310FF08D" w14:textId="2D266A76" w:rsidR="00E23AF2" w:rsidRPr="00C44DFD" w:rsidRDefault="00E23AF2" w:rsidP="00E23AF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lang w:val="es-CR" w:eastAsia="es-CR"/>
              </w:rPr>
            </w:pPr>
            <w:r w:rsidRPr="00C44DFD">
              <w:rPr>
                <w:rFonts w:ascii="Arial Narrow" w:hAnsi="Arial Narrow" w:cstheme="minorHAnsi"/>
                <w:color w:val="auto"/>
                <w:sz w:val="16"/>
                <w:szCs w:val="16"/>
                <w:lang w:val="es-CR" w:eastAsia="es-CR"/>
              </w:rPr>
              <w:t>Área cons-trucción (m</w:t>
            </w:r>
            <w:r w:rsidRPr="00C44DFD">
              <w:rPr>
                <w:rFonts w:ascii="Arial Narrow" w:hAnsi="Arial Narrow" w:cstheme="minorHAnsi"/>
                <w:color w:val="auto"/>
                <w:sz w:val="16"/>
                <w:szCs w:val="16"/>
                <w:vertAlign w:val="superscript"/>
                <w:lang w:val="es-CR" w:eastAsia="es-CR"/>
              </w:rPr>
              <w:t>2</w:t>
            </w:r>
            <w:r w:rsidRPr="00C44DFD">
              <w:rPr>
                <w:rFonts w:ascii="Arial Narrow" w:hAnsi="Arial Narrow" w:cstheme="minorHAnsi"/>
                <w:color w:val="auto"/>
                <w:sz w:val="16"/>
                <w:szCs w:val="16"/>
                <w:lang w:val="es-CR" w:eastAsia="es-CR"/>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4B8C2511" w14:textId="4DD0B382" w:rsidR="00E23AF2" w:rsidRPr="00C44DFD" w:rsidRDefault="00E23AF2" w:rsidP="00E23AF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lang w:val="es-CR" w:eastAsia="es-CR"/>
              </w:rPr>
            </w:pPr>
            <w:r w:rsidRPr="00C44DFD">
              <w:rPr>
                <w:rFonts w:ascii="Arial Narrow" w:hAnsi="Arial Narrow" w:cstheme="minorHAnsi"/>
                <w:color w:val="auto"/>
                <w:sz w:val="16"/>
                <w:szCs w:val="16"/>
                <w:lang w:val="es-CR" w:eastAsia="es-CR"/>
              </w:rPr>
              <w:t>Monto de la construcción (¢)</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A76E0D4" w14:textId="5A836129" w:rsidR="00E23AF2" w:rsidRPr="00C44DFD" w:rsidRDefault="00E23AF2" w:rsidP="00E23AF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lang w:val="es-CR" w:eastAsia="es-CR"/>
              </w:rPr>
            </w:pPr>
            <w:r w:rsidRPr="00C44DFD">
              <w:rPr>
                <w:rFonts w:ascii="Arial Narrow" w:hAnsi="Arial Narrow" w:cstheme="minorHAnsi"/>
                <w:color w:val="auto"/>
                <w:sz w:val="16"/>
                <w:szCs w:val="16"/>
                <w:lang w:val="es-CR" w:eastAsia="es-CR"/>
              </w:rPr>
              <w:t>Monto de transporte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1D9C1530" w14:textId="7D33410D" w:rsidR="00E23AF2" w:rsidRPr="00C44DFD" w:rsidRDefault="00E23AF2" w:rsidP="00E23AF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lang w:val="es-CR" w:eastAsia="es-CR"/>
              </w:rPr>
            </w:pPr>
            <w:r w:rsidRPr="00C44DFD">
              <w:rPr>
                <w:rFonts w:ascii="Arial Narrow" w:hAnsi="Arial Narrow" w:cs="Calibri"/>
                <w:color w:val="auto"/>
                <w:sz w:val="16"/>
                <w:szCs w:val="16"/>
                <w:lang w:val="es-CR" w:eastAsia="es-CR"/>
              </w:rPr>
              <w:t>Fiscali-zación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07E582B2" w14:textId="325383CA" w:rsidR="00E23AF2" w:rsidRPr="00C44DFD" w:rsidRDefault="00E23AF2" w:rsidP="00E23AF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lang w:val="es-CR" w:eastAsia="es-CR"/>
              </w:rPr>
            </w:pPr>
            <w:r w:rsidRPr="00C44DFD">
              <w:rPr>
                <w:rFonts w:ascii="Arial Narrow" w:hAnsi="Arial Narrow" w:cs="Calibri"/>
                <w:color w:val="auto"/>
                <w:sz w:val="16"/>
                <w:szCs w:val="16"/>
                <w:lang w:val="es-CR" w:eastAsia="es-CR"/>
              </w:rPr>
              <w:t>kilome-traje (¢)</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AD3993F" w14:textId="48F39DCC" w:rsidR="00E23AF2" w:rsidRPr="00C44DFD" w:rsidRDefault="00E23AF2" w:rsidP="00E23AF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lang w:val="es-CR" w:eastAsia="es-CR"/>
              </w:rPr>
            </w:pPr>
            <w:r w:rsidRPr="00C44DFD">
              <w:rPr>
                <w:rFonts w:ascii="Arial Narrow" w:hAnsi="Arial Narrow" w:cstheme="minorHAnsi"/>
                <w:color w:val="auto"/>
                <w:sz w:val="16"/>
                <w:szCs w:val="16"/>
                <w:lang w:val="es-CR" w:eastAsia="es-CR"/>
              </w:rPr>
              <w:t>Monto de gastos (¢)</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2AAAA4D" w14:textId="44F9648A" w:rsidR="00E23AF2" w:rsidRPr="00C44DFD" w:rsidRDefault="00E23AF2" w:rsidP="00E23AF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lang w:val="es-CR" w:eastAsia="es-CR"/>
              </w:rPr>
            </w:pPr>
            <w:r w:rsidRPr="00C44DFD">
              <w:rPr>
                <w:rFonts w:ascii="Arial Narrow" w:hAnsi="Arial Narrow" w:cstheme="minorHAnsi"/>
                <w:color w:val="auto"/>
                <w:sz w:val="16"/>
                <w:szCs w:val="16"/>
                <w:lang w:val="es-CR" w:eastAsia="es-CR"/>
              </w:rPr>
              <w:t>Monto del Bono (¢)</w:t>
            </w:r>
          </w:p>
        </w:tc>
      </w:tr>
      <w:tr w:rsidR="002E295B" w:rsidRPr="004720A0" w14:paraId="1AC37EF9"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auto"/>
              <w:left w:val="single" w:sz="4" w:space="0" w:color="auto"/>
            </w:tcBorders>
            <w:shd w:val="clear" w:color="auto" w:fill="auto"/>
            <w:noWrap/>
            <w:vAlign w:val="center"/>
            <w:hideMark/>
          </w:tcPr>
          <w:p w14:paraId="01126989" w14:textId="0536DB5C" w:rsidR="00E23AF2" w:rsidRPr="00E23AF2" w:rsidRDefault="00E23AF2"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Cortes Picado Alessandry</w:t>
            </w:r>
          </w:p>
        </w:tc>
        <w:tc>
          <w:tcPr>
            <w:tcW w:w="550" w:type="pct"/>
            <w:tcBorders>
              <w:top w:val="single" w:sz="4" w:space="0" w:color="auto"/>
            </w:tcBorders>
            <w:shd w:val="clear" w:color="auto" w:fill="auto"/>
            <w:noWrap/>
            <w:vAlign w:val="center"/>
            <w:hideMark/>
          </w:tcPr>
          <w:p w14:paraId="3A675F59" w14:textId="77777777" w:rsidR="00E23AF2" w:rsidRPr="00E23AF2" w:rsidRDefault="00E23AF2" w:rsidP="00E23AF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701660715</w:t>
            </w:r>
          </w:p>
        </w:tc>
        <w:tc>
          <w:tcPr>
            <w:tcW w:w="471" w:type="pct"/>
            <w:tcBorders>
              <w:top w:val="single" w:sz="4" w:space="0" w:color="auto"/>
            </w:tcBorders>
            <w:shd w:val="clear" w:color="auto" w:fill="auto"/>
            <w:noWrap/>
            <w:vAlign w:val="center"/>
            <w:hideMark/>
          </w:tcPr>
          <w:p w14:paraId="61C1B61D" w14:textId="37EC26BD" w:rsidR="00E23AF2" w:rsidRPr="00E23AF2" w:rsidRDefault="00E23AF2" w:rsidP="00E23AF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tcBorders>
              <w:top w:val="single" w:sz="4" w:space="0" w:color="auto"/>
            </w:tcBorders>
            <w:shd w:val="clear" w:color="auto" w:fill="auto"/>
            <w:noWrap/>
            <w:vAlign w:val="center"/>
            <w:hideMark/>
          </w:tcPr>
          <w:p w14:paraId="5F745E9C" w14:textId="7F98D71D" w:rsidR="00E23AF2" w:rsidRPr="00E23AF2" w:rsidRDefault="00E23AF2" w:rsidP="006E0A4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tcBorders>
              <w:top w:val="single" w:sz="4" w:space="0" w:color="auto"/>
            </w:tcBorders>
            <w:shd w:val="clear" w:color="auto" w:fill="auto"/>
            <w:noWrap/>
            <w:vAlign w:val="center"/>
            <w:hideMark/>
          </w:tcPr>
          <w:p w14:paraId="0E5E6BFA" w14:textId="1CB93E0D" w:rsidR="00E23AF2" w:rsidRPr="00E23AF2" w:rsidRDefault="00E23AF2" w:rsidP="006E0A4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580,250.00</w:t>
            </w:r>
          </w:p>
        </w:tc>
        <w:tc>
          <w:tcPr>
            <w:tcW w:w="473" w:type="pct"/>
            <w:tcBorders>
              <w:top w:val="single" w:sz="4" w:space="0" w:color="auto"/>
            </w:tcBorders>
            <w:shd w:val="clear" w:color="auto" w:fill="auto"/>
            <w:noWrap/>
            <w:vAlign w:val="center"/>
            <w:hideMark/>
          </w:tcPr>
          <w:p w14:paraId="57611F79" w14:textId="2E3427E6" w:rsidR="00E23AF2" w:rsidRPr="00E23AF2" w:rsidRDefault="00E23AF2"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tcBorders>
              <w:top w:val="single" w:sz="4" w:space="0" w:color="auto"/>
            </w:tcBorders>
            <w:shd w:val="clear" w:color="auto" w:fill="auto"/>
            <w:noWrap/>
            <w:vAlign w:val="center"/>
            <w:hideMark/>
          </w:tcPr>
          <w:p w14:paraId="44015400" w14:textId="2B9B92BF" w:rsidR="00E23AF2" w:rsidRPr="00E23AF2" w:rsidRDefault="00E23AF2"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32,310.77</w:t>
            </w:r>
          </w:p>
        </w:tc>
        <w:tc>
          <w:tcPr>
            <w:tcW w:w="550" w:type="pct"/>
            <w:tcBorders>
              <w:top w:val="single" w:sz="4" w:space="0" w:color="auto"/>
            </w:tcBorders>
            <w:shd w:val="clear" w:color="auto" w:fill="auto"/>
            <w:noWrap/>
            <w:vAlign w:val="center"/>
            <w:hideMark/>
          </w:tcPr>
          <w:p w14:paraId="02006530" w14:textId="7104EF60" w:rsidR="00E23AF2" w:rsidRPr="00E23AF2" w:rsidRDefault="00E23AF2"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tcBorders>
              <w:top w:val="single" w:sz="4" w:space="0" w:color="auto"/>
            </w:tcBorders>
            <w:shd w:val="clear" w:color="auto" w:fill="auto"/>
            <w:noWrap/>
            <w:vAlign w:val="center"/>
            <w:hideMark/>
          </w:tcPr>
          <w:p w14:paraId="6436861A" w14:textId="39567383" w:rsidR="00E23AF2" w:rsidRPr="00E23AF2" w:rsidRDefault="00E23AF2"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95B854E"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3C756AF" w14:textId="60759706"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Morales Berna Faviana</w:t>
            </w:r>
          </w:p>
        </w:tc>
        <w:tc>
          <w:tcPr>
            <w:tcW w:w="550" w:type="pct"/>
            <w:shd w:val="clear" w:color="auto" w:fill="auto"/>
            <w:noWrap/>
            <w:vAlign w:val="center"/>
            <w:hideMark/>
          </w:tcPr>
          <w:p w14:paraId="51555250"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702190665</w:t>
            </w:r>
          </w:p>
        </w:tc>
        <w:tc>
          <w:tcPr>
            <w:tcW w:w="471" w:type="pct"/>
            <w:shd w:val="clear" w:color="auto" w:fill="auto"/>
            <w:noWrap/>
            <w:vAlign w:val="center"/>
            <w:hideMark/>
          </w:tcPr>
          <w:p w14:paraId="2A4FB1CA" w14:textId="2D06F55A"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4E64651A" w14:textId="25816AF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7C8784A9" w14:textId="5D7FDA1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5F94F03" w14:textId="21EB70A2"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78591D99" w14:textId="63849BB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DD16C00" w14:textId="65601F2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3628E164" w14:textId="449A41F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3DA63AD"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0D9452DE" w14:textId="3362D210"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Leiva Sanchez Dayana Lineth</w:t>
            </w:r>
          </w:p>
        </w:tc>
        <w:tc>
          <w:tcPr>
            <w:tcW w:w="550" w:type="pct"/>
            <w:shd w:val="clear" w:color="auto" w:fill="auto"/>
            <w:noWrap/>
            <w:vAlign w:val="center"/>
            <w:hideMark/>
          </w:tcPr>
          <w:p w14:paraId="0E3BBDEE"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702510076</w:t>
            </w:r>
          </w:p>
        </w:tc>
        <w:tc>
          <w:tcPr>
            <w:tcW w:w="471" w:type="pct"/>
            <w:shd w:val="clear" w:color="auto" w:fill="auto"/>
            <w:noWrap/>
            <w:vAlign w:val="center"/>
            <w:hideMark/>
          </w:tcPr>
          <w:p w14:paraId="778A6E1E" w14:textId="2044A8B1"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14AF7AE0" w14:textId="70F19A9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B098E29" w14:textId="0CDF05F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289F89DF" w14:textId="604CB4AA"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0B78F4B9" w14:textId="71570BC7"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3A512656" w14:textId="3397D696"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563895DF" w14:textId="6CE216C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7941DDA4"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2B2C7836" w14:textId="2B5AA37E"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Selles Pereira Alejandrina</w:t>
            </w:r>
          </w:p>
        </w:tc>
        <w:tc>
          <w:tcPr>
            <w:tcW w:w="550" w:type="pct"/>
            <w:shd w:val="clear" w:color="auto" w:fill="auto"/>
            <w:noWrap/>
            <w:vAlign w:val="center"/>
            <w:hideMark/>
          </w:tcPr>
          <w:p w14:paraId="640C72FA"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700830438</w:t>
            </w:r>
          </w:p>
        </w:tc>
        <w:tc>
          <w:tcPr>
            <w:tcW w:w="471" w:type="pct"/>
            <w:shd w:val="clear" w:color="auto" w:fill="auto"/>
            <w:noWrap/>
            <w:vAlign w:val="center"/>
          </w:tcPr>
          <w:p w14:paraId="41EEC38A" w14:textId="1CD80B21"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7FD0560D" w14:textId="7FC54FCC"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76823784" w14:textId="62F4AB7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C98BA76" w14:textId="79BBD856"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0A363649" w14:textId="336BCFF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5CCD33E8" w14:textId="631013E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474D3D9F" w14:textId="38915711"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6B96589E"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2B69F83" w14:textId="3B16D7EB"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Morales Marta</w:t>
            </w:r>
          </w:p>
        </w:tc>
        <w:tc>
          <w:tcPr>
            <w:tcW w:w="550" w:type="pct"/>
            <w:shd w:val="clear" w:color="auto" w:fill="auto"/>
            <w:noWrap/>
            <w:vAlign w:val="center"/>
            <w:hideMark/>
          </w:tcPr>
          <w:p w14:paraId="73122FBD"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702270472</w:t>
            </w:r>
          </w:p>
        </w:tc>
        <w:tc>
          <w:tcPr>
            <w:tcW w:w="471" w:type="pct"/>
            <w:shd w:val="clear" w:color="auto" w:fill="auto"/>
            <w:noWrap/>
            <w:vAlign w:val="center"/>
          </w:tcPr>
          <w:p w14:paraId="7367B4D1" w14:textId="272FC1C3"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6C90BBBF" w14:textId="4F93528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077F781D" w14:textId="5F640E03"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02FAF66" w14:textId="366761BD"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0068C51C" w14:textId="4A17497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4E5E699C" w14:textId="7AD875D5"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1706667C" w14:textId="3AC6019D"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20745A88"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086CFF2D" w14:textId="46763F6A"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Morales Luis Hector</w:t>
            </w:r>
          </w:p>
        </w:tc>
        <w:tc>
          <w:tcPr>
            <w:tcW w:w="550" w:type="pct"/>
            <w:shd w:val="clear" w:color="auto" w:fill="auto"/>
            <w:noWrap/>
            <w:vAlign w:val="center"/>
            <w:hideMark/>
          </w:tcPr>
          <w:p w14:paraId="588621A3"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702040039</w:t>
            </w:r>
          </w:p>
        </w:tc>
        <w:tc>
          <w:tcPr>
            <w:tcW w:w="471" w:type="pct"/>
            <w:shd w:val="clear" w:color="auto" w:fill="auto"/>
            <w:noWrap/>
            <w:vAlign w:val="center"/>
          </w:tcPr>
          <w:p w14:paraId="29628522" w14:textId="6E292855"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439A29A4" w14:textId="61D0C90C"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0C3C4C94" w14:textId="1C7A71F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0526EA2" w14:textId="371D6B4C"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756AFE69" w14:textId="7A6A66A5"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24AEFFE1" w14:textId="5D2D6251"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689B14A8" w14:textId="5938C71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75125A9F"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6B476C1C" w14:textId="5700FFB2"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Garcia López Bernardo</w:t>
            </w:r>
          </w:p>
        </w:tc>
        <w:tc>
          <w:tcPr>
            <w:tcW w:w="550" w:type="pct"/>
            <w:shd w:val="clear" w:color="auto" w:fill="auto"/>
            <w:noWrap/>
            <w:vAlign w:val="center"/>
            <w:hideMark/>
          </w:tcPr>
          <w:p w14:paraId="2E0B6456"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700910610</w:t>
            </w:r>
          </w:p>
        </w:tc>
        <w:tc>
          <w:tcPr>
            <w:tcW w:w="471" w:type="pct"/>
            <w:shd w:val="clear" w:color="auto" w:fill="auto"/>
            <w:noWrap/>
            <w:vAlign w:val="center"/>
          </w:tcPr>
          <w:p w14:paraId="6E1288C5" w14:textId="3BFD448F"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5815D232" w14:textId="21BDB551"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582D9FE7" w14:textId="2073DC24"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695C55A7" w14:textId="7EAA2211"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164EE7B9" w14:textId="5EF0B0E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C1C67F1" w14:textId="312193A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18CC6A2F" w14:textId="723A9C23"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59E35BE"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0CBC46AF" w14:textId="246DBFE6"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Morales Mereira</w:t>
            </w:r>
          </w:p>
        </w:tc>
        <w:tc>
          <w:tcPr>
            <w:tcW w:w="550" w:type="pct"/>
            <w:shd w:val="clear" w:color="auto" w:fill="auto"/>
            <w:noWrap/>
            <w:vAlign w:val="center"/>
            <w:hideMark/>
          </w:tcPr>
          <w:p w14:paraId="2DF06CA9"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701650113</w:t>
            </w:r>
          </w:p>
        </w:tc>
        <w:tc>
          <w:tcPr>
            <w:tcW w:w="471" w:type="pct"/>
            <w:shd w:val="clear" w:color="auto" w:fill="auto"/>
            <w:noWrap/>
            <w:vAlign w:val="center"/>
          </w:tcPr>
          <w:p w14:paraId="451AD763" w14:textId="7E3BE934"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31C5CA81" w14:textId="05E1A3B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0BF69307" w14:textId="17D113C4"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D73370F" w14:textId="5FE9CFC0"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1813E0D1" w14:textId="52BFED4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4DA46567" w14:textId="702AE394"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36D2F217" w14:textId="4D84E24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07716F90"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0B788CA" w14:textId="1E98055F"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Navas Maximiliano</w:t>
            </w:r>
          </w:p>
        </w:tc>
        <w:tc>
          <w:tcPr>
            <w:tcW w:w="550" w:type="pct"/>
            <w:shd w:val="clear" w:color="auto" w:fill="auto"/>
            <w:noWrap/>
            <w:vAlign w:val="center"/>
            <w:hideMark/>
          </w:tcPr>
          <w:p w14:paraId="0C07795D"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701600264</w:t>
            </w:r>
          </w:p>
        </w:tc>
        <w:tc>
          <w:tcPr>
            <w:tcW w:w="471" w:type="pct"/>
            <w:shd w:val="clear" w:color="auto" w:fill="auto"/>
            <w:noWrap/>
            <w:vAlign w:val="center"/>
          </w:tcPr>
          <w:p w14:paraId="263747DB" w14:textId="5B6E6620"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31CC7234" w14:textId="3C53762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0B45FFF9" w14:textId="4AF01301"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1779A716" w14:textId="27D3D00B"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310BB03D" w14:textId="27FEA8B1"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2874E54F" w14:textId="3869AA83"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78DD6AD" w14:textId="7DEA79E9"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18E0C314"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72AB05E4" w14:textId="71A4A302"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Rojas Morales Ignacia</w:t>
            </w:r>
          </w:p>
        </w:tc>
        <w:tc>
          <w:tcPr>
            <w:tcW w:w="550" w:type="pct"/>
            <w:shd w:val="clear" w:color="auto" w:fill="auto"/>
            <w:noWrap/>
            <w:vAlign w:val="center"/>
            <w:hideMark/>
          </w:tcPr>
          <w:p w14:paraId="260DF9DC"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701110742</w:t>
            </w:r>
          </w:p>
        </w:tc>
        <w:tc>
          <w:tcPr>
            <w:tcW w:w="471" w:type="pct"/>
            <w:shd w:val="clear" w:color="auto" w:fill="auto"/>
            <w:noWrap/>
            <w:vAlign w:val="center"/>
          </w:tcPr>
          <w:p w14:paraId="3DE51811" w14:textId="3550CBBE"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18D925A9" w14:textId="494714F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5D868F65" w14:textId="7715EE2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E380F14" w14:textId="03E100EE"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17A72FA2" w14:textId="6F9A575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3DB2AA1" w14:textId="48BF4645"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09FF0EA0" w14:textId="2753ECF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04960883"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CAFED8E" w14:textId="497B2F24"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Domínguez Porras Denia</w:t>
            </w:r>
          </w:p>
        </w:tc>
        <w:tc>
          <w:tcPr>
            <w:tcW w:w="550" w:type="pct"/>
            <w:shd w:val="clear" w:color="auto" w:fill="auto"/>
            <w:noWrap/>
            <w:vAlign w:val="center"/>
            <w:hideMark/>
          </w:tcPr>
          <w:p w14:paraId="44392C31"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702190521</w:t>
            </w:r>
          </w:p>
        </w:tc>
        <w:tc>
          <w:tcPr>
            <w:tcW w:w="471" w:type="pct"/>
            <w:shd w:val="clear" w:color="auto" w:fill="auto"/>
            <w:noWrap/>
            <w:vAlign w:val="center"/>
          </w:tcPr>
          <w:p w14:paraId="08AE1A72" w14:textId="77A503FF"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1A394A7A" w14:textId="46FBF0D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2EAF39A" w14:textId="1F5EDB8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2A902726" w14:textId="69ED5026"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773AAC3A" w14:textId="0F161BB9"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20EE1B97" w14:textId="6CF7A75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69A546B2" w14:textId="59B66305"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359EBA21"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19C433F8" w14:textId="5C947D57"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Martínez Sáenz Maura</w:t>
            </w:r>
          </w:p>
        </w:tc>
        <w:tc>
          <w:tcPr>
            <w:tcW w:w="550" w:type="pct"/>
            <w:shd w:val="clear" w:color="auto" w:fill="auto"/>
            <w:noWrap/>
            <w:vAlign w:val="center"/>
            <w:hideMark/>
          </w:tcPr>
          <w:p w14:paraId="170A7043"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702510295</w:t>
            </w:r>
          </w:p>
        </w:tc>
        <w:tc>
          <w:tcPr>
            <w:tcW w:w="471" w:type="pct"/>
            <w:shd w:val="clear" w:color="auto" w:fill="auto"/>
            <w:noWrap/>
            <w:vAlign w:val="center"/>
          </w:tcPr>
          <w:p w14:paraId="2F13D474" w14:textId="109754E3"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26CA2216" w14:textId="4A5443C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338A6575" w14:textId="1518F09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5F630D92" w14:textId="5028A9A8"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760C9299" w14:textId="5E323DC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5B60DB63" w14:textId="73DCCD5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DCD3CB5" w14:textId="4501A5DC"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7D011633"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23B19FF3" w14:textId="61CB43EB"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Ñango Morales Giannine Daniela</w:t>
            </w:r>
          </w:p>
        </w:tc>
        <w:tc>
          <w:tcPr>
            <w:tcW w:w="550" w:type="pct"/>
            <w:shd w:val="clear" w:color="auto" w:fill="auto"/>
            <w:noWrap/>
            <w:vAlign w:val="center"/>
            <w:hideMark/>
          </w:tcPr>
          <w:p w14:paraId="7051E88B"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702520689</w:t>
            </w:r>
          </w:p>
        </w:tc>
        <w:tc>
          <w:tcPr>
            <w:tcW w:w="471" w:type="pct"/>
            <w:shd w:val="clear" w:color="auto" w:fill="auto"/>
            <w:noWrap/>
            <w:vAlign w:val="center"/>
          </w:tcPr>
          <w:p w14:paraId="3AA68630" w14:textId="18A036B3"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2176BC33" w14:textId="1DB8D594"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631EC56B" w14:textId="78D36257"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2E88925B" w14:textId="4301626E"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486389E5" w14:textId="4878F6A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2DADF20E" w14:textId="78BE56B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052BD117" w14:textId="6B44CA1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EA35F16"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5EDF3444" w14:textId="74B24AB1"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lastRenderedPageBreak/>
              <w:t>Maxwell Mayorga Lizeth Sharoqui</w:t>
            </w:r>
          </w:p>
        </w:tc>
        <w:tc>
          <w:tcPr>
            <w:tcW w:w="550" w:type="pct"/>
            <w:shd w:val="clear" w:color="auto" w:fill="auto"/>
            <w:noWrap/>
            <w:vAlign w:val="center"/>
            <w:hideMark/>
          </w:tcPr>
          <w:p w14:paraId="33E4FAC2"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701910287</w:t>
            </w:r>
          </w:p>
        </w:tc>
        <w:tc>
          <w:tcPr>
            <w:tcW w:w="471" w:type="pct"/>
            <w:shd w:val="clear" w:color="auto" w:fill="auto"/>
            <w:noWrap/>
            <w:vAlign w:val="center"/>
          </w:tcPr>
          <w:p w14:paraId="003AE331" w14:textId="555F2746"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6E2A8D5D" w14:textId="56E64FA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717E1C53" w14:textId="6070A35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E1187D4" w14:textId="2729EBFB"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194843D" w14:textId="639A313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49A20927" w14:textId="3912DCF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6845F3B5" w14:textId="490A37D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A49A2D4"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260CD5B8" w14:textId="4A2C6EFF"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Selles Morales Anel Rocio</w:t>
            </w:r>
          </w:p>
        </w:tc>
        <w:tc>
          <w:tcPr>
            <w:tcW w:w="550" w:type="pct"/>
            <w:shd w:val="clear" w:color="auto" w:fill="auto"/>
            <w:noWrap/>
            <w:vAlign w:val="center"/>
            <w:hideMark/>
          </w:tcPr>
          <w:p w14:paraId="556FC118"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702110336</w:t>
            </w:r>
          </w:p>
        </w:tc>
        <w:tc>
          <w:tcPr>
            <w:tcW w:w="471" w:type="pct"/>
            <w:shd w:val="clear" w:color="auto" w:fill="auto"/>
            <w:noWrap/>
            <w:vAlign w:val="center"/>
          </w:tcPr>
          <w:p w14:paraId="77D2C0A4" w14:textId="3E7295C0"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6B3555F3" w14:textId="5C8A9F0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782F4D93" w14:textId="5C37CEB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9BFFBCF" w14:textId="0E4EC3BE"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652C1455" w14:textId="2D5EE3B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714DC70" w14:textId="23B4BCA4"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659B38B" w14:textId="280CF844"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188AE778"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7CE4067" w14:textId="2CDF4B19"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Brown Almengor Cinthia Ginnette</w:t>
            </w:r>
          </w:p>
        </w:tc>
        <w:tc>
          <w:tcPr>
            <w:tcW w:w="550" w:type="pct"/>
            <w:shd w:val="clear" w:color="auto" w:fill="auto"/>
            <w:noWrap/>
            <w:vAlign w:val="center"/>
            <w:hideMark/>
          </w:tcPr>
          <w:p w14:paraId="7E899431"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702060115</w:t>
            </w:r>
          </w:p>
        </w:tc>
        <w:tc>
          <w:tcPr>
            <w:tcW w:w="471" w:type="pct"/>
            <w:shd w:val="clear" w:color="auto" w:fill="auto"/>
            <w:noWrap/>
            <w:vAlign w:val="center"/>
          </w:tcPr>
          <w:p w14:paraId="508D6FBB" w14:textId="4CE7C11D"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5D043791" w14:textId="4D045FF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05D49F54" w14:textId="640261E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8F11156" w14:textId="7EB81567"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6332F671" w14:textId="2C51FFE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352543F7" w14:textId="67B5942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71AD1852" w14:textId="149D154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0AD43A55"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09815E1" w14:textId="6EFA271D"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Hernandez Hernandez Carlos Humberto</w:t>
            </w:r>
          </w:p>
        </w:tc>
        <w:tc>
          <w:tcPr>
            <w:tcW w:w="550" w:type="pct"/>
            <w:shd w:val="clear" w:color="auto" w:fill="auto"/>
            <w:noWrap/>
            <w:vAlign w:val="center"/>
            <w:hideMark/>
          </w:tcPr>
          <w:p w14:paraId="558C37AC"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700570267</w:t>
            </w:r>
          </w:p>
        </w:tc>
        <w:tc>
          <w:tcPr>
            <w:tcW w:w="471" w:type="pct"/>
            <w:shd w:val="clear" w:color="auto" w:fill="auto"/>
            <w:noWrap/>
            <w:vAlign w:val="center"/>
          </w:tcPr>
          <w:p w14:paraId="6D5FA7A4" w14:textId="71E8519F"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176979">
              <w:rPr>
                <w:rFonts w:ascii="Arial Narrow" w:hAnsi="Arial Narrow"/>
                <w:color w:val="000000"/>
                <w:sz w:val="16"/>
                <w:szCs w:val="16"/>
                <w:lang w:val="es-CR" w:eastAsia="es-CR"/>
              </w:rPr>
              <w:t>45</w:t>
            </w:r>
          </w:p>
        </w:tc>
        <w:tc>
          <w:tcPr>
            <w:tcW w:w="629" w:type="pct"/>
            <w:shd w:val="clear" w:color="auto" w:fill="auto"/>
            <w:noWrap/>
            <w:vAlign w:val="center"/>
            <w:hideMark/>
          </w:tcPr>
          <w:p w14:paraId="09AF265C" w14:textId="3BE30B1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1F5F3A91" w14:textId="4A73AF51"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2356876C" w14:textId="771A1843"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4995FD4C" w14:textId="60D30B65"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A2315E4" w14:textId="3C026FD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4F0B9808" w14:textId="6946370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7F016711"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2850B0A" w14:textId="6CC84645"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Hernandez Torres Magda Gerardina</w:t>
            </w:r>
          </w:p>
        </w:tc>
        <w:tc>
          <w:tcPr>
            <w:tcW w:w="550" w:type="pct"/>
            <w:shd w:val="clear" w:color="auto" w:fill="auto"/>
            <w:noWrap/>
            <w:vAlign w:val="center"/>
            <w:hideMark/>
          </w:tcPr>
          <w:p w14:paraId="35053F26"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702360655</w:t>
            </w:r>
          </w:p>
        </w:tc>
        <w:tc>
          <w:tcPr>
            <w:tcW w:w="471" w:type="pct"/>
            <w:shd w:val="clear" w:color="auto" w:fill="auto"/>
            <w:noWrap/>
            <w:vAlign w:val="center"/>
            <w:hideMark/>
          </w:tcPr>
          <w:p w14:paraId="2FA789D6" w14:textId="01A1F653"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50</w:t>
            </w:r>
          </w:p>
        </w:tc>
        <w:tc>
          <w:tcPr>
            <w:tcW w:w="629" w:type="pct"/>
            <w:shd w:val="clear" w:color="auto" w:fill="auto"/>
            <w:noWrap/>
            <w:vAlign w:val="center"/>
            <w:hideMark/>
          </w:tcPr>
          <w:p w14:paraId="495F996E" w14:textId="102DEC5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13,275,883.69</w:t>
            </w:r>
          </w:p>
        </w:tc>
        <w:tc>
          <w:tcPr>
            <w:tcW w:w="550" w:type="pct"/>
            <w:shd w:val="clear" w:color="auto" w:fill="auto"/>
            <w:noWrap/>
            <w:vAlign w:val="center"/>
          </w:tcPr>
          <w:p w14:paraId="738DDDC2" w14:textId="531997A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248162A6" w14:textId="3F21A851"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103,921.00</w:t>
            </w:r>
          </w:p>
        </w:tc>
        <w:tc>
          <w:tcPr>
            <w:tcW w:w="472" w:type="pct"/>
            <w:shd w:val="clear" w:color="auto" w:fill="auto"/>
            <w:noWrap/>
            <w:vAlign w:val="center"/>
          </w:tcPr>
          <w:p w14:paraId="12B247DC" w14:textId="1B6910A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5C7B7652" w14:textId="44888D3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176,438.44</w:t>
            </w:r>
          </w:p>
        </w:tc>
        <w:tc>
          <w:tcPr>
            <w:tcW w:w="596" w:type="pct"/>
            <w:shd w:val="clear" w:color="auto" w:fill="auto"/>
            <w:noWrap/>
            <w:vAlign w:val="center"/>
            <w:hideMark/>
          </w:tcPr>
          <w:p w14:paraId="077718DC" w14:textId="45BB145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14,168,803.90</w:t>
            </w:r>
          </w:p>
        </w:tc>
      </w:tr>
      <w:tr w:rsidR="002E295B" w:rsidRPr="004720A0" w14:paraId="3A320A17"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56E22AAD" w14:textId="71C96DFC"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Mora Xinia Yahaira</w:t>
            </w:r>
          </w:p>
        </w:tc>
        <w:tc>
          <w:tcPr>
            <w:tcW w:w="550" w:type="pct"/>
            <w:shd w:val="clear" w:color="auto" w:fill="auto"/>
            <w:noWrap/>
            <w:vAlign w:val="center"/>
            <w:hideMark/>
          </w:tcPr>
          <w:p w14:paraId="3D8C1679"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701380785</w:t>
            </w:r>
          </w:p>
        </w:tc>
        <w:tc>
          <w:tcPr>
            <w:tcW w:w="471" w:type="pct"/>
            <w:shd w:val="clear" w:color="auto" w:fill="auto"/>
            <w:noWrap/>
            <w:vAlign w:val="center"/>
            <w:hideMark/>
          </w:tcPr>
          <w:p w14:paraId="391D6AF2" w14:textId="14016680"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389C8C59" w14:textId="4CD198A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68C10247" w14:textId="17DCE593"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F8156BA" w14:textId="09430D83"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2FE8FDDB" w14:textId="28B0FD9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85F7DB2" w14:textId="459EBDE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265E5EA" w14:textId="35090C6D"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2B4BABDD"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7272972A" w14:textId="62AB0042"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Torres Marín Anagreys</w:t>
            </w:r>
          </w:p>
        </w:tc>
        <w:tc>
          <w:tcPr>
            <w:tcW w:w="550" w:type="pct"/>
            <w:shd w:val="clear" w:color="auto" w:fill="auto"/>
            <w:noWrap/>
            <w:vAlign w:val="center"/>
            <w:hideMark/>
          </w:tcPr>
          <w:p w14:paraId="311E0EC9"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701240426</w:t>
            </w:r>
          </w:p>
        </w:tc>
        <w:tc>
          <w:tcPr>
            <w:tcW w:w="471" w:type="pct"/>
            <w:shd w:val="clear" w:color="auto" w:fill="auto"/>
            <w:noWrap/>
          </w:tcPr>
          <w:p w14:paraId="0A0807F2" w14:textId="6CE1E296"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41A0C">
              <w:rPr>
                <w:rFonts w:ascii="Arial Narrow" w:hAnsi="Arial Narrow"/>
                <w:color w:val="000000"/>
                <w:sz w:val="16"/>
                <w:szCs w:val="16"/>
                <w:lang w:val="es-CR" w:eastAsia="es-CR"/>
              </w:rPr>
              <w:t>45</w:t>
            </w:r>
          </w:p>
        </w:tc>
        <w:tc>
          <w:tcPr>
            <w:tcW w:w="629" w:type="pct"/>
            <w:shd w:val="clear" w:color="auto" w:fill="auto"/>
            <w:noWrap/>
            <w:vAlign w:val="center"/>
            <w:hideMark/>
          </w:tcPr>
          <w:p w14:paraId="712595B8" w14:textId="1FDA3BF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49EDA6A2" w14:textId="105FF971"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3D1E792E" w14:textId="6C6A0526"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51BBBDE" w14:textId="28FE17D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24030B8B" w14:textId="75E89DA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3DE8972" w14:textId="372E86D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2E55F80"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B09BD28" w14:textId="74C38A9E"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Valenciano Escalante Jahaira</w:t>
            </w:r>
          </w:p>
        </w:tc>
        <w:tc>
          <w:tcPr>
            <w:tcW w:w="550" w:type="pct"/>
            <w:shd w:val="clear" w:color="auto" w:fill="auto"/>
            <w:noWrap/>
            <w:vAlign w:val="center"/>
            <w:hideMark/>
          </w:tcPr>
          <w:p w14:paraId="7FAA7228"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702290103</w:t>
            </w:r>
          </w:p>
        </w:tc>
        <w:tc>
          <w:tcPr>
            <w:tcW w:w="471" w:type="pct"/>
            <w:shd w:val="clear" w:color="auto" w:fill="auto"/>
            <w:noWrap/>
          </w:tcPr>
          <w:p w14:paraId="63424BBB" w14:textId="30BE8B7B"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41A0C">
              <w:rPr>
                <w:rFonts w:ascii="Arial Narrow" w:hAnsi="Arial Narrow"/>
                <w:color w:val="000000"/>
                <w:sz w:val="16"/>
                <w:szCs w:val="16"/>
                <w:lang w:val="es-CR" w:eastAsia="es-CR"/>
              </w:rPr>
              <w:t>45</w:t>
            </w:r>
          </w:p>
        </w:tc>
        <w:tc>
          <w:tcPr>
            <w:tcW w:w="629" w:type="pct"/>
            <w:shd w:val="clear" w:color="auto" w:fill="auto"/>
            <w:noWrap/>
            <w:vAlign w:val="center"/>
            <w:hideMark/>
          </w:tcPr>
          <w:p w14:paraId="0160412B" w14:textId="123AA7B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64B0C83D" w14:textId="4CF1310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6CFEC026" w14:textId="3A54633D"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041E5E01" w14:textId="36E4BE7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C090AEE" w14:textId="77F54C8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1F519A4" w14:textId="0EF8C14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183E6C17"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05F930D7" w14:textId="65806774"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Jackson Sanchez Eimy Yelena</w:t>
            </w:r>
          </w:p>
        </w:tc>
        <w:tc>
          <w:tcPr>
            <w:tcW w:w="550" w:type="pct"/>
            <w:shd w:val="clear" w:color="auto" w:fill="auto"/>
            <w:noWrap/>
            <w:vAlign w:val="center"/>
            <w:hideMark/>
          </w:tcPr>
          <w:p w14:paraId="43D36133"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702340897</w:t>
            </w:r>
          </w:p>
        </w:tc>
        <w:tc>
          <w:tcPr>
            <w:tcW w:w="471" w:type="pct"/>
            <w:shd w:val="clear" w:color="auto" w:fill="auto"/>
            <w:noWrap/>
          </w:tcPr>
          <w:p w14:paraId="2D307BAA" w14:textId="18F9B23F"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41A0C">
              <w:rPr>
                <w:rFonts w:ascii="Arial Narrow" w:hAnsi="Arial Narrow"/>
                <w:color w:val="000000"/>
                <w:sz w:val="16"/>
                <w:szCs w:val="16"/>
                <w:lang w:val="es-CR" w:eastAsia="es-CR"/>
              </w:rPr>
              <w:t>45</w:t>
            </w:r>
          </w:p>
        </w:tc>
        <w:tc>
          <w:tcPr>
            <w:tcW w:w="629" w:type="pct"/>
            <w:shd w:val="clear" w:color="auto" w:fill="auto"/>
            <w:noWrap/>
            <w:vAlign w:val="center"/>
            <w:hideMark/>
          </w:tcPr>
          <w:p w14:paraId="3804ECB8" w14:textId="6F416B3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FFA1F05" w14:textId="5BF1BBB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2984C3EE" w14:textId="526FEC4F"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655D5561" w14:textId="006A9EC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48A154DC" w14:textId="18870702"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704167F7" w14:textId="781A7C7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470E89BC"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07A0418E" w14:textId="74BF9416"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Segura Martínez Heylin Zulay</w:t>
            </w:r>
          </w:p>
        </w:tc>
        <w:tc>
          <w:tcPr>
            <w:tcW w:w="550" w:type="pct"/>
            <w:shd w:val="clear" w:color="auto" w:fill="auto"/>
            <w:noWrap/>
            <w:vAlign w:val="center"/>
            <w:hideMark/>
          </w:tcPr>
          <w:p w14:paraId="29FFA075"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702530817</w:t>
            </w:r>
          </w:p>
        </w:tc>
        <w:tc>
          <w:tcPr>
            <w:tcW w:w="471" w:type="pct"/>
            <w:shd w:val="clear" w:color="auto" w:fill="auto"/>
            <w:noWrap/>
          </w:tcPr>
          <w:p w14:paraId="05851532" w14:textId="3E37D615"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41A0C">
              <w:rPr>
                <w:rFonts w:ascii="Arial Narrow" w:hAnsi="Arial Narrow"/>
                <w:color w:val="000000"/>
                <w:sz w:val="16"/>
                <w:szCs w:val="16"/>
                <w:lang w:val="es-CR" w:eastAsia="es-CR"/>
              </w:rPr>
              <w:t>45</w:t>
            </w:r>
          </w:p>
        </w:tc>
        <w:tc>
          <w:tcPr>
            <w:tcW w:w="629" w:type="pct"/>
            <w:shd w:val="clear" w:color="auto" w:fill="auto"/>
            <w:noWrap/>
            <w:vAlign w:val="center"/>
            <w:hideMark/>
          </w:tcPr>
          <w:p w14:paraId="5D8ACA9F" w14:textId="3BBB760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308C1D17" w14:textId="63BC53B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A44C158" w14:textId="2AC961AD"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0AB9F31C" w14:textId="155A658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AB03E1C" w14:textId="0F24915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764B6FD7" w14:textId="2B26586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009F88C3"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C4950F0" w14:textId="5EFD6241"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Cobillo Smith Elieth Marilyn</w:t>
            </w:r>
          </w:p>
        </w:tc>
        <w:tc>
          <w:tcPr>
            <w:tcW w:w="550" w:type="pct"/>
            <w:shd w:val="clear" w:color="auto" w:fill="auto"/>
            <w:noWrap/>
            <w:vAlign w:val="center"/>
            <w:hideMark/>
          </w:tcPr>
          <w:p w14:paraId="33B2EBAB"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702650731</w:t>
            </w:r>
          </w:p>
        </w:tc>
        <w:tc>
          <w:tcPr>
            <w:tcW w:w="471" w:type="pct"/>
            <w:shd w:val="clear" w:color="auto" w:fill="auto"/>
            <w:noWrap/>
          </w:tcPr>
          <w:p w14:paraId="2FB122D8" w14:textId="7F1CAA22"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41A0C">
              <w:rPr>
                <w:rFonts w:ascii="Arial Narrow" w:hAnsi="Arial Narrow"/>
                <w:color w:val="000000"/>
                <w:sz w:val="16"/>
                <w:szCs w:val="16"/>
                <w:lang w:val="es-CR" w:eastAsia="es-CR"/>
              </w:rPr>
              <w:t>45</w:t>
            </w:r>
          </w:p>
        </w:tc>
        <w:tc>
          <w:tcPr>
            <w:tcW w:w="629" w:type="pct"/>
            <w:shd w:val="clear" w:color="auto" w:fill="auto"/>
            <w:noWrap/>
            <w:vAlign w:val="center"/>
            <w:hideMark/>
          </w:tcPr>
          <w:p w14:paraId="3992959B" w14:textId="21AC8C71"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47822CAE" w14:textId="4AE3AE2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67F8F317" w14:textId="0AB4EE8F"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4929810" w14:textId="47F5C41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6E08E6F" w14:textId="08E8D0F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3FC4EC06" w14:textId="791AE3B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708AC48B"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6D19EF36" w14:textId="710B6806"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Waisa Gamboa Paola</w:t>
            </w:r>
          </w:p>
        </w:tc>
        <w:tc>
          <w:tcPr>
            <w:tcW w:w="550" w:type="pct"/>
            <w:shd w:val="clear" w:color="auto" w:fill="auto"/>
            <w:noWrap/>
            <w:vAlign w:val="center"/>
            <w:hideMark/>
          </w:tcPr>
          <w:p w14:paraId="16FADDAC"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702560852</w:t>
            </w:r>
          </w:p>
        </w:tc>
        <w:tc>
          <w:tcPr>
            <w:tcW w:w="471" w:type="pct"/>
            <w:shd w:val="clear" w:color="auto" w:fill="auto"/>
            <w:noWrap/>
          </w:tcPr>
          <w:p w14:paraId="502E3574" w14:textId="09B7D7A3"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41A0C">
              <w:rPr>
                <w:rFonts w:ascii="Arial Narrow" w:hAnsi="Arial Narrow"/>
                <w:color w:val="000000"/>
                <w:sz w:val="16"/>
                <w:szCs w:val="16"/>
                <w:lang w:val="es-CR" w:eastAsia="es-CR"/>
              </w:rPr>
              <w:t>45</w:t>
            </w:r>
          </w:p>
        </w:tc>
        <w:tc>
          <w:tcPr>
            <w:tcW w:w="629" w:type="pct"/>
            <w:shd w:val="clear" w:color="auto" w:fill="auto"/>
            <w:noWrap/>
            <w:vAlign w:val="center"/>
            <w:hideMark/>
          </w:tcPr>
          <w:p w14:paraId="17C58885" w14:textId="73949BF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101326F1" w14:textId="1B9DDE6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9C9B01C" w14:textId="5A30AD14"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97603BA" w14:textId="3A704F61"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F79E372" w14:textId="66A527B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2173CF8" w14:textId="179E3A46"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266E450F"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02D7634D" w14:textId="457BB22D"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Escalante Sanchez Kenia Lineth</w:t>
            </w:r>
          </w:p>
        </w:tc>
        <w:tc>
          <w:tcPr>
            <w:tcW w:w="550" w:type="pct"/>
            <w:shd w:val="clear" w:color="auto" w:fill="auto"/>
            <w:noWrap/>
            <w:vAlign w:val="center"/>
            <w:hideMark/>
          </w:tcPr>
          <w:p w14:paraId="1C092431"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702640886</w:t>
            </w:r>
          </w:p>
        </w:tc>
        <w:tc>
          <w:tcPr>
            <w:tcW w:w="471" w:type="pct"/>
            <w:shd w:val="clear" w:color="auto" w:fill="auto"/>
            <w:noWrap/>
          </w:tcPr>
          <w:p w14:paraId="0BE4F6E6" w14:textId="6CD8304D"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41A0C">
              <w:rPr>
                <w:rFonts w:ascii="Arial Narrow" w:hAnsi="Arial Narrow"/>
                <w:color w:val="000000"/>
                <w:sz w:val="16"/>
                <w:szCs w:val="16"/>
                <w:lang w:val="es-CR" w:eastAsia="es-CR"/>
              </w:rPr>
              <w:t>45</w:t>
            </w:r>
          </w:p>
        </w:tc>
        <w:tc>
          <w:tcPr>
            <w:tcW w:w="629" w:type="pct"/>
            <w:shd w:val="clear" w:color="auto" w:fill="auto"/>
            <w:noWrap/>
            <w:vAlign w:val="center"/>
            <w:hideMark/>
          </w:tcPr>
          <w:p w14:paraId="69E09624" w14:textId="27307FE4"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67ECD2F2" w14:textId="1268BD2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3656F06" w14:textId="186CBCE6"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6560FC3D" w14:textId="01A2140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54B99FCD" w14:textId="68F2443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70346E09" w14:textId="2C2E46C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452297B1"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B28C914" w14:textId="443EA95C"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Martínez Sáenz Reidy Edith</w:t>
            </w:r>
          </w:p>
        </w:tc>
        <w:tc>
          <w:tcPr>
            <w:tcW w:w="550" w:type="pct"/>
            <w:shd w:val="clear" w:color="auto" w:fill="auto"/>
            <w:noWrap/>
            <w:vAlign w:val="center"/>
            <w:hideMark/>
          </w:tcPr>
          <w:p w14:paraId="26B6C4EE"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702660097</w:t>
            </w:r>
          </w:p>
        </w:tc>
        <w:tc>
          <w:tcPr>
            <w:tcW w:w="471" w:type="pct"/>
            <w:shd w:val="clear" w:color="auto" w:fill="auto"/>
            <w:noWrap/>
          </w:tcPr>
          <w:p w14:paraId="3E1CE3D0" w14:textId="3CC1DAA1"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41A0C">
              <w:rPr>
                <w:rFonts w:ascii="Arial Narrow" w:hAnsi="Arial Narrow"/>
                <w:color w:val="000000"/>
                <w:sz w:val="16"/>
                <w:szCs w:val="16"/>
                <w:lang w:val="es-CR" w:eastAsia="es-CR"/>
              </w:rPr>
              <w:t>45</w:t>
            </w:r>
          </w:p>
        </w:tc>
        <w:tc>
          <w:tcPr>
            <w:tcW w:w="629" w:type="pct"/>
            <w:shd w:val="clear" w:color="auto" w:fill="auto"/>
            <w:noWrap/>
            <w:vAlign w:val="center"/>
            <w:hideMark/>
          </w:tcPr>
          <w:p w14:paraId="755C65FF" w14:textId="0AA71EF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74C1D3C1" w14:textId="572E38F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AE59783" w14:textId="1E9774DC"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64F254EE" w14:textId="41E8326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3FB10E38" w14:textId="3130DC69"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067B596E" w14:textId="065F093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18DF07B3"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DF586B6" w14:textId="54A07E86"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Páez Páez Diria Yesenia</w:t>
            </w:r>
          </w:p>
        </w:tc>
        <w:tc>
          <w:tcPr>
            <w:tcW w:w="550" w:type="pct"/>
            <w:shd w:val="clear" w:color="auto" w:fill="auto"/>
            <w:noWrap/>
            <w:vAlign w:val="center"/>
            <w:hideMark/>
          </w:tcPr>
          <w:p w14:paraId="5F3DD5E6"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702330797</w:t>
            </w:r>
          </w:p>
        </w:tc>
        <w:tc>
          <w:tcPr>
            <w:tcW w:w="471" w:type="pct"/>
            <w:shd w:val="clear" w:color="auto" w:fill="auto"/>
            <w:noWrap/>
          </w:tcPr>
          <w:p w14:paraId="5A5BFBA5" w14:textId="73ED389D"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41A0C">
              <w:rPr>
                <w:rFonts w:ascii="Arial Narrow" w:hAnsi="Arial Narrow"/>
                <w:color w:val="000000"/>
                <w:sz w:val="16"/>
                <w:szCs w:val="16"/>
                <w:lang w:val="es-CR" w:eastAsia="es-CR"/>
              </w:rPr>
              <w:t>45</w:t>
            </w:r>
          </w:p>
        </w:tc>
        <w:tc>
          <w:tcPr>
            <w:tcW w:w="629" w:type="pct"/>
            <w:shd w:val="clear" w:color="auto" w:fill="auto"/>
            <w:noWrap/>
            <w:vAlign w:val="center"/>
            <w:hideMark/>
          </w:tcPr>
          <w:p w14:paraId="15D1DEE2" w14:textId="485C2BC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F6033D5" w14:textId="234B6E5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18B140E8" w14:textId="336AE354"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6313C58B" w14:textId="03E37B8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88E475B" w14:textId="3A84727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55542A13" w14:textId="06F1DF5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3A910173"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2EBA264" w14:textId="65FF3B36"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Márquez Morales Digna Melissa</w:t>
            </w:r>
          </w:p>
        </w:tc>
        <w:tc>
          <w:tcPr>
            <w:tcW w:w="550" w:type="pct"/>
            <w:shd w:val="clear" w:color="auto" w:fill="auto"/>
            <w:noWrap/>
            <w:vAlign w:val="center"/>
            <w:hideMark/>
          </w:tcPr>
          <w:p w14:paraId="64C1B69C"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703020548</w:t>
            </w:r>
          </w:p>
        </w:tc>
        <w:tc>
          <w:tcPr>
            <w:tcW w:w="471" w:type="pct"/>
            <w:shd w:val="clear" w:color="auto" w:fill="auto"/>
            <w:noWrap/>
          </w:tcPr>
          <w:p w14:paraId="43B4303C" w14:textId="6EA1CEFA"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41A0C">
              <w:rPr>
                <w:rFonts w:ascii="Arial Narrow" w:hAnsi="Arial Narrow"/>
                <w:color w:val="000000"/>
                <w:sz w:val="16"/>
                <w:szCs w:val="16"/>
                <w:lang w:val="es-CR" w:eastAsia="es-CR"/>
              </w:rPr>
              <w:t>45</w:t>
            </w:r>
          </w:p>
        </w:tc>
        <w:tc>
          <w:tcPr>
            <w:tcW w:w="629" w:type="pct"/>
            <w:shd w:val="clear" w:color="auto" w:fill="auto"/>
            <w:noWrap/>
            <w:vAlign w:val="center"/>
            <w:hideMark/>
          </w:tcPr>
          <w:p w14:paraId="72AB35F3" w14:textId="1308F5D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D41A869" w14:textId="1FD4AB97"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AE684CF" w14:textId="269FEB54"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0881C9AD" w14:textId="4906DFF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7622A878" w14:textId="06286CF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AA5ED65" w14:textId="081214A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41A089C1"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56501F5" w14:textId="17740EAB"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Gallardo Jeylin Yadina</w:t>
            </w:r>
          </w:p>
        </w:tc>
        <w:tc>
          <w:tcPr>
            <w:tcW w:w="550" w:type="pct"/>
            <w:shd w:val="clear" w:color="auto" w:fill="auto"/>
            <w:noWrap/>
            <w:vAlign w:val="center"/>
            <w:hideMark/>
          </w:tcPr>
          <w:p w14:paraId="7F08F0E9"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702350429</w:t>
            </w:r>
          </w:p>
        </w:tc>
        <w:tc>
          <w:tcPr>
            <w:tcW w:w="471" w:type="pct"/>
            <w:shd w:val="clear" w:color="auto" w:fill="auto"/>
            <w:noWrap/>
          </w:tcPr>
          <w:p w14:paraId="00DEB910" w14:textId="508E350B"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41A0C">
              <w:rPr>
                <w:rFonts w:ascii="Arial Narrow" w:hAnsi="Arial Narrow"/>
                <w:color w:val="000000"/>
                <w:sz w:val="16"/>
                <w:szCs w:val="16"/>
                <w:lang w:val="es-CR" w:eastAsia="es-CR"/>
              </w:rPr>
              <w:t>45</w:t>
            </w:r>
          </w:p>
        </w:tc>
        <w:tc>
          <w:tcPr>
            <w:tcW w:w="629" w:type="pct"/>
            <w:shd w:val="clear" w:color="auto" w:fill="auto"/>
            <w:noWrap/>
            <w:vAlign w:val="center"/>
            <w:hideMark/>
          </w:tcPr>
          <w:p w14:paraId="7B6E5900" w14:textId="59CB426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53594C10" w14:textId="3CC78B3C"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23C7D8F5" w14:textId="6013B8E0"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44DAEBFF" w14:textId="27CB764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D9C69EF" w14:textId="57EA085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1498B691" w14:textId="38B0054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19DC106B"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6FA725FE" w14:textId="4C016FFE"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Herrera Morales Elieth Oledis</w:t>
            </w:r>
          </w:p>
        </w:tc>
        <w:tc>
          <w:tcPr>
            <w:tcW w:w="550" w:type="pct"/>
            <w:shd w:val="clear" w:color="auto" w:fill="auto"/>
            <w:noWrap/>
            <w:vAlign w:val="center"/>
            <w:hideMark/>
          </w:tcPr>
          <w:p w14:paraId="7A6969DF"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702440222</w:t>
            </w:r>
          </w:p>
        </w:tc>
        <w:tc>
          <w:tcPr>
            <w:tcW w:w="471" w:type="pct"/>
            <w:shd w:val="clear" w:color="auto" w:fill="auto"/>
            <w:noWrap/>
          </w:tcPr>
          <w:p w14:paraId="22A3FC2E" w14:textId="7A95DA4F"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41A0C">
              <w:rPr>
                <w:rFonts w:ascii="Arial Narrow" w:hAnsi="Arial Narrow"/>
                <w:color w:val="000000"/>
                <w:sz w:val="16"/>
                <w:szCs w:val="16"/>
                <w:lang w:val="es-CR" w:eastAsia="es-CR"/>
              </w:rPr>
              <w:t>45</w:t>
            </w:r>
          </w:p>
        </w:tc>
        <w:tc>
          <w:tcPr>
            <w:tcW w:w="629" w:type="pct"/>
            <w:shd w:val="clear" w:color="auto" w:fill="auto"/>
            <w:noWrap/>
            <w:vAlign w:val="center"/>
            <w:hideMark/>
          </w:tcPr>
          <w:p w14:paraId="080E42FC" w14:textId="65BFE77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62C81F5" w14:textId="4E354C4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148267A0" w14:textId="6FA84E87"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69CE33DF" w14:textId="43855051"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26A8EE8B" w14:textId="484FCB8D"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39D41FFD" w14:textId="53C7DCE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03FC04B6"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6F4CF584" w14:textId="1B6A502A"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Hernandez Egitan Mohamed</w:t>
            </w:r>
          </w:p>
        </w:tc>
        <w:tc>
          <w:tcPr>
            <w:tcW w:w="550" w:type="pct"/>
            <w:shd w:val="clear" w:color="auto" w:fill="auto"/>
            <w:noWrap/>
            <w:vAlign w:val="center"/>
            <w:hideMark/>
          </w:tcPr>
          <w:p w14:paraId="7673C781"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702430857</w:t>
            </w:r>
          </w:p>
        </w:tc>
        <w:tc>
          <w:tcPr>
            <w:tcW w:w="471" w:type="pct"/>
            <w:shd w:val="clear" w:color="auto" w:fill="auto"/>
            <w:noWrap/>
          </w:tcPr>
          <w:p w14:paraId="350DCBA2" w14:textId="61E4F771"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41A0C">
              <w:rPr>
                <w:rFonts w:ascii="Arial Narrow" w:hAnsi="Arial Narrow"/>
                <w:color w:val="000000"/>
                <w:sz w:val="16"/>
                <w:szCs w:val="16"/>
                <w:lang w:val="es-CR" w:eastAsia="es-CR"/>
              </w:rPr>
              <w:t>45</w:t>
            </w:r>
          </w:p>
        </w:tc>
        <w:tc>
          <w:tcPr>
            <w:tcW w:w="629" w:type="pct"/>
            <w:shd w:val="clear" w:color="auto" w:fill="auto"/>
            <w:noWrap/>
            <w:vAlign w:val="center"/>
            <w:hideMark/>
          </w:tcPr>
          <w:p w14:paraId="6D49CEAE" w14:textId="0E20F12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438AD854" w14:textId="6DBCCEB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099F6BE" w14:textId="26D97320"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6D9BA3E6" w14:textId="6C671B0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6EB9656" w14:textId="3840AC0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16F30463" w14:textId="357318E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00621D44"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15C816FE" w14:textId="5502F8C6"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Jackson Vargas Didier</w:t>
            </w:r>
          </w:p>
        </w:tc>
        <w:tc>
          <w:tcPr>
            <w:tcW w:w="550" w:type="pct"/>
            <w:shd w:val="clear" w:color="auto" w:fill="auto"/>
            <w:noWrap/>
            <w:vAlign w:val="center"/>
            <w:hideMark/>
          </w:tcPr>
          <w:p w14:paraId="3826DAA0"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701660522</w:t>
            </w:r>
          </w:p>
        </w:tc>
        <w:tc>
          <w:tcPr>
            <w:tcW w:w="471" w:type="pct"/>
            <w:shd w:val="clear" w:color="auto" w:fill="auto"/>
            <w:noWrap/>
            <w:vAlign w:val="center"/>
            <w:hideMark/>
          </w:tcPr>
          <w:p w14:paraId="5ADEC053" w14:textId="4CB527F8"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50</w:t>
            </w:r>
          </w:p>
        </w:tc>
        <w:tc>
          <w:tcPr>
            <w:tcW w:w="629" w:type="pct"/>
            <w:shd w:val="clear" w:color="auto" w:fill="auto"/>
            <w:noWrap/>
            <w:vAlign w:val="center"/>
            <w:hideMark/>
          </w:tcPr>
          <w:p w14:paraId="2E8507AC" w14:textId="20D0C60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13,275,883.69</w:t>
            </w:r>
          </w:p>
        </w:tc>
        <w:tc>
          <w:tcPr>
            <w:tcW w:w="550" w:type="pct"/>
            <w:shd w:val="clear" w:color="auto" w:fill="auto"/>
            <w:noWrap/>
            <w:vAlign w:val="center"/>
          </w:tcPr>
          <w:p w14:paraId="40840AF4" w14:textId="7F53D4F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24A518B2" w14:textId="7F22639E"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103,921.00</w:t>
            </w:r>
          </w:p>
        </w:tc>
        <w:tc>
          <w:tcPr>
            <w:tcW w:w="472" w:type="pct"/>
            <w:shd w:val="clear" w:color="auto" w:fill="auto"/>
            <w:noWrap/>
            <w:vAlign w:val="center"/>
          </w:tcPr>
          <w:p w14:paraId="6CB12746" w14:textId="4A85A394"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33C94A0" w14:textId="241541A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176,438.44</w:t>
            </w:r>
          </w:p>
        </w:tc>
        <w:tc>
          <w:tcPr>
            <w:tcW w:w="596" w:type="pct"/>
            <w:shd w:val="clear" w:color="auto" w:fill="auto"/>
            <w:noWrap/>
            <w:vAlign w:val="center"/>
            <w:hideMark/>
          </w:tcPr>
          <w:p w14:paraId="261EA30E" w14:textId="1B906271"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14,168,803.90</w:t>
            </w:r>
          </w:p>
        </w:tc>
      </w:tr>
      <w:tr w:rsidR="002E295B" w:rsidRPr="004720A0" w14:paraId="326630F6"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8328970" w14:textId="44AFDEBE"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Diaz Diaz Ana Antonia</w:t>
            </w:r>
          </w:p>
        </w:tc>
        <w:tc>
          <w:tcPr>
            <w:tcW w:w="550" w:type="pct"/>
            <w:shd w:val="clear" w:color="auto" w:fill="auto"/>
            <w:noWrap/>
            <w:vAlign w:val="center"/>
            <w:hideMark/>
          </w:tcPr>
          <w:p w14:paraId="05CF515A"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700650285</w:t>
            </w:r>
          </w:p>
        </w:tc>
        <w:tc>
          <w:tcPr>
            <w:tcW w:w="471" w:type="pct"/>
            <w:shd w:val="clear" w:color="auto" w:fill="auto"/>
            <w:noWrap/>
            <w:vAlign w:val="center"/>
            <w:hideMark/>
          </w:tcPr>
          <w:p w14:paraId="646A113B" w14:textId="79C8D903"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5423FD4B" w14:textId="0449D85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03B8FF91" w14:textId="4E1D08E0"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6B30FE91" w14:textId="6554B229"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1A2F6E9" w14:textId="03E1474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73E73AC2" w14:textId="5E8519E1"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08C616D2" w14:textId="0D1D45D2"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149A6EFB"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2C84C145" w14:textId="0068B15C"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Smith Smith Carlota Emilia</w:t>
            </w:r>
          </w:p>
        </w:tc>
        <w:tc>
          <w:tcPr>
            <w:tcW w:w="550" w:type="pct"/>
            <w:shd w:val="clear" w:color="auto" w:fill="auto"/>
            <w:noWrap/>
            <w:vAlign w:val="center"/>
            <w:hideMark/>
          </w:tcPr>
          <w:p w14:paraId="7BF73FE4"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900660129</w:t>
            </w:r>
          </w:p>
        </w:tc>
        <w:tc>
          <w:tcPr>
            <w:tcW w:w="471" w:type="pct"/>
            <w:shd w:val="clear" w:color="auto" w:fill="auto"/>
            <w:noWrap/>
            <w:vAlign w:val="center"/>
            <w:hideMark/>
          </w:tcPr>
          <w:p w14:paraId="5A2DA68D" w14:textId="389B9D88"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245B4B16" w14:textId="1FFDDE6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5D5C58FE" w14:textId="4AEA65C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3ACEE57C" w14:textId="7D43C235"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2E469E64" w14:textId="747902F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6371BB9" w14:textId="333EC7F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6B2F674A" w14:textId="370C48A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6DB340EB"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9757407" w14:textId="100797DC"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Páez Pereira Stephannie</w:t>
            </w:r>
          </w:p>
        </w:tc>
        <w:tc>
          <w:tcPr>
            <w:tcW w:w="550" w:type="pct"/>
            <w:shd w:val="clear" w:color="auto" w:fill="auto"/>
            <w:noWrap/>
            <w:vAlign w:val="center"/>
            <w:hideMark/>
          </w:tcPr>
          <w:p w14:paraId="69F11252"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702600327</w:t>
            </w:r>
          </w:p>
        </w:tc>
        <w:tc>
          <w:tcPr>
            <w:tcW w:w="471" w:type="pct"/>
            <w:shd w:val="clear" w:color="auto" w:fill="auto"/>
            <w:noWrap/>
            <w:vAlign w:val="center"/>
            <w:hideMark/>
          </w:tcPr>
          <w:p w14:paraId="4B05E63B" w14:textId="5E0D4A88"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3C5E3502" w14:textId="694A940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052463D3" w14:textId="1D501695"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60163DD0" w14:textId="2B7E5A00"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04E3C30" w14:textId="61741EE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467DF4B" w14:textId="0A8B53C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7FEE22A0" w14:textId="6D4D084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3E33FB9"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5A52A538" w14:textId="284F24AE"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Iglesias Marín Jorge Antonio</w:t>
            </w:r>
          </w:p>
        </w:tc>
        <w:tc>
          <w:tcPr>
            <w:tcW w:w="550" w:type="pct"/>
            <w:shd w:val="clear" w:color="auto" w:fill="auto"/>
            <w:noWrap/>
            <w:vAlign w:val="center"/>
            <w:hideMark/>
          </w:tcPr>
          <w:p w14:paraId="2F993C99"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701320969</w:t>
            </w:r>
          </w:p>
        </w:tc>
        <w:tc>
          <w:tcPr>
            <w:tcW w:w="471" w:type="pct"/>
            <w:shd w:val="clear" w:color="auto" w:fill="auto"/>
            <w:noWrap/>
            <w:vAlign w:val="center"/>
            <w:hideMark/>
          </w:tcPr>
          <w:p w14:paraId="073D5635" w14:textId="7B5CB5A0"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5</w:t>
            </w:r>
            <w:r>
              <w:rPr>
                <w:rFonts w:ascii="Arial Narrow" w:hAnsi="Arial Narrow"/>
                <w:color w:val="000000"/>
                <w:sz w:val="16"/>
                <w:szCs w:val="16"/>
                <w:lang w:val="es-CR" w:eastAsia="es-CR"/>
              </w:rPr>
              <w:t>0</w:t>
            </w:r>
          </w:p>
        </w:tc>
        <w:tc>
          <w:tcPr>
            <w:tcW w:w="629" w:type="pct"/>
            <w:shd w:val="clear" w:color="auto" w:fill="auto"/>
            <w:noWrap/>
            <w:vAlign w:val="center"/>
            <w:hideMark/>
          </w:tcPr>
          <w:p w14:paraId="5720F3D0" w14:textId="6D1D8C4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13,275,883.69</w:t>
            </w:r>
          </w:p>
        </w:tc>
        <w:tc>
          <w:tcPr>
            <w:tcW w:w="550" w:type="pct"/>
            <w:shd w:val="clear" w:color="auto" w:fill="auto"/>
            <w:noWrap/>
            <w:vAlign w:val="center"/>
          </w:tcPr>
          <w:p w14:paraId="2636541F" w14:textId="247F12F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D45EFC6" w14:textId="294F7776"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103,921.00</w:t>
            </w:r>
          </w:p>
        </w:tc>
        <w:tc>
          <w:tcPr>
            <w:tcW w:w="472" w:type="pct"/>
            <w:shd w:val="clear" w:color="auto" w:fill="auto"/>
            <w:noWrap/>
            <w:vAlign w:val="center"/>
          </w:tcPr>
          <w:p w14:paraId="4F0C2F7C" w14:textId="3ED1E439"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21867680" w14:textId="1E191651"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176,438.44</w:t>
            </w:r>
          </w:p>
        </w:tc>
        <w:tc>
          <w:tcPr>
            <w:tcW w:w="596" w:type="pct"/>
            <w:shd w:val="clear" w:color="auto" w:fill="auto"/>
            <w:noWrap/>
            <w:vAlign w:val="center"/>
            <w:hideMark/>
          </w:tcPr>
          <w:p w14:paraId="3E7CC6CB" w14:textId="3F44BB61"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14,168,803.90</w:t>
            </w:r>
          </w:p>
        </w:tc>
      </w:tr>
      <w:tr w:rsidR="002E295B" w:rsidRPr="004720A0" w14:paraId="29ECE6AB"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23C6CDF0" w14:textId="2F20C102"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Bejarano Morales Marcilia</w:t>
            </w:r>
          </w:p>
        </w:tc>
        <w:tc>
          <w:tcPr>
            <w:tcW w:w="550" w:type="pct"/>
            <w:shd w:val="clear" w:color="auto" w:fill="auto"/>
            <w:noWrap/>
            <w:vAlign w:val="center"/>
            <w:hideMark/>
          </w:tcPr>
          <w:p w14:paraId="1CD72E61"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604200565</w:t>
            </w:r>
          </w:p>
        </w:tc>
        <w:tc>
          <w:tcPr>
            <w:tcW w:w="471" w:type="pct"/>
            <w:shd w:val="clear" w:color="auto" w:fill="auto"/>
            <w:noWrap/>
            <w:vAlign w:val="center"/>
            <w:hideMark/>
          </w:tcPr>
          <w:p w14:paraId="573F35B7" w14:textId="4B7A0992"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2EFC8AEB" w14:textId="219AB744"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96A2041" w14:textId="3A0685F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67643102" w14:textId="68A6ABF4"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09B8F9F0" w14:textId="152D3EE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859285C" w14:textId="4379D6E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F6DFF6E" w14:textId="4AD55BA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0AAE8445"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17F6254B" w14:textId="4FCA92F6"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Mayorga Orumo  Susen Churlenia</w:t>
            </w:r>
          </w:p>
        </w:tc>
        <w:tc>
          <w:tcPr>
            <w:tcW w:w="550" w:type="pct"/>
            <w:shd w:val="clear" w:color="auto" w:fill="auto"/>
            <w:noWrap/>
            <w:vAlign w:val="center"/>
            <w:hideMark/>
          </w:tcPr>
          <w:p w14:paraId="59016E89"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702800162</w:t>
            </w:r>
          </w:p>
        </w:tc>
        <w:tc>
          <w:tcPr>
            <w:tcW w:w="471" w:type="pct"/>
            <w:shd w:val="clear" w:color="auto" w:fill="auto"/>
            <w:noWrap/>
            <w:vAlign w:val="center"/>
            <w:hideMark/>
          </w:tcPr>
          <w:p w14:paraId="6E46C6A6" w14:textId="33BB2B6F"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2C3FC764" w14:textId="477565C6"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5D10F30" w14:textId="274E031D"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60405F54" w14:textId="5D1F916C"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209610E1" w14:textId="03D3798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381248C7" w14:textId="34371019"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307EC73F" w14:textId="762A8A61"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70BAF85A"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17220D64" w14:textId="00839027"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Ellis Almengor Yendry</w:t>
            </w:r>
          </w:p>
        </w:tc>
        <w:tc>
          <w:tcPr>
            <w:tcW w:w="550" w:type="pct"/>
            <w:shd w:val="clear" w:color="auto" w:fill="auto"/>
            <w:noWrap/>
            <w:vAlign w:val="center"/>
            <w:hideMark/>
          </w:tcPr>
          <w:p w14:paraId="106878FE"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702490513</w:t>
            </w:r>
          </w:p>
        </w:tc>
        <w:tc>
          <w:tcPr>
            <w:tcW w:w="471" w:type="pct"/>
            <w:shd w:val="clear" w:color="auto" w:fill="auto"/>
            <w:noWrap/>
            <w:vAlign w:val="center"/>
            <w:hideMark/>
          </w:tcPr>
          <w:p w14:paraId="104A4501" w14:textId="3491E6B3"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0C45E36D" w14:textId="7DCE2E00"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70327894" w14:textId="76DA33B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5B48B781" w14:textId="1F1AB7A6"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0FB4C5E1" w14:textId="62EA7780"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2517FF70" w14:textId="3F716C4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4AF3618" w14:textId="590BB495"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5043E3B"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76C7858A" w14:textId="45CF6DDF"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Waisa Pereira Gumercinda Lucia</w:t>
            </w:r>
          </w:p>
        </w:tc>
        <w:tc>
          <w:tcPr>
            <w:tcW w:w="550" w:type="pct"/>
            <w:shd w:val="clear" w:color="auto" w:fill="auto"/>
            <w:noWrap/>
            <w:vAlign w:val="center"/>
            <w:hideMark/>
          </w:tcPr>
          <w:p w14:paraId="5F5AF4C5"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702150610</w:t>
            </w:r>
          </w:p>
        </w:tc>
        <w:tc>
          <w:tcPr>
            <w:tcW w:w="471" w:type="pct"/>
            <w:shd w:val="clear" w:color="auto" w:fill="auto"/>
            <w:noWrap/>
            <w:vAlign w:val="center"/>
            <w:hideMark/>
          </w:tcPr>
          <w:p w14:paraId="5530F28E" w14:textId="74C5B972"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51D60F78" w14:textId="69C7A45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1C1C5F4A" w14:textId="2BFEFEE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780548E" w14:textId="5F0425DB"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613887AD" w14:textId="57F7579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50B9EB9C" w14:textId="7D545195"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0790B1DE" w14:textId="311B9005"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6939C5D7"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EC9650F" w14:textId="1DB7B966"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Selles Vargas Martina</w:t>
            </w:r>
          </w:p>
        </w:tc>
        <w:tc>
          <w:tcPr>
            <w:tcW w:w="550" w:type="pct"/>
            <w:shd w:val="clear" w:color="auto" w:fill="auto"/>
            <w:noWrap/>
            <w:vAlign w:val="center"/>
            <w:hideMark/>
          </w:tcPr>
          <w:p w14:paraId="1F36C293"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701010262</w:t>
            </w:r>
          </w:p>
        </w:tc>
        <w:tc>
          <w:tcPr>
            <w:tcW w:w="471" w:type="pct"/>
            <w:shd w:val="clear" w:color="auto" w:fill="auto"/>
            <w:noWrap/>
            <w:vAlign w:val="center"/>
            <w:hideMark/>
          </w:tcPr>
          <w:p w14:paraId="4C13683D" w14:textId="19E9D942"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1F92BA2A" w14:textId="2AF9996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5AFC941B" w14:textId="70867EE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26CAA827" w14:textId="3D2D387F"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47A19990" w14:textId="46E74F5C"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D8D0866" w14:textId="26CAC741"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4687F7C9" w14:textId="0970EC22"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486006C6"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6D13765D" w14:textId="6E6DF8F3"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Vargas Mileydi Edilia</w:t>
            </w:r>
          </w:p>
        </w:tc>
        <w:tc>
          <w:tcPr>
            <w:tcW w:w="550" w:type="pct"/>
            <w:shd w:val="clear" w:color="auto" w:fill="auto"/>
            <w:noWrap/>
            <w:vAlign w:val="center"/>
            <w:hideMark/>
          </w:tcPr>
          <w:p w14:paraId="1EB0CF90"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702810232</w:t>
            </w:r>
          </w:p>
        </w:tc>
        <w:tc>
          <w:tcPr>
            <w:tcW w:w="471" w:type="pct"/>
            <w:shd w:val="clear" w:color="auto" w:fill="auto"/>
            <w:noWrap/>
            <w:vAlign w:val="center"/>
            <w:hideMark/>
          </w:tcPr>
          <w:p w14:paraId="2343C139" w14:textId="31FD8AC5"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79587DCC" w14:textId="447F6D9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52DEFDA2" w14:textId="72BFFFB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FB519E0" w14:textId="0ADD363C"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71AE8109" w14:textId="32DC55A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4E992E3B" w14:textId="4C4AC17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658F5FED" w14:textId="4C1F7F6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1B3BF9A8"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7E243C18" w14:textId="3D27A70D"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lastRenderedPageBreak/>
              <w:t>Waisa Pereira Esmeralda</w:t>
            </w:r>
          </w:p>
        </w:tc>
        <w:tc>
          <w:tcPr>
            <w:tcW w:w="550" w:type="pct"/>
            <w:shd w:val="clear" w:color="auto" w:fill="auto"/>
            <w:noWrap/>
            <w:vAlign w:val="center"/>
            <w:hideMark/>
          </w:tcPr>
          <w:p w14:paraId="4F2256AF"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702820672</w:t>
            </w:r>
          </w:p>
        </w:tc>
        <w:tc>
          <w:tcPr>
            <w:tcW w:w="471" w:type="pct"/>
            <w:shd w:val="clear" w:color="auto" w:fill="auto"/>
            <w:noWrap/>
            <w:vAlign w:val="center"/>
            <w:hideMark/>
          </w:tcPr>
          <w:p w14:paraId="6C2C4ED0" w14:textId="276631C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7AD87792" w14:textId="679C443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5D701F89" w14:textId="4AC31E5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3176C295" w14:textId="637643F5"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3413929D" w14:textId="49CF1B0C"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DEC6B9F" w14:textId="6AED86B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1E9A3C1" w14:textId="6F68B02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4FD3910C"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0BA01944" w14:textId="07A769B1"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Waisa Rodriguez Everardo</w:t>
            </w:r>
          </w:p>
        </w:tc>
        <w:tc>
          <w:tcPr>
            <w:tcW w:w="550" w:type="pct"/>
            <w:shd w:val="clear" w:color="auto" w:fill="auto"/>
            <w:noWrap/>
            <w:vAlign w:val="center"/>
            <w:hideMark/>
          </w:tcPr>
          <w:p w14:paraId="17F60372"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701160100</w:t>
            </w:r>
          </w:p>
        </w:tc>
        <w:tc>
          <w:tcPr>
            <w:tcW w:w="471" w:type="pct"/>
            <w:shd w:val="clear" w:color="auto" w:fill="auto"/>
            <w:noWrap/>
            <w:vAlign w:val="center"/>
            <w:hideMark/>
          </w:tcPr>
          <w:p w14:paraId="11ECD304" w14:textId="3A11BDBF"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50</w:t>
            </w:r>
          </w:p>
        </w:tc>
        <w:tc>
          <w:tcPr>
            <w:tcW w:w="629" w:type="pct"/>
            <w:shd w:val="clear" w:color="auto" w:fill="auto"/>
            <w:noWrap/>
            <w:vAlign w:val="center"/>
            <w:hideMark/>
          </w:tcPr>
          <w:p w14:paraId="4567F547" w14:textId="70F3118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13,275,883.69</w:t>
            </w:r>
          </w:p>
        </w:tc>
        <w:tc>
          <w:tcPr>
            <w:tcW w:w="550" w:type="pct"/>
            <w:shd w:val="clear" w:color="auto" w:fill="auto"/>
            <w:noWrap/>
            <w:vAlign w:val="center"/>
          </w:tcPr>
          <w:p w14:paraId="403980CE" w14:textId="3A6F2B3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90F3AC5" w14:textId="4B19F5A1"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103,921.00</w:t>
            </w:r>
          </w:p>
        </w:tc>
        <w:tc>
          <w:tcPr>
            <w:tcW w:w="472" w:type="pct"/>
            <w:shd w:val="clear" w:color="auto" w:fill="auto"/>
            <w:noWrap/>
            <w:vAlign w:val="center"/>
          </w:tcPr>
          <w:p w14:paraId="584E92E6" w14:textId="294D6F5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59665ACB" w14:textId="3555FE1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176,438.44</w:t>
            </w:r>
          </w:p>
        </w:tc>
        <w:tc>
          <w:tcPr>
            <w:tcW w:w="596" w:type="pct"/>
            <w:shd w:val="clear" w:color="auto" w:fill="auto"/>
            <w:noWrap/>
            <w:vAlign w:val="center"/>
            <w:hideMark/>
          </w:tcPr>
          <w:p w14:paraId="46B60466" w14:textId="1E3B6293"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14,168,803.90</w:t>
            </w:r>
          </w:p>
        </w:tc>
      </w:tr>
      <w:tr w:rsidR="002E295B" w:rsidRPr="004720A0" w14:paraId="0486E742"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2DC3D434" w14:textId="3EFBD144"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Almengor Segura Suheidy</w:t>
            </w:r>
          </w:p>
        </w:tc>
        <w:tc>
          <w:tcPr>
            <w:tcW w:w="550" w:type="pct"/>
            <w:shd w:val="clear" w:color="auto" w:fill="auto"/>
            <w:noWrap/>
            <w:vAlign w:val="center"/>
            <w:hideMark/>
          </w:tcPr>
          <w:p w14:paraId="4CB0A642"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702880259</w:t>
            </w:r>
          </w:p>
        </w:tc>
        <w:tc>
          <w:tcPr>
            <w:tcW w:w="471" w:type="pct"/>
            <w:shd w:val="clear" w:color="auto" w:fill="auto"/>
            <w:noWrap/>
            <w:vAlign w:val="center"/>
            <w:hideMark/>
          </w:tcPr>
          <w:p w14:paraId="4FFEE89A" w14:textId="551436EC"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012E4500" w14:textId="37F476C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6719B770" w14:textId="55D8FD3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609F247F" w14:textId="3DF10358"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447F527" w14:textId="1AB5C14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794AAEA" w14:textId="3F006EB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4D6DB35D" w14:textId="67416C1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D84290E"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A25657B" w14:textId="7151C25D"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Torres Garcia Cesar Agusto</w:t>
            </w:r>
          </w:p>
        </w:tc>
        <w:tc>
          <w:tcPr>
            <w:tcW w:w="550" w:type="pct"/>
            <w:shd w:val="clear" w:color="auto" w:fill="auto"/>
            <w:noWrap/>
            <w:vAlign w:val="center"/>
            <w:hideMark/>
          </w:tcPr>
          <w:p w14:paraId="17B2EBF7"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701930892</w:t>
            </w:r>
          </w:p>
        </w:tc>
        <w:tc>
          <w:tcPr>
            <w:tcW w:w="471" w:type="pct"/>
            <w:shd w:val="clear" w:color="auto" w:fill="auto"/>
            <w:noWrap/>
            <w:vAlign w:val="center"/>
            <w:hideMark/>
          </w:tcPr>
          <w:p w14:paraId="64C386DF" w14:textId="27704FDC"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3C1A1684" w14:textId="387DB18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4FDEA94F" w14:textId="0077484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2C120FFF" w14:textId="621A2959"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4BFC6A60" w14:textId="49C4F57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2D89BC51" w14:textId="0EA490E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180A484B" w14:textId="53DD2551"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3E0FA31B"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FC9B74B" w14:textId="040F610C"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Jackson Escalante Yermi Marinel</w:t>
            </w:r>
          </w:p>
        </w:tc>
        <w:tc>
          <w:tcPr>
            <w:tcW w:w="550" w:type="pct"/>
            <w:shd w:val="clear" w:color="auto" w:fill="auto"/>
            <w:noWrap/>
            <w:vAlign w:val="center"/>
            <w:hideMark/>
          </w:tcPr>
          <w:p w14:paraId="38898B6B"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702120576</w:t>
            </w:r>
          </w:p>
        </w:tc>
        <w:tc>
          <w:tcPr>
            <w:tcW w:w="471" w:type="pct"/>
            <w:shd w:val="clear" w:color="auto" w:fill="auto"/>
            <w:noWrap/>
            <w:vAlign w:val="center"/>
            <w:hideMark/>
          </w:tcPr>
          <w:p w14:paraId="60A1ADE0" w14:textId="1778FF7E"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359863FC" w14:textId="491107F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32408CD2" w14:textId="7B1D8E95"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16718B2" w14:textId="20B12821"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1B2B5EA6" w14:textId="2408EDC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9DAD50D" w14:textId="5A58357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0B2C5042" w14:textId="65ED88A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A87C80B"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5657AD4B" w14:textId="7FB352A5"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Morales Angie Fabiana</w:t>
            </w:r>
          </w:p>
        </w:tc>
        <w:tc>
          <w:tcPr>
            <w:tcW w:w="550" w:type="pct"/>
            <w:shd w:val="clear" w:color="auto" w:fill="auto"/>
            <w:noWrap/>
            <w:vAlign w:val="center"/>
            <w:hideMark/>
          </w:tcPr>
          <w:p w14:paraId="7C9FF52D"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702740050</w:t>
            </w:r>
          </w:p>
        </w:tc>
        <w:tc>
          <w:tcPr>
            <w:tcW w:w="471" w:type="pct"/>
            <w:shd w:val="clear" w:color="auto" w:fill="auto"/>
            <w:noWrap/>
            <w:vAlign w:val="center"/>
            <w:hideMark/>
          </w:tcPr>
          <w:p w14:paraId="1CC66CDD" w14:textId="2B2147B4"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034B2990" w14:textId="2D6CAE0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75863387" w14:textId="37F3D774"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3873C76B" w14:textId="475D49F0"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4CB62AB6" w14:textId="0596E38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39175F7" w14:textId="050771D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7E674324" w14:textId="649FCAD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3AB7635B"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234F7A3E" w14:textId="64D846B5"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Sistro Reyes Kimberly Selena</w:t>
            </w:r>
          </w:p>
        </w:tc>
        <w:tc>
          <w:tcPr>
            <w:tcW w:w="550" w:type="pct"/>
            <w:shd w:val="clear" w:color="auto" w:fill="auto"/>
            <w:noWrap/>
            <w:vAlign w:val="center"/>
            <w:hideMark/>
          </w:tcPr>
          <w:p w14:paraId="3B1158D7"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702590159</w:t>
            </w:r>
          </w:p>
        </w:tc>
        <w:tc>
          <w:tcPr>
            <w:tcW w:w="471" w:type="pct"/>
            <w:shd w:val="clear" w:color="auto" w:fill="auto"/>
            <w:noWrap/>
            <w:vAlign w:val="center"/>
            <w:hideMark/>
          </w:tcPr>
          <w:p w14:paraId="02F12BFA" w14:textId="49A76C64"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50</w:t>
            </w:r>
          </w:p>
        </w:tc>
        <w:tc>
          <w:tcPr>
            <w:tcW w:w="629" w:type="pct"/>
            <w:shd w:val="clear" w:color="auto" w:fill="auto"/>
            <w:noWrap/>
            <w:vAlign w:val="center"/>
            <w:hideMark/>
          </w:tcPr>
          <w:p w14:paraId="7930C386" w14:textId="3D5E48E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13,275,883.69</w:t>
            </w:r>
          </w:p>
        </w:tc>
        <w:tc>
          <w:tcPr>
            <w:tcW w:w="550" w:type="pct"/>
            <w:shd w:val="clear" w:color="auto" w:fill="auto"/>
            <w:noWrap/>
            <w:vAlign w:val="center"/>
          </w:tcPr>
          <w:p w14:paraId="5EC9E43D" w14:textId="209D3CC2"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245F2F9" w14:textId="60EA4EC2"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103,921.00</w:t>
            </w:r>
          </w:p>
        </w:tc>
        <w:tc>
          <w:tcPr>
            <w:tcW w:w="472" w:type="pct"/>
            <w:shd w:val="clear" w:color="auto" w:fill="auto"/>
            <w:noWrap/>
            <w:vAlign w:val="center"/>
          </w:tcPr>
          <w:p w14:paraId="5086E2C5" w14:textId="08A48685"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1B66EC4" w14:textId="09A62E21"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176,438.44</w:t>
            </w:r>
          </w:p>
        </w:tc>
        <w:tc>
          <w:tcPr>
            <w:tcW w:w="596" w:type="pct"/>
            <w:shd w:val="clear" w:color="auto" w:fill="auto"/>
            <w:noWrap/>
            <w:vAlign w:val="center"/>
            <w:hideMark/>
          </w:tcPr>
          <w:p w14:paraId="2EC445D2" w14:textId="6135EDC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14,168,803.90</w:t>
            </w:r>
          </w:p>
        </w:tc>
      </w:tr>
      <w:tr w:rsidR="002E295B" w:rsidRPr="004720A0" w14:paraId="7CC27EAF"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972FC75" w14:textId="00716677"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Cubillo Smith Alexander</w:t>
            </w:r>
          </w:p>
        </w:tc>
        <w:tc>
          <w:tcPr>
            <w:tcW w:w="550" w:type="pct"/>
            <w:shd w:val="clear" w:color="auto" w:fill="auto"/>
            <w:noWrap/>
            <w:vAlign w:val="center"/>
            <w:hideMark/>
          </w:tcPr>
          <w:p w14:paraId="0B4BE3DB"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702650476</w:t>
            </w:r>
          </w:p>
        </w:tc>
        <w:tc>
          <w:tcPr>
            <w:tcW w:w="471" w:type="pct"/>
            <w:shd w:val="clear" w:color="auto" w:fill="auto"/>
            <w:noWrap/>
            <w:vAlign w:val="center"/>
            <w:hideMark/>
          </w:tcPr>
          <w:p w14:paraId="008FBF47" w14:textId="1799FF03"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25A9C702" w14:textId="6520468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7D4464C0" w14:textId="4B309A1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3DA1AF7" w14:textId="17DC48C3"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214945AE" w14:textId="2AC95E2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302F6C9" w14:textId="47445B3D"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73C236F0" w14:textId="29CA9F4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7231D081"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572B5798" w14:textId="288FD1E3"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Rodriguez Ellis Karla Vanessa</w:t>
            </w:r>
          </w:p>
        </w:tc>
        <w:tc>
          <w:tcPr>
            <w:tcW w:w="550" w:type="pct"/>
            <w:shd w:val="clear" w:color="auto" w:fill="auto"/>
            <w:noWrap/>
            <w:vAlign w:val="center"/>
            <w:hideMark/>
          </w:tcPr>
          <w:p w14:paraId="34CC38FD"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702340743</w:t>
            </w:r>
          </w:p>
        </w:tc>
        <w:tc>
          <w:tcPr>
            <w:tcW w:w="471" w:type="pct"/>
            <w:shd w:val="clear" w:color="auto" w:fill="auto"/>
            <w:noWrap/>
            <w:vAlign w:val="center"/>
            <w:hideMark/>
          </w:tcPr>
          <w:p w14:paraId="0370D223" w14:textId="60C742A9"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1A3A4795" w14:textId="223F4745"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48D8E1D1" w14:textId="2295613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35BDBBA" w14:textId="78E023F9"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36094F61" w14:textId="0A2ED79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E3709CB" w14:textId="246D164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407F6426" w14:textId="5D4D65D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410DD8D5"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62A56882" w14:textId="616FDD6E"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Segura Marhiel Rosaura</w:t>
            </w:r>
          </w:p>
        </w:tc>
        <w:tc>
          <w:tcPr>
            <w:tcW w:w="550" w:type="pct"/>
            <w:shd w:val="clear" w:color="auto" w:fill="auto"/>
            <w:noWrap/>
            <w:vAlign w:val="center"/>
            <w:hideMark/>
          </w:tcPr>
          <w:p w14:paraId="7EA738EF"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702880842</w:t>
            </w:r>
          </w:p>
        </w:tc>
        <w:tc>
          <w:tcPr>
            <w:tcW w:w="471" w:type="pct"/>
            <w:shd w:val="clear" w:color="auto" w:fill="auto"/>
            <w:noWrap/>
            <w:vAlign w:val="center"/>
            <w:hideMark/>
          </w:tcPr>
          <w:p w14:paraId="6A80CBB2" w14:textId="7A028CA1"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6A13602D" w14:textId="709DF6C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045D8980" w14:textId="57BF5F8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13709D3D" w14:textId="49D0FE11"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624CE74E" w14:textId="42117D45"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3B527361" w14:textId="07FCFAA4"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6521141F" w14:textId="7D49F83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14627D2E"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10D6E295" w14:textId="4BA9866F"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Páez Smith Jeisel</w:t>
            </w:r>
          </w:p>
        </w:tc>
        <w:tc>
          <w:tcPr>
            <w:tcW w:w="550" w:type="pct"/>
            <w:shd w:val="clear" w:color="auto" w:fill="auto"/>
            <w:noWrap/>
            <w:vAlign w:val="center"/>
            <w:hideMark/>
          </w:tcPr>
          <w:p w14:paraId="1EBF35EA"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702850269</w:t>
            </w:r>
          </w:p>
        </w:tc>
        <w:tc>
          <w:tcPr>
            <w:tcW w:w="471" w:type="pct"/>
            <w:shd w:val="clear" w:color="auto" w:fill="auto"/>
            <w:noWrap/>
            <w:vAlign w:val="center"/>
            <w:hideMark/>
          </w:tcPr>
          <w:p w14:paraId="6BE476F1" w14:textId="18D76579"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36B3E294" w14:textId="77124DB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E081851" w14:textId="63C0DB7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7999905" w14:textId="71AFC0B1"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2A901422" w14:textId="33FF897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7461227B" w14:textId="0F280C52"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4D74C97C" w14:textId="19C579B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228B1718"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56286B8C" w14:textId="628678E8"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Lyon Diaz Maricela</w:t>
            </w:r>
          </w:p>
        </w:tc>
        <w:tc>
          <w:tcPr>
            <w:tcW w:w="550" w:type="pct"/>
            <w:shd w:val="clear" w:color="auto" w:fill="auto"/>
            <w:noWrap/>
            <w:vAlign w:val="center"/>
            <w:hideMark/>
          </w:tcPr>
          <w:p w14:paraId="67B2B02D"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702660034</w:t>
            </w:r>
          </w:p>
        </w:tc>
        <w:tc>
          <w:tcPr>
            <w:tcW w:w="471" w:type="pct"/>
            <w:shd w:val="clear" w:color="auto" w:fill="auto"/>
            <w:noWrap/>
            <w:vAlign w:val="center"/>
            <w:hideMark/>
          </w:tcPr>
          <w:p w14:paraId="026E5A8F" w14:textId="69874E8A"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5E94DC91" w14:textId="143D7D9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0FDE7E7F" w14:textId="78B0561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65A7941E" w14:textId="7E80436D"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68EA35C3" w14:textId="6D4AA746"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7C1D6522" w14:textId="0E6D55B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0EBDCDC1" w14:textId="47DBC3B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7611F4B"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545B109E" w14:textId="3953FA09"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Morales Caterin</w:t>
            </w:r>
          </w:p>
        </w:tc>
        <w:tc>
          <w:tcPr>
            <w:tcW w:w="550" w:type="pct"/>
            <w:shd w:val="clear" w:color="auto" w:fill="auto"/>
            <w:noWrap/>
            <w:vAlign w:val="center"/>
            <w:hideMark/>
          </w:tcPr>
          <w:p w14:paraId="44996A7E"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702000726</w:t>
            </w:r>
          </w:p>
        </w:tc>
        <w:tc>
          <w:tcPr>
            <w:tcW w:w="471" w:type="pct"/>
            <w:shd w:val="clear" w:color="auto" w:fill="auto"/>
            <w:noWrap/>
            <w:vAlign w:val="center"/>
            <w:hideMark/>
          </w:tcPr>
          <w:p w14:paraId="63D562AB" w14:textId="64953019"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0C371BE8" w14:textId="1608D92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39364855" w14:textId="1FE4C0B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281AF6E" w14:textId="19A7B9FD"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743404E5" w14:textId="640015F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AACC1CD" w14:textId="137F3D75"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0938BA6" w14:textId="54EF1F1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1B9705C8"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771107A5" w14:textId="1141AC62"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Fernandez Acosta Darlin Dariana</w:t>
            </w:r>
          </w:p>
        </w:tc>
        <w:tc>
          <w:tcPr>
            <w:tcW w:w="550" w:type="pct"/>
            <w:shd w:val="clear" w:color="auto" w:fill="auto"/>
            <w:noWrap/>
            <w:vAlign w:val="center"/>
            <w:hideMark/>
          </w:tcPr>
          <w:p w14:paraId="635F2B5E"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702570836</w:t>
            </w:r>
          </w:p>
        </w:tc>
        <w:tc>
          <w:tcPr>
            <w:tcW w:w="471" w:type="pct"/>
            <w:shd w:val="clear" w:color="auto" w:fill="auto"/>
            <w:noWrap/>
            <w:vAlign w:val="center"/>
            <w:hideMark/>
          </w:tcPr>
          <w:p w14:paraId="52ADBD68" w14:textId="577093D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6E482176" w14:textId="6C7FCDA9"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60388E2C" w14:textId="25C159FD"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4B313CF" w14:textId="5296EF75"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150BE6A3" w14:textId="7257E0D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49BA734" w14:textId="1365666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626A1AE7" w14:textId="74887B43"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6C7FC556"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683034E" w14:textId="645A303E"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Lyon Diaz Sailin Lineth</w:t>
            </w:r>
          </w:p>
        </w:tc>
        <w:tc>
          <w:tcPr>
            <w:tcW w:w="550" w:type="pct"/>
            <w:shd w:val="clear" w:color="auto" w:fill="auto"/>
            <w:noWrap/>
            <w:vAlign w:val="center"/>
            <w:hideMark/>
          </w:tcPr>
          <w:p w14:paraId="5B228839"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702060036</w:t>
            </w:r>
          </w:p>
        </w:tc>
        <w:tc>
          <w:tcPr>
            <w:tcW w:w="471" w:type="pct"/>
            <w:shd w:val="clear" w:color="auto" w:fill="auto"/>
            <w:noWrap/>
            <w:vAlign w:val="center"/>
            <w:hideMark/>
          </w:tcPr>
          <w:p w14:paraId="24FE949E" w14:textId="1E92EFF9"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559835F5" w14:textId="7E01CF71"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4B5AD98F" w14:textId="05A5F2E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7592FD1" w14:textId="036D3F76"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338C6235" w14:textId="305ACF0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2BA059B5" w14:textId="3416606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419E2F0C" w14:textId="32EDA53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2BDFA7DA"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6739F34" w14:textId="6DB1AEF4"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Vargas Yorlene Leonora</w:t>
            </w:r>
          </w:p>
        </w:tc>
        <w:tc>
          <w:tcPr>
            <w:tcW w:w="550" w:type="pct"/>
            <w:shd w:val="clear" w:color="auto" w:fill="auto"/>
            <w:noWrap/>
            <w:vAlign w:val="center"/>
            <w:hideMark/>
          </w:tcPr>
          <w:p w14:paraId="5CAF7285"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701750102</w:t>
            </w:r>
          </w:p>
        </w:tc>
        <w:tc>
          <w:tcPr>
            <w:tcW w:w="471" w:type="pct"/>
            <w:shd w:val="clear" w:color="auto" w:fill="auto"/>
            <w:noWrap/>
            <w:vAlign w:val="center"/>
            <w:hideMark/>
          </w:tcPr>
          <w:p w14:paraId="2E429DF4" w14:textId="37DA66C3"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50</w:t>
            </w:r>
          </w:p>
        </w:tc>
        <w:tc>
          <w:tcPr>
            <w:tcW w:w="629" w:type="pct"/>
            <w:shd w:val="clear" w:color="auto" w:fill="auto"/>
            <w:noWrap/>
            <w:vAlign w:val="center"/>
            <w:hideMark/>
          </w:tcPr>
          <w:p w14:paraId="4CB27773" w14:textId="2680166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13,275,883.69</w:t>
            </w:r>
          </w:p>
        </w:tc>
        <w:tc>
          <w:tcPr>
            <w:tcW w:w="550" w:type="pct"/>
            <w:shd w:val="clear" w:color="auto" w:fill="auto"/>
            <w:noWrap/>
            <w:vAlign w:val="center"/>
          </w:tcPr>
          <w:p w14:paraId="759D6080" w14:textId="4A64B0B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318BF3A8" w14:textId="1128512F"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103,921.00</w:t>
            </w:r>
          </w:p>
        </w:tc>
        <w:tc>
          <w:tcPr>
            <w:tcW w:w="472" w:type="pct"/>
            <w:shd w:val="clear" w:color="auto" w:fill="auto"/>
            <w:noWrap/>
            <w:vAlign w:val="center"/>
          </w:tcPr>
          <w:p w14:paraId="610F2FE6" w14:textId="26C56835"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EAD696B" w14:textId="597D00D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176,438.44</w:t>
            </w:r>
          </w:p>
        </w:tc>
        <w:tc>
          <w:tcPr>
            <w:tcW w:w="596" w:type="pct"/>
            <w:shd w:val="clear" w:color="auto" w:fill="auto"/>
            <w:noWrap/>
            <w:vAlign w:val="center"/>
            <w:hideMark/>
          </w:tcPr>
          <w:p w14:paraId="7DB1DFB2" w14:textId="61E8DE37"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14,168,803.90</w:t>
            </w:r>
          </w:p>
        </w:tc>
      </w:tr>
      <w:tr w:rsidR="002E295B" w:rsidRPr="004720A0" w14:paraId="2FEE6A52"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628045E0" w14:textId="737B4CC5"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Solano Morales Jesenia Maria</w:t>
            </w:r>
          </w:p>
        </w:tc>
        <w:tc>
          <w:tcPr>
            <w:tcW w:w="550" w:type="pct"/>
            <w:shd w:val="clear" w:color="auto" w:fill="auto"/>
            <w:noWrap/>
            <w:vAlign w:val="center"/>
            <w:hideMark/>
          </w:tcPr>
          <w:p w14:paraId="6E05953D"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702360861</w:t>
            </w:r>
          </w:p>
        </w:tc>
        <w:tc>
          <w:tcPr>
            <w:tcW w:w="471" w:type="pct"/>
            <w:shd w:val="clear" w:color="auto" w:fill="auto"/>
            <w:noWrap/>
            <w:vAlign w:val="center"/>
            <w:hideMark/>
          </w:tcPr>
          <w:p w14:paraId="64BED689" w14:textId="67A77E9E"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08394467" w14:textId="1AE8BDCC"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1801D5D9" w14:textId="13DCD8D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1975A2AD" w14:textId="52BF3E35"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0EE8D34" w14:textId="7E3B8E3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AABF33B" w14:textId="2B97405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619F1B7D" w14:textId="3DA1C1A4"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4BE0CFA6"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680C0444" w14:textId="2F5C7EDD"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Garcia Morales Francisca</w:t>
            </w:r>
          </w:p>
        </w:tc>
        <w:tc>
          <w:tcPr>
            <w:tcW w:w="550" w:type="pct"/>
            <w:shd w:val="clear" w:color="auto" w:fill="auto"/>
            <w:noWrap/>
            <w:vAlign w:val="center"/>
            <w:hideMark/>
          </w:tcPr>
          <w:p w14:paraId="300C9147"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702170379</w:t>
            </w:r>
          </w:p>
        </w:tc>
        <w:tc>
          <w:tcPr>
            <w:tcW w:w="471" w:type="pct"/>
            <w:shd w:val="clear" w:color="auto" w:fill="auto"/>
            <w:noWrap/>
            <w:vAlign w:val="center"/>
            <w:hideMark/>
          </w:tcPr>
          <w:p w14:paraId="1A88EFAE" w14:textId="720676A5"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125F9F16" w14:textId="6DC5F40D"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7966BD4B" w14:textId="1A7780F5"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578F030" w14:textId="0DC251B2"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3BA34AB6" w14:textId="4DCBF9C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27609E7" w14:textId="648CB8A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056697F9" w14:textId="018E8C5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774AB2C2"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10A0C41E" w14:textId="48873FCE"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Torres Layan Wendy Jeaneth</w:t>
            </w:r>
          </w:p>
        </w:tc>
        <w:tc>
          <w:tcPr>
            <w:tcW w:w="550" w:type="pct"/>
            <w:shd w:val="clear" w:color="auto" w:fill="auto"/>
            <w:noWrap/>
            <w:vAlign w:val="center"/>
            <w:hideMark/>
          </w:tcPr>
          <w:p w14:paraId="02908027"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702350459</w:t>
            </w:r>
          </w:p>
        </w:tc>
        <w:tc>
          <w:tcPr>
            <w:tcW w:w="471" w:type="pct"/>
            <w:shd w:val="clear" w:color="auto" w:fill="auto"/>
            <w:noWrap/>
            <w:vAlign w:val="center"/>
            <w:hideMark/>
          </w:tcPr>
          <w:p w14:paraId="650818A3" w14:textId="6700FBB5"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02A6183C" w14:textId="5E3098B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38FC624E" w14:textId="759AEA1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5542022" w14:textId="72C4D65A"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47618202" w14:textId="253ADFE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2C54F69" w14:textId="0593BC9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668429F6" w14:textId="54ABB92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66DD1C15"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55844D06" w14:textId="448D67B3"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Pita Morales Adina Del Rocio</w:t>
            </w:r>
          </w:p>
        </w:tc>
        <w:tc>
          <w:tcPr>
            <w:tcW w:w="550" w:type="pct"/>
            <w:shd w:val="clear" w:color="auto" w:fill="auto"/>
            <w:noWrap/>
            <w:vAlign w:val="center"/>
            <w:hideMark/>
          </w:tcPr>
          <w:p w14:paraId="4F8BB9D8"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702240682</w:t>
            </w:r>
          </w:p>
        </w:tc>
        <w:tc>
          <w:tcPr>
            <w:tcW w:w="471" w:type="pct"/>
            <w:shd w:val="clear" w:color="auto" w:fill="auto"/>
            <w:noWrap/>
            <w:vAlign w:val="center"/>
            <w:hideMark/>
          </w:tcPr>
          <w:p w14:paraId="52E30F99" w14:textId="486501DA"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6BDA32ED" w14:textId="095FD0B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CE09FD7" w14:textId="5313E30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060CAC1" w14:textId="04603FD9"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C4F2B2C" w14:textId="5EAC5DC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43827C0" w14:textId="0FB717B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5959D8C0" w14:textId="5AEBFB0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6954C20E"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9005EDF" w14:textId="6E13871A"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Rodriguez Romualda</w:t>
            </w:r>
          </w:p>
        </w:tc>
        <w:tc>
          <w:tcPr>
            <w:tcW w:w="550" w:type="pct"/>
            <w:shd w:val="clear" w:color="auto" w:fill="auto"/>
            <w:noWrap/>
            <w:vAlign w:val="center"/>
            <w:hideMark/>
          </w:tcPr>
          <w:p w14:paraId="5E4475B7"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701470656</w:t>
            </w:r>
          </w:p>
        </w:tc>
        <w:tc>
          <w:tcPr>
            <w:tcW w:w="471" w:type="pct"/>
            <w:shd w:val="clear" w:color="auto" w:fill="auto"/>
            <w:noWrap/>
            <w:vAlign w:val="center"/>
            <w:hideMark/>
          </w:tcPr>
          <w:p w14:paraId="4CF75E2F" w14:textId="6590F73B"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50</w:t>
            </w:r>
          </w:p>
        </w:tc>
        <w:tc>
          <w:tcPr>
            <w:tcW w:w="629" w:type="pct"/>
            <w:shd w:val="clear" w:color="auto" w:fill="auto"/>
            <w:noWrap/>
            <w:vAlign w:val="center"/>
            <w:hideMark/>
          </w:tcPr>
          <w:p w14:paraId="48E50F42" w14:textId="3BD7D334"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13,275,883.69</w:t>
            </w:r>
          </w:p>
        </w:tc>
        <w:tc>
          <w:tcPr>
            <w:tcW w:w="550" w:type="pct"/>
            <w:shd w:val="clear" w:color="auto" w:fill="auto"/>
            <w:noWrap/>
            <w:vAlign w:val="center"/>
          </w:tcPr>
          <w:p w14:paraId="16873D2E" w14:textId="3CF86512"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5D42DE42" w14:textId="7B7E12C3"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103,921.00</w:t>
            </w:r>
          </w:p>
        </w:tc>
        <w:tc>
          <w:tcPr>
            <w:tcW w:w="472" w:type="pct"/>
            <w:shd w:val="clear" w:color="auto" w:fill="auto"/>
            <w:noWrap/>
            <w:vAlign w:val="center"/>
          </w:tcPr>
          <w:p w14:paraId="69556DEE" w14:textId="1595C83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D672924" w14:textId="7E14C08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176,438.44</w:t>
            </w:r>
          </w:p>
        </w:tc>
        <w:tc>
          <w:tcPr>
            <w:tcW w:w="596" w:type="pct"/>
            <w:shd w:val="clear" w:color="auto" w:fill="auto"/>
            <w:noWrap/>
            <w:vAlign w:val="center"/>
            <w:hideMark/>
          </w:tcPr>
          <w:p w14:paraId="49A21036" w14:textId="2A0AB86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14,168,803.90</w:t>
            </w:r>
          </w:p>
        </w:tc>
      </w:tr>
      <w:tr w:rsidR="002E295B" w:rsidRPr="004720A0" w14:paraId="09F3990E"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2DB221DD" w14:textId="006CC2E8"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Diaz Morales Tania Yerlin</w:t>
            </w:r>
          </w:p>
        </w:tc>
        <w:tc>
          <w:tcPr>
            <w:tcW w:w="550" w:type="pct"/>
            <w:shd w:val="clear" w:color="auto" w:fill="auto"/>
            <w:noWrap/>
            <w:vAlign w:val="center"/>
            <w:hideMark/>
          </w:tcPr>
          <w:p w14:paraId="25C9EC96"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702520263</w:t>
            </w:r>
          </w:p>
        </w:tc>
        <w:tc>
          <w:tcPr>
            <w:tcW w:w="471" w:type="pct"/>
            <w:shd w:val="clear" w:color="auto" w:fill="auto"/>
            <w:noWrap/>
            <w:vAlign w:val="center"/>
            <w:hideMark/>
          </w:tcPr>
          <w:p w14:paraId="02E37B78" w14:textId="3BE0E345"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6C044E1B" w14:textId="61CE44F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7C3565C2" w14:textId="204A36DD"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278DAF4D" w14:textId="2EA2C61E"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018ADF23" w14:textId="2E2E158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479F041A" w14:textId="7D2B1C6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3A6D30BD" w14:textId="785208D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6A7CDBDF"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737DE667" w14:textId="6291551A"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Brown Lallan Sharleen Norma</w:t>
            </w:r>
          </w:p>
        </w:tc>
        <w:tc>
          <w:tcPr>
            <w:tcW w:w="550" w:type="pct"/>
            <w:shd w:val="clear" w:color="auto" w:fill="auto"/>
            <w:noWrap/>
            <w:vAlign w:val="center"/>
            <w:hideMark/>
          </w:tcPr>
          <w:p w14:paraId="3FFCE0C6"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702270070</w:t>
            </w:r>
          </w:p>
        </w:tc>
        <w:tc>
          <w:tcPr>
            <w:tcW w:w="471" w:type="pct"/>
            <w:shd w:val="clear" w:color="auto" w:fill="auto"/>
            <w:noWrap/>
            <w:vAlign w:val="center"/>
            <w:hideMark/>
          </w:tcPr>
          <w:p w14:paraId="5777918C" w14:textId="4B55876B"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21179D6D" w14:textId="4139623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1FF11DA" w14:textId="5A276F2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515C94F6" w14:textId="3597295E"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67CB871E" w14:textId="38FBF2E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60B7D5E" w14:textId="79EED86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01D52F1B" w14:textId="7E2AC2E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DAE921A"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0DC19634" w14:textId="0841383D"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Rodriguez Estela Dania</w:t>
            </w:r>
          </w:p>
        </w:tc>
        <w:tc>
          <w:tcPr>
            <w:tcW w:w="550" w:type="pct"/>
            <w:shd w:val="clear" w:color="auto" w:fill="auto"/>
            <w:noWrap/>
            <w:vAlign w:val="center"/>
            <w:hideMark/>
          </w:tcPr>
          <w:p w14:paraId="56ABF147"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703430977</w:t>
            </w:r>
          </w:p>
        </w:tc>
        <w:tc>
          <w:tcPr>
            <w:tcW w:w="471" w:type="pct"/>
            <w:shd w:val="clear" w:color="auto" w:fill="auto"/>
            <w:noWrap/>
            <w:vAlign w:val="center"/>
            <w:hideMark/>
          </w:tcPr>
          <w:p w14:paraId="3B9BE0DC" w14:textId="441518FE"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660E3B6D" w14:textId="517AD78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4B0AA6D4" w14:textId="35E05E8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2AEF1DF" w14:textId="031AC508"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3C81F691" w14:textId="34A3014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0DCEA92" w14:textId="5AF151B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161FD156" w14:textId="4983EFC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3E4D083D"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E303B59" w14:textId="17ED6483"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Torres Garcia Bertilia Marlene</w:t>
            </w:r>
          </w:p>
        </w:tc>
        <w:tc>
          <w:tcPr>
            <w:tcW w:w="550" w:type="pct"/>
            <w:shd w:val="clear" w:color="auto" w:fill="auto"/>
            <w:noWrap/>
            <w:vAlign w:val="center"/>
            <w:hideMark/>
          </w:tcPr>
          <w:p w14:paraId="2B61B520"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701730604</w:t>
            </w:r>
          </w:p>
        </w:tc>
        <w:tc>
          <w:tcPr>
            <w:tcW w:w="471" w:type="pct"/>
            <w:shd w:val="clear" w:color="auto" w:fill="auto"/>
            <w:noWrap/>
            <w:vAlign w:val="center"/>
            <w:hideMark/>
          </w:tcPr>
          <w:p w14:paraId="4C693462" w14:textId="7BDBB576"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7B0B82DE" w14:textId="70AB9C00"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03A874BD" w14:textId="7B97F4D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0933453" w14:textId="35057B21"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A4B40CC" w14:textId="6C74EDD0"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401BAA3" w14:textId="76D8D961"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161C19A" w14:textId="6593B495"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1733C6AF"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74E55968" w14:textId="6D446495"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Torres Marín Arlin Karina</w:t>
            </w:r>
          </w:p>
        </w:tc>
        <w:tc>
          <w:tcPr>
            <w:tcW w:w="550" w:type="pct"/>
            <w:shd w:val="clear" w:color="auto" w:fill="auto"/>
            <w:noWrap/>
            <w:vAlign w:val="center"/>
            <w:hideMark/>
          </w:tcPr>
          <w:p w14:paraId="1DA3D2A2"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702880072</w:t>
            </w:r>
          </w:p>
        </w:tc>
        <w:tc>
          <w:tcPr>
            <w:tcW w:w="471" w:type="pct"/>
            <w:shd w:val="clear" w:color="auto" w:fill="auto"/>
            <w:noWrap/>
            <w:vAlign w:val="center"/>
            <w:hideMark/>
          </w:tcPr>
          <w:p w14:paraId="5EA96A02" w14:textId="00D5C55C"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2454B468" w14:textId="028CA829"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6099BFEA" w14:textId="0F9940C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5644E73" w14:textId="2E5175D0"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74224E77" w14:textId="5CD4296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3293060" w14:textId="781860C3"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3E31CA89" w14:textId="6E83B6E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4F4BA740"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6B8E43E0" w14:textId="19132075"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Ellis Torres Kathia Tatiana</w:t>
            </w:r>
          </w:p>
        </w:tc>
        <w:tc>
          <w:tcPr>
            <w:tcW w:w="550" w:type="pct"/>
            <w:shd w:val="clear" w:color="auto" w:fill="auto"/>
            <w:noWrap/>
            <w:vAlign w:val="center"/>
            <w:hideMark/>
          </w:tcPr>
          <w:p w14:paraId="4BCEC5F6"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702780351</w:t>
            </w:r>
          </w:p>
        </w:tc>
        <w:tc>
          <w:tcPr>
            <w:tcW w:w="471" w:type="pct"/>
            <w:shd w:val="clear" w:color="auto" w:fill="auto"/>
            <w:noWrap/>
            <w:vAlign w:val="center"/>
            <w:hideMark/>
          </w:tcPr>
          <w:p w14:paraId="045A3377" w14:textId="59818B14"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137512B5" w14:textId="691BDF9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0D5B5F42" w14:textId="055746F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5620E9E" w14:textId="0621685C"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1DD77A40" w14:textId="5245B43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E799B3A" w14:textId="5A4502D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4A44DFD4" w14:textId="4E0CC902"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7F67DCA7"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7BE818F3" w14:textId="2282679D"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Martínez Sanchez Madelin Adriana</w:t>
            </w:r>
          </w:p>
        </w:tc>
        <w:tc>
          <w:tcPr>
            <w:tcW w:w="550" w:type="pct"/>
            <w:shd w:val="clear" w:color="auto" w:fill="auto"/>
            <w:noWrap/>
            <w:vAlign w:val="center"/>
            <w:hideMark/>
          </w:tcPr>
          <w:p w14:paraId="12120B7B"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702660885</w:t>
            </w:r>
          </w:p>
        </w:tc>
        <w:tc>
          <w:tcPr>
            <w:tcW w:w="471" w:type="pct"/>
            <w:shd w:val="clear" w:color="auto" w:fill="auto"/>
            <w:noWrap/>
            <w:vAlign w:val="center"/>
            <w:hideMark/>
          </w:tcPr>
          <w:p w14:paraId="4BDA7204" w14:textId="69B5817F"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1654D1C2" w14:textId="6D5EAF7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4EFFABD5" w14:textId="00498949"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16FF899" w14:textId="4AAD42F3"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7FA0E6D6" w14:textId="5720046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5AC4971A" w14:textId="248BB306"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42E5A7EC" w14:textId="5B882CC3"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0BD633D0"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739E4C00" w14:textId="12448262"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Vargas Páez Inolina</w:t>
            </w:r>
          </w:p>
        </w:tc>
        <w:tc>
          <w:tcPr>
            <w:tcW w:w="550" w:type="pct"/>
            <w:shd w:val="clear" w:color="auto" w:fill="auto"/>
            <w:noWrap/>
            <w:vAlign w:val="center"/>
            <w:hideMark/>
          </w:tcPr>
          <w:p w14:paraId="1AD6A053"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700930846</w:t>
            </w:r>
          </w:p>
        </w:tc>
        <w:tc>
          <w:tcPr>
            <w:tcW w:w="471" w:type="pct"/>
            <w:shd w:val="clear" w:color="auto" w:fill="auto"/>
            <w:noWrap/>
            <w:vAlign w:val="center"/>
            <w:hideMark/>
          </w:tcPr>
          <w:p w14:paraId="199A156F" w14:textId="737E655D"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4734F78D" w14:textId="647ECE8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5609A6DA" w14:textId="2024610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B52CFBD" w14:textId="73EE4096"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42F857A2" w14:textId="02562D34"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4C46B0C0" w14:textId="1E5FC5B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4EF799DB" w14:textId="122A294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6FAFF813"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7A7CED53" w14:textId="6D92E448"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Jimenez Gloria Guiselle</w:t>
            </w:r>
          </w:p>
        </w:tc>
        <w:tc>
          <w:tcPr>
            <w:tcW w:w="550" w:type="pct"/>
            <w:shd w:val="clear" w:color="auto" w:fill="auto"/>
            <w:noWrap/>
            <w:vAlign w:val="center"/>
            <w:hideMark/>
          </w:tcPr>
          <w:p w14:paraId="25A98B88"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703000240</w:t>
            </w:r>
          </w:p>
        </w:tc>
        <w:tc>
          <w:tcPr>
            <w:tcW w:w="471" w:type="pct"/>
            <w:shd w:val="clear" w:color="auto" w:fill="auto"/>
            <w:noWrap/>
            <w:vAlign w:val="center"/>
            <w:hideMark/>
          </w:tcPr>
          <w:p w14:paraId="52389327" w14:textId="4C46E70A"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5F721868" w14:textId="6FC72BD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371F346F" w14:textId="2EAC1E05"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32B5A52" w14:textId="1630B24E"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7134C704" w14:textId="3F10DD7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0C3CC62" w14:textId="5B31FEA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42847CAE" w14:textId="767E6CF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677172FB"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69FD5093" w14:textId="0EFCDCD9"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Rojas Sanchez Maria Greis</w:t>
            </w:r>
          </w:p>
        </w:tc>
        <w:tc>
          <w:tcPr>
            <w:tcW w:w="550" w:type="pct"/>
            <w:shd w:val="clear" w:color="auto" w:fill="auto"/>
            <w:noWrap/>
            <w:vAlign w:val="center"/>
            <w:hideMark/>
          </w:tcPr>
          <w:p w14:paraId="36090E17"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702570541</w:t>
            </w:r>
          </w:p>
        </w:tc>
        <w:tc>
          <w:tcPr>
            <w:tcW w:w="471" w:type="pct"/>
            <w:shd w:val="clear" w:color="auto" w:fill="auto"/>
            <w:noWrap/>
            <w:vAlign w:val="center"/>
            <w:hideMark/>
          </w:tcPr>
          <w:p w14:paraId="681BFC75" w14:textId="2396E09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14B0FFE1" w14:textId="46EB07B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65551960" w14:textId="1C087611"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CBB7263" w14:textId="65351EE5"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0E1FF2C5" w14:textId="050BD85A"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7AB128E2" w14:textId="280478A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797A6494" w14:textId="6B2760A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ED621E8"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03EFD656" w14:textId="48B391E5"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lastRenderedPageBreak/>
              <w:t>Molina Mayorga Hillary Rosita</w:t>
            </w:r>
          </w:p>
        </w:tc>
        <w:tc>
          <w:tcPr>
            <w:tcW w:w="550" w:type="pct"/>
            <w:shd w:val="clear" w:color="auto" w:fill="auto"/>
            <w:noWrap/>
            <w:vAlign w:val="center"/>
            <w:hideMark/>
          </w:tcPr>
          <w:p w14:paraId="22FE46C9"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702810460</w:t>
            </w:r>
          </w:p>
        </w:tc>
        <w:tc>
          <w:tcPr>
            <w:tcW w:w="471" w:type="pct"/>
            <w:shd w:val="clear" w:color="auto" w:fill="auto"/>
            <w:noWrap/>
            <w:vAlign w:val="center"/>
            <w:hideMark/>
          </w:tcPr>
          <w:p w14:paraId="422FF9AE" w14:textId="2E61A2D5"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458A5D7B" w14:textId="4194D61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68310648" w14:textId="0BA63243"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3BCAE6C0" w14:textId="41EF18C0"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7203317C" w14:textId="3277A3D4"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7F8E44CC" w14:textId="4E95B34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0FF255E6" w14:textId="60B4ACF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11089400"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D0EAF3B" w14:textId="2E11C191"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Pita Novoa  Wendy Margaret</w:t>
            </w:r>
          </w:p>
        </w:tc>
        <w:tc>
          <w:tcPr>
            <w:tcW w:w="550" w:type="pct"/>
            <w:shd w:val="clear" w:color="auto" w:fill="auto"/>
            <w:noWrap/>
            <w:vAlign w:val="center"/>
            <w:hideMark/>
          </w:tcPr>
          <w:p w14:paraId="776532F6"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702690317</w:t>
            </w:r>
          </w:p>
        </w:tc>
        <w:tc>
          <w:tcPr>
            <w:tcW w:w="471" w:type="pct"/>
            <w:shd w:val="clear" w:color="auto" w:fill="auto"/>
            <w:noWrap/>
            <w:vAlign w:val="center"/>
            <w:hideMark/>
          </w:tcPr>
          <w:p w14:paraId="246F492B" w14:textId="791EA3F3"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5C56C200" w14:textId="05E5466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075D57E4" w14:textId="01E2DDC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230169CC" w14:textId="0C954443"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084471C8" w14:textId="32D4B92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44CDC1C0" w14:textId="600A7F81"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48EB027" w14:textId="0E5CF4D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4BB982CC"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7145E0E3" w14:textId="5A223FA8"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Novoa Novoa Norma</w:t>
            </w:r>
          </w:p>
        </w:tc>
        <w:tc>
          <w:tcPr>
            <w:tcW w:w="550" w:type="pct"/>
            <w:shd w:val="clear" w:color="auto" w:fill="auto"/>
            <w:noWrap/>
            <w:vAlign w:val="center"/>
            <w:hideMark/>
          </w:tcPr>
          <w:p w14:paraId="20D15FB9"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701280002</w:t>
            </w:r>
          </w:p>
        </w:tc>
        <w:tc>
          <w:tcPr>
            <w:tcW w:w="471" w:type="pct"/>
            <w:shd w:val="clear" w:color="auto" w:fill="auto"/>
            <w:noWrap/>
            <w:vAlign w:val="center"/>
            <w:hideMark/>
          </w:tcPr>
          <w:p w14:paraId="35FF6939" w14:textId="2439D432"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22748773" w14:textId="47CAE3C4"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6B7D1526" w14:textId="7762DFED"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38A152DC" w14:textId="55686EE4"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1FF485BC" w14:textId="25D015C4"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2BB3F8A" w14:textId="0DCA6F3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6481341F" w14:textId="1F28FBC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62EECD52"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54BEFE56" w14:textId="2D5F89A1"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Selles Sanchez Chavela</w:t>
            </w:r>
          </w:p>
        </w:tc>
        <w:tc>
          <w:tcPr>
            <w:tcW w:w="550" w:type="pct"/>
            <w:shd w:val="clear" w:color="auto" w:fill="auto"/>
            <w:noWrap/>
            <w:vAlign w:val="center"/>
            <w:hideMark/>
          </w:tcPr>
          <w:p w14:paraId="3E2FFD50"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702520248</w:t>
            </w:r>
          </w:p>
        </w:tc>
        <w:tc>
          <w:tcPr>
            <w:tcW w:w="471" w:type="pct"/>
            <w:shd w:val="clear" w:color="auto" w:fill="auto"/>
            <w:noWrap/>
            <w:vAlign w:val="center"/>
            <w:hideMark/>
          </w:tcPr>
          <w:p w14:paraId="264A9FC8" w14:textId="401CC135"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17E09366" w14:textId="4D90A3D4"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1D837E6F" w14:textId="27356FA0"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58961BA6" w14:textId="227315A5"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11AF9968" w14:textId="3ADFB8B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89CE60D" w14:textId="2A19C51C"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56324E33" w14:textId="024EB7F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37040E24"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2069CEF5" w14:textId="53D74AAB"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Morales Esteban</w:t>
            </w:r>
          </w:p>
        </w:tc>
        <w:tc>
          <w:tcPr>
            <w:tcW w:w="550" w:type="pct"/>
            <w:shd w:val="clear" w:color="auto" w:fill="auto"/>
            <w:noWrap/>
            <w:vAlign w:val="center"/>
            <w:hideMark/>
          </w:tcPr>
          <w:p w14:paraId="16355E74"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700810302</w:t>
            </w:r>
          </w:p>
        </w:tc>
        <w:tc>
          <w:tcPr>
            <w:tcW w:w="471" w:type="pct"/>
            <w:shd w:val="clear" w:color="auto" w:fill="auto"/>
            <w:noWrap/>
            <w:vAlign w:val="center"/>
            <w:hideMark/>
          </w:tcPr>
          <w:p w14:paraId="670970B6" w14:textId="16A89FB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50</w:t>
            </w:r>
          </w:p>
        </w:tc>
        <w:tc>
          <w:tcPr>
            <w:tcW w:w="629" w:type="pct"/>
            <w:shd w:val="clear" w:color="auto" w:fill="auto"/>
            <w:noWrap/>
            <w:vAlign w:val="center"/>
            <w:hideMark/>
          </w:tcPr>
          <w:p w14:paraId="7035E71B" w14:textId="40E9DCC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13,275,883.69</w:t>
            </w:r>
          </w:p>
        </w:tc>
        <w:tc>
          <w:tcPr>
            <w:tcW w:w="550" w:type="pct"/>
            <w:shd w:val="clear" w:color="auto" w:fill="auto"/>
            <w:noWrap/>
            <w:vAlign w:val="center"/>
          </w:tcPr>
          <w:p w14:paraId="5EEFF3B6" w14:textId="48082684"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36658587" w14:textId="3412153D"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103,921.00</w:t>
            </w:r>
          </w:p>
        </w:tc>
        <w:tc>
          <w:tcPr>
            <w:tcW w:w="472" w:type="pct"/>
            <w:shd w:val="clear" w:color="auto" w:fill="auto"/>
            <w:noWrap/>
            <w:vAlign w:val="center"/>
          </w:tcPr>
          <w:p w14:paraId="6FC061E8" w14:textId="33BD833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427907A1" w14:textId="39AB902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176,438.44</w:t>
            </w:r>
          </w:p>
        </w:tc>
        <w:tc>
          <w:tcPr>
            <w:tcW w:w="596" w:type="pct"/>
            <w:shd w:val="clear" w:color="auto" w:fill="auto"/>
            <w:noWrap/>
            <w:vAlign w:val="center"/>
            <w:hideMark/>
          </w:tcPr>
          <w:p w14:paraId="38267931" w14:textId="20F42F96"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14,168,803.90</w:t>
            </w:r>
          </w:p>
        </w:tc>
      </w:tr>
      <w:tr w:rsidR="002E295B" w:rsidRPr="004720A0" w14:paraId="0F7E96B3"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508B565" w14:textId="2D02D90E"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León Nelson Indira Magaly</w:t>
            </w:r>
          </w:p>
        </w:tc>
        <w:tc>
          <w:tcPr>
            <w:tcW w:w="550" w:type="pct"/>
            <w:shd w:val="clear" w:color="auto" w:fill="auto"/>
            <w:noWrap/>
            <w:vAlign w:val="center"/>
            <w:hideMark/>
          </w:tcPr>
          <w:p w14:paraId="7A23AA7F"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701410082</w:t>
            </w:r>
          </w:p>
        </w:tc>
        <w:tc>
          <w:tcPr>
            <w:tcW w:w="471" w:type="pct"/>
            <w:shd w:val="clear" w:color="auto" w:fill="auto"/>
            <w:noWrap/>
            <w:vAlign w:val="center"/>
            <w:hideMark/>
          </w:tcPr>
          <w:p w14:paraId="456CB46D" w14:textId="56743F2F"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76529BC0" w14:textId="66C67855"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5A2E1301" w14:textId="7BBA642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349BE9C0" w14:textId="34C584C6"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C63432A" w14:textId="085FCD2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71488FC" w14:textId="05C4E402"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19D80683" w14:textId="52D25174"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2F4D8B3B"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61AC6193" w14:textId="7BC2D165"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Pita Novoa Norma Adriana</w:t>
            </w:r>
          </w:p>
        </w:tc>
        <w:tc>
          <w:tcPr>
            <w:tcW w:w="550" w:type="pct"/>
            <w:shd w:val="clear" w:color="auto" w:fill="auto"/>
            <w:noWrap/>
            <w:vAlign w:val="center"/>
            <w:hideMark/>
          </w:tcPr>
          <w:p w14:paraId="2D28280F"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702860978</w:t>
            </w:r>
          </w:p>
        </w:tc>
        <w:tc>
          <w:tcPr>
            <w:tcW w:w="471" w:type="pct"/>
            <w:shd w:val="clear" w:color="auto" w:fill="auto"/>
            <w:noWrap/>
            <w:vAlign w:val="center"/>
            <w:hideMark/>
          </w:tcPr>
          <w:p w14:paraId="1CF2413C" w14:textId="1A8B87DD"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14BD4D60" w14:textId="670332C3"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3D4E26A7" w14:textId="38A20477"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A2DB925" w14:textId="188381F0"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4724B089" w14:textId="5E4EAB95"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595476B" w14:textId="6D6BE60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AE1B0EF" w14:textId="698BB651"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0F0225DD"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F1F48E0" w14:textId="0D247F11"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Molina Torres Angie Yazmin</w:t>
            </w:r>
          </w:p>
        </w:tc>
        <w:tc>
          <w:tcPr>
            <w:tcW w:w="550" w:type="pct"/>
            <w:shd w:val="clear" w:color="auto" w:fill="auto"/>
            <w:noWrap/>
            <w:vAlign w:val="center"/>
            <w:hideMark/>
          </w:tcPr>
          <w:p w14:paraId="2E3B8727"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702600951</w:t>
            </w:r>
          </w:p>
        </w:tc>
        <w:tc>
          <w:tcPr>
            <w:tcW w:w="471" w:type="pct"/>
            <w:shd w:val="clear" w:color="auto" w:fill="auto"/>
            <w:noWrap/>
            <w:vAlign w:val="center"/>
            <w:hideMark/>
          </w:tcPr>
          <w:p w14:paraId="2D0B25AA" w14:textId="5BF00C4B"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45</w:t>
            </w:r>
          </w:p>
        </w:tc>
        <w:tc>
          <w:tcPr>
            <w:tcW w:w="629" w:type="pct"/>
            <w:shd w:val="clear" w:color="auto" w:fill="auto"/>
            <w:noWrap/>
            <w:vAlign w:val="center"/>
            <w:hideMark/>
          </w:tcPr>
          <w:p w14:paraId="1FB0A308" w14:textId="00BF538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566B2D31" w14:textId="3A92154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68B18EFC" w14:textId="081C9E25"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7EC73FBF" w14:textId="0B195F7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3CE5794C" w14:textId="5F64C1C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4A6B3CA3" w14:textId="2FDE1FD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427EA23D"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302AB6C" w14:textId="395D1C5B"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Buitrago Morales Annet Mirlena</w:t>
            </w:r>
          </w:p>
        </w:tc>
        <w:tc>
          <w:tcPr>
            <w:tcW w:w="550" w:type="pct"/>
            <w:shd w:val="clear" w:color="auto" w:fill="auto"/>
            <w:noWrap/>
            <w:vAlign w:val="center"/>
            <w:hideMark/>
          </w:tcPr>
          <w:p w14:paraId="58772DC4"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702520753</w:t>
            </w:r>
          </w:p>
        </w:tc>
        <w:tc>
          <w:tcPr>
            <w:tcW w:w="471" w:type="pct"/>
            <w:shd w:val="clear" w:color="auto" w:fill="auto"/>
            <w:noWrap/>
            <w:vAlign w:val="center"/>
          </w:tcPr>
          <w:p w14:paraId="460D7A7B" w14:textId="3DAC2ED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shd w:val="clear" w:color="auto" w:fill="auto"/>
            <w:noWrap/>
            <w:vAlign w:val="center"/>
            <w:hideMark/>
          </w:tcPr>
          <w:p w14:paraId="0E20AB76" w14:textId="46F4697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165E7B20" w14:textId="11475303"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1A64960" w14:textId="4CEBAFA2"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2359BE0B" w14:textId="677097D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44DC817D" w14:textId="376AFFA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5A607BEA" w14:textId="7778297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62D08CBE"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785E102" w14:textId="46635BB4"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Garcia Morales Laura Adelaida</w:t>
            </w:r>
          </w:p>
        </w:tc>
        <w:tc>
          <w:tcPr>
            <w:tcW w:w="550" w:type="pct"/>
            <w:shd w:val="clear" w:color="auto" w:fill="auto"/>
            <w:noWrap/>
            <w:vAlign w:val="center"/>
            <w:hideMark/>
          </w:tcPr>
          <w:p w14:paraId="7615DB8C"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702340833</w:t>
            </w:r>
          </w:p>
        </w:tc>
        <w:tc>
          <w:tcPr>
            <w:tcW w:w="471" w:type="pct"/>
            <w:shd w:val="clear" w:color="auto" w:fill="auto"/>
            <w:noWrap/>
            <w:vAlign w:val="center"/>
          </w:tcPr>
          <w:p w14:paraId="3CC7047F" w14:textId="118DD223"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shd w:val="clear" w:color="auto" w:fill="auto"/>
            <w:noWrap/>
            <w:vAlign w:val="center"/>
            <w:hideMark/>
          </w:tcPr>
          <w:p w14:paraId="3A044F9C" w14:textId="297DD025"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526ED47C" w14:textId="7848441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0DA7776" w14:textId="08BDAA8E"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825983F" w14:textId="657D3E9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354E9370" w14:textId="1EDF90E0"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27AF9DE" w14:textId="57DC649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2C4094D0"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1EFD68DC" w14:textId="67D9A308"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Selles Pereira Eugenia</w:t>
            </w:r>
          </w:p>
        </w:tc>
        <w:tc>
          <w:tcPr>
            <w:tcW w:w="550" w:type="pct"/>
            <w:shd w:val="clear" w:color="auto" w:fill="auto"/>
            <w:noWrap/>
            <w:vAlign w:val="center"/>
            <w:hideMark/>
          </w:tcPr>
          <w:p w14:paraId="7AAC92DD"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701200610</w:t>
            </w:r>
          </w:p>
        </w:tc>
        <w:tc>
          <w:tcPr>
            <w:tcW w:w="471" w:type="pct"/>
            <w:shd w:val="clear" w:color="auto" w:fill="auto"/>
            <w:noWrap/>
            <w:vAlign w:val="center"/>
          </w:tcPr>
          <w:p w14:paraId="7B0D302F" w14:textId="08C34F00"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shd w:val="clear" w:color="auto" w:fill="auto"/>
            <w:noWrap/>
            <w:vAlign w:val="center"/>
            <w:hideMark/>
          </w:tcPr>
          <w:p w14:paraId="43FE817F" w14:textId="5AA6F44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15BAB9E2" w14:textId="076A55A5"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3779D74A" w14:textId="6F44AEBF"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844F099" w14:textId="10D6DE8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7CEF8B1" w14:textId="01C5B2F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0A2799B6" w14:textId="3D0C0073"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66196807"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5A070F24" w14:textId="57C12AD4"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Selles Sanchez Martha Elena</w:t>
            </w:r>
          </w:p>
        </w:tc>
        <w:tc>
          <w:tcPr>
            <w:tcW w:w="550" w:type="pct"/>
            <w:shd w:val="clear" w:color="auto" w:fill="auto"/>
            <w:noWrap/>
            <w:vAlign w:val="center"/>
            <w:hideMark/>
          </w:tcPr>
          <w:p w14:paraId="5BDCC566"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702330870</w:t>
            </w:r>
          </w:p>
        </w:tc>
        <w:tc>
          <w:tcPr>
            <w:tcW w:w="471" w:type="pct"/>
            <w:shd w:val="clear" w:color="auto" w:fill="auto"/>
            <w:noWrap/>
            <w:vAlign w:val="center"/>
          </w:tcPr>
          <w:p w14:paraId="3A4F48F5" w14:textId="47BA7503"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shd w:val="clear" w:color="auto" w:fill="auto"/>
            <w:noWrap/>
            <w:vAlign w:val="center"/>
            <w:hideMark/>
          </w:tcPr>
          <w:p w14:paraId="0EAEC1EA" w14:textId="51F73E82"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6151D87E" w14:textId="15646280"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1BEB333E" w14:textId="38F0D930"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2919805B" w14:textId="1E23B950"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525DEAB0" w14:textId="186FCCE2"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780154A6" w14:textId="1079FE7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7ADB3F9F"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04E9A18D" w14:textId="7323FBFC"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Morales Villanueva Zoilo Ladislao</w:t>
            </w:r>
          </w:p>
        </w:tc>
        <w:tc>
          <w:tcPr>
            <w:tcW w:w="550" w:type="pct"/>
            <w:shd w:val="clear" w:color="auto" w:fill="auto"/>
            <w:noWrap/>
            <w:vAlign w:val="center"/>
            <w:hideMark/>
          </w:tcPr>
          <w:p w14:paraId="11E74F9B"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900950922</w:t>
            </w:r>
          </w:p>
        </w:tc>
        <w:tc>
          <w:tcPr>
            <w:tcW w:w="471" w:type="pct"/>
            <w:shd w:val="clear" w:color="auto" w:fill="auto"/>
            <w:noWrap/>
            <w:vAlign w:val="center"/>
          </w:tcPr>
          <w:p w14:paraId="0F9E447B" w14:textId="5727CEE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shd w:val="clear" w:color="auto" w:fill="auto"/>
            <w:noWrap/>
            <w:vAlign w:val="center"/>
            <w:hideMark/>
          </w:tcPr>
          <w:p w14:paraId="45B5E67E" w14:textId="1525E9D4"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6E58585F" w14:textId="47238DE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4E43243B" w14:textId="0AC8CD66"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00D1BEAF" w14:textId="5B88E47D"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98CEB7C" w14:textId="1413A617"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7E32B874" w14:textId="3323E80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0D6AC24A"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415ED45" w14:textId="78D00066"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Onsmiel Mayorga Katherine Daniela</w:t>
            </w:r>
          </w:p>
        </w:tc>
        <w:tc>
          <w:tcPr>
            <w:tcW w:w="550" w:type="pct"/>
            <w:shd w:val="clear" w:color="auto" w:fill="auto"/>
            <w:noWrap/>
            <w:vAlign w:val="center"/>
            <w:hideMark/>
          </w:tcPr>
          <w:p w14:paraId="183C4A6F"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702330555</w:t>
            </w:r>
          </w:p>
        </w:tc>
        <w:tc>
          <w:tcPr>
            <w:tcW w:w="471" w:type="pct"/>
            <w:shd w:val="clear" w:color="auto" w:fill="auto"/>
            <w:noWrap/>
            <w:vAlign w:val="center"/>
          </w:tcPr>
          <w:p w14:paraId="0FBFC145" w14:textId="2D395374"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shd w:val="clear" w:color="auto" w:fill="auto"/>
            <w:noWrap/>
            <w:vAlign w:val="center"/>
            <w:hideMark/>
          </w:tcPr>
          <w:p w14:paraId="4A661E8D" w14:textId="6A88335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4AAEE0B0" w14:textId="3A06F895"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31EE9522" w14:textId="547C760E"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28DC00FC" w14:textId="2DB2729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B1E8FE7" w14:textId="50D77C5F"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7E8347E9" w14:textId="03895BB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8780AE4"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127112FA" w14:textId="1218DF96"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Molina Hernandez Soghela</w:t>
            </w:r>
          </w:p>
        </w:tc>
        <w:tc>
          <w:tcPr>
            <w:tcW w:w="550" w:type="pct"/>
            <w:shd w:val="clear" w:color="auto" w:fill="auto"/>
            <w:noWrap/>
            <w:vAlign w:val="center"/>
            <w:hideMark/>
          </w:tcPr>
          <w:p w14:paraId="16F1BC64"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702100285</w:t>
            </w:r>
          </w:p>
        </w:tc>
        <w:tc>
          <w:tcPr>
            <w:tcW w:w="471" w:type="pct"/>
            <w:shd w:val="clear" w:color="auto" w:fill="auto"/>
            <w:noWrap/>
            <w:vAlign w:val="center"/>
          </w:tcPr>
          <w:p w14:paraId="521FE4BD" w14:textId="0B435353"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shd w:val="clear" w:color="auto" w:fill="auto"/>
            <w:noWrap/>
            <w:vAlign w:val="center"/>
            <w:hideMark/>
          </w:tcPr>
          <w:p w14:paraId="2C96F6FC" w14:textId="062796B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368DF099" w14:textId="387B520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E53E942" w14:textId="45C9D32C"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74287459" w14:textId="31E3DDC2"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4F045F69" w14:textId="75CB354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75CD1A54" w14:textId="47904908"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1DA25F08"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01C53C2D" w14:textId="2BFE424F"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Telles Villanueva Mayela</w:t>
            </w:r>
          </w:p>
        </w:tc>
        <w:tc>
          <w:tcPr>
            <w:tcW w:w="550" w:type="pct"/>
            <w:shd w:val="clear" w:color="auto" w:fill="auto"/>
            <w:noWrap/>
            <w:vAlign w:val="center"/>
            <w:hideMark/>
          </w:tcPr>
          <w:p w14:paraId="06A23D14"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703520854</w:t>
            </w:r>
          </w:p>
        </w:tc>
        <w:tc>
          <w:tcPr>
            <w:tcW w:w="471" w:type="pct"/>
            <w:shd w:val="clear" w:color="auto" w:fill="auto"/>
            <w:noWrap/>
            <w:vAlign w:val="center"/>
          </w:tcPr>
          <w:p w14:paraId="4388D2A1" w14:textId="30E043E3"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shd w:val="clear" w:color="auto" w:fill="auto"/>
            <w:noWrap/>
            <w:vAlign w:val="center"/>
            <w:hideMark/>
          </w:tcPr>
          <w:p w14:paraId="73054303" w14:textId="37CC82E1"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BE8CE6A" w14:textId="6E06D7F1"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1D4389F5" w14:textId="6AB721E3"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4310407D" w14:textId="0DBF247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6186D5FF" w14:textId="0FC8E7A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0CCC88A2" w14:textId="054E91A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093C091F"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097D91A4" w14:textId="18930FFA"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Sanchez Segura Lizner Driselly</w:t>
            </w:r>
          </w:p>
        </w:tc>
        <w:tc>
          <w:tcPr>
            <w:tcW w:w="550" w:type="pct"/>
            <w:shd w:val="clear" w:color="auto" w:fill="auto"/>
            <w:noWrap/>
            <w:vAlign w:val="center"/>
            <w:hideMark/>
          </w:tcPr>
          <w:p w14:paraId="3148FE65"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702720601</w:t>
            </w:r>
          </w:p>
        </w:tc>
        <w:tc>
          <w:tcPr>
            <w:tcW w:w="471" w:type="pct"/>
            <w:shd w:val="clear" w:color="auto" w:fill="auto"/>
            <w:noWrap/>
            <w:vAlign w:val="center"/>
          </w:tcPr>
          <w:p w14:paraId="32B196C7" w14:textId="26991FCD"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shd w:val="clear" w:color="auto" w:fill="auto"/>
            <w:noWrap/>
            <w:vAlign w:val="center"/>
            <w:hideMark/>
          </w:tcPr>
          <w:p w14:paraId="61F22BDB" w14:textId="3BC5BA45"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289490D" w14:textId="17972CF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07C43F0F" w14:textId="0E9BF8AE"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0EB3D2EE" w14:textId="78E67331"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23AFBBF2" w14:textId="296B9DF4"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27C9F155" w14:textId="32373E3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7F4B1B66"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4F0E9928" w14:textId="7F0887E8"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Jimenez Jackson Yonicia</w:t>
            </w:r>
          </w:p>
        </w:tc>
        <w:tc>
          <w:tcPr>
            <w:tcW w:w="550" w:type="pct"/>
            <w:shd w:val="clear" w:color="auto" w:fill="auto"/>
            <w:noWrap/>
            <w:vAlign w:val="center"/>
            <w:hideMark/>
          </w:tcPr>
          <w:p w14:paraId="7E167635"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702620165</w:t>
            </w:r>
          </w:p>
        </w:tc>
        <w:tc>
          <w:tcPr>
            <w:tcW w:w="471" w:type="pct"/>
            <w:shd w:val="clear" w:color="auto" w:fill="auto"/>
            <w:noWrap/>
            <w:vAlign w:val="center"/>
          </w:tcPr>
          <w:p w14:paraId="2D855E90" w14:textId="5B65C81F"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shd w:val="clear" w:color="auto" w:fill="auto"/>
            <w:noWrap/>
            <w:vAlign w:val="center"/>
            <w:hideMark/>
          </w:tcPr>
          <w:p w14:paraId="70898E61" w14:textId="2B87BC50"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682817CC" w14:textId="1DA5CA3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6525D0FD" w14:textId="109FDE51"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76CF589E" w14:textId="3BDE251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0B879605" w14:textId="20975A88"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6B92F197" w14:textId="0C5994F4"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11281A5"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2E968AB2" w14:textId="5181E150"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Marín Alvarado Beleida</w:t>
            </w:r>
          </w:p>
        </w:tc>
        <w:tc>
          <w:tcPr>
            <w:tcW w:w="550" w:type="pct"/>
            <w:shd w:val="clear" w:color="auto" w:fill="auto"/>
            <w:noWrap/>
            <w:vAlign w:val="center"/>
            <w:hideMark/>
          </w:tcPr>
          <w:p w14:paraId="60538B21"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701610197</w:t>
            </w:r>
          </w:p>
        </w:tc>
        <w:tc>
          <w:tcPr>
            <w:tcW w:w="471" w:type="pct"/>
            <w:shd w:val="clear" w:color="auto" w:fill="auto"/>
            <w:noWrap/>
            <w:vAlign w:val="center"/>
          </w:tcPr>
          <w:p w14:paraId="1C57F206" w14:textId="6ABB467E"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shd w:val="clear" w:color="auto" w:fill="auto"/>
            <w:noWrap/>
            <w:vAlign w:val="center"/>
            <w:hideMark/>
          </w:tcPr>
          <w:p w14:paraId="74EC7EA2" w14:textId="11501B56"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2FC30C02" w14:textId="7C4C685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68B065A4" w14:textId="60207841"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2383844" w14:textId="5441108F"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51D373ED" w14:textId="6978D26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3813222A" w14:textId="63B3FC2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0A0FAF3C"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1B30DCCA" w14:textId="691BF2F2"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Porras Sanchez Jesusita</w:t>
            </w:r>
          </w:p>
        </w:tc>
        <w:tc>
          <w:tcPr>
            <w:tcW w:w="550" w:type="pct"/>
            <w:shd w:val="clear" w:color="auto" w:fill="auto"/>
            <w:noWrap/>
            <w:vAlign w:val="center"/>
            <w:hideMark/>
          </w:tcPr>
          <w:p w14:paraId="3C92E5FC"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700710355</w:t>
            </w:r>
          </w:p>
        </w:tc>
        <w:tc>
          <w:tcPr>
            <w:tcW w:w="471" w:type="pct"/>
            <w:shd w:val="clear" w:color="auto" w:fill="auto"/>
            <w:noWrap/>
            <w:vAlign w:val="center"/>
          </w:tcPr>
          <w:p w14:paraId="5A64DDF8" w14:textId="2D8C4BEE"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shd w:val="clear" w:color="auto" w:fill="auto"/>
            <w:noWrap/>
            <w:vAlign w:val="center"/>
            <w:hideMark/>
          </w:tcPr>
          <w:p w14:paraId="6AA446F0" w14:textId="493576A7"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3B4248D8" w14:textId="1A4AC352"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8F15045" w14:textId="58B2439B"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5CA1640C" w14:textId="5F2522CD"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3687F94D" w14:textId="5B2D49DB"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1973C9C1" w14:textId="0ADC4D44"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8C0FAC6"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tcBorders>
            <w:shd w:val="clear" w:color="auto" w:fill="auto"/>
            <w:noWrap/>
            <w:vAlign w:val="center"/>
            <w:hideMark/>
          </w:tcPr>
          <w:p w14:paraId="3357FEE8" w14:textId="7D8B418A"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Hernandez Mendez Alejandra</w:t>
            </w:r>
          </w:p>
        </w:tc>
        <w:tc>
          <w:tcPr>
            <w:tcW w:w="550" w:type="pct"/>
            <w:shd w:val="clear" w:color="auto" w:fill="auto"/>
            <w:noWrap/>
            <w:vAlign w:val="center"/>
            <w:hideMark/>
          </w:tcPr>
          <w:p w14:paraId="51DAE757"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702940167</w:t>
            </w:r>
          </w:p>
        </w:tc>
        <w:tc>
          <w:tcPr>
            <w:tcW w:w="471" w:type="pct"/>
            <w:shd w:val="clear" w:color="auto" w:fill="auto"/>
            <w:noWrap/>
            <w:vAlign w:val="center"/>
          </w:tcPr>
          <w:p w14:paraId="09115584" w14:textId="7A49C279"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shd w:val="clear" w:color="auto" w:fill="auto"/>
            <w:noWrap/>
            <w:vAlign w:val="center"/>
            <w:hideMark/>
          </w:tcPr>
          <w:p w14:paraId="790A60EC" w14:textId="2315B84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shd w:val="clear" w:color="auto" w:fill="auto"/>
            <w:noWrap/>
            <w:vAlign w:val="center"/>
          </w:tcPr>
          <w:p w14:paraId="1E3531E0" w14:textId="4133D6D0"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shd w:val="clear" w:color="auto" w:fill="auto"/>
            <w:noWrap/>
            <w:vAlign w:val="center"/>
            <w:hideMark/>
          </w:tcPr>
          <w:p w14:paraId="79C726D4" w14:textId="49D88406"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shd w:val="clear" w:color="auto" w:fill="auto"/>
            <w:noWrap/>
            <w:vAlign w:val="center"/>
          </w:tcPr>
          <w:p w14:paraId="682985A7" w14:textId="2EB4FF0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shd w:val="clear" w:color="auto" w:fill="auto"/>
            <w:noWrap/>
            <w:vAlign w:val="center"/>
            <w:hideMark/>
          </w:tcPr>
          <w:p w14:paraId="1BF95493" w14:textId="7377417A"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shd w:val="clear" w:color="auto" w:fill="auto"/>
            <w:noWrap/>
            <w:vAlign w:val="center"/>
            <w:hideMark/>
          </w:tcPr>
          <w:p w14:paraId="472E5D60" w14:textId="408CE3EC"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5B594890" w14:textId="77777777" w:rsidTr="002E295B">
        <w:trPr>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bottom w:val="single" w:sz="4" w:space="0" w:color="auto"/>
            </w:tcBorders>
            <w:shd w:val="clear" w:color="auto" w:fill="auto"/>
            <w:noWrap/>
            <w:vAlign w:val="center"/>
            <w:hideMark/>
          </w:tcPr>
          <w:p w14:paraId="78FAC084" w14:textId="53748BBD"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Jackson Escalante Rosa Yiselda</w:t>
            </w:r>
          </w:p>
        </w:tc>
        <w:tc>
          <w:tcPr>
            <w:tcW w:w="550" w:type="pct"/>
            <w:tcBorders>
              <w:bottom w:val="single" w:sz="4" w:space="0" w:color="auto"/>
            </w:tcBorders>
            <w:shd w:val="clear" w:color="auto" w:fill="auto"/>
            <w:noWrap/>
            <w:vAlign w:val="center"/>
            <w:hideMark/>
          </w:tcPr>
          <w:p w14:paraId="46B892A5" w14:textId="77777777"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701680059</w:t>
            </w:r>
          </w:p>
        </w:tc>
        <w:tc>
          <w:tcPr>
            <w:tcW w:w="471" w:type="pct"/>
            <w:tcBorders>
              <w:bottom w:val="single" w:sz="4" w:space="0" w:color="auto"/>
            </w:tcBorders>
            <w:shd w:val="clear" w:color="auto" w:fill="auto"/>
            <w:noWrap/>
            <w:vAlign w:val="center"/>
            <w:hideMark/>
          </w:tcPr>
          <w:p w14:paraId="4599C4D8" w14:textId="495B309C" w:rsidR="00C44DFD" w:rsidRPr="00E23AF2" w:rsidRDefault="00C44DFD" w:rsidP="00C44DF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tcBorders>
              <w:bottom w:val="single" w:sz="4" w:space="0" w:color="auto"/>
            </w:tcBorders>
            <w:shd w:val="clear" w:color="auto" w:fill="auto"/>
            <w:noWrap/>
            <w:vAlign w:val="center"/>
            <w:hideMark/>
          </w:tcPr>
          <w:p w14:paraId="37216AA9" w14:textId="134BBDA3"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tcBorders>
              <w:bottom w:val="single" w:sz="4" w:space="0" w:color="auto"/>
            </w:tcBorders>
            <w:shd w:val="clear" w:color="auto" w:fill="auto"/>
            <w:noWrap/>
            <w:vAlign w:val="center"/>
          </w:tcPr>
          <w:p w14:paraId="1805A738" w14:textId="7CC4C1F9"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tcBorders>
              <w:bottom w:val="single" w:sz="4" w:space="0" w:color="auto"/>
            </w:tcBorders>
            <w:shd w:val="clear" w:color="auto" w:fill="auto"/>
            <w:noWrap/>
            <w:vAlign w:val="center"/>
            <w:hideMark/>
          </w:tcPr>
          <w:p w14:paraId="2BECD04F" w14:textId="124DB78B" w:rsidR="00C44DFD" w:rsidRPr="00E23AF2" w:rsidRDefault="00C44DFD" w:rsidP="00BC6E37">
            <w:pPr>
              <w:ind w:left="-10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tcBorders>
              <w:bottom w:val="single" w:sz="4" w:space="0" w:color="auto"/>
            </w:tcBorders>
            <w:shd w:val="clear" w:color="auto" w:fill="auto"/>
            <w:noWrap/>
            <w:vAlign w:val="center"/>
          </w:tcPr>
          <w:p w14:paraId="37002CAF" w14:textId="70A92A66"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tcBorders>
              <w:bottom w:val="single" w:sz="4" w:space="0" w:color="auto"/>
            </w:tcBorders>
            <w:shd w:val="clear" w:color="auto" w:fill="auto"/>
            <w:noWrap/>
            <w:vAlign w:val="center"/>
            <w:hideMark/>
          </w:tcPr>
          <w:p w14:paraId="1CBF0214" w14:textId="4117ED3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tcBorders>
              <w:bottom w:val="single" w:sz="4" w:space="0" w:color="auto"/>
            </w:tcBorders>
            <w:shd w:val="clear" w:color="auto" w:fill="auto"/>
            <w:noWrap/>
            <w:vAlign w:val="center"/>
            <w:hideMark/>
          </w:tcPr>
          <w:p w14:paraId="66BF7E33" w14:textId="7810B3BE" w:rsidR="00C44DFD" w:rsidRPr="00E23AF2" w:rsidRDefault="00C44DFD" w:rsidP="00C44DF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r w:rsidR="002E295B" w:rsidRPr="004720A0" w14:paraId="37A91053" w14:textId="77777777" w:rsidTr="002E29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pct"/>
            <w:tcBorders>
              <w:left w:val="single" w:sz="4" w:space="0" w:color="auto"/>
              <w:bottom w:val="single" w:sz="4" w:space="0" w:color="auto"/>
            </w:tcBorders>
            <w:shd w:val="clear" w:color="auto" w:fill="auto"/>
            <w:noWrap/>
            <w:vAlign w:val="center"/>
            <w:hideMark/>
          </w:tcPr>
          <w:p w14:paraId="6DEDCA8E" w14:textId="5A44901D" w:rsidR="00C44DFD" w:rsidRPr="00E23AF2" w:rsidRDefault="00C44DFD" w:rsidP="00C44DFD">
            <w:pPr>
              <w:rPr>
                <w:rFonts w:ascii="Arial Narrow" w:hAnsi="Arial Narrow"/>
                <w:b w:val="0"/>
                <w:bCs w:val="0"/>
                <w:color w:val="000000"/>
                <w:sz w:val="16"/>
                <w:szCs w:val="16"/>
                <w:lang w:val="es-CR" w:eastAsia="es-CR"/>
              </w:rPr>
            </w:pPr>
            <w:r w:rsidRPr="00E23AF2">
              <w:rPr>
                <w:rFonts w:ascii="Arial Narrow" w:hAnsi="Arial Narrow"/>
                <w:b w:val="0"/>
                <w:bCs w:val="0"/>
                <w:color w:val="000000"/>
                <w:sz w:val="16"/>
                <w:szCs w:val="16"/>
                <w:lang w:val="es-CR" w:eastAsia="es-CR"/>
              </w:rPr>
              <w:t>Pereira Garcia Mariela Yessenia</w:t>
            </w:r>
          </w:p>
        </w:tc>
        <w:tc>
          <w:tcPr>
            <w:tcW w:w="550" w:type="pct"/>
            <w:tcBorders>
              <w:bottom w:val="single" w:sz="4" w:space="0" w:color="auto"/>
            </w:tcBorders>
            <w:shd w:val="clear" w:color="auto" w:fill="auto"/>
            <w:noWrap/>
            <w:vAlign w:val="center"/>
            <w:hideMark/>
          </w:tcPr>
          <w:p w14:paraId="56808CCA" w14:textId="77777777"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702650048</w:t>
            </w:r>
          </w:p>
        </w:tc>
        <w:tc>
          <w:tcPr>
            <w:tcW w:w="471" w:type="pct"/>
            <w:tcBorders>
              <w:bottom w:val="single" w:sz="4" w:space="0" w:color="auto"/>
            </w:tcBorders>
            <w:shd w:val="clear" w:color="auto" w:fill="auto"/>
            <w:noWrap/>
            <w:vAlign w:val="center"/>
            <w:hideMark/>
          </w:tcPr>
          <w:p w14:paraId="2977EACA" w14:textId="11A0C444" w:rsidR="00C44DFD" w:rsidRPr="00E23AF2" w:rsidRDefault="00C44DFD" w:rsidP="00C44DF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77BCB">
              <w:rPr>
                <w:rFonts w:ascii="Arial Narrow" w:hAnsi="Arial Narrow"/>
                <w:color w:val="000000"/>
                <w:sz w:val="16"/>
                <w:szCs w:val="16"/>
                <w:lang w:val="es-CR" w:eastAsia="es-CR"/>
              </w:rPr>
              <w:t>45</w:t>
            </w:r>
          </w:p>
        </w:tc>
        <w:tc>
          <w:tcPr>
            <w:tcW w:w="629" w:type="pct"/>
            <w:tcBorders>
              <w:bottom w:val="single" w:sz="4" w:space="0" w:color="auto"/>
            </w:tcBorders>
            <w:shd w:val="clear" w:color="auto" w:fill="auto"/>
            <w:noWrap/>
            <w:vAlign w:val="center"/>
            <w:hideMark/>
          </w:tcPr>
          <w:p w14:paraId="78771E12" w14:textId="5BB6C605"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12,338,382.29</w:t>
            </w:r>
          </w:p>
        </w:tc>
        <w:tc>
          <w:tcPr>
            <w:tcW w:w="550" w:type="pct"/>
            <w:tcBorders>
              <w:bottom w:val="single" w:sz="4" w:space="0" w:color="auto"/>
            </w:tcBorders>
            <w:shd w:val="clear" w:color="auto" w:fill="auto"/>
            <w:noWrap/>
            <w:vAlign w:val="center"/>
          </w:tcPr>
          <w:p w14:paraId="0CC99ED0" w14:textId="23527A8D"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3F52E9">
              <w:rPr>
                <w:rFonts w:ascii="Arial Narrow" w:hAnsi="Arial Narrow"/>
                <w:color w:val="000000"/>
                <w:sz w:val="16"/>
                <w:szCs w:val="16"/>
                <w:lang w:val="es-CR" w:eastAsia="es-CR"/>
              </w:rPr>
              <w:t>580,250.00</w:t>
            </w:r>
          </w:p>
        </w:tc>
        <w:tc>
          <w:tcPr>
            <w:tcW w:w="473" w:type="pct"/>
            <w:tcBorders>
              <w:bottom w:val="single" w:sz="4" w:space="0" w:color="auto"/>
            </w:tcBorders>
            <w:shd w:val="clear" w:color="auto" w:fill="auto"/>
            <w:noWrap/>
            <w:vAlign w:val="center"/>
            <w:hideMark/>
          </w:tcPr>
          <w:p w14:paraId="2DDE5839" w14:textId="4A870F69" w:rsidR="00C44DFD" w:rsidRPr="00E23AF2" w:rsidRDefault="00C44DFD" w:rsidP="00BC6E37">
            <w:pPr>
              <w:ind w:left="-10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96,889.74</w:t>
            </w:r>
          </w:p>
        </w:tc>
        <w:tc>
          <w:tcPr>
            <w:tcW w:w="472" w:type="pct"/>
            <w:tcBorders>
              <w:bottom w:val="single" w:sz="4" w:space="0" w:color="auto"/>
            </w:tcBorders>
            <w:shd w:val="clear" w:color="auto" w:fill="auto"/>
            <w:noWrap/>
            <w:vAlign w:val="center"/>
          </w:tcPr>
          <w:p w14:paraId="45EB4132" w14:textId="24CC905B"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730AE2">
              <w:rPr>
                <w:rFonts w:ascii="Arial Narrow" w:hAnsi="Arial Narrow"/>
                <w:color w:val="000000"/>
                <w:sz w:val="16"/>
                <w:szCs w:val="16"/>
                <w:lang w:val="es-CR" w:eastAsia="es-CR"/>
              </w:rPr>
              <w:t>32,310.77</w:t>
            </w:r>
          </w:p>
        </w:tc>
        <w:tc>
          <w:tcPr>
            <w:tcW w:w="550" w:type="pct"/>
            <w:tcBorders>
              <w:bottom w:val="single" w:sz="4" w:space="0" w:color="auto"/>
            </w:tcBorders>
            <w:shd w:val="clear" w:color="auto" w:fill="auto"/>
            <w:noWrap/>
            <w:vAlign w:val="center"/>
            <w:hideMark/>
          </w:tcPr>
          <w:p w14:paraId="6D3107BC" w14:textId="4DF52A2E"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166,639.85</w:t>
            </w:r>
          </w:p>
        </w:tc>
        <w:tc>
          <w:tcPr>
            <w:tcW w:w="596" w:type="pct"/>
            <w:tcBorders>
              <w:bottom w:val="single" w:sz="4" w:space="0" w:color="auto"/>
            </w:tcBorders>
            <w:shd w:val="clear" w:color="auto" w:fill="auto"/>
            <w:noWrap/>
            <w:vAlign w:val="center"/>
            <w:hideMark/>
          </w:tcPr>
          <w:p w14:paraId="0D0298B5" w14:textId="33CC6627" w:rsidR="00C44DFD" w:rsidRPr="00E23AF2" w:rsidRDefault="00C44DFD" w:rsidP="00C44DFD">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E23AF2">
              <w:rPr>
                <w:rFonts w:ascii="Arial Narrow" w:hAnsi="Arial Narrow"/>
                <w:color w:val="000000"/>
                <w:sz w:val="16"/>
                <w:szCs w:val="16"/>
                <w:lang w:val="es-CR" w:eastAsia="es-CR"/>
              </w:rPr>
              <w:t>13,214,472.65</w:t>
            </w:r>
          </w:p>
        </w:tc>
      </w:tr>
    </w:tbl>
    <w:p w14:paraId="15A05C50" w14:textId="4402132C" w:rsidR="00E23AF2" w:rsidRDefault="00E23AF2" w:rsidP="004D1A8A">
      <w:pPr>
        <w:spacing w:line="360" w:lineRule="auto"/>
        <w:jc w:val="both"/>
        <w:rPr>
          <w:rFonts w:cs="Arial"/>
          <w:color w:val="000000"/>
          <w:sz w:val="22"/>
          <w:szCs w:val="22"/>
        </w:rPr>
      </w:pPr>
    </w:p>
    <w:p w14:paraId="03C2E975" w14:textId="77777777" w:rsidR="004D1A8A" w:rsidRDefault="004D1A8A" w:rsidP="004D1A8A">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6782ED91" w14:textId="77777777" w:rsidR="004D1A8A" w:rsidRDefault="004D1A8A" w:rsidP="004D1A8A">
      <w:pPr>
        <w:spacing w:line="360" w:lineRule="auto"/>
        <w:jc w:val="both"/>
        <w:rPr>
          <w:rFonts w:cs="Arial"/>
          <w:color w:val="000000"/>
          <w:sz w:val="22"/>
          <w:szCs w:val="22"/>
        </w:rPr>
      </w:pPr>
    </w:p>
    <w:p w14:paraId="24E0B921" w14:textId="77777777" w:rsidR="004D1A8A" w:rsidRDefault="004D1A8A" w:rsidP="004D1A8A">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 xml:space="preserve">La garantía en ningún momento podrá ser </w:t>
      </w:r>
      <w:r w:rsidRPr="00F94A20">
        <w:rPr>
          <w:sz w:val="22"/>
          <w:szCs w:val="22"/>
          <w:lang w:val="es-CR"/>
        </w:rPr>
        <w:lastRenderedPageBreak/>
        <w:t>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5C2AFE94" w14:textId="77777777" w:rsidR="004D1A8A" w:rsidRDefault="004D1A8A" w:rsidP="004D1A8A">
      <w:pPr>
        <w:spacing w:line="360" w:lineRule="auto"/>
        <w:jc w:val="both"/>
        <w:rPr>
          <w:sz w:val="22"/>
          <w:szCs w:val="22"/>
          <w:lang w:val="es-ES_tradnl"/>
        </w:rPr>
      </w:pPr>
    </w:p>
    <w:p w14:paraId="78755A90" w14:textId="77777777" w:rsidR="004D1A8A" w:rsidRPr="009A1F27" w:rsidRDefault="004D1A8A" w:rsidP="004D1A8A">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49204E9B" w14:textId="77777777" w:rsidR="004D1A8A" w:rsidRDefault="004D1A8A" w:rsidP="004D1A8A">
      <w:pPr>
        <w:spacing w:line="360" w:lineRule="auto"/>
        <w:jc w:val="both"/>
        <w:rPr>
          <w:sz w:val="22"/>
          <w:szCs w:val="22"/>
          <w:lang w:val="es-CR"/>
        </w:rPr>
      </w:pPr>
    </w:p>
    <w:p w14:paraId="777479BB" w14:textId="77777777" w:rsidR="004D1A8A" w:rsidRDefault="004D1A8A" w:rsidP="004D1A8A">
      <w:pPr>
        <w:spacing w:line="360" w:lineRule="auto"/>
        <w:jc w:val="both"/>
        <w:rPr>
          <w:sz w:val="22"/>
          <w:szCs w:val="22"/>
          <w:lang w:val="es-CR"/>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4A6EEA94" w14:textId="77777777" w:rsidR="004D1A8A" w:rsidRDefault="004D1A8A" w:rsidP="004D1A8A">
      <w:pPr>
        <w:spacing w:line="360" w:lineRule="auto"/>
        <w:jc w:val="both"/>
        <w:rPr>
          <w:sz w:val="22"/>
          <w:szCs w:val="22"/>
          <w:lang w:val="es-CR"/>
        </w:rPr>
      </w:pPr>
    </w:p>
    <w:p w14:paraId="1C29FC1F" w14:textId="77777777" w:rsidR="004D1A8A" w:rsidRDefault="004D1A8A" w:rsidP="004D1A8A">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el fiscal de inversiones</w:t>
      </w:r>
      <w:r>
        <w:rPr>
          <w:sz w:val="22"/>
          <w:szCs w:val="22"/>
          <w:lang w:val="es-CR"/>
        </w:rPr>
        <w:t>,</w:t>
      </w:r>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11B9E843" w14:textId="77777777" w:rsidR="004D1A8A" w:rsidRPr="009A1F27" w:rsidRDefault="004D1A8A" w:rsidP="004D1A8A">
      <w:pPr>
        <w:spacing w:line="360" w:lineRule="auto"/>
        <w:jc w:val="both"/>
        <w:rPr>
          <w:sz w:val="22"/>
          <w:szCs w:val="22"/>
          <w:lang w:val="es-CR"/>
        </w:rPr>
      </w:pPr>
    </w:p>
    <w:p w14:paraId="24101241" w14:textId="77777777" w:rsidR="004D1A8A" w:rsidRDefault="004D1A8A" w:rsidP="004D1A8A">
      <w:pPr>
        <w:spacing w:line="360" w:lineRule="auto"/>
        <w:jc w:val="both"/>
        <w:rPr>
          <w:sz w:val="22"/>
          <w:szCs w:val="22"/>
          <w:lang w:val="es-CR"/>
        </w:rPr>
      </w:pPr>
      <w:r>
        <w:rPr>
          <w:b/>
          <w:bCs/>
          <w:sz w:val="22"/>
          <w:szCs w:val="22"/>
          <w:lang w:val="es-CR"/>
        </w:rPr>
        <w:t>8</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17991F22" w14:textId="77777777" w:rsidR="004D1A8A" w:rsidRDefault="004D1A8A" w:rsidP="004D1A8A">
      <w:pPr>
        <w:spacing w:line="360" w:lineRule="auto"/>
        <w:jc w:val="both"/>
        <w:rPr>
          <w:sz w:val="22"/>
          <w:szCs w:val="22"/>
          <w:lang w:val="es-CR"/>
        </w:rPr>
      </w:pPr>
    </w:p>
    <w:p w14:paraId="684C14D2" w14:textId="0C42E439" w:rsidR="004D1A8A" w:rsidRPr="009A1F27" w:rsidRDefault="004D1A8A" w:rsidP="004D1A8A">
      <w:pPr>
        <w:spacing w:line="360" w:lineRule="auto"/>
        <w:jc w:val="both"/>
        <w:rPr>
          <w:sz w:val="22"/>
          <w:szCs w:val="22"/>
          <w:lang w:val="es-CR"/>
        </w:rPr>
      </w:pPr>
      <w:r>
        <w:rPr>
          <w:b/>
          <w:bCs/>
          <w:sz w:val="22"/>
          <w:szCs w:val="22"/>
          <w:lang w:val="es-CR"/>
        </w:rPr>
        <w:t>9</w:t>
      </w:r>
      <w:r w:rsidRPr="00256A23">
        <w:rPr>
          <w:b/>
          <w:bCs/>
          <w:sz w:val="22"/>
          <w:szCs w:val="22"/>
          <w:lang w:val="es-CR"/>
        </w:rPr>
        <w:t>)</w:t>
      </w:r>
      <w:r w:rsidRPr="009A1F27">
        <w:rPr>
          <w:sz w:val="22"/>
          <w:szCs w:val="22"/>
          <w:lang w:val="es-CR"/>
        </w:rPr>
        <w:t xml:space="preserve"> El plazo </w:t>
      </w:r>
      <w:r>
        <w:rPr>
          <w:sz w:val="22"/>
          <w:szCs w:val="22"/>
          <w:lang w:val="es-CR"/>
        </w:rPr>
        <w:t xml:space="preserve">máximo estimado </w:t>
      </w:r>
      <w:r w:rsidRPr="009A1F27">
        <w:rPr>
          <w:sz w:val="22"/>
          <w:szCs w:val="22"/>
          <w:lang w:val="es-CR"/>
        </w:rPr>
        <w:t>para la construcción y ejecución de la</w:t>
      </w:r>
      <w:r>
        <w:rPr>
          <w:sz w:val="22"/>
          <w:szCs w:val="22"/>
          <w:lang w:val="es-CR"/>
        </w:rPr>
        <w:t>s</w:t>
      </w:r>
      <w:r w:rsidRPr="009A1F27">
        <w:rPr>
          <w:sz w:val="22"/>
          <w:szCs w:val="22"/>
          <w:lang w:val="es-CR"/>
        </w:rPr>
        <w:t xml:space="preserve"> vivienda</w:t>
      </w:r>
      <w:r>
        <w:rPr>
          <w:sz w:val="22"/>
          <w:szCs w:val="22"/>
          <w:lang w:val="es-CR"/>
        </w:rPr>
        <w:t>s,</w:t>
      </w:r>
      <w:r w:rsidRPr="009A1F27">
        <w:rPr>
          <w:sz w:val="22"/>
          <w:szCs w:val="22"/>
          <w:lang w:val="es-CR"/>
        </w:rPr>
        <w:t xml:space="preserve"> una vez formalizada</w:t>
      </w:r>
      <w:r>
        <w:rPr>
          <w:sz w:val="22"/>
          <w:szCs w:val="22"/>
          <w:lang w:val="es-CR"/>
        </w:rPr>
        <w:t>s</w:t>
      </w:r>
      <w:r w:rsidRPr="009A1F27">
        <w:rPr>
          <w:sz w:val="22"/>
          <w:szCs w:val="22"/>
          <w:lang w:val="es-CR"/>
        </w:rPr>
        <w:t xml:space="preserve"> las operaciones</w:t>
      </w:r>
      <w:r>
        <w:rPr>
          <w:sz w:val="22"/>
          <w:szCs w:val="22"/>
          <w:lang w:val="es-CR"/>
        </w:rPr>
        <w:t>,</w:t>
      </w:r>
      <w:r w:rsidRPr="009A1F27">
        <w:rPr>
          <w:sz w:val="22"/>
          <w:szCs w:val="22"/>
          <w:lang w:val="es-CR"/>
        </w:rPr>
        <w:t xml:space="preserve"> es de </w:t>
      </w:r>
      <w:r w:rsidR="00B21CDF">
        <w:rPr>
          <w:sz w:val="22"/>
          <w:szCs w:val="22"/>
          <w:lang w:val="es-CR"/>
        </w:rPr>
        <w:t>nueve</w:t>
      </w:r>
      <w:r>
        <w:rPr>
          <w:sz w:val="22"/>
          <w:szCs w:val="22"/>
          <w:lang w:val="es-CR"/>
        </w:rPr>
        <w:t xml:space="preserve"> </w:t>
      </w:r>
      <w:r w:rsidRPr="009A1F27">
        <w:rPr>
          <w:sz w:val="22"/>
          <w:szCs w:val="22"/>
          <w:lang w:val="es-CR"/>
        </w:rPr>
        <w:t>meses</w:t>
      </w:r>
      <w:r>
        <w:rPr>
          <w:sz w:val="22"/>
          <w:szCs w:val="22"/>
          <w:lang w:val="es-CR"/>
        </w:rPr>
        <w:t>.  P</w:t>
      </w:r>
      <w:r w:rsidRPr="009A1F27">
        <w:rPr>
          <w:sz w:val="22"/>
          <w:szCs w:val="22"/>
          <w:lang w:val="es-CR"/>
        </w:rPr>
        <w:t xml:space="preserve">osteriormente se realizará el cierre técnico y financiero en cada expediente con el aval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la recepción de la vivienda por parte del beneficiario.</w:t>
      </w:r>
    </w:p>
    <w:p w14:paraId="49C7A257" w14:textId="77777777" w:rsidR="004D1A8A" w:rsidRDefault="004D1A8A" w:rsidP="004D1A8A">
      <w:pPr>
        <w:spacing w:line="360" w:lineRule="auto"/>
        <w:jc w:val="both"/>
        <w:rPr>
          <w:sz w:val="22"/>
          <w:szCs w:val="22"/>
          <w:lang w:val="es-CR"/>
        </w:rPr>
      </w:pPr>
    </w:p>
    <w:p w14:paraId="0AABCC95" w14:textId="77777777" w:rsidR="004D1A8A" w:rsidRDefault="004D1A8A" w:rsidP="004D1A8A">
      <w:pPr>
        <w:spacing w:line="360" w:lineRule="auto"/>
        <w:jc w:val="both"/>
        <w:rPr>
          <w:sz w:val="22"/>
          <w:szCs w:val="22"/>
          <w:lang w:val="es-CR"/>
        </w:rPr>
      </w:pPr>
      <w:r>
        <w:rPr>
          <w:b/>
          <w:bCs/>
          <w:sz w:val="22"/>
          <w:szCs w:val="22"/>
          <w:lang w:val="es-CR"/>
        </w:rPr>
        <w:t>10</w:t>
      </w:r>
      <w:r w:rsidRPr="00256A23">
        <w:rPr>
          <w:b/>
          <w:bCs/>
          <w:sz w:val="22"/>
          <w:szCs w:val="22"/>
          <w:lang w:val="es-CR"/>
        </w:rPr>
        <w:t>)</w:t>
      </w:r>
      <w:r w:rsidRPr="009A1F27">
        <w:rPr>
          <w:sz w:val="22"/>
          <w:szCs w:val="22"/>
          <w:lang w:val="es-CR"/>
        </w:rPr>
        <w:t xml:space="preserve"> El monto por concepto de acarreo de materiales, el cual se realizará vía terrestre, deberá ser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7BD435F5" w14:textId="77777777" w:rsidR="004D1A8A" w:rsidRDefault="004D1A8A" w:rsidP="004D1A8A">
      <w:pPr>
        <w:spacing w:line="360" w:lineRule="auto"/>
        <w:jc w:val="both"/>
        <w:rPr>
          <w:sz w:val="22"/>
          <w:szCs w:val="22"/>
          <w:lang w:val="es-CR"/>
        </w:rPr>
      </w:pPr>
    </w:p>
    <w:p w14:paraId="566BC963" w14:textId="0E821022" w:rsidR="002B71CC" w:rsidRDefault="004D1A8A" w:rsidP="002B71CC">
      <w:pPr>
        <w:spacing w:line="360" w:lineRule="auto"/>
        <w:jc w:val="both"/>
        <w:rPr>
          <w:rFonts w:cs="Arial"/>
          <w:sz w:val="22"/>
          <w:szCs w:val="22"/>
        </w:rPr>
      </w:pPr>
      <w:r w:rsidRPr="00256A23">
        <w:rPr>
          <w:b/>
          <w:bCs/>
          <w:sz w:val="22"/>
          <w:szCs w:val="22"/>
          <w:lang w:val="es-CR"/>
        </w:rPr>
        <w:lastRenderedPageBreak/>
        <w:t>1</w:t>
      </w:r>
      <w:r>
        <w:rPr>
          <w:b/>
          <w:bCs/>
          <w:sz w:val="22"/>
          <w:szCs w:val="22"/>
          <w:lang w:val="es-CR"/>
        </w:rPr>
        <w:t>1</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w:t>
      </w:r>
      <w:r>
        <w:rPr>
          <w:sz w:val="22"/>
          <w:szCs w:val="22"/>
          <w:lang w:val="es-CR"/>
        </w:rPr>
        <w:t>10</w:t>
      </w:r>
      <w:r w:rsidR="00B21CDF">
        <w:rPr>
          <w:sz w:val="22"/>
          <w:szCs w:val="22"/>
          <w:lang w:val="es-CR"/>
        </w:rPr>
        <w:t>5</w:t>
      </w:r>
      <w:r>
        <w:rPr>
          <w:sz w:val="22"/>
          <w:szCs w:val="22"/>
          <w:lang w:val="es-CR"/>
        </w:rPr>
        <w:t>9-</w:t>
      </w:r>
      <w:r w:rsidRPr="009A1F27">
        <w:rPr>
          <w:sz w:val="22"/>
          <w:szCs w:val="22"/>
          <w:lang w:val="es-CR"/>
        </w:rPr>
        <w:t>2020</w:t>
      </w:r>
      <w:r>
        <w:rPr>
          <w:sz w:val="22"/>
          <w:szCs w:val="22"/>
          <w:lang w:val="es-CR"/>
        </w:rPr>
        <w:t>,</w:t>
      </w:r>
      <w:r w:rsidRPr="009A1F27">
        <w:rPr>
          <w:sz w:val="22"/>
          <w:szCs w:val="22"/>
          <w:lang w:val="es-CR"/>
        </w:rPr>
        <w:t xml:space="preserve"> del </w:t>
      </w:r>
      <w:r>
        <w:rPr>
          <w:sz w:val="22"/>
          <w:szCs w:val="22"/>
          <w:lang w:val="es-CR"/>
        </w:rPr>
        <w:t>04</w:t>
      </w:r>
      <w:r w:rsidRPr="009A1F27">
        <w:rPr>
          <w:sz w:val="22"/>
          <w:szCs w:val="22"/>
          <w:lang w:val="es-CR"/>
        </w:rPr>
        <w:t xml:space="preserve"> de </w:t>
      </w:r>
      <w:r>
        <w:rPr>
          <w:sz w:val="22"/>
          <w:szCs w:val="22"/>
          <w:lang w:val="es-CR"/>
        </w:rPr>
        <w:t>diciembre</w:t>
      </w:r>
      <w:r w:rsidRPr="009A1F27">
        <w:rPr>
          <w:sz w:val="22"/>
          <w:szCs w:val="22"/>
          <w:lang w:val="es-CR"/>
        </w:rPr>
        <w:t xml:space="preserve"> de 2020.</w:t>
      </w:r>
    </w:p>
    <w:p w14:paraId="0019B4B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53734A2" w14:textId="77777777" w:rsidR="002B71CC" w:rsidRPr="00D14EAF" w:rsidRDefault="002B71CC" w:rsidP="002B71CC">
      <w:pPr>
        <w:spacing w:line="360" w:lineRule="auto"/>
        <w:jc w:val="both"/>
        <w:rPr>
          <w:rFonts w:cs="Arial"/>
          <w:b/>
          <w:sz w:val="22"/>
        </w:rPr>
      </w:pPr>
      <w:r w:rsidRPr="00D14EAF">
        <w:rPr>
          <w:rFonts w:cs="Arial"/>
          <w:b/>
          <w:sz w:val="22"/>
        </w:rPr>
        <w:t>************</w:t>
      </w:r>
    </w:p>
    <w:bookmarkEnd w:id="0"/>
    <w:p w14:paraId="0F69E5C7" w14:textId="77777777" w:rsidR="00E5712F" w:rsidRDefault="00E5712F" w:rsidP="00E5712F">
      <w:pPr>
        <w:spacing w:line="360" w:lineRule="auto"/>
        <w:jc w:val="both"/>
        <w:rPr>
          <w:rFonts w:cs="Arial"/>
          <w:sz w:val="22"/>
          <w:lang w:val="es-ES_tradnl"/>
        </w:rPr>
      </w:pPr>
    </w:p>
    <w:p w14:paraId="6CA0C60D" w14:textId="77777777" w:rsidR="00E5712F" w:rsidRPr="00AB2826" w:rsidRDefault="00E5712F" w:rsidP="00E5712F">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6EDADADA" w14:textId="77777777" w:rsidR="00E5712F" w:rsidRDefault="00E5712F" w:rsidP="00E5712F">
      <w:pPr>
        <w:spacing w:line="360" w:lineRule="auto"/>
        <w:jc w:val="both"/>
        <w:rPr>
          <w:rFonts w:cs="Arial"/>
          <w:b/>
          <w:bCs/>
          <w:sz w:val="22"/>
          <w:szCs w:val="22"/>
        </w:rPr>
      </w:pPr>
      <w:r>
        <w:rPr>
          <w:rFonts w:cs="Arial"/>
          <w:b/>
          <w:bCs/>
          <w:sz w:val="22"/>
          <w:szCs w:val="22"/>
        </w:rPr>
        <w:t>Considerando:</w:t>
      </w:r>
    </w:p>
    <w:p w14:paraId="5D0AE065" w14:textId="77777777" w:rsidR="00E5712F" w:rsidRDefault="00E5712F" w:rsidP="00E5712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GG-ME-1556-2020 del 22 de diciembre de 2020, la Gerencia General remite y avala el informe </w:t>
      </w:r>
      <w:r>
        <w:rPr>
          <w:rFonts w:cs="Arial"/>
          <w:sz w:val="22"/>
          <w:szCs w:val="22"/>
        </w:rPr>
        <w:t>DF</w:t>
      </w:r>
      <w:r w:rsidRPr="00B35EAF">
        <w:rPr>
          <w:rFonts w:cs="Arial"/>
          <w:sz w:val="22"/>
          <w:szCs w:val="22"/>
        </w:rPr>
        <w:t>-OF-</w:t>
      </w:r>
      <w:r>
        <w:rPr>
          <w:rFonts w:cs="Arial"/>
          <w:sz w:val="22"/>
          <w:szCs w:val="22"/>
        </w:rPr>
        <w:t>1530</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Instituto Nacional de Vivienda y Urbanismo,</w:t>
      </w:r>
      <w:r w:rsidRPr="004D3D51">
        <w:rPr>
          <w:rFonts w:cs="Arial"/>
          <w:bCs/>
          <w:sz w:val="22"/>
        </w:rPr>
        <w:t xml:space="preserve"> </w:t>
      </w:r>
      <w:r>
        <w:rPr>
          <w:rFonts w:cs="Arial"/>
          <w:bCs/>
          <w:sz w:val="22"/>
        </w:rPr>
        <w:t>Coopealianza R.L. y Coopenae R.L., para financiar, en lo que ahora interesa, veintisiete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54F5EA2" w14:textId="77777777" w:rsidR="00E5712F" w:rsidRDefault="00E5712F" w:rsidP="00E5712F">
      <w:pPr>
        <w:spacing w:line="360" w:lineRule="auto"/>
        <w:jc w:val="both"/>
        <w:rPr>
          <w:rFonts w:cs="Arial"/>
          <w:bCs/>
          <w:sz w:val="22"/>
        </w:rPr>
      </w:pPr>
    </w:p>
    <w:p w14:paraId="50EE1B75" w14:textId="77777777" w:rsidR="00E5712F" w:rsidRDefault="00E5712F" w:rsidP="00E5712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9A03098" w14:textId="77777777" w:rsidR="00E5712F" w:rsidRPr="009344DA" w:rsidRDefault="00E5712F" w:rsidP="00E5712F">
      <w:pPr>
        <w:spacing w:line="360" w:lineRule="auto"/>
        <w:jc w:val="both"/>
        <w:rPr>
          <w:rFonts w:cs="Arial"/>
          <w:bCs/>
          <w:sz w:val="22"/>
          <w:szCs w:val="22"/>
        </w:rPr>
      </w:pPr>
    </w:p>
    <w:p w14:paraId="71750FEE" w14:textId="77777777" w:rsidR="00E5712F" w:rsidRPr="009344DA" w:rsidRDefault="00E5712F" w:rsidP="00E5712F">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1530</w:t>
      </w:r>
      <w:r w:rsidRPr="009344DA">
        <w:rPr>
          <w:rFonts w:cs="Arial"/>
          <w:sz w:val="22"/>
          <w:szCs w:val="22"/>
        </w:rPr>
        <w:t>-2020</w:t>
      </w:r>
      <w:r w:rsidRPr="009344DA">
        <w:rPr>
          <w:rFonts w:cs="Arial"/>
          <w:bCs/>
          <w:sz w:val="22"/>
          <w:szCs w:val="22"/>
        </w:rPr>
        <w:t>.</w:t>
      </w:r>
    </w:p>
    <w:p w14:paraId="32F12010" w14:textId="77777777" w:rsidR="00E5712F" w:rsidRPr="009344DA" w:rsidRDefault="00E5712F" w:rsidP="00E5712F">
      <w:pPr>
        <w:spacing w:line="360" w:lineRule="auto"/>
        <w:jc w:val="both"/>
        <w:rPr>
          <w:rFonts w:cs="Arial"/>
          <w:bCs/>
          <w:sz w:val="22"/>
          <w:szCs w:val="22"/>
          <w:lang w:val="es-ES_tradnl"/>
        </w:rPr>
      </w:pPr>
    </w:p>
    <w:p w14:paraId="6767D05D" w14:textId="77777777" w:rsidR="00E5712F" w:rsidRDefault="00E5712F" w:rsidP="00E5712F">
      <w:pPr>
        <w:spacing w:line="360" w:lineRule="auto"/>
        <w:jc w:val="both"/>
        <w:rPr>
          <w:rFonts w:cs="Arial"/>
          <w:b/>
          <w:bCs/>
          <w:sz w:val="22"/>
          <w:szCs w:val="22"/>
        </w:rPr>
      </w:pPr>
      <w:r>
        <w:rPr>
          <w:rFonts w:cs="Arial"/>
          <w:b/>
          <w:bCs/>
          <w:sz w:val="22"/>
          <w:szCs w:val="22"/>
        </w:rPr>
        <w:t>Por tanto, se acuerda:</w:t>
      </w:r>
    </w:p>
    <w:p w14:paraId="14B175BA" w14:textId="77777777" w:rsidR="00E5712F" w:rsidRDefault="00E5712F" w:rsidP="00E5712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veintisiete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1530-2020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76FE104C" w14:textId="77777777" w:rsidR="00E5712F" w:rsidRDefault="00E5712F" w:rsidP="00E5712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E5712F" w:rsidRPr="0008063E" w14:paraId="7F5277C2" w14:textId="77777777" w:rsidTr="007B372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42880" w14:textId="77777777" w:rsidR="00E5712F" w:rsidRPr="0008063E" w:rsidRDefault="00E5712F" w:rsidP="007B3727">
            <w:pPr>
              <w:ind w:left="87"/>
              <w:rPr>
                <w:rFonts w:cs="Arial"/>
                <w:b/>
                <w:bCs/>
                <w:iCs/>
                <w:sz w:val="20"/>
                <w:szCs w:val="20"/>
                <w:lang w:val="es-CR" w:eastAsia="es-CR"/>
              </w:rPr>
            </w:pPr>
            <w:r w:rsidRPr="0008063E">
              <w:rPr>
                <w:rFonts w:cs="Arial"/>
                <w:b/>
                <w:bCs/>
                <w:iCs/>
                <w:sz w:val="20"/>
                <w:szCs w:val="20"/>
                <w:lang w:val="es-CR" w:eastAsia="es-CR"/>
              </w:rPr>
              <w:lastRenderedPageBreak/>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E5712F" w:rsidRPr="00142DB9" w14:paraId="0B7A8676" w14:textId="77777777" w:rsidTr="007B372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9C955B3"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BE97032"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5820289"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7A8097B"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48060A4" w14:textId="77777777" w:rsidR="00E5712F"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5C084CD1" w14:textId="77777777" w:rsidR="00E5712F"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577D494"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12305C3"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7A0D511" w14:textId="77777777" w:rsidR="00E5712F" w:rsidRPr="00142DB9" w:rsidRDefault="00E5712F" w:rsidP="007B372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01AD51A"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06E1DD0"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5712F" w:rsidRPr="006308C1" w14:paraId="15290455"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68524CC"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María Katherine Araya Barquero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E18E55"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1-1496-0232</w:t>
            </w:r>
          </w:p>
        </w:tc>
        <w:tc>
          <w:tcPr>
            <w:tcW w:w="709" w:type="dxa"/>
            <w:tcBorders>
              <w:top w:val="single" w:sz="4" w:space="0" w:color="auto"/>
              <w:left w:val="nil"/>
              <w:bottom w:val="single" w:sz="4" w:space="0" w:color="auto"/>
              <w:right w:val="single" w:sz="4" w:space="0" w:color="auto"/>
            </w:tcBorders>
            <w:shd w:val="clear" w:color="auto" w:fill="auto"/>
            <w:vAlign w:val="center"/>
          </w:tcPr>
          <w:p w14:paraId="241E4632"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7-85019</w:t>
            </w:r>
          </w:p>
        </w:tc>
        <w:tc>
          <w:tcPr>
            <w:tcW w:w="851" w:type="dxa"/>
            <w:tcBorders>
              <w:top w:val="single" w:sz="4" w:space="0" w:color="auto"/>
              <w:left w:val="nil"/>
              <w:bottom w:val="single" w:sz="4" w:space="0" w:color="auto"/>
              <w:right w:val="single" w:sz="4" w:space="0" w:color="auto"/>
            </w:tcBorders>
            <w:shd w:val="clear" w:color="auto" w:fill="auto"/>
            <w:vAlign w:val="center"/>
          </w:tcPr>
          <w:p w14:paraId="3877B49F"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590409"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FCCA06"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DF3294"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A42EE8"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163.210,84</w:t>
            </w:r>
          </w:p>
        </w:tc>
        <w:tc>
          <w:tcPr>
            <w:tcW w:w="837" w:type="dxa"/>
            <w:tcBorders>
              <w:top w:val="single" w:sz="4" w:space="0" w:color="auto"/>
              <w:left w:val="nil"/>
              <w:bottom w:val="single" w:sz="4" w:space="0" w:color="auto"/>
              <w:right w:val="single" w:sz="4" w:space="0" w:color="auto"/>
            </w:tcBorders>
            <w:shd w:val="clear" w:color="auto" w:fill="auto"/>
            <w:vAlign w:val="center"/>
          </w:tcPr>
          <w:p w14:paraId="52A85DA3"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515.072,81</w:t>
            </w:r>
          </w:p>
        </w:tc>
        <w:tc>
          <w:tcPr>
            <w:tcW w:w="992" w:type="dxa"/>
            <w:tcBorders>
              <w:top w:val="single" w:sz="4" w:space="0" w:color="auto"/>
              <w:left w:val="nil"/>
              <w:bottom w:val="single" w:sz="4" w:space="0" w:color="auto"/>
              <w:right w:val="single" w:sz="4" w:space="0" w:color="auto"/>
            </w:tcBorders>
            <w:shd w:val="clear" w:color="auto" w:fill="auto"/>
            <w:vAlign w:val="center"/>
          </w:tcPr>
          <w:p w14:paraId="201D0A83"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16.057.861,97</w:t>
            </w:r>
          </w:p>
        </w:tc>
      </w:tr>
      <w:tr w:rsidR="00E5712F" w:rsidRPr="006308C1" w14:paraId="16B577E0"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197E1F5"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María Esther Guido Barahona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C44CDF"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5-0392-0294</w:t>
            </w:r>
          </w:p>
        </w:tc>
        <w:tc>
          <w:tcPr>
            <w:tcW w:w="709" w:type="dxa"/>
            <w:tcBorders>
              <w:top w:val="single" w:sz="4" w:space="0" w:color="auto"/>
              <w:left w:val="nil"/>
              <w:bottom w:val="single" w:sz="4" w:space="0" w:color="auto"/>
              <w:right w:val="single" w:sz="4" w:space="0" w:color="auto"/>
            </w:tcBorders>
            <w:shd w:val="clear" w:color="auto" w:fill="auto"/>
            <w:vAlign w:val="center"/>
          </w:tcPr>
          <w:p w14:paraId="77C5CAD2"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5-181506</w:t>
            </w:r>
          </w:p>
        </w:tc>
        <w:tc>
          <w:tcPr>
            <w:tcW w:w="851" w:type="dxa"/>
            <w:tcBorders>
              <w:top w:val="single" w:sz="4" w:space="0" w:color="auto"/>
              <w:left w:val="nil"/>
              <w:bottom w:val="single" w:sz="4" w:space="0" w:color="auto"/>
              <w:right w:val="single" w:sz="4" w:space="0" w:color="auto"/>
            </w:tcBorders>
            <w:shd w:val="clear" w:color="auto" w:fill="auto"/>
            <w:vAlign w:val="center"/>
          </w:tcPr>
          <w:p w14:paraId="7A02C2E3"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Cañas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FB6E2F"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BED453"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E4200F"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7AECA3A"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30.676,75</w:t>
            </w:r>
          </w:p>
        </w:tc>
        <w:tc>
          <w:tcPr>
            <w:tcW w:w="837" w:type="dxa"/>
            <w:tcBorders>
              <w:top w:val="single" w:sz="4" w:space="0" w:color="auto"/>
              <w:left w:val="nil"/>
              <w:bottom w:val="single" w:sz="4" w:space="0" w:color="auto"/>
              <w:right w:val="single" w:sz="4" w:space="0" w:color="auto"/>
            </w:tcBorders>
            <w:shd w:val="clear" w:color="auto" w:fill="auto"/>
            <w:vAlign w:val="center"/>
          </w:tcPr>
          <w:p w14:paraId="5790C053"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306.767,46</w:t>
            </w:r>
          </w:p>
        </w:tc>
        <w:tc>
          <w:tcPr>
            <w:tcW w:w="992" w:type="dxa"/>
            <w:tcBorders>
              <w:top w:val="single" w:sz="4" w:space="0" w:color="auto"/>
              <w:left w:val="nil"/>
              <w:bottom w:val="single" w:sz="4" w:space="0" w:color="auto"/>
              <w:right w:val="single" w:sz="4" w:space="0" w:color="auto"/>
            </w:tcBorders>
            <w:shd w:val="clear" w:color="auto" w:fill="auto"/>
            <w:vAlign w:val="center"/>
          </w:tcPr>
          <w:p w14:paraId="672F2543"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14.256.090,71</w:t>
            </w:r>
          </w:p>
        </w:tc>
      </w:tr>
      <w:tr w:rsidR="00E5712F" w:rsidRPr="006308C1" w14:paraId="47ABA909"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AC47B81"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Andrés Asención Acevedo Gutiérrez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C2E75E" w14:textId="1FD85FAF"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155832</w:t>
            </w:r>
            <w:r w:rsidR="007B3727">
              <w:rPr>
                <w:rFonts w:ascii="Arial Narrow" w:hAnsi="Arial Narrow" w:cs="Arial"/>
                <w:sz w:val="16"/>
                <w:szCs w:val="16"/>
                <w:lang w:val="es-CR" w:eastAsia="es-CR"/>
              </w:rPr>
              <w:t>-</w:t>
            </w:r>
          </w:p>
          <w:p w14:paraId="4632E361"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525029</w:t>
            </w:r>
          </w:p>
        </w:tc>
        <w:tc>
          <w:tcPr>
            <w:tcW w:w="709" w:type="dxa"/>
            <w:tcBorders>
              <w:top w:val="single" w:sz="4" w:space="0" w:color="auto"/>
              <w:left w:val="nil"/>
              <w:bottom w:val="single" w:sz="4" w:space="0" w:color="auto"/>
              <w:right w:val="single" w:sz="4" w:space="0" w:color="auto"/>
            </w:tcBorders>
            <w:shd w:val="clear" w:color="auto" w:fill="auto"/>
            <w:vAlign w:val="center"/>
          </w:tcPr>
          <w:p w14:paraId="2949DF2D"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3-163237</w:t>
            </w:r>
          </w:p>
        </w:tc>
        <w:tc>
          <w:tcPr>
            <w:tcW w:w="851" w:type="dxa"/>
            <w:tcBorders>
              <w:top w:val="single" w:sz="4" w:space="0" w:color="auto"/>
              <w:left w:val="nil"/>
              <w:bottom w:val="single" w:sz="4" w:space="0" w:color="auto"/>
              <w:right w:val="single" w:sz="4" w:space="0" w:color="auto"/>
            </w:tcBorders>
            <w:shd w:val="clear" w:color="auto" w:fill="auto"/>
            <w:vAlign w:val="center"/>
          </w:tcPr>
          <w:p w14:paraId="12037A25"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71AB25"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BF6BC7"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B969A1D"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BA34F28"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292.000,00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3209EDB"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608.913,87</w:t>
            </w:r>
          </w:p>
        </w:tc>
        <w:tc>
          <w:tcPr>
            <w:tcW w:w="992" w:type="dxa"/>
            <w:tcBorders>
              <w:top w:val="single" w:sz="4" w:space="0" w:color="auto"/>
              <w:left w:val="nil"/>
              <w:bottom w:val="single" w:sz="4" w:space="0" w:color="auto"/>
              <w:right w:val="single" w:sz="4" w:space="0" w:color="auto"/>
            </w:tcBorders>
            <w:shd w:val="clear" w:color="auto" w:fill="auto"/>
            <w:vAlign w:val="center"/>
          </w:tcPr>
          <w:p w14:paraId="357AEB8F"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23.316.913,87</w:t>
            </w:r>
          </w:p>
        </w:tc>
      </w:tr>
      <w:tr w:rsidR="00E5712F" w:rsidRPr="006308C1" w14:paraId="34A95411"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F80A12D"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Jazmín María Cordero Retana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B40C33"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1-1690-0138</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4B3A1"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1-708367</w:t>
            </w:r>
          </w:p>
        </w:tc>
        <w:tc>
          <w:tcPr>
            <w:tcW w:w="851" w:type="dxa"/>
            <w:tcBorders>
              <w:top w:val="single" w:sz="4" w:space="0" w:color="auto"/>
              <w:left w:val="nil"/>
              <w:bottom w:val="single" w:sz="4" w:space="0" w:color="auto"/>
              <w:right w:val="single" w:sz="4" w:space="0" w:color="auto"/>
            </w:tcBorders>
            <w:shd w:val="clear" w:color="auto" w:fill="auto"/>
            <w:vAlign w:val="center"/>
          </w:tcPr>
          <w:p w14:paraId="28ABFCAF"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098D34"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7AF69B"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5375AB"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D60766"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169.623,59</w:t>
            </w:r>
          </w:p>
        </w:tc>
        <w:tc>
          <w:tcPr>
            <w:tcW w:w="837" w:type="dxa"/>
            <w:tcBorders>
              <w:top w:val="single" w:sz="4" w:space="0" w:color="auto"/>
              <w:left w:val="nil"/>
              <w:bottom w:val="single" w:sz="4" w:space="0" w:color="auto"/>
              <w:right w:val="single" w:sz="4" w:space="0" w:color="auto"/>
            </w:tcBorders>
            <w:shd w:val="clear" w:color="auto" w:fill="auto"/>
            <w:vAlign w:val="center"/>
          </w:tcPr>
          <w:p w14:paraId="07E6AB93"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504.975,06</w:t>
            </w:r>
          </w:p>
        </w:tc>
        <w:tc>
          <w:tcPr>
            <w:tcW w:w="992" w:type="dxa"/>
            <w:tcBorders>
              <w:top w:val="single" w:sz="4" w:space="0" w:color="auto"/>
              <w:left w:val="nil"/>
              <w:bottom w:val="single" w:sz="4" w:space="0" w:color="auto"/>
              <w:right w:val="single" w:sz="4" w:space="0" w:color="auto"/>
            </w:tcBorders>
            <w:shd w:val="clear" w:color="auto" w:fill="auto"/>
            <w:vAlign w:val="center"/>
          </w:tcPr>
          <w:p w14:paraId="3750DFE0"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15.865.351,47</w:t>
            </w:r>
          </w:p>
        </w:tc>
      </w:tr>
      <w:tr w:rsidR="00E5712F" w:rsidRPr="006308C1" w14:paraId="0A714A94"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F0AD2C9"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Verónica María Fallas Soto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455537"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7-0181-0603</w:t>
            </w:r>
          </w:p>
        </w:tc>
        <w:tc>
          <w:tcPr>
            <w:tcW w:w="709" w:type="dxa"/>
            <w:tcBorders>
              <w:top w:val="single" w:sz="4" w:space="0" w:color="auto"/>
              <w:left w:val="nil"/>
              <w:bottom w:val="single" w:sz="4" w:space="0" w:color="auto"/>
              <w:right w:val="single" w:sz="4" w:space="0" w:color="auto"/>
            </w:tcBorders>
            <w:shd w:val="clear" w:color="auto" w:fill="auto"/>
            <w:vAlign w:val="center"/>
          </w:tcPr>
          <w:p w14:paraId="27E303E9"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7-118704</w:t>
            </w:r>
          </w:p>
        </w:tc>
        <w:tc>
          <w:tcPr>
            <w:tcW w:w="851" w:type="dxa"/>
            <w:tcBorders>
              <w:top w:val="single" w:sz="4" w:space="0" w:color="auto"/>
              <w:left w:val="nil"/>
              <w:bottom w:val="single" w:sz="4" w:space="0" w:color="auto"/>
              <w:right w:val="single" w:sz="4" w:space="0" w:color="auto"/>
            </w:tcBorders>
            <w:shd w:val="clear" w:color="auto" w:fill="auto"/>
            <w:vAlign w:val="center"/>
          </w:tcPr>
          <w:p w14:paraId="4B19CED2"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202B93"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485B6"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4.740.000,00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FA72C2"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113592"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141.971,12</w:t>
            </w:r>
          </w:p>
        </w:tc>
        <w:tc>
          <w:tcPr>
            <w:tcW w:w="837" w:type="dxa"/>
            <w:tcBorders>
              <w:top w:val="single" w:sz="4" w:space="0" w:color="auto"/>
              <w:left w:val="nil"/>
              <w:bottom w:val="single" w:sz="4" w:space="0" w:color="auto"/>
              <w:right w:val="single" w:sz="4" w:space="0" w:color="auto"/>
            </w:tcBorders>
            <w:shd w:val="clear" w:color="auto" w:fill="auto"/>
            <w:vAlign w:val="center"/>
          </w:tcPr>
          <w:p w14:paraId="40410B9D"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340.932,84</w:t>
            </w:r>
          </w:p>
        </w:tc>
        <w:tc>
          <w:tcPr>
            <w:tcW w:w="992" w:type="dxa"/>
            <w:tcBorders>
              <w:top w:val="single" w:sz="4" w:space="0" w:color="auto"/>
              <w:left w:val="nil"/>
              <w:bottom w:val="single" w:sz="4" w:space="0" w:color="auto"/>
              <w:right w:val="single" w:sz="4" w:space="0" w:color="auto"/>
            </w:tcBorders>
            <w:shd w:val="clear" w:color="auto" w:fill="auto"/>
            <w:vAlign w:val="center"/>
          </w:tcPr>
          <w:p w14:paraId="1A675D41"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15.144.961,72</w:t>
            </w:r>
          </w:p>
        </w:tc>
      </w:tr>
      <w:tr w:rsidR="00E5712F" w:rsidRPr="006308C1" w14:paraId="5701762B"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746B994" w14:textId="4E667729" w:rsidR="00E5712F" w:rsidRPr="006308C1" w:rsidRDefault="00FB1B75" w:rsidP="007B3727">
            <w:pPr>
              <w:rPr>
                <w:rFonts w:ascii="Arial Narrow" w:hAnsi="Arial Narrow" w:cs="Arial"/>
                <w:sz w:val="16"/>
                <w:szCs w:val="16"/>
                <w:lang w:val="es-CR" w:eastAsia="es-CR"/>
              </w:rPr>
            </w:pPr>
            <w:r>
              <w:rPr>
                <w:rFonts w:ascii="Arial Narrow" w:hAnsi="Arial Narrow" w:cs="Arial"/>
                <w:sz w:val="16"/>
                <w:szCs w:val="16"/>
                <w:lang w:val="es-CR" w:eastAsia="es-CR"/>
              </w:rPr>
              <w:t xml:space="preserve">Lumbi </w:t>
            </w:r>
            <w:r w:rsidR="00E5712F">
              <w:rPr>
                <w:rFonts w:ascii="Arial Narrow" w:hAnsi="Arial Narrow" w:cs="Arial"/>
                <w:sz w:val="16"/>
                <w:szCs w:val="16"/>
                <w:lang w:val="es-CR" w:eastAsia="es-CR"/>
              </w:rPr>
              <w:t xml:space="preserve">Néstor Saúl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4A23E1" w14:textId="4BF634F0"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155818</w:t>
            </w:r>
            <w:r w:rsidR="00FB1B75">
              <w:rPr>
                <w:rFonts w:ascii="Arial Narrow" w:hAnsi="Arial Narrow" w:cs="Arial"/>
                <w:sz w:val="16"/>
                <w:szCs w:val="16"/>
                <w:lang w:val="es-CR" w:eastAsia="es-CR"/>
              </w:rPr>
              <w:t>-</w:t>
            </w:r>
          </w:p>
          <w:p w14:paraId="4A4F42A8"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749621</w:t>
            </w:r>
          </w:p>
        </w:tc>
        <w:tc>
          <w:tcPr>
            <w:tcW w:w="709" w:type="dxa"/>
            <w:tcBorders>
              <w:top w:val="single" w:sz="4" w:space="0" w:color="auto"/>
              <w:left w:val="nil"/>
              <w:bottom w:val="single" w:sz="4" w:space="0" w:color="auto"/>
              <w:right w:val="single" w:sz="4" w:space="0" w:color="auto"/>
            </w:tcBorders>
            <w:shd w:val="clear" w:color="auto" w:fill="auto"/>
            <w:vAlign w:val="center"/>
          </w:tcPr>
          <w:p w14:paraId="5DBD11A7"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7-130909</w:t>
            </w:r>
          </w:p>
        </w:tc>
        <w:tc>
          <w:tcPr>
            <w:tcW w:w="851" w:type="dxa"/>
            <w:tcBorders>
              <w:top w:val="single" w:sz="4" w:space="0" w:color="auto"/>
              <w:left w:val="nil"/>
              <w:bottom w:val="single" w:sz="4" w:space="0" w:color="auto"/>
              <w:right w:val="single" w:sz="4" w:space="0" w:color="auto"/>
            </w:tcBorders>
            <w:shd w:val="clear" w:color="auto" w:fill="auto"/>
            <w:vAlign w:val="center"/>
          </w:tcPr>
          <w:p w14:paraId="395B1FB7"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DC8678"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1FA560"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183069"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10.195.547,98</w:t>
            </w:r>
          </w:p>
        </w:tc>
        <w:tc>
          <w:tcPr>
            <w:tcW w:w="851" w:type="dxa"/>
            <w:tcBorders>
              <w:top w:val="single" w:sz="4" w:space="0" w:color="auto"/>
              <w:left w:val="nil"/>
              <w:bottom w:val="single" w:sz="4" w:space="0" w:color="auto"/>
              <w:right w:val="single" w:sz="4" w:space="0" w:color="auto"/>
            </w:tcBorders>
            <w:shd w:val="clear" w:color="auto" w:fill="auto"/>
            <w:vAlign w:val="center"/>
          </w:tcPr>
          <w:p w14:paraId="02061280"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138.342,78</w:t>
            </w:r>
          </w:p>
        </w:tc>
        <w:tc>
          <w:tcPr>
            <w:tcW w:w="837" w:type="dxa"/>
            <w:tcBorders>
              <w:top w:val="single" w:sz="4" w:space="0" w:color="auto"/>
              <w:left w:val="nil"/>
              <w:bottom w:val="single" w:sz="4" w:space="0" w:color="auto"/>
              <w:right w:val="single" w:sz="4" w:space="0" w:color="auto"/>
            </w:tcBorders>
            <w:shd w:val="clear" w:color="auto" w:fill="auto"/>
            <w:vAlign w:val="center"/>
          </w:tcPr>
          <w:p w14:paraId="3E0070C6"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461.142,60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F31F38"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18.018.347,80</w:t>
            </w:r>
          </w:p>
        </w:tc>
      </w:tr>
      <w:tr w:rsidR="00E5712F" w:rsidRPr="006308C1" w14:paraId="778CE668"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E1F2CC1"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Yoselín Graciela Espinoza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04DFD9"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6-0454-0678</w:t>
            </w:r>
          </w:p>
        </w:tc>
        <w:tc>
          <w:tcPr>
            <w:tcW w:w="709" w:type="dxa"/>
            <w:tcBorders>
              <w:top w:val="single" w:sz="4" w:space="0" w:color="auto"/>
              <w:left w:val="nil"/>
              <w:bottom w:val="single" w:sz="4" w:space="0" w:color="auto"/>
              <w:right w:val="single" w:sz="4" w:space="0" w:color="auto"/>
            </w:tcBorders>
            <w:shd w:val="clear" w:color="auto" w:fill="auto"/>
            <w:vAlign w:val="center"/>
          </w:tcPr>
          <w:p w14:paraId="7F0C6BDC"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6-189803</w:t>
            </w:r>
          </w:p>
        </w:tc>
        <w:tc>
          <w:tcPr>
            <w:tcW w:w="851" w:type="dxa"/>
            <w:tcBorders>
              <w:top w:val="single" w:sz="4" w:space="0" w:color="auto"/>
              <w:left w:val="nil"/>
              <w:bottom w:val="single" w:sz="4" w:space="0" w:color="auto"/>
              <w:right w:val="single" w:sz="4" w:space="0" w:color="auto"/>
            </w:tcBorders>
            <w:shd w:val="clear" w:color="auto" w:fill="auto"/>
            <w:vAlign w:val="center"/>
          </w:tcPr>
          <w:p w14:paraId="1A92C392"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657A34"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0DDF47"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3B7E15"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F60DCEC"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48.449,51</w:t>
            </w:r>
          </w:p>
        </w:tc>
        <w:tc>
          <w:tcPr>
            <w:tcW w:w="837" w:type="dxa"/>
            <w:tcBorders>
              <w:top w:val="single" w:sz="4" w:space="0" w:color="auto"/>
              <w:left w:val="nil"/>
              <w:bottom w:val="single" w:sz="4" w:space="0" w:color="auto"/>
              <w:right w:val="single" w:sz="4" w:space="0" w:color="auto"/>
            </w:tcBorders>
            <w:shd w:val="clear" w:color="auto" w:fill="auto"/>
            <w:vAlign w:val="center"/>
          </w:tcPr>
          <w:p w14:paraId="620815C9"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484.495,06</w:t>
            </w:r>
          </w:p>
        </w:tc>
        <w:tc>
          <w:tcPr>
            <w:tcW w:w="992" w:type="dxa"/>
            <w:tcBorders>
              <w:top w:val="single" w:sz="4" w:space="0" w:color="auto"/>
              <w:left w:val="nil"/>
              <w:bottom w:val="single" w:sz="4" w:space="0" w:color="auto"/>
              <w:right w:val="single" w:sz="4" w:space="0" w:color="auto"/>
            </w:tcBorders>
            <w:shd w:val="clear" w:color="auto" w:fill="auto"/>
            <w:vAlign w:val="center"/>
          </w:tcPr>
          <w:p w14:paraId="6B38A7DE"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14.466.045,55</w:t>
            </w:r>
          </w:p>
        </w:tc>
      </w:tr>
      <w:tr w:rsidR="00E5712F" w:rsidRPr="006308C1" w14:paraId="0C9A747A"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370203C"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Martina de la Trinidad Espinoza Lazo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9192C3"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9-0105-0916</w:t>
            </w:r>
          </w:p>
        </w:tc>
        <w:tc>
          <w:tcPr>
            <w:tcW w:w="709" w:type="dxa"/>
            <w:tcBorders>
              <w:top w:val="single" w:sz="4" w:space="0" w:color="auto"/>
              <w:left w:val="nil"/>
              <w:bottom w:val="single" w:sz="4" w:space="0" w:color="auto"/>
              <w:right w:val="single" w:sz="4" w:space="0" w:color="auto"/>
            </w:tcBorders>
            <w:shd w:val="clear" w:color="auto" w:fill="auto"/>
            <w:vAlign w:val="center"/>
          </w:tcPr>
          <w:p w14:paraId="7EB80B24"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2-586768</w:t>
            </w:r>
          </w:p>
        </w:tc>
        <w:tc>
          <w:tcPr>
            <w:tcW w:w="851" w:type="dxa"/>
            <w:tcBorders>
              <w:top w:val="single" w:sz="4" w:space="0" w:color="auto"/>
              <w:left w:val="nil"/>
              <w:bottom w:val="single" w:sz="4" w:space="0" w:color="auto"/>
              <w:right w:val="single" w:sz="4" w:space="0" w:color="auto"/>
            </w:tcBorders>
            <w:shd w:val="clear" w:color="auto" w:fill="auto"/>
            <w:vAlign w:val="center"/>
          </w:tcPr>
          <w:p w14:paraId="75906F24"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04BD13"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D66BA0"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EBBE47"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9.723.935,00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FEF8C06"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106.020,00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3DBA10A"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353.400,00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BDD4D4"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14.771.315,00</w:t>
            </w:r>
          </w:p>
        </w:tc>
      </w:tr>
      <w:tr w:rsidR="00E5712F" w:rsidRPr="006308C1" w14:paraId="5CAAD185"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C732D49"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Jennifer de los Ángeles Venegas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9D0F82"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2-0685-0448</w:t>
            </w:r>
          </w:p>
        </w:tc>
        <w:tc>
          <w:tcPr>
            <w:tcW w:w="709" w:type="dxa"/>
            <w:tcBorders>
              <w:top w:val="single" w:sz="4" w:space="0" w:color="auto"/>
              <w:left w:val="nil"/>
              <w:bottom w:val="single" w:sz="4" w:space="0" w:color="auto"/>
              <w:right w:val="single" w:sz="4" w:space="0" w:color="auto"/>
            </w:tcBorders>
            <w:shd w:val="clear" w:color="auto" w:fill="auto"/>
            <w:vAlign w:val="center"/>
          </w:tcPr>
          <w:p w14:paraId="6968945D"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2-380799</w:t>
            </w:r>
          </w:p>
        </w:tc>
        <w:tc>
          <w:tcPr>
            <w:tcW w:w="851" w:type="dxa"/>
            <w:tcBorders>
              <w:top w:val="single" w:sz="4" w:space="0" w:color="auto"/>
              <w:left w:val="nil"/>
              <w:bottom w:val="single" w:sz="4" w:space="0" w:color="auto"/>
              <w:right w:val="single" w:sz="4" w:space="0" w:color="auto"/>
            </w:tcBorders>
            <w:shd w:val="clear" w:color="auto" w:fill="auto"/>
            <w:vAlign w:val="center"/>
          </w:tcPr>
          <w:p w14:paraId="6C109F15"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B3C6AA"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D9401A"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C7CDED8"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D7DBD30"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BCFC788"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409.090,00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D26983A"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18.409.090,00</w:t>
            </w:r>
          </w:p>
        </w:tc>
      </w:tr>
      <w:tr w:rsidR="00E5712F" w:rsidRPr="006308C1" w14:paraId="7D396AE4"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034BD1A"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Yadira Cardenal Moreno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47437F"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6-0283-0729</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529B1"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6-91546</w:t>
            </w:r>
          </w:p>
        </w:tc>
        <w:tc>
          <w:tcPr>
            <w:tcW w:w="851" w:type="dxa"/>
            <w:tcBorders>
              <w:top w:val="single" w:sz="4" w:space="0" w:color="auto"/>
              <w:left w:val="nil"/>
              <w:bottom w:val="single" w:sz="4" w:space="0" w:color="auto"/>
              <w:right w:val="single" w:sz="4" w:space="0" w:color="auto"/>
            </w:tcBorders>
            <w:shd w:val="clear" w:color="auto" w:fill="auto"/>
            <w:vAlign w:val="center"/>
          </w:tcPr>
          <w:p w14:paraId="324D3AE0"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D87977"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B8BF1F"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5.100.000,00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888C987"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12.470.000,00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2A7FB89"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57.234,41</w:t>
            </w:r>
          </w:p>
        </w:tc>
        <w:tc>
          <w:tcPr>
            <w:tcW w:w="837" w:type="dxa"/>
            <w:tcBorders>
              <w:top w:val="single" w:sz="4" w:space="0" w:color="auto"/>
              <w:left w:val="nil"/>
              <w:bottom w:val="single" w:sz="4" w:space="0" w:color="auto"/>
              <w:right w:val="single" w:sz="4" w:space="0" w:color="auto"/>
            </w:tcBorders>
            <w:shd w:val="clear" w:color="auto" w:fill="auto"/>
            <w:vAlign w:val="center"/>
          </w:tcPr>
          <w:p w14:paraId="11699927"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572.344,07</w:t>
            </w:r>
          </w:p>
        </w:tc>
        <w:tc>
          <w:tcPr>
            <w:tcW w:w="992" w:type="dxa"/>
            <w:tcBorders>
              <w:top w:val="single" w:sz="4" w:space="0" w:color="auto"/>
              <w:left w:val="nil"/>
              <w:bottom w:val="single" w:sz="4" w:space="0" w:color="auto"/>
              <w:right w:val="single" w:sz="4" w:space="0" w:color="auto"/>
            </w:tcBorders>
            <w:shd w:val="clear" w:color="auto" w:fill="auto"/>
            <w:vAlign w:val="center"/>
          </w:tcPr>
          <w:p w14:paraId="1B25339A"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18.085.109,66</w:t>
            </w:r>
          </w:p>
        </w:tc>
      </w:tr>
      <w:tr w:rsidR="00E5712F" w:rsidRPr="006308C1" w14:paraId="65F35BF5"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C6A5C4"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Paula Mendoza Valles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D20A46" w14:textId="5E842319"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155801</w:t>
            </w:r>
            <w:r w:rsidR="000A02B1">
              <w:rPr>
                <w:rFonts w:ascii="Arial Narrow" w:hAnsi="Arial Narrow" w:cs="Arial"/>
                <w:sz w:val="16"/>
                <w:szCs w:val="16"/>
                <w:lang w:val="es-CR" w:eastAsia="es-CR"/>
              </w:rPr>
              <w:t>-</w:t>
            </w:r>
          </w:p>
          <w:p w14:paraId="25E0F081"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873514</w:t>
            </w:r>
          </w:p>
        </w:tc>
        <w:tc>
          <w:tcPr>
            <w:tcW w:w="709" w:type="dxa"/>
            <w:tcBorders>
              <w:top w:val="single" w:sz="4" w:space="0" w:color="auto"/>
              <w:left w:val="nil"/>
              <w:bottom w:val="single" w:sz="4" w:space="0" w:color="auto"/>
              <w:right w:val="single" w:sz="4" w:space="0" w:color="auto"/>
            </w:tcBorders>
            <w:shd w:val="clear" w:color="auto" w:fill="auto"/>
            <w:vAlign w:val="center"/>
          </w:tcPr>
          <w:p w14:paraId="41774CDF"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6-126060</w:t>
            </w:r>
          </w:p>
        </w:tc>
        <w:tc>
          <w:tcPr>
            <w:tcW w:w="851" w:type="dxa"/>
            <w:tcBorders>
              <w:top w:val="single" w:sz="4" w:space="0" w:color="auto"/>
              <w:left w:val="nil"/>
              <w:bottom w:val="single" w:sz="4" w:space="0" w:color="auto"/>
              <w:right w:val="single" w:sz="4" w:space="0" w:color="auto"/>
            </w:tcBorders>
            <w:shd w:val="clear" w:color="auto" w:fill="auto"/>
            <w:vAlign w:val="center"/>
          </w:tcPr>
          <w:p w14:paraId="18CCCFD8"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4E5A3A" w14:textId="5471973E"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w:t>
            </w:r>
            <w:r w:rsidR="000A02B1">
              <w:rPr>
                <w:rFonts w:ascii="Arial Narrow" w:hAnsi="Arial Narrow" w:cs="Arial"/>
                <w:sz w:val="16"/>
                <w:szCs w:val="16"/>
                <w:lang w:val="es-CR" w:eastAsia="es-CR"/>
              </w:rPr>
              <w:t>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824DB"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0DAD1D6"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11.695.714,88</w:t>
            </w:r>
          </w:p>
        </w:tc>
        <w:tc>
          <w:tcPr>
            <w:tcW w:w="851" w:type="dxa"/>
            <w:tcBorders>
              <w:top w:val="single" w:sz="4" w:space="0" w:color="auto"/>
              <w:left w:val="nil"/>
              <w:bottom w:val="single" w:sz="4" w:space="0" w:color="auto"/>
              <w:right w:val="single" w:sz="4" w:space="0" w:color="auto"/>
            </w:tcBorders>
            <w:shd w:val="clear" w:color="auto" w:fill="auto"/>
            <w:vAlign w:val="center"/>
          </w:tcPr>
          <w:p w14:paraId="65B09DE9"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222.076,03</w:t>
            </w:r>
          </w:p>
        </w:tc>
        <w:tc>
          <w:tcPr>
            <w:tcW w:w="837" w:type="dxa"/>
            <w:tcBorders>
              <w:top w:val="single" w:sz="4" w:space="0" w:color="auto"/>
              <w:left w:val="nil"/>
              <w:bottom w:val="single" w:sz="4" w:space="0" w:color="auto"/>
              <w:right w:val="single" w:sz="4" w:space="0" w:color="auto"/>
            </w:tcBorders>
            <w:shd w:val="clear" w:color="auto" w:fill="auto"/>
            <w:vAlign w:val="center"/>
          </w:tcPr>
          <w:p w14:paraId="43A6E310"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444.152,05</w:t>
            </w:r>
          </w:p>
        </w:tc>
        <w:tc>
          <w:tcPr>
            <w:tcW w:w="992" w:type="dxa"/>
            <w:tcBorders>
              <w:top w:val="single" w:sz="4" w:space="0" w:color="auto"/>
              <w:left w:val="nil"/>
              <w:bottom w:val="single" w:sz="4" w:space="0" w:color="auto"/>
              <w:right w:val="single" w:sz="4" w:space="0" w:color="auto"/>
            </w:tcBorders>
            <w:shd w:val="clear" w:color="auto" w:fill="auto"/>
            <w:vAlign w:val="center"/>
          </w:tcPr>
          <w:p w14:paraId="7461C5EF"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11.917.790,91</w:t>
            </w:r>
          </w:p>
        </w:tc>
      </w:tr>
      <w:tr w:rsidR="00E5712F" w:rsidRPr="006308C1" w14:paraId="46A01801"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41BA2D7"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Kemberly Peña Fonseca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2EDF7"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5-0337-0023</w:t>
            </w:r>
          </w:p>
        </w:tc>
        <w:tc>
          <w:tcPr>
            <w:tcW w:w="709" w:type="dxa"/>
            <w:tcBorders>
              <w:top w:val="single" w:sz="4" w:space="0" w:color="auto"/>
              <w:left w:val="nil"/>
              <w:bottom w:val="single" w:sz="4" w:space="0" w:color="auto"/>
              <w:right w:val="single" w:sz="4" w:space="0" w:color="auto"/>
            </w:tcBorders>
            <w:shd w:val="clear" w:color="auto" w:fill="auto"/>
            <w:vAlign w:val="center"/>
          </w:tcPr>
          <w:p w14:paraId="69B01118"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5-213982</w:t>
            </w:r>
          </w:p>
        </w:tc>
        <w:tc>
          <w:tcPr>
            <w:tcW w:w="851" w:type="dxa"/>
            <w:tcBorders>
              <w:top w:val="single" w:sz="4" w:space="0" w:color="auto"/>
              <w:left w:val="nil"/>
              <w:bottom w:val="single" w:sz="4" w:space="0" w:color="auto"/>
              <w:right w:val="single" w:sz="4" w:space="0" w:color="auto"/>
            </w:tcBorders>
            <w:shd w:val="clear" w:color="auto" w:fill="auto"/>
            <w:vAlign w:val="center"/>
          </w:tcPr>
          <w:p w14:paraId="228CA302"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563CAD"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626E1E"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277AB9"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8.950.000,00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9BCE91"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117.613,22</w:t>
            </w:r>
          </w:p>
        </w:tc>
        <w:tc>
          <w:tcPr>
            <w:tcW w:w="837" w:type="dxa"/>
            <w:tcBorders>
              <w:top w:val="single" w:sz="4" w:space="0" w:color="auto"/>
              <w:left w:val="nil"/>
              <w:bottom w:val="single" w:sz="4" w:space="0" w:color="auto"/>
              <w:right w:val="single" w:sz="4" w:space="0" w:color="auto"/>
            </w:tcBorders>
            <w:shd w:val="clear" w:color="auto" w:fill="auto"/>
            <w:vAlign w:val="center"/>
          </w:tcPr>
          <w:p w14:paraId="635075D4"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392.044,05</w:t>
            </w:r>
          </w:p>
        </w:tc>
        <w:tc>
          <w:tcPr>
            <w:tcW w:w="992" w:type="dxa"/>
            <w:tcBorders>
              <w:top w:val="single" w:sz="4" w:space="0" w:color="auto"/>
              <w:left w:val="nil"/>
              <w:bottom w:val="single" w:sz="4" w:space="0" w:color="auto"/>
              <w:right w:val="single" w:sz="4" w:space="0" w:color="auto"/>
            </w:tcBorders>
            <w:shd w:val="clear" w:color="auto" w:fill="auto"/>
            <w:vAlign w:val="center"/>
          </w:tcPr>
          <w:p w14:paraId="20C52819"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16.224.430,84</w:t>
            </w:r>
          </w:p>
        </w:tc>
      </w:tr>
      <w:tr w:rsidR="00E5712F" w:rsidRPr="006308C1" w14:paraId="1C4039C9"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6C5BECD" w14:textId="0EB78103"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Jonnathan Leitón C</w:t>
            </w:r>
            <w:r w:rsidR="00271C8E">
              <w:rPr>
                <w:rFonts w:ascii="Arial Narrow" w:hAnsi="Arial Narrow" w:cs="Arial"/>
                <w:sz w:val="16"/>
                <w:szCs w:val="16"/>
                <w:lang w:val="es-CR" w:eastAsia="es-CR"/>
              </w:rPr>
              <w:t>é</w:t>
            </w:r>
            <w:r>
              <w:rPr>
                <w:rFonts w:ascii="Arial Narrow" w:hAnsi="Arial Narrow" w:cs="Arial"/>
                <w:sz w:val="16"/>
                <w:szCs w:val="16"/>
                <w:lang w:val="es-CR" w:eastAsia="es-CR"/>
              </w:rPr>
              <w:t>spedes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35692E"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7-0156-0628</w:t>
            </w:r>
          </w:p>
        </w:tc>
        <w:tc>
          <w:tcPr>
            <w:tcW w:w="709" w:type="dxa"/>
            <w:tcBorders>
              <w:top w:val="single" w:sz="4" w:space="0" w:color="auto"/>
              <w:left w:val="nil"/>
              <w:bottom w:val="single" w:sz="4" w:space="0" w:color="auto"/>
              <w:right w:val="single" w:sz="4" w:space="0" w:color="auto"/>
            </w:tcBorders>
            <w:shd w:val="clear" w:color="auto" w:fill="auto"/>
            <w:vAlign w:val="center"/>
          </w:tcPr>
          <w:p w14:paraId="7B10F814"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7-135529</w:t>
            </w:r>
          </w:p>
        </w:tc>
        <w:tc>
          <w:tcPr>
            <w:tcW w:w="851" w:type="dxa"/>
            <w:tcBorders>
              <w:top w:val="single" w:sz="4" w:space="0" w:color="auto"/>
              <w:left w:val="nil"/>
              <w:bottom w:val="single" w:sz="4" w:space="0" w:color="auto"/>
              <w:right w:val="single" w:sz="4" w:space="0" w:color="auto"/>
            </w:tcBorders>
            <w:shd w:val="clear" w:color="auto" w:fill="auto"/>
            <w:vAlign w:val="center"/>
          </w:tcPr>
          <w:p w14:paraId="550A0688"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A98591"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5F6AD"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7.800.000,00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850D02"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150EE7A"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146.183,99</w:t>
            </w:r>
          </w:p>
        </w:tc>
        <w:tc>
          <w:tcPr>
            <w:tcW w:w="837" w:type="dxa"/>
            <w:tcBorders>
              <w:top w:val="single" w:sz="4" w:space="0" w:color="auto"/>
              <w:left w:val="nil"/>
              <w:bottom w:val="single" w:sz="4" w:space="0" w:color="auto"/>
              <w:right w:val="single" w:sz="4" w:space="0" w:color="auto"/>
            </w:tcBorders>
            <w:shd w:val="clear" w:color="auto" w:fill="auto"/>
            <w:vAlign w:val="center"/>
          </w:tcPr>
          <w:p w14:paraId="08D9959E"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487.279,98</w:t>
            </w:r>
          </w:p>
        </w:tc>
        <w:tc>
          <w:tcPr>
            <w:tcW w:w="992" w:type="dxa"/>
            <w:tcBorders>
              <w:top w:val="single" w:sz="4" w:space="0" w:color="auto"/>
              <w:left w:val="nil"/>
              <w:bottom w:val="single" w:sz="4" w:space="0" w:color="auto"/>
              <w:right w:val="single" w:sz="4" w:space="0" w:color="auto"/>
            </w:tcBorders>
            <w:shd w:val="clear" w:color="auto" w:fill="auto"/>
            <w:vAlign w:val="center"/>
          </w:tcPr>
          <w:p w14:paraId="1E4D72F7"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18.347.095,99</w:t>
            </w:r>
          </w:p>
        </w:tc>
      </w:tr>
      <w:tr w:rsidR="00E5712F" w:rsidRPr="006308C1" w14:paraId="05E52ED2"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F59581"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Wendy Franciny Cordero Tenorio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56C9F"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6-0398-0199</w:t>
            </w:r>
          </w:p>
        </w:tc>
        <w:tc>
          <w:tcPr>
            <w:tcW w:w="709" w:type="dxa"/>
            <w:tcBorders>
              <w:top w:val="single" w:sz="4" w:space="0" w:color="auto"/>
              <w:left w:val="nil"/>
              <w:bottom w:val="single" w:sz="4" w:space="0" w:color="auto"/>
              <w:right w:val="single" w:sz="4" w:space="0" w:color="auto"/>
            </w:tcBorders>
            <w:shd w:val="clear" w:color="auto" w:fill="auto"/>
            <w:vAlign w:val="center"/>
          </w:tcPr>
          <w:p w14:paraId="11D50C25"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6-228428</w:t>
            </w:r>
          </w:p>
        </w:tc>
        <w:tc>
          <w:tcPr>
            <w:tcW w:w="851" w:type="dxa"/>
            <w:tcBorders>
              <w:top w:val="single" w:sz="4" w:space="0" w:color="auto"/>
              <w:left w:val="nil"/>
              <w:bottom w:val="single" w:sz="4" w:space="0" w:color="auto"/>
              <w:right w:val="single" w:sz="4" w:space="0" w:color="auto"/>
            </w:tcBorders>
            <w:shd w:val="clear" w:color="auto" w:fill="auto"/>
            <w:vAlign w:val="center"/>
          </w:tcPr>
          <w:p w14:paraId="353FAF00"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295862"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308916"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6.800.000,00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07D088"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10.803.750,00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BD7CC71"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181.000,00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0CAFF7E"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553.763,12</w:t>
            </w:r>
          </w:p>
        </w:tc>
        <w:tc>
          <w:tcPr>
            <w:tcW w:w="992" w:type="dxa"/>
            <w:tcBorders>
              <w:top w:val="single" w:sz="4" w:space="0" w:color="auto"/>
              <w:left w:val="nil"/>
              <w:bottom w:val="single" w:sz="4" w:space="0" w:color="auto"/>
              <w:right w:val="single" w:sz="4" w:space="0" w:color="auto"/>
            </w:tcBorders>
            <w:shd w:val="clear" w:color="auto" w:fill="auto"/>
            <w:vAlign w:val="center"/>
          </w:tcPr>
          <w:p w14:paraId="26B842BE"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17.976.513,12</w:t>
            </w:r>
          </w:p>
        </w:tc>
      </w:tr>
      <w:tr w:rsidR="00E5712F" w:rsidRPr="006308C1" w14:paraId="1221C5F1"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441DFD1"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Francisco Murillo Obando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34313D"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6-0348-0737</w:t>
            </w:r>
          </w:p>
        </w:tc>
        <w:tc>
          <w:tcPr>
            <w:tcW w:w="709" w:type="dxa"/>
            <w:tcBorders>
              <w:top w:val="single" w:sz="4" w:space="0" w:color="auto"/>
              <w:left w:val="nil"/>
              <w:bottom w:val="single" w:sz="4" w:space="0" w:color="auto"/>
              <w:right w:val="single" w:sz="4" w:space="0" w:color="auto"/>
            </w:tcBorders>
            <w:shd w:val="clear" w:color="auto" w:fill="auto"/>
            <w:vAlign w:val="center"/>
          </w:tcPr>
          <w:p w14:paraId="2351C29C"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6-219592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2A39F29"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1D9C1F"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B1BE4"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4.830.000,00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69D05E"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E6B9E7B"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48.113,33</w:t>
            </w:r>
          </w:p>
        </w:tc>
        <w:tc>
          <w:tcPr>
            <w:tcW w:w="837" w:type="dxa"/>
            <w:tcBorders>
              <w:top w:val="single" w:sz="4" w:space="0" w:color="auto"/>
              <w:left w:val="nil"/>
              <w:bottom w:val="single" w:sz="4" w:space="0" w:color="auto"/>
              <w:right w:val="single" w:sz="4" w:space="0" w:color="auto"/>
            </w:tcBorders>
            <w:shd w:val="clear" w:color="auto" w:fill="auto"/>
            <w:vAlign w:val="center"/>
          </w:tcPr>
          <w:p w14:paraId="31ABC9F3"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481.133,31</w:t>
            </w:r>
          </w:p>
        </w:tc>
        <w:tc>
          <w:tcPr>
            <w:tcW w:w="992" w:type="dxa"/>
            <w:tcBorders>
              <w:top w:val="single" w:sz="4" w:space="0" w:color="auto"/>
              <w:left w:val="nil"/>
              <w:bottom w:val="single" w:sz="4" w:space="0" w:color="auto"/>
              <w:right w:val="single" w:sz="4" w:space="0" w:color="auto"/>
            </w:tcBorders>
            <w:shd w:val="clear" w:color="auto" w:fill="auto"/>
            <w:vAlign w:val="center"/>
          </w:tcPr>
          <w:p w14:paraId="266F2D18" w14:textId="40B1454E"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14.293.019,</w:t>
            </w:r>
            <w:r w:rsidR="00271C8E">
              <w:rPr>
                <w:rFonts w:ascii="Arial Narrow" w:hAnsi="Arial Narrow" w:cs="Arial"/>
                <w:sz w:val="16"/>
                <w:szCs w:val="16"/>
                <w:lang w:val="es-CR" w:eastAsia="es-CR"/>
              </w:rPr>
              <w:t>98</w:t>
            </w:r>
          </w:p>
        </w:tc>
      </w:tr>
      <w:tr w:rsidR="00E5712F" w:rsidRPr="006308C1" w14:paraId="3C12DBBE"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4B36852"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Stephanie Paola Morales Méndez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B5ED5A"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6-0367-0509</w:t>
            </w:r>
          </w:p>
        </w:tc>
        <w:tc>
          <w:tcPr>
            <w:tcW w:w="709" w:type="dxa"/>
            <w:tcBorders>
              <w:top w:val="single" w:sz="4" w:space="0" w:color="auto"/>
              <w:left w:val="nil"/>
              <w:bottom w:val="single" w:sz="4" w:space="0" w:color="auto"/>
              <w:right w:val="single" w:sz="4" w:space="0" w:color="auto"/>
            </w:tcBorders>
            <w:shd w:val="clear" w:color="auto" w:fill="auto"/>
            <w:vAlign w:val="center"/>
          </w:tcPr>
          <w:p w14:paraId="1B5F6E30"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6-234868</w:t>
            </w:r>
          </w:p>
        </w:tc>
        <w:tc>
          <w:tcPr>
            <w:tcW w:w="851" w:type="dxa"/>
            <w:tcBorders>
              <w:top w:val="single" w:sz="4" w:space="0" w:color="auto"/>
              <w:left w:val="nil"/>
              <w:bottom w:val="single" w:sz="4" w:space="0" w:color="auto"/>
              <w:right w:val="single" w:sz="4" w:space="0" w:color="auto"/>
            </w:tcBorders>
            <w:shd w:val="clear" w:color="auto" w:fill="auto"/>
            <w:vAlign w:val="center"/>
          </w:tcPr>
          <w:p w14:paraId="3712EEC5"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5ED268"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BACDA1"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6F580D"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9.030.006,72</w:t>
            </w:r>
          </w:p>
        </w:tc>
        <w:tc>
          <w:tcPr>
            <w:tcW w:w="851" w:type="dxa"/>
            <w:tcBorders>
              <w:top w:val="single" w:sz="4" w:space="0" w:color="auto"/>
              <w:left w:val="nil"/>
              <w:bottom w:val="single" w:sz="4" w:space="0" w:color="auto"/>
              <w:right w:val="single" w:sz="4" w:space="0" w:color="auto"/>
            </w:tcBorders>
            <w:shd w:val="clear" w:color="auto" w:fill="auto"/>
            <w:vAlign w:val="center"/>
          </w:tcPr>
          <w:p w14:paraId="4B91DE43"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6088DC7"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494.784,90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33D22E"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15.361.791,62</w:t>
            </w:r>
          </w:p>
        </w:tc>
      </w:tr>
      <w:tr w:rsidR="00E5712F" w:rsidRPr="006308C1" w14:paraId="64BA2B64"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A84E83C"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Elizabeth Navarro Rojas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CE0D6E"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6-0301-0549</w:t>
            </w:r>
          </w:p>
        </w:tc>
        <w:tc>
          <w:tcPr>
            <w:tcW w:w="709" w:type="dxa"/>
            <w:tcBorders>
              <w:top w:val="single" w:sz="4" w:space="0" w:color="auto"/>
              <w:left w:val="nil"/>
              <w:bottom w:val="single" w:sz="4" w:space="0" w:color="auto"/>
              <w:right w:val="single" w:sz="4" w:space="0" w:color="auto"/>
            </w:tcBorders>
            <w:shd w:val="clear" w:color="auto" w:fill="auto"/>
            <w:vAlign w:val="center"/>
          </w:tcPr>
          <w:p w14:paraId="56E60150"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6-207001</w:t>
            </w:r>
          </w:p>
        </w:tc>
        <w:tc>
          <w:tcPr>
            <w:tcW w:w="851" w:type="dxa"/>
            <w:tcBorders>
              <w:top w:val="single" w:sz="4" w:space="0" w:color="auto"/>
              <w:left w:val="nil"/>
              <w:bottom w:val="single" w:sz="4" w:space="0" w:color="auto"/>
              <w:right w:val="single" w:sz="4" w:space="0" w:color="auto"/>
            </w:tcBorders>
            <w:shd w:val="clear" w:color="auto" w:fill="auto"/>
            <w:vAlign w:val="center"/>
          </w:tcPr>
          <w:p w14:paraId="50CD376C"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41082"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8A491B"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2370A4"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9.350.000,00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7A529A1"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47.284,87</w:t>
            </w:r>
          </w:p>
        </w:tc>
        <w:tc>
          <w:tcPr>
            <w:tcW w:w="837" w:type="dxa"/>
            <w:tcBorders>
              <w:top w:val="single" w:sz="4" w:space="0" w:color="auto"/>
              <w:left w:val="nil"/>
              <w:bottom w:val="single" w:sz="4" w:space="0" w:color="auto"/>
              <w:right w:val="single" w:sz="4" w:space="0" w:color="auto"/>
            </w:tcBorders>
            <w:shd w:val="clear" w:color="auto" w:fill="auto"/>
            <w:vAlign w:val="center"/>
          </w:tcPr>
          <w:p w14:paraId="163AEE9E"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472.848,70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E0D0E1"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13.775.563,83</w:t>
            </w:r>
          </w:p>
        </w:tc>
      </w:tr>
      <w:tr w:rsidR="00E5712F" w:rsidRPr="006308C1" w14:paraId="61795842"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51F8BA5"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Karina Obando Alvarado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3D1D7F"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5-0358-0281</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161D5"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5-104558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7331A46"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83A680"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769BF"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4.410.000,00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097C8"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8BB3DC"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29.916,09</w:t>
            </w:r>
          </w:p>
        </w:tc>
        <w:tc>
          <w:tcPr>
            <w:tcW w:w="837" w:type="dxa"/>
            <w:tcBorders>
              <w:top w:val="single" w:sz="4" w:space="0" w:color="auto"/>
              <w:left w:val="nil"/>
              <w:bottom w:val="single" w:sz="4" w:space="0" w:color="auto"/>
              <w:right w:val="single" w:sz="4" w:space="0" w:color="auto"/>
            </w:tcBorders>
            <w:shd w:val="clear" w:color="auto" w:fill="auto"/>
            <w:vAlign w:val="center"/>
          </w:tcPr>
          <w:p w14:paraId="7F8007D0"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299.160,93</w:t>
            </w:r>
          </w:p>
        </w:tc>
        <w:tc>
          <w:tcPr>
            <w:tcW w:w="992" w:type="dxa"/>
            <w:tcBorders>
              <w:top w:val="single" w:sz="4" w:space="0" w:color="auto"/>
              <w:left w:val="nil"/>
              <w:bottom w:val="single" w:sz="4" w:space="0" w:color="auto"/>
              <w:right w:val="single" w:sz="4" w:space="0" w:color="auto"/>
            </w:tcBorders>
            <w:shd w:val="clear" w:color="auto" w:fill="auto"/>
            <w:vAlign w:val="center"/>
          </w:tcPr>
          <w:p w14:paraId="6DB8B15E"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13.709.244,84</w:t>
            </w:r>
          </w:p>
        </w:tc>
      </w:tr>
      <w:tr w:rsidR="00E5712F" w:rsidRPr="0008063E" w14:paraId="1DF0A898" w14:textId="77777777" w:rsidTr="007B372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3BD896" w14:textId="77777777" w:rsidR="00E5712F" w:rsidRPr="0008063E" w:rsidRDefault="00E5712F" w:rsidP="007B372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E5712F" w:rsidRPr="00142DB9" w14:paraId="3B65CE8E" w14:textId="77777777" w:rsidTr="007B372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480883D"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1F76EC4"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C61308A"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7900815"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B92E152" w14:textId="77777777" w:rsidR="00E5712F"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CDB02DF" w14:textId="77777777" w:rsidR="00E5712F"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909F710"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E57D051"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9DF9368" w14:textId="77777777" w:rsidR="00E5712F" w:rsidRPr="00142DB9" w:rsidRDefault="00E5712F" w:rsidP="007B372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126F0C5"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DEF964D"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5712F" w:rsidRPr="006308C1" w14:paraId="02E6EE22"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BB1FB78"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Santiago Vicente Sevilla Reyes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091B4A" w14:textId="23E5BF5E"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7B3727">
              <w:rPr>
                <w:rFonts w:ascii="Arial Narrow" w:hAnsi="Arial Narrow" w:cs="Arial"/>
                <w:sz w:val="16"/>
                <w:szCs w:val="16"/>
                <w:lang w:val="es-CR" w:eastAsia="es-CR"/>
              </w:rPr>
              <w:t>-</w:t>
            </w:r>
          </w:p>
          <w:p w14:paraId="2668A08E"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001306</w:t>
            </w:r>
          </w:p>
        </w:tc>
        <w:tc>
          <w:tcPr>
            <w:tcW w:w="709" w:type="dxa"/>
            <w:tcBorders>
              <w:top w:val="single" w:sz="4" w:space="0" w:color="auto"/>
              <w:left w:val="nil"/>
              <w:bottom w:val="single" w:sz="4" w:space="0" w:color="auto"/>
              <w:right w:val="single" w:sz="4" w:space="0" w:color="auto"/>
            </w:tcBorders>
            <w:shd w:val="clear" w:color="auto" w:fill="auto"/>
            <w:vAlign w:val="center"/>
          </w:tcPr>
          <w:p w14:paraId="16E423AE"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1-686986</w:t>
            </w:r>
          </w:p>
        </w:tc>
        <w:tc>
          <w:tcPr>
            <w:tcW w:w="851" w:type="dxa"/>
            <w:tcBorders>
              <w:top w:val="single" w:sz="4" w:space="0" w:color="auto"/>
              <w:left w:val="nil"/>
              <w:bottom w:val="single" w:sz="4" w:space="0" w:color="auto"/>
              <w:right w:val="single" w:sz="4" w:space="0" w:color="auto"/>
            </w:tcBorders>
            <w:shd w:val="clear" w:color="auto" w:fill="auto"/>
            <w:vAlign w:val="center"/>
          </w:tcPr>
          <w:p w14:paraId="4939979D"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A2DDD"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3E4A3C"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5.482.500,00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BB29631"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38D110"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132.362,70</w:t>
            </w:r>
          </w:p>
        </w:tc>
        <w:tc>
          <w:tcPr>
            <w:tcW w:w="837" w:type="dxa"/>
            <w:tcBorders>
              <w:top w:val="single" w:sz="4" w:space="0" w:color="auto"/>
              <w:left w:val="nil"/>
              <w:bottom w:val="single" w:sz="4" w:space="0" w:color="auto"/>
              <w:right w:val="single" w:sz="4" w:space="0" w:color="auto"/>
            </w:tcBorders>
            <w:shd w:val="clear" w:color="auto" w:fill="auto"/>
            <w:vAlign w:val="center"/>
          </w:tcPr>
          <w:p w14:paraId="57B8FEA5"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441.209,00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F0DE3BE"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14.821.346,30</w:t>
            </w:r>
          </w:p>
        </w:tc>
      </w:tr>
      <w:tr w:rsidR="00E5712F" w:rsidRPr="006308C1" w14:paraId="21B5A28A"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04A3670"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Yina Abigail Alfaro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174758"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1-1450-0616</w:t>
            </w:r>
          </w:p>
        </w:tc>
        <w:tc>
          <w:tcPr>
            <w:tcW w:w="709" w:type="dxa"/>
            <w:tcBorders>
              <w:top w:val="single" w:sz="4" w:space="0" w:color="auto"/>
              <w:left w:val="nil"/>
              <w:bottom w:val="single" w:sz="4" w:space="0" w:color="auto"/>
              <w:right w:val="single" w:sz="4" w:space="0" w:color="auto"/>
            </w:tcBorders>
            <w:shd w:val="clear" w:color="auto" w:fill="auto"/>
            <w:vAlign w:val="center"/>
          </w:tcPr>
          <w:p w14:paraId="1A18F807"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1-690478</w:t>
            </w:r>
          </w:p>
        </w:tc>
        <w:tc>
          <w:tcPr>
            <w:tcW w:w="851" w:type="dxa"/>
            <w:tcBorders>
              <w:top w:val="single" w:sz="4" w:space="0" w:color="auto"/>
              <w:left w:val="nil"/>
              <w:bottom w:val="single" w:sz="4" w:space="0" w:color="auto"/>
              <w:right w:val="single" w:sz="4" w:space="0" w:color="auto"/>
            </w:tcBorders>
            <w:shd w:val="clear" w:color="auto" w:fill="auto"/>
            <w:vAlign w:val="center"/>
          </w:tcPr>
          <w:p w14:paraId="4AEFDE16"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7DF03"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A35AF1"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6.462.000,00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E4BC47"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2179268"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46.057.86</w:t>
            </w:r>
          </w:p>
        </w:tc>
        <w:tc>
          <w:tcPr>
            <w:tcW w:w="837" w:type="dxa"/>
            <w:tcBorders>
              <w:top w:val="single" w:sz="4" w:space="0" w:color="auto"/>
              <w:left w:val="nil"/>
              <w:bottom w:val="single" w:sz="4" w:space="0" w:color="auto"/>
              <w:right w:val="single" w:sz="4" w:space="0" w:color="auto"/>
            </w:tcBorders>
            <w:shd w:val="clear" w:color="auto" w:fill="auto"/>
            <w:vAlign w:val="center"/>
          </w:tcPr>
          <w:p w14:paraId="3D589CD7"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460.578,61</w:t>
            </w:r>
          </w:p>
        </w:tc>
        <w:tc>
          <w:tcPr>
            <w:tcW w:w="992" w:type="dxa"/>
            <w:tcBorders>
              <w:top w:val="single" w:sz="4" w:space="0" w:color="auto"/>
              <w:left w:val="nil"/>
              <w:bottom w:val="single" w:sz="4" w:space="0" w:color="auto"/>
              <w:right w:val="single" w:sz="4" w:space="0" w:color="auto"/>
            </w:tcBorders>
            <w:shd w:val="clear" w:color="auto" w:fill="auto"/>
            <w:vAlign w:val="center"/>
          </w:tcPr>
          <w:p w14:paraId="0B85A91E"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15.906.520,75</w:t>
            </w:r>
          </w:p>
        </w:tc>
      </w:tr>
      <w:tr w:rsidR="00E5712F" w:rsidRPr="006308C1" w14:paraId="0D356881"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0295C47"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Ney Alejandro Ureña Ceciliano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C5E8F5"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1-1678-0716</w:t>
            </w:r>
          </w:p>
        </w:tc>
        <w:tc>
          <w:tcPr>
            <w:tcW w:w="709" w:type="dxa"/>
            <w:tcBorders>
              <w:top w:val="single" w:sz="4" w:space="0" w:color="auto"/>
              <w:left w:val="nil"/>
              <w:bottom w:val="single" w:sz="4" w:space="0" w:color="auto"/>
              <w:right w:val="single" w:sz="4" w:space="0" w:color="auto"/>
            </w:tcBorders>
            <w:shd w:val="clear" w:color="auto" w:fill="auto"/>
            <w:vAlign w:val="center"/>
          </w:tcPr>
          <w:p w14:paraId="0C86DEB1"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1-672436</w:t>
            </w:r>
          </w:p>
        </w:tc>
        <w:tc>
          <w:tcPr>
            <w:tcW w:w="851" w:type="dxa"/>
            <w:tcBorders>
              <w:top w:val="single" w:sz="4" w:space="0" w:color="auto"/>
              <w:left w:val="nil"/>
              <w:bottom w:val="single" w:sz="4" w:space="0" w:color="auto"/>
              <w:right w:val="single" w:sz="4" w:space="0" w:color="auto"/>
            </w:tcBorders>
            <w:shd w:val="clear" w:color="auto" w:fill="auto"/>
            <w:vAlign w:val="center"/>
          </w:tcPr>
          <w:p w14:paraId="2D19DE0E"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889F0"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80A7A2"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8.100.000,00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ABDDD2"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9.025.096,82</w:t>
            </w:r>
          </w:p>
        </w:tc>
        <w:tc>
          <w:tcPr>
            <w:tcW w:w="851" w:type="dxa"/>
            <w:tcBorders>
              <w:top w:val="single" w:sz="4" w:space="0" w:color="auto"/>
              <w:left w:val="nil"/>
              <w:bottom w:val="single" w:sz="4" w:space="0" w:color="auto"/>
              <w:right w:val="single" w:sz="4" w:space="0" w:color="auto"/>
            </w:tcBorders>
            <w:shd w:val="clear" w:color="auto" w:fill="auto"/>
            <w:vAlign w:val="center"/>
          </w:tcPr>
          <w:p w14:paraId="4769B7AD"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49.196,26</w:t>
            </w:r>
          </w:p>
        </w:tc>
        <w:tc>
          <w:tcPr>
            <w:tcW w:w="837" w:type="dxa"/>
            <w:tcBorders>
              <w:top w:val="single" w:sz="4" w:space="0" w:color="auto"/>
              <w:left w:val="nil"/>
              <w:bottom w:val="single" w:sz="4" w:space="0" w:color="auto"/>
              <w:right w:val="single" w:sz="4" w:space="0" w:color="auto"/>
            </w:tcBorders>
            <w:shd w:val="clear" w:color="auto" w:fill="auto"/>
            <w:vAlign w:val="center"/>
          </w:tcPr>
          <w:p w14:paraId="3DB84163"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491.962,57</w:t>
            </w:r>
          </w:p>
        </w:tc>
        <w:tc>
          <w:tcPr>
            <w:tcW w:w="992" w:type="dxa"/>
            <w:tcBorders>
              <w:top w:val="single" w:sz="4" w:space="0" w:color="auto"/>
              <w:left w:val="nil"/>
              <w:bottom w:val="single" w:sz="4" w:space="0" w:color="auto"/>
              <w:right w:val="single" w:sz="4" w:space="0" w:color="auto"/>
            </w:tcBorders>
            <w:shd w:val="clear" w:color="auto" w:fill="auto"/>
            <w:vAlign w:val="center"/>
          </w:tcPr>
          <w:p w14:paraId="60B14F20"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17.567.863,13</w:t>
            </w:r>
          </w:p>
        </w:tc>
      </w:tr>
      <w:tr w:rsidR="00E5712F" w:rsidRPr="0008063E" w14:paraId="19AC61E9" w14:textId="77777777" w:rsidTr="007B372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F6C33A" w14:textId="77777777" w:rsidR="00E5712F" w:rsidRPr="0008063E" w:rsidRDefault="00E5712F" w:rsidP="007B372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Coopenae R.L. </w:t>
            </w:r>
          </w:p>
        </w:tc>
      </w:tr>
      <w:tr w:rsidR="00E5712F" w:rsidRPr="00142DB9" w14:paraId="0A320251" w14:textId="77777777" w:rsidTr="007B372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534F952"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C4D71D0"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2142D27"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B14FCEB"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F37B5B6" w14:textId="77777777" w:rsidR="00E5712F"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742E826" w14:textId="77777777" w:rsidR="00E5712F"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CD0DC55"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3A1A39D"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B0E85E5" w14:textId="77777777" w:rsidR="00E5712F" w:rsidRPr="00142DB9" w:rsidRDefault="00E5712F" w:rsidP="007B372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7335D16"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886E5FE"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5712F" w:rsidRPr="006308C1" w14:paraId="680581BA"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B8F8404"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lastRenderedPageBreak/>
              <w:t>Dilania Morales Villanueva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C855D6"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7-0284-0978</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1B80E"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7-0</w:t>
            </w:r>
          </w:p>
        </w:tc>
        <w:tc>
          <w:tcPr>
            <w:tcW w:w="851" w:type="dxa"/>
            <w:tcBorders>
              <w:top w:val="single" w:sz="4" w:space="0" w:color="auto"/>
              <w:left w:val="nil"/>
              <w:bottom w:val="single" w:sz="4" w:space="0" w:color="auto"/>
              <w:right w:val="single" w:sz="4" w:space="0" w:color="auto"/>
            </w:tcBorders>
            <w:shd w:val="clear" w:color="auto" w:fill="auto"/>
            <w:vAlign w:val="center"/>
          </w:tcPr>
          <w:p w14:paraId="344EA53D"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Talamanca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25D8D2"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BCAF3"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CA5C43D"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12.918.632,29</w:t>
            </w:r>
          </w:p>
        </w:tc>
        <w:tc>
          <w:tcPr>
            <w:tcW w:w="851" w:type="dxa"/>
            <w:tcBorders>
              <w:top w:val="single" w:sz="4" w:space="0" w:color="auto"/>
              <w:left w:val="nil"/>
              <w:bottom w:val="single" w:sz="4" w:space="0" w:color="auto"/>
              <w:right w:val="single" w:sz="4" w:space="0" w:color="auto"/>
            </w:tcBorders>
            <w:shd w:val="clear" w:color="auto" w:fill="auto"/>
            <w:vAlign w:val="center"/>
          </w:tcPr>
          <w:p w14:paraId="0E662AA9" w14:textId="77777777" w:rsidR="00E5712F" w:rsidRPr="006308C1" w:rsidRDefault="00E5712F" w:rsidP="007B37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837" w:type="dxa"/>
            <w:tcBorders>
              <w:top w:val="single" w:sz="4" w:space="0" w:color="auto"/>
              <w:left w:val="nil"/>
              <w:bottom w:val="single" w:sz="4" w:space="0" w:color="auto"/>
              <w:right w:val="single" w:sz="4" w:space="0" w:color="auto"/>
            </w:tcBorders>
            <w:shd w:val="clear" w:color="auto" w:fill="auto"/>
            <w:vAlign w:val="center"/>
          </w:tcPr>
          <w:p w14:paraId="007F485A"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316.092,33</w:t>
            </w:r>
          </w:p>
        </w:tc>
        <w:tc>
          <w:tcPr>
            <w:tcW w:w="992" w:type="dxa"/>
            <w:tcBorders>
              <w:top w:val="single" w:sz="4" w:space="0" w:color="auto"/>
              <w:left w:val="nil"/>
              <w:bottom w:val="single" w:sz="4" w:space="0" w:color="auto"/>
              <w:right w:val="single" w:sz="4" w:space="0" w:color="auto"/>
            </w:tcBorders>
            <w:shd w:val="clear" w:color="auto" w:fill="auto"/>
            <w:vAlign w:val="center"/>
          </w:tcPr>
          <w:p w14:paraId="2E074597"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13.234.724,62</w:t>
            </w:r>
          </w:p>
        </w:tc>
      </w:tr>
      <w:tr w:rsidR="00E5712F" w:rsidRPr="0008063E" w14:paraId="0543DE5D" w14:textId="77777777" w:rsidTr="007B372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4EBA0A" w14:textId="77777777" w:rsidR="00E5712F" w:rsidRPr="0008063E" w:rsidRDefault="00E5712F" w:rsidP="007B372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E5712F" w:rsidRPr="00142DB9" w14:paraId="39A6A684" w14:textId="77777777" w:rsidTr="007B372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7B64944"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7256103"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007897C"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C3201E9"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5801365" w14:textId="77777777" w:rsidR="00E5712F"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D7509AA" w14:textId="77777777" w:rsidR="00E5712F"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E00C841"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F0F2514"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30E4457" w14:textId="77777777" w:rsidR="00E5712F" w:rsidRPr="00142DB9" w:rsidRDefault="00E5712F" w:rsidP="007B372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5606971"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EB9D17D"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5712F" w:rsidRPr="006308C1" w14:paraId="5DBC2A16"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94EE467"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Sully Leal Chavarría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9D2413"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1-1495-0383</w:t>
            </w:r>
          </w:p>
        </w:tc>
        <w:tc>
          <w:tcPr>
            <w:tcW w:w="709" w:type="dxa"/>
            <w:tcBorders>
              <w:top w:val="single" w:sz="4" w:space="0" w:color="auto"/>
              <w:left w:val="nil"/>
              <w:bottom w:val="single" w:sz="4" w:space="0" w:color="auto"/>
              <w:right w:val="single" w:sz="4" w:space="0" w:color="auto"/>
            </w:tcBorders>
            <w:shd w:val="clear" w:color="auto" w:fill="auto"/>
            <w:vAlign w:val="center"/>
          </w:tcPr>
          <w:p w14:paraId="117DD2E2"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1-269877</w:t>
            </w:r>
          </w:p>
        </w:tc>
        <w:tc>
          <w:tcPr>
            <w:tcW w:w="851" w:type="dxa"/>
            <w:tcBorders>
              <w:top w:val="single" w:sz="4" w:space="0" w:color="auto"/>
              <w:left w:val="nil"/>
              <w:bottom w:val="single" w:sz="4" w:space="0" w:color="auto"/>
              <w:right w:val="single" w:sz="4" w:space="0" w:color="auto"/>
            </w:tcBorders>
            <w:shd w:val="clear" w:color="auto" w:fill="auto"/>
            <w:vAlign w:val="center"/>
          </w:tcPr>
          <w:p w14:paraId="230FE3D2"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A3C036"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11B80D"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ECE9BCC"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3BA91E"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37.671,45</w:t>
            </w:r>
          </w:p>
        </w:tc>
        <w:tc>
          <w:tcPr>
            <w:tcW w:w="837" w:type="dxa"/>
            <w:tcBorders>
              <w:top w:val="single" w:sz="4" w:space="0" w:color="auto"/>
              <w:left w:val="nil"/>
              <w:bottom w:val="single" w:sz="4" w:space="0" w:color="auto"/>
              <w:right w:val="single" w:sz="4" w:space="0" w:color="auto"/>
            </w:tcBorders>
            <w:shd w:val="clear" w:color="auto" w:fill="auto"/>
            <w:vAlign w:val="center"/>
          </w:tcPr>
          <w:p w14:paraId="66D3ACBA"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125,571,49</w:t>
            </w:r>
          </w:p>
        </w:tc>
        <w:tc>
          <w:tcPr>
            <w:tcW w:w="992" w:type="dxa"/>
            <w:tcBorders>
              <w:top w:val="single" w:sz="4" w:space="0" w:color="auto"/>
              <w:left w:val="nil"/>
              <w:bottom w:val="single" w:sz="4" w:space="0" w:color="auto"/>
              <w:right w:val="single" w:sz="4" w:space="0" w:color="auto"/>
            </w:tcBorders>
            <w:shd w:val="clear" w:color="auto" w:fill="auto"/>
            <w:vAlign w:val="center"/>
          </w:tcPr>
          <w:p w14:paraId="61964AB0"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20.087.900,04</w:t>
            </w:r>
          </w:p>
        </w:tc>
      </w:tr>
      <w:tr w:rsidR="00E5712F" w:rsidRPr="006308C1" w14:paraId="0183E736"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6A77A44" w14:textId="77777777" w:rsidR="00E5712F"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José Dolores Pérez Calderón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0A483D" w14:textId="0D4E1CA8"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155809</w:t>
            </w:r>
            <w:r w:rsidR="00FB1B75">
              <w:rPr>
                <w:rFonts w:ascii="Arial Narrow" w:hAnsi="Arial Narrow" w:cs="Arial"/>
                <w:sz w:val="16"/>
                <w:szCs w:val="16"/>
                <w:lang w:val="es-CR" w:eastAsia="es-CR"/>
              </w:rPr>
              <w:t>-</w:t>
            </w:r>
          </w:p>
          <w:p w14:paraId="4F821537"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396426</w:t>
            </w:r>
          </w:p>
        </w:tc>
        <w:tc>
          <w:tcPr>
            <w:tcW w:w="709" w:type="dxa"/>
            <w:tcBorders>
              <w:top w:val="single" w:sz="4" w:space="0" w:color="auto"/>
              <w:left w:val="nil"/>
              <w:bottom w:val="single" w:sz="4" w:space="0" w:color="auto"/>
              <w:right w:val="single" w:sz="4" w:space="0" w:color="auto"/>
            </w:tcBorders>
            <w:shd w:val="clear" w:color="auto" w:fill="auto"/>
            <w:vAlign w:val="center"/>
          </w:tcPr>
          <w:p w14:paraId="4C74BCA4"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2-584460</w:t>
            </w:r>
          </w:p>
        </w:tc>
        <w:tc>
          <w:tcPr>
            <w:tcW w:w="851" w:type="dxa"/>
            <w:tcBorders>
              <w:top w:val="single" w:sz="4" w:space="0" w:color="auto"/>
              <w:left w:val="nil"/>
              <w:bottom w:val="single" w:sz="4" w:space="0" w:color="auto"/>
              <w:right w:val="single" w:sz="4" w:space="0" w:color="auto"/>
            </w:tcBorders>
            <w:shd w:val="clear" w:color="auto" w:fill="auto"/>
            <w:vAlign w:val="center"/>
          </w:tcPr>
          <w:p w14:paraId="3575BB5E"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A1CC2F"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2E20B"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7.750.000,00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4697F8" w14:textId="77777777" w:rsidR="00E5712F"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7.853.466,00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40A71D" w14:textId="77777777" w:rsidR="00E5712F"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63.911,72</w:t>
            </w:r>
          </w:p>
        </w:tc>
        <w:tc>
          <w:tcPr>
            <w:tcW w:w="837" w:type="dxa"/>
            <w:tcBorders>
              <w:top w:val="single" w:sz="4" w:space="0" w:color="auto"/>
              <w:left w:val="nil"/>
              <w:bottom w:val="single" w:sz="4" w:space="0" w:color="auto"/>
              <w:right w:val="single" w:sz="4" w:space="0" w:color="auto"/>
            </w:tcBorders>
            <w:shd w:val="clear" w:color="auto" w:fill="auto"/>
            <w:vAlign w:val="center"/>
          </w:tcPr>
          <w:p w14:paraId="5D57C8D8" w14:textId="77777777" w:rsidR="00E5712F"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213.039,07</w:t>
            </w:r>
          </w:p>
        </w:tc>
        <w:tc>
          <w:tcPr>
            <w:tcW w:w="992" w:type="dxa"/>
            <w:tcBorders>
              <w:top w:val="single" w:sz="4" w:space="0" w:color="auto"/>
              <w:left w:val="nil"/>
              <w:bottom w:val="single" w:sz="4" w:space="0" w:color="auto"/>
              <w:right w:val="single" w:sz="4" w:space="0" w:color="auto"/>
            </w:tcBorders>
            <w:shd w:val="clear" w:color="auto" w:fill="auto"/>
            <w:vAlign w:val="center"/>
          </w:tcPr>
          <w:p w14:paraId="0BC0E0FC" w14:textId="77777777" w:rsidR="00E5712F"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15.752.593,35</w:t>
            </w:r>
          </w:p>
        </w:tc>
      </w:tr>
      <w:tr w:rsidR="00E5712F" w:rsidRPr="006308C1" w14:paraId="4D0AE380"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C49B6EB" w14:textId="77777777" w:rsidR="00E5712F" w:rsidRPr="00EA249C"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Jesús Alberto Blandón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FB26F7" w14:textId="77777777" w:rsidR="00E5712F" w:rsidRPr="00EA249C"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1-1482-0251</w:t>
            </w:r>
          </w:p>
        </w:tc>
        <w:tc>
          <w:tcPr>
            <w:tcW w:w="709" w:type="dxa"/>
            <w:tcBorders>
              <w:top w:val="single" w:sz="4" w:space="0" w:color="auto"/>
              <w:left w:val="nil"/>
              <w:bottom w:val="single" w:sz="4" w:space="0" w:color="auto"/>
              <w:right w:val="single" w:sz="4" w:space="0" w:color="auto"/>
            </w:tcBorders>
            <w:shd w:val="clear" w:color="auto" w:fill="auto"/>
            <w:vAlign w:val="center"/>
          </w:tcPr>
          <w:p w14:paraId="2812D5FB" w14:textId="77777777" w:rsidR="00E5712F" w:rsidRPr="00EA249C"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1-14150</w:t>
            </w:r>
          </w:p>
        </w:tc>
        <w:tc>
          <w:tcPr>
            <w:tcW w:w="851" w:type="dxa"/>
            <w:tcBorders>
              <w:top w:val="single" w:sz="4" w:space="0" w:color="auto"/>
              <w:left w:val="nil"/>
              <w:bottom w:val="single" w:sz="4" w:space="0" w:color="auto"/>
              <w:right w:val="single" w:sz="4" w:space="0" w:color="auto"/>
            </w:tcBorders>
            <w:shd w:val="clear" w:color="auto" w:fill="auto"/>
            <w:vAlign w:val="center"/>
          </w:tcPr>
          <w:p w14:paraId="75A7C896" w14:textId="77777777" w:rsidR="00E5712F" w:rsidRPr="00EA249C"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Tibás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C70A7E" w14:textId="77777777" w:rsidR="00E5712F" w:rsidRPr="00EA249C"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EA621C" w14:textId="77777777" w:rsidR="00E5712F" w:rsidRPr="00EA249C"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0C299F2" w14:textId="77777777" w:rsidR="00E5712F" w:rsidRPr="00EA249C"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98C795" w14:textId="77777777" w:rsidR="00E5712F" w:rsidRPr="00EA249C"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36.679,58</w:t>
            </w:r>
          </w:p>
        </w:tc>
        <w:tc>
          <w:tcPr>
            <w:tcW w:w="837" w:type="dxa"/>
            <w:tcBorders>
              <w:top w:val="single" w:sz="4" w:space="0" w:color="auto"/>
              <w:left w:val="nil"/>
              <w:bottom w:val="single" w:sz="4" w:space="0" w:color="auto"/>
              <w:right w:val="single" w:sz="4" w:space="0" w:color="auto"/>
            </w:tcBorders>
            <w:shd w:val="clear" w:color="auto" w:fill="auto"/>
            <w:vAlign w:val="center"/>
          </w:tcPr>
          <w:p w14:paraId="242D83E9" w14:textId="77777777" w:rsidR="00E5712F" w:rsidRPr="00EA249C"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122.265,25</w:t>
            </w:r>
          </w:p>
        </w:tc>
        <w:tc>
          <w:tcPr>
            <w:tcW w:w="992" w:type="dxa"/>
            <w:tcBorders>
              <w:top w:val="single" w:sz="4" w:space="0" w:color="auto"/>
              <w:left w:val="nil"/>
              <w:bottom w:val="single" w:sz="4" w:space="0" w:color="auto"/>
              <w:right w:val="single" w:sz="4" w:space="0" w:color="auto"/>
            </w:tcBorders>
            <w:shd w:val="clear" w:color="auto" w:fill="auto"/>
            <w:vAlign w:val="center"/>
          </w:tcPr>
          <w:p w14:paraId="012A40F7" w14:textId="77777777" w:rsidR="00E5712F"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20.085.585,68</w:t>
            </w:r>
          </w:p>
        </w:tc>
      </w:tr>
      <w:tr w:rsidR="00E5712F" w:rsidRPr="006308C1" w14:paraId="746638AD" w14:textId="77777777" w:rsidTr="007B372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5C67FF1" w14:textId="77777777" w:rsidR="00E5712F"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Ivania Francisca López Medina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2708B6" w14:textId="58495CDE"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155821</w:t>
            </w:r>
            <w:r w:rsidR="00F23099">
              <w:rPr>
                <w:rFonts w:ascii="Arial Narrow" w:hAnsi="Arial Narrow" w:cs="Arial"/>
                <w:sz w:val="16"/>
                <w:szCs w:val="16"/>
                <w:lang w:val="es-CR" w:eastAsia="es-CR"/>
              </w:rPr>
              <w:t>-</w:t>
            </w:r>
          </w:p>
          <w:p w14:paraId="4385DE85"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123707</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67B32"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2-584459</w:t>
            </w:r>
          </w:p>
        </w:tc>
        <w:tc>
          <w:tcPr>
            <w:tcW w:w="851" w:type="dxa"/>
            <w:tcBorders>
              <w:top w:val="single" w:sz="4" w:space="0" w:color="auto"/>
              <w:left w:val="nil"/>
              <w:bottom w:val="single" w:sz="4" w:space="0" w:color="auto"/>
              <w:right w:val="single" w:sz="4" w:space="0" w:color="auto"/>
            </w:tcBorders>
            <w:shd w:val="clear" w:color="auto" w:fill="auto"/>
            <w:vAlign w:val="center"/>
          </w:tcPr>
          <w:p w14:paraId="50A0EFB3"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188B42"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A33CAA"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7.750.000,00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5B2FDC" w14:textId="77777777" w:rsidR="00E5712F"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7.853.201,00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47C630" w14:textId="77777777" w:rsidR="00E5712F"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63.910,04</w:t>
            </w:r>
          </w:p>
        </w:tc>
        <w:tc>
          <w:tcPr>
            <w:tcW w:w="837" w:type="dxa"/>
            <w:tcBorders>
              <w:top w:val="single" w:sz="4" w:space="0" w:color="auto"/>
              <w:left w:val="nil"/>
              <w:bottom w:val="single" w:sz="4" w:space="0" w:color="auto"/>
              <w:right w:val="single" w:sz="4" w:space="0" w:color="auto"/>
            </w:tcBorders>
            <w:shd w:val="clear" w:color="auto" w:fill="auto"/>
            <w:vAlign w:val="center"/>
          </w:tcPr>
          <w:p w14:paraId="478B1347" w14:textId="77777777" w:rsidR="00E5712F"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213.033,45</w:t>
            </w:r>
          </w:p>
        </w:tc>
        <w:tc>
          <w:tcPr>
            <w:tcW w:w="992" w:type="dxa"/>
            <w:tcBorders>
              <w:top w:val="single" w:sz="4" w:space="0" w:color="auto"/>
              <w:left w:val="nil"/>
              <w:bottom w:val="single" w:sz="4" w:space="0" w:color="auto"/>
              <w:right w:val="single" w:sz="4" w:space="0" w:color="auto"/>
            </w:tcBorders>
            <w:shd w:val="clear" w:color="auto" w:fill="auto"/>
            <w:vAlign w:val="center"/>
          </w:tcPr>
          <w:p w14:paraId="3D6F5D97" w14:textId="77777777" w:rsidR="00E5712F"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15.752.324,42</w:t>
            </w:r>
          </w:p>
        </w:tc>
      </w:tr>
      <w:tr w:rsidR="00E5712F" w:rsidRPr="006308C1" w14:paraId="125C6F9A" w14:textId="77777777" w:rsidTr="007B372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099485A" w14:textId="77777777" w:rsidR="00E5712F"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Eddy Morales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794FC7" w14:textId="44FF5E9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155810</w:t>
            </w:r>
            <w:r w:rsidR="00F23099">
              <w:rPr>
                <w:rFonts w:ascii="Arial Narrow" w:hAnsi="Arial Narrow" w:cs="Arial"/>
                <w:sz w:val="16"/>
                <w:szCs w:val="16"/>
                <w:lang w:val="es-CR" w:eastAsia="es-CR"/>
              </w:rPr>
              <w:t>-</w:t>
            </w:r>
          </w:p>
          <w:p w14:paraId="3FF67024"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990633</w:t>
            </w:r>
          </w:p>
        </w:tc>
        <w:tc>
          <w:tcPr>
            <w:tcW w:w="709" w:type="dxa"/>
            <w:tcBorders>
              <w:top w:val="single" w:sz="4" w:space="0" w:color="auto"/>
              <w:left w:val="nil"/>
              <w:bottom w:val="single" w:sz="4" w:space="0" w:color="auto"/>
              <w:right w:val="single" w:sz="4" w:space="0" w:color="auto"/>
            </w:tcBorders>
            <w:shd w:val="clear" w:color="auto" w:fill="auto"/>
            <w:vAlign w:val="center"/>
          </w:tcPr>
          <w:p w14:paraId="6C38EFAA"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1-19254</w:t>
            </w:r>
          </w:p>
        </w:tc>
        <w:tc>
          <w:tcPr>
            <w:tcW w:w="851" w:type="dxa"/>
            <w:tcBorders>
              <w:top w:val="single" w:sz="4" w:space="0" w:color="auto"/>
              <w:left w:val="nil"/>
              <w:bottom w:val="single" w:sz="4" w:space="0" w:color="auto"/>
              <w:right w:val="single" w:sz="4" w:space="0" w:color="auto"/>
            </w:tcBorders>
            <w:shd w:val="clear" w:color="auto" w:fill="auto"/>
            <w:vAlign w:val="center"/>
          </w:tcPr>
          <w:p w14:paraId="5F4F3DC0"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San José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00C54A"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9DA037"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0185366" w14:textId="77777777" w:rsidR="00E5712F"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24.450.000,00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0441572" w14:textId="77777777" w:rsidR="00E5712F"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43.429,25</w:t>
            </w:r>
          </w:p>
        </w:tc>
        <w:tc>
          <w:tcPr>
            <w:tcW w:w="837" w:type="dxa"/>
            <w:tcBorders>
              <w:top w:val="single" w:sz="4" w:space="0" w:color="auto"/>
              <w:left w:val="nil"/>
              <w:bottom w:val="single" w:sz="4" w:space="0" w:color="auto"/>
              <w:right w:val="single" w:sz="4" w:space="0" w:color="auto"/>
            </w:tcBorders>
            <w:shd w:val="clear" w:color="auto" w:fill="auto"/>
            <w:vAlign w:val="center"/>
          </w:tcPr>
          <w:p w14:paraId="0EF78265" w14:textId="77777777" w:rsidR="00E5712F"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144.764,17</w:t>
            </w:r>
          </w:p>
        </w:tc>
        <w:tc>
          <w:tcPr>
            <w:tcW w:w="992" w:type="dxa"/>
            <w:tcBorders>
              <w:top w:val="single" w:sz="4" w:space="0" w:color="auto"/>
              <w:left w:val="nil"/>
              <w:bottom w:val="single" w:sz="4" w:space="0" w:color="auto"/>
              <w:right w:val="single" w:sz="4" w:space="0" w:color="auto"/>
            </w:tcBorders>
            <w:shd w:val="clear" w:color="auto" w:fill="auto"/>
            <w:vAlign w:val="center"/>
          </w:tcPr>
          <w:p w14:paraId="485224D9" w14:textId="77777777" w:rsidR="00E5712F"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24.551.334,92</w:t>
            </w:r>
          </w:p>
        </w:tc>
      </w:tr>
      <w:tr w:rsidR="00E5712F" w:rsidRPr="00F67547" w14:paraId="0BAEA2FF" w14:textId="77777777" w:rsidTr="007B3727">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7F322774" w14:textId="77777777" w:rsidR="00E5712F" w:rsidRDefault="00E5712F" w:rsidP="007B3727">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p w14:paraId="42209C67" w14:textId="77777777" w:rsidR="00E5712F" w:rsidRPr="00F67547" w:rsidRDefault="00E5712F" w:rsidP="007B3727">
            <w:pPr>
              <w:jc w:val="both"/>
              <w:rPr>
                <w:rFonts w:ascii="Arial Narrow" w:hAnsi="Arial Narrow" w:cs="Arial"/>
                <w:sz w:val="16"/>
                <w:szCs w:val="16"/>
                <w:lang w:val="es-CR"/>
              </w:rPr>
            </w:pPr>
            <w:r>
              <w:rPr>
                <w:rFonts w:ascii="Arial Narrow" w:hAnsi="Arial Narrow" w:cs="Arial"/>
                <w:sz w:val="16"/>
                <w:szCs w:val="16"/>
                <w:lang w:val="es-CR"/>
              </w:rPr>
              <w:t xml:space="preserve">      CLP:  Construcción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81D00A5" w14:textId="77777777" w:rsidR="00E5712F" w:rsidRPr="00F67547" w:rsidRDefault="00E5712F" w:rsidP="007B3727">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45AFB73A" w14:textId="77777777" w:rsidR="00E5712F" w:rsidRDefault="00E5712F" w:rsidP="00E5712F">
      <w:pPr>
        <w:spacing w:line="360" w:lineRule="auto"/>
        <w:jc w:val="both"/>
        <w:rPr>
          <w:rFonts w:cs="Arial"/>
          <w:sz w:val="22"/>
          <w:szCs w:val="22"/>
        </w:rPr>
      </w:pPr>
    </w:p>
    <w:p w14:paraId="0114F475" w14:textId="77777777" w:rsidR="00E5712F" w:rsidRPr="00FD161B" w:rsidRDefault="00E5712F" w:rsidP="00E5712F">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1BF2CB74" w14:textId="77777777" w:rsidR="00E5712F" w:rsidRPr="00FD161B" w:rsidRDefault="00E5712F" w:rsidP="00E5712F">
      <w:pPr>
        <w:spacing w:line="360" w:lineRule="auto"/>
        <w:jc w:val="both"/>
        <w:rPr>
          <w:rFonts w:cs="Arial"/>
          <w:bCs/>
          <w:sz w:val="22"/>
          <w:szCs w:val="22"/>
        </w:rPr>
      </w:pPr>
    </w:p>
    <w:p w14:paraId="4C73D54B" w14:textId="77777777" w:rsidR="00E5712F" w:rsidRPr="00FD161B" w:rsidRDefault="00E5712F" w:rsidP="00E5712F">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2CA6D69" w14:textId="77777777" w:rsidR="00E5712F" w:rsidRPr="00FD161B" w:rsidRDefault="00E5712F" w:rsidP="00E5712F">
      <w:pPr>
        <w:spacing w:line="360" w:lineRule="auto"/>
        <w:jc w:val="both"/>
        <w:rPr>
          <w:rFonts w:cs="Arial"/>
          <w:bCs/>
          <w:sz w:val="22"/>
          <w:szCs w:val="22"/>
        </w:rPr>
      </w:pPr>
    </w:p>
    <w:p w14:paraId="7AD41821" w14:textId="77777777" w:rsidR="00E5712F" w:rsidRPr="00FD161B" w:rsidRDefault="00E5712F" w:rsidP="00E5712F">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5AE92AA" w14:textId="77777777" w:rsidR="00E5712F" w:rsidRPr="00FD161B" w:rsidRDefault="00E5712F" w:rsidP="00E5712F">
      <w:pPr>
        <w:spacing w:line="360" w:lineRule="auto"/>
        <w:jc w:val="both"/>
        <w:rPr>
          <w:rFonts w:cs="Arial"/>
          <w:bCs/>
          <w:sz w:val="22"/>
          <w:szCs w:val="22"/>
        </w:rPr>
      </w:pPr>
    </w:p>
    <w:p w14:paraId="053D5429" w14:textId="77777777" w:rsidR="00E5712F" w:rsidRDefault="00E5712F" w:rsidP="00E5712F">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CD2588D" w14:textId="77777777" w:rsidR="00E5712F" w:rsidRPr="00AB2826" w:rsidRDefault="00E5712F" w:rsidP="00E5712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9BE0C7" w14:textId="77777777" w:rsidR="00E5712F" w:rsidRPr="00D14EAF" w:rsidRDefault="00E5712F" w:rsidP="00E5712F">
      <w:pPr>
        <w:spacing w:line="360" w:lineRule="auto"/>
        <w:jc w:val="both"/>
        <w:rPr>
          <w:rFonts w:cs="Arial"/>
          <w:b/>
          <w:sz w:val="22"/>
        </w:rPr>
      </w:pPr>
      <w:r w:rsidRPr="00D14EAF">
        <w:rPr>
          <w:rFonts w:cs="Arial"/>
          <w:b/>
          <w:sz w:val="22"/>
        </w:rPr>
        <w:t>************</w:t>
      </w:r>
    </w:p>
    <w:p w14:paraId="130B1E0B" w14:textId="77777777" w:rsidR="00E5712F" w:rsidRDefault="00E5712F" w:rsidP="00E5712F">
      <w:pPr>
        <w:spacing w:line="360" w:lineRule="auto"/>
        <w:jc w:val="both"/>
        <w:rPr>
          <w:rFonts w:cs="Arial"/>
          <w:sz w:val="22"/>
          <w:szCs w:val="22"/>
        </w:rPr>
      </w:pPr>
    </w:p>
    <w:p w14:paraId="2C8C471E" w14:textId="77777777" w:rsidR="00E5712F" w:rsidRPr="00AB2826" w:rsidRDefault="00E5712F" w:rsidP="00E5712F">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1C910971" w14:textId="77777777" w:rsidR="00E5712F" w:rsidRDefault="00E5712F" w:rsidP="00E5712F">
      <w:pPr>
        <w:spacing w:line="360" w:lineRule="auto"/>
        <w:jc w:val="both"/>
        <w:rPr>
          <w:rFonts w:cs="Arial"/>
          <w:b/>
          <w:bCs/>
          <w:sz w:val="22"/>
          <w:szCs w:val="22"/>
        </w:rPr>
      </w:pPr>
      <w:r>
        <w:rPr>
          <w:rFonts w:cs="Arial"/>
          <w:b/>
          <w:bCs/>
          <w:sz w:val="22"/>
          <w:szCs w:val="22"/>
        </w:rPr>
        <w:t>Considerando:</w:t>
      </w:r>
    </w:p>
    <w:p w14:paraId="0323E8BB" w14:textId="77777777" w:rsidR="00E5712F" w:rsidRDefault="00E5712F" w:rsidP="00E5712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GG-ME-1556-2020 del 22 de diciembre de 2020, la Gerencia General remite y avala el informe </w:t>
      </w:r>
      <w:r>
        <w:rPr>
          <w:rFonts w:cs="Arial"/>
          <w:sz w:val="22"/>
          <w:szCs w:val="22"/>
        </w:rPr>
        <w:t>DF</w:t>
      </w:r>
      <w:r w:rsidRPr="00B35EAF">
        <w:rPr>
          <w:rFonts w:cs="Arial"/>
          <w:sz w:val="22"/>
          <w:szCs w:val="22"/>
        </w:rPr>
        <w:t>-OF-</w:t>
      </w:r>
      <w:r>
        <w:rPr>
          <w:rFonts w:cs="Arial"/>
          <w:sz w:val="22"/>
          <w:szCs w:val="22"/>
        </w:rPr>
        <w:t>1530</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w:t>
      </w:r>
      <w:r>
        <w:rPr>
          <w:rFonts w:cs="Arial"/>
          <w:bCs/>
          <w:sz w:val="22"/>
        </w:rPr>
        <w:lastRenderedPageBreak/>
        <w:t xml:space="preserve">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para financiar dos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3A3F5A6" w14:textId="77777777" w:rsidR="00E5712F" w:rsidRDefault="00E5712F" w:rsidP="00E5712F">
      <w:pPr>
        <w:spacing w:line="360" w:lineRule="auto"/>
        <w:jc w:val="both"/>
        <w:rPr>
          <w:rFonts w:cs="Arial"/>
          <w:bCs/>
          <w:sz w:val="22"/>
        </w:rPr>
      </w:pPr>
    </w:p>
    <w:p w14:paraId="14139F20" w14:textId="77777777" w:rsidR="00E5712F" w:rsidRDefault="00E5712F" w:rsidP="00E5712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4FCC537C" w14:textId="77777777" w:rsidR="00E5712F" w:rsidRPr="009344DA" w:rsidRDefault="00E5712F" w:rsidP="00E5712F">
      <w:pPr>
        <w:spacing w:line="360" w:lineRule="auto"/>
        <w:jc w:val="both"/>
        <w:rPr>
          <w:rFonts w:cs="Arial"/>
          <w:bCs/>
          <w:sz w:val="22"/>
          <w:szCs w:val="22"/>
        </w:rPr>
      </w:pPr>
    </w:p>
    <w:p w14:paraId="6CAB931C" w14:textId="77777777" w:rsidR="00E5712F" w:rsidRPr="009344DA" w:rsidRDefault="00E5712F" w:rsidP="00E5712F">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1530</w:t>
      </w:r>
      <w:r w:rsidRPr="009344DA">
        <w:rPr>
          <w:rFonts w:cs="Arial"/>
          <w:sz w:val="22"/>
          <w:szCs w:val="22"/>
        </w:rPr>
        <w:t>-2020</w:t>
      </w:r>
      <w:r w:rsidRPr="009344DA">
        <w:rPr>
          <w:rFonts w:cs="Arial"/>
          <w:bCs/>
          <w:sz w:val="22"/>
          <w:szCs w:val="22"/>
        </w:rPr>
        <w:t>.</w:t>
      </w:r>
    </w:p>
    <w:p w14:paraId="0D379BED" w14:textId="77777777" w:rsidR="00E5712F" w:rsidRPr="009344DA" w:rsidRDefault="00E5712F" w:rsidP="00E5712F">
      <w:pPr>
        <w:spacing w:line="360" w:lineRule="auto"/>
        <w:jc w:val="both"/>
        <w:rPr>
          <w:rFonts w:cs="Arial"/>
          <w:bCs/>
          <w:sz w:val="22"/>
          <w:szCs w:val="22"/>
          <w:lang w:val="es-ES_tradnl"/>
        </w:rPr>
      </w:pPr>
    </w:p>
    <w:p w14:paraId="2965853A" w14:textId="77777777" w:rsidR="00E5712F" w:rsidRDefault="00E5712F" w:rsidP="00E5712F">
      <w:pPr>
        <w:spacing w:line="360" w:lineRule="auto"/>
        <w:jc w:val="both"/>
        <w:rPr>
          <w:rFonts w:cs="Arial"/>
          <w:b/>
          <w:bCs/>
          <w:sz w:val="22"/>
          <w:szCs w:val="22"/>
        </w:rPr>
      </w:pPr>
      <w:r>
        <w:rPr>
          <w:rFonts w:cs="Arial"/>
          <w:b/>
          <w:bCs/>
          <w:sz w:val="22"/>
          <w:szCs w:val="22"/>
        </w:rPr>
        <w:t>Por tanto, se acuerda:</w:t>
      </w:r>
    </w:p>
    <w:p w14:paraId="36B4C967" w14:textId="77777777" w:rsidR="00E5712F" w:rsidRDefault="00E5712F" w:rsidP="00E5712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1530-2020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509F4B42" w14:textId="77777777" w:rsidR="00E5712F" w:rsidRDefault="00E5712F" w:rsidP="00E5712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E5712F" w:rsidRPr="0008063E" w14:paraId="31ED2D12" w14:textId="77777777" w:rsidTr="007B372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1710D3" w14:textId="77777777" w:rsidR="00E5712F" w:rsidRPr="0008063E" w:rsidRDefault="00E5712F" w:rsidP="007B372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E5712F" w:rsidRPr="00142DB9" w14:paraId="65FE00CF" w14:textId="77777777" w:rsidTr="007B372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2E6CAC7"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AFE19D3"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1316BED"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0062663"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6FB5BCA" w14:textId="77777777" w:rsidR="00E5712F"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73FD1438" w14:textId="77777777" w:rsidR="00E5712F"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EFDACE9"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4DF4520"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46BDEB4" w14:textId="77777777" w:rsidR="00E5712F" w:rsidRPr="00142DB9" w:rsidRDefault="00E5712F" w:rsidP="007B372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94B5F75"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B99CA98"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5712F" w:rsidRPr="006308C1" w14:paraId="6FB169FF" w14:textId="77777777" w:rsidTr="00F2309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C71EC00"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Ana Lucía Martínez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779DEF"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3-0439-0974</w:t>
            </w:r>
          </w:p>
        </w:tc>
        <w:tc>
          <w:tcPr>
            <w:tcW w:w="709" w:type="dxa"/>
            <w:tcBorders>
              <w:top w:val="single" w:sz="4" w:space="0" w:color="auto"/>
              <w:left w:val="nil"/>
              <w:bottom w:val="single" w:sz="4" w:space="0" w:color="auto"/>
              <w:right w:val="single" w:sz="4" w:space="0" w:color="auto"/>
            </w:tcBorders>
            <w:shd w:val="clear" w:color="auto" w:fill="auto"/>
            <w:vAlign w:val="center"/>
          </w:tcPr>
          <w:p w14:paraId="1CF29CD0"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3-89123</w:t>
            </w:r>
          </w:p>
        </w:tc>
        <w:tc>
          <w:tcPr>
            <w:tcW w:w="851" w:type="dxa"/>
            <w:tcBorders>
              <w:top w:val="single" w:sz="4" w:space="0" w:color="auto"/>
              <w:left w:val="nil"/>
              <w:bottom w:val="single" w:sz="4" w:space="0" w:color="auto"/>
              <w:right w:val="single" w:sz="4" w:space="0" w:color="auto"/>
            </w:tcBorders>
            <w:shd w:val="clear" w:color="auto" w:fill="auto"/>
            <w:vAlign w:val="center"/>
          </w:tcPr>
          <w:p w14:paraId="227699E0"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Oreamuno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F9F6B3"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7A0014"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D61CAF2"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B36AEC"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343.687,50</w:t>
            </w:r>
          </w:p>
        </w:tc>
        <w:tc>
          <w:tcPr>
            <w:tcW w:w="837" w:type="dxa"/>
            <w:tcBorders>
              <w:top w:val="single" w:sz="4" w:space="0" w:color="auto"/>
              <w:left w:val="nil"/>
              <w:bottom w:val="single" w:sz="4" w:space="0" w:color="auto"/>
              <w:right w:val="single" w:sz="4" w:space="0" w:color="auto"/>
            </w:tcBorders>
            <w:shd w:val="clear" w:color="auto" w:fill="auto"/>
            <w:vAlign w:val="center"/>
          </w:tcPr>
          <w:p w14:paraId="5D19C4BC"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647.314,20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D5ACE"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17.303.626,70</w:t>
            </w:r>
          </w:p>
        </w:tc>
      </w:tr>
      <w:tr w:rsidR="00E5712F" w:rsidRPr="006308C1" w14:paraId="395BCD58" w14:textId="77777777" w:rsidTr="007B372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43C61B0"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Usmaldo Gregorio Acosta Arroyo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7C4EC4"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6-0167-0462</w:t>
            </w:r>
          </w:p>
        </w:tc>
        <w:tc>
          <w:tcPr>
            <w:tcW w:w="709" w:type="dxa"/>
            <w:tcBorders>
              <w:top w:val="single" w:sz="4" w:space="0" w:color="auto"/>
              <w:left w:val="nil"/>
              <w:bottom w:val="single" w:sz="4" w:space="0" w:color="auto"/>
              <w:right w:val="single" w:sz="4" w:space="0" w:color="auto"/>
            </w:tcBorders>
            <w:shd w:val="clear" w:color="auto" w:fill="auto"/>
            <w:vAlign w:val="center"/>
          </w:tcPr>
          <w:p w14:paraId="0AE68707"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6-75155</w:t>
            </w:r>
          </w:p>
        </w:tc>
        <w:tc>
          <w:tcPr>
            <w:tcW w:w="851" w:type="dxa"/>
            <w:tcBorders>
              <w:top w:val="single" w:sz="4" w:space="0" w:color="auto"/>
              <w:left w:val="nil"/>
              <w:bottom w:val="single" w:sz="4" w:space="0" w:color="auto"/>
              <w:right w:val="single" w:sz="4" w:space="0" w:color="auto"/>
            </w:tcBorders>
            <w:shd w:val="clear" w:color="auto" w:fill="auto"/>
            <w:vAlign w:val="center"/>
          </w:tcPr>
          <w:p w14:paraId="48D6D881"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3CB935"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A191F"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3C27F45"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7995F13"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182.597,64</w:t>
            </w:r>
          </w:p>
        </w:tc>
        <w:tc>
          <w:tcPr>
            <w:tcW w:w="837" w:type="dxa"/>
            <w:tcBorders>
              <w:top w:val="single" w:sz="4" w:space="0" w:color="auto"/>
              <w:left w:val="nil"/>
              <w:bottom w:val="single" w:sz="4" w:space="0" w:color="auto"/>
              <w:right w:val="single" w:sz="4" w:space="0" w:color="auto"/>
            </w:tcBorders>
            <w:shd w:val="clear" w:color="auto" w:fill="auto"/>
            <w:vAlign w:val="center"/>
          </w:tcPr>
          <w:p w14:paraId="21E109B0" w14:textId="77777777" w:rsidR="00E5712F" w:rsidRPr="006308C1" w:rsidRDefault="00E5712F" w:rsidP="007B3727">
            <w:pPr>
              <w:jc w:val="right"/>
              <w:rPr>
                <w:rFonts w:ascii="Arial Narrow" w:hAnsi="Arial Narrow" w:cs="Arial"/>
                <w:sz w:val="16"/>
                <w:szCs w:val="16"/>
                <w:lang w:val="es-CR" w:eastAsia="es-CR"/>
              </w:rPr>
            </w:pPr>
            <w:r>
              <w:rPr>
                <w:rFonts w:ascii="Arial Narrow" w:hAnsi="Arial Narrow" w:cs="Arial"/>
                <w:sz w:val="16"/>
                <w:szCs w:val="16"/>
                <w:lang w:val="es-CR" w:eastAsia="es-CR"/>
              </w:rPr>
              <w:t>608.658,79</w:t>
            </w:r>
          </w:p>
        </w:tc>
        <w:tc>
          <w:tcPr>
            <w:tcW w:w="992" w:type="dxa"/>
            <w:tcBorders>
              <w:top w:val="single" w:sz="4" w:space="0" w:color="auto"/>
              <w:left w:val="nil"/>
              <w:bottom w:val="single" w:sz="4" w:space="0" w:color="auto"/>
              <w:right w:val="single" w:sz="4" w:space="0" w:color="auto"/>
            </w:tcBorders>
            <w:shd w:val="clear" w:color="auto" w:fill="auto"/>
            <w:vAlign w:val="center"/>
          </w:tcPr>
          <w:p w14:paraId="513D57BD"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22.426.061,15</w:t>
            </w:r>
          </w:p>
        </w:tc>
      </w:tr>
      <w:tr w:rsidR="00E5712F" w:rsidRPr="00F67547" w14:paraId="189490EB" w14:textId="77777777" w:rsidTr="007B3727">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1E18116" w14:textId="77777777" w:rsidR="00E5712F" w:rsidRPr="00F67547" w:rsidRDefault="00E5712F" w:rsidP="007B3727">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321F3D9" w14:textId="77777777" w:rsidR="00E5712F" w:rsidRPr="00F67547" w:rsidRDefault="00E5712F" w:rsidP="007B3727">
            <w:pPr>
              <w:jc w:val="both"/>
              <w:rPr>
                <w:rFonts w:ascii="Arial Narrow" w:hAnsi="Arial Narrow" w:cs="Arial"/>
                <w:sz w:val="16"/>
                <w:szCs w:val="16"/>
                <w:lang w:val="es-CR"/>
              </w:rPr>
            </w:pPr>
          </w:p>
        </w:tc>
      </w:tr>
    </w:tbl>
    <w:p w14:paraId="16884CFB" w14:textId="77777777" w:rsidR="00E5712F" w:rsidRDefault="00E5712F" w:rsidP="00E5712F">
      <w:pPr>
        <w:spacing w:line="360" w:lineRule="auto"/>
        <w:jc w:val="both"/>
        <w:rPr>
          <w:rFonts w:cs="Arial"/>
          <w:sz w:val="22"/>
          <w:szCs w:val="22"/>
        </w:rPr>
      </w:pPr>
    </w:p>
    <w:p w14:paraId="05FE0936" w14:textId="77777777" w:rsidR="00E5712F" w:rsidRPr="00FD161B" w:rsidRDefault="00E5712F" w:rsidP="00E5712F">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7DB40FCA" w14:textId="77777777" w:rsidR="00E5712F" w:rsidRPr="00FD161B" w:rsidRDefault="00E5712F" w:rsidP="00E5712F">
      <w:pPr>
        <w:spacing w:line="360" w:lineRule="auto"/>
        <w:jc w:val="both"/>
        <w:rPr>
          <w:rFonts w:cs="Arial"/>
          <w:bCs/>
          <w:sz w:val="22"/>
          <w:szCs w:val="22"/>
        </w:rPr>
      </w:pPr>
    </w:p>
    <w:p w14:paraId="7FCEBAE8" w14:textId="77777777" w:rsidR="00E5712F" w:rsidRPr="00FD161B" w:rsidRDefault="00E5712F" w:rsidP="00E5712F">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8E5404E" w14:textId="77777777" w:rsidR="00E5712F" w:rsidRPr="00FD161B" w:rsidRDefault="00E5712F" w:rsidP="00E5712F">
      <w:pPr>
        <w:spacing w:line="360" w:lineRule="auto"/>
        <w:jc w:val="both"/>
        <w:rPr>
          <w:rFonts w:cs="Arial"/>
          <w:bCs/>
          <w:sz w:val="22"/>
          <w:szCs w:val="22"/>
        </w:rPr>
      </w:pPr>
    </w:p>
    <w:p w14:paraId="4DE0CB13" w14:textId="77777777" w:rsidR="00E5712F" w:rsidRPr="00FD161B" w:rsidRDefault="00E5712F" w:rsidP="00E5712F">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3DB7078" w14:textId="77777777" w:rsidR="00E5712F" w:rsidRPr="00FD161B" w:rsidRDefault="00E5712F" w:rsidP="00E5712F">
      <w:pPr>
        <w:spacing w:line="360" w:lineRule="auto"/>
        <w:jc w:val="both"/>
        <w:rPr>
          <w:rFonts w:cs="Arial"/>
          <w:bCs/>
          <w:sz w:val="22"/>
          <w:szCs w:val="22"/>
        </w:rPr>
      </w:pPr>
    </w:p>
    <w:p w14:paraId="547679E5" w14:textId="77777777" w:rsidR="00E5712F" w:rsidRDefault="00E5712F" w:rsidP="00E5712F">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02F18E9" w14:textId="77777777" w:rsidR="00E5712F" w:rsidRPr="00AB2826" w:rsidRDefault="00E5712F" w:rsidP="00E5712F">
      <w:pPr>
        <w:pStyle w:val="Ttulo2"/>
        <w:spacing w:line="360" w:lineRule="auto"/>
        <w:rPr>
          <w:rFonts w:cs="Arial"/>
          <w:szCs w:val="22"/>
          <w:lang w:val="es-ES_tradnl"/>
        </w:rPr>
      </w:pPr>
      <w:r w:rsidRPr="00AB2826">
        <w:rPr>
          <w:rFonts w:cs="Arial"/>
          <w:szCs w:val="22"/>
        </w:rPr>
        <w:t>Acuerdo</w:t>
      </w:r>
      <w:r>
        <w:rPr>
          <w:rFonts w:cs="Arial"/>
          <w:szCs w:val="22"/>
        </w:rPr>
        <w:t xml:space="preserve"> por Mayoría y Firme</w:t>
      </w:r>
      <w:r w:rsidRPr="00AB2826">
        <w:rPr>
          <w:rFonts w:cs="Arial"/>
          <w:szCs w:val="22"/>
        </w:rPr>
        <w:t>.-</w:t>
      </w:r>
    </w:p>
    <w:p w14:paraId="09DB90DE" w14:textId="77777777" w:rsidR="00E5712F" w:rsidRPr="00D14EAF" w:rsidRDefault="00E5712F" w:rsidP="00E5712F">
      <w:pPr>
        <w:spacing w:line="360" w:lineRule="auto"/>
        <w:jc w:val="both"/>
        <w:rPr>
          <w:rFonts w:cs="Arial"/>
          <w:b/>
          <w:sz w:val="22"/>
        </w:rPr>
      </w:pPr>
      <w:r w:rsidRPr="00D14EAF">
        <w:rPr>
          <w:rFonts w:cs="Arial"/>
          <w:b/>
          <w:sz w:val="22"/>
        </w:rPr>
        <w:t>************</w:t>
      </w:r>
    </w:p>
    <w:p w14:paraId="47514F8B" w14:textId="77777777" w:rsidR="00E5712F" w:rsidRDefault="00E5712F" w:rsidP="00E5712F">
      <w:pPr>
        <w:spacing w:line="360" w:lineRule="auto"/>
        <w:jc w:val="both"/>
        <w:rPr>
          <w:rFonts w:cs="Arial"/>
          <w:sz w:val="22"/>
          <w:szCs w:val="22"/>
        </w:rPr>
      </w:pPr>
    </w:p>
    <w:p w14:paraId="1565587F" w14:textId="77777777" w:rsidR="00E5712F" w:rsidRPr="00AB2826" w:rsidRDefault="00E5712F" w:rsidP="00E5712F">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6C00C12C" w14:textId="77777777" w:rsidR="00E5712F" w:rsidRDefault="00E5712F" w:rsidP="00E5712F">
      <w:pPr>
        <w:spacing w:line="360" w:lineRule="auto"/>
        <w:jc w:val="both"/>
        <w:rPr>
          <w:rFonts w:cs="Arial"/>
          <w:b/>
          <w:bCs/>
          <w:sz w:val="22"/>
          <w:szCs w:val="22"/>
        </w:rPr>
      </w:pPr>
      <w:r>
        <w:rPr>
          <w:rFonts w:cs="Arial"/>
          <w:b/>
          <w:bCs/>
          <w:sz w:val="22"/>
          <w:szCs w:val="22"/>
        </w:rPr>
        <w:t>Considerando:</w:t>
      </w:r>
    </w:p>
    <w:p w14:paraId="73FFA84C" w14:textId="77777777" w:rsidR="00E5712F" w:rsidRDefault="00E5712F" w:rsidP="00E5712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SGF-ME-0020-2020 del 23 de diciembre de 2020, la Subgerencia Financiera remite y avala el informe </w:t>
      </w:r>
      <w:r>
        <w:rPr>
          <w:rFonts w:cs="Arial"/>
          <w:sz w:val="22"/>
          <w:szCs w:val="22"/>
        </w:rPr>
        <w:t>DF</w:t>
      </w:r>
      <w:r w:rsidRPr="00B35EAF">
        <w:rPr>
          <w:rFonts w:cs="Arial"/>
          <w:sz w:val="22"/>
          <w:szCs w:val="22"/>
        </w:rPr>
        <w:t>-OF-</w:t>
      </w:r>
      <w:r>
        <w:rPr>
          <w:rFonts w:cs="Arial"/>
          <w:sz w:val="22"/>
          <w:szCs w:val="22"/>
        </w:rPr>
        <w:t>1531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 la Mutual Cartago </w:t>
      </w:r>
      <w:r w:rsidRPr="002D1955">
        <w:rPr>
          <w:rFonts w:cs="Arial"/>
          <w:bCs/>
          <w:sz w:val="22"/>
          <w:lang w:val="es-ES_tradnl"/>
        </w:rPr>
        <w:t>de Ahorro y Préstamo</w:t>
      </w:r>
      <w:r>
        <w:rPr>
          <w:rFonts w:cs="Arial"/>
          <w:bCs/>
          <w:sz w:val="22"/>
        </w:rPr>
        <w:t>, para financiar dos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p>
    <w:p w14:paraId="31E85A6E" w14:textId="77777777" w:rsidR="00E5712F" w:rsidRDefault="00E5712F" w:rsidP="00E5712F">
      <w:pPr>
        <w:spacing w:line="360" w:lineRule="auto"/>
        <w:jc w:val="both"/>
        <w:rPr>
          <w:rFonts w:cs="Arial"/>
          <w:bCs/>
          <w:sz w:val="22"/>
        </w:rPr>
      </w:pPr>
    </w:p>
    <w:p w14:paraId="39E1FA50" w14:textId="77777777" w:rsidR="00E5712F" w:rsidRDefault="00E5712F" w:rsidP="00E5712F">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2D4CAC6D" w14:textId="77777777" w:rsidR="00E5712F" w:rsidRPr="009344DA" w:rsidRDefault="00E5712F" w:rsidP="00E5712F">
      <w:pPr>
        <w:spacing w:line="360" w:lineRule="auto"/>
        <w:jc w:val="both"/>
        <w:rPr>
          <w:rFonts w:cs="Arial"/>
          <w:bCs/>
          <w:sz w:val="22"/>
          <w:szCs w:val="22"/>
        </w:rPr>
      </w:pPr>
    </w:p>
    <w:p w14:paraId="717F9182" w14:textId="77777777" w:rsidR="00E5712F" w:rsidRPr="009344DA" w:rsidRDefault="00E5712F" w:rsidP="00E5712F">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w:t>
      </w:r>
      <w:r w:rsidRPr="009344DA">
        <w:rPr>
          <w:rFonts w:cs="Arial"/>
          <w:bCs/>
          <w:sz w:val="22"/>
          <w:szCs w:val="22"/>
          <w:lang w:val="es-ES_tradnl"/>
        </w:rPr>
        <w:lastRenderedPageBreak/>
        <w:t xml:space="preserve">consecuencia, lo que procede es aprobar la emisión de los indicados bonos de vivienda, en los términos planteados en el informe </w:t>
      </w:r>
      <w:r w:rsidRPr="009344DA">
        <w:rPr>
          <w:rFonts w:cs="Arial"/>
          <w:sz w:val="22"/>
          <w:szCs w:val="22"/>
        </w:rPr>
        <w:t>DF-OF-</w:t>
      </w:r>
      <w:r>
        <w:rPr>
          <w:rFonts w:cs="Arial"/>
          <w:sz w:val="22"/>
          <w:szCs w:val="22"/>
        </w:rPr>
        <w:t>1531</w:t>
      </w:r>
      <w:r w:rsidRPr="009344DA">
        <w:rPr>
          <w:rFonts w:cs="Arial"/>
          <w:sz w:val="22"/>
          <w:szCs w:val="22"/>
        </w:rPr>
        <w:t>-2020</w:t>
      </w:r>
      <w:r w:rsidRPr="009344DA">
        <w:rPr>
          <w:rFonts w:cs="Arial"/>
          <w:bCs/>
          <w:sz w:val="22"/>
          <w:szCs w:val="22"/>
        </w:rPr>
        <w:t>.</w:t>
      </w:r>
    </w:p>
    <w:p w14:paraId="45FE261B" w14:textId="77777777" w:rsidR="00E5712F" w:rsidRPr="009344DA" w:rsidRDefault="00E5712F" w:rsidP="00E5712F">
      <w:pPr>
        <w:spacing w:line="360" w:lineRule="auto"/>
        <w:jc w:val="both"/>
        <w:rPr>
          <w:rFonts w:cs="Arial"/>
          <w:bCs/>
          <w:sz w:val="22"/>
          <w:szCs w:val="22"/>
          <w:lang w:val="es-ES_tradnl"/>
        </w:rPr>
      </w:pPr>
    </w:p>
    <w:p w14:paraId="4208B9A4" w14:textId="77777777" w:rsidR="00E5712F" w:rsidRDefault="00E5712F" w:rsidP="00E5712F">
      <w:pPr>
        <w:spacing w:line="360" w:lineRule="auto"/>
        <w:jc w:val="both"/>
        <w:rPr>
          <w:rFonts w:cs="Arial"/>
          <w:b/>
          <w:bCs/>
          <w:sz w:val="22"/>
          <w:szCs w:val="22"/>
        </w:rPr>
      </w:pPr>
      <w:r>
        <w:rPr>
          <w:rFonts w:cs="Arial"/>
          <w:b/>
          <w:bCs/>
          <w:sz w:val="22"/>
          <w:szCs w:val="22"/>
        </w:rPr>
        <w:t>Por tanto, se acuerda:</w:t>
      </w:r>
    </w:p>
    <w:p w14:paraId="63C6AEA1" w14:textId="77777777" w:rsidR="00E5712F" w:rsidRDefault="00E5712F" w:rsidP="00E5712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w:t>
      </w:r>
      <w:r>
        <w:rPr>
          <w:rFonts w:cs="Arial"/>
          <w:bCs/>
          <w:sz w:val="22"/>
          <w:szCs w:val="22"/>
        </w:rPr>
        <w:t>ones</w:t>
      </w:r>
      <w:r w:rsidRPr="00AA6479">
        <w:rPr>
          <w:rFonts w:cs="Arial"/>
          <w:bCs/>
          <w:sz w:val="22"/>
          <w:szCs w:val="22"/>
        </w:rPr>
        <w:t xml:space="preserve"> individual</w:t>
      </w:r>
      <w:r>
        <w:rPr>
          <w:rFonts w:cs="Arial"/>
          <w:bCs/>
          <w:sz w:val="22"/>
          <w:szCs w:val="22"/>
        </w:rPr>
        <w:t>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1531-2020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58263F76" w14:textId="77777777" w:rsidR="00E5712F" w:rsidRDefault="00E5712F" w:rsidP="00E5712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E5712F" w:rsidRPr="0008063E" w14:paraId="73BA10BD" w14:textId="77777777" w:rsidTr="007B3727">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5D7E10" w14:textId="77777777" w:rsidR="00E5712F" w:rsidRPr="0008063E" w:rsidRDefault="00E5712F" w:rsidP="007B3727">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 xml:space="preserve">Mutual </w:t>
            </w:r>
            <w:r>
              <w:rPr>
                <w:rFonts w:cs="Arial"/>
                <w:b/>
                <w:bCs/>
                <w:sz w:val="20"/>
                <w:szCs w:val="20"/>
              </w:rPr>
              <w:t>Cartago</w:t>
            </w:r>
            <w:r w:rsidRPr="005C4DB9">
              <w:rPr>
                <w:rFonts w:cs="Arial"/>
                <w:b/>
                <w:bCs/>
                <w:sz w:val="20"/>
                <w:szCs w:val="20"/>
              </w:rPr>
              <w:t xml:space="preserve"> de Ahorro</w:t>
            </w:r>
            <w:r>
              <w:rPr>
                <w:rFonts w:cs="Arial"/>
                <w:b/>
                <w:bCs/>
                <w:iCs/>
                <w:sz w:val="20"/>
                <w:szCs w:val="20"/>
                <w:lang w:val="es-CR" w:eastAsia="es-CR"/>
              </w:rPr>
              <w:t xml:space="preserve"> y Préstamo</w:t>
            </w:r>
          </w:p>
        </w:tc>
      </w:tr>
      <w:tr w:rsidR="00E5712F" w:rsidRPr="00142DB9" w14:paraId="077937D7" w14:textId="77777777" w:rsidTr="007B3727">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4211633"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45D7FF7"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202ED9D"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562736E"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CF3232B" w14:textId="77777777" w:rsidR="00E5712F"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56990B27" w14:textId="77777777" w:rsidR="00E5712F"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84DAB89"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6BA94D6" w14:textId="77777777" w:rsidR="00E5712F" w:rsidRPr="00142DB9" w:rsidRDefault="00E5712F" w:rsidP="007B3727">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EECCF6E" w14:textId="77777777" w:rsidR="00E5712F" w:rsidRPr="00142DB9" w:rsidRDefault="00E5712F" w:rsidP="007B3727">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DDE61D5"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75C3565" w14:textId="77777777" w:rsidR="00E5712F" w:rsidRPr="00142DB9" w:rsidRDefault="00E5712F" w:rsidP="007B3727">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5712F" w:rsidRPr="006308C1" w14:paraId="66822BE4" w14:textId="77777777" w:rsidTr="007B372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05FE5E8" w14:textId="77777777" w:rsidR="00E5712F" w:rsidRPr="006308C1"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Yendry Vanesa Ballestero Brenes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03D4F8"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3-0485-0056</w:t>
            </w:r>
          </w:p>
        </w:tc>
        <w:tc>
          <w:tcPr>
            <w:tcW w:w="709" w:type="dxa"/>
            <w:tcBorders>
              <w:top w:val="single" w:sz="4" w:space="0" w:color="auto"/>
              <w:left w:val="nil"/>
              <w:bottom w:val="single" w:sz="4" w:space="0" w:color="auto"/>
              <w:right w:val="single" w:sz="4" w:space="0" w:color="auto"/>
            </w:tcBorders>
            <w:shd w:val="clear" w:color="auto" w:fill="auto"/>
            <w:vAlign w:val="center"/>
          </w:tcPr>
          <w:p w14:paraId="500DDFD8"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3-221220</w:t>
            </w:r>
          </w:p>
        </w:tc>
        <w:tc>
          <w:tcPr>
            <w:tcW w:w="851" w:type="dxa"/>
            <w:tcBorders>
              <w:top w:val="single" w:sz="4" w:space="0" w:color="auto"/>
              <w:left w:val="nil"/>
              <w:bottom w:val="single" w:sz="4" w:space="0" w:color="auto"/>
              <w:right w:val="single" w:sz="4" w:space="0" w:color="auto"/>
            </w:tcBorders>
            <w:shd w:val="clear" w:color="auto" w:fill="auto"/>
            <w:vAlign w:val="center"/>
          </w:tcPr>
          <w:p w14:paraId="3F5152B0"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DDEF06"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277ECA"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9.180.000,00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37DB69" w14:textId="77777777" w:rsidR="00E5712F" w:rsidRPr="006308C1" w:rsidRDefault="00E5712F" w:rsidP="007B37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8.369.089,56</w:t>
            </w:r>
          </w:p>
        </w:tc>
        <w:tc>
          <w:tcPr>
            <w:tcW w:w="851" w:type="dxa"/>
            <w:tcBorders>
              <w:top w:val="single" w:sz="4" w:space="0" w:color="auto"/>
              <w:left w:val="nil"/>
              <w:bottom w:val="single" w:sz="4" w:space="0" w:color="auto"/>
              <w:right w:val="single" w:sz="4" w:space="0" w:color="auto"/>
            </w:tcBorders>
            <w:shd w:val="clear" w:color="auto" w:fill="auto"/>
            <w:vAlign w:val="center"/>
          </w:tcPr>
          <w:p w14:paraId="0DE8FE53" w14:textId="77777777" w:rsidR="00E5712F" w:rsidRPr="006308C1" w:rsidRDefault="00E5712F" w:rsidP="007B37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41.081,95</w:t>
            </w:r>
          </w:p>
        </w:tc>
        <w:tc>
          <w:tcPr>
            <w:tcW w:w="837" w:type="dxa"/>
            <w:tcBorders>
              <w:top w:val="single" w:sz="4" w:space="0" w:color="auto"/>
              <w:left w:val="nil"/>
              <w:bottom w:val="single" w:sz="4" w:space="0" w:color="auto"/>
              <w:right w:val="single" w:sz="4" w:space="0" w:color="auto"/>
            </w:tcBorders>
            <w:shd w:val="clear" w:color="auto" w:fill="auto"/>
            <w:vAlign w:val="center"/>
          </w:tcPr>
          <w:p w14:paraId="3E716BF4" w14:textId="77777777" w:rsidR="00E5712F" w:rsidRPr="006308C1"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410.819,50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473327" w14:textId="77777777" w:rsidR="00E5712F" w:rsidRPr="006308C1"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17.918.827,11</w:t>
            </w:r>
          </w:p>
        </w:tc>
      </w:tr>
      <w:tr w:rsidR="00E5712F" w:rsidRPr="006308C1" w14:paraId="01926CEB" w14:textId="77777777" w:rsidTr="007B372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ADACA08" w14:textId="77777777" w:rsidR="00E5712F" w:rsidRDefault="00E5712F" w:rsidP="007B3727">
            <w:pPr>
              <w:rPr>
                <w:rFonts w:ascii="Arial Narrow" w:hAnsi="Arial Narrow" w:cs="Arial"/>
                <w:sz w:val="16"/>
                <w:szCs w:val="16"/>
                <w:lang w:val="es-CR" w:eastAsia="es-CR"/>
              </w:rPr>
            </w:pPr>
            <w:r>
              <w:rPr>
                <w:rFonts w:ascii="Arial Narrow" w:hAnsi="Arial Narrow" w:cs="Arial"/>
                <w:sz w:val="16"/>
                <w:szCs w:val="16"/>
                <w:lang w:val="es-CR" w:eastAsia="es-CR"/>
              </w:rPr>
              <w:t>Jazmín de los Ángeles Fernández Morales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856694"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3-0474-0207</w:t>
            </w:r>
          </w:p>
        </w:tc>
        <w:tc>
          <w:tcPr>
            <w:tcW w:w="709" w:type="dxa"/>
            <w:tcBorders>
              <w:top w:val="single" w:sz="4" w:space="0" w:color="auto"/>
              <w:left w:val="nil"/>
              <w:bottom w:val="single" w:sz="4" w:space="0" w:color="auto"/>
              <w:right w:val="single" w:sz="4" w:space="0" w:color="auto"/>
            </w:tcBorders>
            <w:shd w:val="clear" w:color="auto" w:fill="auto"/>
            <w:vAlign w:val="center"/>
          </w:tcPr>
          <w:p w14:paraId="66BD1527"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3-237428</w:t>
            </w:r>
          </w:p>
        </w:tc>
        <w:tc>
          <w:tcPr>
            <w:tcW w:w="851" w:type="dxa"/>
            <w:tcBorders>
              <w:top w:val="single" w:sz="4" w:space="0" w:color="auto"/>
              <w:left w:val="nil"/>
              <w:bottom w:val="single" w:sz="4" w:space="0" w:color="auto"/>
              <w:right w:val="single" w:sz="4" w:space="0" w:color="auto"/>
            </w:tcBorders>
            <w:shd w:val="clear" w:color="auto" w:fill="auto"/>
            <w:vAlign w:val="center"/>
          </w:tcPr>
          <w:p w14:paraId="7EE16DC1"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3C773B"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6DE7D"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8222E5" w14:textId="77777777" w:rsidR="00E5712F" w:rsidRDefault="00E5712F" w:rsidP="007B37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7.664.508,68</w:t>
            </w:r>
          </w:p>
        </w:tc>
        <w:tc>
          <w:tcPr>
            <w:tcW w:w="851" w:type="dxa"/>
            <w:tcBorders>
              <w:top w:val="single" w:sz="4" w:space="0" w:color="auto"/>
              <w:left w:val="nil"/>
              <w:bottom w:val="single" w:sz="4" w:space="0" w:color="auto"/>
              <w:right w:val="single" w:sz="4" w:space="0" w:color="auto"/>
            </w:tcBorders>
            <w:shd w:val="clear" w:color="auto" w:fill="auto"/>
            <w:vAlign w:val="center"/>
          </w:tcPr>
          <w:p w14:paraId="1C81A1F5" w14:textId="77777777" w:rsidR="00E5712F" w:rsidRDefault="00E5712F" w:rsidP="007B372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143.776,50</w:t>
            </w:r>
          </w:p>
        </w:tc>
        <w:tc>
          <w:tcPr>
            <w:tcW w:w="837" w:type="dxa"/>
            <w:tcBorders>
              <w:top w:val="single" w:sz="4" w:space="0" w:color="auto"/>
              <w:left w:val="nil"/>
              <w:bottom w:val="single" w:sz="4" w:space="0" w:color="auto"/>
              <w:right w:val="single" w:sz="4" w:space="0" w:color="auto"/>
            </w:tcBorders>
            <w:shd w:val="clear" w:color="auto" w:fill="auto"/>
            <w:vAlign w:val="center"/>
          </w:tcPr>
          <w:p w14:paraId="342EE3BC" w14:textId="77777777" w:rsidR="00E5712F" w:rsidRDefault="00E5712F" w:rsidP="007B3727">
            <w:pPr>
              <w:jc w:val="center"/>
              <w:rPr>
                <w:rFonts w:ascii="Arial Narrow" w:hAnsi="Arial Narrow" w:cs="Arial"/>
                <w:sz w:val="16"/>
                <w:szCs w:val="16"/>
                <w:lang w:val="es-CR" w:eastAsia="es-CR"/>
              </w:rPr>
            </w:pPr>
            <w:r>
              <w:rPr>
                <w:rFonts w:ascii="Arial Narrow" w:hAnsi="Arial Narrow" w:cs="Arial"/>
                <w:sz w:val="16"/>
                <w:szCs w:val="16"/>
                <w:lang w:val="es-CR" w:eastAsia="es-CR"/>
              </w:rPr>
              <w:t>479.255,00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E371D3" w14:textId="77777777" w:rsidR="00E5712F" w:rsidRDefault="00E5712F" w:rsidP="007B372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16.999.987,18</w:t>
            </w:r>
          </w:p>
        </w:tc>
      </w:tr>
      <w:tr w:rsidR="00E5712F" w:rsidRPr="00F67547" w14:paraId="0B679005" w14:textId="77777777" w:rsidTr="007B3727">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9692EDD" w14:textId="77777777" w:rsidR="00E5712F" w:rsidRPr="00F67547" w:rsidRDefault="00E5712F" w:rsidP="007B3727">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LC</w:t>
            </w:r>
            <w:r w:rsidRPr="00F67547">
              <w:rPr>
                <w:rFonts w:ascii="Arial Narrow" w:hAnsi="Arial Narrow" w:cs="Arial"/>
                <w:sz w:val="16"/>
                <w:szCs w:val="16"/>
                <w:lang w:val="es-CR"/>
              </w:rPr>
              <w:t xml:space="preserve">: Compra de </w:t>
            </w:r>
            <w:r>
              <w:rPr>
                <w:rFonts w:ascii="Arial Narrow" w:hAnsi="Arial Narrow" w:cs="Arial"/>
                <w:sz w:val="16"/>
                <w:szCs w:val="16"/>
                <w:lang w:val="es-CR"/>
              </w:rPr>
              <w:t xml:space="preserve">lote y construcción de </w:t>
            </w:r>
            <w:r w:rsidRPr="00F67547">
              <w:rPr>
                <w:rFonts w:ascii="Arial Narrow" w:hAnsi="Arial Narrow" w:cs="Arial"/>
                <w:sz w:val="16"/>
                <w:szCs w:val="16"/>
                <w:lang w:val="es-CR"/>
              </w:rPr>
              <w:t>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337B6AC" w14:textId="77777777" w:rsidR="00E5712F" w:rsidRPr="00F67547" w:rsidRDefault="00E5712F" w:rsidP="007B3727">
            <w:pPr>
              <w:jc w:val="both"/>
              <w:rPr>
                <w:rFonts w:ascii="Arial Narrow" w:hAnsi="Arial Narrow" w:cs="Arial"/>
                <w:sz w:val="16"/>
                <w:szCs w:val="16"/>
                <w:lang w:val="es-CR"/>
              </w:rPr>
            </w:pPr>
          </w:p>
        </w:tc>
      </w:tr>
    </w:tbl>
    <w:p w14:paraId="1F0CD7C1" w14:textId="77777777" w:rsidR="00E5712F" w:rsidRDefault="00E5712F" w:rsidP="00E5712F">
      <w:pPr>
        <w:spacing w:line="360" w:lineRule="auto"/>
        <w:jc w:val="both"/>
        <w:rPr>
          <w:rFonts w:cs="Arial"/>
          <w:sz w:val="22"/>
          <w:szCs w:val="22"/>
        </w:rPr>
      </w:pPr>
    </w:p>
    <w:p w14:paraId="4ABDB99B" w14:textId="77777777" w:rsidR="00E5712F" w:rsidRDefault="00E5712F" w:rsidP="00E5712F">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B864A3B" w14:textId="77777777" w:rsidR="00E5712F" w:rsidRDefault="00E5712F" w:rsidP="00E5712F">
      <w:pPr>
        <w:spacing w:line="360" w:lineRule="auto"/>
        <w:jc w:val="both"/>
        <w:rPr>
          <w:sz w:val="22"/>
          <w:szCs w:val="22"/>
        </w:rPr>
      </w:pPr>
    </w:p>
    <w:p w14:paraId="19DAB691" w14:textId="77777777" w:rsidR="00E5712F" w:rsidRPr="00FD161B" w:rsidRDefault="00E5712F" w:rsidP="00E5712F">
      <w:pPr>
        <w:spacing w:line="360" w:lineRule="auto"/>
        <w:jc w:val="both"/>
        <w:rPr>
          <w:sz w:val="22"/>
          <w:szCs w:val="22"/>
        </w:rPr>
      </w:pPr>
      <w:r w:rsidRPr="00BE45D9">
        <w:rPr>
          <w:rFonts w:cs="Arial"/>
          <w:b/>
          <w:sz w:val="22"/>
          <w:szCs w:val="22"/>
        </w:rPr>
        <w:t>3)</w:t>
      </w:r>
      <w:r>
        <w:rPr>
          <w:rFonts w:cs="Arial"/>
          <w:bCs/>
          <w:sz w:val="22"/>
          <w:szCs w:val="22"/>
        </w:rPr>
        <w:t xml:space="preserve"> La entidad autorizada deberá verificar que</w:t>
      </w:r>
      <w:r w:rsidRPr="00FD161B">
        <w:rPr>
          <w:rFonts w:cs="Arial"/>
          <w:bCs/>
          <w:sz w:val="22"/>
          <w:szCs w:val="22"/>
        </w:rPr>
        <w:t xml:space="preserve"> la</w:t>
      </w:r>
      <w:r>
        <w:rPr>
          <w:rFonts w:cs="Arial"/>
          <w:bCs/>
          <w:sz w:val="22"/>
          <w:szCs w:val="22"/>
        </w:rPr>
        <w:t>s</w:t>
      </w:r>
      <w:r w:rsidRPr="00FD161B">
        <w:rPr>
          <w:rFonts w:cs="Arial"/>
          <w:bCs/>
          <w:sz w:val="22"/>
          <w:szCs w:val="22"/>
        </w:rPr>
        <w:t xml:space="preserve"> vivienda</w:t>
      </w:r>
      <w:r>
        <w:rPr>
          <w:rFonts w:cs="Arial"/>
          <w:bCs/>
          <w:sz w:val="22"/>
          <w:szCs w:val="22"/>
        </w:rPr>
        <w:t>s</w:t>
      </w:r>
      <w:r w:rsidRPr="00FD161B">
        <w:rPr>
          <w:rFonts w:cs="Arial"/>
          <w:bCs/>
          <w:sz w:val="22"/>
          <w:szCs w:val="22"/>
        </w:rPr>
        <w:t xml:space="preserve"> cumpla</w:t>
      </w:r>
      <w:r>
        <w:rPr>
          <w:rFonts w:cs="Arial"/>
          <w:bCs/>
          <w:sz w:val="22"/>
          <w:szCs w:val="22"/>
        </w:rPr>
        <w:t>n</w:t>
      </w:r>
      <w:r w:rsidRPr="00FD161B">
        <w:rPr>
          <w:rFonts w:cs="Arial"/>
          <w:bCs/>
          <w:sz w:val="22"/>
          <w:szCs w:val="22"/>
        </w:rPr>
        <w:t xml:space="preserve"> con las especificaciones técnicas de la Directriz Gubernamental Nº 27.</w:t>
      </w:r>
    </w:p>
    <w:p w14:paraId="769A9956" w14:textId="77777777" w:rsidR="00E5712F" w:rsidRPr="00FD161B" w:rsidRDefault="00E5712F" w:rsidP="00E5712F">
      <w:pPr>
        <w:spacing w:line="360" w:lineRule="auto"/>
        <w:jc w:val="both"/>
        <w:rPr>
          <w:rFonts w:cs="Arial"/>
          <w:bCs/>
          <w:sz w:val="22"/>
          <w:szCs w:val="22"/>
        </w:rPr>
      </w:pPr>
    </w:p>
    <w:p w14:paraId="23F96F15" w14:textId="77777777" w:rsidR="00E5712F" w:rsidRPr="00FD161B" w:rsidRDefault="00E5712F" w:rsidP="00E5712F">
      <w:pPr>
        <w:spacing w:line="360" w:lineRule="auto"/>
        <w:jc w:val="both"/>
        <w:rPr>
          <w:rFonts w:cs="Arial"/>
          <w:bCs/>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3272F67" w14:textId="77777777" w:rsidR="00E5712F" w:rsidRDefault="00E5712F" w:rsidP="00E5712F">
      <w:pPr>
        <w:spacing w:line="360" w:lineRule="auto"/>
        <w:jc w:val="both"/>
        <w:rPr>
          <w:rFonts w:cs="Arial"/>
          <w:bCs/>
          <w:sz w:val="22"/>
          <w:szCs w:val="22"/>
        </w:rPr>
      </w:pPr>
    </w:p>
    <w:p w14:paraId="015253CB" w14:textId="77777777" w:rsidR="00E5712F" w:rsidRDefault="00E5712F" w:rsidP="00E5712F">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E655043" w14:textId="77777777" w:rsidR="00E5712F" w:rsidRPr="00AB2826" w:rsidRDefault="00E5712F" w:rsidP="00E5712F">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FC4F90D" w14:textId="77777777" w:rsidR="00E5712F" w:rsidRPr="00D14EAF" w:rsidRDefault="00E5712F" w:rsidP="00E5712F">
      <w:pPr>
        <w:spacing w:line="360" w:lineRule="auto"/>
        <w:jc w:val="both"/>
        <w:rPr>
          <w:rFonts w:cs="Arial"/>
          <w:b/>
          <w:sz w:val="22"/>
        </w:rPr>
      </w:pPr>
      <w:r w:rsidRPr="00D14EAF">
        <w:rPr>
          <w:rFonts w:cs="Arial"/>
          <w:b/>
          <w:sz w:val="22"/>
        </w:rPr>
        <w:t>************</w:t>
      </w:r>
    </w:p>
    <w:p w14:paraId="3C74E3CB" w14:textId="6B53BF0E" w:rsidR="00E5712F" w:rsidRDefault="00E5712F" w:rsidP="002B71CC">
      <w:pPr>
        <w:spacing w:line="360" w:lineRule="auto"/>
        <w:jc w:val="both"/>
        <w:rPr>
          <w:rFonts w:cs="Arial"/>
          <w:sz w:val="22"/>
          <w:lang w:val="es-ES_tradnl"/>
        </w:rPr>
      </w:pPr>
    </w:p>
    <w:p w14:paraId="46F3734B"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14</w:t>
      </w:r>
      <w:r w:rsidRPr="00AB2826">
        <w:rPr>
          <w:rFonts w:cs="Arial"/>
          <w:szCs w:val="22"/>
        </w:rPr>
        <w:t>:</w:t>
      </w:r>
    </w:p>
    <w:p w14:paraId="4C84DFA9" w14:textId="7F56AFAA" w:rsidR="002B71CC" w:rsidRDefault="00024569" w:rsidP="002B71CC">
      <w:pPr>
        <w:spacing w:line="360" w:lineRule="auto"/>
        <w:jc w:val="both"/>
        <w:rPr>
          <w:rFonts w:cs="Arial"/>
          <w:sz w:val="22"/>
          <w:szCs w:val="22"/>
        </w:rPr>
      </w:pPr>
      <w:r w:rsidRPr="007452FC">
        <w:rPr>
          <w:rFonts w:cs="Arial"/>
          <w:sz w:val="22"/>
          <w:szCs w:val="22"/>
        </w:rPr>
        <w:t xml:space="preserve">Aprobar la redistribución, por entidad autorizada, de los recursos del FOSUVI </w:t>
      </w:r>
      <w:r w:rsidRPr="00596E67">
        <w:rPr>
          <w:rFonts w:cs="Arial"/>
          <w:sz w:val="22"/>
          <w:lang w:val="es-CR"/>
        </w:rPr>
        <w:t xml:space="preserve">asignados para los programas de bono ordinario, artículo 59 y bono colectivo en el Presupuesto </w:t>
      </w:r>
      <w:r>
        <w:rPr>
          <w:rFonts w:cs="Arial"/>
          <w:sz w:val="22"/>
          <w:lang w:val="es-CR"/>
        </w:rPr>
        <w:t>2020 de dicho Fondo</w:t>
      </w:r>
      <w:r w:rsidRPr="00596E67">
        <w:rPr>
          <w:rFonts w:cs="Arial"/>
          <w:sz w:val="22"/>
          <w:lang w:val="es-CR"/>
        </w:rPr>
        <w:t xml:space="preserve">, como resultado </w:t>
      </w:r>
      <w:r w:rsidR="00165DC5">
        <w:rPr>
          <w:rFonts w:cs="Arial"/>
          <w:sz w:val="22"/>
          <w:lang w:val="es-CR"/>
        </w:rPr>
        <w:t xml:space="preserve">de </w:t>
      </w:r>
      <w:r w:rsidRPr="00596E67">
        <w:rPr>
          <w:rFonts w:cs="Arial"/>
          <w:sz w:val="22"/>
          <w:lang w:val="es-CR"/>
        </w:rPr>
        <w:t>la ejecución presupuestaria que se tiene a la fecha</w:t>
      </w:r>
      <w:r>
        <w:rPr>
          <w:rFonts w:cs="Arial"/>
          <w:sz w:val="22"/>
          <w:lang w:val="es-CR"/>
        </w:rPr>
        <w:t xml:space="preserve">.  Lo anterior, de conformidad </w:t>
      </w:r>
      <w:r w:rsidRPr="00BB303F">
        <w:rPr>
          <w:rFonts w:cs="Arial"/>
          <w:sz w:val="22"/>
        </w:rPr>
        <w:t xml:space="preserve">con </w:t>
      </w:r>
      <w:r>
        <w:rPr>
          <w:rFonts w:cs="Arial"/>
          <w:sz w:val="22"/>
        </w:rPr>
        <w:t xml:space="preserve">el detalle que se consigna en </w:t>
      </w:r>
      <w:r w:rsidR="00165DC5">
        <w:rPr>
          <w:rFonts w:cs="Arial"/>
          <w:sz w:val="22"/>
        </w:rPr>
        <w:t xml:space="preserve">los documentos adjuntos a los oficios </w:t>
      </w:r>
      <w:r w:rsidRPr="00BB303F">
        <w:rPr>
          <w:rFonts w:cs="Arial"/>
          <w:sz w:val="22"/>
          <w:szCs w:val="22"/>
        </w:rPr>
        <w:t>DF-OF-</w:t>
      </w:r>
      <w:r w:rsidR="00165DC5">
        <w:rPr>
          <w:rFonts w:cs="Arial"/>
          <w:sz w:val="22"/>
          <w:szCs w:val="22"/>
        </w:rPr>
        <w:t>1529</w:t>
      </w:r>
      <w:r w:rsidRPr="00BB303F">
        <w:rPr>
          <w:rFonts w:cs="Arial"/>
          <w:sz w:val="22"/>
          <w:szCs w:val="22"/>
        </w:rPr>
        <w:t>-20</w:t>
      </w:r>
      <w:r>
        <w:rPr>
          <w:rFonts w:cs="Arial"/>
          <w:sz w:val="22"/>
          <w:szCs w:val="22"/>
        </w:rPr>
        <w:t>20</w:t>
      </w:r>
      <w:r w:rsidRPr="00BB303F">
        <w:rPr>
          <w:rFonts w:cs="Arial"/>
          <w:sz w:val="22"/>
          <w:szCs w:val="22"/>
        </w:rPr>
        <w:t xml:space="preserve"> de la Dirección FOSUVI</w:t>
      </w:r>
      <w:r w:rsidR="00165DC5">
        <w:rPr>
          <w:rFonts w:cs="Arial"/>
          <w:sz w:val="22"/>
          <w:szCs w:val="22"/>
        </w:rPr>
        <w:t xml:space="preserve"> y SGF-</w:t>
      </w:r>
      <w:r w:rsidR="00165DC5" w:rsidRPr="009F7291">
        <w:rPr>
          <w:rFonts w:cs="Arial"/>
          <w:sz w:val="22"/>
          <w:szCs w:val="22"/>
        </w:rPr>
        <w:t>ME-</w:t>
      </w:r>
      <w:r w:rsidR="00165DC5">
        <w:rPr>
          <w:rFonts w:cs="Arial"/>
          <w:sz w:val="22"/>
          <w:szCs w:val="22"/>
        </w:rPr>
        <w:t>0021</w:t>
      </w:r>
      <w:r w:rsidR="00165DC5" w:rsidRPr="009F7291">
        <w:rPr>
          <w:rFonts w:cs="Arial"/>
          <w:sz w:val="22"/>
          <w:szCs w:val="22"/>
        </w:rPr>
        <w:t>-20</w:t>
      </w:r>
      <w:r w:rsidR="00165DC5">
        <w:rPr>
          <w:rFonts w:cs="Arial"/>
          <w:sz w:val="22"/>
          <w:szCs w:val="22"/>
        </w:rPr>
        <w:t>20</w:t>
      </w:r>
      <w:r>
        <w:rPr>
          <w:rFonts w:cs="Arial"/>
          <w:sz w:val="22"/>
          <w:szCs w:val="22"/>
        </w:rPr>
        <w:t xml:space="preserve"> </w:t>
      </w:r>
      <w:r w:rsidR="00165DC5">
        <w:rPr>
          <w:rFonts w:cs="Arial"/>
          <w:sz w:val="22"/>
          <w:szCs w:val="22"/>
        </w:rPr>
        <w:t>de la Subgerencia Financiera</w:t>
      </w:r>
      <w:r>
        <w:rPr>
          <w:rFonts w:cs="Arial"/>
          <w:sz w:val="22"/>
          <w:szCs w:val="22"/>
        </w:rPr>
        <w:t>.</w:t>
      </w:r>
    </w:p>
    <w:p w14:paraId="20853D20" w14:textId="04F61174"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C64070">
        <w:rPr>
          <w:rFonts w:cs="Arial"/>
          <w:szCs w:val="22"/>
        </w:rPr>
        <w:t>por Mayoría</w:t>
      </w:r>
      <w:r>
        <w:rPr>
          <w:rFonts w:cs="Arial"/>
          <w:szCs w:val="22"/>
        </w:rPr>
        <w:t xml:space="preserve"> y Firme</w:t>
      </w:r>
      <w:r w:rsidRPr="00AB2826">
        <w:rPr>
          <w:rFonts w:cs="Arial"/>
          <w:szCs w:val="22"/>
        </w:rPr>
        <w:t>.-</w:t>
      </w:r>
    </w:p>
    <w:p w14:paraId="3286A93A" w14:textId="77777777" w:rsidR="002B71CC" w:rsidRPr="00D14EAF" w:rsidRDefault="002B71CC" w:rsidP="002B71CC">
      <w:pPr>
        <w:spacing w:line="360" w:lineRule="auto"/>
        <w:jc w:val="both"/>
        <w:rPr>
          <w:rFonts w:cs="Arial"/>
          <w:b/>
          <w:sz w:val="22"/>
        </w:rPr>
      </w:pPr>
      <w:r w:rsidRPr="00D14EAF">
        <w:rPr>
          <w:rFonts w:cs="Arial"/>
          <w:b/>
          <w:sz w:val="22"/>
        </w:rPr>
        <w:t>************</w:t>
      </w:r>
    </w:p>
    <w:p w14:paraId="4F2FEFA6" w14:textId="77777777" w:rsidR="002B71CC" w:rsidRDefault="002B71CC" w:rsidP="002B71CC">
      <w:pPr>
        <w:spacing w:line="360" w:lineRule="auto"/>
        <w:jc w:val="both"/>
        <w:rPr>
          <w:rFonts w:cs="Arial"/>
          <w:sz w:val="22"/>
          <w:lang w:val="es-ES_tradnl"/>
        </w:rPr>
      </w:pPr>
    </w:p>
    <w:p w14:paraId="7D09872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7192A075" w14:textId="1D7B2199" w:rsidR="002B71CC" w:rsidRDefault="00165DC5" w:rsidP="002B71CC">
      <w:pPr>
        <w:spacing w:line="360" w:lineRule="auto"/>
        <w:jc w:val="both"/>
        <w:rPr>
          <w:rFonts w:cs="Arial"/>
          <w:sz w:val="22"/>
          <w:szCs w:val="22"/>
        </w:rPr>
      </w:pPr>
      <w:r>
        <w:rPr>
          <w:rFonts w:cs="Arial"/>
          <w:sz w:val="22"/>
          <w:szCs w:val="22"/>
        </w:rPr>
        <w:t xml:space="preserve">Autorizar a la </w:t>
      </w:r>
      <w:r w:rsidRPr="00165DC5">
        <w:rPr>
          <w:rFonts w:cs="Arial"/>
          <w:sz w:val="22"/>
          <w:szCs w:val="22"/>
          <w:lang w:val="es-ES_tradnl"/>
        </w:rPr>
        <w:t>Administración</w:t>
      </w:r>
      <w:r>
        <w:rPr>
          <w:rFonts w:cs="Arial"/>
          <w:sz w:val="22"/>
          <w:szCs w:val="22"/>
          <w:lang w:val="es-ES_tradnl"/>
        </w:rPr>
        <w:t xml:space="preserve">, para redistribuir en </w:t>
      </w:r>
      <w:r w:rsidRPr="00757E40">
        <w:rPr>
          <w:rFonts w:cs="Arial"/>
          <w:sz w:val="22"/>
        </w:rPr>
        <w:t>bono ordinario</w:t>
      </w:r>
      <w:r w:rsidR="00E855AE">
        <w:rPr>
          <w:rFonts w:cs="Arial"/>
          <w:sz w:val="22"/>
        </w:rPr>
        <w:t xml:space="preserve"> del presupuesto FOSUVI 2020</w:t>
      </w:r>
      <w:r>
        <w:rPr>
          <w:rFonts w:cs="Arial"/>
          <w:sz w:val="22"/>
        </w:rPr>
        <w:t>, los saldos del artículo 59 con los que cuentan el Banco Popular y Coopenae R.L., por ¢1.054 millones y ¢726.2 millones respectivamente, dado que no se aplicaron esos recursos en la presente sesión.</w:t>
      </w:r>
    </w:p>
    <w:p w14:paraId="4BEAEE0A" w14:textId="7A321B66"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C64070">
        <w:rPr>
          <w:rFonts w:cs="Arial"/>
          <w:szCs w:val="22"/>
        </w:rPr>
        <w:t>por Mayoría</w:t>
      </w:r>
      <w:r>
        <w:rPr>
          <w:rFonts w:cs="Arial"/>
          <w:szCs w:val="22"/>
        </w:rPr>
        <w:t xml:space="preserve"> y Firme</w:t>
      </w:r>
      <w:r w:rsidRPr="00AB2826">
        <w:rPr>
          <w:rFonts w:cs="Arial"/>
          <w:szCs w:val="22"/>
        </w:rPr>
        <w:t>.-</w:t>
      </w:r>
    </w:p>
    <w:p w14:paraId="0EBAD372" w14:textId="77777777" w:rsidR="002B71CC" w:rsidRPr="00D14EAF" w:rsidRDefault="002B71CC" w:rsidP="002B71CC">
      <w:pPr>
        <w:spacing w:line="360" w:lineRule="auto"/>
        <w:jc w:val="both"/>
        <w:rPr>
          <w:rFonts w:cs="Arial"/>
          <w:b/>
          <w:sz w:val="22"/>
        </w:rPr>
      </w:pPr>
      <w:r w:rsidRPr="00D14EAF">
        <w:rPr>
          <w:rFonts w:cs="Arial"/>
          <w:b/>
          <w:sz w:val="22"/>
        </w:rPr>
        <w:t>************</w:t>
      </w:r>
    </w:p>
    <w:p w14:paraId="304E7FC7" w14:textId="77777777" w:rsidR="002B71CC" w:rsidRDefault="002B71CC" w:rsidP="002B71CC">
      <w:pPr>
        <w:spacing w:line="360" w:lineRule="auto"/>
        <w:jc w:val="both"/>
        <w:rPr>
          <w:rFonts w:cs="Arial"/>
          <w:sz w:val="22"/>
          <w:szCs w:val="22"/>
        </w:rPr>
      </w:pPr>
    </w:p>
    <w:p w14:paraId="6D716BB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5D085668" w14:textId="47AD8E36" w:rsidR="002B71CC" w:rsidRDefault="00165DC5" w:rsidP="002B71CC">
      <w:pPr>
        <w:spacing w:line="360" w:lineRule="auto"/>
        <w:jc w:val="both"/>
        <w:rPr>
          <w:rFonts w:cs="Arial"/>
          <w:sz w:val="22"/>
          <w:szCs w:val="22"/>
        </w:rPr>
      </w:pPr>
      <w:r>
        <w:rPr>
          <w:rFonts w:cs="Arial"/>
          <w:sz w:val="22"/>
          <w:szCs w:val="22"/>
        </w:rPr>
        <w:t xml:space="preserve">Acoger la recomendación planteada por la </w:t>
      </w:r>
      <w:r w:rsidRPr="00165DC5">
        <w:rPr>
          <w:rFonts w:cs="Arial"/>
          <w:sz w:val="22"/>
          <w:szCs w:val="22"/>
          <w:lang w:val="es-ES_tradnl"/>
        </w:rPr>
        <w:t>Administración</w:t>
      </w:r>
      <w:r>
        <w:rPr>
          <w:rFonts w:cs="Arial"/>
          <w:sz w:val="22"/>
          <w:szCs w:val="22"/>
          <w:lang w:val="es-ES_tradnl"/>
        </w:rPr>
        <w:t xml:space="preserve"> en los oficios SGF-ME-0018-2020 de la Subgerencia Financiera y DF-OF-1532-2020 </w:t>
      </w:r>
      <w:r>
        <w:rPr>
          <w:rFonts w:cs="Arial"/>
          <w:sz w:val="22"/>
          <w:szCs w:val="22"/>
        </w:rPr>
        <w:t>de la Dirección FOSUVI,</w:t>
      </w:r>
      <w:r>
        <w:rPr>
          <w:rFonts w:cs="Arial"/>
          <w:sz w:val="22"/>
          <w:szCs w:val="22"/>
          <w:lang w:val="es-ES_tradnl"/>
        </w:rPr>
        <w:t xml:space="preserve"> y aprobar </w:t>
      </w:r>
      <w:r w:rsidR="002E457B">
        <w:rPr>
          <w:rFonts w:cs="Arial"/>
          <w:sz w:val="22"/>
          <w:szCs w:val="22"/>
          <w:lang w:val="es-ES_tradnl"/>
        </w:rPr>
        <w:t>un monto total</w:t>
      </w:r>
      <w:r w:rsidRPr="00165DC5">
        <w:rPr>
          <w:rFonts w:cs="Arial"/>
          <w:sz w:val="22"/>
          <w:szCs w:val="22"/>
          <w:lang w:val="es-CR"/>
        </w:rPr>
        <w:t xml:space="preserve"> de </w:t>
      </w:r>
      <w:r w:rsidRPr="00165DC5">
        <w:rPr>
          <w:rFonts w:cs="Arial"/>
          <w:b/>
          <w:bCs/>
          <w:sz w:val="22"/>
          <w:szCs w:val="22"/>
          <w:lang w:val="es-CR"/>
        </w:rPr>
        <w:t>₡257.755.687,18</w:t>
      </w:r>
      <w:r w:rsidRPr="00165DC5">
        <w:rPr>
          <w:rFonts w:cs="Arial"/>
          <w:sz w:val="22"/>
          <w:szCs w:val="22"/>
          <w:lang w:val="es-CR"/>
        </w:rPr>
        <w:t xml:space="preserve">, para cubrir costos de IVA, inflación y obras adicionales </w:t>
      </w:r>
      <w:r w:rsidR="002E457B">
        <w:rPr>
          <w:rFonts w:cs="Arial"/>
          <w:sz w:val="22"/>
          <w:szCs w:val="22"/>
          <w:lang w:val="es-CR"/>
        </w:rPr>
        <w:t xml:space="preserve">de </w:t>
      </w:r>
      <w:r w:rsidRPr="00165DC5">
        <w:rPr>
          <w:rFonts w:cs="Arial"/>
          <w:sz w:val="22"/>
          <w:szCs w:val="22"/>
          <w:lang w:val="es-CR"/>
        </w:rPr>
        <w:t xml:space="preserve">los proyectos </w:t>
      </w:r>
      <w:r w:rsidR="002E457B">
        <w:rPr>
          <w:rFonts w:cs="Arial"/>
          <w:sz w:val="22"/>
          <w:szCs w:val="22"/>
          <w:lang w:val="es-CR"/>
        </w:rPr>
        <w:t xml:space="preserve">de Bono Colectivo que se detallan </w:t>
      </w:r>
      <w:r w:rsidRPr="00165DC5">
        <w:rPr>
          <w:rFonts w:cs="Arial"/>
          <w:sz w:val="22"/>
          <w:szCs w:val="22"/>
          <w:lang w:val="es-CR"/>
        </w:rPr>
        <w:t xml:space="preserve">en </w:t>
      </w:r>
      <w:r w:rsidR="002E457B">
        <w:rPr>
          <w:rFonts w:cs="Arial"/>
          <w:sz w:val="22"/>
          <w:szCs w:val="22"/>
          <w:lang w:val="es-CR"/>
        </w:rPr>
        <w:t>dichos informes</w:t>
      </w:r>
      <w:r w:rsidRPr="00165DC5">
        <w:rPr>
          <w:rFonts w:cs="Arial"/>
          <w:sz w:val="22"/>
          <w:szCs w:val="22"/>
          <w:lang w:val="es-CR"/>
        </w:rPr>
        <w:t>.</w:t>
      </w:r>
    </w:p>
    <w:p w14:paraId="23E7AA8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86A3BD" w14:textId="77777777" w:rsidR="002B71CC" w:rsidRPr="00D14EAF" w:rsidRDefault="002B71CC" w:rsidP="002B71CC">
      <w:pPr>
        <w:spacing w:line="360" w:lineRule="auto"/>
        <w:jc w:val="both"/>
        <w:rPr>
          <w:rFonts w:cs="Arial"/>
          <w:b/>
          <w:sz w:val="22"/>
        </w:rPr>
      </w:pPr>
      <w:r w:rsidRPr="00D14EAF">
        <w:rPr>
          <w:rFonts w:cs="Arial"/>
          <w:b/>
          <w:sz w:val="22"/>
        </w:rPr>
        <w:t>************</w:t>
      </w:r>
    </w:p>
    <w:p w14:paraId="0D444C33" w14:textId="77777777" w:rsidR="002B71CC" w:rsidRDefault="002B71CC" w:rsidP="002B71CC">
      <w:pPr>
        <w:spacing w:line="360" w:lineRule="auto"/>
        <w:jc w:val="both"/>
        <w:rPr>
          <w:rFonts w:cs="Arial"/>
          <w:sz w:val="22"/>
          <w:szCs w:val="22"/>
        </w:rPr>
      </w:pPr>
    </w:p>
    <w:p w14:paraId="02F1886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0709BE0B" w14:textId="03B20C0F" w:rsidR="002B71CC" w:rsidRPr="00843801" w:rsidRDefault="00843801" w:rsidP="002B71CC">
      <w:pPr>
        <w:spacing w:line="360" w:lineRule="auto"/>
        <w:jc w:val="both"/>
        <w:rPr>
          <w:rFonts w:cs="Arial"/>
          <w:b/>
          <w:bCs/>
          <w:sz w:val="22"/>
          <w:szCs w:val="22"/>
        </w:rPr>
      </w:pPr>
      <w:r w:rsidRPr="00843801">
        <w:rPr>
          <w:rFonts w:cs="Arial"/>
          <w:b/>
          <w:bCs/>
          <w:sz w:val="22"/>
          <w:szCs w:val="22"/>
        </w:rPr>
        <w:t>RESULTANDO:</w:t>
      </w:r>
    </w:p>
    <w:p w14:paraId="4FB09047" w14:textId="52A2C0F1" w:rsidR="00070456" w:rsidRDefault="00070456" w:rsidP="00723D97">
      <w:pPr>
        <w:spacing w:line="360" w:lineRule="auto"/>
        <w:jc w:val="both"/>
        <w:rPr>
          <w:rFonts w:cs="Arial"/>
          <w:sz w:val="22"/>
          <w:szCs w:val="22"/>
        </w:rPr>
      </w:pPr>
      <w:r w:rsidRPr="00070456">
        <w:rPr>
          <w:rFonts w:cs="Arial"/>
          <w:b/>
          <w:bCs/>
          <w:sz w:val="22"/>
          <w:szCs w:val="22"/>
        </w:rPr>
        <w:t>Primero:</w:t>
      </w:r>
      <w:r>
        <w:rPr>
          <w:rFonts w:cs="Arial"/>
          <w:sz w:val="22"/>
          <w:szCs w:val="22"/>
        </w:rPr>
        <w:t xml:space="preserve"> </w:t>
      </w:r>
      <w:r w:rsidR="00B54430">
        <w:rPr>
          <w:rFonts w:cs="Arial"/>
          <w:sz w:val="22"/>
          <w:szCs w:val="22"/>
        </w:rPr>
        <w:t xml:space="preserve">Que </w:t>
      </w:r>
      <w:r w:rsidR="00723D97">
        <w:rPr>
          <w:rFonts w:cs="Arial"/>
          <w:sz w:val="22"/>
          <w:szCs w:val="22"/>
        </w:rPr>
        <w:t xml:space="preserve">por medio del acuerdo N° 8 de la sesión 17-2020, del 02 de marzo de 2020, esta </w:t>
      </w:r>
      <w:r w:rsidR="00723D97" w:rsidRPr="00723D97">
        <w:rPr>
          <w:rFonts w:cs="Arial"/>
          <w:sz w:val="22"/>
          <w:szCs w:val="22"/>
          <w:lang w:val="es-ES_tradnl"/>
        </w:rPr>
        <w:t>Junta Directiva</w:t>
      </w:r>
      <w:r>
        <w:rPr>
          <w:rFonts w:cs="Arial"/>
          <w:sz w:val="22"/>
          <w:szCs w:val="22"/>
          <w:lang w:val="es-ES_tradnl"/>
        </w:rPr>
        <w:t xml:space="preserve"> giró instrucciones a la </w:t>
      </w:r>
      <w:r w:rsidRPr="00070456">
        <w:rPr>
          <w:rFonts w:cs="Arial"/>
          <w:sz w:val="22"/>
          <w:szCs w:val="22"/>
          <w:lang w:val="es-ES_tradnl"/>
        </w:rPr>
        <w:t>Auditoría Interna</w:t>
      </w:r>
      <w:r>
        <w:rPr>
          <w:rFonts w:cs="Arial"/>
          <w:sz w:val="22"/>
          <w:szCs w:val="22"/>
          <w:lang w:val="es-ES_tradnl"/>
        </w:rPr>
        <w:t>, para realizar un</w:t>
      </w:r>
      <w:r w:rsidR="00723D97" w:rsidRPr="00723D97">
        <w:rPr>
          <w:rFonts w:cs="Arial"/>
          <w:sz w:val="22"/>
          <w:szCs w:val="22"/>
          <w:lang w:val="es-ES_tradnl"/>
        </w:rPr>
        <w:t xml:space="preserve"> estudio de auditoría técnica sobre el proyecto </w:t>
      </w:r>
      <w:r w:rsidR="00723D97" w:rsidRPr="00723D97">
        <w:rPr>
          <w:rFonts w:cs="Arial"/>
          <w:sz w:val="22"/>
          <w:szCs w:val="22"/>
        </w:rPr>
        <w:t>Vistas del Miravalles</w:t>
      </w:r>
      <w:r>
        <w:rPr>
          <w:rFonts w:cs="Arial"/>
          <w:sz w:val="22"/>
          <w:szCs w:val="22"/>
        </w:rPr>
        <w:t>.</w:t>
      </w:r>
    </w:p>
    <w:p w14:paraId="4E516D50" w14:textId="77777777" w:rsidR="00070456" w:rsidRDefault="00070456" w:rsidP="00723D97">
      <w:pPr>
        <w:spacing w:line="360" w:lineRule="auto"/>
        <w:jc w:val="both"/>
        <w:rPr>
          <w:rFonts w:cs="Arial"/>
          <w:sz w:val="22"/>
          <w:szCs w:val="22"/>
        </w:rPr>
      </w:pPr>
    </w:p>
    <w:p w14:paraId="0A25A37C" w14:textId="1DBC0415" w:rsidR="00615203" w:rsidRDefault="00070456" w:rsidP="00723D97">
      <w:pPr>
        <w:spacing w:line="360" w:lineRule="auto"/>
        <w:jc w:val="both"/>
        <w:rPr>
          <w:rFonts w:cs="Arial"/>
          <w:sz w:val="22"/>
          <w:szCs w:val="22"/>
        </w:rPr>
      </w:pPr>
      <w:r w:rsidRPr="00070456">
        <w:rPr>
          <w:rFonts w:cs="Arial"/>
          <w:b/>
          <w:bCs/>
          <w:sz w:val="22"/>
          <w:szCs w:val="22"/>
        </w:rPr>
        <w:lastRenderedPageBreak/>
        <w:t>Segundo:</w:t>
      </w:r>
      <w:r>
        <w:rPr>
          <w:rFonts w:cs="Arial"/>
          <w:sz w:val="22"/>
          <w:szCs w:val="22"/>
        </w:rPr>
        <w:t xml:space="preserve"> Que </w:t>
      </w:r>
      <w:r w:rsidR="00F143D7">
        <w:rPr>
          <w:rFonts w:cs="Arial"/>
          <w:sz w:val="22"/>
          <w:szCs w:val="22"/>
        </w:rPr>
        <w:t xml:space="preserve">en cumplimiento de dicha disposición, </w:t>
      </w:r>
      <w:r w:rsidR="00ED700C">
        <w:rPr>
          <w:rFonts w:cs="Arial"/>
          <w:sz w:val="22"/>
          <w:szCs w:val="22"/>
        </w:rPr>
        <w:t xml:space="preserve">la </w:t>
      </w:r>
      <w:r w:rsidR="00ED700C" w:rsidRPr="00ED700C">
        <w:rPr>
          <w:rFonts w:cs="Arial"/>
          <w:sz w:val="22"/>
          <w:szCs w:val="22"/>
          <w:lang w:val="es-ES_tradnl"/>
        </w:rPr>
        <w:t>Auditoría Interna</w:t>
      </w:r>
      <w:r w:rsidR="00ED700C">
        <w:rPr>
          <w:rFonts w:cs="Arial"/>
          <w:sz w:val="22"/>
          <w:szCs w:val="22"/>
          <w:lang w:val="es-ES_tradnl"/>
        </w:rPr>
        <w:t xml:space="preserve"> ha sometido a la consideración de esta </w:t>
      </w:r>
      <w:r w:rsidR="00ED700C" w:rsidRPr="00ED700C">
        <w:rPr>
          <w:rFonts w:cs="Arial"/>
          <w:sz w:val="22"/>
          <w:szCs w:val="22"/>
          <w:lang w:val="es-ES_tradnl"/>
        </w:rPr>
        <w:t>Junta Directiva</w:t>
      </w:r>
      <w:r w:rsidR="00ED700C">
        <w:rPr>
          <w:rFonts w:cs="Arial"/>
          <w:sz w:val="22"/>
          <w:szCs w:val="22"/>
          <w:lang w:val="es-ES_tradnl"/>
        </w:rPr>
        <w:t xml:space="preserve"> la </w:t>
      </w:r>
      <w:r w:rsidR="00ED700C">
        <w:rPr>
          <w:rFonts w:cs="Arial"/>
          <w:sz w:val="22"/>
          <w:szCs w:val="22"/>
        </w:rPr>
        <w:t>Relación de Hechos N° RH-ESP-002-2020</w:t>
      </w:r>
      <w:r w:rsidR="00F143D7">
        <w:rPr>
          <w:rFonts w:cs="Arial"/>
          <w:sz w:val="22"/>
          <w:szCs w:val="22"/>
        </w:rPr>
        <w:t>,</w:t>
      </w:r>
      <w:r w:rsidR="00ED700C">
        <w:rPr>
          <w:rFonts w:cs="Arial"/>
          <w:sz w:val="22"/>
          <w:szCs w:val="22"/>
        </w:rPr>
        <w:t xml:space="preserve"> denominada “Proyecto Vistas del Miravalles S-001”</w:t>
      </w:r>
      <w:r w:rsidR="00F143D7">
        <w:rPr>
          <w:rFonts w:cs="Arial"/>
          <w:sz w:val="22"/>
          <w:szCs w:val="22"/>
        </w:rPr>
        <w:t>.</w:t>
      </w:r>
    </w:p>
    <w:p w14:paraId="50F55678" w14:textId="41126314" w:rsidR="00571C49" w:rsidRDefault="00571C49" w:rsidP="00723D97">
      <w:pPr>
        <w:spacing w:line="360" w:lineRule="auto"/>
        <w:jc w:val="both"/>
        <w:rPr>
          <w:rFonts w:cs="Arial"/>
          <w:sz w:val="22"/>
          <w:szCs w:val="22"/>
        </w:rPr>
      </w:pPr>
    </w:p>
    <w:p w14:paraId="796FD7D2" w14:textId="4E88B91B" w:rsidR="00571C49" w:rsidRDefault="00571C49" w:rsidP="00723D97">
      <w:pPr>
        <w:spacing w:line="360" w:lineRule="auto"/>
        <w:jc w:val="both"/>
        <w:rPr>
          <w:rFonts w:cs="Arial"/>
          <w:sz w:val="22"/>
          <w:szCs w:val="22"/>
        </w:rPr>
      </w:pPr>
      <w:r>
        <w:rPr>
          <w:rFonts w:cs="Arial"/>
          <w:sz w:val="22"/>
          <w:szCs w:val="22"/>
        </w:rPr>
        <w:t>(…)”</w:t>
      </w:r>
    </w:p>
    <w:p w14:paraId="02E2832A" w14:textId="7706BC18" w:rsidR="00AB5106" w:rsidRDefault="00AB5106" w:rsidP="00723D97">
      <w:pPr>
        <w:spacing w:line="360" w:lineRule="auto"/>
        <w:jc w:val="both"/>
        <w:rPr>
          <w:rFonts w:cs="Arial"/>
          <w:sz w:val="22"/>
          <w:szCs w:val="22"/>
        </w:rPr>
      </w:pPr>
    </w:p>
    <w:p w14:paraId="29596EDD" w14:textId="3A88E193" w:rsidR="00AB5106" w:rsidRDefault="00571C49" w:rsidP="00723D97">
      <w:pPr>
        <w:spacing w:line="360" w:lineRule="auto"/>
        <w:jc w:val="both"/>
        <w:rPr>
          <w:rFonts w:cs="Arial"/>
          <w:sz w:val="22"/>
          <w:szCs w:val="22"/>
        </w:rPr>
      </w:pPr>
      <w:r>
        <w:rPr>
          <w:rFonts w:cs="Arial"/>
          <w:sz w:val="22"/>
          <w:szCs w:val="22"/>
        </w:rPr>
        <w:t xml:space="preserve">NOTA: Este acuerdo ha sido declarado confidencial, </w:t>
      </w:r>
      <w:r w:rsidR="00AB5106">
        <w:rPr>
          <w:rFonts w:cs="Arial"/>
          <w:sz w:val="22"/>
          <w:szCs w:val="22"/>
        </w:rPr>
        <w:t>al amparo de lo dispuesto</w:t>
      </w:r>
      <w:r w:rsidR="00AB5106" w:rsidRPr="00AB5106">
        <w:rPr>
          <w:rFonts w:cs="Arial"/>
          <w:sz w:val="22"/>
          <w:szCs w:val="22"/>
        </w:rPr>
        <w:t xml:space="preserve"> en el artículo 6 de la Ley General de Control Interno y el artículo 8 de la Ley Contra la Corrupción y el Enriquecimiento Ilícito en la Función Pública.</w:t>
      </w:r>
    </w:p>
    <w:p w14:paraId="2A899E4D" w14:textId="77777777" w:rsidR="002B71CC" w:rsidRPr="00D14EAF" w:rsidRDefault="002B71CC" w:rsidP="002B71CC">
      <w:pPr>
        <w:spacing w:line="360" w:lineRule="auto"/>
        <w:jc w:val="both"/>
        <w:rPr>
          <w:rFonts w:cs="Arial"/>
          <w:b/>
          <w:sz w:val="22"/>
        </w:rPr>
      </w:pPr>
      <w:r w:rsidRPr="00D14EAF">
        <w:rPr>
          <w:rFonts w:cs="Arial"/>
          <w:b/>
          <w:sz w:val="22"/>
        </w:rPr>
        <w:t>************</w:t>
      </w:r>
    </w:p>
    <w:p w14:paraId="6E4E3D34" w14:textId="77777777" w:rsidR="002B71CC" w:rsidRDefault="002B71CC" w:rsidP="002B71CC">
      <w:pPr>
        <w:spacing w:line="360" w:lineRule="auto"/>
        <w:jc w:val="both"/>
        <w:rPr>
          <w:rFonts w:cs="Arial"/>
          <w:sz w:val="22"/>
          <w:lang w:val="es-ES_tradnl"/>
        </w:rPr>
      </w:pPr>
    </w:p>
    <w:p w14:paraId="4A8EF33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14:paraId="69149004" w14:textId="1262A511" w:rsidR="002B71CC" w:rsidRPr="00993B1B" w:rsidRDefault="00993B1B" w:rsidP="002B71CC">
      <w:pPr>
        <w:spacing w:line="360" w:lineRule="auto"/>
        <w:jc w:val="both"/>
        <w:rPr>
          <w:rFonts w:cs="Arial"/>
          <w:b/>
          <w:bCs/>
          <w:sz w:val="22"/>
          <w:szCs w:val="22"/>
        </w:rPr>
      </w:pPr>
      <w:r w:rsidRPr="00993B1B">
        <w:rPr>
          <w:rFonts w:cs="Arial"/>
          <w:b/>
          <w:bCs/>
          <w:sz w:val="22"/>
          <w:szCs w:val="22"/>
        </w:rPr>
        <w:t>Considerando:</w:t>
      </w:r>
    </w:p>
    <w:p w14:paraId="14CF600F" w14:textId="02CE04B9" w:rsidR="00993B1B" w:rsidRDefault="00993B1B" w:rsidP="002B71CC">
      <w:pPr>
        <w:spacing w:line="360" w:lineRule="auto"/>
        <w:jc w:val="both"/>
        <w:rPr>
          <w:rFonts w:cs="Arial"/>
          <w:sz w:val="22"/>
          <w:szCs w:val="22"/>
          <w:lang w:val="es-ES_tradnl"/>
        </w:rPr>
      </w:pPr>
      <w:r w:rsidRPr="00993B1B">
        <w:rPr>
          <w:rFonts w:cs="Arial"/>
          <w:b/>
          <w:bCs/>
          <w:sz w:val="22"/>
          <w:szCs w:val="22"/>
        </w:rPr>
        <w:t>Primero:</w:t>
      </w:r>
      <w:r>
        <w:rPr>
          <w:rFonts w:cs="Arial"/>
          <w:sz w:val="22"/>
          <w:szCs w:val="22"/>
        </w:rPr>
        <w:t xml:space="preserve"> Que mediante el acuerdo N° 2 de la sesión 97-2020 del 10 de diciembre de 2020, esta </w:t>
      </w:r>
      <w:r w:rsidRPr="00993B1B">
        <w:rPr>
          <w:rFonts w:cs="Arial"/>
          <w:sz w:val="22"/>
          <w:szCs w:val="22"/>
          <w:lang w:val="es-ES_tradnl"/>
        </w:rPr>
        <w:t>Junta Directiva</w:t>
      </w:r>
      <w:r>
        <w:rPr>
          <w:rFonts w:cs="Arial"/>
          <w:sz w:val="22"/>
          <w:szCs w:val="22"/>
          <w:lang w:val="es-ES_tradnl"/>
        </w:rPr>
        <w:t xml:space="preserve"> dispuso lo siguiente:</w:t>
      </w:r>
    </w:p>
    <w:p w14:paraId="3497EC99" w14:textId="0AE33BE0" w:rsidR="00AB5106" w:rsidRDefault="00AB5106" w:rsidP="002B71CC">
      <w:pPr>
        <w:spacing w:line="360" w:lineRule="auto"/>
        <w:jc w:val="both"/>
        <w:rPr>
          <w:rFonts w:cs="Arial"/>
          <w:sz w:val="22"/>
          <w:szCs w:val="22"/>
          <w:lang w:val="es-ES_tradnl"/>
        </w:rPr>
      </w:pPr>
    </w:p>
    <w:p w14:paraId="745D77C8" w14:textId="33D58244" w:rsidR="00AB5106" w:rsidRDefault="00AB5106" w:rsidP="002B71CC">
      <w:pPr>
        <w:spacing w:line="360" w:lineRule="auto"/>
        <w:jc w:val="both"/>
        <w:rPr>
          <w:rFonts w:cs="Arial"/>
          <w:sz w:val="22"/>
          <w:szCs w:val="22"/>
        </w:rPr>
      </w:pPr>
      <w:r>
        <w:rPr>
          <w:rFonts w:cs="Arial"/>
          <w:sz w:val="22"/>
          <w:szCs w:val="22"/>
        </w:rPr>
        <w:t>(…)</w:t>
      </w:r>
      <w:r w:rsidR="00571C49">
        <w:rPr>
          <w:rFonts w:cs="Arial"/>
          <w:sz w:val="22"/>
          <w:szCs w:val="22"/>
        </w:rPr>
        <w:t>”</w:t>
      </w:r>
    </w:p>
    <w:p w14:paraId="3873518C" w14:textId="77777777" w:rsidR="00AB5106" w:rsidRDefault="00AB5106" w:rsidP="002B71CC">
      <w:pPr>
        <w:spacing w:line="360" w:lineRule="auto"/>
        <w:jc w:val="both"/>
        <w:rPr>
          <w:rFonts w:cs="Arial"/>
          <w:sz w:val="22"/>
          <w:szCs w:val="22"/>
        </w:rPr>
      </w:pPr>
    </w:p>
    <w:p w14:paraId="4A7CC3CF" w14:textId="73393BAA" w:rsidR="00AB5106" w:rsidRDefault="00AB5106" w:rsidP="002B71CC">
      <w:pPr>
        <w:spacing w:line="360" w:lineRule="auto"/>
        <w:jc w:val="both"/>
        <w:rPr>
          <w:rFonts w:cs="Arial"/>
          <w:sz w:val="22"/>
          <w:szCs w:val="22"/>
          <w:lang w:val="es-ES_tradnl"/>
        </w:rPr>
      </w:pPr>
      <w:r>
        <w:rPr>
          <w:rFonts w:cs="Arial"/>
          <w:sz w:val="22"/>
          <w:szCs w:val="22"/>
        </w:rPr>
        <w:t xml:space="preserve">NOTA: Este acuerdo ha sido declarado confidencial, </w:t>
      </w:r>
      <w:r w:rsidR="00C5075F">
        <w:rPr>
          <w:rFonts w:cs="Arial"/>
          <w:sz w:val="22"/>
          <w:szCs w:val="22"/>
        </w:rPr>
        <w:t xml:space="preserve">en resguardo de los derechos del </w:t>
      </w:r>
      <w:r>
        <w:rPr>
          <w:rFonts w:cs="Arial"/>
          <w:sz w:val="22"/>
          <w:szCs w:val="22"/>
        </w:rPr>
        <w:t>denunciante.</w:t>
      </w:r>
    </w:p>
    <w:p w14:paraId="0E019FA5" w14:textId="77777777" w:rsidR="002B71CC" w:rsidRPr="00D14EAF" w:rsidRDefault="002B71CC" w:rsidP="002B71CC">
      <w:pPr>
        <w:spacing w:line="360" w:lineRule="auto"/>
        <w:jc w:val="both"/>
        <w:rPr>
          <w:rFonts w:cs="Arial"/>
          <w:b/>
          <w:sz w:val="22"/>
        </w:rPr>
      </w:pPr>
      <w:r w:rsidRPr="00D14EAF">
        <w:rPr>
          <w:rFonts w:cs="Arial"/>
          <w:b/>
          <w:sz w:val="22"/>
        </w:rPr>
        <w:t>************</w:t>
      </w:r>
    </w:p>
    <w:p w14:paraId="6F564073" w14:textId="77777777" w:rsidR="002B71CC" w:rsidRDefault="002B71CC" w:rsidP="002B71CC">
      <w:pPr>
        <w:spacing w:line="360" w:lineRule="auto"/>
        <w:jc w:val="both"/>
        <w:rPr>
          <w:rFonts w:cs="Arial"/>
          <w:sz w:val="22"/>
          <w:szCs w:val="22"/>
        </w:rPr>
      </w:pPr>
    </w:p>
    <w:p w14:paraId="5AF37A5E" w14:textId="77777777" w:rsidR="002B71CC" w:rsidRDefault="002B71CC" w:rsidP="002B71CC">
      <w:pPr>
        <w:spacing w:line="360" w:lineRule="auto"/>
        <w:jc w:val="both"/>
        <w:rPr>
          <w:rFonts w:cs="Arial"/>
          <w:sz w:val="22"/>
          <w:lang w:val="es-ES_tradnl"/>
        </w:rPr>
      </w:pPr>
    </w:p>
    <w:p w14:paraId="40622EE9"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D8C83" w14:textId="77777777" w:rsidR="00787C77" w:rsidRDefault="00787C77">
      <w:r>
        <w:separator/>
      </w:r>
    </w:p>
  </w:endnote>
  <w:endnote w:type="continuationSeparator" w:id="0">
    <w:p w14:paraId="7A74152D" w14:textId="77777777" w:rsidR="00787C77" w:rsidRDefault="0078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E886C" w14:textId="77777777" w:rsidR="00787C77" w:rsidRDefault="00787C77">
      <w:r>
        <w:separator/>
      </w:r>
    </w:p>
  </w:footnote>
  <w:footnote w:type="continuationSeparator" w:id="0">
    <w:p w14:paraId="75ED33E5" w14:textId="77777777" w:rsidR="00787C77" w:rsidRDefault="0078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07D14" w14:textId="77777777" w:rsidR="00787C77" w:rsidRDefault="00787C77">
    <w:pPr>
      <w:pStyle w:val="Encabezado"/>
      <w:rPr>
        <w:lang w:val="es-ES"/>
      </w:rPr>
    </w:pPr>
  </w:p>
  <w:p w14:paraId="768B56B5" w14:textId="3D12F8FE" w:rsidR="00787C77" w:rsidRDefault="00787C77">
    <w:pPr>
      <w:pStyle w:val="Encabezado"/>
      <w:rPr>
        <w:rStyle w:val="Nmerodepgina"/>
        <w:sz w:val="18"/>
      </w:rPr>
    </w:pPr>
    <w:r>
      <w:rPr>
        <w:sz w:val="18"/>
        <w:lang w:val="es-ES"/>
      </w:rPr>
      <w:t xml:space="preserve">  Minuta de la sesión Nº 101-2020                     23 de diciembre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A8A53EA" w14:textId="77777777" w:rsidR="00787C77" w:rsidRDefault="00787C77">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A6FBD7"/>
    <w:multiLevelType w:val="hybridMultilevel"/>
    <w:tmpl w:val="B548942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D64509"/>
    <w:multiLevelType w:val="hybridMultilevel"/>
    <w:tmpl w:val="460A614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C65B2A"/>
    <w:multiLevelType w:val="hybridMultilevel"/>
    <w:tmpl w:val="61A1D71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61C7AC"/>
    <w:multiLevelType w:val="hybridMultilevel"/>
    <w:tmpl w:val="F8BF9F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53D620"/>
    <w:multiLevelType w:val="hybridMultilevel"/>
    <w:tmpl w:val="48A848E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74FD739"/>
    <w:multiLevelType w:val="hybridMultilevel"/>
    <w:tmpl w:val="0D50A9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4EC0F7"/>
    <w:multiLevelType w:val="hybridMultilevel"/>
    <w:tmpl w:val="5A193E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B54D4C"/>
    <w:multiLevelType w:val="hybridMultilevel"/>
    <w:tmpl w:val="2742CB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521A8F"/>
    <w:multiLevelType w:val="hybridMultilevel"/>
    <w:tmpl w:val="1D7C7DF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CC70A59"/>
    <w:multiLevelType w:val="hybridMultilevel"/>
    <w:tmpl w:val="2BD5A8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F1F1DA"/>
    <w:multiLevelType w:val="hybridMultilevel"/>
    <w:tmpl w:val="50BAE6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5047DD1"/>
    <w:multiLevelType w:val="hybridMultilevel"/>
    <w:tmpl w:val="07EAFC7E"/>
    <w:lvl w:ilvl="0" w:tplc="140A0011">
      <w:start w:val="1"/>
      <w:numFmt w:val="decimal"/>
      <w:lvlText w:val="%1)"/>
      <w:lvlJc w:val="left"/>
      <w:pPr>
        <w:ind w:left="720" w:hanging="360"/>
      </w:pPr>
    </w:lvl>
    <w:lvl w:ilvl="1" w:tplc="31B42E2E">
      <w:start w:val="1"/>
      <w:numFmt w:val="decimal"/>
      <w:lvlText w:val="%2."/>
      <w:lvlJc w:val="left"/>
      <w:pPr>
        <w:ind w:left="1440" w:hanging="360"/>
      </w:pPr>
      <w:rPr>
        <w:rFonts w:asciiTheme="minorHAnsi" w:eastAsiaTheme="minorHAnsi" w:hAnsiTheme="minorHAnsi" w:cstheme="minorBidi"/>
      </w:rPr>
    </w:lvl>
    <w:lvl w:ilvl="2" w:tplc="FCCCD96A">
      <w:start w:val="2"/>
      <w:numFmt w:val="decimal"/>
      <w:lvlText w:val="%3."/>
      <w:lvlJc w:val="left"/>
      <w:pPr>
        <w:ind w:left="2340" w:hanging="36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621E6251"/>
    <w:multiLevelType w:val="hybridMultilevel"/>
    <w:tmpl w:val="EC52921E"/>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13"/>
  </w:num>
  <w:num w:numId="3">
    <w:abstractNumId w:val="12"/>
  </w:num>
  <w:num w:numId="4">
    <w:abstractNumId w:val="9"/>
  </w:num>
  <w:num w:numId="5">
    <w:abstractNumId w:val="10"/>
  </w:num>
  <w:num w:numId="6">
    <w:abstractNumId w:val="7"/>
  </w:num>
  <w:num w:numId="7">
    <w:abstractNumId w:val="6"/>
  </w:num>
  <w:num w:numId="8">
    <w:abstractNumId w:val="2"/>
  </w:num>
  <w:num w:numId="9">
    <w:abstractNumId w:val="11"/>
  </w:num>
  <w:num w:numId="10">
    <w:abstractNumId w:val="1"/>
  </w:num>
  <w:num w:numId="11">
    <w:abstractNumId w:val="3"/>
  </w:num>
  <w:num w:numId="12">
    <w:abstractNumId w:val="8"/>
  </w:num>
  <w:num w:numId="13">
    <w:abstractNumId w:val="0"/>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0ntK+O8/Vyvy3tmto1sR4TS/Jm6WUK69xpUMvAaPKcv/STkM9xvFb/UsU/z7CaLn3EuI2KpItyug7fWiJpHw==" w:salt="OQZm7G0/cvGHKv7NF3tzJ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A"/>
    <w:rsid w:val="0000085A"/>
    <w:rsid w:val="00011DC1"/>
    <w:rsid w:val="0001401F"/>
    <w:rsid w:val="00024569"/>
    <w:rsid w:val="00026DCA"/>
    <w:rsid w:val="00027E78"/>
    <w:rsid w:val="0003318B"/>
    <w:rsid w:val="00036A8B"/>
    <w:rsid w:val="00042FF4"/>
    <w:rsid w:val="00043255"/>
    <w:rsid w:val="0005184B"/>
    <w:rsid w:val="00053A32"/>
    <w:rsid w:val="000546C8"/>
    <w:rsid w:val="000547A2"/>
    <w:rsid w:val="00067B32"/>
    <w:rsid w:val="00070456"/>
    <w:rsid w:val="00076A47"/>
    <w:rsid w:val="00081BB0"/>
    <w:rsid w:val="00085925"/>
    <w:rsid w:val="00085DF1"/>
    <w:rsid w:val="00092E06"/>
    <w:rsid w:val="0009389D"/>
    <w:rsid w:val="000A02B1"/>
    <w:rsid w:val="000A6259"/>
    <w:rsid w:val="000B0F7B"/>
    <w:rsid w:val="000C47D7"/>
    <w:rsid w:val="000C4E35"/>
    <w:rsid w:val="000C5661"/>
    <w:rsid w:val="000D27F6"/>
    <w:rsid w:val="000D3315"/>
    <w:rsid w:val="000E4B93"/>
    <w:rsid w:val="000E6A75"/>
    <w:rsid w:val="000F2538"/>
    <w:rsid w:val="000F5F31"/>
    <w:rsid w:val="000F6DBD"/>
    <w:rsid w:val="001047F8"/>
    <w:rsid w:val="00105CCE"/>
    <w:rsid w:val="001061E7"/>
    <w:rsid w:val="0011401E"/>
    <w:rsid w:val="001147C3"/>
    <w:rsid w:val="00117E78"/>
    <w:rsid w:val="001227FE"/>
    <w:rsid w:val="00124B45"/>
    <w:rsid w:val="00133566"/>
    <w:rsid w:val="00143FDC"/>
    <w:rsid w:val="00154E36"/>
    <w:rsid w:val="001622D1"/>
    <w:rsid w:val="00165DC5"/>
    <w:rsid w:val="001668BC"/>
    <w:rsid w:val="00183234"/>
    <w:rsid w:val="0018634C"/>
    <w:rsid w:val="001878A8"/>
    <w:rsid w:val="001909BE"/>
    <w:rsid w:val="001912B9"/>
    <w:rsid w:val="00193B2D"/>
    <w:rsid w:val="00196DD0"/>
    <w:rsid w:val="001A2B9D"/>
    <w:rsid w:val="001B3640"/>
    <w:rsid w:val="001B6D7C"/>
    <w:rsid w:val="001B703A"/>
    <w:rsid w:val="001C0BE2"/>
    <w:rsid w:val="001C3F1B"/>
    <w:rsid w:val="001D7B4F"/>
    <w:rsid w:val="001D7E23"/>
    <w:rsid w:val="001E0353"/>
    <w:rsid w:val="001F277B"/>
    <w:rsid w:val="001F6AF7"/>
    <w:rsid w:val="001F7D2C"/>
    <w:rsid w:val="002026DC"/>
    <w:rsid w:val="00204086"/>
    <w:rsid w:val="00210B7F"/>
    <w:rsid w:val="0021354A"/>
    <w:rsid w:val="00213FA6"/>
    <w:rsid w:val="00214849"/>
    <w:rsid w:val="002163C7"/>
    <w:rsid w:val="0022493D"/>
    <w:rsid w:val="00236CA9"/>
    <w:rsid w:val="00237191"/>
    <w:rsid w:val="00240946"/>
    <w:rsid w:val="00243275"/>
    <w:rsid w:val="00243461"/>
    <w:rsid w:val="00253CA2"/>
    <w:rsid w:val="00253D8D"/>
    <w:rsid w:val="00260325"/>
    <w:rsid w:val="00261C88"/>
    <w:rsid w:val="00266A34"/>
    <w:rsid w:val="00270B9C"/>
    <w:rsid w:val="00271C8E"/>
    <w:rsid w:val="0027323C"/>
    <w:rsid w:val="00273438"/>
    <w:rsid w:val="002736F3"/>
    <w:rsid w:val="00273AB5"/>
    <w:rsid w:val="002751C8"/>
    <w:rsid w:val="00277DD3"/>
    <w:rsid w:val="00282C93"/>
    <w:rsid w:val="0028301A"/>
    <w:rsid w:val="0028757E"/>
    <w:rsid w:val="002A2BE7"/>
    <w:rsid w:val="002A51F3"/>
    <w:rsid w:val="002A6A4B"/>
    <w:rsid w:val="002B09CC"/>
    <w:rsid w:val="002B71CC"/>
    <w:rsid w:val="002C3F01"/>
    <w:rsid w:val="002D0146"/>
    <w:rsid w:val="002D158A"/>
    <w:rsid w:val="002E1BAC"/>
    <w:rsid w:val="002E295B"/>
    <w:rsid w:val="002E457B"/>
    <w:rsid w:val="002F3D41"/>
    <w:rsid w:val="002F6490"/>
    <w:rsid w:val="003004E7"/>
    <w:rsid w:val="0030131C"/>
    <w:rsid w:val="00303EBE"/>
    <w:rsid w:val="00306EF9"/>
    <w:rsid w:val="00311082"/>
    <w:rsid w:val="003156CD"/>
    <w:rsid w:val="003157F0"/>
    <w:rsid w:val="00317B31"/>
    <w:rsid w:val="00320F35"/>
    <w:rsid w:val="00320F9C"/>
    <w:rsid w:val="003335A4"/>
    <w:rsid w:val="00335993"/>
    <w:rsid w:val="003402F7"/>
    <w:rsid w:val="00343CAA"/>
    <w:rsid w:val="00345E78"/>
    <w:rsid w:val="00346C2F"/>
    <w:rsid w:val="003473D2"/>
    <w:rsid w:val="00347B63"/>
    <w:rsid w:val="00352AFB"/>
    <w:rsid w:val="00353979"/>
    <w:rsid w:val="00355624"/>
    <w:rsid w:val="00362363"/>
    <w:rsid w:val="00367B23"/>
    <w:rsid w:val="00373725"/>
    <w:rsid w:val="00373B50"/>
    <w:rsid w:val="00374710"/>
    <w:rsid w:val="00377987"/>
    <w:rsid w:val="003803AB"/>
    <w:rsid w:val="00380645"/>
    <w:rsid w:val="00382C7D"/>
    <w:rsid w:val="003849EC"/>
    <w:rsid w:val="003853CD"/>
    <w:rsid w:val="00386AA9"/>
    <w:rsid w:val="00393A97"/>
    <w:rsid w:val="003948B7"/>
    <w:rsid w:val="003A39B6"/>
    <w:rsid w:val="003A4E5A"/>
    <w:rsid w:val="003A5204"/>
    <w:rsid w:val="003A70CE"/>
    <w:rsid w:val="003B0676"/>
    <w:rsid w:val="003B1738"/>
    <w:rsid w:val="003B20EA"/>
    <w:rsid w:val="003B3CD9"/>
    <w:rsid w:val="003B6F87"/>
    <w:rsid w:val="003C4553"/>
    <w:rsid w:val="003C57CC"/>
    <w:rsid w:val="003C6FEB"/>
    <w:rsid w:val="00407CC4"/>
    <w:rsid w:val="00421BEA"/>
    <w:rsid w:val="00422B96"/>
    <w:rsid w:val="00432126"/>
    <w:rsid w:val="00434FB2"/>
    <w:rsid w:val="004408EE"/>
    <w:rsid w:val="00445673"/>
    <w:rsid w:val="00445A9C"/>
    <w:rsid w:val="00463AE8"/>
    <w:rsid w:val="004755F8"/>
    <w:rsid w:val="0047593B"/>
    <w:rsid w:val="0048086A"/>
    <w:rsid w:val="0048746C"/>
    <w:rsid w:val="00490261"/>
    <w:rsid w:val="004930AA"/>
    <w:rsid w:val="00496B93"/>
    <w:rsid w:val="00497711"/>
    <w:rsid w:val="004978E9"/>
    <w:rsid w:val="004A50AC"/>
    <w:rsid w:val="004B373F"/>
    <w:rsid w:val="004B7456"/>
    <w:rsid w:val="004C0E71"/>
    <w:rsid w:val="004C3CC8"/>
    <w:rsid w:val="004C5B22"/>
    <w:rsid w:val="004C724E"/>
    <w:rsid w:val="004D1A8A"/>
    <w:rsid w:val="004E10F9"/>
    <w:rsid w:val="004E1777"/>
    <w:rsid w:val="004E17B0"/>
    <w:rsid w:val="004E5D21"/>
    <w:rsid w:val="004F3F81"/>
    <w:rsid w:val="004F5D17"/>
    <w:rsid w:val="005011AD"/>
    <w:rsid w:val="00513B4F"/>
    <w:rsid w:val="00516197"/>
    <w:rsid w:val="005162A5"/>
    <w:rsid w:val="00531B93"/>
    <w:rsid w:val="005459D0"/>
    <w:rsid w:val="005504E6"/>
    <w:rsid w:val="00567AE0"/>
    <w:rsid w:val="00571C49"/>
    <w:rsid w:val="0057519A"/>
    <w:rsid w:val="00576B62"/>
    <w:rsid w:val="00585347"/>
    <w:rsid w:val="005941FF"/>
    <w:rsid w:val="005951C4"/>
    <w:rsid w:val="00595395"/>
    <w:rsid w:val="0059625B"/>
    <w:rsid w:val="00596AB4"/>
    <w:rsid w:val="005A32C2"/>
    <w:rsid w:val="005A48F3"/>
    <w:rsid w:val="005B45E6"/>
    <w:rsid w:val="005B67A2"/>
    <w:rsid w:val="005C18D2"/>
    <w:rsid w:val="005C51A6"/>
    <w:rsid w:val="005C5A55"/>
    <w:rsid w:val="005C6147"/>
    <w:rsid w:val="005D172F"/>
    <w:rsid w:val="005E7559"/>
    <w:rsid w:val="005F224E"/>
    <w:rsid w:val="005F43E1"/>
    <w:rsid w:val="00601159"/>
    <w:rsid w:val="00602822"/>
    <w:rsid w:val="006032A9"/>
    <w:rsid w:val="00615203"/>
    <w:rsid w:val="00615FBF"/>
    <w:rsid w:val="00623D36"/>
    <w:rsid w:val="006321F4"/>
    <w:rsid w:val="00646C5C"/>
    <w:rsid w:val="0066494B"/>
    <w:rsid w:val="00665635"/>
    <w:rsid w:val="0066756A"/>
    <w:rsid w:val="0067327D"/>
    <w:rsid w:val="00681878"/>
    <w:rsid w:val="00683504"/>
    <w:rsid w:val="00686690"/>
    <w:rsid w:val="00692A55"/>
    <w:rsid w:val="006A474B"/>
    <w:rsid w:val="006A779D"/>
    <w:rsid w:val="006B7846"/>
    <w:rsid w:val="006B7865"/>
    <w:rsid w:val="006C0086"/>
    <w:rsid w:val="006C1542"/>
    <w:rsid w:val="006C1D3B"/>
    <w:rsid w:val="006C1F07"/>
    <w:rsid w:val="006C772C"/>
    <w:rsid w:val="006D40E5"/>
    <w:rsid w:val="006D5482"/>
    <w:rsid w:val="006E0A42"/>
    <w:rsid w:val="006E31FB"/>
    <w:rsid w:val="006E4064"/>
    <w:rsid w:val="006E7C0F"/>
    <w:rsid w:val="006F2BF5"/>
    <w:rsid w:val="006F59AB"/>
    <w:rsid w:val="006F7DB3"/>
    <w:rsid w:val="007062BD"/>
    <w:rsid w:val="00711E6C"/>
    <w:rsid w:val="00723211"/>
    <w:rsid w:val="00723D97"/>
    <w:rsid w:val="007313A6"/>
    <w:rsid w:val="00734C8A"/>
    <w:rsid w:val="00735384"/>
    <w:rsid w:val="00737234"/>
    <w:rsid w:val="0074103A"/>
    <w:rsid w:val="0074461A"/>
    <w:rsid w:val="007470BC"/>
    <w:rsid w:val="00751002"/>
    <w:rsid w:val="00757E40"/>
    <w:rsid w:val="007605D2"/>
    <w:rsid w:val="00765327"/>
    <w:rsid w:val="00767462"/>
    <w:rsid w:val="007677CA"/>
    <w:rsid w:val="007749FC"/>
    <w:rsid w:val="00780AB2"/>
    <w:rsid w:val="00787C77"/>
    <w:rsid w:val="00797660"/>
    <w:rsid w:val="007A171B"/>
    <w:rsid w:val="007B2EB9"/>
    <w:rsid w:val="007B3727"/>
    <w:rsid w:val="007B5EDF"/>
    <w:rsid w:val="007C2929"/>
    <w:rsid w:val="007C3229"/>
    <w:rsid w:val="007C39B9"/>
    <w:rsid w:val="007D032A"/>
    <w:rsid w:val="007D143F"/>
    <w:rsid w:val="007D6EF8"/>
    <w:rsid w:val="007E31DD"/>
    <w:rsid w:val="007E5D31"/>
    <w:rsid w:val="007F614F"/>
    <w:rsid w:val="007F66D6"/>
    <w:rsid w:val="008006FA"/>
    <w:rsid w:val="00802479"/>
    <w:rsid w:val="00803F4D"/>
    <w:rsid w:val="00805510"/>
    <w:rsid w:val="008110AA"/>
    <w:rsid w:val="00811427"/>
    <w:rsid w:val="0081457D"/>
    <w:rsid w:val="00820485"/>
    <w:rsid w:val="008215FE"/>
    <w:rsid w:val="0082294C"/>
    <w:rsid w:val="00825856"/>
    <w:rsid w:val="008343A2"/>
    <w:rsid w:val="00834957"/>
    <w:rsid w:val="00834A2F"/>
    <w:rsid w:val="00842970"/>
    <w:rsid w:val="00843801"/>
    <w:rsid w:val="00846281"/>
    <w:rsid w:val="00846A90"/>
    <w:rsid w:val="00851373"/>
    <w:rsid w:val="00853B2D"/>
    <w:rsid w:val="00854DE9"/>
    <w:rsid w:val="00861680"/>
    <w:rsid w:val="00865721"/>
    <w:rsid w:val="00870163"/>
    <w:rsid w:val="0087399D"/>
    <w:rsid w:val="0087417B"/>
    <w:rsid w:val="008750CA"/>
    <w:rsid w:val="008872AB"/>
    <w:rsid w:val="00890BFA"/>
    <w:rsid w:val="00895A5D"/>
    <w:rsid w:val="00896BC6"/>
    <w:rsid w:val="008A2ECE"/>
    <w:rsid w:val="008C3D3B"/>
    <w:rsid w:val="008D1547"/>
    <w:rsid w:val="008D35D8"/>
    <w:rsid w:val="008D6E0F"/>
    <w:rsid w:val="008F38A8"/>
    <w:rsid w:val="008F4A9C"/>
    <w:rsid w:val="008F6C96"/>
    <w:rsid w:val="00911F06"/>
    <w:rsid w:val="00912ED4"/>
    <w:rsid w:val="00940420"/>
    <w:rsid w:val="00945E32"/>
    <w:rsid w:val="009505C4"/>
    <w:rsid w:val="009527BF"/>
    <w:rsid w:val="00953113"/>
    <w:rsid w:val="00963686"/>
    <w:rsid w:val="009669CF"/>
    <w:rsid w:val="00972C9C"/>
    <w:rsid w:val="00986348"/>
    <w:rsid w:val="00993B1B"/>
    <w:rsid w:val="009A3A39"/>
    <w:rsid w:val="009A478C"/>
    <w:rsid w:val="009A71D9"/>
    <w:rsid w:val="009B6671"/>
    <w:rsid w:val="009C11C0"/>
    <w:rsid w:val="009D03FE"/>
    <w:rsid w:val="009D4B4B"/>
    <w:rsid w:val="009D70A8"/>
    <w:rsid w:val="009D78B0"/>
    <w:rsid w:val="009E1B07"/>
    <w:rsid w:val="009F2788"/>
    <w:rsid w:val="009F62A9"/>
    <w:rsid w:val="009F747A"/>
    <w:rsid w:val="00A05780"/>
    <w:rsid w:val="00A13794"/>
    <w:rsid w:val="00A158C2"/>
    <w:rsid w:val="00A1726A"/>
    <w:rsid w:val="00A27957"/>
    <w:rsid w:val="00A3046D"/>
    <w:rsid w:val="00A30EA3"/>
    <w:rsid w:val="00A3146D"/>
    <w:rsid w:val="00A330FA"/>
    <w:rsid w:val="00A50842"/>
    <w:rsid w:val="00A536DE"/>
    <w:rsid w:val="00A57ECD"/>
    <w:rsid w:val="00A6637B"/>
    <w:rsid w:val="00A70A82"/>
    <w:rsid w:val="00A7378F"/>
    <w:rsid w:val="00A73DC5"/>
    <w:rsid w:val="00A772AC"/>
    <w:rsid w:val="00A775DD"/>
    <w:rsid w:val="00A832FB"/>
    <w:rsid w:val="00A837EB"/>
    <w:rsid w:val="00AA4E2A"/>
    <w:rsid w:val="00AB15C1"/>
    <w:rsid w:val="00AB1E41"/>
    <w:rsid w:val="00AB2826"/>
    <w:rsid w:val="00AB4B39"/>
    <w:rsid w:val="00AB5106"/>
    <w:rsid w:val="00AC37AC"/>
    <w:rsid w:val="00AC5A96"/>
    <w:rsid w:val="00AD4F06"/>
    <w:rsid w:val="00AD57A1"/>
    <w:rsid w:val="00AE03AB"/>
    <w:rsid w:val="00AE74AE"/>
    <w:rsid w:val="00AE7AB3"/>
    <w:rsid w:val="00AF1391"/>
    <w:rsid w:val="00AF1C66"/>
    <w:rsid w:val="00AF4C49"/>
    <w:rsid w:val="00AF5754"/>
    <w:rsid w:val="00B00832"/>
    <w:rsid w:val="00B019A0"/>
    <w:rsid w:val="00B062E6"/>
    <w:rsid w:val="00B20BAD"/>
    <w:rsid w:val="00B2152C"/>
    <w:rsid w:val="00B21CDF"/>
    <w:rsid w:val="00B34414"/>
    <w:rsid w:val="00B3640B"/>
    <w:rsid w:val="00B36CE6"/>
    <w:rsid w:val="00B37F7B"/>
    <w:rsid w:val="00B54021"/>
    <w:rsid w:val="00B54430"/>
    <w:rsid w:val="00B5583C"/>
    <w:rsid w:val="00B56F87"/>
    <w:rsid w:val="00B64449"/>
    <w:rsid w:val="00B66D8C"/>
    <w:rsid w:val="00B72E1C"/>
    <w:rsid w:val="00B761DF"/>
    <w:rsid w:val="00B81980"/>
    <w:rsid w:val="00B87CDB"/>
    <w:rsid w:val="00BA3517"/>
    <w:rsid w:val="00BA3C35"/>
    <w:rsid w:val="00BA3EEA"/>
    <w:rsid w:val="00BA58F6"/>
    <w:rsid w:val="00BA7805"/>
    <w:rsid w:val="00BB034D"/>
    <w:rsid w:val="00BB277F"/>
    <w:rsid w:val="00BC1E08"/>
    <w:rsid w:val="00BC3B5D"/>
    <w:rsid w:val="00BC6E37"/>
    <w:rsid w:val="00BD11AC"/>
    <w:rsid w:val="00BD127A"/>
    <w:rsid w:val="00BE0F52"/>
    <w:rsid w:val="00BE452A"/>
    <w:rsid w:val="00BE465E"/>
    <w:rsid w:val="00BF0C80"/>
    <w:rsid w:val="00BF124E"/>
    <w:rsid w:val="00C0084E"/>
    <w:rsid w:val="00C01425"/>
    <w:rsid w:val="00C03C98"/>
    <w:rsid w:val="00C06B60"/>
    <w:rsid w:val="00C12152"/>
    <w:rsid w:val="00C13264"/>
    <w:rsid w:val="00C15518"/>
    <w:rsid w:val="00C15EDE"/>
    <w:rsid w:val="00C308C3"/>
    <w:rsid w:val="00C36F84"/>
    <w:rsid w:val="00C41F6B"/>
    <w:rsid w:val="00C42332"/>
    <w:rsid w:val="00C443C1"/>
    <w:rsid w:val="00C44DFD"/>
    <w:rsid w:val="00C4730D"/>
    <w:rsid w:val="00C5075F"/>
    <w:rsid w:val="00C50AAF"/>
    <w:rsid w:val="00C64070"/>
    <w:rsid w:val="00C64695"/>
    <w:rsid w:val="00C65B43"/>
    <w:rsid w:val="00C676D8"/>
    <w:rsid w:val="00C74D7A"/>
    <w:rsid w:val="00C7753D"/>
    <w:rsid w:val="00C80B39"/>
    <w:rsid w:val="00C85CD8"/>
    <w:rsid w:val="00C871A6"/>
    <w:rsid w:val="00C915AB"/>
    <w:rsid w:val="00CA3661"/>
    <w:rsid w:val="00CA42F6"/>
    <w:rsid w:val="00CA650E"/>
    <w:rsid w:val="00CC0A79"/>
    <w:rsid w:val="00CC60FC"/>
    <w:rsid w:val="00CC7940"/>
    <w:rsid w:val="00CD7A02"/>
    <w:rsid w:val="00CF0E50"/>
    <w:rsid w:val="00CF4BE9"/>
    <w:rsid w:val="00D034AB"/>
    <w:rsid w:val="00D045BA"/>
    <w:rsid w:val="00D11131"/>
    <w:rsid w:val="00D13B6B"/>
    <w:rsid w:val="00D14B6B"/>
    <w:rsid w:val="00D156D8"/>
    <w:rsid w:val="00D22B80"/>
    <w:rsid w:val="00D32CD4"/>
    <w:rsid w:val="00D330C4"/>
    <w:rsid w:val="00D35784"/>
    <w:rsid w:val="00D37592"/>
    <w:rsid w:val="00D50952"/>
    <w:rsid w:val="00D509A7"/>
    <w:rsid w:val="00D54758"/>
    <w:rsid w:val="00D54912"/>
    <w:rsid w:val="00D60482"/>
    <w:rsid w:val="00D61F89"/>
    <w:rsid w:val="00D63DBC"/>
    <w:rsid w:val="00D72C3B"/>
    <w:rsid w:val="00D92FC9"/>
    <w:rsid w:val="00DA0F00"/>
    <w:rsid w:val="00DA156E"/>
    <w:rsid w:val="00DA4C56"/>
    <w:rsid w:val="00DB38FB"/>
    <w:rsid w:val="00DC1A03"/>
    <w:rsid w:val="00DC32CD"/>
    <w:rsid w:val="00DE0BBA"/>
    <w:rsid w:val="00DE69EC"/>
    <w:rsid w:val="00DE7715"/>
    <w:rsid w:val="00E0071B"/>
    <w:rsid w:val="00E05F7A"/>
    <w:rsid w:val="00E2143B"/>
    <w:rsid w:val="00E23AF2"/>
    <w:rsid w:val="00E31F79"/>
    <w:rsid w:val="00E44565"/>
    <w:rsid w:val="00E4603C"/>
    <w:rsid w:val="00E57062"/>
    <w:rsid w:val="00E5712F"/>
    <w:rsid w:val="00E6222D"/>
    <w:rsid w:val="00E63068"/>
    <w:rsid w:val="00E63306"/>
    <w:rsid w:val="00E63BC8"/>
    <w:rsid w:val="00E646C7"/>
    <w:rsid w:val="00E76C46"/>
    <w:rsid w:val="00E855AE"/>
    <w:rsid w:val="00E8788A"/>
    <w:rsid w:val="00E95CE1"/>
    <w:rsid w:val="00E97960"/>
    <w:rsid w:val="00E979D2"/>
    <w:rsid w:val="00EA53B9"/>
    <w:rsid w:val="00EA724F"/>
    <w:rsid w:val="00EB0949"/>
    <w:rsid w:val="00EB0B2D"/>
    <w:rsid w:val="00EC02B6"/>
    <w:rsid w:val="00EC6324"/>
    <w:rsid w:val="00EC7E01"/>
    <w:rsid w:val="00ED700C"/>
    <w:rsid w:val="00EE139E"/>
    <w:rsid w:val="00EE228C"/>
    <w:rsid w:val="00EE4383"/>
    <w:rsid w:val="00EE491C"/>
    <w:rsid w:val="00EE5911"/>
    <w:rsid w:val="00EF09CD"/>
    <w:rsid w:val="00EF7D85"/>
    <w:rsid w:val="00F00FF1"/>
    <w:rsid w:val="00F046F5"/>
    <w:rsid w:val="00F07277"/>
    <w:rsid w:val="00F1305E"/>
    <w:rsid w:val="00F143D7"/>
    <w:rsid w:val="00F16E81"/>
    <w:rsid w:val="00F23099"/>
    <w:rsid w:val="00F30531"/>
    <w:rsid w:val="00F31891"/>
    <w:rsid w:val="00F343EA"/>
    <w:rsid w:val="00F357CB"/>
    <w:rsid w:val="00F42278"/>
    <w:rsid w:val="00F42CA8"/>
    <w:rsid w:val="00F5200E"/>
    <w:rsid w:val="00F541D9"/>
    <w:rsid w:val="00F71CB4"/>
    <w:rsid w:val="00F83C00"/>
    <w:rsid w:val="00F87BBC"/>
    <w:rsid w:val="00F9130B"/>
    <w:rsid w:val="00F938CB"/>
    <w:rsid w:val="00F97718"/>
    <w:rsid w:val="00FA1809"/>
    <w:rsid w:val="00FA2104"/>
    <w:rsid w:val="00FA4CCB"/>
    <w:rsid w:val="00FB1B75"/>
    <w:rsid w:val="00FB3EC8"/>
    <w:rsid w:val="00FB56C5"/>
    <w:rsid w:val="00FC257F"/>
    <w:rsid w:val="00FC77A3"/>
    <w:rsid w:val="00FD4B01"/>
    <w:rsid w:val="00FD681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C4148"/>
  <w15:docId w15:val="{F1815B12-E7B6-4D24-A36A-6A71327F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A5204"/>
    <w:rPr>
      <w:rFonts w:ascii="Arial" w:hAnsi="Arial"/>
      <w:b/>
      <w:i/>
      <w:sz w:val="22"/>
      <w:u w:val="single"/>
      <w:lang w:val="es-ES" w:eastAsia="es-ES"/>
    </w:rPr>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uiPriority w:val="99"/>
    <w:pPr>
      <w:spacing w:line="360" w:lineRule="auto"/>
      <w:ind w:right="51"/>
      <w:jc w:val="both"/>
    </w:pPr>
    <w:rPr>
      <w:sz w:val="22"/>
      <w:szCs w:val="20"/>
    </w:rPr>
  </w:style>
  <w:style w:type="character" w:customStyle="1" w:styleId="TextoindependienteCar">
    <w:name w:val="Texto independiente Car"/>
    <w:basedOn w:val="Fuentedeprrafopredeter"/>
    <w:link w:val="Textoindependiente"/>
    <w:uiPriority w:val="99"/>
    <w:rsid w:val="003A5204"/>
    <w:rPr>
      <w:rFonts w:ascii="Arial" w:hAnsi="Arial"/>
      <w:sz w:val="22"/>
      <w:lang w:val="es-ES" w:eastAsia="es-ES"/>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customStyle="1" w:styleId="EncabezadoCar">
    <w:name w:val="Encabezado Car"/>
    <w:basedOn w:val="Fuentedeprrafopredeter"/>
    <w:link w:val="Encabezado"/>
    <w:uiPriority w:val="99"/>
    <w:rsid w:val="00E23AF2"/>
    <w:rPr>
      <w:rFonts w:ascii="Arial" w:hAnsi="Arial"/>
      <w:sz w:val="22"/>
      <w:lang w:eastAsia="es-ES"/>
    </w:rPr>
  </w:style>
  <w:style w:type="character" w:styleId="Nmerodepgina">
    <w:name w:val="page number"/>
    <w:basedOn w:val="Fuentedeprrafopredeter"/>
    <w:uiPriority w:val="99"/>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sid w:val="00E23AF2"/>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character" w:customStyle="1" w:styleId="Textoindependiente3Car">
    <w:name w:val="Texto independiente 3 Car"/>
    <w:basedOn w:val="Fuentedeprrafopredeter"/>
    <w:link w:val="Textoindependiente3"/>
    <w:uiPriority w:val="99"/>
    <w:rsid w:val="004D1A8A"/>
    <w:rPr>
      <w:rFonts w:ascii="Arial" w:hAnsi="Arial" w:cs="Arial"/>
      <w:i/>
      <w:iCs/>
      <w:szCs w:val="24"/>
      <w:lang w:val="es-ES" w:eastAsia="es-ES"/>
    </w:rPr>
  </w:style>
  <w:style w:type="paragraph" w:styleId="Listaconvietas">
    <w:name w:val="List Bullet"/>
    <w:basedOn w:val="Normal"/>
    <w:autoRedefine/>
    <w:pPr>
      <w:numPr>
        <w:numId w:val="1"/>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uiPriority w:val="99"/>
    <w:rsid w:val="004E1777"/>
    <w:pPr>
      <w:ind w:left="360" w:right="333"/>
      <w:jc w:val="both"/>
    </w:pPr>
    <w:rPr>
      <w:rFonts w:ascii="Times New Roman" w:hAnsi="Times New Roman"/>
      <w:szCs w:val="20"/>
      <w:lang w:val="es-ES_tradnl"/>
    </w:rPr>
  </w:style>
  <w:style w:type="table" w:styleId="Tablaconcuadrcula">
    <w:name w:val="Table Grid"/>
    <w:basedOn w:val="Tablanormal"/>
    <w:uiPriority w:val="99"/>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extodegloboCar">
    <w:name w:val="Texto de globo Car"/>
    <w:basedOn w:val="Fuentedeprrafopredeter"/>
    <w:link w:val="Textodeglobo"/>
    <w:uiPriority w:val="99"/>
    <w:semiHidden/>
    <w:rsid w:val="00E23AF2"/>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E23AF2"/>
    <w:rPr>
      <w:rFonts w:ascii="Tahoma" w:hAnsi="Tahoma" w:cs="Tahoma"/>
      <w:sz w:val="16"/>
      <w:szCs w:val="16"/>
    </w:rPr>
  </w:style>
  <w:style w:type="paragraph" w:customStyle="1" w:styleId="CarCarCar1CarCarCarCarCarCarCarCarCarCarCarCar">
    <w:name w:val="Car Car Car1 Car Car Car Car Car Car Car Car Car Car Car Car"/>
    <w:basedOn w:val="Normal"/>
    <w:rsid w:val="00E23AF2"/>
    <w:pPr>
      <w:spacing w:after="160" w:line="240" w:lineRule="exact"/>
    </w:pPr>
    <w:rPr>
      <w:sz w:val="20"/>
      <w:szCs w:val="20"/>
      <w:lang w:val="en-US" w:eastAsia="en-US"/>
    </w:rPr>
  </w:style>
  <w:style w:type="paragraph" w:styleId="Textocomentario">
    <w:name w:val="annotation text"/>
    <w:basedOn w:val="Normal"/>
    <w:link w:val="TextocomentarioCar"/>
    <w:uiPriority w:val="99"/>
    <w:semiHidden/>
    <w:unhideWhenUsed/>
    <w:rsid w:val="00E23AF2"/>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E23AF2"/>
    <w:rPr>
      <w:lang w:val="es-ES" w:eastAsia="es-ES"/>
    </w:rPr>
  </w:style>
  <w:style w:type="character" w:customStyle="1" w:styleId="AsuntodelcomentarioCar">
    <w:name w:val="Asunto del comentario Car"/>
    <w:basedOn w:val="TextocomentarioCar"/>
    <w:link w:val="Asuntodelcomentario"/>
    <w:uiPriority w:val="99"/>
    <w:semiHidden/>
    <w:rsid w:val="00E23AF2"/>
    <w:rPr>
      <w:b/>
      <w:bCs/>
      <w:lang w:val="es-ES" w:eastAsia="es-ES"/>
    </w:rPr>
  </w:style>
  <w:style w:type="paragraph" w:styleId="Asuntodelcomentario">
    <w:name w:val="annotation subject"/>
    <w:basedOn w:val="Textocomentario"/>
    <w:next w:val="Textocomentario"/>
    <w:link w:val="AsuntodelcomentarioCar"/>
    <w:uiPriority w:val="99"/>
    <w:semiHidden/>
    <w:unhideWhenUsed/>
    <w:rsid w:val="00E23AF2"/>
    <w:rPr>
      <w:b/>
      <w:bCs/>
    </w:rPr>
  </w:style>
  <w:style w:type="table" w:styleId="Listaclara-nfasis6">
    <w:name w:val="Light List Accent 6"/>
    <w:basedOn w:val="Tablanormal"/>
    <w:uiPriority w:val="61"/>
    <w:rsid w:val="00E23AF2"/>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E23AF2"/>
    <w:rPr>
      <w:rFonts w:asciiTheme="majorHAnsi" w:eastAsiaTheme="majorEastAsia" w:hAnsiTheme="majorHAnsi" w:cstheme="majorBidi"/>
      <w:color w:val="000000" w:themeColor="text1"/>
      <w:sz w:val="24"/>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E23AF2"/>
    <w:rPr>
      <w:rFonts w:ascii="Arial" w:hAnsi="Arial"/>
      <w:sz w:val="24"/>
      <w:szCs w:val="24"/>
      <w:lang w:val="es-ES" w:eastAsia="es-ES"/>
    </w:rPr>
  </w:style>
  <w:style w:type="paragraph" w:customStyle="1" w:styleId="CarCarCarCarCar">
    <w:name w:val="Car Car Car Car Car"/>
    <w:basedOn w:val="Normal"/>
    <w:rsid w:val="00E23AF2"/>
    <w:pPr>
      <w:spacing w:after="160" w:line="240" w:lineRule="exact"/>
    </w:pPr>
    <w:rPr>
      <w:sz w:val="20"/>
      <w:szCs w:val="20"/>
      <w:lang w:val="en-US" w:eastAsia="en-US"/>
    </w:rPr>
  </w:style>
  <w:style w:type="table" w:styleId="Cuadrculaclara-nfasis6">
    <w:name w:val="Light Grid Accent 6"/>
    <w:basedOn w:val="Tablanormal"/>
    <w:uiPriority w:val="62"/>
    <w:rsid w:val="00E23AF2"/>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nfasis6">
    <w:name w:val="Medium Shading 1 Accent 6"/>
    <w:basedOn w:val="Tablanormal"/>
    <w:uiPriority w:val="63"/>
    <w:rsid w:val="00E23AF2"/>
    <w:rPr>
      <w:rFonts w:ascii="Arial" w:eastAsiaTheme="minorHAnsi" w:hAnsi="Arial" w:cstheme="minorBidi"/>
      <w:sz w:val="24"/>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E23AF2"/>
    <w:rPr>
      <w:rFonts w:ascii="Arial" w:eastAsiaTheme="minorHAnsi" w:hAnsi="Arial" w:cstheme="minorBidi"/>
      <w:color w:val="E36C0A" w:themeColor="accent6" w:themeShade="BF"/>
      <w:sz w:val="24"/>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ladecuadrcula4-nfasis61">
    <w:name w:val="Tabla de cuadrícula 4 - Énfasis 61"/>
    <w:basedOn w:val="Tablanormal"/>
    <w:uiPriority w:val="49"/>
    <w:rsid w:val="00E23AF2"/>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5oscura-nfasis61">
    <w:name w:val="Tabla de cuadrícula 5 oscura - Énfasis 61"/>
    <w:basedOn w:val="Tablanormal"/>
    <w:uiPriority w:val="50"/>
    <w:rsid w:val="00E23AF2"/>
    <w:rPr>
      <w:rFonts w:ascii="Arial" w:eastAsiaTheme="minorHAnsi" w:hAnsi="Arial" w:cstheme="minorBidi"/>
      <w:sz w:val="24"/>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Hipervnculo">
    <w:name w:val="Hyperlink"/>
    <w:basedOn w:val="Fuentedeprrafopredeter"/>
    <w:uiPriority w:val="99"/>
    <w:unhideWhenUsed/>
    <w:rsid w:val="00E23AF2"/>
    <w:rPr>
      <w:color w:val="0000FF" w:themeColor="hyperlink"/>
      <w:u w:val="single"/>
    </w:rPr>
  </w:style>
  <w:style w:type="table" w:customStyle="1" w:styleId="Tabladecuadrcula4-nfasis62">
    <w:name w:val="Tabla de cuadrícula 4 - Énfasis 62"/>
    <w:basedOn w:val="Tablanormal"/>
    <w:uiPriority w:val="49"/>
    <w:rsid w:val="00E23AF2"/>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3-nfasis11">
    <w:name w:val="Tabla de lista 3 - Énfasis 11"/>
    <w:basedOn w:val="Tablanormal"/>
    <w:uiPriority w:val="48"/>
    <w:rsid w:val="00E23AF2"/>
    <w:rPr>
      <w:rFonts w:ascii="Arial" w:eastAsiaTheme="minorHAnsi" w:hAnsi="Arial" w:cstheme="minorBidi"/>
      <w:sz w:val="24"/>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2-nfasis61">
    <w:name w:val="Tabla de lista 2 - Énfasis 61"/>
    <w:basedOn w:val="Tablanormal"/>
    <w:uiPriority w:val="47"/>
    <w:rsid w:val="00E23AF2"/>
    <w:rPr>
      <w:rFonts w:ascii="Arial" w:eastAsiaTheme="minorHAnsi" w:hAnsi="Arial" w:cstheme="minorBidi"/>
      <w:sz w:val="24"/>
      <w:szCs w:val="22"/>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arCarCarCarCarCarCarCar">
    <w:name w:val="Car Car Car Car Car Car Car Car"/>
    <w:basedOn w:val="Normal"/>
    <w:rsid w:val="00E23AF2"/>
    <w:pPr>
      <w:spacing w:after="160" w:line="240" w:lineRule="exact"/>
    </w:pPr>
    <w:rPr>
      <w:sz w:val="20"/>
      <w:szCs w:val="20"/>
      <w:lang w:val="en-US" w:eastAsia="en-US"/>
    </w:rPr>
  </w:style>
  <w:style w:type="table" w:styleId="Sombreadoclaro-nfasis5">
    <w:name w:val="Light Shading Accent 5"/>
    <w:basedOn w:val="Tablanormal"/>
    <w:uiPriority w:val="60"/>
    <w:rsid w:val="00E23AF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E23AF2"/>
    <w:pPr>
      <w:autoSpaceDE w:val="0"/>
      <w:autoSpaceDN w:val="0"/>
      <w:adjustRightInd w:val="0"/>
    </w:pPr>
    <w:rPr>
      <w:rFonts w:ascii="Calibri" w:eastAsiaTheme="minorHAnsi" w:hAnsi="Calibri" w:cs="Calibri"/>
      <w:color w:val="000000"/>
      <w:sz w:val="24"/>
      <w:szCs w:val="24"/>
      <w:lang w:eastAsia="en-US"/>
    </w:rPr>
  </w:style>
  <w:style w:type="paragraph" w:customStyle="1" w:styleId="msonormal0">
    <w:name w:val="msonormal"/>
    <w:basedOn w:val="Normal"/>
    <w:rsid w:val="00E23AF2"/>
    <w:pPr>
      <w:spacing w:before="100" w:beforeAutospacing="1" w:after="100" w:afterAutospacing="1"/>
    </w:pPr>
    <w:rPr>
      <w:rFonts w:ascii="Times New Roman" w:hAnsi="Times New Roman"/>
      <w:lang w:val="es-CR" w:eastAsia="es-CR"/>
    </w:rPr>
  </w:style>
  <w:style w:type="paragraph" w:customStyle="1" w:styleId="font5">
    <w:name w:val="font5"/>
    <w:basedOn w:val="Normal"/>
    <w:rsid w:val="00E23AF2"/>
    <w:pPr>
      <w:spacing w:before="100" w:beforeAutospacing="1" w:after="100" w:afterAutospacing="1"/>
    </w:pPr>
    <w:rPr>
      <w:rFonts w:ascii="Calibri" w:hAnsi="Calibri"/>
      <w:b/>
      <w:bCs/>
      <w:color w:val="FFFFFF"/>
      <w:sz w:val="18"/>
      <w:szCs w:val="18"/>
      <w:lang w:val="es-CR" w:eastAsia="es-CR"/>
    </w:rPr>
  </w:style>
  <w:style w:type="paragraph" w:customStyle="1" w:styleId="font6">
    <w:name w:val="font6"/>
    <w:basedOn w:val="Normal"/>
    <w:rsid w:val="00E23AF2"/>
    <w:pPr>
      <w:spacing w:before="100" w:beforeAutospacing="1" w:after="100" w:afterAutospacing="1"/>
    </w:pPr>
    <w:rPr>
      <w:rFonts w:ascii="Calibri" w:hAnsi="Calibri"/>
      <w:b/>
      <w:bCs/>
      <w:color w:val="FFFFFF"/>
      <w:sz w:val="18"/>
      <w:szCs w:val="18"/>
      <w:lang w:val="es-CR" w:eastAsia="es-CR"/>
    </w:rPr>
  </w:style>
  <w:style w:type="paragraph" w:customStyle="1" w:styleId="xl72">
    <w:name w:val="xl72"/>
    <w:basedOn w:val="Normal"/>
    <w:rsid w:val="00E23AF2"/>
    <w:pPr>
      <w:pBdr>
        <w:top w:val="single" w:sz="8" w:space="0" w:color="F79646"/>
        <w:left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3">
    <w:name w:val="xl73"/>
    <w:basedOn w:val="Normal"/>
    <w:rsid w:val="00E23AF2"/>
    <w:pPr>
      <w:pBdr>
        <w:top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4">
    <w:name w:val="xl74"/>
    <w:basedOn w:val="Normal"/>
    <w:rsid w:val="00E23AF2"/>
    <w:pPr>
      <w:pBdr>
        <w:top w:val="single" w:sz="8" w:space="0" w:color="F79646"/>
        <w:bottom w:val="single" w:sz="8" w:space="0" w:color="F79646"/>
        <w:right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5">
    <w:name w:val="xl75"/>
    <w:basedOn w:val="Normal"/>
    <w:rsid w:val="00E23AF2"/>
    <w:pPr>
      <w:pBdr>
        <w:left w:val="single" w:sz="8" w:space="0" w:color="FABF8F"/>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6">
    <w:name w:val="xl76"/>
    <w:basedOn w:val="Normal"/>
    <w:rsid w:val="00E23AF2"/>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7">
    <w:name w:val="xl77"/>
    <w:basedOn w:val="Normal"/>
    <w:rsid w:val="00E23AF2"/>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8">
    <w:name w:val="xl78"/>
    <w:basedOn w:val="Normal"/>
    <w:rsid w:val="00E23AF2"/>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9">
    <w:name w:val="xl79"/>
    <w:basedOn w:val="Normal"/>
    <w:rsid w:val="00E23AF2"/>
    <w:pPr>
      <w:pBdr>
        <w:bottom w:val="single" w:sz="8" w:space="0" w:color="FABF8F"/>
        <w:right w:val="single" w:sz="8" w:space="0" w:color="FABF8F"/>
      </w:pBdr>
      <w:shd w:val="clear" w:color="000000" w:fill="A6A6A6"/>
      <w:spacing w:before="100" w:beforeAutospacing="1" w:after="100" w:afterAutospacing="1"/>
      <w:jc w:val="center"/>
      <w:textAlignment w:val="center"/>
    </w:pPr>
    <w:rPr>
      <w:rFonts w:ascii="Times New Roman" w:hAnsi="Times New Roman"/>
      <w:color w:val="000000"/>
      <w:sz w:val="18"/>
      <w:szCs w:val="18"/>
      <w:lang w:val="es-CR" w:eastAsia="es-CR"/>
    </w:rPr>
  </w:style>
  <w:style w:type="table" w:styleId="Tablaconcuadrcula1clara">
    <w:name w:val="Grid Table 1 Light"/>
    <w:basedOn w:val="Tablanormal"/>
    <w:uiPriority w:val="46"/>
    <w:rsid w:val="00E23AF2"/>
    <w:rPr>
      <w:rFonts w:ascii="Arial" w:eastAsiaTheme="minorHAnsi" w:hAnsi="Arial" w:cstheme="minorBidi"/>
      <w:sz w:val="24"/>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E23AF2"/>
    <w:rPr>
      <w:rFonts w:ascii="Arial" w:eastAsiaTheme="minorHAnsi" w:hAnsi="Arial" w:cstheme="minorBidi"/>
      <w:sz w:val="24"/>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1">
    <w:name w:val="List Table 4 Accent 1"/>
    <w:basedOn w:val="Tablanormal"/>
    <w:uiPriority w:val="49"/>
    <w:rsid w:val="00E23AF2"/>
    <w:rPr>
      <w:rFonts w:ascii="Arial" w:eastAsiaTheme="minorHAnsi" w:hAnsi="Arial" w:cstheme="minorBidi"/>
      <w:sz w:val="24"/>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tulo">
    <w:name w:val="Subtitle"/>
    <w:basedOn w:val="Normal"/>
    <w:link w:val="SubttuloCar"/>
    <w:qFormat/>
    <w:rsid w:val="00E23AF2"/>
    <w:pPr>
      <w:spacing w:after="60"/>
      <w:jc w:val="center"/>
      <w:outlineLvl w:val="1"/>
    </w:pPr>
    <w:rPr>
      <w:rFonts w:cs="Arial"/>
    </w:rPr>
  </w:style>
  <w:style w:type="character" w:customStyle="1" w:styleId="SubttuloCar">
    <w:name w:val="Subtítulo Car"/>
    <w:basedOn w:val="Fuentedeprrafopredeter"/>
    <w:link w:val="Subttulo"/>
    <w:rsid w:val="00E23AF2"/>
    <w:rPr>
      <w:rFonts w:ascii="Arial" w:hAnsi="Arial" w:cs="Arial"/>
      <w:sz w:val="24"/>
      <w:szCs w:val="24"/>
      <w:lang w:val="es-ES" w:eastAsia="es-ES"/>
    </w:rPr>
  </w:style>
  <w:style w:type="paragraph" w:customStyle="1" w:styleId="xl65">
    <w:name w:val="xl65"/>
    <w:basedOn w:val="Normal"/>
    <w:rsid w:val="00E23AF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66">
    <w:name w:val="xl66"/>
    <w:basedOn w:val="Normal"/>
    <w:rsid w:val="00E23AF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rFonts w:cs="Arial"/>
      <w:b/>
      <w:bCs/>
      <w:color w:val="FFFFFF"/>
      <w:sz w:val="18"/>
      <w:szCs w:val="18"/>
      <w:lang w:val="es-CR" w:eastAsia="es-CR"/>
    </w:rPr>
  </w:style>
  <w:style w:type="paragraph" w:customStyle="1" w:styleId="xl67">
    <w:name w:val="xl67"/>
    <w:basedOn w:val="Normal"/>
    <w:rsid w:val="00E23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s-CR" w:eastAsia="es-CR"/>
    </w:rPr>
  </w:style>
  <w:style w:type="paragraph" w:customStyle="1" w:styleId="xl68">
    <w:name w:val="xl68"/>
    <w:basedOn w:val="Normal"/>
    <w:rsid w:val="00E23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lang w:val="es-CR" w:eastAsia="es-CR"/>
    </w:rPr>
  </w:style>
  <w:style w:type="paragraph" w:customStyle="1" w:styleId="xl69">
    <w:name w:val="xl69"/>
    <w:basedOn w:val="Normal"/>
    <w:rsid w:val="00E23A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s-CR" w:eastAsia="es-CR"/>
    </w:rPr>
  </w:style>
  <w:style w:type="paragraph" w:customStyle="1" w:styleId="xl70">
    <w:name w:val="xl70"/>
    <w:basedOn w:val="Normal"/>
    <w:rsid w:val="00E23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CR" w:eastAsia="es-CR"/>
    </w:rPr>
  </w:style>
  <w:style w:type="paragraph" w:customStyle="1" w:styleId="xl71">
    <w:name w:val="xl71"/>
    <w:basedOn w:val="Normal"/>
    <w:rsid w:val="00E23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CR" w:eastAsia="es-CR"/>
    </w:rPr>
  </w:style>
  <w:style w:type="paragraph" w:customStyle="1" w:styleId="xl80">
    <w:name w:val="xl80"/>
    <w:basedOn w:val="Normal"/>
    <w:rsid w:val="00E23AF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color w:val="000000"/>
      <w:lang w:val="es-CR" w:eastAsia="es-CR"/>
    </w:rPr>
  </w:style>
  <w:style w:type="paragraph" w:customStyle="1" w:styleId="xl81">
    <w:name w:val="xl81"/>
    <w:basedOn w:val="Normal"/>
    <w:rsid w:val="00E23AF2"/>
    <w:pPr>
      <w:spacing w:before="100" w:beforeAutospacing="1" w:after="100" w:afterAutospacing="1"/>
      <w:jc w:val="center"/>
      <w:textAlignment w:val="center"/>
    </w:pPr>
    <w:rPr>
      <w:rFonts w:ascii="Times New Roman" w:hAnsi="Times New Roman"/>
      <w:color w:val="000000"/>
      <w:lang w:val="es-CR" w:eastAsia="es-CR"/>
    </w:rPr>
  </w:style>
  <w:style w:type="paragraph" w:customStyle="1" w:styleId="xl82">
    <w:name w:val="xl82"/>
    <w:basedOn w:val="Normal"/>
    <w:rsid w:val="00E23AF2"/>
    <w:pPr>
      <w:pBdr>
        <w:top w:val="single" w:sz="4" w:space="0" w:color="auto"/>
        <w:left w:val="single" w:sz="4" w:space="0" w:color="auto"/>
        <w:right w:val="single" w:sz="4" w:space="0" w:color="auto"/>
      </w:pBdr>
      <w:shd w:val="clear" w:color="000000" w:fill="70AD47"/>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83">
    <w:name w:val="xl83"/>
    <w:basedOn w:val="Normal"/>
    <w:rsid w:val="00E23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lang w:val="es-CR" w:eastAsia="es-CR"/>
    </w:rPr>
  </w:style>
  <w:style w:type="paragraph" w:customStyle="1" w:styleId="xl84">
    <w:name w:val="xl84"/>
    <w:basedOn w:val="Normal"/>
    <w:rsid w:val="00E23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lang w:val="es-CR" w:eastAsia="es-CR"/>
    </w:rPr>
  </w:style>
  <w:style w:type="paragraph" w:customStyle="1" w:styleId="xl85">
    <w:name w:val="xl85"/>
    <w:basedOn w:val="Normal"/>
    <w:rsid w:val="00E23A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lang w:val="es-CR" w:eastAsia="es-CR"/>
    </w:rPr>
  </w:style>
  <w:style w:type="paragraph" w:customStyle="1" w:styleId="xl86">
    <w:name w:val="xl86"/>
    <w:basedOn w:val="Normal"/>
    <w:rsid w:val="00E23A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color w:val="000000"/>
      <w:lang w:val="es-CR" w:eastAsia="es-CR"/>
    </w:rPr>
  </w:style>
  <w:style w:type="paragraph" w:customStyle="1" w:styleId="xl87">
    <w:name w:val="xl87"/>
    <w:basedOn w:val="Normal"/>
    <w:rsid w:val="00E23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s-CR" w:eastAsia="es-CR"/>
    </w:rPr>
  </w:style>
  <w:style w:type="paragraph" w:customStyle="1" w:styleId="xl88">
    <w:name w:val="xl88"/>
    <w:basedOn w:val="Normal"/>
    <w:rsid w:val="00E23A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lang w:val="es-CR" w:eastAsia="es-CR"/>
    </w:rPr>
  </w:style>
  <w:style w:type="table" w:styleId="Tablaconcuadrcula4-nfasis2">
    <w:name w:val="Grid Table 4 Accent 2"/>
    <w:basedOn w:val="Tablanormal"/>
    <w:uiPriority w:val="49"/>
    <w:rsid w:val="00E23AF2"/>
    <w:rPr>
      <w:rFonts w:ascii="Arial" w:eastAsiaTheme="minorHAnsi" w:hAnsi="Arial" w:cstheme="minorBidi"/>
      <w:sz w:val="24"/>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6">
    <w:name w:val="Grid Table 4 Accent 6"/>
    <w:basedOn w:val="Tablanormal"/>
    <w:uiPriority w:val="49"/>
    <w:rsid w:val="00E23AF2"/>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CharacterStyle1">
    <w:name w:val="Character Style 1"/>
    <w:uiPriority w:val="99"/>
    <w:rsid w:val="005C51A6"/>
    <w:rPr>
      <w:sz w:val="20"/>
      <w:szCs w:val="20"/>
    </w:rPr>
  </w:style>
  <w:style w:type="character" w:customStyle="1" w:styleId="CharacterStyle2">
    <w:name w:val="Character Style 2"/>
    <w:uiPriority w:val="99"/>
    <w:rsid w:val="005C51A6"/>
    <w:rPr>
      <w:sz w:val="20"/>
      <w:szCs w:val="20"/>
    </w:rPr>
  </w:style>
  <w:style w:type="paragraph" w:customStyle="1" w:styleId="Style1">
    <w:name w:val="Style 1"/>
    <w:basedOn w:val="Normal"/>
    <w:uiPriority w:val="99"/>
    <w:rsid w:val="005C51A6"/>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5C51A6"/>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table" w:customStyle="1" w:styleId="Tablaconcuadrcula4-nfasis61">
    <w:name w:val="Tabla con cuadrícula 4 - Énfasis 61"/>
    <w:basedOn w:val="Tablanormal"/>
    <w:uiPriority w:val="49"/>
    <w:rsid w:val="00F07277"/>
    <w:rPr>
      <w:rFonts w:eastAsia="MS Mincho"/>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502851">
      <w:bodyDiv w:val="1"/>
      <w:marLeft w:val="0"/>
      <w:marRight w:val="0"/>
      <w:marTop w:val="0"/>
      <w:marBottom w:val="0"/>
      <w:divBdr>
        <w:top w:val="none" w:sz="0" w:space="0" w:color="auto"/>
        <w:left w:val="none" w:sz="0" w:space="0" w:color="auto"/>
        <w:bottom w:val="none" w:sz="0" w:space="0" w:color="auto"/>
        <w:right w:val="none" w:sz="0" w:space="0" w:color="auto"/>
      </w:divBdr>
    </w:div>
    <w:div w:id="558446597">
      <w:bodyDiv w:val="1"/>
      <w:marLeft w:val="0"/>
      <w:marRight w:val="0"/>
      <w:marTop w:val="0"/>
      <w:marBottom w:val="0"/>
      <w:divBdr>
        <w:top w:val="none" w:sz="0" w:space="0" w:color="auto"/>
        <w:left w:val="none" w:sz="0" w:space="0" w:color="auto"/>
        <w:bottom w:val="none" w:sz="0" w:space="0" w:color="auto"/>
        <w:right w:val="none" w:sz="0" w:space="0" w:color="auto"/>
      </w:divBdr>
    </w:div>
    <w:div w:id="789133836">
      <w:bodyDiv w:val="1"/>
      <w:marLeft w:val="0"/>
      <w:marRight w:val="0"/>
      <w:marTop w:val="0"/>
      <w:marBottom w:val="0"/>
      <w:divBdr>
        <w:top w:val="none" w:sz="0" w:space="0" w:color="auto"/>
        <w:left w:val="none" w:sz="0" w:space="0" w:color="auto"/>
        <w:bottom w:val="none" w:sz="0" w:space="0" w:color="auto"/>
        <w:right w:val="none" w:sz="0" w:space="0" w:color="auto"/>
      </w:divBdr>
    </w:div>
    <w:div w:id="177335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10</TotalTime>
  <Pages>64</Pages>
  <Words>22561</Words>
  <Characters>126692</Characters>
  <Application>Microsoft Office Word</Application>
  <DocSecurity>8</DocSecurity>
  <Lines>1055</Lines>
  <Paragraphs>297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148956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10</cp:revision>
  <cp:lastPrinted>2011-09-07T16:03:00Z</cp:lastPrinted>
  <dcterms:created xsi:type="dcterms:W3CDTF">2021-01-12T14:19:00Z</dcterms:created>
  <dcterms:modified xsi:type="dcterms:W3CDTF">2021-01-12T14:42:00Z</dcterms:modified>
</cp:coreProperties>
</file>