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1332E0" w14:textId="77777777" w:rsidR="00FA4CCB" w:rsidRDefault="00FA4CCB">
      <w:pPr>
        <w:pStyle w:val="Ttulo"/>
        <w:ind w:right="51"/>
        <w:rPr>
          <w:rFonts w:cs="Arial"/>
        </w:rPr>
      </w:pPr>
      <w:r>
        <w:rPr>
          <w:rFonts w:cs="Arial"/>
        </w:rPr>
        <w:t>BANCO HIPOTECARIO DE LA VIVIENDA</w:t>
      </w:r>
    </w:p>
    <w:p w14:paraId="3793A4CD" w14:textId="77777777" w:rsidR="00FA4CCB" w:rsidRDefault="00FA4CCB">
      <w:pPr>
        <w:spacing w:line="360" w:lineRule="auto"/>
        <w:ind w:right="51"/>
        <w:jc w:val="center"/>
        <w:rPr>
          <w:rFonts w:cs="Arial"/>
          <w:b/>
          <w:sz w:val="22"/>
          <w:u w:val="single"/>
        </w:rPr>
      </w:pPr>
      <w:r>
        <w:rPr>
          <w:rFonts w:cs="Arial"/>
          <w:b/>
          <w:sz w:val="22"/>
          <w:u w:val="single"/>
        </w:rPr>
        <w:t>JUNTA DIRECTIVA</w:t>
      </w:r>
    </w:p>
    <w:p w14:paraId="362615D4" w14:textId="77777777" w:rsidR="00FA4CCB" w:rsidRDefault="00FA4CCB">
      <w:pPr>
        <w:spacing w:line="360" w:lineRule="auto"/>
        <w:ind w:right="51"/>
        <w:jc w:val="center"/>
        <w:rPr>
          <w:rFonts w:cs="Arial"/>
          <w:b/>
          <w:sz w:val="22"/>
          <w:u w:val="single"/>
        </w:rPr>
      </w:pPr>
    </w:p>
    <w:p w14:paraId="6E20392F" w14:textId="109A3760" w:rsidR="00FA1809" w:rsidRDefault="00FA1809">
      <w:pPr>
        <w:spacing w:line="360" w:lineRule="auto"/>
        <w:ind w:right="51"/>
        <w:jc w:val="center"/>
        <w:rPr>
          <w:rFonts w:cs="Arial"/>
          <w:b/>
          <w:sz w:val="22"/>
          <w:u w:val="single"/>
        </w:rPr>
      </w:pPr>
      <w:r>
        <w:rPr>
          <w:rFonts w:cs="Arial"/>
          <w:b/>
          <w:sz w:val="22"/>
          <w:u w:val="single"/>
        </w:rPr>
        <w:t xml:space="preserve">MINUTA DEL ACTA DE LA </w:t>
      </w:r>
      <w:r w:rsidR="00FA4CCB">
        <w:rPr>
          <w:rFonts w:cs="Arial"/>
          <w:b/>
          <w:sz w:val="22"/>
          <w:u w:val="single"/>
        </w:rPr>
        <w:t xml:space="preserve">SESION ORDINARIA </w:t>
      </w:r>
      <w:r>
        <w:rPr>
          <w:rFonts w:cs="Arial"/>
          <w:b/>
          <w:sz w:val="22"/>
          <w:u w:val="single"/>
        </w:rPr>
        <w:t xml:space="preserve">N° </w:t>
      </w:r>
      <w:r w:rsidR="007060C3">
        <w:rPr>
          <w:rFonts w:cs="Arial"/>
          <w:b/>
          <w:sz w:val="22"/>
          <w:u w:val="single"/>
        </w:rPr>
        <w:t>100</w:t>
      </w:r>
      <w:r>
        <w:rPr>
          <w:rFonts w:cs="Arial"/>
          <w:b/>
          <w:sz w:val="22"/>
          <w:u w:val="single"/>
        </w:rPr>
        <w:t>-20</w:t>
      </w:r>
      <w:r w:rsidR="00E97960">
        <w:rPr>
          <w:rFonts w:cs="Arial"/>
          <w:b/>
          <w:sz w:val="22"/>
          <w:u w:val="single"/>
        </w:rPr>
        <w:t>20</w:t>
      </w:r>
    </w:p>
    <w:p w14:paraId="653EB1BD" w14:textId="69F60DC2" w:rsidR="00FA4CCB" w:rsidRDefault="00FA4CCB">
      <w:pPr>
        <w:spacing w:line="360" w:lineRule="auto"/>
        <w:ind w:right="51"/>
        <w:jc w:val="center"/>
        <w:rPr>
          <w:rFonts w:cs="Arial"/>
          <w:b/>
          <w:sz w:val="22"/>
          <w:u w:val="single"/>
        </w:rPr>
      </w:pPr>
      <w:r>
        <w:rPr>
          <w:rFonts w:cs="Arial"/>
          <w:b/>
          <w:sz w:val="22"/>
          <w:u w:val="single"/>
        </w:rPr>
        <w:t xml:space="preserve">DEL </w:t>
      </w:r>
      <w:r w:rsidR="007060C3">
        <w:rPr>
          <w:rFonts w:cs="Arial"/>
          <w:b/>
          <w:sz w:val="22"/>
          <w:u w:val="single"/>
        </w:rPr>
        <w:t>21</w:t>
      </w:r>
      <w:r>
        <w:rPr>
          <w:rFonts w:cs="Arial"/>
          <w:b/>
          <w:sz w:val="22"/>
          <w:u w:val="single"/>
        </w:rPr>
        <w:t xml:space="preserve"> DE </w:t>
      </w:r>
      <w:r w:rsidR="007060C3">
        <w:rPr>
          <w:rFonts w:cs="Arial"/>
          <w:b/>
          <w:sz w:val="22"/>
          <w:u w:val="single"/>
        </w:rPr>
        <w:t>DICIEMBRE</w:t>
      </w:r>
      <w:r>
        <w:rPr>
          <w:rFonts w:cs="Arial"/>
          <w:b/>
          <w:sz w:val="22"/>
          <w:u w:val="single"/>
        </w:rPr>
        <w:t xml:space="preserve"> DE 20</w:t>
      </w:r>
      <w:r w:rsidR="00E97960">
        <w:rPr>
          <w:rFonts w:cs="Arial"/>
          <w:b/>
          <w:sz w:val="22"/>
          <w:u w:val="single"/>
        </w:rPr>
        <w:t>20</w:t>
      </w:r>
    </w:p>
    <w:p w14:paraId="31358EA1" w14:textId="77777777" w:rsidR="00FA1809" w:rsidRPr="00FA1809" w:rsidRDefault="00FA1809">
      <w:pPr>
        <w:spacing w:line="360" w:lineRule="auto"/>
        <w:ind w:right="51"/>
        <w:jc w:val="center"/>
        <w:rPr>
          <w:rFonts w:cs="Arial"/>
          <w:b/>
          <w:sz w:val="22"/>
        </w:rPr>
      </w:pPr>
      <w:r w:rsidRPr="00FA1809">
        <w:rPr>
          <w:rFonts w:cs="Arial"/>
          <w:b/>
          <w:sz w:val="22"/>
        </w:rPr>
        <w:t>(Acta grabada en soporte digital)</w:t>
      </w:r>
    </w:p>
    <w:p w14:paraId="6EAD90B3" w14:textId="77777777" w:rsidR="00FA4CCB" w:rsidRDefault="00FA4CCB">
      <w:pPr>
        <w:spacing w:line="360" w:lineRule="auto"/>
        <w:ind w:right="51"/>
        <w:jc w:val="center"/>
        <w:rPr>
          <w:rFonts w:cs="Arial"/>
          <w:b/>
          <w:sz w:val="22"/>
          <w:u w:val="single"/>
        </w:rPr>
      </w:pPr>
    </w:p>
    <w:p w14:paraId="1395178B" w14:textId="7D795701" w:rsidR="00FA4CCB" w:rsidRDefault="009D03FE" w:rsidP="0066494B">
      <w:pPr>
        <w:spacing w:line="360" w:lineRule="auto"/>
        <w:jc w:val="both"/>
        <w:rPr>
          <w:rFonts w:cs="Arial"/>
          <w:sz w:val="22"/>
        </w:rPr>
      </w:pPr>
      <w:r w:rsidRPr="009D03FE">
        <w:rPr>
          <w:rFonts w:cs="Arial"/>
          <w:sz w:val="22"/>
          <w:u w:val="single"/>
        </w:rPr>
        <w:t>Minuto: 0:00</w:t>
      </w:r>
      <w:r>
        <w:rPr>
          <w:rFonts w:cs="Arial"/>
          <w:sz w:val="22"/>
        </w:rPr>
        <w:t xml:space="preserve"> </w:t>
      </w:r>
      <w:r w:rsidR="00D96CF6">
        <w:rPr>
          <w:rFonts w:cs="Arial"/>
          <w:sz w:val="22"/>
        </w:rPr>
        <w:t xml:space="preserve">Por medio de videoconferencia que consta en los archivos de la Secretaría de la </w:t>
      </w:r>
      <w:r w:rsidR="00D96CF6" w:rsidRPr="00B85537">
        <w:rPr>
          <w:rFonts w:cs="Arial"/>
          <w:sz w:val="22"/>
          <w:lang w:val="es-ES_tradnl"/>
        </w:rPr>
        <w:t>Junta Directiva</w:t>
      </w:r>
      <w:r w:rsidR="00D96CF6">
        <w:rPr>
          <w:rFonts w:cs="Arial"/>
          <w:sz w:val="22"/>
        </w:rPr>
        <w:t xml:space="preserve"> y al amparo de las consideraciones y disposiciones señaladas en el acuerdo N° 10 de la sesión 21-2020, del 16 de marzo de 2020, se inicia la sesión a las diecisiete horas, con la asistencia de los siguientes Directores</w:t>
      </w:r>
      <w:r w:rsidR="00FA4CCB">
        <w:rPr>
          <w:rFonts w:cs="Arial"/>
          <w:sz w:val="22"/>
        </w:rPr>
        <w:t xml:space="preserve">: </w:t>
      </w:r>
      <w:r w:rsidR="00A536DE">
        <w:rPr>
          <w:rFonts w:cs="Arial"/>
          <w:sz w:val="22"/>
        </w:rPr>
        <w:t>Irene Campos Gómez</w:t>
      </w:r>
      <w:r w:rsidR="00373B50">
        <w:rPr>
          <w:rFonts w:cs="Arial"/>
          <w:sz w:val="22"/>
        </w:rPr>
        <w:t>, President</w:t>
      </w:r>
      <w:r w:rsidR="00A536DE">
        <w:rPr>
          <w:rFonts w:cs="Arial"/>
          <w:sz w:val="22"/>
        </w:rPr>
        <w:t>a</w:t>
      </w:r>
      <w:r w:rsidR="00373B50">
        <w:rPr>
          <w:rFonts w:cs="Arial"/>
          <w:sz w:val="22"/>
        </w:rPr>
        <w:t xml:space="preserve">; </w:t>
      </w:r>
      <w:r w:rsidR="006E7C0F">
        <w:rPr>
          <w:rFonts w:cs="Arial"/>
          <w:sz w:val="22"/>
        </w:rPr>
        <w:t xml:space="preserve">Dania Chavarría Núñez, Vicepresidenta; Guillermo Alvarado Herrera, Jorge Carranza González, Marian Pérez Gutiérrez, </w:t>
      </w:r>
      <w:r w:rsidR="00A536DE">
        <w:rPr>
          <w:rFonts w:cs="Arial"/>
          <w:sz w:val="22"/>
        </w:rPr>
        <w:t>Kenneth Pérez Venegas</w:t>
      </w:r>
      <w:r w:rsidR="00373B50">
        <w:rPr>
          <w:rFonts w:cs="Arial"/>
          <w:sz w:val="22"/>
        </w:rPr>
        <w:t xml:space="preserve"> </w:t>
      </w:r>
      <w:r w:rsidR="00A536DE">
        <w:rPr>
          <w:rFonts w:cs="Arial"/>
          <w:sz w:val="22"/>
        </w:rPr>
        <w:t>y Eloísa Ulibarri Pernús</w:t>
      </w:r>
      <w:r w:rsidR="00373B50">
        <w:rPr>
          <w:rFonts w:cs="Arial"/>
          <w:sz w:val="22"/>
        </w:rPr>
        <w:t>.</w:t>
      </w:r>
    </w:p>
    <w:p w14:paraId="59B4F45B" w14:textId="77777777" w:rsidR="00AD4F06" w:rsidRDefault="00AD4F06" w:rsidP="0066494B">
      <w:pPr>
        <w:spacing w:line="360" w:lineRule="auto"/>
        <w:jc w:val="both"/>
        <w:rPr>
          <w:rFonts w:cs="Arial"/>
          <w:sz w:val="22"/>
        </w:rPr>
      </w:pPr>
    </w:p>
    <w:p w14:paraId="0E0F1E21" w14:textId="5F903E0C" w:rsidR="00FA4CCB" w:rsidRDefault="00FA4CCB" w:rsidP="0066494B">
      <w:pPr>
        <w:spacing w:line="360" w:lineRule="auto"/>
        <w:jc w:val="both"/>
        <w:rPr>
          <w:rFonts w:cs="Arial"/>
          <w:sz w:val="22"/>
        </w:rPr>
      </w:pPr>
      <w:r>
        <w:rPr>
          <w:rFonts w:cs="Arial"/>
          <w:sz w:val="22"/>
        </w:rPr>
        <w:t xml:space="preserve">Asisten también los siguientes funcionarios: </w:t>
      </w:r>
      <w:r w:rsidR="00E97960">
        <w:rPr>
          <w:rFonts w:cs="Arial"/>
          <w:sz w:val="22"/>
        </w:rPr>
        <w:t xml:space="preserve">Dagoberto Hidalgo Cortés, </w:t>
      </w:r>
      <w:r w:rsidR="00DB38FB">
        <w:rPr>
          <w:rFonts w:cs="Arial"/>
          <w:sz w:val="22"/>
        </w:rPr>
        <w:t>Gerente General;</w:t>
      </w:r>
      <w:r w:rsidR="00BF0C80">
        <w:rPr>
          <w:rFonts w:cs="Arial"/>
          <w:sz w:val="22"/>
        </w:rPr>
        <w:t xml:space="preserve"> </w:t>
      </w:r>
      <w:r w:rsidR="00AA75AB">
        <w:rPr>
          <w:rFonts w:cs="Arial"/>
          <w:sz w:val="22"/>
        </w:rPr>
        <w:t xml:space="preserve">Mauricio González Zumbado, funcionario de la Auditoría Interna; </w:t>
      </w:r>
      <w:r>
        <w:rPr>
          <w:rFonts w:cs="Arial"/>
          <w:sz w:val="22"/>
        </w:rPr>
        <w:t>Rodolfo Mora Villalobos, Asesor Legal;</w:t>
      </w:r>
      <w:r>
        <w:rPr>
          <w:bCs/>
          <w:sz w:val="22"/>
        </w:rPr>
        <w:t xml:space="preserve"> </w:t>
      </w:r>
      <w:r>
        <w:rPr>
          <w:rFonts w:cs="Arial"/>
          <w:sz w:val="22"/>
        </w:rPr>
        <w:t>y David López Pacheco, Secretario de Junta Directiva.</w:t>
      </w:r>
    </w:p>
    <w:p w14:paraId="75038E02" w14:textId="77777777" w:rsidR="007749FC" w:rsidRDefault="007749FC" w:rsidP="0066494B">
      <w:pPr>
        <w:spacing w:line="360" w:lineRule="auto"/>
        <w:jc w:val="both"/>
        <w:rPr>
          <w:rFonts w:cs="Arial"/>
          <w:sz w:val="22"/>
        </w:rPr>
      </w:pPr>
    </w:p>
    <w:p w14:paraId="246BE182" w14:textId="62A14A0A" w:rsidR="007749FC" w:rsidRDefault="007749FC" w:rsidP="0066494B">
      <w:pPr>
        <w:spacing w:line="360" w:lineRule="auto"/>
        <w:jc w:val="both"/>
        <w:rPr>
          <w:rFonts w:cs="Arial"/>
          <w:sz w:val="22"/>
        </w:rPr>
      </w:pPr>
      <w:r>
        <w:rPr>
          <w:rFonts w:cs="Arial"/>
          <w:sz w:val="22"/>
        </w:rPr>
        <w:t>Ausente</w:t>
      </w:r>
      <w:r w:rsidR="00AA75AB">
        <w:rPr>
          <w:rFonts w:cs="Arial"/>
          <w:sz w:val="22"/>
        </w:rPr>
        <w:t>s</w:t>
      </w:r>
      <w:r>
        <w:rPr>
          <w:rFonts w:cs="Arial"/>
          <w:sz w:val="22"/>
        </w:rPr>
        <w:t xml:space="preserve"> con justificación:</w:t>
      </w:r>
      <w:r w:rsidR="00AA75AB" w:rsidRPr="00AA75AB">
        <w:rPr>
          <w:rFonts w:cs="Arial"/>
          <w:sz w:val="22"/>
        </w:rPr>
        <w:t xml:space="preserve"> </w:t>
      </w:r>
      <w:r w:rsidR="00AA75AB">
        <w:rPr>
          <w:rFonts w:cs="Arial"/>
          <w:sz w:val="22"/>
        </w:rPr>
        <w:t xml:space="preserve">Gustavo Flores Oviedo, </w:t>
      </w:r>
      <w:r w:rsidR="00AA75AB">
        <w:rPr>
          <w:rFonts w:cs="Arial"/>
          <w:sz w:val="22"/>
          <w:szCs w:val="22"/>
        </w:rPr>
        <w:t>Auditor Interno</w:t>
      </w:r>
      <w:r w:rsidR="00AA75AB">
        <w:rPr>
          <w:rFonts w:cs="Arial"/>
          <w:sz w:val="22"/>
        </w:rPr>
        <w:t>; y Álvaro Alpízar Mora, Subgerente Financiero.</w:t>
      </w:r>
    </w:p>
    <w:p w14:paraId="59B6F897" w14:textId="77777777" w:rsidR="006321F4" w:rsidRPr="00D14EAF" w:rsidRDefault="006321F4" w:rsidP="006321F4">
      <w:pPr>
        <w:spacing w:line="360" w:lineRule="auto"/>
        <w:jc w:val="both"/>
        <w:rPr>
          <w:rFonts w:cs="Arial"/>
          <w:b/>
          <w:sz w:val="22"/>
        </w:rPr>
      </w:pPr>
      <w:r w:rsidRPr="00D14EAF">
        <w:rPr>
          <w:rFonts w:cs="Arial"/>
          <w:b/>
          <w:sz w:val="22"/>
        </w:rPr>
        <w:t>************</w:t>
      </w:r>
    </w:p>
    <w:p w14:paraId="5B6B93D1" w14:textId="77777777" w:rsidR="00FA4CCB" w:rsidRDefault="00FA4CCB" w:rsidP="0066494B">
      <w:pPr>
        <w:spacing w:line="360" w:lineRule="auto"/>
        <w:jc w:val="both"/>
        <w:rPr>
          <w:rFonts w:cs="Arial"/>
          <w:sz w:val="22"/>
        </w:rPr>
      </w:pPr>
    </w:p>
    <w:p w14:paraId="4912A665" w14:textId="77777777" w:rsidR="00FA4CCB" w:rsidRDefault="00FA4CCB" w:rsidP="0066494B">
      <w:pPr>
        <w:pStyle w:val="Ttulo4"/>
        <w:spacing w:line="360" w:lineRule="auto"/>
        <w:jc w:val="both"/>
        <w:rPr>
          <w:rFonts w:cs="Arial"/>
        </w:rPr>
      </w:pPr>
      <w:r>
        <w:rPr>
          <w:rFonts w:cs="Arial"/>
        </w:rPr>
        <w:t>Asuntos conocidos en la presente sesión</w:t>
      </w:r>
    </w:p>
    <w:p w14:paraId="6B8658FD" w14:textId="77777777" w:rsidR="00FA4CCB" w:rsidRDefault="00FA4CCB" w:rsidP="0066494B">
      <w:pPr>
        <w:spacing w:line="360" w:lineRule="auto"/>
        <w:jc w:val="both"/>
        <w:rPr>
          <w:rFonts w:cs="Arial"/>
          <w:b/>
          <w:sz w:val="22"/>
        </w:rPr>
      </w:pPr>
    </w:p>
    <w:p w14:paraId="1C10DC1F" w14:textId="77777777" w:rsidR="00FA4CCB" w:rsidRDefault="00FA4CCB" w:rsidP="0066494B">
      <w:pPr>
        <w:spacing w:line="360" w:lineRule="auto"/>
        <w:jc w:val="both"/>
        <w:rPr>
          <w:rFonts w:cs="Arial"/>
          <w:sz w:val="22"/>
        </w:rPr>
      </w:pPr>
      <w:r>
        <w:rPr>
          <w:rFonts w:cs="Arial"/>
          <w:sz w:val="22"/>
        </w:rPr>
        <w:t>La Junta Directiva conoce los siguientes asuntos en la presente sesión:</w:t>
      </w:r>
    </w:p>
    <w:p w14:paraId="0918E83A" w14:textId="4BAA40AC" w:rsidR="00C5038B" w:rsidRPr="00146453" w:rsidRDefault="00C5038B" w:rsidP="00146453">
      <w:pPr>
        <w:pStyle w:val="Prrafodelista"/>
        <w:numPr>
          <w:ilvl w:val="0"/>
          <w:numId w:val="23"/>
        </w:numPr>
        <w:spacing w:line="360" w:lineRule="auto"/>
        <w:ind w:left="567" w:hanging="567"/>
        <w:jc w:val="both"/>
        <w:rPr>
          <w:rFonts w:cs="Arial"/>
          <w:sz w:val="22"/>
          <w:lang w:val="es-CR"/>
        </w:rPr>
      </w:pPr>
      <w:r w:rsidRPr="00146453">
        <w:rPr>
          <w:rFonts w:cs="Arial"/>
          <w:sz w:val="22"/>
          <w:lang w:val="es-ES_tradnl"/>
        </w:rPr>
        <w:t>Lectura y aprobación de las actas N°96-2020 del 07/12/2020 y N°97-2020 del 10/1</w:t>
      </w:r>
      <w:r w:rsidR="00F77466">
        <w:rPr>
          <w:rFonts w:cs="Arial"/>
          <w:sz w:val="22"/>
          <w:lang w:val="es-ES_tradnl"/>
        </w:rPr>
        <w:t>2</w:t>
      </w:r>
      <w:r w:rsidRPr="00146453">
        <w:rPr>
          <w:rFonts w:cs="Arial"/>
          <w:sz w:val="22"/>
          <w:lang w:val="es-ES_tradnl"/>
        </w:rPr>
        <w:t xml:space="preserve">/2020. </w:t>
      </w:r>
    </w:p>
    <w:p w14:paraId="40FFD4D4" w14:textId="606BC144" w:rsidR="00C5038B" w:rsidRPr="00146453" w:rsidRDefault="00C5038B" w:rsidP="00146453">
      <w:pPr>
        <w:pStyle w:val="Prrafodelista"/>
        <w:numPr>
          <w:ilvl w:val="0"/>
          <w:numId w:val="23"/>
        </w:numPr>
        <w:spacing w:line="360" w:lineRule="auto"/>
        <w:ind w:left="567" w:hanging="567"/>
        <w:jc w:val="both"/>
        <w:rPr>
          <w:rFonts w:cs="Arial"/>
          <w:sz w:val="22"/>
          <w:lang w:val="es-ES_tradnl"/>
        </w:rPr>
      </w:pPr>
      <w:r w:rsidRPr="00146453">
        <w:rPr>
          <w:rFonts w:cs="Arial"/>
          <w:sz w:val="22"/>
          <w:lang w:val="es-CR"/>
        </w:rPr>
        <w:t>Solicitud de no objeción a financiamiento de obras de infraestructura, en el proyecto de Bono Colectivo Tierra Prometida.</w:t>
      </w:r>
    </w:p>
    <w:p w14:paraId="2D7DA5A3" w14:textId="3968C432" w:rsidR="00C5038B" w:rsidRPr="00146453" w:rsidRDefault="00C5038B" w:rsidP="00146453">
      <w:pPr>
        <w:pStyle w:val="Prrafodelista"/>
        <w:numPr>
          <w:ilvl w:val="0"/>
          <w:numId w:val="23"/>
        </w:numPr>
        <w:spacing w:line="360" w:lineRule="auto"/>
        <w:ind w:left="567" w:hanging="567"/>
        <w:jc w:val="both"/>
        <w:rPr>
          <w:rFonts w:cs="Arial"/>
          <w:sz w:val="22"/>
          <w:lang w:val="es-CR"/>
        </w:rPr>
      </w:pPr>
      <w:r w:rsidRPr="00146453">
        <w:rPr>
          <w:rFonts w:cs="Arial"/>
          <w:sz w:val="22"/>
          <w:lang w:val="es-ES_tradnl"/>
        </w:rPr>
        <w:t>Solicitud de aprobación de 34 bonos extraordinarios individuales, en el territorio indígena Cabécar Tayní.</w:t>
      </w:r>
    </w:p>
    <w:p w14:paraId="157024B3" w14:textId="06938391" w:rsidR="00C5038B" w:rsidRPr="00146453" w:rsidRDefault="00C5038B" w:rsidP="00146453">
      <w:pPr>
        <w:pStyle w:val="Prrafodelista"/>
        <w:numPr>
          <w:ilvl w:val="0"/>
          <w:numId w:val="23"/>
        </w:numPr>
        <w:spacing w:line="360" w:lineRule="auto"/>
        <w:ind w:left="567" w:hanging="567"/>
        <w:jc w:val="both"/>
        <w:rPr>
          <w:rFonts w:cs="Arial"/>
          <w:sz w:val="22"/>
          <w:lang w:val="es-ES_tradnl"/>
        </w:rPr>
      </w:pPr>
      <w:r w:rsidRPr="00146453">
        <w:rPr>
          <w:rFonts w:cs="Arial"/>
          <w:sz w:val="22"/>
          <w:lang w:val="es-ES_tradnl"/>
        </w:rPr>
        <w:t>Solicitud de aprobación de 30 bonos extraordinarios individuales, en el territorio indígena Conte Burica.</w:t>
      </w:r>
    </w:p>
    <w:p w14:paraId="557290D5" w14:textId="4D09CAD4" w:rsidR="00C5038B" w:rsidRPr="00146453" w:rsidRDefault="00C5038B" w:rsidP="00146453">
      <w:pPr>
        <w:pStyle w:val="Prrafodelista"/>
        <w:numPr>
          <w:ilvl w:val="0"/>
          <w:numId w:val="23"/>
        </w:numPr>
        <w:spacing w:line="360" w:lineRule="auto"/>
        <w:ind w:left="567" w:hanging="567"/>
        <w:jc w:val="both"/>
        <w:rPr>
          <w:rFonts w:cs="Arial"/>
          <w:sz w:val="22"/>
          <w:lang w:val="es-ES_tradnl"/>
        </w:rPr>
      </w:pPr>
      <w:r w:rsidRPr="00146453">
        <w:rPr>
          <w:rFonts w:cs="Arial"/>
          <w:sz w:val="22"/>
          <w:lang w:val="es-ES_tradnl"/>
        </w:rPr>
        <w:lastRenderedPageBreak/>
        <w:t>Solicitud de aprobación de 10 bonos extraordinarios individuales, en el territorio indígena Guaymí.</w:t>
      </w:r>
    </w:p>
    <w:p w14:paraId="3AE8365F" w14:textId="17EFF62F" w:rsidR="00C5038B" w:rsidRPr="00146453" w:rsidRDefault="00C5038B" w:rsidP="00146453">
      <w:pPr>
        <w:pStyle w:val="Prrafodelista"/>
        <w:numPr>
          <w:ilvl w:val="0"/>
          <w:numId w:val="23"/>
        </w:numPr>
        <w:spacing w:line="360" w:lineRule="auto"/>
        <w:ind w:left="567" w:hanging="567"/>
        <w:jc w:val="both"/>
        <w:rPr>
          <w:rFonts w:cs="Arial"/>
          <w:sz w:val="22"/>
          <w:lang w:val="es-CR"/>
        </w:rPr>
      </w:pPr>
      <w:r w:rsidRPr="00146453">
        <w:rPr>
          <w:rFonts w:cs="Arial"/>
          <w:sz w:val="22"/>
          <w:lang w:val="es-ES_tradnl"/>
        </w:rPr>
        <w:t>Solicitud de aprobación de 8 bonos extraordinarios individuales, en el territorio indígena Boruca.</w:t>
      </w:r>
    </w:p>
    <w:p w14:paraId="703DF6B5" w14:textId="51FE8A97" w:rsidR="00C5038B" w:rsidRPr="00146453" w:rsidRDefault="00C5038B" w:rsidP="00146453">
      <w:pPr>
        <w:pStyle w:val="Prrafodelista"/>
        <w:numPr>
          <w:ilvl w:val="0"/>
          <w:numId w:val="23"/>
        </w:numPr>
        <w:spacing w:line="360" w:lineRule="auto"/>
        <w:ind w:left="567" w:hanging="567"/>
        <w:jc w:val="both"/>
        <w:rPr>
          <w:rFonts w:cs="Arial"/>
          <w:sz w:val="22"/>
          <w:lang w:val="es-CR"/>
        </w:rPr>
      </w:pPr>
      <w:r w:rsidRPr="00146453">
        <w:rPr>
          <w:rFonts w:cs="Arial"/>
          <w:sz w:val="22"/>
          <w:lang w:val="es-CR"/>
        </w:rPr>
        <w:t>Solicitud de aprobación de 34 bonos extraordinarios individuales.</w:t>
      </w:r>
    </w:p>
    <w:p w14:paraId="142E5E57" w14:textId="1AC1C21D" w:rsidR="00C5038B" w:rsidRPr="00146453" w:rsidRDefault="00C5038B" w:rsidP="00146453">
      <w:pPr>
        <w:pStyle w:val="Prrafodelista"/>
        <w:numPr>
          <w:ilvl w:val="0"/>
          <w:numId w:val="23"/>
        </w:numPr>
        <w:spacing w:line="360" w:lineRule="auto"/>
        <w:ind w:left="567" w:hanging="567"/>
        <w:jc w:val="both"/>
        <w:rPr>
          <w:rFonts w:cs="Arial"/>
          <w:sz w:val="22"/>
          <w:lang w:val="es-CR"/>
        </w:rPr>
      </w:pPr>
      <w:r w:rsidRPr="00146453">
        <w:rPr>
          <w:rFonts w:cs="Arial"/>
          <w:sz w:val="22"/>
          <w:lang w:val="es-CR"/>
        </w:rPr>
        <w:t xml:space="preserve">Solicitud de aprobación de dos bonos extraordinarios individuales. </w:t>
      </w:r>
    </w:p>
    <w:p w14:paraId="58E64DB5" w14:textId="56B417AD" w:rsidR="00C5038B" w:rsidRPr="00146453" w:rsidRDefault="00C5038B" w:rsidP="00146453">
      <w:pPr>
        <w:pStyle w:val="Prrafodelista"/>
        <w:numPr>
          <w:ilvl w:val="0"/>
          <w:numId w:val="23"/>
        </w:numPr>
        <w:spacing w:line="360" w:lineRule="auto"/>
        <w:ind w:left="567" w:hanging="567"/>
        <w:jc w:val="both"/>
        <w:rPr>
          <w:rFonts w:cs="Arial"/>
          <w:sz w:val="22"/>
          <w:lang w:val="es-CR"/>
        </w:rPr>
      </w:pPr>
      <w:r w:rsidRPr="00146453">
        <w:rPr>
          <w:rFonts w:cs="Arial"/>
          <w:sz w:val="22"/>
          <w:lang w:val="es-CR"/>
        </w:rPr>
        <w:t>Solicitud para sustituir 15 beneficiarios en el proyecto Villas Marcel.</w:t>
      </w:r>
    </w:p>
    <w:p w14:paraId="307DE98B" w14:textId="43C03BC4" w:rsidR="00C5038B" w:rsidRPr="00146453" w:rsidRDefault="00C5038B" w:rsidP="00146453">
      <w:pPr>
        <w:pStyle w:val="Prrafodelista"/>
        <w:numPr>
          <w:ilvl w:val="0"/>
          <w:numId w:val="23"/>
        </w:numPr>
        <w:spacing w:line="360" w:lineRule="auto"/>
        <w:ind w:left="567" w:hanging="567"/>
        <w:jc w:val="both"/>
        <w:rPr>
          <w:rFonts w:cs="Arial"/>
          <w:sz w:val="22"/>
          <w:lang w:val="es-CR"/>
        </w:rPr>
      </w:pPr>
      <w:r w:rsidRPr="00146453">
        <w:rPr>
          <w:rFonts w:cs="Arial"/>
          <w:sz w:val="22"/>
          <w:lang w:val="es-CR"/>
        </w:rPr>
        <w:t>Solicitud para sustituir 4 beneficiarios en el proyecto Santa Luisa II.</w:t>
      </w:r>
    </w:p>
    <w:p w14:paraId="617AD29B" w14:textId="16C221C7" w:rsidR="00C5038B" w:rsidRPr="00146453" w:rsidRDefault="00C5038B" w:rsidP="00146453">
      <w:pPr>
        <w:pStyle w:val="Prrafodelista"/>
        <w:numPr>
          <w:ilvl w:val="0"/>
          <w:numId w:val="23"/>
        </w:numPr>
        <w:spacing w:line="360" w:lineRule="auto"/>
        <w:ind w:left="567" w:hanging="567"/>
        <w:jc w:val="both"/>
        <w:rPr>
          <w:rFonts w:cs="Arial"/>
          <w:sz w:val="22"/>
          <w:lang w:val="es-CR"/>
        </w:rPr>
      </w:pPr>
      <w:r w:rsidRPr="00146453">
        <w:rPr>
          <w:rFonts w:cs="Arial"/>
          <w:sz w:val="22"/>
          <w:lang w:val="es-CR"/>
        </w:rPr>
        <w:t>Solicitud para sustituir 2 beneficiarios en el proyecto Valle Azul.</w:t>
      </w:r>
    </w:p>
    <w:p w14:paraId="34CB367B" w14:textId="1A18BDEA" w:rsidR="00C5038B" w:rsidRPr="00146453" w:rsidRDefault="00C5038B" w:rsidP="00146453">
      <w:pPr>
        <w:pStyle w:val="Prrafodelista"/>
        <w:numPr>
          <w:ilvl w:val="0"/>
          <w:numId w:val="23"/>
        </w:numPr>
        <w:spacing w:line="360" w:lineRule="auto"/>
        <w:ind w:left="567" w:hanging="567"/>
        <w:jc w:val="both"/>
        <w:rPr>
          <w:rFonts w:cs="Arial"/>
          <w:sz w:val="22"/>
          <w:lang w:val="es-CR"/>
        </w:rPr>
      </w:pPr>
      <w:r w:rsidRPr="00146453">
        <w:rPr>
          <w:rFonts w:cs="Arial"/>
          <w:sz w:val="22"/>
          <w:lang w:val="es-CR"/>
        </w:rPr>
        <w:t>Informe sobre la gestión del FOSUVI, al 30 de noviembre de 2020.</w:t>
      </w:r>
    </w:p>
    <w:p w14:paraId="5EB07351" w14:textId="697BEAA5" w:rsidR="00C5038B" w:rsidRPr="00146453" w:rsidRDefault="00C5038B" w:rsidP="00146453">
      <w:pPr>
        <w:pStyle w:val="Prrafodelista"/>
        <w:numPr>
          <w:ilvl w:val="0"/>
          <w:numId w:val="23"/>
        </w:numPr>
        <w:spacing w:line="360" w:lineRule="auto"/>
        <w:ind w:left="567" w:hanging="567"/>
        <w:jc w:val="both"/>
        <w:rPr>
          <w:rFonts w:cs="Arial"/>
          <w:sz w:val="22"/>
          <w:lang w:val="es-CR"/>
        </w:rPr>
      </w:pPr>
      <w:r w:rsidRPr="00146453">
        <w:rPr>
          <w:rFonts w:cs="Arial"/>
          <w:sz w:val="22"/>
          <w:lang w:val="es-CR"/>
        </w:rPr>
        <w:t>Actualización del Plan de Continuidad de Servicios de Tecnología de Información.</w:t>
      </w:r>
    </w:p>
    <w:p w14:paraId="337CA7D6" w14:textId="4D89207D" w:rsidR="007749FC" w:rsidRPr="00146453" w:rsidRDefault="00C5038B" w:rsidP="00146453">
      <w:pPr>
        <w:pStyle w:val="Prrafodelista"/>
        <w:numPr>
          <w:ilvl w:val="0"/>
          <w:numId w:val="23"/>
        </w:numPr>
        <w:spacing w:line="360" w:lineRule="auto"/>
        <w:ind w:left="567" w:hanging="567"/>
        <w:jc w:val="both"/>
        <w:rPr>
          <w:rFonts w:cs="Arial"/>
          <w:sz w:val="22"/>
        </w:rPr>
      </w:pPr>
      <w:r w:rsidRPr="00146453">
        <w:rPr>
          <w:rFonts w:cs="Arial"/>
          <w:sz w:val="22"/>
          <w:lang w:val="es-CR"/>
        </w:rPr>
        <w:t>Propuesta de modificación al Reglamento del Comité de Auditoría.</w:t>
      </w:r>
    </w:p>
    <w:p w14:paraId="0A3535D8" w14:textId="5A3265F4" w:rsidR="005C4747" w:rsidRPr="00146453" w:rsidRDefault="00407015" w:rsidP="00146453">
      <w:pPr>
        <w:pStyle w:val="Prrafodelista"/>
        <w:numPr>
          <w:ilvl w:val="0"/>
          <w:numId w:val="23"/>
        </w:numPr>
        <w:spacing w:line="360" w:lineRule="auto"/>
        <w:ind w:left="567" w:hanging="567"/>
        <w:jc w:val="both"/>
        <w:rPr>
          <w:rFonts w:cs="Arial"/>
          <w:sz w:val="22"/>
          <w:lang w:val="es-ES_tradnl"/>
        </w:rPr>
      </w:pPr>
      <w:r w:rsidRPr="00146453">
        <w:rPr>
          <w:rFonts w:cs="Arial"/>
          <w:sz w:val="22"/>
        </w:rPr>
        <w:t xml:space="preserve">Consultas y observaciones sobre la contratación del asesor legal para la </w:t>
      </w:r>
      <w:r w:rsidRPr="00146453">
        <w:rPr>
          <w:rFonts w:cs="Arial"/>
          <w:sz w:val="22"/>
          <w:lang w:val="es-ES_tradnl"/>
        </w:rPr>
        <w:t>Junta Directiva, la gestión de venta de los bienes en fideicomiso y el nuevo procedimiento para evaluar el desempeño del personal.</w:t>
      </w:r>
    </w:p>
    <w:p w14:paraId="5A7E297D" w14:textId="0794CB62" w:rsidR="00407015" w:rsidRPr="00146453" w:rsidRDefault="00407015" w:rsidP="00146453">
      <w:pPr>
        <w:pStyle w:val="Prrafodelista"/>
        <w:numPr>
          <w:ilvl w:val="0"/>
          <w:numId w:val="23"/>
        </w:numPr>
        <w:spacing w:line="360" w:lineRule="auto"/>
        <w:ind w:left="567" w:hanging="567"/>
        <w:jc w:val="both"/>
        <w:rPr>
          <w:rFonts w:cs="Arial"/>
          <w:sz w:val="22"/>
          <w:lang w:val="es-ES_tradnl"/>
        </w:rPr>
      </w:pPr>
      <w:r w:rsidRPr="00146453">
        <w:rPr>
          <w:rFonts w:cs="Arial"/>
          <w:sz w:val="22"/>
          <w:lang w:val="es-ES_tradnl"/>
        </w:rPr>
        <w:t>Información sobre transferencia de recursos del FODESAF, correspondiente a diciembre de 2020.</w:t>
      </w:r>
    </w:p>
    <w:p w14:paraId="724B1D81" w14:textId="39C26DD4" w:rsidR="00407015" w:rsidRPr="00146453" w:rsidRDefault="00F91F76" w:rsidP="00146453">
      <w:pPr>
        <w:pStyle w:val="Prrafodelista"/>
        <w:numPr>
          <w:ilvl w:val="0"/>
          <w:numId w:val="23"/>
        </w:numPr>
        <w:spacing w:line="360" w:lineRule="auto"/>
        <w:ind w:left="567" w:hanging="567"/>
        <w:jc w:val="both"/>
        <w:rPr>
          <w:rFonts w:cs="Arial"/>
          <w:sz w:val="22"/>
          <w:lang w:val="es-CR"/>
        </w:rPr>
      </w:pPr>
      <w:r w:rsidRPr="00146453">
        <w:rPr>
          <w:rFonts w:cs="Arial"/>
          <w:sz w:val="22"/>
          <w:lang w:val="es-ES_tradnl"/>
        </w:rPr>
        <w:t>Oficio de la Mutual Cartago de Ahorro y Préstamo, solicitando una adición al</w:t>
      </w:r>
      <w:r w:rsidRPr="00146453">
        <w:rPr>
          <w:rFonts w:cs="Arial"/>
          <w:sz w:val="22"/>
          <w:lang w:val="es-CR"/>
        </w:rPr>
        <w:t xml:space="preserve"> acuerdo sobre la no objeción para la adjudicación de obras en el proyecto Parque Esparcimiento La Cima.</w:t>
      </w:r>
    </w:p>
    <w:p w14:paraId="1AB3F71D" w14:textId="77777777" w:rsidR="00DD2B3B" w:rsidRPr="00146453" w:rsidRDefault="00F91F76" w:rsidP="00146453">
      <w:pPr>
        <w:pStyle w:val="Prrafodelista"/>
        <w:numPr>
          <w:ilvl w:val="0"/>
          <w:numId w:val="23"/>
        </w:numPr>
        <w:spacing w:line="360" w:lineRule="auto"/>
        <w:ind w:left="567" w:hanging="567"/>
        <w:jc w:val="both"/>
        <w:rPr>
          <w:sz w:val="22"/>
          <w:szCs w:val="22"/>
        </w:rPr>
      </w:pPr>
      <w:r w:rsidRPr="00146453">
        <w:rPr>
          <w:sz w:val="22"/>
          <w:szCs w:val="22"/>
        </w:rPr>
        <w:t xml:space="preserve">Copia de escrito enviado por una empresa constructora a la </w:t>
      </w:r>
      <w:r w:rsidRPr="00146453">
        <w:rPr>
          <w:rFonts w:cs="Arial"/>
          <w:sz w:val="22"/>
          <w:szCs w:val="22"/>
          <w:lang w:val="es-ES_tradnl"/>
        </w:rPr>
        <w:t xml:space="preserve">Gerencia General, </w:t>
      </w:r>
      <w:r w:rsidR="00DD2B3B" w:rsidRPr="00146453">
        <w:rPr>
          <w:rFonts w:cs="Arial"/>
          <w:sz w:val="22"/>
          <w:szCs w:val="22"/>
          <w:lang w:val="es-ES_tradnl"/>
        </w:rPr>
        <w:t xml:space="preserve">sobre los </w:t>
      </w:r>
      <w:r w:rsidRPr="00146453">
        <w:rPr>
          <w:sz w:val="22"/>
          <w:szCs w:val="22"/>
        </w:rPr>
        <w:t xml:space="preserve">contratos de construcción </w:t>
      </w:r>
      <w:r w:rsidR="00DD2B3B" w:rsidRPr="00146453">
        <w:rPr>
          <w:sz w:val="22"/>
          <w:szCs w:val="22"/>
        </w:rPr>
        <w:t xml:space="preserve">suscritos </w:t>
      </w:r>
      <w:r w:rsidRPr="00146453">
        <w:rPr>
          <w:sz w:val="22"/>
          <w:szCs w:val="22"/>
        </w:rPr>
        <w:t>con beneficiarios de bono y que una entidad autorizada ha invalidado</w:t>
      </w:r>
      <w:r w:rsidR="00DD2B3B" w:rsidRPr="00146453">
        <w:rPr>
          <w:sz w:val="22"/>
          <w:szCs w:val="22"/>
        </w:rPr>
        <w:t>.</w:t>
      </w:r>
    </w:p>
    <w:p w14:paraId="2242FEA1" w14:textId="0DC30626" w:rsidR="00DD2B3B" w:rsidRPr="00146453" w:rsidRDefault="00DD2B3B" w:rsidP="00146453">
      <w:pPr>
        <w:pStyle w:val="Prrafodelista"/>
        <w:numPr>
          <w:ilvl w:val="0"/>
          <w:numId w:val="23"/>
        </w:numPr>
        <w:spacing w:line="360" w:lineRule="auto"/>
        <w:ind w:left="567" w:hanging="567"/>
        <w:jc w:val="both"/>
        <w:rPr>
          <w:sz w:val="22"/>
          <w:szCs w:val="22"/>
        </w:rPr>
      </w:pPr>
      <w:r w:rsidRPr="00146453">
        <w:rPr>
          <w:rFonts w:cs="Arial"/>
          <w:sz w:val="22"/>
          <w:lang w:val="es-ES_tradnl"/>
        </w:rPr>
        <w:t xml:space="preserve">Copia de escrito enviado por la Constructora León Aguilar a la Gerencia General, reiterando solicitud </w:t>
      </w:r>
      <w:r w:rsidRPr="00146453">
        <w:rPr>
          <w:sz w:val="22"/>
          <w:szCs w:val="22"/>
        </w:rPr>
        <w:t>para el pago de facturas correspondientes al IVA de varias operaciones de bono tramitadas por esa empresa.</w:t>
      </w:r>
    </w:p>
    <w:p w14:paraId="0DCF996E" w14:textId="4C9C8A0B" w:rsidR="00DD2B3B" w:rsidRPr="00146453" w:rsidRDefault="00DD2B3B" w:rsidP="00146453">
      <w:pPr>
        <w:pStyle w:val="Prrafodelista"/>
        <w:numPr>
          <w:ilvl w:val="0"/>
          <w:numId w:val="23"/>
        </w:numPr>
        <w:spacing w:line="360" w:lineRule="auto"/>
        <w:ind w:left="567" w:hanging="567"/>
        <w:jc w:val="both"/>
        <w:rPr>
          <w:rFonts w:cs="Arial"/>
          <w:sz w:val="22"/>
          <w:lang w:val="es-ES_tradnl"/>
        </w:rPr>
      </w:pPr>
      <w:r w:rsidRPr="00146453">
        <w:rPr>
          <w:rFonts w:cs="Arial"/>
          <w:sz w:val="22"/>
          <w:lang w:val="es-ES_tradnl"/>
        </w:rPr>
        <w:t xml:space="preserve">Copia de escritos intercambiados entre la Constructora León Aguilar con la Gerencia General y </w:t>
      </w:r>
      <w:r w:rsidRPr="00146453">
        <w:rPr>
          <w:sz w:val="22"/>
          <w:szCs w:val="22"/>
        </w:rPr>
        <w:t>el Departamento Técnico</w:t>
      </w:r>
      <w:r w:rsidRPr="00146453">
        <w:rPr>
          <w:sz w:val="22"/>
          <w:szCs w:val="22"/>
          <w:lang w:val="es-ES_tradnl"/>
        </w:rPr>
        <w:t xml:space="preserve">, con respecto a la solicitud de esa empresa para revisar el </w:t>
      </w:r>
      <w:r w:rsidRPr="00146453">
        <w:rPr>
          <w:sz w:val="22"/>
          <w:szCs w:val="22"/>
        </w:rPr>
        <w:t>expediente del proyecto Las Trojas</w:t>
      </w:r>
      <w:r w:rsidRPr="00146453">
        <w:rPr>
          <w:rFonts w:cs="Arial"/>
          <w:sz w:val="22"/>
          <w:lang w:val="es-ES_tradnl"/>
        </w:rPr>
        <w:t>.</w:t>
      </w:r>
    </w:p>
    <w:p w14:paraId="2C68B039" w14:textId="702F8E96" w:rsidR="00DD2B3B" w:rsidRPr="00146453" w:rsidRDefault="00DD2B3B" w:rsidP="00146453">
      <w:pPr>
        <w:pStyle w:val="Prrafodelista"/>
        <w:numPr>
          <w:ilvl w:val="0"/>
          <w:numId w:val="23"/>
        </w:numPr>
        <w:spacing w:line="360" w:lineRule="auto"/>
        <w:ind w:left="567" w:hanging="567"/>
        <w:jc w:val="both"/>
        <w:rPr>
          <w:sz w:val="22"/>
          <w:szCs w:val="22"/>
          <w:lang w:val="es-ES_tradnl"/>
        </w:rPr>
      </w:pPr>
      <w:r w:rsidRPr="00146453">
        <w:rPr>
          <w:rFonts w:cs="Arial"/>
          <w:sz w:val="22"/>
          <w:lang w:val="es-ES_tradnl"/>
        </w:rPr>
        <w:t xml:space="preserve">Copia de oficio enviado por la Auditoría Interna a la Gerencia General, comunicando </w:t>
      </w:r>
      <w:r w:rsidRPr="00146453">
        <w:rPr>
          <w:sz w:val="22"/>
          <w:szCs w:val="22"/>
        </w:rPr>
        <w:t xml:space="preserve">los ajustes realizados al criterio emitido sobre la ejecución de acuerdos de la </w:t>
      </w:r>
      <w:r w:rsidRPr="00146453">
        <w:rPr>
          <w:sz w:val="22"/>
          <w:szCs w:val="22"/>
          <w:lang w:val="es-ES_tradnl"/>
        </w:rPr>
        <w:t>Junta Directiva, para los efectos del plan de acción remitido a la SUGEF.</w:t>
      </w:r>
    </w:p>
    <w:p w14:paraId="6B7E0F45" w14:textId="5B85B717" w:rsidR="00DD2B3B" w:rsidRPr="00146453" w:rsidRDefault="00DD2B3B" w:rsidP="00146453">
      <w:pPr>
        <w:pStyle w:val="Prrafodelista"/>
        <w:numPr>
          <w:ilvl w:val="0"/>
          <w:numId w:val="23"/>
        </w:numPr>
        <w:spacing w:line="360" w:lineRule="auto"/>
        <w:ind w:left="567" w:hanging="567"/>
        <w:jc w:val="both"/>
        <w:rPr>
          <w:sz w:val="22"/>
          <w:szCs w:val="22"/>
        </w:rPr>
      </w:pPr>
      <w:r w:rsidRPr="00146453">
        <w:rPr>
          <w:sz w:val="22"/>
          <w:szCs w:val="22"/>
        </w:rPr>
        <w:t>Reporte sobre el cumplimiento del cronograma de informes para la Junta Directiva, del Sistema de Información Gerencial, con corte a noviembre de 2020.</w:t>
      </w:r>
    </w:p>
    <w:p w14:paraId="33CDE504" w14:textId="29DFF372" w:rsidR="00DD2B3B" w:rsidRPr="00146453" w:rsidRDefault="00DD2B3B" w:rsidP="00146453">
      <w:pPr>
        <w:pStyle w:val="Prrafodelista"/>
        <w:numPr>
          <w:ilvl w:val="0"/>
          <w:numId w:val="23"/>
        </w:numPr>
        <w:spacing w:line="360" w:lineRule="auto"/>
        <w:ind w:left="567" w:hanging="567"/>
        <w:jc w:val="both"/>
        <w:rPr>
          <w:sz w:val="22"/>
          <w:szCs w:val="22"/>
        </w:rPr>
      </w:pPr>
      <w:r w:rsidRPr="00146453">
        <w:rPr>
          <w:sz w:val="22"/>
          <w:szCs w:val="22"/>
          <w:lang w:val="es-ES_tradnl"/>
        </w:rPr>
        <w:lastRenderedPageBreak/>
        <w:t xml:space="preserve">Copia de oficio enviado por ACENVI a la </w:t>
      </w:r>
      <w:r w:rsidRPr="00146453">
        <w:rPr>
          <w:rFonts w:cs="Arial"/>
          <w:sz w:val="22"/>
          <w:szCs w:val="22"/>
          <w:lang w:val="es-ES_tradnl"/>
        </w:rPr>
        <w:t xml:space="preserve">Gerencia General, consultando sobre </w:t>
      </w:r>
      <w:r w:rsidRPr="00146453">
        <w:rPr>
          <w:sz w:val="22"/>
          <w:szCs w:val="22"/>
        </w:rPr>
        <w:t>los presupuestos del 2021 para bonos de clase media y para proyectos del artículo 59, y ofreciendo colaborar en una estrategia de comunicación, sobre el valor y el impacto social de la vivienda de interés social.</w:t>
      </w:r>
    </w:p>
    <w:p w14:paraId="5416E516" w14:textId="7619A732" w:rsidR="00DD2B3B" w:rsidRPr="00146453" w:rsidRDefault="00DD2B3B" w:rsidP="00146453">
      <w:pPr>
        <w:pStyle w:val="Prrafodelista"/>
        <w:numPr>
          <w:ilvl w:val="0"/>
          <w:numId w:val="23"/>
        </w:numPr>
        <w:spacing w:line="360" w:lineRule="auto"/>
        <w:ind w:left="567" w:hanging="567"/>
        <w:jc w:val="both"/>
        <w:rPr>
          <w:rFonts w:cs="Arial"/>
          <w:sz w:val="22"/>
          <w:szCs w:val="22"/>
          <w:lang w:val="es-CR"/>
        </w:rPr>
      </w:pPr>
      <w:r w:rsidRPr="00146453">
        <w:rPr>
          <w:sz w:val="22"/>
          <w:szCs w:val="22"/>
        </w:rPr>
        <w:t xml:space="preserve">Copia de oficio enviado por la </w:t>
      </w:r>
      <w:r w:rsidRPr="00146453">
        <w:rPr>
          <w:rFonts w:cs="Arial"/>
          <w:sz w:val="22"/>
          <w:szCs w:val="22"/>
          <w:lang w:val="es-ES_tradnl"/>
        </w:rPr>
        <w:t xml:space="preserve">Gerencia General a la Asamblea Legislativa, remitiendo el criterio del BANHVI sobre el </w:t>
      </w:r>
      <w:r w:rsidRPr="00146453">
        <w:rPr>
          <w:rFonts w:cs="Arial"/>
          <w:sz w:val="22"/>
          <w:szCs w:val="22"/>
          <w:lang w:val="es-CR"/>
        </w:rPr>
        <w:t>proyecto de reforma a la Ley de Igualdad de Oportunidades para las Personas con Discapacidad.</w:t>
      </w:r>
    </w:p>
    <w:p w14:paraId="208E4DC3" w14:textId="77777777" w:rsidR="006321F4" w:rsidRPr="00D14EAF" w:rsidRDefault="006321F4" w:rsidP="006321F4">
      <w:pPr>
        <w:spacing w:line="360" w:lineRule="auto"/>
        <w:jc w:val="both"/>
        <w:rPr>
          <w:rFonts w:cs="Arial"/>
          <w:b/>
          <w:sz w:val="22"/>
        </w:rPr>
      </w:pPr>
      <w:r w:rsidRPr="00D14EAF">
        <w:rPr>
          <w:rFonts w:cs="Arial"/>
          <w:b/>
          <w:sz w:val="22"/>
        </w:rPr>
        <w:t>************</w:t>
      </w:r>
    </w:p>
    <w:p w14:paraId="0E49F49B" w14:textId="77777777" w:rsidR="007F614F" w:rsidRPr="00AB2826" w:rsidRDefault="007F614F" w:rsidP="002D0146">
      <w:pPr>
        <w:spacing w:line="360" w:lineRule="auto"/>
        <w:jc w:val="both"/>
        <w:rPr>
          <w:rFonts w:cs="Arial"/>
          <w:b/>
          <w:sz w:val="22"/>
          <w:szCs w:val="22"/>
          <w:u w:val="single"/>
          <w:lang w:val="es-ES_tradnl"/>
        </w:rPr>
      </w:pPr>
    </w:p>
    <w:p w14:paraId="46398BB7" w14:textId="595DBB19" w:rsidR="00AD4F06" w:rsidRPr="00AD4F06" w:rsidRDefault="00320F35" w:rsidP="002D0146">
      <w:pPr>
        <w:spacing w:line="360" w:lineRule="auto"/>
        <w:jc w:val="both"/>
        <w:outlineLvl w:val="0"/>
        <w:rPr>
          <w:rFonts w:cs="Arial"/>
          <w:sz w:val="22"/>
          <w:szCs w:val="22"/>
          <w:lang w:val="es-ES_tradnl"/>
        </w:rPr>
      </w:pPr>
      <w:r>
        <w:rPr>
          <w:rFonts w:cs="Arial"/>
          <w:b/>
          <w:sz w:val="22"/>
          <w:szCs w:val="22"/>
          <w:lang w:val="es-ES_tradnl"/>
        </w:rPr>
        <w:t xml:space="preserve">1° </w:t>
      </w:r>
      <w:r w:rsidR="00470750" w:rsidRPr="00C5038B">
        <w:rPr>
          <w:rFonts w:cs="Arial"/>
          <w:b/>
          <w:bCs/>
          <w:sz w:val="22"/>
          <w:u w:val="single"/>
          <w:lang w:val="es-ES_tradnl"/>
        </w:rPr>
        <w:t>Lectura y aprobación de las actas N°96-2020 del 07/12/2020 y N°97-2020 del 10/1</w:t>
      </w:r>
      <w:r w:rsidR="00F77466">
        <w:rPr>
          <w:rFonts w:cs="Arial"/>
          <w:b/>
          <w:bCs/>
          <w:sz w:val="22"/>
          <w:u w:val="single"/>
          <w:lang w:val="es-ES_tradnl"/>
        </w:rPr>
        <w:t>2</w:t>
      </w:r>
      <w:r w:rsidR="00470750" w:rsidRPr="00C5038B">
        <w:rPr>
          <w:rFonts w:cs="Arial"/>
          <w:b/>
          <w:bCs/>
          <w:sz w:val="22"/>
          <w:u w:val="single"/>
          <w:lang w:val="es-ES_tradnl"/>
        </w:rPr>
        <w:t>/2020</w:t>
      </w:r>
    </w:p>
    <w:p w14:paraId="28B1C82B" w14:textId="77777777" w:rsidR="00FA4CCB" w:rsidRDefault="00FA4CCB" w:rsidP="002D0146">
      <w:pPr>
        <w:spacing w:line="360" w:lineRule="auto"/>
        <w:jc w:val="both"/>
        <w:rPr>
          <w:rFonts w:cs="Arial"/>
          <w:sz w:val="22"/>
          <w:szCs w:val="22"/>
        </w:rPr>
      </w:pPr>
    </w:p>
    <w:p w14:paraId="4758E78C" w14:textId="6390FF12" w:rsidR="009D03FE" w:rsidRDefault="009D03FE" w:rsidP="009D03FE">
      <w:pPr>
        <w:spacing w:line="360" w:lineRule="auto"/>
        <w:jc w:val="both"/>
        <w:rPr>
          <w:rFonts w:cs="Arial"/>
          <w:sz w:val="22"/>
          <w:lang w:val="es-ES_tradnl"/>
        </w:rPr>
      </w:pPr>
      <w:r w:rsidRPr="0039311E">
        <w:rPr>
          <w:rFonts w:cs="Arial"/>
          <w:sz w:val="22"/>
          <w:u w:val="single"/>
          <w:lang w:val="es-ES_tradnl"/>
        </w:rPr>
        <w:t>Minuto 0</w:t>
      </w:r>
      <w:r w:rsidR="004F4C4F">
        <w:rPr>
          <w:rFonts w:cs="Arial"/>
          <w:sz w:val="22"/>
          <w:u w:val="single"/>
          <w:lang w:val="es-ES_tradnl"/>
        </w:rPr>
        <w:t>1</w:t>
      </w:r>
      <w:r w:rsidRPr="0039311E">
        <w:rPr>
          <w:rFonts w:cs="Arial"/>
          <w:sz w:val="22"/>
          <w:u w:val="single"/>
          <w:lang w:val="es-ES_tradnl"/>
        </w:rPr>
        <w:t>:</w:t>
      </w:r>
      <w:r w:rsidR="004F4C4F">
        <w:rPr>
          <w:rFonts w:cs="Arial"/>
          <w:sz w:val="22"/>
          <w:u w:val="single"/>
          <w:lang w:val="es-ES_tradnl"/>
        </w:rPr>
        <w:t>25</w:t>
      </w:r>
      <w:r>
        <w:rPr>
          <w:rFonts w:cs="Arial"/>
          <w:sz w:val="22"/>
          <w:lang w:val="es-ES_tradnl"/>
        </w:rPr>
        <w:t xml:space="preserve"> La </w:t>
      </w:r>
      <w:r w:rsidRPr="00FA2104">
        <w:rPr>
          <w:rFonts w:cs="Arial"/>
          <w:sz w:val="22"/>
          <w:szCs w:val="22"/>
          <w:lang w:val="es-ES_tradnl"/>
        </w:rPr>
        <w:t xml:space="preserve">Junta Directiva </w:t>
      </w:r>
      <w:r>
        <w:rPr>
          <w:rFonts w:cs="Arial"/>
          <w:sz w:val="22"/>
          <w:szCs w:val="22"/>
          <w:lang w:val="es-ES_tradnl"/>
        </w:rPr>
        <w:t xml:space="preserve">conoce el borrador del acta </w:t>
      </w:r>
      <w:r w:rsidR="00E97960">
        <w:rPr>
          <w:rFonts w:cs="Arial"/>
          <w:sz w:val="22"/>
          <w:szCs w:val="22"/>
          <w:lang w:val="es-ES_tradnl"/>
        </w:rPr>
        <w:t xml:space="preserve">y de la minuta </w:t>
      </w:r>
      <w:r>
        <w:rPr>
          <w:rFonts w:cs="Arial"/>
          <w:sz w:val="22"/>
          <w:szCs w:val="22"/>
          <w:lang w:val="es-ES_tradnl"/>
        </w:rPr>
        <w:t>de</w:t>
      </w:r>
      <w:r>
        <w:rPr>
          <w:rFonts w:cs="Arial"/>
          <w:sz w:val="22"/>
          <w:lang w:val="es-ES_tradnl"/>
        </w:rPr>
        <w:t xml:space="preserve"> la sesión ordinaria N° </w:t>
      </w:r>
      <w:r w:rsidR="00F77466">
        <w:rPr>
          <w:rFonts w:cs="Arial"/>
          <w:sz w:val="22"/>
          <w:lang w:val="es-ES_tradnl"/>
        </w:rPr>
        <w:t>96</w:t>
      </w:r>
      <w:r>
        <w:rPr>
          <w:rFonts w:cs="Arial"/>
          <w:sz w:val="22"/>
          <w:lang w:val="es-ES_tradnl"/>
        </w:rPr>
        <w:t>-20</w:t>
      </w:r>
      <w:r w:rsidR="00E97960">
        <w:rPr>
          <w:rFonts w:cs="Arial"/>
          <w:sz w:val="22"/>
          <w:lang w:val="es-ES_tradnl"/>
        </w:rPr>
        <w:t>20</w:t>
      </w:r>
      <w:r>
        <w:rPr>
          <w:rFonts w:cs="Arial"/>
          <w:sz w:val="22"/>
          <w:lang w:val="es-ES_tradnl"/>
        </w:rPr>
        <w:t xml:space="preserve">, celebrada el </w:t>
      </w:r>
      <w:r w:rsidR="00F77466">
        <w:rPr>
          <w:rFonts w:cs="Arial"/>
          <w:sz w:val="22"/>
          <w:lang w:val="es-ES_tradnl"/>
        </w:rPr>
        <w:t>07</w:t>
      </w:r>
      <w:r>
        <w:rPr>
          <w:rFonts w:cs="Arial"/>
          <w:sz w:val="22"/>
          <w:lang w:val="es-ES_tradnl"/>
        </w:rPr>
        <w:t xml:space="preserve"> de diciembre de 20</w:t>
      </w:r>
      <w:r w:rsidR="00E97960">
        <w:rPr>
          <w:rFonts w:cs="Arial"/>
          <w:sz w:val="22"/>
          <w:lang w:val="es-ES_tradnl"/>
        </w:rPr>
        <w:t>20</w:t>
      </w:r>
      <w:r>
        <w:rPr>
          <w:rFonts w:cs="Arial"/>
          <w:sz w:val="22"/>
          <w:lang w:val="es-ES_tradnl"/>
        </w:rPr>
        <w:t>.</w:t>
      </w:r>
    </w:p>
    <w:p w14:paraId="38B7BC1A" w14:textId="77777777" w:rsidR="009D03FE" w:rsidRDefault="009D03FE" w:rsidP="002D0146">
      <w:pPr>
        <w:spacing w:line="360" w:lineRule="auto"/>
        <w:jc w:val="both"/>
        <w:rPr>
          <w:rFonts w:cs="Arial"/>
          <w:sz w:val="22"/>
          <w:szCs w:val="22"/>
        </w:rPr>
      </w:pPr>
    </w:p>
    <w:p w14:paraId="7BB80DE7" w14:textId="0D63CA6C" w:rsidR="009D03FE"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4F4C4F">
        <w:rPr>
          <w:rFonts w:cs="Arial"/>
          <w:sz w:val="22"/>
          <w:u w:val="single"/>
          <w:lang w:val="es-ES_tradnl"/>
        </w:rPr>
        <w:t>07</w:t>
      </w:r>
      <w:r w:rsidRPr="00A25DB7">
        <w:rPr>
          <w:rFonts w:cs="Arial"/>
          <w:sz w:val="22"/>
          <w:u w:val="single"/>
          <w:lang w:val="es-ES_tradnl"/>
        </w:rPr>
        <w:t>:</w:t>
      </w:r>
      <w:r w:rsidR="004F4C4F">
        <w:rPr>
          <w:rFonts w:cs="Arial"/>
          <w:sz w:val="22"/>
          <w:u w:val="single"/>
          <w:lang w:val="es-ES_tradnl"/>
        </w:rPr>
        <w:t>34</w:t>
      </w:r>
      <w:r>
        <w:rPr>
          <w:rFonts w:cs="Arial"/>
          <w:sz w:val="22"/>
          <w:lang w:val="es-ES_tradnl"/>
        </w:rPr>
        <w:t xml:space="preserve"> Hechas las enmiendas pertinentes al acta </w:t>
      </w:r>
      <w:r w:rsidR="00E97960">
        <w:rPr>
          <w:rFonts w:cs="Arial"/>
          <w:sz w:val="22"/>
          <w:lang w:val="es-ES_tradnl"/>
        </w:rPr>
        <w:t xml:space="preserve">y la minuta </w:t>
      </w:r>
      <w:r>
        <w:rPr>
          <w:rFonts w:cs="Arial"/>
          <w:sz w:val="22"/>
          <w:lang w:val="es-ES_tradnl"/>
        </w:rPr>
        <w:t>en discusión, se aprueba</w:t>
      </w:r>
      <w:r w:rsidR="00E97960">
        <w:rPr>
          <w:rFonts w:cs="Arial"/>
          <w:sz w:val="22"/>
          <w:lang w:val="es-ES_tradnl"/>
        </w:rPr>
        <w:t>n</w:t>
      </w:r>
      <w:r>
        <w:rPr>
          <w:rFonts w:cs="Arial"/>
          <w:sz w:val="22"/>
          <w:lang w:val="es-ES_tradnl"/>
        </w:rPr>
        <w:t xml:space="preserve"> en forma unánime por parte de los señores Directores.</w:t>
      </w:r>
    </w:p>
    <w:p w14:paraId="5EFA5CAA" w14:textId="77777777" w:rsidR="00E97960" w:rsidRDefault="00E97960" w:rsidP="009D03FE">
      <w:pPr>
        <w:spacing w:line="360" w:lineRule="auto"/>
        <w:jc w:val="both"/>
        <w:rPr>
          <w:rFonts w:cs="Arial"/>
          <w:sz w:val="22"/>
          <w:lang w:val="es-ES_tradnl"/>
        </w:rPr>
      </w:pPr>
    </w:p>
    <w:p w14:paraId="45C1C870" w14:textId="6AFDAFB0" w:rsidR="00E97960" w:rsidRDefault="00E97960" w:rsidP="00E97960">
      <w:pPr>
        <w:spacing w:line="360" w:lineRule="auto"/>
        <w:jc w:val="both"/>
        <w:rPr>
          <w:rFonts w:cs="Arial"/>
          <w:sz w:val="22"/>
          <w:lang w:val="es-ES_tradnl"/>
        </w:rPr>
      </w:pPr>
      <w:r w:rsidRPr="0039311E">
        <w:rPr>
          <w:rFonts w:cs="Arial"/>
          <w:sz w:val="22"/>
          <w:u w:val="single"/>
          <w:lang w:val="es-ES_tradnl"/>
        </w:rPr>
        <w:t>Minuto 0</w:t>
      </w:r>
      <w:r w:rsidR="004F4C4F">
        <w:rPr>
          <w:rFonts w:cs="Arial"/>
          <w:sz w:val="22"/>
          <w:u w:val="single"/>
          <w:lang w:val="es-ES_tradnl"/>
        </w:rPr>
        <w:t>8</w:t>
      </w:r>
      <w:r w:rsidRPr="0039311E">
        <w:rPr>
          <w:rFonts w:cs="Arial"/>
          <w:sz w:val="22"/>
          <w:u w:val="single"/>
          <w:lang w:val="es-ES_tradnl"/>
        </w:rPr>
        <w:t>:</w:t>
      </w:r>
      <w:r>
        <w:rPr>
          <w:rFonts w:cs="Arial"/>
          <w:sz w:val="22"/>
          <w:u w:val="single"/>
          <w:lang w:val="es-ES_tradnl"/>
        </w:rPr>
        <w:t>0</w:t>
      </w:r>
      <w:r w:rsidRPr="0039311E">
        <w:rPr>
          <w:rFonts w:cs="Arial"/>
          <w:sz w:val="22"/>
          <w:u w:val="single"/>
          <w:lang w:val="es-ES_tradnl"/>
        </w:rPr>
        <w:t>0</w:t>
      </w:r>
      <w:r>
        <w:rPr>
          <w:rFonts w:cs="Arial"/>
          <w:sz w:val="22"/>
          <w:lang w:val="es-ES_tradnl"/>
        </w:rPr>
        <w:t xml:space="preserve"> La </w:t>
      </w:r>
      <w:r w:rsidRPr="00FA2104">
        <w:rPr>
          <w:rFonts w:cs="Arial"/>
          <w:sz w:val="22"/>
          <w:szCs w:val="22"/>
          <w:lang w:val="es-ES_tradnl"/>
        </w:rPr>
        <w:t xml:space="preserve">Junta Directiva </w:t>
      </w:r>
      <w:r>
        <w:rPr>
          <w:rFonts w:cs="Arial"/>
          <w:sz w:val="22"/>
          <w:szCs w:val="22"/>
          <w:lang w:val="es-ES_tradnl"/>
        </w:rPr>
        <w:t>conoce el borrador del acta y de la minuta de</w:t>
      </w:r>
      <w:r>
        <w:rPr>
          <w:rFonts w:cs="Arial"/>
          <w:sz w:val="22"/>
          <w:lang w:val="es-ES_tradnl"/>
        </w:rPr>
        <w:t xml:space="preserve"> la sesión </w:t>
      </w:r>
      <w:r w:rsidR="004F4C4F">
        <w:rPr>
          <w:rFonts w:cs="Arial"/>
          <w:sz w:val="22"/>
          <w:lang w:val="es-ES_tradnl"/>
        </w:rPr>
        <w:t>extra</w:t>
      </w:r>
      <w:r>
        <w:rPr>
          <w:rFonts w:cs="Arial"/>
          <w:sz w:val="22"/>
          <w:lang w:val="es-ES_tradnl"/>
        </w:rPr>
        <w:t xml:space="preserve">ordinaria N° </w:t>
      </w:r>
      <w:r w:rsidR="00F77466">
        <w:rPr>
          <w:rFonts w:cs="Arial"/>
          <w:sz w:val="22"/>
          <w:lang w:val="es-ES_tradnl"/>
        </w:rPr>
        <w:t>97</w:t>
      </w:r>
      <w:r>
        <w:rPr>
          <w:rFonts w:cs="Arial"/>
          <w:sz w:val="22"/>
          <w:lang w:val="es-ES_tradnl"/>
        </w:rPr>
        <w:t>-2020, celebrada el 10 de diciembre de 2020.</w:t>
      </w:r>
    </w:p>
    <w:p w14:paraId="363352FF" w14:textId="77777777" w:rsidR="00E97960" w:rsidRDefault="00E97960" w:rsidP="00E97960">
      <w:pPr>
        <w:spacing w:line="360" w:lineRule="auto"/>
        <w:jc w:val="both"/>
        <w:rPr>
          <w:rFonts w:cs="Arial"/>
          <w:sz w:val="22"/>
          <w:szCs w:val="22"/>
        </w:rPr>
      </w:pPr>
    </w:p>
    <w:p w14:paraId="6A03C019" w14:textId="6E178844" w:rsidR="00E97960" w:rsidRDefault="00E97960" w:rsidP="009D03FE">
      <w:pPr>
        <w:spacing w:line="360" w:lineRule="auto"/>
        <w:jc w:val="both"/>
        <w:rPr>
          <w:rFonts w:cs="Arial"/>
          <w:sz w:val="22"/>
          <w:lang w:val="es-ES_tradnl"/>
        </w:rPr>
      </w:pPr>
      <w:r w:rsidRPr="00A25DB7">
        <w:rPr>
          <w:rFonts w:cs="Arial"/>
          <w:sz w:val="22"/>
          <w:u w:val="single"/>
          <w:lang w:val="es-ES_tradnl"/>
        </w:rPr>
        <w:t xml:space="preserve">Minuto </w:t>
      </w:r>
      <w:r w:rsidR="004F4C4F">
        <w:rPr>
          <w:rFonts w:cs="Arial"/>
          <w:sz w:val="22"/>
          <w:u w:val="single"/>
          <w:lang w:val="es-ES_tradnl"/>
        </w:rPr>
        <w:t>09</w:t>
      </w:r>
      <w:r w:rsidRPr="00A25DB7">
        <w:rPr>
          <w:rFonts w:cs="Arial"/>
          <w:sz w:val="22"/>
          <w:u w:val="single"/>
          <w:lang w:val="es-ES_tradnl"/>
        </w:rPr>
        <w:t>:</w:t>
      </w:r>
      <w:r w:rsidR="004F4C4F">
        <w:rPr>
          <w:rFonts w:cs="Arial"/>
          <w:sz w:val="22"/>
          <w:u w:val="single"/>
          <w:lang w:val="es-ES_tradnl"/>
        </w:rPr>
        <w:t>08</w:t>
      </w:r>
      <w:r>
        <w:rPr>
          <w:rFonts w:cs="Arial"/>
          <w:sz w:val="22"/>
          <w:lang w:val="es-ES_tradnl"/>
        </w:rPr>
        <w:t xml:space="preserve"> Hechas las enmiendas pertinentes al acta y la minuta en discusión, se aprueban en forma unánime por parte de los señores Directores.</w:t>
      </w:r>
    </w:p>
    <w:p w14:paraId="2CED7984" w14:textId="77777777" w:rsidR="007749FC" w:rsidRPr="00D14EAF" w:rsidRDefault="007749FC" w:rsidP="007749FC">
      <w:pPr>
        <w:spacing w:line="360" w:lineRule="auto"/>
        <w:jc w:val="both"/>
        <w:rPr>
          <w:rFonts w:cs="Arial"/>
          <w:b/>
          <w:sz w:val="22"/>
        </w:rPr>
      </w:pPr>
      <w:r w:rsidRPr="00D14EAF">
        <w:rPr>
          <w:rFonts w:cs="Arial"/>
          <w:b/>
          <w:sz w:val="22"/>
        </w:rPr>
        <w:t>************</w:t>
      </w:r>
    </w:p>
    <w:p w14:paraId="2D5B8F27" w14:textId="77777777" w:rsidR="00FA4CCB" w:rsidRDefault="00FA4CCB" w:rsidP="002D0146">
      <w:pPr>
        <w:spacing w:line="360" w:lineRule="auto"/>
        <w:jc w:val="both"/>
        <w:rPr>
          <w:rFonts w:cs="Arial"/>
          <w:b/>
          <w:sz w:val="22"/>
          <w:szCs w:val="22"/>
          <w:u w:val="single"/>
          <w:lang w:val="es-ES_tradnl"/>
        </w:rPr>
      </w:pPr>
    </w:p>
    <w:p w14:paraId="2C8F889C" w14:textId="6B551704"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2° </w:t>
      </w:r>
      <w:r w:rsidR="00470750" w:rsidRPr="00C5038B">
        <w:rPr>
          <w:rFonts w:cs="Arial"/>
          <w:b/>
          <w:bCs/>
          <w:sz w:val="22"/>
          <w:u w:val="single"/>
          <w:lang w:val="es-CR"/>
        </w:rPr>
        <w:t>Solicitud de no objeción a financiamiento de obras de infraestructura, en el proyecto de Bono Colectivo Tierra Prometida</w:t>
      </w:r>
    </w:p>
    <w:p w14:paraId="1978A06A" w14:textId="77777777" w:rsidR="009D03FE" w:rsidRDefault="009D03FE" w:rsidP="009D03FE">
      <w:pPr>
        <w:spacing w:line="360" w:lineRule="auto"/>
        <w:jc w:val="both"/>
        <w:rPr>
          <w:rFonts w:cs="Arial"/>
          <w:sz w:val="22"/>
          <w:szCs w:val="22"/>
        </w:rPr>
      </w:pPr>
    </w:p>
    <w:p w14:paraId="04A3E74B" w14:textId="2EBDB65C" w:rsidR="00F416C9" w:rsidRDefault="00F416C9" w:rsidP="00F416C9">
      <w:pPr>
        <w:spacing w:line="360" w:lineRule="auto"/>
        <w:jc w:val="both"/>
        <w:rPr>
          <w:rFonts w:cs="Arial"/>
          <w:color w:val="000000"/>
          <w:sz w:val="22"/>
          <w:szCs w:val="22"/>
        </w:rPr>
      </w:pPr>
      <w:r w:rsidRPr="0039311E">
        <w:rPr>
          <w:rFonts w:cs="Arial"/>
          <w:sz w:val="22"/>
          <w:u w:val="single"/>
          <w:lang w:val="es-ES_tradnl"/>
        </w:rPr>
        <w:t xml:space="preserve">Minuto </w:t>
      </w:r>
      <w:r w:rsidR="004F4C4F">
        <w:rPr>
          <w:rFonts w:cs="Arial"/>
          <w:sz w:val="22"/>
          <w:u w:val="single"/>
          <w:lang w:val="es-ES_tradnl"/>
        </w:rPr>
        <w:t>09</w:t>
      </w:r>
      <w:r w:rsidRPr="0039311E">
        <w:rPr>
          <w:rFonts w:cs="Arial"/>
          <w:sz w:val="22"/>
          <w:u w:val="single"/>
          <w:lang w:val="es-ES_tradnl"/>
        </w:rPr>
        <w:t>:</w:t>
      </w:r>
      <w:r w:rsidR="004F4C4F">
        <w:rPr>
          <w:rFonts w:cs="Arial"/>
          <w:sz w:val="22"/>
          <w:u w:val="single"/>
          <w:lang w:val="es-ES_tradnl"/>
        </w:rPr>
        <w:t>29</w:t>
      </w:r>
      <w:r>
        <w:rPr>
          <w:rFonts w:cs="Arial"/>
          <w:sz w:val="22"/>
          <w:lang w:val="es-ES_tradnl"/>
        </w:rPr>
        <w:t xml:space="preserve"> Se</w:t>
      </w:r>
      <w:r>
        <w:rPr>
          <w:sz w:val="22"/>
          <w:szCs w:val="22"/>
        </w:rPr>
        <w:t xml:space="preserve"> conoce el oficio </w:t>
      </w:r>
      <w:r>
        <w:rPr>
          <w:sz w:val="22"/>
        </w:rPr>
        <w:t>GG-ME-1</w:t>
      </w:r>
      <w:r w:rsidR="004F4C4F">
        <w:rPr>
          <w:sz w:val="22"/>
        </w:rPr>
        <w:t>529</w:t>
      </w:r>
      <w:r>
        <w:rPr>
          <w:sz w:val="22"/>
        </w:rPr>
        <w:t xml:space="preserve">-2020 </w:t>
      </w:r>
      <w:r>
        <w:rPr>
          <w:rFonts w:cs="Arial"/>
          <w:sz w:val="22"/>
        </w:rPr>
        <w:t xml:space="preserve">del </w:t>
      </w:r>
      <w:r w:rsidR="004F4C4F">
        <w:rPr>
          <w:rFonts w:cs="Arial"/>
          <w:sz w:val="22"/>
        </w:rPr>
        <w:t>17</w:t>
      </w:r>
      <w:r>
        <w:rPr>
          <w:rFonts w:cs="Arial"/>
          <w:sz w:val="22"/>
        </w:rPr>
        <w:t xml:space="preserve"> de </w:t>
      </w:r>
      <w:r w:rsidR="004F4C4F">
        <w:rPr>
          <w:rFonts w:cs="Arial"/>
          <w:sz w:val="22"/>
        </w:rPr>
        <w:t>diciembre</w:t>
      </w:r>
      <w:r>
        <w:rPr>
          <w:sz w:val="22"/>
        </w:rPr>
        <w:t xml:space="preserve"> 2020, mediante el cual, la </w:t>
      </w:r>
      <w:r w:rsidRPr="00BF26AB">
        <w:rPr>
          <w:sz w:val="22"/>
        </w:rPr>
        <w:t>Gerencia General</w:t>
      </w:r>
      <w:r>
        <w:rPr>
          <w:sz w:val="22"/>
        </w:rPr>
        <w:t xml:space="preserve"> remite y avala el informe </w:t>
      </w:r>
      <w:r>
        <w:rPr>
          <w:rFonts w:cs="Arial"/>
          <w:sz w:val="22"/>
          <w:szCs w:val="22"/>
        </w:rPr>
        <w:t>DF</w:t>
      </w:r>
      <w:r w:rsidRPr="00B35EAF">
        <w:rPr>
          <w:rFonts w:cs="Arial"/>
          <w:sz w:val="22"/>
          <w:szCs w:val="22"/>
        </w:rPr>
        <w:t>-OF-</w:t>
      </w:r>
      <w:r>
        <w:rPr>
          <w:rFonts w:cs="Arial"/>
          <w:sz w:val="22"/>
          <w:szCs w:val="22"/>
        </w:rPr>
        <w:t>1</w:t>
      </w:r>
      <w:r w:rsidR="004F4C4F">
        <w:rPr>
          <w:rFonts w:cs="Arial"/>
          <w:sz w:val="22"/>
          <w:szCs w:val="22"/>
        </w:rPr>
        <w:t>495</w:t>
      </w:r>
      <w:r w:rsidRPr="00B35EAF">
        <w:rPr>
          <w:rFonts w:cs="Arial"/>
          <w:sz w:val="22"/>
          <w:szCs w:val="22"/>
        </w:rPr>
        <w:t>-20</w:t>
      </w:r>
      <w:r>
        <w:rPr>
          <w:rFonts w:cs="Arial"/>
          <w:sz w:val="22"/>
          <w:szCs w:val="22"/>
        </w:rPr>
        <w:t xml:space="preserve">20 de la </w:t>
      </w:r>
      <w:r w:rsidRPr="00B35EAF">
        <w:rPr>
          <w:rFonts w:cs="Arial"/>
          <w:sz w:val="22"/>
          <w:szCs w:val="22"/>
        </w:rPr>
        <w:t>Dirección FOSUVI</w:t>
      </w:r>
      <w:r>
        <w:rPr>
          <w:sz w:val="22"/>
        </w:rPr>
        <w:t xml:space="preserve">, que contiene los resultados del estudio realizado a la solicitud de </w:t>
      </w:r>
      <w:r w:rsidR="004F4C4F">
        <w:rPr>
          <w:sz w:val="22"/>
        </w:rPr>
        <w:t>la Fundación para la Vivienda Rural Costa Rica – Canadá</w:t>
      </w:r>
      <w:r>
        <w:rPr>
          <w:sz w:val="22"/>
        </w:rPr>
        <w:t xml:space="preserve">, </w:t>
      </w:r>
      <w:r w:rsidRPr="00F90D90">
        <w:rPr>
          <w:sz w:val="22"/>
          <w:szCs w:val="22"/>
        </w:rPr>
        <w:t xml:space="preserve">para declarar la no objeción </w:t>
      </w:r>
      <w:r>
        <w:rPr>
          <w:sz w:val="22"/>
          <w:szCs w:val="22"/>
        </w:rPr>
        <w:t xml:space="preserve">del financiamiento para el desarrollo de las obras constructivas del proyecto denominado </w:t>
      </w:r>
      <w:r w:rsidR="004F4C4F">
        <w:rPr>
          <w:sz w:val="22"/>
          <w:szCs w:val="22"/>
        </w:rPr>
        <w:t>Tierra Prometida</w:t>
      </w:r>
      <w:r>
        <w:rPr>
          <w:rFonts w:cs="Arial"/>
          <w:sz w:val="22"/>
        </w:rPr>
        <w:t xml:space="preserve">, </w:t>
      </w:r>
      <w:r w:rsidRPr="00004302">
        <w:rPr>
          <w:rFonts w:cs="Arial"/>
          <w:sz w:val="22"/>
        </w:rPr>
        <w:t xml:space="preserve">ubicado en el distrito </w:t>
      </w:r>
      <w:r w:rsidR="004F4C4F">
        <w:rPr>
          <w:rFonts w:cs="Arial"/>
          <w:sz w:val="22"/>
          <w:szCs w:val="22"/>
          <w:lang w:val="es-CR"/>
        </w:rPr>
        <w:t xml:space="preserve">San Isidro del </w:t>
      </w:r>
      <w:r w:rsidR="004F4C4F" w:rsidRPr="00D0427E">
        <w:rPr>
          <w:rFonts w:cs="Arial"/>
          <w:sz w:val="22"/>
          <w:szCs w:val="22"/>
          <w:lang w:val="es-CR"/>
        </w:rPr>
        <w:t xml:space="preserve">cantón de </w:t>
      </w:r>
      <w:r w:rsidR="004F4C4F">
        <w:rPr>
          <w:rFonts w:cs="Arial"/>
          <w:sz w:val="22"/>
          <w:szCs w:val="22"/>
          <w:lang w:val="es-CR"/>
        </w:rPr>
        <w:t xml:space="preserve">Pérez Zeledón, </w:t>
      </w:r>
      <w:r w:rsidR="004F4C4F" w:rsidRPr="00D0427E">
        <w:rPr>
          <w:rFonts w:cs="Arial"/>
          <w:sz w:val="22"/>
          <w:szCs w:val="22"/>
          <w:lang w:val="es-CR"/>
        </w:rPr>
        <w:t xml:space="preserve">provincia de </w:t>
      </w:r>
      <w:r w:rsidR="004F4C4F">
        <w:rPr>
          <w:rFonts w:cs="Arial"/>
          <w:sz w:val="22"/>
          <w:szCs w:val="22"/>
          <w:lang w:val="es-CR"/>
        </w:rPr>
        <w:t>San José</w:t>
      </w:r>
      <w:r w:rsidRPr="00004302">
        <w:rPr>
          <w:rFonts w:cs="Arial"/>
          <w:sz w:val="22"/>
        </w:rPr>
        <w:t xml:space="preserve">, bajo </w:t>
      </w:r>
      <w:r w:rsidRPr="00004302">
        <w:rPr>
          <w:rFonts w:cs="Arial"/>
          <w:sz w:val="22"/>
        </w:rPr>
        <w:lastRenderedPageBreak/>
        <w:t>la modalidad de Bono Colectivo indicado en la Ley Nº 8627</w:t>
      </w:r>
      <w:r>
        <w:rPr>
          <w:rFonts w:cs="Arial"/>
          <w:sz w:val="22"/>
        </w:rPr>
        <w:t>.  Dichos documentos se adjuntan al expediente del acta.</w:t>
      </w:r>
    </w:p>
    <w:p w14:paraId="1EECD91A" w14:textId="77777777" w:rsidR="00F416C9" w:rsidRDefault="00F416C9" w:rsidP="00F416C9">
      <w:pPr>
        <w:spacing w:line="360" w:lineRule="auto"/>
        <w:jc w:val="both"/>
        <w:rPr>
          <w:rFonts w:cs="Arial"/>
          <w:color w:val="000000"/>
          <w:sz w:val="22"/>
          <w:szCs w:val="22"/>
        </w:rPr>
      </w:pPr>
    </w:p>
    <w:p w14:paraId="7F517E67" w14:textId="6B999DE9" w:rsidR="00F416C9" w:rsidRDefault="004F4C4F" w:rsidP="00F416C9">
      <w:pPr>
        <w:spacing w:line="360" w:lineRule="auto"/>
        <w:jc w:val="both"/>
        <w:rPr>
          <w:rFonts w:cs="Arial"/>
          <w:sz w:val="22"/>
        </w:rPr>
      </w:pPr>
      <w:r>
        <w:rPr>
          <w:rFonts w:cs="Arial"/>
          <w:sz w:val="22"/>
          <w:szCs w:val="22"/>
        </w:rPr>
        <w:t>Para exponer el contenido del citado informe y atender eventuales consultas de carácter técnico sobre el tema, se incorporan a la sesión la licenciada Martha Camacho Murillo, Directora del FOSUVI, y la arquitecta Mariela Salas Rodríguez, jefa del Departamento Técnico, quien</w:t>
      </w:r>
      <w:r w:rsidR="00F416C9">
        <w:rPr>
          <w:rFonts w:cs="Arial"/>
          <w:sz w:val="22"/>
          <w:szCs w:val="22"/>
        </w:rPr>
        <w:t xml:space="preserve"> presenta</w:t>
      </w:r>
      <w:r w:rsidR="00F416C9" w:rsidRPr="00EF3F93">
        <w:rPr>
          <w:rFonts w:cs="Arial"/>
          <w:sz w:val="22"/>
          <w:szCs w:val="22"/>
        </w:rPr>
        <w:t xml:space="preserve"> los antecedentes </w:t>
      </w:r>
      <w:r w:rsidR="00F416C9">
        <w:rPr>
          <w:rFonts w:cs="Arial"/>
          <w:sz w:val="22"/>
          <w:szCs w:val="22"/>
        </w:rPr>
        <w:t xml:space="preserve">y las características </w:t>
      </w:r>
      <w:r w:rsidR="00F416C9" w:rsidRPr="00EF3F93">
        <w:rPr>
          <w:rFonts w:cs="Arial"/>
          <w:sz w:val="22"/>
          <w:szCs w:val="22"/>
        </w:rPr>
        <w:t xml:space="preserve">de este </w:t>
      </w:r>
      <w:r w:rsidR="00F416C9">
        <w:rPr>
          <w:rFonts w:cs="Arial"/>
          <w:sz w:val="22"/>
          <w:szCs w:val="22"/>
        </w:rPr>
        <w:t>proyecto, así como</w:t>
      </w:r>
      <w:r w:rsidR="00F416C9" w:rsidRPr="00EF3F93">
        <w:rPr>
          <w:rFonts w:cs="Arial"/>
          <w:sz w:val="22"/>
          <w:szCs w:val="22"/>
        </w:rPr>
        <w:t xml:space="preserve"> los aspectos más relevantes de la solicitud de</w:t>
      </w:r>
      <w:r w:rsidR="00F416C9">
        <w:rPr>
          <w:rFonts w:cs="Arial"/>
          <w:sz w:val="22"/>
          <w:szCs w:val="22"/>
        </w:rPr>
        <w:t xml:space="preserve"> la </w:t>
      </w:r>
      <w:r w:rsidR="00654754">
        <w:rPr>
          <w:rFonts w:cs="Arial"/>
          <w:sz w:val="22"/>
          <w:szCs w:val="22"/>
        </w:rPr>
        <w:t>Fundación para la Vivienda Rural Costa Rica – Canadá</w:t>
      </w:r>
      <w:r w:rsidR="00F416C9">
        <w:rPr>
          <w:rFonts w:cs="Arial"/>
          <w:sz w:val="22"/>
          <w:szCs w:val="22"/>
        </w:rPr>
        <w:t xml:space="preserve"> </w:t>
      </w:r>
      <w:r w:rsidR="00F416C9">
        <w:rPr>
          <w:rFonts w:cs="Arial"/>
          <w:color w:val="000000"/>
          <w:sz w:val="22"/>
          <w:szCs w:val="22"/>
        </w:rPr>
        <w:t xml:space="preserve">y los resultados del proceso de licitación realizado por esa entidad autorizada; y sobre lo cual destaca que las obras tienen un costo total aproximado de </w:t>
      </w:r>
      <w:r w:rsidR="00F416C9" w:rsidRPr="00665466">
        <w:rPr>
          <w:rFonts w:cs="Arial"/>
          <w:color w:val="000000"/>
          <w:sz w:val="22"/>
          <w:szCs w:val="22"/>
        </w:rPr>
        <w:t>¢</w:t>
      </w:r>
      <w:r w:rsidR="00654754">
        <w:rPr>
          <w:rFonts w:cs="Arial"/>
          <w:color w:val="000000"/>
          <w:sz w:val="22"/>
          <w:szCs w:val="22"/>
        </w:rPr>
        <w:t>2.603,2</w:t>
      </w:r>
      <w:r w:rsidR="00F416C9" w:rsidRPr="000B5E18">
        <w:rPr>
          <w:rFonts w:cs="Arial"/>
          <w:sz w:val="22"/>
          <w:szCs w:val="22"/>
        </w:rPr>
        <w:t xml:space="preserve"> </w:t>
      </w:r>
      <w:r w:rsidR="00F416C9">
        <w:rPr>
          <w:rFonts w:cs="Arial"/>
          <w:color w:val="000000"/>
          <w:sz w:val="22"/>
          <w:szCs w:val="22"/>
        </w:rPr>
        <w:t xml:space="preserve">millones </w:t>
      </w:r>
      <w:r w:rsidR="00F416C9">
        <w:rPr>
          <w:rFonts w:cs="Arial"/>
          <w:sz w:val="22"/>
        </w:rPr>
        <w:t xml:space="preserve">y la empresa desarrolladora –de conformidad con los resultados del proceso realizado por la entidad– sería </w:t>
      </w:r>
      <w:r w:rsidR="00654754">
        <w:rPr>
          <w:rFonts w:cs="Arial"/>
          <w:sz w:val="22"/>
        </w:rPr>
        <w:t>la empresa Quebradores del Sur de Costa Rica S.A., la</w:t>
      </w:r>
      <w:r w:rsidR="00F416C9">
        <w:rPr>
          <w:rFonts w:cs="Arial"/>
          <w:sz w:val="22"/>
          <w:lang w:val="es-CR"/>
        </w:rPr>
        <w:t xml:space="preserve"> cual</w:t>
      </w:r>
      <w:r w:rsidR="00F416C9">
        <w:rPr>
          <w:rFonts w:cs="Arial"/>
          <w:sz w:val="22"/>
        </w:rPr>
        <w:t xml:space="preserve"> está debidamente inscrit</w:t>
      </w:r>
      <w:r w:rsidR="00654754">
        <w:rPr>
          <w:rFonts w:cs="Arial"/>
          <w:sz w:val="22"/>
        </w:rPr>
        <w:t>a</w:t>
      </w:r>
      <w:r w:rsidR="00F416C9">
        <w:rPr>
          <w:rFonts w:cs="Arial"/>
          <w:sz w:val="22"/>
        </w:rPr>
        <w:t xml:space="preserve"> en el CFIA y cumplió con todos los requisitos del cartel de licitación, quedando como adjudicatari</w:t>
      </w:r>
      <w:r w:rsidR="00654754">
        <w:rPr>
          <w:rFonts w:cs="Arial"/>
          <w:sz w:val="22"/>
        </w:rPr>
        <w:t>a</w:t>
      </w:r>
      <w:r w:rsidR="00F416C9">
        <w:rPr>
          <w:rFonts w:cs="Arial"/>
          <w:sz w:val="22"/>
        </w:rPr>
        <w:t xml:space="preserve"> del concurso.</w:t>
      </w:r>
    </w:p>
    <w:p w14:paraId="746B2BF4" w14:textId="77777777" w:rsidR="00F416C9" w:rsidRDefault="00F416C9" w:rsidP="00F416C9">
      <w:pPr>
        <w:spacing w:line="360" w:lineRule="auto"/>
        <w:jc w:val="both"/>
        <w:rPr>
          <w:rFonts w:cs="Arial"/>
          <w:sz w:val="22"/>
        </w:rPr>
      </w:pPr>
    </w:p>
    <w:p w14:paraId="4E821744" w14:textId="4E794D55" w:rsidR="00F416C9" w:rsidRDefault="00F416C9" w:rsidP="00F416C9">
      <w:pPr>
        <w:autoSpaceDE w:val="0"/>
        <w:autoSpaceDN w:val="0"/>
        <w:adjustRightInd w:val="0"/>
        <w:spacing w:line="360" w:lineRule="auto"/>
        <w:jc w:val="both"/>
        <w:rPr>
          <w:rFonts w:cs="Arial"/>
          <w:sz w:val="22"/>
          <w:szCs w:val="22"/>
        </w:rPr>
      </w:pPr>
      <w:r>
        <w:rPr>
          <w:rFonts w:cs="Arial"/>
          <w:color w:val="000000"/>
          <w:sz w:val="22"/>
          <w:szCs w:val="22"/>
        </w:rPr>
        <w:t xml:space="preserve">Seguidamente, detalla el tipo y los costos de las obras a ejecutar en el sitio, concluyendo que </w:t>
      </w:r>
      <w:r w:rsidRPr="00C0688D">
        <w:rPr>
          <w:sz w:val="22"/>
          <w:szCs w:val="22"/>
        </w:rPr>
        <w:t xml:space="preserve">con base en la documentación presentada por la </w:t>
      </w:r>
      <w:r>
        <w:rPr>
          <w:sz w:val="22"/>
          <w:szCs w:val="22"/>
        </w:rPr>
        <w:t>e</w:t>
      </w:r>
      <w:r w:rsidRPr="00C0688D">
        <w:rPr>
          <w:sz w:val="22"/>
          <w:szCs w:val="22"/>
        </w:rPr>
        <w:t xml:space="preserve">ntidad </w:t>
      </w:r>
      <w:r>
        <w:rPr>
          <w:sz w:val="22"/>
          <w:szCs w:val="22"/>
        </w:rPr>
        <w:t xml:space="preserve">autorizada </w:t>
      </w:r>
      <w:r w:rsidRPr="00C0688D">
        <w:rPr>
          <w:sz w:val="22"/>
          <w:szCs w:val="22"/>
        </w:rPr>
        <w:t xml:space="preserve">y los estudios realizados por </w:t>
      </w:r>
      <w:r>
        <w:rPr>
          <w:sz w:val="22"/>
          <w:szCs w:val="22"/>
        </w:rPr>
        <w:t xml:space="preserve">el Departamento Técnico </w:t>
      </w:r>
      <w:r w:rsidRPr="00C0688D">
        <w:rPr>
          <w:sz w:val="22"/>
          <w:szCs w:val="22"/>
        </w:rPr>
        <w:t xml:space="preserve">del FOSUVI, se recomienda </w:t>
      </w:r>
      <w:r>
        <w:rPr>
          <w:rFonts w:cs="Arial"/>
          <w:sz w:val="22"/>
        </w:rPr>
        <w:t xml:space="preserve">declarar la no objeción a la adjudicación de las obras y autorizar el monto requerido en administración, bajo las condiciones que se indican en el referido informe técnico, </w:t>
      </w:r>
      <w:r w:rsidRPr="00C0688D">
        <w:rPr>
          <w:sz w:val="22"/>
          <w:szCs w:val="22"/>
        </w:rPr>
        <w:t xml:space="preserve">planteada por </w:t>
      </w:r>
      <w:r w:rsidR="00654754">
        <w:rPr>
          <w:sz w:val="22"/>
          <w:szCs w:val="22"/>
        </w:rPr>
        <w:t>la Fundación para la Vivienda Rural Costa Rica – Canadá</w:t>
      </w:r>
      <w:r>
        <w:rPr>
          <w:rFonts w:cs="Arial"/>
          <w:sz w:val="22"/>
          <w:szCs w:val="22"/>
        </w:rPr>
        <w:t>.</w:t>
      </w:r>
    </w:p>
    <w:p w14:paraId="6FC36DA2" w14:textId="77777777" w:rsidR="00F416C9" w:rsidRDefault="00F416C9" w:rsidP="00F416C9">
      <w:pPr>
        <w:autoSpaceDE w:val="0"/>
        <w:autoSpaceDN w:val="0"/>
        <w:adjustRightInd w:val="0"/>
        <w:spacing w:line="360" w:lineRule="auto"/>
        <w:jc w:val="both"/>
        <w:rPr>
          <w:rFonts w:cs="Arial"/>
          <w:sz w:val="22"/>
          <w:szCs w:val="22"/>
        </w:rPr>
      </w:pPr>
    </w:p>
    <w:p w14:paraId="38E33972" w14:textId="6A5647D7" w:rsidR="00F416C9" w:rsidRDefault="00F416C9" w:rsidP="009D03FE">
      <w:pPr>
        <w:spacing w:line="360" w:lineRule="auto"/>
        <w:jc w:val="both"/>
        <w:rPr>
          <w:rFonts w:cs="Arial"/>
          <w:sz w:val="22"/>
          <w:szCs w:val="22"/>
        </w:rPr>
      </w:pPr>
      <w:r w:rsidRPr="00A25DB7">
        <w:rPr>
          <w:rFonts w:cs="Arial"/>
          <w:sz w:val="22"/>
          <w:u w:val="single"/>
          <w:lang w:val="es-ES_tradnl"/>
        </w:rPr>
        <w:t xml:space="preserve">Minuto </w:t>
      </w:r>
      <w:r w:rsidR="00654754">
        <w:rPr>
          <w:rFonts w:cs="Arial"/>
          <w:sz w:val="22"/>
          <w:u w:val="single"/>
          <w:lang w:val="es-ES_tradnl"/>
        </w:rPr>
        <w:t>24</w:t>
      </w:r>
      <w:r w:rsidRPr="00A25DB7">
        <w:rPr>
          <w:rFonts w:cs="Arial"/>
          <w:sz w:val="22"/>
          <w:u w:val="single"/>
          <w:lang w:val="es-ES_tradnl"/>
        </w:rPr>
        <w:t>:</w:t>
      </w:r>
      <w:r w:rsidR="00654754">
        <w:rPr>
          <w:rFonts w:cs="Arial"/>
          <w:sz w:val="22"/>
          <w:u w:val="single"/>
          <w:lang w:val="es-ES_tradnl"/>
        </w:rPr>
        <w:t>4</w:t>
      </w:r>
      <w:r>
        <w:rPr>
          <w:rFonts w:cs="Arial"/>
          <w:sz w:val="22"/>
          <w:u w:val="single"/>
          <w:lang w:val="es-ES_tradnl"/>
        </w:rPr>
        <w:t>5</w:t>
      </w:r>
      <w:r>
        <w:rPr>
          <w:rFonts w:cs="Arial"/>
          <w:sz w:val="22"/>
          <w:lang w:val="es-ES_tradnl"/>
        </w:rPr>
        <w:t xml:space="preserve"> Conocido el informe de la Dirección FOSUVI y</w:t>
      </w:r>
      <w:r>
        <w:rPr>
          <w:rFonts w:cs="Arial"/>
          <w:sz w:val="22"/>
          <w:szCs w:val="22"/>
        </w:rPr>
        <w:t xml:space="preserve"> no habiendo objeciones de los señores Directores ni por parte de los funcionarios presentes, la </w:t>
      </w:r>
      <w:r w:rsidRPr="00294353">
        <w:rPr>
          <w:rFonts w:cs="Arial"/>
          <w:sz w:val="22"/>
          <w:szCs w:val="22"/>
        </w:rPr>
        <w:t>Junta Directiva</w:t>
      </w:r>
      <w:r>
        <w:rPr>
          <w:rFonts w:cs="Arial"/>
          <w:sz w:val="22"/>
          <w:szCs w:val="22"/>
        </w:rPr>
        <w:t xml:space="preserve"> resuelve acoger la recomendación de la </w:t>
      </w:r>
      <w:r w:rsidRPr="00294353">
        <w:rPr>
          <w:rFonts w:cs="Arial"/>
          <w:sz w:val="22"/>
          <w:szCs w:val="22"/>
        </w:rPr>
        <w:t>Administración</w:t>
      </w:r>
      <w:r>
        <w:rPr>
          <w:rFonts w:cs="Arial"/>
          <w:sz w:val="22"/>
          <w:szCs w:val="22"/>
        </w:rPr>
        <w:t xml:space="preserve"> y, en consecuencia, toma el </w:t>
      </w:r>
      <w:r w:rsidRPr="00D72600">
        <w:rPr>
          <w:rFonts w:cs="Arial"/>
          <w:b/>
          <w:sz w:val="22"/>
          <w:szCs w:val="22"/>
        </w:rPr>
        <w:t xml:space="preserve">Acuerdo N° </w:t>
      </w:r>
      <w:r>
        <w:rPr>
          <w:rFonts w:cs="Arial"/>
          <w:b/>
          <w:sz w:val="22"/>
          <w:szCs w:val="22"/>
        </w:rPr>
        <w:t>1</w:t>
      </w:r>
      <w:r>
        <w:rPr>
          <w:rFonts w:cs="Arial"/>
          <w:sz w:val="22"/>
          <w:szCs w:val="22"/>
        </w:rPr>
        <w:t xml:space="preserve"> que se anexa a esta minuta.</w:t>
      </w:r>
      <w:r>
        <w:rPr>
          <w:rFonts w:cs="Arial"/>
          <w:sz w:val="22"/>
          <w:lang w:val="es-ES_tradnl"/>
        </w:rPr>
        <w:t xml:space="preserve"> </w:t>
      </w:r>
    </w:p>
    <w:p w14:paraId="6E695E78" w14:textId="77777777" w:rsidR="009D03FE" w:rsidRPr="00D14EAF" w:rsidRDefault="009D03FE" w:rsidP="009D03FE">
      <w:pPr>
        <w:spacing w:line="360" w:lineRule="auto"/>
        <w:jc w:val="both"/>
        <w:rPr>
          <w:rFonts w:cs="Arial"/>
          <w:b/>
          <w:sz w:val="22"/>
        </w:rPr>
      </w:pPr>
      <w:r w:rsidRPr="00D14EAF">
        <w:rPr>
          <w:rFonts w:cs="Arial"/>
          <w:b/>
          <w:sz w:val="22"/>
        </w:rPr>
        <w:t>************</w:t>
      </w:r>
    </w:p>
    <w:p w14:paraId="5B5A1954" w14:textId="77777777" w:rsidR="00D13B6B" w:rsidRDefault="00D13B6B" w:rsidP="002D0146">
      <w:pPr>
        <w:spacing w:line="360" w:lineRule="auto"/>
        <w:jc w:val="both"/>
        <w:rPr>
          <w:rFonts w:cs="Arial"/>
          <w:b/>
          <w:bCs/>
          <w:sz w:val="22"/>
          <w:szCs w:val="22"/>
          <w:u w:val="single"/>
          <w:lang w:val="es-ES_tradnl"/>
        </w:rPr>
      </w:pPr>
    </w:p>
    <w:p w14:paraId="2A8A8F8C" w14:textId="261E6ADE"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3° </w:t>
      </w:r>
      <w:r w:rsidR="00470750" w:rsidRPr="00C5038B">
        <w:rPr>
          <w:rFonts w:cs="Arial"/>
          <w:b/>
          <w:bCs/>
          <w:sz w:val="22"/>
          <w:u w:val="single"/>
          <w:lang w:val="es-ES_tradnl"/>
        </w:rPr>
        <w:t>Solicitud de aprobación de 34 bonos extraordinarios individuales, en el territorio indígena Cabécar Tayní</w:t>
      </w:r>
    </w:p>
    <w:p w14:paraId="20B1B425" w14:textId="77777777" w:rsidR="009D03FE" w:rsidRDefault="009D03FE" w:rsidP="009D03FE">
      <w:pPr>
        <w:spacing w:line="360" w:lineRule="auto"/>
        <w:jc w:val="both"/>
        <w:rPr>
          <w:rFonts w:cs="Arial"/>
          <w:sz w:val="22"/>
          <w:szCs w:val="22"/>
        </w:rPr>
      </w:pPr>
    </w:p>
    <w:p w14:paraId="0893889D" w14:textId="035BF88D" w:rsidR="00F416C9" w:rsidRDefault="00F416C9" w:rsidP="00F416C9">
      <w:pPr>
        <w:spacing w:line="360" w:lineRule="auto"/>
        <w:jc w:val="both"/>
        <w:rPr>
          <w:sz w:val="22"/>
          <w:szCs w:val="22"/>
          <w:lang w:val="es-ES_tradnl"/>
        </w:rPr>
      </w:pPr>
      <w:r w:rsidRPr="0039311E">
        <w:rPr>
          <w:rFonts w:cs="Arial"/>
          <w:sz w:val="22"/>
          <w:u w:val="single"/>
          <w:lang w:val="es-ES_tradnl"/>
        </w:rPr>
        <w:t xml:space="preserve">Minuto </w:t>
      </w:r>
      <w:r w:rsidR="00654754">
        <w:rPr>
          <w:rFonts w:cs="Arial"/>
          <w:sz w:val="22"/>
          <w:u w:val="single"/>
          <w:lang w:val="es-ES_tradnl"/>
        </w:rPr>
        <w:t>26</w:t>
      </w:r>
      <w:r w:rsidRPr="0039311E">
        <w:rPr>
          <w:rFonts w:cs="Arial"/>
          <w:sz w:val="22"/>
          <w:u w:val="single"/>
          <w:lang w:val="es-ES_tradnl"/>
        </w:rPr>
        <w:t>:</w:t>
      </w:r>
      <w:r w:rsidR="00654754">
        <w:rPr>
          <w:rFonts w:cs="Arial"/>
          <w:sz w:val="22"/>
          <w:u w:val="single"/>
          <w:lang w:val="es-ES_tradnl"/>
        </w:rPr>
        <w:t>22</w:t>
      </w:r>
      <w:r>
        <w:rPr>
          <w:rFonts w:cs="Arial"/>
          <w:sz w:val="22"/>
          <w:lang w:val="es-ES_tradnl"/>
        </w:rPr>
        <w:t xml:space="preserve"> Se conoce el oficio </w:t>
      </w:r>
      <w:r w:rsidRPr="00517F47">
        <w:rPr>
          <w:sz w:val="22"/>
          <w:szCs w:val="22"/>
        </w:rPr>
        <w:t>GG-ME-</w:t>
      </w:r>
      <w:r>
        <w:rPr>
          <w:sz w:val="22"/>
          <w:szCs w:val="22"/>
        </w:rPr>
        <w:t>1</w:t>
      </w:r>
      <w:r w:rsidR="00654754">
        <w:rPr>
          <w:sz w:val="22"/>
          <w:szCs w:val="22"/>
        </w:rPr>
        <w:t>532</w:t>
      </w:r>
      <w:r w:rsidRPr="00517F47">
        <w:rPr>
          <w:sz w:val="22"/>
          <w:szCs w:val="22"/>
        </w:rPr>
        <w:t>-20</w:t>
      </w:r>
      <w:r>
        <w:rPr>
          <w:sz w:val="22"/>
          <w:szCs w:val="22"/>
        </w:rPr>
        <w:t>20</w:t>
      </w:r>
      <w:r w:rsidRPr="00517F47">
        <w:rPr>
          <w:sz w:val="22"/>
          <w:szCs w:val="22"/>
        </w:rPr>
        <w:t xml:space="preserve"> del </w:t>
      </w:r>
      <w:r w:rsidR="00654754">
        <w:rPr>
          <w:sz w:val="22"/>
          <w:szCs w:val="22"/>
        </w:rPr>
        <w:t>17</w:t>
      </w:r>
      <w:r>
        <w:rPr>
          <w:sz w:val="22"/>
          <w:szCs w:val="22"/>
        </w:rPr>
        <w:t xml:space="preserve"> de </w:t>
      </w:r>
      <w:r w:rsidR="00654754">
        <w:rPr>
          <w:sz w:val="22"/>
          <w:szCs w:val="22"/>
        </w:rPr>
        <w:t>diciembre</w:t>
      </w:r>
      <w:r>
        <w:rPr>
          <w:sz w:val="22"/>
          <w:szCs w:val="22"/>
        </w:rPr>
        <w:t xml:space="preserve"> de</w:t>
      </w:r>
      <w:r w:rsidRPr="00517F47">
        <w:rPr>
          <w:sz w:val="22"/>
          <w:szCs w:val="22"/>
        </w:rPr>
        <w:t xml:space="preserve"> 20</w:t>
      </w:r>
      <w:r>
        <w:rPr>
          <w:sz w:val="22"/>
          <w:szCs w:val="22"/>
        </w:rPr>
        <w:t>20</w:t>
      </w:r>
      <w:r w:rsidRPr="00517F47">
        <w:rPr>
          <w:sz w:val="22"/>
          <w:szCs w:val="22"/>
        </w:rPr>
        <w:t xml:space="preserve">, </w:t>
      </w:r>
      <w:r>
        <w:rPr>
          <w:sz w:val="22"/>
          <w:szCs w:val="22"/>
        </w:rPr>
        <w:t xml:space="preserve">mediante el cual, la </w:t>
      </w:r>
      <w:r w:rsidRPr="004A29B5">
        <w:rPr>
          <w:rFonts w:cs="Arial"/>
          <w:sz w:val="22"/>
          <w:szCs w:val="22"/>
        </w:rPr>
        <w:t>Gerencia General</w:t>
      </w:r>
      <w:r w:rsidRPr="00517F47">
        <w:rPr>
          <w:sz w:val="22"/>
          <w:szCs w:val="22"/>
        </w:rPr>
        <w:t xml:space="preserve"> </w:t>
      </w:r>
      <w:r>
        <w:rPr>
          <w:sz w:val="22"/>
          <w:szCs w:val="22"/>
        </w:rPr>
        <w:t xml:space="preserve">remite y avala </w:t>
      </w:r>
      <w:r w:rsidRPr="00517F47">
        <w:rPr>
          <w:sz w:val="22"/>
          <w:szCs w:val="22"/>
        </w:rPr>
        <w:t xml:space="preserve">el informe </w:t>
      </w:r>
      <w:r>
        <w:rPr>
          <w:rFonts w:cs="Arial"/>
          <w:sz w:val="22"/>
          <w:szCs w:val="22"/>
        </w:rPr>
        <w:t>DF</w:t>
      </w:r>
      <w:r w:rsidRPr="00B35EAF">
        <w:rPr>
          <w:rFonts w:cs="Arial"/>
          <w:sz w:val="22"/>
          <w:szCs w:val="22"/>
        </w:rPr>
        <w:t>-OF-</w:t>
      </w:r>
      <w:r>
        <w:rPr>
          <w:rFonts w:cs="Arial"/>
          <w:sz w:val="22"/>
          <w:szCs w:val="22"/>
        </w:rPr>
        <w:t>1</w:t>
      </w:r>
      <w:r w:rsidR="00654754">
        <w:rPr>
          <w:rFonts w:cs="Arial"/>
          <w:sz w:val="22"/>
          <w:szCs w:val="22"/>
        </w:rPr>
        <w:t>499</w:t>
      </w:r>
      <w:r w:rsidRPr="00B35EAF">
        <w:rPr>
          <w:rFonts w:cs="Arial"/>
          <w:sz w:val="22"/>
          <w:szCs w:val="22"/>
        </w:rPr>
        <w:t>-20</w:t>
      </w:r>
      <w:r>
        <w:rPr>
          <w:rFonts w:cs="Arial"/>
          <w:sz w:val="22"/>
          <w:szCs w:val="22"/>
        </w:rPr>
        <w:t xml:space="preserve">20 de la </w:t>
      </w:r>
      <w:r w:rsidRPr="00B35EAF">
        <w:rPr>
          <w:rFonts w:cs="Arial"/>
          <w:sz w:val="22"/>
          <w:szCs w:val="22"/>
        </w:rPr>
        <w:t>Dirección FOSUVI</w:t>
      </w:r>
      <w:r w:rsidRPr="00517F47">
        <w:rPr>
          <w:sz w:val="22"/>
          <w:szCs w:val="22"/>
        </w:rPr>
        <w:t>, que contiene los resultados del estudio realizado a la solicitud de</w:t>
      </w:r>
      <w:r>
        <w:rPr>
          <w:sz w:val="22"/>
          <w:szCs w:val="22"/>
        </w:rPr>
        <w:t xml:space="preserve"> </w:t>
      </w:r>
      <w:r w:rsidR="00654754">
        <w:rPr>
          <w:sz w:val="22"/>
          <w:szCs w:val="22"/>
        </w:rPr>
        <w:t>Coopenae R.L.</w:t>
      </w:r>
      <w:r>
        <w:rPr>
          <w:sz w:val="22"/>
          <w:szCs w:val="22"/>
        </w:rPr>
        <w:t xml:space="preserve">, </w:t>
      </w:r>
      <w:r>
        <w:rPr>
          <w:sz w:val="22"/>
          <w:szCs w:val="22"/>
        </w:rPr>
        <w:lastRenderedPageBreak/>
        <w:t>para</w:t>
      </w:r>
      <w:r w:rsidRPr="00517F47">
        <w:rPr>
          <w:sz w:val="22"/>
          <w:szCs w:val="22"/>
        </w:rPr>
        <w:t xml:space="preserve"> tramitar, al amparo del artículo 59 de la Ley del Sistema Financiero Nacional para la Vivienda, </w:t>
      </w:r>
      <w:r>
        <w:rPr>
          <w:rFonts w:cs="Arial"/>
          <w:color w:val="000000"/>
          <w:sz w:val="22"/>
          <w:szCs w:val="22"/>
        </w:rPr>
        <w:t xml:space="preserve">treinta y </w:t>
      </w:r>
      <w:r w:rsidR="00654754">
        <w:rPr>
          <w:rFonts w:cs="Arial"/>
          <w:color w:val="000000"/>
          <w:sz w:val="22"/>
          <w:szCs w:val="22"/>
        </w:rPr>
        <w:t>cuatro</w:t>
      </w:r>
      <w:r>
        <w:rPr>
          <w:rFonts w:cs="Arial"/>
          <w:color w:val="000000"/>
          <w:sz w:val="22"/>
          <w:szCs w:val="22"/>
        </w:rPr>
        <w:t xml:space="preserve"> </w:t>
      </w:r>
      <w:r w:rsidRPr="00517F47">
        <w:rPr>
          <w:color w:val="000000"/>
          <w:sz w:val="22"/>
          <w:szCs w:val="22"/>
        </w:rPr>
        <w:t>operaciones individuales de Bono Familiar de Vivienda, para construcción en lote propio, con el propósito de brindar una solución de vivienda a igual número de familias que viven en situación de extrema necesidad</w:t>
      </w:r>
      <w:r>
        <w:rPr>
          <w:color w:val="000000"/>
          <w:sz w:val="22"/>
          <w:szCs w:val="22"/>
        </w:rPr>
        <w:t>,</w:t>
      </w:r>
      <w:r w:rsidRPr="00517F47">
        <w:rPr>
          <w:color w:val="000000"/>
          <w:sz w:val="22"/>
          <w:szCs w:val="22"/>
        </w:rPr>
        <w:t xml:space="preserve"> en </w:t>
      </w:r>
      <w:r>
        <w:rPr>
          <w:color w:val="000000"/>
          <w:sz w:val="22"/>
          <w:szCs w:val="22"/>
        </w:rPr>
        <w:t>el</w:t>
      </w:r>
      <w:r w:rsidRPr="00517F47">
        <w:rPr>
          <w:color w:val="000000"/>
          <w:sz w:val="22"/>
          <w:szCs w:val="22"/>
        </w:rPr>
        <w:t xml:space="preserve"> territorio indígena</w:t>
      </w:r>
      <w:r>
        <w:rPr>
          <w:color w:val="000000"/>
          <w:sz w:val="22"/>
          <w:szCs w:val="22"/>
        </w:rPr>
        <w:t xml:space="preserve"> Cabécar </w:t>
      </w:r>
      <w:r w:rsidR="00654754">
        <w:rPr>
          <w:color w:val="000000"/>
          <w:sz w:val="22"/>
          <w:szCs w:val="22"/>
        </w:rPr>
        <w:t>Tayní</w:t>
      </w:r>
      <w:r w:rsidRPr="00517F47">
        <w:rPr>
          <w:color w:val="000000"/>
          <w:sz w:val="22"/>
          <w:szCs w:val="22"/>
        </w:rPr>
        <w:t xml:space="preserve">, ubicado en </w:t>
      </w:r>
      <w:r>
        <w:rPr>
          <w:color w:val="000000"/>
          <w:sz w:val="22"/>
          <w:szCs w:val="22"/>
        </w:rPr>
        <w:t xml:space="preserve">el cantón de </w:t>
      </w:r>
      <w:r w:rsidR="00654754">
        <w:rPr>
          <w:color w:val="000000"/>
          <w:sz w:val="22"/>
          <w:szCs w:val="22"/>
        </w:rPr>
        <w:t>Talamanca</w:t>
      </w:r>
      <w:r>
        <w:rPr>
          <w:color w:val="000000"/>
          <w:sz w:val="22"/>
          <w:szCs w:val="22"/>
        </w:rPr>
        <w:t>, provincia de Limón.</w:t>
      </w:r>
      <w:r w:rsidRPr="00517F47">
        <w:rPr>
          <w:color w:val="000000"/>
          <w:sz w:val="22"/>
          <w:szCs w:val="22"/>
        </w:rPr>
        <w:t xml:space="preserve">  </w:t>
      </w:r>
      <w:r w:rsidRPr="00517F47">
        <w:rPr>
          <w:sz w:val="22"/>
          <w:szCs w:val="22"/>
          <w:lang w:val="es-ES_tradnl"/>
        </w:rPr>
        <w:t>Dichos documentos se adjuntan a</w:t>
      </w:r>
      <w:r>
        <w:rPr>
          <w:sz w:val="22"/>
          <w:szCs w:val="22"/>
          <w:lang w:val="es-ES_tradnl"/>
        </w:rPr>
        <w:t xml:space="preserve">l expediente del </w:t>
      </w:r>
      <w:r w:rsidRPr="00517F47">
        <w:rPr>
          <w:sz w:val="22"/>
          <w:szCs w:val="22"/>
          <w:lang w:val="es-ES_tradnl"/>
        </w:rPr>
        <w:t>acta.</w:t>
      </w:r>
    </w:p>
    <w:p w14:paraId="1EEC97CC" w14:textId="77777777" w:rsidR="00F416C9" w:rsidRPr="00517F47" w:rsidRDefault="00F416C9" w:rsidP="00F416C9">
      <w:pPr>
        <w:spacing w:line="360" w:lineRule="auto"/>
        <w:jc w:val="both"/>
        <w:rPr>
          <w:color w:val="000000"/>
          <w:sz w:val="22"/>
          <w:szCs w:val="22"/>
        </w:rPr>
      </w:pPr>
    </w:p>
    <w:p w14:paraId="75883FC1" w14:textId="60E9C16A" w:rsidR="00F416C9" w:rsidRDefault="00F416C9" w:rsidP="00F416C9">
      <w:pPr>
        <w:autoSpaceDE w:val="0"/>
        <w:autoSpaceDN w:val="0"/>
        <w:adjustRightInd w:val="0"/>
        <w:spacing w:line="360" w:lineRule="auto"/>
        <w:jc w:val="both"/>
        <w:rPr>
          <w:sz w:val="22"/>
          <w:szCs w:val="22"/>
        </w:rPr>
      </w:pPr>
      <w:r>
        <w:rPr>
          <w:color w:val="000000"/>
          <w:sz w:val="22"/>
          <w:szCs w:val="22"/>
        </w:rPr>
        <w:t xml:space="preserve">La </w:t>
      </w:r>
      <w:r w:rsidR="00654754">
        <w:rPr>
          <w:color w:val="000000"/>
          <w:sz w:val="22"/>
          <w:szCs w:val="22"/>
        </w:rPr>
        <w:t>arquitecta Salas Rodríguez</w:t>
      </w:r>
      <w:r>
        <w:rPr>
          <w:color w:val="000000"/>
          <w:sz w:val="22"/>
          <w:szCs w:val="22"/>
        </w:rPr>
        <w:t xml:space="preserve"> expone el contenido del citado informe, presentando el detalle de la solicitud de la entidad autorizada y destacando que</w:t>
      </w:r>
      <w:r w:rsidRPr="00517F47">
        <w:rPr>
          <w:sz w:val="22"/>
          <w:szCs w:val="22"/>
        </w:rPr>
        <w:t xml:space="preserve"> el monto total del financiamiento requerido es de </w:t>
      </w:r>
      <w:r w:rsidRPr="00517F47">
        <w:rPr>
          <w:color w:val="000000"/>
          <w:sz w:val="22"/>
          <w:szCs w:val="22"/>
        </w:rPr>
        <w:t>¢</w:t>
      </w:r>
      <w:r w:rsidR="00654754">
        <w:rPr>
          <w:color w:val="000000"/>
          <w:sz w:val="22"/>
          <w:szCs w:val="22"/>
        </w:rPr>
        <w:t>450</w:t>
      </w:r>
      <w:r>
        <w:rPr>
          <w:color w:val="000000"/>
          <w:sz w:val="22"/>
          <w:szCs w:val="22"/>
        </w:rPr>
        <w:t>,</w:t>
      </w:r>
      <w:r w:rsidR="00654754">
        <w:rPr>
          <w:color w:val="000000"/>
          <w:sz w:val="22"/>
          <w:szCs w:val="22"/>
        </w:rPr>
        <w:t>2</w:t>
      </w:r>
      <w:r>
        <w:rPr>
          <w:color w:val="000000"/>
          <w:sz w:val="22"/>
          <w:szCs w:val="22"/>
        </w:rPr>
        <w:t xml:space="preserve"> millones</w:t>
      </w:r>
      <w:r w:rsidRPr="00517F47">
        <w:rPr>
          <w:sz w:val="22"/>
          <w:szCs w:val="22"/>
        </w:rPr>
        <w:t>,</w:t>
      </w:r>
      <w:r>
        <w:rPr>
          <w:sz w:val="22"/>
          <w:szCs w:val="22"/>
        </w:rPr>
        <w:t xml:space="preserve"> </w:t>
      </w:r>
      <w:r w:rsidRPr="00517F47">
        <w:rPr>
          <w:sz w:val="22"/>
          <w:szCs w:val="22"/>
        </w:rPr>
        <w:t>incluyendo los gastos de formalización</w:t>
      </w:r>
      <w:r>
        <w:rPr>
          <w:sz w:val="22"/>
          <w:szCs w:val="22"/>
        </w:rPr>
        <w:t xml:space="preserve"> y el transporte extraordinario de materiales</w:t>
      </w:r>
      <w:r w:rsidRPr="00517F47">
        <w:rPr>
          <w:sz w:val="22"/>
          <w:szCs w:val="22"/>
        </w:rPr>
        <w:t xml:space="preserve">, monto que es avalado por el Departamento Técnico del FOSUVI y por </w:t>
      </w:r>
      <w:r>
        <w:rPr>
          <w:sz w:val="22"/>
          <w:szCs w:val="22"/>
        </w:rPr>
        <w:t xml:space="preserve">lo </w:t>
      </w:r>
      <w:r w:rsidRPr="00517F47">
        <w:rPr>
          <w:sz w:val="22"/>
          <w:szCs w:val="22"/>
        </w:rPr>
        <w:t>ta</w:t>
      </w:r>
      <w:r>
        <w:rPr>
          <w:sz w:val="22"/>
          <w:szCs w:val="22"/>
        </w:rPr>
        <w:t>nto se recomienda su aprobación, siendo que también se ha</w:t>
      </w:r>
      <w:r w:rsidRPr="00517F47">
        <w:rPr>
          <w:sz w:val="22"/>
          <w:szCs w:val="22"/>
        </w:rPr>
        <w:t xml:space="preserve"> verificado el cumplimiento de los requisitos </w:t>
      </w:r>
      <w:r>
        <w:rPr>
          <w:sz w:val="22"/>
          <w:szCs w:val="22"/>
        </w:rPr>
        <w:t xml:space="preserve">vigentes </w:t>
      </w:r>
      <w:r w:rsidRPr="00517F47">
        <w:rPr>
          <w:sz w:val="22"/>
          <w:szCs w:val="22"/>
        </w:rPr>
        <w:t>por parte de las familias</w:t>
      </w:r>
      <w:r>
        <w:rPr>
          <w:sz w:val="22"/>
          <w:szCs w:val="22"/>
        </w:rPr>
        <w:t>.</w:t>
      </w:r>
    </w:p>
    <w:p w14:paraId="0702B65E" w14:textId="77777777" w:rsidR="00F416C9" w:rsidRDefault="00F416C9" w:rsidP="00F416C9">
      <w:pPr>
        <w:autoSpaceDE w:val="0"/>
        <w:autoSpaceDN w:val="0"/>
        <w:adjustRightInd w:val="0"/>
        <w:spacing w:line="360" w:lineRule="auto"/>
        <w:jc w:val="both"/>
        <w:rPr>
          <w:sz w:val="22"/>
          <w:szCs w:val="22"/>
        </w:rPr>
      </w:pPr>
    </w:p>
    <w:p w14:paraId="0E1AF351" w14:textId="32A02204" w:rsidR="00F416C9" w:rsidRDefault="00F416C9" w:rsidP="00F416C9">
      <w:pPr>
        <w:spacing w:line="360" w:lineRule="auto"/>
        <w:jc w:val="both"/>
        <w:rPr>
          <w:rFonts w:cs="Arial"/>
          <w:sz w:val="22"/>
          <w:lang w:val="es-ES_tradnl"/>
        </w:rPr>
      </w:pPr>
      <w:r w:rsidRPr="0039311E">
        <w:rPr>
          <w:rFonts w:cs="Arial"/>
          <w:sz w:val="22"/>
          <w:u w:val="single"/>
          <w:lang w:val="es-ES_tradnl"/>
        </w:rPr>
        <w:t xml:space="preserve">Minuto </w:t>
      </w:r>
      <w:r w:rsidR="00654754">
        <w:rPr>
          <w:rFonts w:cs="Arial"/>
          <w:sz w:val="22"/>
          <w:u w:val="single"/>
          <w:lang w:val="es-ES_tradnl"/>
        </w:rPr>
        <w:t>36</w:t>
      </w:r>
      <w:r>
        <w:rPr>
          <w:rFonts w:cs="Arial"/>
          <w:sz w:val="22"/>
          <w:u w:val="single"/>
          <w:lang w:val="es-ES_tradnl"/>
        </w:rPr>
        <w:t>:0</w:t>
      </w:r>
      <w:r w:rsidR="00654754">
        <w:rPr>
          <w:rFonts w:cs="Arial"/>
          <w:sz w:val="22"/>
          <w:u w:val="single"/>
          <w:lang w:val="es-ES_tradnl"/>
        </w:rPr>
        <w:t>8</w:t>
      </w:r>
      <w:r>
        <w:rPr>
          <w:rFonts w:cs="Arial"/>
          <w:sz w:val="22"/>
          <w:lang w:val="es-ES_tradnl"/>
        </w:rPr>
        <w:t xml:space="preserve"> Conocido el informe presentado sobre la referida solicitud </w:t>
      </w:r>
      <w:r>
        <w:rPr>
          <w:rFonts w:cs="Arial"/>
          <w:sz w:val="22"/>
          <w:szCs w:val="22"/>
        </w:rPr>
        <w:t xml:space="preserve">de financiamiento y no habiendo objeciones de los señores Directores ni por parte de los funcionarios presentes, la </w:t>
      </w:r>
      <w:r w:rsidRPr="00B9421E">
        <w:rPr>
          <w:rFonts w:cs="Arial"/>
          <w:sz w:val="22"/>
          <w:szCs w:val="22"/>
          <w:lang w:val="es-ES_tradnl"/>
        </w:rPr>
        <w:t>Junta Directiva</w:t>
      </w:r>
      <w:r>
        <w:rPr>
          <w:rFonts w:cs="Arial"/>
          <w:sz w:val="22"/>
          <w:szCs w:val="22"/>
          <w:lang w:val="es-ES_tradnl"/>
        </w:rPr>
        <w:t xml:space="preserve"> resuelve </w:t>
      </w:r>
      <w:r w:rsidRPr="00FC0CF0">
        <w:rPr>
          <w:rFonts w:cs="Arial"/>
          <w:sz w:val="22"/>
          <w:szCs w:val="22"/>
          <w:lang w:val="es-CR"/>
        </w:rPr>
        <w:t>acoger la recomendación de la Administración</w:t>
      </w:r>
      <w:r>
        <w:rPr>
          <w:rFonts w:cs="Arial"/>
          <w:sz w:val="22"/>
          <w:szCs w:val="22"/>
          <w:lang w:val="es-CR"/>
        </w:rPr>
        <w:t>,</w:t>
      </w:r>
      <w:r w:rsidRPr="00FC0CF0">
        <w:rPr>
          <w:rFonts w:cs="Arial"/>
          <w:sz w:val="22"/>
          <w:szCs w:val="22"/>
          <w:lang w:val="es-CR"/>
        </w:rPr>
        <w:t xml:space="preserve"> en los mismos términos que se indican en el informe de la Dirección FOSUVI</w:t>
      </w:r>
      <w:r>
        <w:rPr>
          <w:rFonts w:cs="Arial"/>
          <w:sz w:val="22"/>
          <w:szCs w:val="22"/>
          <w:lang w:val="es-CR"/>
        </w:rPr>
        <w:t xml:space="preserve">.  Lo anterior, según consta en el </w:t>
      </w:r>
      <w:r w:rsidRPr="008111F3">
        <w:rPr>
          <w:rFonts w:cs="Arial"/>
          <w:b/>
          <w:sz w:val="22"/>
          <w:szCs w:val="22"/>
          <w:lang w:val="es-CR"/>
        </w:rPr>
        <w:t xml:space="preserve">Acuerdo N° </w:t>
      </w:r>
      <w:r>
        <w:rPr>
          <w:rFonts w:cs="Arial"/>
          <w:b/>
          <w:sz w:val="22"/>
          <w:szCs w:val="22"/>
          <w:lang w:val="es-CR"/>
        </w:rPr>
        <w:t>2</w:t>
      </w:r>
      <w:r w:rsidRPr="008111F3">
        <w:rPr>
          <w:rFonts w:cs="Arial"/>
          <w:b/>
          <w:sz w:val="22"/>
          <w:szCs w:val="22"/>
          <w:lang w:val="es-CR"/>
        </w:rPr>
        <w:t xml:space="preserve"> </w:t>
      </w:r>
      <w:r>
        <w:rPr>
          <w:rFonts w:cs="Arial"/>
          <w:sz w:val="22"/>
          <w:szCs w:val="22"/>
          <w:lang w:val="es-CR"/>
        </w:rPr>
        <w:t>que se anexa a esta minuta</w:t>
      </w:r>
      <w:r>
        <w:rPr>
          <w:rFonts w:cs="Arial"/>
          <w:sz w:val="22"/>
          <w:lang w:val="es-ES_tradnl"/>
        </w:rPr>
        <w:t>.</w:t>
      </w:r>
    </w:p>
    <w:p w14:paraId="4875BB2C" w14:textId="77777777" w:rsidR="009D03FE" w:rsidRPr="00D14EAF" w:rsidRDefault="009D03FE" w:rsidP="009D03FE">
      <w:pPr>
        <w:spacing w:line="360" w:lineRule="auto"/>
        <w:jc w:val="both"/>
        <w:rPr>
          <w:rFonts w:cs="Arial"/>
          <w:b/>
          <w:sz w:val="22"/>
        </w:rPr>
      </w:pPr>
      <w:r w:rsidRPr="00D14EAF">
        <w:rPr>
          <w:rFonts w:cs="Arial"/>
          <w:b/>
          <w:sz w:val="22"/>
        </w:rPr>
        <w:t>************</w:t>
      </w:r>
    </w:p>
    <w:p w14:paraId="679A55BB" w14:textId="77777777" w:rsidR="009D03FE" w:rsidRDefault="009D03FE" w:rsidP="009D03FE">
      <w:pPr>
        <w:spacing w:line="360" w:lineRule="auto"/>
        <w:jc w:val="both"/>
        <w:rPr>
          <w:rFonts w:cs="Arial"/>
          <w:b/>
          <w:bCs/>
          <w:sz w:val="22"/>
          <w:szCs w:val="22"/>
          <w:u w:val="single"/>
          <w:lang w:val="es-ES_tradnl"/>
        </w:rPr>
      </w:pPr>
    </w:p>
    <w:p w14:paraId="26D7E377" w14:textId="71109C94"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4°</w:t>
      </w:r>
      <w:r w:rsidRPr="00470750">
        <w:rPr>
          <w:rFonts w:cs="Arial"/>
          <w:bCs/>
          <w:sz w:val="22"/>
          <w:szCs w:val="22"/>
          <w:lang w:val="es-ES_tradnl"/>
        </w:rPr>
        <w:t xml:space="preserve"> </w:t>
      </w:r>
      <w:r w:rsidR="00470750" w:rsidRPr="00C5038B">
        <w:rPr>
          <w:rFonts w:cs="Arial"/>
          <w:b/>
          <w:bCs/>
          <w:sz w:val="22"/>
          <w:u w:val="single"/>
          <w:lang w:val="es-ES_tradnl"/>
        </w:rPr>
        <w:t>Solicitud de aprobación de 30 bonos extraordinarios individuales, en el territorio indígena Conte Burica</w:t>
      </w:r>
    </w:p>
    <w:p w14:paraId="433E21B9" w14:textId="77777777" w:rsidR="009D03FE" w:rsidRDefault="009D03FE" w:rsidP="009D03FE">
      <w:pPr>
        <w:spacing w:line="360" w:lineRule="auto"/>
        <w:jc w:val="both"/>
        <w:rPr>
          <w:rFonts w:cs="Arial"/>
          <w:sz w:val="22"/>
          <w:szCs w:val="22"/>
        </w:rPr>
      </w:pPr>
    </w:p>
    <w:p w14:paraId="5C0C85E9" w14:textId="46474A85" w:rsidR="00654754" w:rsidRDefault="00654754" w:rsidP="00654754">
      <w:pPr>
        <w:spacing w:line="360" w:lineRule="auto"/>
        <w:jc w:val="both"/>
        <w:rPr>
          <w:sz w:val="22"/>
          <w:szCs w:val="22"/>
          <w:lang w:val="es-ES_tradnl"/>
        </w:rPr>
      </w:pPr>
      <w:r w:rsidRPr="0039311E">
        <w:rPr>
          <w:rFonts w:cs="Arial"/>
          <w:sz w:val="22"/>
          <w:u w:val="single"/>
          <w:lang w:val="es-ES_tradnl"/>
        </w:rPr>
        <w:t xml:space="preserve">Minuto </w:t>
      </w:r>
      <w:r w:rsidR="00233D6A">
        <w:rPr>
          <w:rFonts w:cs="Arial"/>
          <w:sz w:val="22"/>
          <w:u w:val="single"/>
          <w:lang w:val="es-ES_tradnl"/>
        </w:rPr>
        <w:t>37</w:t>
      </w:r>
      <w:r w:rsidRPr="0039311E">
        <w:rPr>
          <w:rFonts w:cs="Arial"/>
          <w:sz w:val="22"/>
          <w:u w:val="single"/>
          <w:lang w:val="es-ES_tradnl"/>
        </w:rPr>
        <w:t>:</w:t>
      </w:r>
      <w:r w:rsidR="00233D6A">
        <w:rPr>
          <w:rFonts w:cs="Arial"/>
          <w:sz w:val="22"/>
          <w:u w:val="single"/>
          <w:lang w:val="es-ES_tradnl"/>
        </w:rPr>
        <w:t>34</w:t>
      </w:r>
      <w:r>
        <w:rPr>
          <w:rFonts w:cs="Arial"/>
          <w:sz w:val="22"/>
          <w:lang w:val="es-ES_tradnl"/>
        </w:rPr>
        <w:t xml:space="preserve"> Se conoce el oficio </w:t>
      </w:r>
      <w:r w:rsidRPr="00517F47">
        <w:rPr>
          <w:sz w:val="22"/>
          <w:szCs w:val="22"/>
        </w:rPr>
        <w:t>GG-ME-</w:t>
      </w:r>
      <w:r>
        <w:rPr>
          <w:sz w:val="22"/>
          <w:szCs w:val="22"/>
        </w:rPr>
        <w:t>15</w:t>
      </w:r>
      <w:r w:rsidR="00233D6A">
        <w:rPr>
          <w:sz w:val="22"/>
          <w:szCs w:val="22"/>
        </w:rPr>
        <w:t>28</w:t>
      </w:r>
      <w:r w:rsidRPr="00517F47">
        <w:rPr>
          <w:sz w:val="22"/>
          <w:szCs w:val="22"/>
        </w:rPr>
        <w:t>-20</w:t>
      </w:r>
      <w:r>
        <w:rPr>
          <w:sz w:val="22"/>
          <w:szCs w:val="22"/>
        </w:rPr>
        <w:t>20</w:t>
      </w:r>
      <w:r w:rsidRPr="00517F47">
        <w:rPr>
          <w:sz w:val="22"/>
          <w:szCs w:val="22"/>
        </w:rPr>
        <w:t xml:space="preserve"> del </w:t>
      </w:r>
      <w:r>
        <w:rPr>
          <w:sz w:val="22"/>
          <w:szCs w:val="22"/>
        </w:rPr>
        <w:t>17 de diciembre de</w:t>
      </w:r>
      <w:r w:rsidRPr="00517F47">
        <w:rPr>
          <w:sz w:val="22"/>
          <w:szCs w:val="22"/>
        </w:rPr>
        <w:t xml:space="preserve"> 20</w:t>
      </w:r>
      <w:r>
        <w:rPr>
          <w:sz w:val="22"/>
          <w:szCs w:val="22"/>
        </w:rPr>
        <w:t>20</w:t>
      </w:r>
      <w:r w:rsidRPr="00517F47">
        <w:rPr>
          <w:sz w:val="22"/>
          <w:szCs w:val="22"/>
        </w:rPr>
        <w:t xml:space="preserve">, </w:t>
      </w:r>
      <w:r>
        <w:rPr>
          <w:sz w:val="22"/>
          <w:szCs w:val="22"/>
        </w:rPr>
        <w:t xml:space="preserve">mediante el cual, la </w:t>
      </w:r>
      <w:r w:rsidRPr="004A29B5">
        <w:rPr>
          <w:rFonts w:cs="Arial"/>
          <w:sz w:val="22"/>
          <w:szCs w:val="22"/>
        </w:rPr>
        <w:t>Gerencia General</w:t>
      </w:r>
      <w:r w:rsidRPr="00517F47">
        <w:rPr>
          <w:sz w:val="22"/>
          <w:szCs w:val="22"/>
        </w:rPr>
        <w:t xml:space="preserve"> </w:t>
      </w:r>
      <w:r>
        <w:rPr>
          <w:sz w:val="22"/>
          <w:szCs w:val="22"/>
        </w:rPr>
        <w:t xml:space="preserve">remite y avala </w:t>
      </w:r>
      <w:r w:rsidRPr="00517F47">
        <w:rPr>
          <w:sz w:val="22"/>
          <w:szCs w:val="22"/>
        </w:rPr>
        <w:t xml:space="preserve">el informe </w:t>
      </w:r>
      <w:r>
        <w:rPr>
          <w:rFonts w:cs="Arial"/>
          <w:sz w:val="22"/>
          <w:szCs w:val="22"/>
        </w:rPr>
        <w:t>DF</w:t>
      </w:r>
      <w:r w:rsidRPr="00B35EAF">
        <w:rPr>
          <w:rFonts w:cs="Arial"/>
          <w:sz w:val="22"/>
          <w:szCs w:val="22"/>
        </w:rPr>
        <w:t>-OF-</w:t>
      </w:r>
      <w:r>
        <w:rPr>
          <w:rFonts w:cs="Arial"/>
          <w:sz w:val="22"/>
          <w:szCs w:val="22"/>
        </w:rPr>
        <w:t>149</w:t>
      </w:r>
      <w:r w:rsidR="00233D6A">
        <w:rPr>
          <w:rFonts w:cs="Arial"/>
          <w:sz w:val="22"/>
          <w:szCs w:val="22"/>
        </w:rPr>
        <w:t>6</w:t>
      </w:r>
      <w:r w:rsidRPr="00B35EAF">
        <w:rPr>
          <w:rFonts w:cs="Arial"/>
          <w:sz w:val="22"/>
          <w:szCs w:val="22"/>
        </w:rPr>
        <w:t>-20</w:t>
      </w:r>
      <w:r>
        <w:rPr>
          <w:rFonts w:cs="Arial"/>
          <w:sz w:val="22"/>
          <w:szCs w:val="22"/>
        </w:rPr>
        <w:t xml:space="preserve">20 de la </w:t>
      </w:r>
      <w:r w:rsidRPr="00B35EAF">
        <w:rPr>
          <w:rFonts w:cs="Arial"/>
          <w:sz w:val="22"/>
          <w:szCs w:val="22"/>
        </w:rPr>
        <w:t>Dirección FOSUVI</w:t>
      </w:r>
      <w:r w:rsidRPr="00517F47">
        <w:rPr>
          <w:sz w:val="22"/>
          <w:szCs w:val="22"/>
        </w:rPr>
        <w:t>, que contiene los resultados del estudio realizado a la solicitud de</w:t>
      </w:r>
      <w:r>
        <w:rPr>
          <w:sz w:val="22"/>
          <w:szCs w:val="22"/>
        </w:rPr>
        <w:t xml:space="preserve"> Coop</w:t>
      </w:r>
      <w:r w:rsidR="00233D6A">
        <w:rPr>
          <w:sz w:val="22"/>
          <w:szCs w:val="22"/>
        </w:rPr>
        <w:t>eservidores</w:t>
      </w:r>
      <w:r>
        <w:rPr>
          <w:sz w:val="22"/>
          <w:szCs w:val="22"/>
        </w:rPr>
        <w:t xml:space="preserve"> R.L., para</w:t>
      </w:r>
      <w:r w:rsidRPr="00517F47">
        <w:rPr>
          <w:sz w:val="22"/>
          <w:szCs w:val="22"/>
        </w:rPr>
        <w:t xml:space="preserve"> tramitar, al amparo del artículo 59 de la Ley del Sistema Financiero Nacional para la Vivienda, </w:t>
      </w:r>
      <w:r>
        <w:rPr>
          <w:rFonts w:cs="Arial"/>
          <w:color w:val="000000"/>
          <w:sz w:val="22"/>
          <w:szCs w:val="22"/>
        </w:rPr>
        <w:t xml:space="preserve">treinta </w:t>
      </w:r>
      <w:r w:rsidRPr="00517F47">
        <w:rPr>
          <w:color w:val="000000"/>
          <w:sz w:val="22"/>
          <w:szCs w:val="22"/>
        </w:rPr>
        <w:t>operaciones individuales de Bono Familiar de Vivienda, para construcción en lote propio, con el propósito de brindar una solución de vivienda a igual número de familias que viven en situación de extrema necesidad</w:t>
      </w:r>
      <w:r>
        <w:rPr>
          <w:color w:val="000000"/>
          <w:sz w:val="22"/>
          <w:szCs w:val="22"/>
        </w:rPr>
        <w:t>,</w:t>
      </w:r>
      <w:r w:rsidRPr="00517F47">
        <w:rPr>
          <w:color w:val="000000"/>
          <w:sz w:val="22"/>
          <w:szCs w:val="22"/>
        </w:rPr>
        <w:t xml:space="preserve"> en </w:t>
      </w:r>
      <w:r>
        <w:rPr>
          <w:color w:val="000000"/>
          <w:sz w:val="22"/>
          <w:szCs w:val="22"/>
        </w:rPr>
        <w:t>el</w:t>
      </w:r>
      <w:r w:rsidRPr="00517F47">
        <w:rPr>
          <w:color w:val="000000"/>
          <w:sz w:val="22"/>
          <w:szCs w:val="22"/>
        </w:rPr>
        <w:t xml:space="preserve"> territorio indígena</w:t>
      </w:r>
      <w:r>
        <w:rPr>
          <w:color w:val="000000"/>
          <w:sz w:val="22"/>
          <w:szCs w:val="22"/>
        </w:rPr>
        <w:t xml:space="preserve"> </w:t>
      </w:r>
      <w:r w:rsidR="00233D6A">
        <w:rPr>
          <w:color w:val="000000"/>
          <w:sz w:val="22"/>
          <w:szCs w:val="22"/>
        </w:rPr>
        <w:t>Conte-Burica (Alto Conte)</w:t>
      </w:r>
      <w:r w:rsidR="00233D6A" w:rsidRPr="00517F47">
        <w:rPr>
          <w:color w:val="000000"/>
          <w:sz w:val="22"/>
          <w:szCs w:val="22"/>
        </w:rPr>
        <w:t xml:space="preserve">, ubicado en </w:t>
      </w:r>
      <w:r w:rsidR="00233D6A">
        <w:rPr>
          <w:color w:val="000000"/>
          <w:sz w:val="22"/>
          <w:szCs w:val="22"/>
        </w:rPr>
        <w:t>el cantón de Golfito, provincia de Puntarenas</w:t>
      </w:r>
      <w:r>
        <w:rPr>
          <w:color w:val="000000"/>
          <w:sz w:val="22"/>
          <w:szCs w:val="22"/>
        </w:rPr>
        <w:t>.</w:t>
      </w:r>
      <w:r w:rsidRPr="00517F47">
        <w:rPr>
          <w:color w:val="000000"/>
          <w:sz w:val="22"/>
          <w:szCs w:val="22"/>
        </w:rPr>
        <w:t xml:space="preserve">  </w:t>
      </w:r>
      <w:r w:rsidRPr="00517F47">
        <w:rPr>
          <w:sz w:val="22"/>
          <w:szCs w:val="22"/>
          <w:lang w:val="es-ES_tradnl"/>
        </w:rPr>
        <w:t>Dichos documentos se adjuntan a</w:t>
      </w:r>
      <w:r>
        <w:rPr>
          <w:sz w:val="22"/>
          <w:szCs w:val="22"/>
          <w:lang w:val="es-ES_tradnl"/>
        </w:rPr>
        <w:t xml:space="preserve">l expediente del </w:t>
      </w:r>
      <w:r w:rsidRPr="00517F47">
        <w:rPr>
          <w:sz w:val="22"/>
          <w:szCs w:val="22"/>
          <w:lang w:val="es-ES_tradnl"/>
        </w:rPr>
        <w:t>acta.</w:t>
      </w:r>
    </w:p>
    <w:p w14:paraId="677A2E82" w14:textId="77777777" w:rsidR="00654754" w:rsidRPr="00517F47" w:rsidRDefault="00654754" w:rsidP="00654754">
      <w:pPr>
        <w:spacing w:line="360" w:lineRule="auto"/>
        <w:jc w:val="both"/>
        <w:rPr>
          <w:color w:val="000000"/>
          <w:sz w:val="22"/>
          <w:szCs w:val="22"/>
        </w:rPr>
      </w:pPr>
    </w:p>
    <w:p w14:paraId="55571C86" w14:textId="2C0C2F21" w:rsidR="00654754" w:rsidRDefault="00654754" w:rsidP="00654754">
      <w:pPr>
        <w:autoSpaceDE w:val="0"/>
        <w:autoSpaceDN w:val="0"/>
        <w:adjustRightInd w:val="0"/>
        <w:spacing w:line="360" w:lineRule="auto"/>
        <w:jc w:val="both"/>
        <w:rPr>
          <w:sz w:val="22"/>
          <w:szCs w:val="22"/>
        </w:rPr>
      </w:pPr>
      <w:r>
        <w:rPr>
          <w:color w:val="000000"/>
          <w:sz w:val="22"/>
          <w:szCs w:val="22"/>
        </w:rPr>
        <w:lastRenderedPageBreak/>
        <w:t xml:space="preserve">La </w:t>
      </w:r>
      <w:r w:rsidR="00233D6A">
        <w:rPr>
          <w:color w:val="000000"/>
          <w:sz w:val="22"/>
          <w:szCs w:val="22"/>
        </w:rPr>
        <w:t xml:space="preserve">arquitecta Salas Rodríguez </w:t>
      </w:r>
      <w:r>
        <w:rPr>
          <w:color w:val="000000"/>
          <w:sz w:val="22"/>
          <w:szCs w:val="22"/>
        </w:rPr>
        <w:t>expone el contenido del citado informe, presentando el detalle de la solicitud de la entidad autorizada y destacando que</w:t>
      </w:r>
      <w:r w:rsidRPr="00517F47">
        <w:rPr>
          <w:sz w:val="22"/>
          <w:szCs w:val="22"/>
        </w:rPr>
        <w:t xml:space="preserve"> el monto total del financiamiento requerido es de </w:t>
      </w:r>
      <w:r w:rsidRPr="00517F47">
        <w:rPr>
          <w:color w:val="000000"/>
          <w:sz w:val="22"/>
          <w:szCs w:val="22"/>
        </w:rPr>
        <w:t>¢</w:t>
      </w:r>
      <w:r w:rsidR="00233D6A">
        <w:rPr>
          <w:color w:val="000000"/>
          <w:sz w:val="22"/>
          <w:szCs w:val="22"/>
        </w:rPr>
        <w:t>337</w:t>
      </w:r>
      <w:r>
        <w:rPr>
          <w:color w:val="000000"/>
          <w:sz w:val="22"/>
          <w:szCs w:val="22"/>
        </w:rPr>
        <w:t>,</w:t>
      </w:r>
      <w:r w:rsidR="00233D6A">
        <w:rPr>
          <w:color w:val="000000"/>
          <w:sz w:val="22"/>
          <w:szCs w:val="22"/>
        </w:rPr>
        <w:t>3</w:t>
      </w:r>
      <w:r>
        <w:rPr>
          <w:color w:val="000000"/>
          <w:sz w:val="22"/>
          <w:szCs w:val="22"/>
        </w:rPr>
        <w:t xml:space="preserve"> millones</w:t>
      </w:r>
      <w:r w:rsidRPr="00517F47">
        <w:rPr>
          <w:sz w:val="22"/>
          <w:szCs w:val="22"/>
        </w:rPr>
        <w:t>,</w:t>
      </w:r>
      <w:r>
        <w:rPr>
          <w:sz w:val="22"/>
          <w:szCs w:val="22"/>
        </w:rPr>
        <w:t xml:space="preserve"> </w:t>
      </w:r>
      <w:r w:rsidRPr="00517F47">
        <w:rPr>
          <w:sz w:val="22"/>
          <w:szCs w:val="22"/>
        </w:rPr>
        <w:t>incluyendo los gastos de formalización</w:t>
      </w:r>
      <w:r>
        <w:rPr>
          <w:sz w:val="22"/>
          <w:szCs w:val="22"/>
        </w:rPr>
        <w:t xml:space="preserve"> y el transporte extraordinario de materiales</w:t>
      </w:r>
      <w:r w:rsidRPr="00517F47">
        <w:rPr>
          <w:sz w:val="22"/>
          <w:szCs w:val="22"/>
        </w:rPr>
        <w:t xml:space="preserve">, monto que es avalado por el Departamento Técnico del FOSUVI y por </w:t>
      </w:r>
      <w:r>
        <w:rPr>
          <w:sz w:val="22"/>
          <w:szCs w:val="22"/>
        </w:rPr>
        <w:t xml:space="preserve">lo </w:t>
      </w:r>
      <w:r w:rsidRPr="00517F47">
        <w:rPr>
          <w:sz w:val="22"/>
          <w:szCs w:val="22"/>
        </w:rPr>
        <w:t>ta</w:t>
      </w:r>
      <w:r>
        <w:rPr>
          <w:sz w:val="22"/>
          <w:szCs w:val="22"/>
        </w:rPr>
        <w:t>nto se recomienda su aprobación, siendo que también se ha</w:t>
      </w:r>
      <w:r w:rsidRPr="00517F47">
        <w:rPr>
          <w:sz w:val="22"/>
          <w:szCs w:val="22"/>
        </w:rPr>
        <w:t xml:space="preserve"> verificado el cumplimiento de los requisitos </w:t>
      </w:r>
      <w:r>
        <w:rPr>
          <w:sz w:val="22"/>
          <w:szCs w:val="22"/>
        </w:rPr>
        <w:t xml:space="preserve">vigentes </w:t>
      </w:r>
      <w:r w:rsidRPr="00517F47">
        <w:rPr>
          <w:sz w:val="22"/>
          <w:szCs w:val="22"/>
        </w:rPr>
        <w:t>por parte de las familias</w:t>
      </w:r>
      <w:r>
        <w:rPr>
          <w:sz w:val="22"/>
          <w:szCs w:val="22"/>
        </w:rPr>
        <w:t>.</w:t>
      </w:r>
    </w:p>
    <w:p w14:paraId="09EE1EB8" w14:textId="47C43C41" w:rsidR="00654754" w:rsidRDefault="00654754" w:rsidP="00654754">
      <w:pPr>
        <w:autoSpaceDE w:val="0"/>
        <w:autoSpaceDN w:val="0"/>
        <w:adjustRightInd w:val="0"/>
        <w:spacing w:line="360" w:lineRule="auto"/>
        <w:jc w:val="both"/>
        <w:rPr>
          <w:sz w:val="22"/>
          <w:szCs w:val="22"/>
        </w:rPr>
      </w:pPr>
    </w:p>
    <w:p w14:paraId="7C6A8247" w14:textId="1C2B57D3" w:rsidR="00D0527A" w:rsidRDefault="00D0527A" w:rsidP="00654754">
      <w:pPr>
        <w:autoSpaceDE w:val="0"/>
        <w:autoSpaceDN w:val="0"/>
        <w:adjustRightInd w:val="0"/>
        <w:spacing w:line="360" w:lineRule="auto"/>
        <w:jc w:val="both"/>
        <w:rPr>
          <w:sz w:val="22"/>
          <w:szCs w:val="22"/>
        </w:rPr>
      </w:pPr>
      <w:r w:rsidRPr="0039311E">
        <w:rPr>
          <w:rFonts w:cs="Arial"/>
          <w:sz w:val="22"/>
          <w:u w:val="single"/>
          <w:lang w:val="es-ES_tradnl"/>
        </w:rPr>
        <w:t xml:space="preserve">Minuto </w:t>
      </w:r>
      <w:r>
        <w:rPr>
          <w:rFonts w:cs="Arial"/>
          <w:sz w:val="22"/>
          <w:u w:val="single"/>
          <w:lang w:val="es-ES_tradnl"/>
        </w:rPr>
        <w:t>48:03</w:t>
      </w:r>
      <w:r>
        <w:rPr>
          <w:rFonts w:cs="Arial"/>
          <w:sz w:val="22"/>
          <w:lang w:val="es-ES_tradnl"/>
        </w:rPr>
        <w:t xml:space="preserve"> La arquitecta Salas Rodríguez y la licenciada Camacho Murillo atienden una inquietud de los señores Directores, sobre la tipología constructiva de algunas viviendas y la instalación de letrina sanitaria, afirmando que</w:t>
      </w:r>
      <w:r>
        <w:rPr>
          <w:rFonts w:cs="Arial"/>
          <w:color w:val="000000"/>
          <w:sz w:val="22"/>
          <w:szCs w:val="22"/>
        </w:rPr>
        <w:t xml:space="preserve"> tanto las familias beneficiarias como la asociación de desarrollo del territorio indígena, han escogido la tipología constructiva y la ubicación de las soluciones habitacionales, y aceptaron la colocación de letrina</w:t>
      </w:r>
      <w:r w:rsidRPr="00C11130">
        <w:rPr>
          <w:rFonts w:cs="Arial"/>
          <w:color w:val="000000"/>
          <w:sz w:val="22"/>
          <w:szCs w:val="22"/>
          <w:lang w:val="es-CR"/>
        </w:rPr>
        <w:t xml:space="preserve"> sanitaria</w:t>
      </w:r>
      <w:r>
        <w:rPr>
          <w:rFonts w:cs="Arial"/>
          <w:color w:val="000000"/>
          <w:sz w:val="22"/>
          <w:szCs w:val="22"/>
          <w:lang w:val="es-CR"/>
        </w:rPr>
        <w:t xml:space="preserve"> en los casos de </w:t>
      </w:r>
      <w:r w:rsidRPr="00C11130">
        <w:rPr>
          <w:rFonts w:cs="Arial"/>
          <w:color w:val="000000"/>
          <w:sz w:val="22"/>
          <w:szCs w:val="22"/>
          <w:lang w:val="es-CR"/>
        </w:rPr>
        <w:t>vivienda</w:t>
      </w:r>
      <w:r>
        <w:rPr>
          <w:rFonts w:cs="Arial"/>
          <w:color w:val="000000"/>
          <w:sz w:val="22"/>
          <w:szCs w:val="22"/>
          <w:lang w:val="es-CR"/>
        </w:rPr>
        <w:t>s</w:t>
      </w:r>
      <w:r w:rsidRPr="00C11130">
        <w:rPr>
          <w:rFonts w:cs="Arial"/>
          <w:color w:val="000000"/>
          <w:sz w:val="22"/>
          <w:szCs w:val="22"/>
          <w:lang w:val="es-CR"/>
        </w:rPr>
        <w:t xml:space="preserve"> </w:t>
      </w:r>
      <w:r>
        <w:rPr>
          <w:rFonts w:cs="Arial"/>
          <w:color w:val="000000"/>
          <w:sz w:val="22"/>
          <w:szCs w:val="22"/>
          <w:lang w:val="es-CR"/>
        </w:rPr>
        <w:t>construidas en madera.</w:t>
      </w:r>
    </w:p>
    <w:p w14:paraId="46447DFC" w14:textId="77777777" w:rsidR="00D0527A" w:rsidRDefault="00D0527A" w:rsidP="00654754">
      <w:pPr>
        <w:autoSpaceDE w:val="0"/>
        <w:autoSpaceDN w:val="0"/>
        <w:adjustRightInd w:val="0"/>
        <w:spacing w:line="360" w:lineRule="auto"/>
        <w:jc w:val="both"/>
        <w:rPr>
          <w:sz w:val="22"/>
          <w:szCs w:val="22"/>
        </w:rPr>
      </w:pPr>
    </w:p>
    <w:p w14:paraId="0F1D2AC0" w14:textId="1BF05E45" w:rsidR="00654754" w:rsidRDefault="00654754" w:rsidP="00654754">
      <w:pPr>
        <w:spacing w:line="360" w:lineRule="auto"/>
        <w:jc w:val="both"/>
        <w:rPr>
          <w:rFonts w:cs="Arial"/>
          <w:sz w:val="22"/>
          <w:lang w:val="es-ES_tradnl"/>
        </w:rPr>
      </w:pPr>
      <w:r w:rsidRPr="0039311E">
        <w:rPr>
          <w:rFonts w:cs="Arial"/>
          <w:sz w:val="22"/>
          <w:u w:val="single"/>
          <w:lang w:val="es-ES_tradnl"/>
        </w:rPr>
        <w:t xml:space="preserve">Minuto </w:t>
      </w:r>
      <w:r w:rsidR="00D0527A">
        <w:rPr>
          <w:rFonts w:cs="Arial"/>
          <w:sz w:val="22"/>
          <w:u w:val="single"/>
          <w:lang w:val="es-ES_tradnl"/>
        </w:rPr>
        <w:t>59</w:t>
      </w:r>
      <w:r>
        <w:rPr>
          <w:rFonts w:cs="Arial"/>
          <w:sz w:val="22"/>
          <w:u w:val="single"/>
          <w:lang w:val="es-ES_tradnl"/>
        </w:rPr>
        <w:t>:</w:t>
      </w:r>
      <w:r w:rsidR="00D0527A">
        <w:rPr>
          <w:rFonts w:cs="Arial"/>
          <w:sz w:val="22"/>
          <w:u w:val="single"/>
          <w:lang w:val="es-ES_tradnl"/>
        </w:rPr>
        <w:t>18</w:t>
      </w:r>
      <w:r>
        <w:rPr>
          <w:rFonts w:cs="Arial"/>
          <w:sz w:val="22"/>
          <w:lang w:val="es-ES_tradnl"/>
        </w:rPr>
        <w:t xml:space="preserve"> Conocido el informe presentado sobre la referida solicitud </w:t>
      </w:r>
      <w:r>
        <w:rPr>
          <w:rFonts w:cs="Arial"/>
          <w:sz w:val="22"/>
          <w:szCs w:val="22"/>
        </w:rPr>
        <w:t xml:space="preserve">de financiamiento y no habiendo objeciones de los señores Directores ni por parte de los funcionarios presentes, la </w:t>
      </w:r>
      <w:r w:rsidRPr="00B9421E">
        <w:rPr>
          <w:rFonts w:cs="Arial"/>
          <w:sz w:val="22"/>
          <w:szCs w:val="22"/>
          <w:lang w:val="es-ES_tradnl"/>
        </w:rPr>
        <w:t>Junta Directiva</w:t>
      </w:r>
      <w:r>
        <w:rPr>
          <w:rFonts w:cs="Arial"/>
          <w:sz w:val="22"/>
          <w:szCs w:val="22"/>
          <w:lang w:val="es-ES_tradnl"/>
        </w:rPr>
        <w:t xml:space="preserve"> resuelve </w:t>
      </w:r>
      <w:r w:rsidRPr="00FC0CF0">
        <w:rPr>
          <w:rFonts w:cs="Arial"/>
          <w:sz w:val="22"/>
          <w:szCs w:val="22"/>
          <w:lang w:val="es-CR"/>
        </w:rPr>
        <w:t>acoger la recomendación de la Administración</w:t>
      </w:r>
      <w:r>
        <w:rPr>
          <w:rFonts w:cs="Arial"/>
          <w:sz w:val="22"/>
          <w:szCs w:val="22"/>
          <w:lang w:val="es-CR"/>
        </w:rPr>
        <w:t>,</w:t>
      </w:r>
      <w:r w:rsidRPr="00FC0CF0">
        <w:rPr>
          <w:rFonts w:cs="Arial"/>
          <w:sz w:val="22"/>
          <w:szCs w:val="22"/>
          <w:lang w:val="es-CR"/>
        </w:rPr>
        <w:t xml:space="preserve"> en los mismos términos que se indican en el informe de la Dirección FOSUVI</w:t>
      </w:r>
      <w:r>
        <w:rPr>
          <w:rFonts w:cs="Arial"/>
          <w:sz w:val="22"/>
          <w:szCs w:val="22"/>
          <w:lang w:val="es-CR"/>
        </w:rPr>
        <w:t xml:space="preserve">.  Lo anterior, según consta en el </w:t>
      </w:r>
      <w:r w:rsidRPr="008111F3">
        <w:rPr>
          <w:rFonts w:cs="Arial"/>
          <w:b/>
          <w:sz w:val="22"/>
          <w:szCs w:val="22"/>
          <w:lang w:val="es-CR"/>
        </w:rPr>
        <w:t xml:space="preserve">Acuerdo N° </w:t>
      </w:r>
      <w:r>
        <w:rPr>
          <w:rFonts w:cs="Arial"/>
          <w:b/>
          <w:sz w:val="22"/>
          <w:szCs w:val="22"/>
          <w:lang w:val="es-CR"/>
        </w:rPr>
        <w:t>3</w:t>
      </w:r>
      <w:r w:rsidRPr="008111F3">
        <w:rPr>
          <w:rFonts w:cs="Arial"/>
          <w:b/>
          <w:sz w:val="22"/>
          <w:szCs w:val="22"/>
          <w:lang w:val="es-CR"/>
        </w:rPr>
        <w:t xml:space="preserve"> </w:t>
      </w:r>
      <w:r>
        <w:rPr>
          <w:rFonts w:cs="Arial"/>
          <w:sz w:val="22"/>
          <w:szCs w:val="22"/>
          <w:lang w:val="es-CR"/>
        </w:rPr>
        <w:t>que se anexa a esta minuta</w:t>
      </w:r>
      <w:r>
        <w:rPr>
          <w:rFonts w:cs="Arial"/>
          <w:sz w:val="22"/>
          <w:lang w:val="es-ES_tradnl"/>
        </w:rPr>
        <w:t>.</w:t>
      </w:r>
    </w:p>
    <w:p w14:paraId="10E84DD8" w14:textId="77777777" w:rsidR="009D03FE" w:rsidRPr="00D14EAF" w:rsidRDefault="009D03FE" w:rsidP="009D03FE">
      <w:pPr>
        <w:spacing w:line="360" w:lineRule="auto"/>
        <w:jc w:val="both"/>
        <w:rPr>
          <w:rFonts w:cs="Arial"/>
          <w:b/>
          <w:sz w:val="22"/>
        </w:rPr>
      </w:pPr>
      <w:r w:rsidRPr="00D14EAF">
        <w:rPr>
          <w:rFonts w:cs="Arial"/>
          <w:b/>
          <w:sz w:val="22"/>
        </w:rPr>
        <w:t>************</w:t>
      </w:r>
    </w:p>
    <w:p w14:paraId="3AFF2445" w14:textId="77777777" w:rsidR="009D03FE" w:rsidRDefault="009D03FE" w:rsidP="009D03FE">
      <w:pPr>
        <w:spacing w:line="360" w:lineRule="auto"/>
        <w:jc w:val="both"/>
        <w:rPr>
          <w:rFonts w:cs="Arial"/>
          <w:b/>
          <w:sz w:val="22"/>
          <w:szCs w:val="22"/>
          <w:u w:val="single"/>
          <w:lang w:val="es-ES_tradnl"/>
        </w:rPr>
      </w:pPr>
    </w:p>
    <w:p w14:paraId="691F4BDF" w14:textId="010F1AF9"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5° </w:t>
      </w:r>
      <w:r w:rsidR="00470750" w:rsidRPr="00C5038B">
        <w:rPr>
          <w:rFonts w:cs="Arial"/>
          <w:b/>
          <w:bCs/>
          <w:sz w:val="22"/>
          <w:u w:val="single"/>
          <w:lang w:val="es-ES_tradnl"/>
        </w:rPr>
        <w:t>Solicitud de aprobación de 10 bonos extraordinarios individuales, en el territorio indígena Guaymí</w:t>
      </w:r>
    </w:p>
    <w:p w14:paraId="70AE9DEC" w14:textId="77777777" w:rsidR="009D03FE" w:rsidRDefault="009D03FE" w:rsidP="009D03FE">
      <w:pPr>
        <w:spacing w:line="360" w:lineRule="auto"/>
        <w:jc w:val="both"/>
        <w:rPr>
          <w:rFonts w:cs="Arial"/>
          <w:sz w:val="22"/>
          <w:szCs w:val="22"/>
        </w:rPr>
      </w:pPr>
    </w:p>
    <w:p w14:paraId="7695E59E" w14:textId="7594A3A4" w:rsidR="00D0527A" w:rsidRDefault="00D0527A" w:rsidP="00D0527A">
      <w:pPr>
        <w:spacing w:line="360" w:lineRule="auto"/>
        <w:jc w:val="both"/>
        <w:rPr>
          <w:sz w:val="22"/>
          <w:szCs w:val="22"/>
          <w:lang w:val="es-ES_tradnl"/>
        </w:rPr>
      </w:pPr>
      <w:r w:rsidRPr="0039311E">
        <w:rPr>
          <w:rFonts w:cs="Arial"/>
          <w:sz w:val="22"/>
          <w:u w:val="single"/>
          <w:lang w:val="es-ES_tradnl"/>
        </w:rPr>
        <w:t xml:space="preserve">Minuto </w:t>
      </w:r>
      <w:r>
        <w:rPr>
          <w:rFonts w:cs="Arial"/>
          <w:sz w:val="22"/>
          <w:u w:val="single"/>
          <w:lang w:val="es-ES_tradnl"/>
        </w:rPr>
        <w:t>60</w:t>
      </w:r>
      <w:r w:rsidRPr="0039311E">
        <w:rPr>
          <w:rFonts w:cs="Arial"/>
          <w:sz w:val="22"/>
          <w:u w:val="single"/>
          <w:lang w:val="es-ES_tradnl"/>
        </w:rPr>
        <w:t>:</w:t>
      </w:r>
      <w:r>
        <w:rPr>
          <w:rFonts w:cs="Arial"/>
          <w:sz w:val="22"/>
          <w:u w:val="single"/>
          <w:lang w:val="es-ES_tradnl"/>
        </w:rPr>
        <w:t>38</w:t>
      </w:r>
      <w:r>
        <w:rPr>
          <w:rFonts w:cs="Arial"/>
          <w:sz w:val="22"/>
          <w:lang w:val="es-ES_tradnl"/>
        </w:rPr>
        <w:t xml:space="preserve"> Se conoce el oficio </w:t>
      </w:r>
      <w:r w:rsidRPr="00517F47">
        <w:rPr>
          <w:sz w:val="22"/>
          <w:szCs w:val="22"/>
        </w:rPr>
        <w:t>GG-ME-</w:t>
      </w:r>
      <w:r>
        <w:rPr>
          <w:sz w:val="22"/>
          <w:szCs w:val="22"/>
        </w:rPr>
        <w:t>1531</w:t>
      </w:r>
      <w:r w:rsidRPr="00517F47">
        <w:rPr>
          <w:sz w:val="22"/>
          <w:szCs w:val="22"/>
        </w:rPr>
        <w:t>-20</w:t>
      </w:r>
      <w:r>
        <w:rPr>
          <w:sz w:val="22"/>
          <w:szCs w:val="22"/>
        </w:rPr>
        <w:t>20</w:t>
      </w:r>
      <w:r w:rsidRPr="00517F47">
        <w:rPr>
          <w:sz w:val="22"/>
          <w:szCs w:val="22"/>
        </w:rPr>
        <w:t xml:space="preserve"> del </w:t>
      </w:r>
      <w:r>
        <w:rPr>
          <w:sz w:val="22"/>
          <w:szCs w:val="22"/>
        </w:rPr>
        <w:t>17 de diciembre de</w:t>
      </w:r>
      <w:r w:rsidRPr="00517F47">
        <w:rPr>
          <w:sz w:val="22"/>
          <w:szCs w:val="22"/>
        </w:rPr>
        <w:t xml:space="preserve"> 20</w:t>
      </w:r>
      <w:r>
        <w:rPr>
          <w:sz w:val="22"/>
          <w:szCs w:val="22"/>
        </w:rPr>
        <w:t>20</w:t>
      </w:r>
      <w:r w:rsidRPr="00517F47">
        <w:rPr>
          <w:sz w:val="22"/>
          <w:szCs w:val="22"/>
        </w:rPr>
        <w:t xml:space="preserve">, </w:t>
      </w:r>
      <w:r>
        <w:rPr>
          <w:sz w:val="22"/>
          <w:szCs w:val="22"/>
        </w:rPr>
        <w:t xml:space="preserve">mediante el cual, la </w:t>
      </w:r>
      <w:r w:rsidRPr="004A29B5">
        <w:rPr>
          <w:rFonts w:cs="Arial"/>
          <w:sz w:val="22"/>
          <w:szCs w:val="22"/>
        </w:rPr>
        <w:t>Gerencia General</w:t>
      </w:r>
      <w:r w:rsidRPr="00517F47">
        <w:rPr>
          <w:sz w:val="22"/>
          <w:szCs w:val="22"/>
        </w:rPr>
        <w:t xml:space="preserve"> </w:t>
      </w:r>
      <w:r>
        <w:rPr>
          <w:sz w:val="22"/>
          <w:szCs w:val="22"/>
        </w:rPr>
        <w:t xml:space="preserve">remite y avala </w:t>
      </w:r>
      <w:r w:rsidRPr="00517F47">
        <w:rPr>
          <w:sz w:val="22"/>
          <w:szCs w:val="22"/>
        </w:rPr>
        <w:t xml:space="preserve">el informe </w:t>
      </w:r>
      <w:r>
        <w:rPr>
          <w:rFonts w:cs="Arial"/>
          <w:sz w:val="22"/>
          <w:szCs w:val="22"/>
        </w:rPr>
        <w:t>DF</w:t>
      </w:r>
      <w:r w:rsidRPr="00B35EAF">
        <w:rPr>
          <w:rFonts w:cs="Arial"/>
          <w:sz w:val="22"/>
          <w:szCs w:val="22"/>
        </w:rPr>
        <w:t>-OF-</w:t>
      </w:r>
      <w:r>
        <w:rPr>
          <w:rFonts w:cs="Arial"/>
          <w:sz w:val="22"/>
          <w:szCs w:val="22"/>
        </w:rPr>
        <w:t>1498</w:t>
      </w:r>
      <w:r w:rsidRPr="00B35EAF">
        <w:rPr>
          <w:rFonts w:cs="Arial"/>
          <w:sz w:val="22"/>
          <w:szCs w:val="22"/>
        </w:rPr>
        <w:t>-20</w:t>
      </w:r>
      <w:r>
        <w:rPr>
          <w:rFonts w:cs="Arial"/>
          <w:sz w:val="22"/>
          <w:szCs w:val="22"/>
        </w:rPr>
        <w:t xml:space="preserve">20 de la </w:t>
      </w:r>
      <w:r w:rsidRPr="00B35EAF">
        <w:rPr>
          <w:rFonts w:cs="Arial"/>
          <w:sz w:val="22"/>
          <w:szCs w:val="22"/>
        </w:rPr>
        <w:t>Dirección FOSUVI</w:t>
      </w:r>
      <w:r w:rsidRPr="00517F47">
        <w:rPr>
          <w:sz w:val="22"/>
          <w:szCs w:val="22"/>
        </w:rPr>
        <w:t>, que contiene los resultados del estudio realizado a la solicitud de</w:t>
      </w:r>
      <w:r>
        <w:rPr>
          <w:sz w:val="22"/>
          <w:szCs w:val="22"/>
        </w:rPr>
        <w:t xml:space="preserve"> Coopeservidores R.L., para</w:t>
      </w:r>
      <w:r w:rsidRPr="00517F47">
        <w:rPr>
          <w:sz w:val="22"/>
          <w:szCs w:val="22"/>
        </w:rPr>
        <w:t xml:space="preserve"> tramitar, al amparo del artículo 59 de la Ley del Sistema Financiero Nacional para la Vivienda, </w:t>
      </w:r>
      <w:r>
        <w:rPr>
          <w:rFonts w:cs="Arial"/>
          <w:color w:val="000000"/>
          <w:sz w:val="22"/>
          <w:szCs w:val="22"/>
        </w:rPr>
        <w:t xml:space="preserve">diez </w:t>
      </w:r>
      <w:r w:rsidRPr="00517F47">
        <w:rPr>
          <w:color w:val="000000"/>
          <w:sz w:val="22"/>
          <w:szCs w:val="22"/>
        </w:rPr>
        <w:t>operaciones individuales de Bono Familiar de Vivienda, para construcción en lote propio, con el propósito de brindar una solución de vivienda a igual número de familias que viven en situación de extrema necesidad</w:t>
      </w:r>
      <w:r>
        <w:rPr>
          <w:color w:val="000000"/>
          <w:sz w:val="22"/>
          <w:szCs w:val="22"/>
        </w:rPr>
        <w:t>,</w:t>
      </w:r>
      <w:r w:rsidRPr="00517F47">
        <w:rPr>
          <w:color w:val="000000"/>
          <w:sz w:val="22"/>
          <w:szCs w:val="22"/>
        </w:rPr>
        <w:t xml:space="preserve"> en </w:t>
      </w:r>
      <w:r>
        <w:rPr>
          <w:color w:val="000000"/>
          <w:sz w:val="22"/>
          <w:szCs w:val="22"/>
        </w:rPr>
        <w:t>el</w:t>
      </w:r>
      <w:r w:rsidRPr="00517F47">
        <w:rPr>
          <w:color w:val="000000"/>
          <w:sz w:val="22"/>
          <w:szCs w:val="22"/>
        </w:rPr>
        <w:t xml:space="preserve"> territorio indígena</w:t>
      </w:r>
      <w:r>
        <w:rPr>
          <w:color w:val="000000"/>
          <w:sz w:val="22"/>
          <w:szCs w:val="22"/>
        </w:rPr>
        <w:t xml:space="preserve"> Guaymí</w:t>
      </w:r>
      <w:r w:rsidRPr="00517F47">
        <w:rPr>
          <w:color w:val="000000"/>
          <w:sz w:val="22"/>
          <w:szCs w:val="22"/>
        </w:rPr>
        <w:t xml:space="preserve">, ubicado en </w:t>
      </w:r>
      <w:r>
        <w:rPr>
          <w:color w:val="000000"/>
          <w:sz w:val="22"/>
          <w:szCs w:val="22"/>
        </w:rPr>
        <w:t>el cantón de Osa, provincia de Puntarenas.</w:t>
      </w:r>
      <w:r w:rsidRPr="00517F47">
        <w:rPr>
          <w:color w:val="000000"/>
          <w:sz w:val="22"/>
          <w:szCs w:val="22"/>
        </w:rPr>
        <w:t xml:space="preserve">  </w:t>
      </w:r>
      <w:r w:rsidRPr="00517F47">
        <w:rPr>
          <w:sz w:val="22"/>
          <w:szCs w:val="22"/>
          <w:lang w:val="es-ES_tradnl"/>
        </w:rPr>
        <w:t>Dichos documentos se adjuntan a</w:t>
      </w:r>
      <w:r>
        <w:rPr>
          <w:sz w:val="22"/>
          <w:szCs w:val="22"/>
          <w:lang w:val="es-ES_tradnl"/>
        </w:rPr>
        <w:t xml:space="preserve">l expediente del </w:t>
      </w:r>
      <w:r w:rsidRPr="00517F47">
        <w:rPr>
          <w:sz w:val="22"/>
          <w:szCs w:val="22"/>
          <w:lang w:val="es-ES_tradnl"/>
        </w:rPr>
        <w:t>acta.</w:t>
      </w:r>
    </w:p>
    <w:p w14:paraId="6F96D382" w14:textId="77777777" w:rsidR="00D0527A" w:rsidRPr="00517F47" w:rsidRDefault="00D0527A" w:rsidP="00D0527A">
      <w:pPr>
        <w:spacing w:line="360" w:lineRule="auto"/>
        <w:jc w:val="both"/>
        <w:rPr>
          <w:color w:val="000000"/>
          <w:sz w:val="22"/>
          <w:szCs w:val="22"/>
        </w:rPr>
      </w:pPr>
    </w:p>
    <w:p w14:paraId="083D1ED6" w14:textId="3734885A" w:rsidR="00D0527A" w:rsidRDefault="00D0527A" w:rsidP="00D0527A">
      <w:pPr>
        <w:autoSpaceDE w:val="0"/>
        <w:autoSpaceDN w:val="0"/>
        <w:adjustRightInd w:val="0"/>
        <w:spacing w:line="360" w:lineRule="auto"/>
        <w:jc w:val="both"/>
        <w:rPr>
          <w:sz w:val="22"/>
          <w:szCs w:val="22"/>
        </w:rPr>
      </w:pPr>
      <w:r>
        <w:rPr>
          <w:color w:val="000000"/>
          <w:sz w:val="22"/>
          <w:szCs w:val="22"/>
        </w:rPr>
        <w:lastRenderedPageBreak/>
        <w:t>La arquitecta Salas Rodríguez expone el contenido del citado informe, presentando el detalle de la solicitud de la entidad autorizada y destacando que</w:t>
      </w:r>
      <w:r w:rsidRPr="00517F47">
        <w:rPr>
          <w:sz w:val="22"/>
          <w:szCs w:val="22"/>
        </w:rPr>
        <w:t xml:space="preserve"> el monto total del financiamiento requerido es de </w:t>
      </w:r>
      <w:r w:rsidRPr="00517F47">
        <w:rPr>
          <w:color w:val="000000"/>
          <w:sz w:val="22"/>
          <w:szCs w:val="22"/>
        </w:rPr>
        <w:t>¢</w:t>
      </w:r>
      <w:r>
        <w:rPr>
          <w:color w:val="000000"/>
          <w:sz w:val="22"/>
          <w:szCs w:val="22"/>
        </w:rPr>
        <w:t>104,5 millones</w:t>
      </w:r>
      <w:r w:rsidRPr="00517F47">
        <w:rPr>
          <w:sz w:val="22"/>
          <w:szCs w:val="22"/>
        </w:rPr>
        <w:t>,</w:t>
      </w:r>
      <w:r>
        <w:rPr>
          <w:sz w:val="22"/>
          <w:szCs w:val="22"/>
        </w:rPr>
        <w:t xml:space="preserve"> </w:t>
      </w:r>
      <w:r w:rsidRPr="00517F47">
        <w:rPr>
          <w:sz w:val="22"/>
          <w:szCs w:val="22"/>
        </w:rPr>
        <w:t>incluyendo los gastos de formalización</w:t>
      </w:r>
      <w:r>
        <w:rPr>
          <w:sz w:val="22"/>
          <w:szCs w:val="22"/>
        </w:rPr>
        <w:t xml:space="preserve"> y el transporte extraordinario de materiales</w:t>
      </w:r>
      <w:r w:rsidRPr="00517F47">
        <w:rPr>
          <w:sz w:val="22"/>
          <w:szCs w:val="22"/>
        </w:rPr>
        <w:t xml:space="preserve">, monto que es avalado por el Departamento Técnico del FOSUVI y por </w:t>
      </w:r>
      <w:r>
        <w:rPr>
          <w:sz w:val="22"/>
          <w:szCs w:val="22"/>
        </w:rPr>
        <w:t xml:space="preserve">lo </w:t>
      </w:r>
      <w:r w:rsidRPr="00517F47">
        <w:rPr>
          <w:sz w:val="22"/>
          <w:szCs w:val="22"/>
        </w:rPr>
        <w:t>ta</w:t>
      </w:r>
      <w:r>
        <w:rPr>
          <w:sz w:val="22"/>
          <w:szCs w:val="22"/>
        </w:rPr>
        <w:t>nto se recomienda su aprobación, siendo que también se ha</w:t>
      </w:r>
      <w:r w:rsidRPr="00517F47">
        <w:rPr>
          <w:sz w:val="22"/>
          <w:szCs w:val="22"/>
        </w:rPr>
        <w:t xml:space="preserve"> verificado el cumplimiento de los requisitos </w:t>
      </w:r>
      <w:r>
        <w:rPr>
          <w:sz w:val="22"/>
          <w:szCs w:val="22"/>
        </w:rPr>
        <w:t xml:space="preserve">vigentes </w:t>
      </w:r>
      <w:r w:rsidRPr="00517F47">
        <w:rPr>
          <w:sz w:val="22"/>
          <w:szCs w:val="22"/>
        </w:rPr>
        <w:t>por parte de las familias</w:t>
      </w:r>
      <w:r>
        <w:rPr>
          <w:sz w:val="22"/>
          <w:szCs w:val="22"/>
        </w:rPr>
        <w:t>.</w:t>
      </w:r>
    </w:p>
    <w:p w14:paraId="2BD4ADEB" w14:textId="77777777" w:rsidR="00D0527A" w:rsidRDefault="00D0527A" w:rsidP="00D0527A">
      <w:pPr>
        <w:autoSpaceDE w:val="0"/>
        <w:autoSpaceDN w:val="0"/>
        <w:adjustRightInd w:val="0"/>
        <w:spacing w:line="360" w:lineRule="auto"/>
        <w:jc w:val="both"/>
        <w:rPr>
          <w:sz w:val="22"/>
          <w:szCs w:val="22"/>
        </w:rPr>
      </w:pPr>
    </w:p>
    <w:p w14:paraId="70E94624" w14:textId="5EB8FB3C" w:rsidR="00E52BED" w:rsidRDefault="00D0527A" w:rsidP="00D0527A">
      <w:pPr>
        <w:autoSpaceDE w:val="0"/>
        <w:autoSpaceDN w:val="0"/>
        <w:adjustRightInd w:val="0"/>
        <w:spacing w:line="360" w:lineRule="auto"/>
        <w:jc w:val="both"/>
        <w:rPr>
          <w:rFonts w:cs="Arial"/>
          <w:sz w:val="22"/>
          <w:lang w:val="es-ES_tradnl"/>
        </w:rPr>
      </w:pPr>
      <w:r w:rsidRPr="0039311E">
        <w:rPr>
          <w:rFonts w:cs="Arial"/>
          <w:sz w:val="22"/>
          <w:u w:val="single"/>
          <w:lang w:val="es-ES_tradnl"/>
        </w:rPr>
        <w:t xml:space="preserve">Minuto </w:t>
      </w:r>
      <w:r w:rsidR="00E52BED">
        <w:rPr>
          <w:rFonts w:cs="Arial"/>
          <w:sz w:val="22"/>
          <w:u w:val="single"/>
          <w:lang w:val="es-ES_tradnl"/>
        </w:rPr>
        <w:t>69</w:t>
      </w:r>
      <w:r>
        <w:rPr>
          <w:rFonts w:cs="Arial"/>
          <w:sz w:val="22"/>
          <w:u w:val="single"/>
          <w:lang w:val="es-ES_tradnl"/>
        </w:rPr>
        <w:t>:</w:t>
      </w:r>
      <w:r w:rsidR="00E52BED">
        <w:rPr>
          <w:rFonts w:cs="Arial"/>
          <w:sz w:val="22"/>
          <w:u w:val="single"/>
          <w:lang w:val="es-ES_tradnl"/>
        </w:rPr>
        <w:t>51</w:t>
      </w:r>
      <w:r>
        <w:rPr>
          <w:rFonts w:cs="Arial"/>
          <w:sz w:val="22"/>
          <w:lang w:val="es-ES_tradnl"/>
        </w:rPr>
        <w:t xml:space="preserve"> La arquitecta Salas Rodríguez atiende una inquietud de </w:t>
      </w:r>
      <w:r w:rsidR="00E52BED">
        <w:rPr>
          <w:rFonts w:cs="Arial"/>
          <w:sz w:val="22"/>
          <w:lang w:val="es-ES_tradnl"/>
        </w:rPr>
        <w:t>la Directora Pérez Gutiérrez, sobre la madera que será utilizada para la construcción de las viviendas, destacando que el Departamento Técnico ha sido muy riguroso con este tema, para garantizar la calidad de este material constructivo.</w:t>
      </w:r>
    </w:p>
    <w:p w14:paraId="1AE637E9" w14:textId="77777777" w:rsidR="00D0527A" w:rsidRDefault="00D0527A" w:rsidP="00D0527A">
      <w:pPr>
        <w:autoSpaceDE w:val="0"/>
        <w:autoSpaceDN w:val="0"/>
        <w:adjustRightInd w:val="0"/>
        <w:spacing w:line="360" w:lineRule="auto"/>
        <w:jc w:val="both"/>
        <w:rPr>
          <w:sz w:val="22"/>
          <w:szCs w:val="22"/>
        </w:rPr>
      </w:pPr>
    </w:p>
    <w:p w14:paraId="0CFB9AFF" w14:textId="692AE31D" w:rsidR="00D0527A" w:rsidRDefault="00D0527A" w:rsidP="00D0527A">
      <w:pPr>
        <w:spacing w:line="360" w:lineRule="auto"/>
        <w:jc w:val="both"/>
        <w:rPr>
          <w:rFonts w:cs="Arial"/>
          <w:sz w:val="22"/>
          <w:lang w:val="es-ES_tradnl"/>
        </w:rPr>
      </w:pPr>
      <w:r w:rsidRPr="0039311E">
        <w:rPr>
          <w:rFonts w:cs="Arial"/>
          <w:sz w:val="22"/>
          <w:u w:val="single"/>
          <w:lang w:val="es-ES_tradnl"/>
        </w:rPr>
        <w:t xml:space="preserve">Minuto </w:t>
      </w:r>
      <w:r w:rsidR="00E52BED">
        <w:rPr>
          <w:rFonts w:cs="Arial"/>
          <w:sz w:val="22"/>
          <w:u w:val="single"/>
          <w:lang w:val="es-ES_tradnl"/>
        </w:rPr>
        <w:t>70</w:t>
      </w:r>
      <w:r>
        <w:rPr>
          <w:rFonts w:cs="Arial"/>
          <w:sz w:val="22"/>
          <w:u w:val="single"/>
          <w:lang w:val="es-ES_tradnl"/>
        </w:rPr>
        <w:t>:</w:t>
      </w:r>
      <w:r w:rsidR="00E52BED">
        <w:rPr>
          <w:rFonts w:cs="Arial"/>
          <w:sz w:val="22"/>
          <w:u w:val="single"/>
          <w:lang w:val="es-ES_tradnl"/>
        </w:rPr>
        <w:t>40</w:t>
      </w:r>
      <w:r>
        <w:rPr>
          <w:rFonts w:cs="Arial"/>
          <w:sz w:val="22"/>
          <w:lang w:val="es-ES_tradnl"/>
        </w:rPr>
        <w:t xml:space="preserve"> Conocido el informe presentado sobre la referida solicitud </w:t>
      </w:r>
      <w:r>
        <w:rPr>
          <w:rFonts w:cs="Arial"/>
          <w:sz w:val="22"/>
          <w:szCs w:val="22"/>
        </w:rPr>
        <w:t xml:space="preserve">de financiamiento y no habiendo objeciones de los señores Directores ni por parte de los funcionarios presentes, la </w:t>
      </w:r>
      <w:r w:rsidRPr="00B9421E">
        <w:rPr>
          <w:rFonts w:cs="Arial"/>
          <w:sz w:val="22"/>
          <w:szCs w:val="22"/>
          <w:lang w:val="es-ES_tradnl"/>
        </w:rPr>
        <w:t>Junta Directiva</w:t>
      </w:r>
      <w:r>
        <w:rPr>
          <w:rFonts w:cs="Arial"/>
          <w:sz w:val="22"/>
          <w:szCs w:val="22"/>
          <w:lang w:val="es-ES_tradnl"/>
        </w:rPr>
        <w:t xml:space="preserve"> resuelve </w:t>
      </w:r>
      <w:r w:rsidRPr="00FC0CF0">
        <w:rPr>
          <w:rFonts w:cs="Arial"/>
          <w:sz w:val="22"/>
          <w:szCs w:val="22"/>
          <w:lang w:val="es-CR"/>
        </w:rPr>
        <w:t>acoger la recomendación de la Administración</w:t>
      </w:r>
      <w:r>
        <w:rPr>
          <w:rFonts w:cs="Arial"/>
          <w:sz w:val="22"/>
          <w:szCs w:val="22"/>
          <w:lang w:val="es-CR"/>
        </w:rPr>
        <w:t>,</w:t>
      </w:r>
      <w:r w:rsidRPr="00FC0CF0">
        <w:rPr>
          <w:rFonts w:cs="Arial"/>
          <w:sz w:val="22"/>
          <w:szCs w:val="22"/>
          <w:lang w:val="es-CR"/>
        </w:rPr>
        <w:t xml:space="preserve"> en los mismos términos que se indican en el informe de la Dirección FOSUVI</w:t>
      </w:r>
      <w:r>
        <w:rPr>
          <w:rFonts w:cs="Arial"/>
          <w:sz w:val="22"/>
          <w:szCs w:val="22"/>
          <w:lang w:val="es-CR"/>
        </w:rPr>
        <w:t xml:space="preserve">.  Lo anterior, según consta en el </w:t>
      </w:r>
      <w:r w:rsidRPr="008111F3">
        <w:rPr>
          <w:rFonts w:cs="Arial"/>
          <w:b/>
          <w:sz w:val="22"/>
          <w:szCs w:val="22"/>
          <w:lang w:val="es-CR"/>
        </w:rPr>
        <w:t xml:space="preserve">Acuerdo N° </w:t>
      </w:r>
      <w:r w:rsidR="00E52BED">
        <w:rPr>
          <w:rFonts w:cs="Arial"/>
          <w:b/>
          <w:sz w:val="22"/>
          <w:szCs w:val="22"/>
          <w:lang w:val="es-CR"/>
        </w:rPr>
        <w:t>4</w:t>
      </w:r>
      <w:r w:rsidRPr="008111F3">
        <w:rPr>
          <w:rFonts w:cs="Arial"/>
          <w:b/>
          <w:sz w:val="22"/>
          <w:szCs w:val="22"/>
          <w:lang w:val="es-CR"/>
        </w:rPr>
        <w:t xml:space="preserve"> </w:t>
      </w:r>
      <w:r>
        <w:rPr>
          <w:rFonts w:cs="Arial"/>
          <w:sz w:val="22"/>
          <w:szCs w:val="22"/>
          <w:lang w:val="es-CR"/>
        </w:rPr>
        <w:t>que se anexa a esta minuta</w:t>
      </w:r>
      <w:r>
        <w:rPr>
          <w:rFonts w:cs="Arial"/>
          <w:sz w:val="22"/>
          <w:lang w:val="es-ES_tradnl"/>
        </w:rPr>
        <w:t>.</w:t>
      </w:r>
    </w:p>
    <w:p w14:paraId="24ADC563" w14:textId="77777777" w:rsidR="009D03FE" w:rsidRPr="00D14EAF" w:rsidRDefault="009D03FE" w:rsidP="009D03FE">
      <w:pPr>
        <w:spacing w:line="360" w:lineRule="auto"/>
        <w:jc w:val="both"/>
        <w:rPr>
          <w:rFonts w:cs="Arial"/>
          <w:b/>
          <w:sz w:val="22"/>
        </w:rPr>
      </w:pPr>
      <w:r w:rsidRPr="00D14EAF">
        <w:rPr>
          <w:rFonts w:cs="Arial"/>
          <w:b/>
          <w:sz w:val="22"/>
        </w:rPr>
        <w:t>************</w:t>
      </w:r>
    </w:p>
    <w:p w14:paraId="397A3591" w14:textId="77777777" w:rsidR="009D03FE" w:rsidRDefault="009D03FE" w:rsidP="009D03FE">
      <w:pPr>
        <w:spacing w:line="360" w:lineRule="auto"/>
        <w:jc w:val="both"/>
        <w:rPr>
          <w:rFonts w:cs="Arial"/>
          <w:b/>
          <w:bCs/>
          <w:sz w:val="22"/>
          <w:szCs w:val="22"/>
          <w:u w:val="single"/>
          <w:lang w:val="es-ES_tradnl"/>
        </w:rPr>
      </w:pPr>
    </w:p>
    <w:p w14:paraId="2065C3E9" w14:textId="72FDD410"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6° </w:t>
      </w:r>
      <w:r w:rsidR="00470750" w:rsidRPr="00C5038B">
        <w:rPr>
          <w:rFonts w:cs="Arial"/>
          <w:b/>
          <w:bCs/>
          <w:sz w:val="22"/>
          <w:u w:val="single"/>
          <w:lang w:val="es-ES_tradnl"/>
        </w:rPr>
        <w:t>Solicitud de aprobación de 8 bonos extraordinarios individuales, en el territorio indígena Boruca</w:t>
      </w:r>
    </w:p>
    <w:p w14:paraId="7B197903" w14:textId="77777777" w:rsidR="009D03FE" w:rsidRDefault="009D03FE" w:rsidP="009D03FE">
      <w:pPr>
        <w:spacing w:line="360" w:lineRule="auto"/>
        <w:jc w:val="both"/>
        <w:rPr>
          <w:rFonts w:cs="Arial"/>
          <w:sz w:val="22"/>
          <w:szCs w:val="22"/>
        </w:rPr>
      </w:pPr>
    </w:p>
    <w:p w14:paraId="2A9504BF" w14:textId="5E8F6F3B" w:rsidR="00E52BED" w:rsidRDefault="00E52BED" w:rsidP="00E52BED">
      <w:pPr>
        <w:spacing w:line="360" w:lineRule="auto"/>
        <w:jc w:val="both"/>
        <w:rPr>
          <w:sz w:val="22"/>
          <w:szCs w:val="22"/>
          <w:lang w:val="es-ES_tradnl"/>
        </w:rPr>
      </w:pPr>
      <w:r w:rsidRPr="0039311E">
        <w:rPr>
          <w:rFonts w:cs="Arial"/>
          <w:sz w:val="22"/>
          <w:u w:val="single"/>
          <w:lang w:val="es-ES_tradnl"/>
        </w:rPr>
        <w:t xml:space="preserve">Minuto </w:t>
      </w:r>
      <w:r w:rsidR="00356D8C">
        <w:rPr>
          <w:rFonts w:cs="Arial"/>
          <w:sz w:val="22"/>
          <w:u w:val="single"/>
          <w:lang w:val="es-ES_tradnl"/>
        </w:rPr>
        <w:t>75</w:t>
      </w:r>
      <w:r w:rsidRPr="0039311E">
        <w:rPr>
          <w:rFonts w:cs="Arial"/>
          <w:sz w:val="22"/>
          <w:u w:val="single"/>
          <w:lang w:val="es-ES_tradnl"/>
        </w:rPr>
        <w:t>:</w:t>
      </w:r>
      <w:r w:rsidR="00356D8C">
        <w:rPr>
          <w:rFonts w:cs="Arial"/>
          <w:sz w:val="22"/>
          <w:u w:val="single"/>
          <w:lang w:val="es-ES_tradnl"/>
        </w:rPr>
        <w:t>21</w:t>
      </w:r>
      <w:r>
        <w:rPr>
          <w:rFonts w:cs="Arial"/>
          <w:sz w:val="22"/>
          <w:lang w:val="es-ES_tradnl"/>
        </w:rPr>
        <w:t xml:space="preserve"> Se conoce el oficio </w:t>
      </w:r>
      <w:r w:rsidRPr="00517F47">
        <w:rPr>
          <w:sz w:val="22"/>
          <w:szCs w:val="22"/>
        </w:rPr>
        <w:t>GG-ME-</w:t>
      </w:r>
      <w:r>
        <w:rPr>
          <w:sz w:val="22"/>
          <w:szCs w:val="22"/>
        </w:rPr>
        <w:t>1530</w:t>
      </w:r>
      <w:r w:rsidRPr="00517F47">
        <w:rPr>
          <w:sz w:val="22"/>
          <w:szCs w:val="22"/>
        </w:rPr>
        <w:t>-20</w:t>
      </w:r>
      <w:r>
        <w:rPr>
          <w:sz w:val="22"/>
          <w:szCs w:val="22"/>
        </w:rPr>
        <w:t>20</w:t>
      </w:r>
      <w:r w:rsidRPr="00517F47">
        <w:rPr>
          <w:sz w:val="22"/>
          <w:szCs w:val="22"/>
        </w:rPr>
        <w:t xml:space="preserve"> del </w:t>
      </w:r>
      <w:r>
        <w:rPr>
          <w:sz w:val="22"/>
          <w:szCs w:val="22"/>
        </w:rPr>
        <w:t>17 de diciembre de</w:t>
      </w:r>
      <w:r w:rsidRPr="00517F47">
        <w:rPr>
          <w:sz w:val="22"/>
          <w:szCs w:val="22"/>
        </w:rPr>
        <w:t xml:space="preserve"> 20</w:t>
      </w:r>
      <w:r>
        <w:rPr>
          <w:sz w:val="22"/>
          <w:szCs w:val="22"/>
        </w:rPr>
        <w:t>20</w:t>
      </w:r>
      <w:r w:rsidRPr="00517F47">
        <w:rPr>
          <w:sz w:val="22"/>
          <w:szCs w:val="22"/>
        </w:rPr>
        <w:t xml:space="preserve">, </w:t>
      </w:r>
      <w:r>
        <w:rPr>
          <w:sz w:val="22"/>
          <w:szCs w:val="22"/>
        </w:rPr>
        <w:t xml:space="preserve">mediante el cual, la </w:t>
      </w:r>
      <w:r w:rsidRPr="004A29B5">
        <w:rPr>
          <w:rFonts w:cs="Arial"/>
          <w:sz w:val="22"/>
          <w:szCs w:val="22"/>
        </w:rPr>
        <w:t>Gerencia General</w:t>
      </w:r>
      <w:r w:rsidRPr="00517F47">
        <w:rPr>
          <w:sz w:val="22"/>
          <w:szCs w:val="22"/>
        </w:rPr>
        <w:t xml:space="preserve"> </w:t>
      </w:r>
      <w:r>
        <w:rPr>
          <w:sz w:val="22"/>
          <w:szCs w:val="22"/>
        </w:rPr>
        <w:t xml:space="preserve">remite y avala </w:t>
      </w:r>
      <w:r w:rsidRPr="00517F47">
        <w:rPr>
          <w:sz w:val="22"/>
          <w:szCs w:val="22"/>
        </w:rPr>
        <w:t xml:space="preserve">el informe </w:t>
      </w:r>
      <w:r>
        <w:rPr>
          <w:rFonts w:cs="Arial"/>
          <w:sz w:val="22"/>
          <w:szCs w:val="22"/>
        </w:rPr>
        <w:t>DF</w:t>
      </w:r>
      <w:r w:rsidRPr="00B35EAF">
        <w:rPr>
          <w:rFonts w:cs="Arial"/>
          <w:sz w:val="22"/>
          <w:szCs w:val="22"/>
        </w:rPr>
        <w:t>-OF-</w:t>
      </w:r>
      <w:r>
        <w:rPr>
          <w:rFonts w:cs="Arial"/>
          <w:sz w:val="22"/>
          <w:szCs w:val="22"/>
        </w:rPr>
        <w:t>1497</w:t>
      </w:r>
      <w:r w:rsidRPr="00B35EAF">
        <w:rPr>
          <w:rFonts w:cs="Arial"/>
          <w:sz w:val="22"/>
          <w:szCs w:val="22"/>
        </w:rPr>
        <w:t>-20</w:t>
      </w:r>
      <w:r>
        <w:rPr>
          <w:rFonts w:cs="Arial"/>
          <w:sz w:val="22"/>
          <w:szCs w:val="22"/>
        </w:rPr>
        <w:t xml:space="preserve">20 de la </w:t>
      </w:r>
      <w:r w:rsidRPr="00B35EAF">
        <w:rPr>
          <w:rFonts w:cs="Arial"/>
          <w:sz w:val="22"/>
          <w:szCs w:val="22"/>
        </w:rPr>
        <w:t>Dirección FOSUVI</w:t>
      </w:r>
      <w:r w:rsidRPr="00517F47">
        <w:rPr>
          <w:sz w:val="22"/>
          <w:szCs w:val="22"/>
        </w:rPr>
        <w:t>, que contiene los resultados del estudio realizado a la solicitud de</w:t>
      </w:r>
      <w:r>
        <w:rPr>
          <w:sz w:val="22"/>
          <w:szCs w:val="22"/>
        </w:rPr>
        <w:t xml:space="preserve"> Coopeservidores R.L., para</w:t>
      </w:r>
      <w:r w:rsidRPr="00517F47">
        <w:rPr>
          <w:sz w:val="22"/>
          <w:szCs w:val="22"/>
        </w:rPr>
        <w:t xml:space="preserve"> tramitar, al amparo del artículo 59 de la Ley del Sistema Financiero Nacional para la Vivienda, </w:t>
      </w:r>
      <w:r>
        <w:rPr>
          <w:sz w:val="22"/>
          <w:szCs w:val="22"/>
        </w:rPr>
        <w:t>ocho</w:t>
      </w:r>
      <w:r>
        <w:rPr>
          <w:rFonts w:cs="Arial"/>
          <w:color w:val="000000"/>
          <w:sz w:val="22"/>
          <w:szCs w:val="22"/>
        </w:rPr>
        <w:t xml:space="preserve"> </w:t>
      </w:r>
      <w:r w:rsidRPr="00517F47">
        <w:rPr>
          <w:color w:val="000000"/>
          <w:sz w:val="22"/>
          <w:szCs w:val="22"/>
        </w:rPr>
        <w:t>operaciones individuales de Bono Familiar de Vivienda, para construcción en lote propio, con el propósito de brindar una solución de vivienda a igual número de familias que viven en situación de extrema necesidad</w:t>
      </w:r>
      <w:r>
        <w:rPr>
          <w:color w:val="000000"/>
          <w:sz w:val="22"/>
          <w:szCs w:val="22"/>
        </w:rPr>
        <w:t>,</w:t>
      </w:r>
      <w:r w:rsidRPr="00517F47">
        <w:rPr>
          <w:color w:val="000000"/>
          <w:sz w:val="22"/>
          <w:szCs w:val="22"/>
        </w:rPr>
        <w:t xml:space="preserve"> en </w:t>
      </w:r>
      <w:r>
        <w:rPr>
          <w:color w:val="000000"/>
          <w:sz w:val="22"/>
          <w:szCs w:val="22"/>
        </w:rPr>
        <w:t>el</w:t>
      </w:r>
      <w:r w:rsidRPr="00517F47">
        <w:rPr>
          <w:color w:val="000000"/>
          <w:sz w:val="22"/>
          <w:szCs w:val="22"/>
        </w:rPr>
        <w:t xml:space="preserve"> territorio indígena</w:t>
      </w:r>
      <w:r>
        <w:rPr>
          <w:color w:val="000000"/>
          <w:sz w:val="22"/>
          <w:szCs w:val="22"/>
        </w:rPr>
        <w:t xml:space="preserve"> Boruca</w:t>
      </w:r>
      <w:r w:rsidRPr="00517F47">
        <w:rPr>
          <w:color w:val="000000"/>
          <w:sz w:val="22"/>
          <w:szCs w:val="22"/>
        </w:rPr>
        <w:t xml:space="preserve">, ubicado en </w:t>
      </w:r>
      <w:r>
        <w:rPr>
          <w:color w:val="000000"/>
          <w:sz w:val="22"/>
          <w:szCs w:val="22"/>
        </w:rPr>
        <w:t>el cantón de Buenos Aires, provincia de Puntarenas.</w:t>
      </w:r>
      <w:r w:rsidRPr="00517F47">
        <w:rPr>
          <w:color w:val="000000"/>
          <w:sz w:val="22"/>
          <w:szCs w:val="22"/>
        </w:rPr>
        <w:t xml:space="preserve">  </w:t>
      </w:r>
      <w:r w:rsidRPr="00517F47">
        <w:rPr>
          <w:sz w:val="22"/>
          <w:szCs w:val="22"/>
          <w:lang w:val="es-ES_tradnl"/>
        </w:rPr>
        <w:t>Dichos documentos se adjuntan a</w:t>
      </w:r>
      <w:r>
        <w:rPr>
          <w:sz w:val="22"/>
          <w:szCs w:val="22"/>
          <w:lang w:val="es-ES_tradnl"/>
        </w:rPr>
        <w:t xml:space="preserve">l expediente del </w:t>
      </w:r>
      <w:r w:rsidRPr="00517F47">
        <w:rPr>
          <w:sz w:val="22"/>
          <w:szCs w:val="22"/>
          <w:lang w:val="es-ES_tradnl"/>
        </w:rPr>
        <w:t>acta.</w:t>
      </w:r>
    </w:p>
    <w:p w14:paraId="31E3EFA0" w14:textId="77777777" w:rsidR="00E52BED" w:rsidRPr="00517F47" w:rsidRDefault="00E52BED" w:rsidP="00E52BED">
      <w:pPr>
        <w:spacing w:line="360" w:lineRule="auto"/>
        <w:jc w:val="both"/>
        <w:rPr>
          <w:color w:val="000000"/>
          <w:sz w:val="22"/>
          <w:szCs w:val="22"/>
        </w:rPr>
      </w:pPr>
    </w:p>
    <w:p w14:paraId="106C979B" w14:textId="05C79CEC" w:rsidR="00E52BED" w:rsidRDefault="00E52BED" w:rsidP="00E52BED">
      <w:pPr>
        <w:autoSpaceDE w:val="0"/>
        <w:autoSpaceDN w:val="0"/>
        <w:adjustRightInd w:val="0"/>
        <w:spacing w:line="360" w:lineRule="auto"/>
        <w:jc w:val="both"/>
        <w:rPr>
          <w:sz w:val="22"/>
          <w:szCs w:val="22"/>
        </w:rPr>
      </w:pPr>
      <w:r>
        <w:rPr>
          <w:color w:val="000000"/>
          <w:sz w:val="22"/>
          <w:szCs w:val="22"/>
        </w:rPr>
        <w:t>La arquitecta Salas Rodríguez expone el contenido del citado informe, presentando el detalle de la solicitud de la entidad autorizada y destacando que</w:t>
      </w:r>
      <w:r w:rsidRPr="00517F47">
        <w:rPr>
          <w:sz w:val="22"/>
          <w:szCs w:val="22"/>
        </w:rPr>
        <w:t xml:space="preserve"> el monto total del </w:t>
      </w:r>
      <w:r w:rsidRPr="00517F47">
        <w:rPr>
          <w:sz w:val="22"/>
          <w:szCs w:val="22"/>
        </w:rPr>
        <w:lastRenderedPageBreak/>
        <w:t xml:space="preserve">financiamiento requerido es de </w:t>
      </w:r>
      <w:r w:rsidRPr="00517F47">
        <w:rPr>
          <w:color w:val="000000"/>
          <w:sz w:val="22"/>
          <w:szCs w:val="22"/>
        </w:rPr>
        <w:t>¢</w:t>
      </w:r>
      <w:r>
        <w:rPr>
          <w:color w:val="000000"/>
          <w:sz w:val="22"/>
          <w:szCs w:val="22"/>
        </w:rPr>
        <w:t>78,7 millones</w:t>
      </w:r>
      <w:r w:rsidRPr="00517F47">
        <w:rPr>
          <w:sz w:val="22"/>
          <w:szCs w:val="22"/>
        </w:rPr>
        <w:t>,</w:t>
      </w:r>
      <w:r>
        <w:rPr>
          <w:sz w:val="22"/>
          <w:szCs w:val="22"/>
        </w:rPr>
        <w:t xml:space="preserve"> </w:t>
      </w:r>
      <w:r w:rsidRPr="00517F47">
        <w:rPr>
          <w:sz w:val="22"/>
          <w:szCs w:val="22"/>
        </w:rPr>
        <w:t>incluyendo los gastos de formalización</w:t>
      </w:r>
      <w:r>
        <w:rPr>
          <w:sz w:val="22"/>
          <w:szCs w:val="22"/>
        </w:rPr>
        <w:t xml:space="preserve"> y el transporte extraordinario de materiales</w:t>
      </w:r>
      <w:r w:rsidRPr="00517F47">
        <w:rPr>
          <w:sz w:val="22"/>
          <w:szCs w:val="22"/>
        </w:rPr>
        <w:t xml:space="preserve">, monto que es avalado por el Departamento Técnico del FOSUVI y por </w:t>
      </w:r>
      <w:r>
        <w:rPr>
          <w:sz w:val="22"/>
          <w:szCs w:val="22"/>
        </w:rPr>
        <w:t xml:space="preserve">lo </w:t>
      </w:r>
      <w:r w:rsidRPr="00517F47">
        <w:rPr>
          <w:sz w:val="22"/>
          <w:szCs w:val="22"/>
        </w:rPr>
        <w:t>ta</w:t>
      </w:r>
      <w:r>
        <w:rPr>
          <w:sz w:val="22"/>
          <w:szCs w:val="22"/>
        </w:rPr>
        <w:t>nto se recomienda su aprobación, siendo que también se ha</w:t>
      </w:r>
      <w:r w:rsidRPr="00517F47">
        <w:rPr>
          <w:sz w:val="22"/>
          <w:szCs w:val="22"/>
        </w:rPr>
        <w:t xml:space="preserve"> verificado el cumplimiento de los requisitos </w:t>
      </w:r>
      <w:r>
        <w:rPr>
          <w:sz w:val="22"/>
          <w:szCs w:val="22"/>
        </w:rPr>
        <w:t xml:space="preserve">vigentes </w:t>
      </w:r>
      <w:r w:rsidRPr="00517F47">
        <w:rPr>
          <w:sz w:val="22"/>
          <w:szCs w:val="22"/>
        </w:rPr>
        <w:t>por parte de las familias</w:t>
      </w:r>
      <w:r>
        <w:rPr>
          <w:sz w:val="22"/>
          <w:szCs w:val="22"/>
        </w:rPr>
        <w:t>.</w:t>
      </w:r>
    </w:p>
    <w:p w14:paraId="3100DDEA" w14:textId="77777777" w:rsidR="00E52BED" w:rsidRDefault="00E52BED" w:rsidP="00E52BED">
      <w:pPr>
        <w:autoSpaceDE w:val="0"/>
        <w:autoSpaceDN w:val="0"/>
        <w:adjustRightInd w:val="0"/>
        <w:spacing w:line="360" w:lineRule="auto"/>
        <w:jc w:val="both"/>
        <w:rPr>
          <w:sz w:val="22"/>
          <w:szCs w:val="22"/>
        </w:rPr>
      </w:pPr>
    </w:p>
    <w:p w14:paraId="73C988B4" w14:textId="28FF7277" w:rsidR="00E52BED" w:rsidRDefault="00E52BED" w:rsidP="00E52BED">
      <w:pPr>
        <w:spacing w:line="360" w:lineRule="auto"/>
        <w:jc w:val="both"/>
        <w:rPr>
          <w:rFonts w:cs="Arial"/>
          <w:sz w:val="22"/>
          <w:lang w:val="es-ES_tradnl"/>
        </w:rPr>
      </w:pPr>
      <w:r w:rsidRPr="0039311E">
        <w:rPr>
          <w:rFonts w:cs="Arial"/>
          <w:sz w:val="22"/>
          <w:u w:val="single"/>
          <w:lang w:val="es-ES_tradnl"/>
        </w:rPr>
        <w:t xml:space="preserve">Minuto </w:t>
      </w:r>
      <w:r w:rsidR="00356D8C">
        <w:rPr>
          <w:rFonts w:cs="Arial"/>
          <w:sz w:val="22"/>
          <w:u w:val="single"/>
          <w:lang w:val="es-ES_tradnl"/>
        </w:rPr>
        <w:t>84</w:t>
      </w:r>
      <w:r>
        <w:rPr>
          <w:rFonts w:cs="Arial"/>
          <w:sz w:val="22"/>
          <w:u w:val="single"/>
          <w:lang w:val="es-ES_tradnl"/>
        </w:rPr>
        <w:t>:</w:t>
      </w:r>
      <w:r w:rsidR="00356D8C">
        <w:rPr>
          <w:rFonts w:cs="Arial"/>
          <w:sz w:val="22"/>
          <w:u w:val="single"/>
          <w:lang w:val="es-ES_tradnl"/>
        </w:rPr>
        <w:t>09</w:t>
      </w:r>
      <w:r>
        <w:rPr>
          <w:rFonts w:cs="Arial"/>
          <w:sz w:val="22"/>
          <w:lang w:val="es-ES_tradnl"/>
        </w:rPr>
        <w:t xml:space="preserve"> Conocido el informe presentado sobre la referida solicitud </w:t>
      </w:r>
      <w:r>
        <w:rPr>
          <w:rFonts w:cs="Arial"/>
          <w:sz w:val="22"/>
          <w:szCs w:val="22"/>
        </w:rPr>
        <w:t xml:space="preserve">de financiamiento y no habiendo objeciones de los señores Directores ni por parte de los funcionarios presentes, la </w:t>
      </w:r>
      <w:r w:rsidRPr="00B9421E">
        <w:rPr>
          <w:rFonts w:cs="Arial"/>
          <w:sz w:val="22"/>
          <w:szCs w:val="22"/>
          <w:lang w:val="es-ES_tradnl"/>
        </w:rPr>
        <w:t>Junta Directiva</w:t>
      </w:r>
      <w:r>
        <w:rPr>
          <w:rFonts w:cs="Arial"/>
          <w:sz w:val="22"/>
          <w:szCs w:val="22"/>
          <w:lang w:val="es-ES_tradnl"/>
        </w:rPr>
        <w:t xml:space="preserve"> resuelve </w:t>
      </w:r>
      <w:r w:rsidRPr="00FC0CF0">
        <w:rPr>
          <w:rFonts w:cs="Arial"/>
          <w:sz w:val="22"/>
          <w:szCs w:val="22"/>
          <w:lang w:val="es-CR"/>
        </w:rPr>
        <w:t>acoger la recomendación de la Administración</w:t>
      </w:r>
      <w:r>
        <w:rPr>
          <w:rFonts w:cs="Arial"/>
          <w:sz w:val="22"/>
          <w:szCs w:val="22"/>
          <w:lang w:val="es-CR"/>
        </w:rPr>
        <w:t>,</w:t>
      </w:r>
      <w:r w:rsidRPr="00FC0CF0">
        <w:rPr>
          <w:rFonts w:cs="Arial"/>
          <w:sz w:val="22"/>
          <w:szCs w:val="22"/>
          <w:lang w:val="es-CR"/>
        </w:rPr>
        <w:t xml:space="preserve"> en los mismos términos que se indican en el informe de la Dirección FOSUVI</w:t>
      </w:r>
      <w:r>
        <w:rPr>
          <w:rFonts w:cs="Arial"/>
          <w:sz w:val="22"/>
          <w:szCs w:val="22"/>
          <w:lang w:val="es-CR"/>
        </w:rPr>
        <w:t xml:space="preserve">.  Lo anterior, según consta en el </w:t>
      </w:r>
      <w:r w:rsidRPr="008111F3">
        <w:rPr>
          <w:rFonts w:cs="Arial"/>
          <w:b/>
          <w:sz w:val="22"/>
          <w:szCs w:val="22"/>
          <w:lang w:val="es-CR"/>
        </w:rPr>
        <w:t xml:space="preserve">Acuerdo N° </w:t>
      </w:r>
      <w:r w:rsidR="005A50C1">
        <w:rPr>
          <w:rFonts w:cs="Arial"/>
          <w:b/>
          <w:sz w:val="22"/>
          <w:szCs w:val="22"/>
          <w:lang w:val="es-CR"/>
        </w:rPr>
        <w:t>5</w:t>
      </w:r>
      <w:r w:rsidRPr="008111F3">
        <w:rPr>
          <w:rFonts w:cs="Arial"/>
          <w:b/>
          <w:sz w:val="22"/>
          <w:szCs w:val="22"/>
          <w:lang w:val="es-CR"/>
        </w:rPr>
        <w:t xml:space="preserve"> </w:t>
      </w:r>
      <w:r>
        <w:rPr>
          <w:rFonts w:cs="Arial"/>
          <w:sz w:val="22"/>
          <w:szCs w:val="22"/>
          <w:lang w:val="es-CR"/>
        </w:rPr>
        <w:t>que se anexa a esta minuta</w:t>
      </w:r>
      <w:r>
        <w:rPr>
          <w:rFonts w:cs="Arial"/>
          <w:sz w:val="22"/>
          <w:lang w:val="es-ES_tradnl"/>
        </w:rPr>
        <w:t>.</w:t>
      </w:r>
      <w:r w:rsidR="005A50C1" w:rsidRPr="005A50C1">
        <w:rPr>
          <w:rFonts w:cs="Arial"/>
          <w:sz w:val="22"/>
          <w:lang w:val="es-ES_tradnl"/>
        </w:rPr>
        <w:t xml:space="preserve"> </w:t>
      </w:r>
      <w:r w:rsidR="005A50C1">
        <w:rPr>
          <w:rFonts w:cs="Arial"/>
          <w:sz w:val="22"/>
          <w:lang w:val="es-ES_tradnl"/>
        </w:rPr>
        <w:t>Acto seguido, se retira de la sesión la arquitecta Salas Rodríguez.</w:t>
      </w:r>
    </w:p>
    <w:p w14:paraId="35AEC2DE" w14:textId="77777777" w:rsidR="009D03FE" w:rsidRPr="00D14EAF" w:rsidRDefault="009D03FE" w:rsidP="009D03FE">
      <w:pPr>
        <w:spacing w:line="360" w:lineRule="auto"/>
        <w:jc w:val="both"/>
        <w:rPr>
          <w:rFonts w:cs="Arial"/>
          <w:b/>
          <w:sz w:val="22"/>
        </w:rPr>
      </w:pPr>
      <w:r w:rsidRPr="00D14EAF">
        <w:rPr>
          <w:rFonts w:cs="Arial"/>
          <w:b/>
          <w:sz w:val="22"/>
        </w:rPr>
        <w:t>************</w:t>
      </w:r>
    </w:p>
    <w:p w14:paraId="0C768F20" w14:textId="77777777" w:rsidR="009D03FE" w:rsidRDefault="009D03FE" w:rsidP="009D03FE">
      <w:pPr>
        <w:spacing w:line="360" w:lineRule="auto"/>
        <w:jc w:val="both"/>
        <w:rPr>
          <w:rFonts w:cs="Arial"/>
          <w:b/>
          <w:bCs/>
          <w:sz w:val="22"/>
          <w:szCs w:val="22"/>
          <w:u w:val="single"/>
          <w:lang w:val="es-ES_tradnl"/>
        </w:rPr>
      </w:pPr>
    </w:p>
    <w:p w14:paraId="3B5D7540" w14:textId="049B920E"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7° </w:t>
      </w:r>
      <w:r w:rsidR="00470750" w:rsidRPr="00C5038B">
        <w:rPr>
          <w:rFonts w:cs="Arial"/>
          <w:b/>
          <w:bCs/>
          <w:sz w:val="22"/>
          <w:u w:val="single"/>
          <w:lang w:val="es-CR"/>
        </w:rPr>
        <w:t>Solicitud de aprobación de 34 bonos extraordinarios individuales</w:t>
      </w:r>
    </w:p>
    <w:p w14:paraId="0B67DBB0" w14:textId="77777777" w:rsidR="009D03FE" w:rsidRDefault="009D03FE" w:rsidP="009D03FE">
      <w:pPr>
        <w:spacing w:line="360" w:lineRule="auto"/>
        <w:jc w:val="both"/>
        <w:rPr>
          <w:rFonts w:cs="Arial"/>
          <w:sz w:val="22"/>
          <w:szCs w:val="22"/>
        </w:rPr>
      </w:pPr>
    </w:p>
    <w:p w14:paraId="0ED3A66B" w14:textId="13BAE407" w:rsidR="002B3FA0" w:rsidRDefault="002B3FA0" w:rsidP="002B3FA0">
      <w:pPr>
        <w:spacing w:line="360" w:lineRule="auto"/>
        <w:jc w:val="both"/>
        <w:rPr>
          <w:rFonts w:cs="Arial"/>
          <w:bCs/>
          <w:sz w:val="22"/>
        </w:rPr>
      </w:pPr>
      <w:r w:rsidRPr="00423827">
        <w:rPr>
          <w:rFonts w:cs="Arial"/>
          <w:sz w:val="22"/>
          <w:u w:val="single"/>
          <w:lang w:val="es-ES_tradnl"/>
        </w:rPr>
        <w:t xml:space="preserve">Minuto </w:t>
      </w:r>
      <w:r w:rsidR="005A50C1">
        <w:rPr>
          <w:rFonts w:cs="Arial"/>
          <w:sz w:val="22"/>
          <w:u w:val="single"/>
          <w:lang w:val="es-ES_tradnl"/>
        </w:rPr>
        <w:t>85</w:t>
      </w:r>
      <w:r>
        <w:rPr>
          <w:rFonts w:cs="Arial"/>
          <w:sz w:val="22"/>
          <w:u w:val="single"/>
          <w:lang w:val="es-ES_tradnl"/>
        </w:rPr>
        <w:t>:</w:t>
      </w:r>
      <w:r w:rsidR="005A50C1">
        <w:rPr>
          <w:rFonts w:cs="Arial"/>
          <w:sz w:val="22"/>
          <w:u w:val="single"/>
          <w:lang w:val="es-ES_tradnl"/>
        </w:rPr>
        <w:t>07</w:t>
      </w:r>
      <w:r>
        <w:rPr>
          <w:rFonts w:cs="Arial"/>
          <w:sz w:val="22"/>
          <w:lang w:val="es-ES_tradnl"/>
        </w:rPr>
        <w:t xml:space="preserve"> Se conoce el oficio</w:t>
      </w:r>
      <w:r>
        <w:rPr>
          <w:rFonts w:cs="Arial"/>
          <w:bCs/>
          <w:sz w:val="22"/>
        </w:rPr>
        <w:t xml:space="preserve"> GG-ME-1</w:t>
      </w:r>
      <w:r w:rsidR="005A50C1">
        <w:rPr>
          <w:rFonts w:cs="Arial"/>
          <w:bCs/>
          <w:sz w:val="22"/>
        </w:rPr>
        <w:t>533</w:t>
      </w:r>
      <w:r>
        <w:rPr>
          <w:rFonts w:cs="Arial"/>
          <w:bCs/>
          <w:sz w:val="22"/>
        </w:rPr>
        <w:t>-2020 del 1</w:t>
      </w:r>
      <w:r w:rsidR="005A50C1">
        <w:rPr>
          <w:rFonts w:cs="Arial"/>
          <w:bCs/>
          <w:sz w:val="22"/>
        </w:rPr>
        <w:t>7 de diciembre</w:t>
      </w:r>
      <w:r>
        <w:rPr>
          <w:rFonts w:cs="Arial"/>
          <w:bCs/>
          <w:sz w:val="22"/>
        </w:rPr>
        <w:t xml:space="preserve"> de 2020, por medio del cual, la Gerencia General remite y avala el informe </w:t>
      </w:r>
      <w:r>
        <w:rPr>
          <w:rFonts w:cs="Arial"/>
          <w:sz w:val="22"/>
          <w:szCs w:val="22"/>
        </w:rPr>
        <w:t>DF</w:t>
      </w:r>
      <w:r w:rsidRPr="00B35EAF">
        <w:rPr>
          <w:rFonts w:cs="Arial"/>
          <w:sz w:val="22"/>
          <w:szCs w:val="22"/>
        </w:rPr>
        <w:t>-OF-</w:t>
      </w:r>
      <w:r>
        <w:rPr>
          <w:rFonts w:cs="Arial"/>
          <w:sz w:val="22"/>
          <w:szCs w:val="22"/>
        </w:rPr>
        <w:t>1</w:t>
      </w:r>
      <w:r w:rsidR="005A50C1">
        <w:rPr>
          <w:rFonts w:cs="Arial"/>
          <w:sz w:val="22"/>
          <w:szCs w:val="22"/>
        </w:rPr>
        <w:t>491</w:t>
      </w:r>
      <w:r w:rsidRPr="00B35EAF">
        <w:rPr>
          <w:rFonts w:cs="Arial"/>
          <w:sz w:val="22"/>
          <w:szCs w:val="22"/>
        </w:rPr>
        <w:t>-20</w:t>
      </w:r>
      <w:r>
        <w:rPr>
          <w:rFonts w:cs="Arial"/>
          <w:sz w:val="22"/>
          <w:szCs w:val="22"/>
        </w:rPr>
        <w:t xml:space="preserve">20 de la </w:t>
      </w:r>
      <w:r w:rsidRPr="00B35EAF">
        <w:rPr>
          <w:rFonts w:cs="Arial"/>
          <w:sz w:val="22"/>
          <w:szCs w:val="22"/>
        </w:rPr>
        <w:t>Dirección FOSUVI</w:t>
      </w:r>
      <w:r>
        <w:rPr>
          <w:rFonts w:cs="Arial"/>
          <w:bCs/>
          <w:sz w:val="22"/>
        </w:rPr>
        <w:t xml:space="preserve">, que contiene un resumen de los resultados de los estudios efectuados a las solicitudes del </w:t>
      </w:r>
      <w:r>
        <w:rPr>
          <w:rFonts w:cs="Arial"/>
          <w:bCs/>
          <w:sz w:val="22"/>
          <w:szCs w:val="22"/>
        </w:rPr>
        <w:t>Grupo Mutual Alajuela – La Vivienda de Ahorro y Préstamo</w:t>
      </w:r>
      <w:r>
        <w:rPr>
          <w:rFonts w:cs="Arial"/>
          <w:bCs/>
          <w:sz w:val="22"/>
        </w:rPr>
        <w:t xml:space="preserve">, </w:t>
      </w:r>
      <w:r w:rsidR="005A50C1">
        <w:rPr>
          <w:rFonts w:cs="Arial"/>
          <w:bCs/>
          <w:sz w:val="22"/>
        </w:rPr>
        <w:t>Banco de Costa Rica, Instituto Nacional de Vivienda y Urbanismo,</w:t>
      </w:r>
      <w:r w:rsidR="005A50C1" w:rsidRPr="004D3D51">
        <w:rPr>
          <w:rFonts w:cs="Arial"/>
          <w:bCs/>
          <w:sz w:val="22"/>
        </w:rPr>
        <w:t xml:space="preserve"> </w:t>
      </w:r>
      <w:r w:rsidR="005A50C1">
        <w:rPr>
          <w:rFonts w:cs="Arial"/>
          <w:bCs/>
          <w:sz w:val="22"/>
        </w:rPr>
        <w:t>Fundación para la Vivienda Rural Costa Rica – Canadá y Coopealianza R.L.,</w:t>
      </w:r>
      <w:r>
        <w:rPr>
          <w:rFonts w:cs="Arial"/>
          <w:bCs/>
          <w:sz w:val="22"/>
        </w:rPr>
        <w:t xml:space="preserve"> para financiar </w:t>
      </w:r>
      <w:r w:rsidR="005A50C1">
        <w:rPr>
          <w:rFonts w:cs="Arial"/>
          <w:bCs/>
          <w:sz w:val="22"/>
        </w:rPr>
        <w:t>treinta y cuatro</w:t>
      </w:r>
      <w:r>
        <w:rPr>
          <w:rFonts w:cs="Arial"/>
          <w:bCs/>
          <w:sz w:val="22"/>
        </w:rPr>
        <w:t xml:space="preserve"> operaciones individuales de Bono Familiar de Vivienda, por situación de extrema necesidad,</w:t>
      </w:r>
      <w:r w:rsidRPr="00FD161B">
        <w:rPr>
          <w:rFonts w:cs="Arial"/>
          <w:bCs/>
          <w:sz w:val="22"/>
        </w:rPr>
        <w:t xml:space="preserve"> </w:t>
      </w:r>
      <w:r>
        <w:rPr>
          <w:rFonts w:cs="Arial"/>
          <w:bCs/>
          <w:sz w:val="22"/>
        </w:rPr>
        <w:t xml:space="preserve">al amparo del artículo 59 de la Ley del Sistema Financiero Nacional para la Vivienda.  </w:t>
      </w:r>
      <w:r>
        <w:rPr>
          <w:rFonts w:cs="Arial"/>
          <w:bCs/>
          <w:sz w:val="22"/>
          <w:szCs w:val="22"/>
        </w:rPr>
        <w:t>Dichos documentos se adjuntan al expediente del acta.</w:t>
      </w:r>
    </w:p>
    <w:p w14:paraId="68A40AB8" w14:textId="77777777" w:rsidR="002B3FA0" w:rsidRDefault="002B3FA0" w:rsidP="002B3FA0">
      <w:pPr>
        <w:spacing w:line="360" w:lineRule="auto"/>
        <w:jc w:val="both"/>
        <w:rPr>
          <w:rFonts w:cs="Arial"/>
          <w:bCs/>
          <w:sz w:val="22"/>
        </w:rPr>
      </w:pPr>
    </w:p>
    <w:p w14:paraId="783C295B" w14:textId="77777777" w:rsidR="002B3FA0" w:rsidRDefault="002B3FA0" w:rsidP="002B3FA0">
      <w:pPr>
        <w:spacing w:line="360" w:lineRule="auto"/>
        <w:jc w:val="both"/>
        <w:rPr>
          <w:rFonts w:cs="Arial"/>
          <w:bCs/>
          <w:sz w:val="22"/>
          <w:szCs w:val="22"/>
        </w:rPr>
      </w:pPr>
      <w:r>
        <w:rPr>
          <w:rFonts w:cs="Arial"/>
          <w:sz w:val="22"/>
          <w:szCs w:val="22"/>
        </w:rPr>
        <w:t xml:space="preserve">La licenciada Camacho Murillo </w:t>
      </w:r>
      <w:r>
        <w:rPr>
          <w:rFonts w:cs="Arial"/>
          <w:sz w:val="22"/>
          <w:lang w:val="es-ES_tradnl"/>
        </w:rPr>
        <w:t>presenta el</w:t>
      </w:r>
      <w:r>
        <w:rPr>
          <w:rFonts w:cs="Arial"/>
          <w:bCs/>
          <w:sz w:val="22"/>
          <w:szCs w:val="22"/>
        </w:rPr>
        <w:t xml:space="preserve"> detalle de las referidas solicitudes de financiamiento y destacando que las operaciones han sido debidamente analizadas por la Dirección FOSUVI, se ha revisado el cumplimiento de los requisitos por parte de las familias postuladas y de igual forma se ha verificado la razonabilidad de la información técnica y los costos propuestos, determinándose que los casos cumplen a cabalidad con todos los requisitos que establece la legislación del Sistema y por lo tanto se recomienda aprobar los subsidios bajo las condiciones señaladas por esa Dirección.</w:t>
      </w:r>
    </w:p>
    <w:p w14:paraId="7EC4CB16" w14:textId="77777777" w:rsidR="002B3FA0" w:rsidRDefault="002B3FA0" w:rsidP="002B3FA0">
      <w:pPr>
        <w:spacing w:line="360" w:lineRule="auto"/>
        <w:jc w:val="both"/>
        <w:rPr>
          <w:rFonts w:cs="Arial"/>
          <w:bCs/>
          <w:sz w:val="22"/>
          <w:szCs w:val="22"/>
        </w:rPr>
      </w:pPr>
    </w:p>
    <w:p w14:paraId="5EB00905" w14:textId="2CCF1B86" w:rsidR="002B3FA0" w:rsidRDefault="002B3FA0" w:rsidP="002B3FA0">
      <w:pPr>
        <w:spacing w:line="360" w:lineRule="auto"/>
        <w:jc w:val="both"/>
        <w:rPr>
          <w:rFonts w:cs="Arial"/>
          <w:sz w:val="22"/>
          <w:szCs w:val="22"/>
        </w:rPr>
      </w:pPr>
      <w:r w:rsidRPr="00A21797">
        <w:rPr>
          <w:rFonts w:cs="Arial"/>
          <w:bCs/>
          <w:sz w:val="22"/>
          <w:szCs w:val="22"/>
          <w:u w:val="single"/>
        </w:rPr>
        <w:lastRenderedPageBreak/>
        <w:t xml:space="preserve">Minuto </w:t>
      </w:r>
      <w:r w:rsidR="005A50C1">
        <w:rPr>
          <w:rFonts w:cs="Arial"/>
          <w:bCs/>
          <w:sz w:val="22"/>
          <w:szCs w:val="22"/>
          <w:u w:val="single"/>
        </w:rPr>
        <w:t>94</w:t>
      </w:r>
      <w:r w:rsidRPr="00A21797">
        <w:rPr>
          <w:rFonts w:cs="Arial"/>
          <w:bCs/>
          <w:sz w:val="22"/>
          <w:szCs w:val="22"/>
          <w:u w:val="single"/>
        </w:rPr>
        <w:t>:</w:t>
      </w:r>
      <w:r w:rsidR="005A50C1">
        <w:rPr>
          <w:rFonts w:cs="Arial"/>
          <w:bCs/>
          <w:sz w:val="22"/>
          <w:szCs w:val="22"/>
          <w:u w:val="single"/>
        </w:rPr>
        <w:t>4</w:t>
      </w:r>
      <w:r>
        <w:rPr>
          <w:rFonts w:cs="Arial"/>
          <w:bCs/>
          <w:sz w:val="22"/>
          <w:szCs w:val="22"/>
          <w:u w:val="single"/>
        </w:rPr>
        <w:t>5</w:t>
      </w:r>
      <w:r>
        <w:rPr>
          <w:rFonts w:cs="Arial"/>
          <w:bCs/>
          <w:sz w:val="22"/>
          <w:szCs w:val="22"/>
        </w:rPr>
        <w:t xml:space="preserve"> </w:t>
      </w:r>
      <w:r w:rsidR="005A50C1">
        <w:rPr>
          <w:rFonts w:cs="Arial"/>
          <w:bCs/>
          <w:sz w:val="22"/>
          <w:szCs w:val="22"/>
        </w:rPr>
        <w:t>Conocido el informe de la Dirección FOSUVI y n</w:t>
      </w:r>
      <w:r>
        <w:rPr>
          <w:rFonts w:cs="Arial"/>
          <w:bCs/>
          <w:sz w:val="22"/>
          <w:szCs w:val="22"/>
        </w:rPr>
        <w:t xml:space="preserve">o habiendo </w:t>
      </w:r>
      <w:r w:rsidR="005A50C1">
        <w:rPr>
          <w:rFonts w:cs="Arial"/>
          <w:bCs/>
          <w:sz w:val="22"/>
          <w:szCs w:val="22"/>
        </w:rPr>
        <w:t>objeciones</w:t>
      </w:r>
      <w:r>
        <w:rPr>
          <w:rFonts w:cs="Arial"/>
          <w:bCs/>
          <w:sz w:val="22"/>
          <w:szCs w:val="22"/>
        </w:rPr>
        <w:t xml:space="preserve"> de los señores Directores ni por parte de los funcionarios presentes, la </w:t>
      </w:r>
      <w:r w:rsidRPr="00691A59">
        <w:rPr>
          <w:rFonts w:cs="Arial"/>
          <w:bCs/>
          <w:sz w:val="22"/>
          <w:szCs w:val="22"/>
        </w:rPr>
        <w:t>Junta Directiva</w:t>
      </w:r>
      <w:r>
        <w:rPr>
          <w:rFonts w:cs="Arial"/>
          <w:bCs/>
          <w:sz w:val="22"/>
          <w:szCs w:val="22"/>
        </w:rPr>
        <w:t xml:space="preserve"> resuelve autorizar los referidos bonos de vivienda</w:t>
      </w:r>
      <w:r>
        <w:rPr>
          <w:rFonts w:cs="Arial"/>
          <w:sz w:val="22"/>
          <w:szCs w:val="22"/>
        </w:rPr>
        <w:t xml:space="preserve">, según lo recomienda la Administración y en los términos que se indican en el </w:t>
      </w:r>
      <w:r>
        <w:rPr>
          <w:rFonts w:cs="Arial"/>
          <w:b/>
          <w:sz w:val="22"/>
          <w:szCs w:val="22"/>
        </w:rPr>
        <w:t>A</w:t>
      </w:r>
      <w:r w:rsidRPr="00ED0EF0">
        <w:rPr>
          <w:rFonts w:cs="Arial"/>
          <w:b/>
          <w:sz w:val="22"/>
          <w:szCs w:val="22"/>
        </w:rPr>
        <w:t>cuerdo</w:t>
      </w:r>
      <w:r>
        <w:rPr>
          <w:rFonts w:cs="Arial"/>
          <w:b/>
          <w:sz w:val="22"/>
          <w:szCs w:val="22"/>
        </w:rPr>
        <w:t xml:space="preserve"> N° 6 </w:t>
      </w:r>
      <w:r>
        <w:rPr>
          <w:rFonts w:cs="Arial"/>
          <w:sz w:val="22"/>
          <w:szCs w:val="22"/>
        </w:rPr>
        <w:t>que se anexa a esta minuta.</w:t>
      </w:r>
    </w:p>
    <w:p w14:paraId="3B72713B" w14:textId="77777777" w:rsidR="009D03FE" w:rsidRPr="00D14EAF" w:rsidRDefault="009D03FE" w:rsidP="009D03FE">
      <w:pPr>
        <w:spacing w:line="360" w:lineRule="auto"/>
        <w:jc w:val="both"/>
        <w:rPr>
          <w:rFonts w:cs="Arial"/>
          <w:b/>
          <w:sz w:val="22"/>
        </w:rPr>
      </w:pPr>
      <w:r w:rsidRPr="00D14EAF">
        <w:rPr>
          <w:rFonts w:cs="Arial"/>
          <w:b/>
          <w:sz w:val="22"/>
        </w:rPr>
        <w:t>************</w:t>
      </w:r>
    </w:p>
    <w:p w14:paraId="306EB00A" w14:textId="77777777" w:rsidR="009D03FE" w:rsidRDefault="009D03FE" w:rsidP="009D03FE">
      <w:pPr>
        <w:spacing w:line="360" w:lineRule="auto"/>
        <w:jc w:val="both"/>
        <w:rPr>
          <w:rFonts w:cs="Arial"/>
          <w:b/>
          <w:bCs/>
          <w:sz w:val="22"/>
          <w:szCs w:val="22"/>
          <w:u w:val="single"/>
          <w:lang w:val="es-ES_tradnl"/>
        </w:rPr>
      </w:pPr>
    </w:p>
    <w:p w14:paraId="21642DAD" w14:textId="7C743BA6"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8° </w:t>
      </w:r>
      <w:r w:rsidR="00470750" w:rsidRPr="00C5038B">
        <w:rPr>
          <w:rFonts w:cs="Arial"/>
          <w:b/>
          <w:bCs/>
          <w:sz w:val="22"/>
          <w:u w:val="single"/>
          <w:lang w:val="es-CR"/>
        </w:rPr>
        <w:t>Solicitud de aprobación de dos bonos extraordinarios individuales</w:t>
      </w:r>
    </w:p>
    <w:p w14:paraId="1B39089D" w14:textId="77777777" w:rsidR="009D03FE" w:rsidRDefault="009D03FE" w:rsidP="009D03FE">
      <w:pPr>
        <w:spacing w:line="360" w:lineRule="auto"/>
        <w:jc w:val="both"/>
        <w:rPr>
          <w:rFonts w:cs="Arial"/>
          <w:sz w:val="22"/>
          <w:szCs w:val="22"/>
        </w:rPr>
      </w:pPr>
    </w:p>
    <w:p w14:paraId="1A833CAD" w14:textId="4EE168BE" w:rsidR="00C55275" w:rsidRDefault="00C55275" w:rsidP="00C55275">
      <w:pPr>
        <w:spacing w:line="360" w:lineRule="auto"/>
        <w:jc w:val="both"/>
        <w:rPr>
          <w:rFonts w:cs="Arial"/>
          <w:bCs/>
          <w:sz w:val="22"/>
        </w:rPr>
      </w:pPr>
      <w:r w:rsidRPr="0039311E">
        <w:rPr>
          <w:rFonts w:cs="Arial"/>
          <w:sz w:val="22"/>
          <w:u w:val="single"/>
          <w:lang w:val="es-ES_tradnl"/>
        </w:rPr>
        <w:t xml:space="preserve">Minuto </w:t>
      </w:r>
      <w:r w:rsidR="000A17D7">
        <w:rPr>
          <w:rFonts w:cs="Arial"/>
          <w:sz w:val="22"/>
          <w:u w:val="single"/>
          <w:lang w:val="es-ES_tradnl"/>
        </w:rPr>
        <w:t>95</w:t>
      </w:r>
      <w:r>
        <w:rPr>
          <w:rFonts w:cs="Arial"/>
          <w:sz w:val="22"/>
          <w:u w:val="single"/>
          <w:lang w:val="es-ES_tradnl"/>
        </w:rPr>
        <w:t>:1</w:t>
      </w:r>
      <w:r w:rsidR="000A17D7">
        <w:rPr>
          <w:rFonts w:cs="Arial"/>
          <w:sz w:val="22"/>
          <w:u w:val="single"/>
          <w:lang w:val="es-ES_tradnl"/>
        </w:rPr>
        <w:t>6</w:t>
      </w:r>
      <w:r>
        <w:rPr>
          <w:rFonts w:cs="Arial"/>
          <w:sz w:val="22"/>
          <w:lang w:val="es-ES_tradnl"/>
        </w:rPr>
        <w:t xml:space="preserve"> Se</w:t>
      </w:r>
      <w:r>
        <w:rPr>
          <w:rFonts w:cs="Arial"/>
          <w:sz w:val="22"/>
          <w:szCs w:val="22"/>
        </w:rPr>
        <w:t xml:space="preserve"> retira </w:t>
      </w:r>
      <w:r>
        <w:rPr>
          <w:sz w:val="22"/>
          <w:szCs w:val="22"/>
        </w:rPr>
        <w:t xml:space="preserve">temporalmente de la sesión el señor Gerente General, quien se excusa de participar en la discusión y resolución de este asunto; y se procede a conocer el </w:t>
      </w:r>
      <w:r>
        <w:rPr>
          <w:rFonts w:cs="Arial"/>
          <w:sz w:val="22"/>
          <w:lang w:val="es-ES_tradnl"/>
        </w:rPr>
        <w:t xml:space="preserve">oficio </w:t>
      </w:r>
      <w:r w:rsidR="000A17D7">
        <w:rPr>
          <w:rFonts w:cs="Arial"/>
          <w:sz w:val="22"/>
          <w:lang w:val="es-ES_tradnl"/>
        </w:rPr>
        <w:t>SGF</w:t>
      </w:r>
      <w:r>
        <w:rPr>
          <w:rFonts w:cs="Arial"/>
          <w:bCs/>
          <w:sz w:val="22"/>
        </w:rPr>
        <w:t>-ME-</w:t>
      </w:r>
      <w:r w:rsidR="000A17D7">
        <w:rPr>
          <w:rFonts w:cs="Arial"/>
          <w:bCs/>
          <w:sz w:val="22"/>
        </w:rPr>
        <w:t>0013</w:t>
      </w:r>
      <w:r>
        <w:rPr>
          <w:rFonts w:cs="Arial"/>
          <w:bCs/>
          <w:sz w:val="22"/>
        </w:rPr>
        <w:t xml:space="preserve">-2020 del </w:t>
      </w:r>
      <w:r w:rsidR="000A17D7">
        <w:rPr>
          <w:rFonts w:cs="Arial"/>
          <w:bCs/>
          <w:sz w:val="22"/>
        </w:rPr>
        <w:t>17</w:t>
      </w:r>
      <w:r>
        <w:rPr>
          <w:rFonts w:cs="Arial"/>
          <w:bCs/>
          <w:sz w:val="22"/>
        </w:rPr>
        <w:t xml:space="preserve"> de </w:t>
      </w:r>
      <w:r w:rsidR="000A17D7">
        <w:rPr>
          <w:rFonts w:cs="Arial"/>
          <w:bCs/>
          <w:sz w:val="22"/>
        </w:rPr>
        <w:t>diciembre</w:t>
      </w:r>
      <w:r>
        <w:rPr>
          <w:rFonts w:cs="Arial"/>
          <w:bCs/>
          <w:sz w:val="22"/>
        </w:rPr>
        <w:t xml:space="preserve"> de 2020, por medio del cual, </w:t>
      </w:r>
      <w:r w:rsidR="000A17D7">
        <w:rPr>
          <w:rFonts w:cs="Arial"/>
          <w:bCs/>
          <w:sz w:val="22"/>
        </w:rPr>
        <w:t xml:space="preserve">la Subgerencia Financiera </w:t>
      </w:r>
      <w:r>
        <w:rPr>
          <w:rFonts w:cs="Arial"/>
          <w:bCs/>
          <w:sz w:val="22"/>
        </w:rPr>
        <w:t xml:space="preserve">remite y avala el informe </w:t>
      </w:r>
      <w:r>
        <w:rPr>
          <w:rFonts w:cs="Arial"/>
          <w:sz w:val="22"/>
          <w:szCs w:val="22"/>
        </w:rPr>
        <w:t>DF</w:t>
      </w:r>
      <w:r w:rsidRPr="00B35EAF">
        <w:rPr>
          <w:rFonts w:cs="Arial"/>
          <w:sz w:val="22"/>
          <w:szCs w:val="22"/>
        </w:rPr>
        <w:t>-OF-</w:t>
      </w:r>
      <w:r>
        <w:rPr>
          <w:rFonts w:cs="Arial"/>
          <w:sz w:val="22"/>
          <w:szCs w:val="22"/>
        </w:rPr>
        <w:t>1</w:t>
      </w:r>
      <w:r w:rsidR="000A17D7">
        <w:rPr>
          <w:rFonts w:cs="Arial"/>
          <w:sz w:val="22"/>
          <w:szCs w:val="22"/>
        </w:rPr>
        <w:t>492</w:t>
      </w:r>
      <w:r>
        <w:rPr>
          <w:rFonts w:cs="Arial"/>
          <w:sz w:val="22"/>
          <w:szCs w:val="22"/>
        </w:rPr>
        <w:t xml:space="preserve">-2020 de la </w:t>
      </w:r>
      <w:r w:rsidRPr="00B35EAF">
        <w:rPr>
          <w:rFonts w:cs="Arial"/>
          <w:sz w:val="22"/>
          <w:szCs w:val="22"/>
        </w:rPr>
        <w:t>Dirección FOSUVI</w:t>
      </w:r>
      <w:r>
        <w:rPr>
          <w:rFonts w:cs="Arial"/>
          <w:bCs/>
          <w:sz w:val="22"/>
        </w:rPr>
        <w:t xml:space="preserve">, que contiene un resumen de los resultados del estudio efectuado a las solicitudes de </w:t>
      </w:r>
      <w:r>
        <w:rPr>
          <w:rFonts w:cs="Arial"/>
          <w:bCs/>
          <w:sz w:val="22"/>
          <w:szCs w:val="22"/>
        </w:rPr>
        <w:t>Mutual Cartago de Ahorro y Préstamo</w:t>
      </w:r>
      <w:r>
        <w:rPr>
          <w:rFonts w:cs="Arial"/>
          <w:bCs/>
          <w:sz w:val="22"/>
        </w:rPr>
        <w:t>,</w:t>
      </w:r>
      <w:r>
        <w:rPr>
          <w:rFonts w:cs="Arial"/>
          <w:bCs/>
          <w:color w:val="000000"/>
          <w:sz w:val="22"/>
          <w:szCs w:val="22"/>
        </w:rPr>
        <w:t xml:space="preserve"> </w:t>
      </w:r>
      <w:r>
        <w:rPr>
          <w:rFonts w:cs="Arial"/>
          <w:bCs/>
          <w:sz w:val="22"/>
        </w:rPr>
        <w:t>para financiar dos operaciones individuales de Bono Familiar de Vivienda, por situación de extrema necesidad,</w:t>
      </w:r>
      <w:r w:rsidRPr="00FD161B">
        <w:rPr>
          <w:rFonts w:cs="Arial"/>
          <w:bCs/>
          <w:sz w:val="22"/>
        </w:rPr>
        <w:t xml:space="preserve"> </w:t>
      </w:r>
      <w:r>
        <w:rPr>
          <w:rFonts w:cs="Arial"/>
          <w:bCs/>
          <w:sz w:val="22"/>
        </w:rPr>
        <w:t xml:space="preserve">al amparo del artículo 59 de la Ley del Sistema Financiero Nacional para la Vivienda.  </w:t>
      </w:r>
      <w:r>
        <w:rPr>
          <w:rFonts w:cs="Arial"/>
          <w:bCs/>
          <w:sz w:val="22"/>
          <w:szCs w:val="22"/>
        </w:rPr>
        <w:t>Dichos documentos se adjuntan al expediente del acta.</w:t>
      </w:r>
    </w:p>
    <w:p w14:paraId="37BB7744" w14:textId="77777777" w:rsidR="00C55275" w:rsidRDefault="00C55275" w:rsidP="00C55275">
      <w:pPr>
        <w:spacing w:line="360" w:lineRule="auto"/>
        <w:jc w:val="both"/>
        <w:rPr>
          <w:rFonts w:cs="Arial"/>
          <w:bCs/>
          <w:sz w:val="22"/>
        </w:rPr>
      </w:pPr>
    </w:p>
    <w:p w14:paraId="2DDB2AF2" w14:textId="77777777" w:rsidR="00C55275" w:rsidRDefault="00C55275" w:rsidP="00C55275">
      <w:pPr>
        <w:spacing w:line="360" w:lineRule="auto"/>
        <w:jc w:val="both"/>
        <w:rPr>
          <w:rFonts w:cs="Arial"/>
          <w:bCs/>
          <w:sz w:val="22"/>
          <w:szCs w:val="22"/>
        </w:rPr>
      </w:pPr>
      <w:r>
        <w:rPr>
          <w:rFonts w:cs="Arial"/>
          <w:bCs/>
          <w:sz w:val="22"/>
          <w:lang w:val="es-ES_tradnl"/>
        </w:rPr>
        <w:t xml:space="preserve">La licenciada Camacho Murillo expone el contenido del citado informe, </w:t>
      </w:r>
      <w:r>
        <w:rPr>
          <w:rFonts w:cs="Arial"/>
          <w:bCs/>
          <w:sz w:val="22"/>
          <w:szCs w:val="22"/>
        </w:rPr>
        <w:t>destacando que las operaciones han sido debidamente analizadas por la Dirección FOSUVI, se ha revisado el cumplimiento de los requisitos por parte de las familias postuladas y de igual forma se ha verificado la razonabilidad de la información técnica y los costos propuestos, determinándose que los casos cumplen a cabalidad con todos los requisitos que establece la legislación del Sistema y por lo tanto se recomienda aprobar los subsidios bajo las condiciones señaladas por esa Dirección.</w:t>
      </w:r>
    </w:p>
    <w:p w14:paraId="4C0B4514" w14:textId="77777777" w:rsidR="00C55275" w:rsidRDefault="00C55275" w:rsidP="00C55275">
      <w:pPr>
        <w:spacing w:line="360" w:lineRule="auto"/>
        <w:jc w:val="both"/>
        <w:rPr>
          <w:rFonts w:cs="Arial"/>
          <w:bCs/>
          <w:sz w:val="22"/>
          <w:szCs w:val="22"/>
        </w:rPr>
      </w:pPr>
    </w:p>
    <w:p w14:paraId="6765EED3" w14:textId="0766683B" w:rsidR="00C55275" w:rsidRPr="00181EF2" w:rsidRDefault="00C55275" w:rsidP="00C55275">
      <w:pPr>
        <w:spacing w:line="360" w:lineRule="auto"/>
        <w:jc w:val="both"/>
        <w:rPr>
          <w:rFonts w:cs="Arial"/>
          <w:b/>
          <w:bCs/>
          <w:sz w:val="22"/>
          <w:szCs w:val="22"/>
        </w:rPr>
      </w:pPr>
      <w:r w:rsidRPr="00A21797">
        <w:rPr>
          <w:rFonts w:cs="Arial"/>
          <w:bCs/>
          <w:sz w:val="22"/>
          <w:szCs w:val="22"/>
          <w:u w:val="single"/>
        </w:rPr>
        <w:t xml:space="preserve">Minuto </w:t>
      </w:r>
      <w:r w:rsidR="000A17D7">
        <w:rPr>
          <w:rFonts w:cs="Arial"/>
          <w:bCs/>
          <w:sz w:val="22"/>
          <w:szCs w:val="22"/>
          <w:u w:val="single"/>
        </w:rPr>
        <w:t>96</w:t>
      </w:r>
      <w:r w:rsidRPr="00A21797">
        <w:rPr>
          <w:rFonts w:cs="Arial"/>
          <w:bCs/>
          <w:sz w:val="22"/>
          <w:szCs w:val="22"/>
          <w:u w:val="single"/>
        </w:rPr>
        <w:t>:</w:t>
      </w:r>
      <w:r>
        <w:rPr>
          <w:rFonts w:cs="Arial"/>
          <w:bCs/>
          <w:sz w:val="22"/>
          <w:szCs w:val="22"/>
          <w:u w:val="single"/>
        </w:rPr>
        <w:t>0</w:t>
      </w:r>
      <w:r w:rsidR="000A17D7">
        <w:rPr>
          <w:rFonts w:cs="Arial"/>
          <w:bCs/>
          <w:sz w:val="22"/>
          <w:szCs w:val="22"/>
          <w:u w:val="single"/>
        </w:rPr>
        <w:t>4</w:t>
      </w:r>
      <w:r>
        <w:rPr>
          <w:rFonts w:cs="Arial"/>
          <w:bCs/>
          <w:sz w:val="22"/>
          <w:szCs w:val="22"/>
        </w:rPr>
        <w:t xml:space="preserve"> Conocido</w:t>
      </w:r>
      <w:r w:rsidR="000A17D7">
        <w:rPr>
          <w:rFonts w:cs="Arial"/>
          <w:bCs/>
          <w:sz w:val="22"/>
          <w:szCs w:val="22"/>
        </w:rPr>
        <w:t xml:space="preserve"> el</w:t>
      </w:r>
      <w:r>
        <w:rPr>
          <w:rFonts w:cs="Arial"/>
          <w:bCs/>
          <w:sz w:val="22"/>
          <w:szCs w:val="22"/>
        </w:rPr>
        <w:t xml:space="preserve"> informe de la Dirección FOSUVI y no habiendo objeciones de los señores Directores ni por parte de los funcionarios presentes, la </w:t>
      </w:r>
      <w:r w:rsidRPr="00691A59">
        <w:rPr>
          <w:rFonts w:cs="Arial"/>
          <w:bCs/>
          <w:sz w:val="22"/>
          <w:szCs w:val="22"/>
        </w:rPr>
        <w:t>Junta Directiva</w:t>
      </w:r>
      <w:r>
        <w:rPr>
          <w:rFonts w:cs="Arial"/>
          <w:bCs/>
          <w:sz w:val="22"/>
          <w:szCs w:val="22"/>
        </w:rPr>
        <w:t xml:space="preserve"> resuelve autorizar los referidos bonos de vivienda</w:t>
      </w:r>
      <w:r>
        <w:rPr>
          <w:rFonts w:cs="Arial"/>
          <w:sz w:val="22"/>
          <w:szCs w:val="22"/>
        </w:rPr>
        <w:t xml:space="preserve">, en los mismos términos recomendados por la </w:t>
      </w:r>
      <w:r w:rsidRPr="007A5696">
        <w:rPr>
          <w:rFonts w:cs="Arial"/>
          <w:sz w:val="22"/>
          <w:szCs w:val="22"/>
          <w:lang w:val="es-ES_tradnl"/>
        </w:rPr>
        <w:t>Administración</w:t>
      </w:r>
      <w:r>
        <w:rPr>
          <w:rFonts w:cs="Arial"/>
          <w:sz w:val="22"/>
          <w:szCs w:val="22"/>
          <w:lang w:val="es-ES_tradnl"/>
        </w:rPr>
        <w:t xml:space="preserve"> y según consta en el</w:t>
      </w:r>
      <w:r>
        <w:rPr>
          <w:rFonts w:cs="Arial"/>
          <w:sz w:val="22"/>
          <w:szCs w:val="22"/>
        </w:rPr>
        <w:t xml:space="preserve"> </w:t>
      </w:r>
      <w:r>
        <w:rPr>
          <w:rFonts w:cs="Arial"/>
          <w:b/>
          <w:sz w:val="22"/>
          <w:szCs w:val="22"/>
        </w:rPr>
        <w:t>A</w:t>
      </w:r>
      <w:r w:rsidRPr="00ED0EF0">
        <w:rPr>
          <w:rFonts w:cs="Arial"/>
          <w:b/>
          <w:sz w:val="22"/>
          <w:szCs w:val="22"/>
        </w:rPr>
        <w:t xml:space="preserve">cuerdo N° </w:t>
      </w:r>
      <w:r>
        <w:rPr>
          <w:rFonts w:cs="Arial"/>
          <w:b/>
          <w:sz w:val="22"/>
          <w:szCs w:val="22"/>
        </w:rPr>
        <w:t xml:space="preserve">7 </w:t>
      </w:r>
      <w:r>
        <w:rPr>
          <w:rFonts w:cs="Arial"/>
          <w:sz w:val="22"/>
          <w:szCs w:val="22"/>
        </w:rPr>
        <w:t>que se anexa a esta minuta.</w:t>
      </w:r>
    </w:p>
    <w:p w14:paraId="0C85FB4A" w14:textId="77777777" w:rsidR="009D03FE" w:rsidRPr="00D14EAF" w:rsidRDefault="009D03FE" w:rsidP="009D03FE">
      <w:pPr>
        <w:spacing w:line="360" w:lineRule="auto"/>
        <w:jc w:val="both"/>
        <w:rPr>
          <w:rFonts w:cs="Arial"/>
          <w:b/>
          <w:sz w:val="22"/>
        </w:rPr>
      </w:pPr>
      <w:r w:rsidRPr="00D14EAF">
        <w:rPr>
          <w:rFonts w:cs="Arial"/>
          <w:b/>
          <w:sz w:val="22"/>
        </w:rPr>
        <w:t>************</w:t>
      </w:r>
    </w:p>
    <w:p w14:paraId="0B060B58" w14:textId="77777777" w:rsidR="009D03FE" w:rsidRDefault="009D03FE" w:rsidP="009D03FE">
      <w:pPr>
        <w:spacing w:line="360" w:lineRule="auto"/>
        <w:jc w:val="both"/>
        <w:rPr>
          <w:rFonts w:cs="Arial"/>
          <w:b/>
          <w:bCs/>
          <w:sz w:val="22"/>
          <w:szCs w:val="22"/>
          <w:u w:val="single"/>
          <w:lang w:val="es-ES_tradnl"/>
        </w:rPr>
      </w:pPr>
    </w:p>
    <w:p w14:paraId="01EDF10F" w14:textId="74F66608"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9° </w:t>
      </w:r>
      <w:r w:rsidR="00470750" w:rsidRPr="00C5038B">
        <w:rPr>
          <w:rFonts w:cs="Arial"/>
          <w:b/>
          <w:bCs/>
          <w:sz w:val="22"/>
          <w:u w:val="single"/>
          <w:lang w:val="es-CR"/>
        </w:rPr>
        <w:t>Solicitud para sustituir 15 beneficiarios en el proyecto Villas Marcel</w:t>
      </w:r>
    </w:p>
    <w:p w14:paraId="204587DF" w14:textId="77777777" w:rsidR="009D03FE" w:rsidRDefault="009D03FE" w:rsidP="009D03FE">
      <w:pPr>
        <w:spacing w:line="360" w:lineRule="auto"/>
        <w:jc w:val="both"/>
        <w:rPr>
          <w:rFonts w:cs="Arial"/>
          <w:sz w:val="22"/>
          <w:szCs w:val="22"/>
        </w:rPr>
      </w:pPr>
    </w:p>
    <w:p w14:paraId="3349BA68" w14:textId="7A224570" w:rsidR="0025011F" w:rsidRDefault="0025011F" w:rsidP="0025011F">
      <w:pPr>
        <w:spacing w:line="360" w:lineRule="auto"/>
        <w:jc w:val="both"/>
        <w:rPr>
          <w:rFonts w:cs="Arial"/>
          <w:sz w:val="22"/>
          <w:szCs w:val="22"/>
        </w:rPr>
      </w:pPr>
      <w:r w:rsidRPr="0039311E">
        <w:rPr>
          <w:rFonts w:cs="Arial"/>
          <w:sz w:val="22"/>
          <w:u w:val="single"/>
          <w:lang w:val="es-ES_tradnl"/>
        </w:rPr>
        <w:lastRenderedPageBreak/>
        <w:t xml:space="preserve">Minuto </w:t>
      </w:r>
      <w:r w:rsidR="000A17D7">
        <w:rPr>
          <w:rFonts w:cs="Arial"/>
          <w:sz w:val="22"/>
          <w:u w:val="single"/>
          <w:lang w:val="es-ES_tradnl"/>
        </w:rPr>
        <w:t>96</w:t>
      </w:r>
      <w:r w:rsidRPr="0039311E">
        <w:rPr>
          <w:rFonts w:cs="Arial"/>
          <w:sz w:val="22"/>
          <w:u w:val="single"/>
          <w:lang w:val="es-ES_tradnl"/>
        </w:rPr>
        <w:t>:</w:t>
      </w:r>
      <w:r w:rsidR="000A17D7">
        <w:rPr>
          <w:rFonts w:cs="Arial"/>
          <w:sz w:val="22"/>
          <w:u w:val="single"/>
          <w:lang w:val="es-ES_tradnl"/>
        </w:rPr>
        <w:t>53</w:t>
      </w:r>
      <w:r>
        <w:rPr>
          <w:rFonts w:cs="Arial"/>
          <w:sz w:val="22"/>
          <w:lang w:val="es-ES_tradnl"/>
        </w:rPr>
        <w:t xml:space="preserve"> Se </w:t>
      </w:r>
      <w:r w:rsidR="000A17D7">
        <w:rPr>
          <w:rFonts w:cs="Arial"/>
          <w:sz w:val="22"/>
          <w:lang w:val="es-ES_tradnl"/>
        </w:rPr>
        <w:t xml:space="preserve">reincorpora a la sesión el señor Gerente General y se procede a conocer el </w:t>
      </w:r>
      <w:r>
        <w:rPr>
          <w:rFonts w:cs="Arial"/>
          <w:sz w:val="22"/>
          <w:lang w:val="es-ES_tradnl"/>
        </w:rPr>
        <w:t>oficio</w:t>
      </w:r>
      <w:r>
        <w:rPr>
          <w:rFonts w:cs="Arial"/>
          <w:bCs/>
          <w:sz w:val="22"/>
          <w:szCs w:val="22"/>
        </w:rPr>
        <w:t xml:space="preserve"> GG-ME-1</w:t>
      </w:r>
      <w:r w:rsidR="000A17D7">
        <w:rPr>
          <w:rFonts w:cs="Arial"/>
          <w:bCs/>
          <w:sz w:val="22"/>
          <w:szCs w:val="22"/>
        </w:rPr>
        <w:t>525</w:t>
      </w:r>
      <w:r>
        <w:rPr>
          <w:rFonts w:cs="Arial"/>
          <w:bCs/>
          <w:sz w:val="22"/>
          <w:szCs w:val="22"/>
        </w:rPr>
        <w:t xml:space="preserve">-2020 del </w:t>
      </w:r>
      <w:r w:rsidR="000A17D7">
        <w:rPr>
          <w:rFonts w:cs="Arial"/>
          <w:bCs/>
          <w:sz w:val="22"/>
          <w:szCs w:val="22"/>
        </w:rPr>
        <w:t>17</w:t>
      </w:r>
      <w:r>
        <w:rPr>
          <w:rFonts w:cs="Arial"/>
          <w:bCs/>
          <w:sz w:val="22"/>
          <w:szCs w:val="22"/>
        </w:rPr>
        <w:t xml:space="preserve"> de </w:t>
      </w:r>
      <w:r w:rsidR="000A17D7">
        <w:rPr>
          <w:rFonts w:cs="Arial"/>
          <w:bCs/>
          <w:sz w:val="22"/>
          <w:szCs w:val="22"/>
        </w:rPr>
        <w:t>diciembre</w:t>
      </w:r>
      <w:r>
        <w:rPr>
          <w:rFonts w:cs="Arial"/>
          <w:bCs/>
          <w:sz w:val="22"/>
          <w:szCs w:val="22"/>
        </w:rPr>
        <w:t xml:space="preserve"> de 2020</w:t>
      </w:r>
      <w:r w:rsidRPr="00BB303F">
        <w:rPr>
          <w:rFonts w:cs="Arial"/>
          <w:bCs/>
          <w:sz w:val="22"/>
          <w:szCs w:val="22"/>
        </w:rPr>
        <w:t xml:space="preserve">, mediante el cual, la Gerencia General remite y avala el informe </w:t>
      </w:r>
      <w:r>
        <w:rPr>
          <w:rFonts w:cs="Arial"/>
          <w:color w:val="000000"/>
          <w:sz w:val="22"/>
          <w:szCs w:val="22"/>
        </w:rPr>
        <w:t>DF-OF-1</w:t>
      </w:r>
      <w:r w:rsidR="000A17D7">
        <w:rPr>
          <w:rFonts w:cs="Arial"/>
          <w:color w:val="000000"/>
          <w:sz w:val="22"/>
          <w:szCs w:val="22"/>
        </w:rPr>
        <w:t>478</w:t>
      </w:r>
      <w:r>
        <w:rPr>
          <w:rFonts w:cs="Arial"/>
          <w:color w:val="000000"/>
          <w:sz w:val="22"/>
          <w:szCs w:val="22"/>
        </w:rPr>
        <w:t xml:space="preserve">-2020 de </w:t>
      </w:r>
      <w:r w:rsidRPr="00BB303F">
        <w:rPr>
          <w:rFonts w:cs="Arial"/>
          <w:color w:val="000000"/>
          <w:sz w:val="22"/>
          <w:szCs w:val="22"/>
        </w:rPr>
        <w:t xml:space="preserve">la </w:t>
      </w:r>
      <w:r w:rsidRPr="00BB303F">
        <w:rPr>
          <w:rFonts w:cs="Arial"/>
          <w:bCs/>
          <w:sz w:val="22"/>
          <w:szCs w:val="22"/>
        </w:rPr>
        <w:t xml:space="preserve">Dirección FOSUVI, </w:t>
      </w:r>
      <w:r>
        <w:rPr>
          <w:rFonts w:cs="Arial"/>
          <w:bCs/>
          <w:sz w:val="22"/>
          <w:szCs w:val="22"/>
        </w:rPr>
        <w:t xml:space="preserve">que contiene los </w:t>
      </w:r>
      <w:r w:rsidRPr="00BB303F">
        <w:rPr>
          <w:rFonts w:cs="Arial"/>
          <w:bCs/>
          <w:sz w:val="22"/>
          <w:szCs w:val="22"/>
        </w:rPr>
        <w:t>resultados del estudio efectuado a la solicitud de</w:t>
      </w:r>
      <w:r>
        <w:rPr>
          <w:rFonts w:cs="Arial"/>
          <w:bCs/>
          <w:sz w:val="22"/>
          <w:szCs w:val="22"/>
        </w:rPr>
        <w:t>l Grupo Mutual Alajuela – La Vivienda de</w:t>
      </w:r>
      <w:r w:rsidRPr="00F76B29">
        <w:rPr>
          <w:rFonts w:cs="Arial"/>
          <w:bCs/>
          <w:sz w:val="22"/>
          <w:szCs w:val="22"/>
          <w:lang w:val="es-ES_tradnl"/>
        </w:rPr>
        <w:t xml:space="preserve"> Ahorro y Préstamo</w:t>
      </w:r>
      <w:r w:rsidRPr="00BB303F">
        <w:rPr>
          <w:rFonts w:cs="Arial"/>
          <w:bCs/>
          <w:color w:val="000000"/>
          <w:sz w:val="22"/>
          <w:szCs w:val="22"/>
        </w:rPr>
        <w:t xml:space="preserve">, </w:t>
      </w:r>
      <w:r>
        <w:rPr>
          <w:rFonts w:cs="Arial"/>
          <w:bCs/>
          <w:sz w:val="22"/>
          <w:szCs w:val="22"/>
        </w:rPr>
        <w:t xml:space="preserve">para sustituir </w:t>
      </w:r>
      <w:r w:rsidR="000A17D7">
        <w:rPr>
          <w:rFonts w:cs="Arial"/>
          <w:bCs/>
          <w:sz w:val="22"/>
          <w:szCs w:val="22"/>
        </w:rPr>
        <w:t>quince</w:t>
      </w:r>
      <w:r>
        <w:rPr>
          <w:rFonts w:cs="Arial"/>
          <w:sz w:val="22"/>
          <w:szCs w:val="22"/>
        </w:rPr>
        <w:t xml:space="preserve"> núcleos familiares</w:t>
      </w:r>
      <w:r w:rsidRPr="00BB303F">
        <w:rPr>
          <w:rFonts w:cs="Arial"/>
          <w:sz w:val="22"/>
          <w:szCs w:val="22"/>
        </w:rPr>
        <w:t xml:space="preserve"> del proyecto</w:t>
      </w:r>
      <w:r>
        <w:rPr>
          <w:rFonts w:cs="Arial"/>
          <w:sz w:val="22"/>
          <w:szCs w:val="22"/>
        </w:rPr>
        <w:t xml:space="preserve"> habitacional </w:t>
      </w:r>
      <w:r>
        <w:rPr>
          <w:rFonts w:cs="Arial"/>
          <w:sz w:val="22"/>
          <w:szCs w:val="22"/>
          <w:lang w:val="es-CR"/>
        </w:rPr>
        <w:t>Villas Marcel</w:t>
      </w:r>
      <w:r w:rsidRPr="00AB0463">
        <w:rPr>
          <w:rFonts w:cs="Arial"/>
          <w:sz w:val="22"/>
          <w:szCs w:val="22"/>
          <w:lang w:val="es-CR"/>
        </w:rPr>
        <w:t xml:space="preserve">, </w:t>
      </w:r>
      <w:r w:rsidRPr="00AB0463">
        <w:rPr>
          <w:rFonts w:cs="Arial"/>
          <w:color w:val="000000"/>
          <w:sz w:val="22"/>
          <w:szCs w:val="22"/>
          <w:lang w:val="es-CR"/>
        </w:rPr>
        <w:t xml:space="preserve">ubicado en el distrito </w:t>
      </w:r>
      <w:r>
        <w:rPr>
          <w:rFonts w:cs="Arial"/>
          <w:color w:val="000000"/>
          <w:sz w:val="22"/>
          <w:szCs w:val="22"/>
          <w:lang w:val="es-CR"/>
        </w:rPr>
        <w:t>Belén</w:t>
      </w:r>
      <w:r>
        <w:rPr>
          <w:rFonts w:cs="Arial"/>
          <w:sz w:val="22"/>
          <w:szCs w:val="22"/>
        </w:rPr>
        <w:t xml:space="preserve"> del cantón de Carrillo, p</w:t>
      </w:r>
      <w:r w:rsidRPr="009C1F77">
        <w:rPr>
          <w:rFonts w:cs="Arial"/>
          <w:sz w:val="22"/>
          <w:szCs w:val="22"/>
        </w:rPr>
        <w:t xml:space="preserve">rovincia de </w:t>
      </w:r>
      <w:r>
        <w:rPr>
          <w:rFonts w:cs="Arial"/>
          <w:sz w:val="22"/>
          <w:szCs w:val="22"/>
        </w:rPr>
        <w:t xml:space="preserve">Guanacaste, y aprobado con el </w:t>
      </w:r>
      <w:r w:rsidRPr="00E30ABB">
        <w:rPr>
          <w:rFonts w:cs="Arial"/>
          <w:sz w:val="22"/>
          <w:szCs w:val="22"/>
          <w:lang w:val="es-ES_tradnl"/>
        </w:rPr>
        <w:t>acuerdo N°</w:t>
      </w:r>
      <w:r>
        <w:rPr>
          <w:rFonts w:cs="Arial"/>
          <w:sz w:val="22"/>
          <w:szCs w:val="22"/>
          <w:lang w:val="es-ES_tradnl"/>
        </w:rPr>
        <w:t xml:space="preserve"> 2 </w:t>
      </w:r>
      <w:r w:rsidRPr="00E30ABB">
        <w:rPr>
          <w:rFonts w:cs="Arial"/>
          <w:sz w:val="22"/>
          <w:szCs w:val="22"/>
        </w:rPr>
        <w:t xml:space="preserve">de la sesión </w:t>
      </w:r>
      <w:r>
        <w:rPr>
          <w:rFonts w:cs="Arial"/>
          <w:sz w:val="22"/>
          <w:szCs w:val="22"/>
        </w:rPr>
        <w:t>76</w:t>
      </w:r>
      <w:r w:rsidRPr="00E30ABB">
        <w:rPr>
          <w:rFonts w:cs="Arial"/>
          <w:sz w:val="22"/>
          <w:szCs w:val="22"/>
        </w:rPr>
        <w:t>-201</w:t>
      </w:r>
      <w:r>
        <w:rPr>
          <w:rFonts w:cs="Arial"/>
          <w:sz w:val="22"/>
          <w:szCs w:val="22"/>
        </w:rPr>
        <w:t xml:space="preserve">7 </w:t>
      </w:r>
      <w:r w:rsidRPr="00E30ABB">
        <w:rPr>
          <w:rFonts w:cs="Arial"/>
          <w:sz w:val="22"/>
          <w:szCs w:val="22"/>
        </w:rPr>
        <w:t xml:space="preserve">del </w:t>
      </w:r>
      <w:r>
        <w:rPr>
          <w:rFonts w:cs="Arial"/>
          <w:sz w:val="22"/>
          <w:szCs w:val="22"/>
        </w:rPr>
        <w:t>26</w:t>
      </w:r>
      <w:r w:rsidRPr="00E30ABB">
        <w:rPr>
          <w:rFonts w:cs="Arial"/>
          <w:sz w:val="22"/>
          <w:szCs w:val="22"/>
        </w:rPr>
        <w:t xml:space="preserve"> de </w:t>
      </w:r>
      <w:r>
        <w:rPr>
          <w:rFonts w:cs="Arial"/>
          <w:sz w:val="22"/>
          <w:szCs w:val="22"/>
        </w:rPr>
        <w:t>octubre</w:t>
      </w:r>
      <w:r w:rsidRPr="00E30ABB">
        <w:rPr>
          <w:rFonts w:cs="Arial"/>
          <w:sz w:val="22"/>
          <w:szCs w:val="22"/>
        </w:rPr>
        <w:t xml:space="preserve"> de 201</w:t>
      </w:r>
      <w:r>
        <w:rPr>
          <w:rFonts w:cs="Arial"/>
          <w:sz w:val="22"/>
          <w:szCs w:val="22"/>
        </w:rPr>
        <w:t>7</w:t>
      </w:r>
      <w:r>
        <w:rPr>
          <w:rFonts w:cs="Arial"/>
          <w:color w:val="000000"/>
          <w:sz w:val="22"/>
          <w:szCs w:val="22"/>
        </w:rPr>
        <w:t>.</w:t>
      </w:r>
      <w:r w:rsidRPr="00766025">
        <w:rPr>
          <w:rFonts w:cs="Arial"/>
          <w:bCs/>
          <w:sz w:val="22"/>
          <w:szCs w:val="22"/>
          <w:lang w:val="es-ES_tradnl"/>
        </w:rPr>
        <w:t xml:space="preserve"> </w:t>
      </w:r>
      <w:r w:rsidRPr="00BB303F">
        <w:rPr>
          <w:rFonts w:cs="Arial"/>
          <w:bCs/>
          <w:sz w:val="22"/>
          <w:szCs w:val="22"/>
          <w:lang w:val="es-ES_tradnl"/>
        </w:rPr>
        <w:t>Dichos documentos se adjuntan a</w:t>
      </w:r>
      <w:r>
        <w:rPr>
          <w:rFonts w:cs="Arial"/>
          <w:bCs/>
          <w:sz w:val="22"/>
          <w:szCs w:val="22"/>
          <w:lang w:val="es-ES_tradnl"/>
        </w:rPr>
        <w:t xml:space="preserve">l expediente del </w:t>
      </w:r>
      <w:r w:rsidRPr="00BB303F">
        <w:rPr>
          <w:rFonts w:cs="Arial"/>
          <w:bCs/>
          <w:sz w:val="22"/>
          <w:szCs w:val="22"/>
          <w:lang w:val="es-ES_tradnl"/>
        </w:rPr>
        <w:t>acta.</w:t>
      </w:r>
    </w:p>
    <w:p w14:paraId="2E80F748" w14:textId="77777777" w:rsidR="0025011F" w:rsidRDefault="0025011F" w:rsidP="0025011F">
      <w:pPr>
        <w:spacing w:line="360" w:lineRule="auto"/>
        <w:jc w:val="both"/>
        <w:rPr>
          <w:rFonts w:cs="Arial"/>
          <w:sz w:val="22"/>
          <w:szCs w:val="22"/>
        </w:rPr>
      </w:pPr>
    </w:p>
    <w:p w14:paraId="249B5448" w14:textId="77777777" w:rsidR="0025011F" w:rsidRDefault="0025011F" w:rsidP="0025011F">
      <w:pPr>
        <w:autoSpaceDE w:val="0"/>
        <w:autoSpaceDN w:val="0"/>
        <w:adjustRightInd w:val="0"/>
        <w:spacing w:line="360" w:lineRule="auto"/>
        <w:jc w:val="both"/>
        <w:rPr>
          <w:rFonts w:cs="Arial"/>
          <w:color w:val="000000"/>
          <w:sz w:val="22"/>
          <w:szCs w:val="22"/>
        </w:rPr>
      </w:pPr>
      <w:r>
        <w:rPr>
          <w:rFonts w:cs="Arial"/>
          <w:sz w:val="22"/>
          <w:lang w:val="es-ES_tradnl"/>
        </w:rPr>
        <w:t xml:space="preserve">La licenciada Camacho Murillo expone el contenido del citado informe, haciendo </w:t>
      </w:r>
      <w:r w:rsidRPr="00BB303F">
        <w:rPr>
          <w:rFonts w:cs="Arial"/>
          <w:bCs/>
          <w:sz w:val="22"/>
          <w:szCs w:val="22"/>
        </w:rPr>
        <w:t xml:space="preserve">énfasis en las razones que obligan a realizar los cambios propuestos, y además hace ver que, de conformidad con el procedimiento vigente para el trámite de sustituciones, la entidad autorizada y la Dirección FOSUVI, </w:t>
      </w:r>
      <w:r w:rsidRPr="00BB303F">
        <w:rPr>
          <w:rFonts w:cs="Arial"/>
          <w:color w:val="000000"/>
          <w:sz w:val="22"/>
          <w:szCs w:val="22"/>
        </w:rPr>
        <w:t>han verificado que los nuevos núcleos familiares califican para un subsidio al amparo del artículo 59; razón por la cual se recomienda su aprobación.</w:t>
      </w:r>
    </w:p>
    <w:p w14:paraId="75FD20CD" w14:textId="77777777" w:rsidR="0025011F" w:rsidRDefault="0025011F" w:rsidP="0025011F">
      <w:pPr>
        <w:autoSpaceDE w:val="0"/>
        <w:autoSpaceDN w:val="0"/>
        <w:adjustRightInd w:val="0"/>
        <w:spacing w:line="360" w:lineRule="auto"/>
        <w:jc w:val="both"/>
        <w:rPr>
          <w:rFonts w:cs="Arial"/>
          <w:color w:val="000000"/>
          <w:sz w:val="22"/>
          <w:szCs w:val="22"/>
        </w:rPr>
      </w:pPr>
    </w:p>
    <w:p w14:paraId="0AE03FBA" w14:textId="1E613BCC" w:rsidR="0025011F" w:rsidRPr="0017182F" w:rsidRDefault="0025011F" w:rsidP="0025011F">
      <w:pPr>
        <w:spacing w:line="360" w:lineRule="auto"/>
        <w:jc w:val="both"/>
        <w:rPr>
          <w:rFonts w:cs="Arial"/>
          <w:sz w:val="22"/>
          <w:lang w:val="es-ES_tradnl"/>
        </w:rPr>
      </w:pPr>
      <w:r w:rsidRPr="0039311E">
        <w:rPr>
          <w:rFonts w:cs="Arial"/>
          <w:sz w:val="22"/>
          <w:u w:val="single"/>
          <w:lang w:val="es-ES_tradnl"/>
        </w:rPr>
        <w:t>Minuto</w:t>
      </w:r>
      <w:r>
        <w:rPr>
          <w:rFonts w:cs="Arial"/>
          <w:sz w:val="22"/>
          <w:u w:val="single"/>
          <w:lang w:val="es-ES_tradnl"/>
        </w:rPr>
        <w:t xml:space="preserve"> 1</w:t>
      </w:r>
      <w:r w:rsidR="000A17D7">
        <w:rPr>
          <w:rFonts w:cs="Arial"/>
          <w:sz w:val="22"/>
          <w:u w:val="single"/>
          <w:lang w:val="es-ES_tradnl"/>
        </w:rPr>
        <w:t>00</w:t>
      </w:r>
      <w:r w:rsidR="00A847B7">
        <w:rPr>
          <w:rFonts w:cs="Arial"/>
          <w:sz w:val="22"/>
          <w:u w:val="single"/>
          <w:lang w:val="es-ES_tradnl"/>
        </w:rPr>
        <w:t>:48</w:t>
      </w:r>
      <w:r>
        <w:rPr>
          <w:rFonts w:cs="Arial"/>
          <w:sz w:val="22"/>
          <w:lang w:val="es-ES_tradnl"/>
        </w:rPr>
        <w:t xml:space="preserve"> </w:t>
      </w:r>
      <w:r w:rsidR="00A847B7">
        <w:rPr>
          <w:rFonts w:cs="Arial"/>
          <w:bCs/>
          <w:sz w:val="22"/>
          <w:szCs w:val="22"/>
        </w:rPr>
        <w:t xml:space="preserve">Conocido el informe de la Dirección FOSUVI y no habiendo objeciones de los señores Directores ni por parte de los funcionarios presentes, la </w:t>
      </w:r>
      <w:r w:rsidR="00A847B7" w:rsidRPr="00691A59">
        <w:rPr>
          <w:rFonts w:cs="Arial"/>
          <w:bCs/>
          <w:sz w:val="22"/>
          <w:szCs w:val="22"/>
        </w:rPr>
        <w:t>Junta Directiva</w:t>
      </w:r>
      <w:r w:rsidR="00A847B7">
        <w:rPr>
          <w:rFonts w:cs="Arial"/>
          <w:bCs/>
          <w:sz w:val="22"/>
          <w:szCs w:val="22"/>
        </w:rPr>
        <w:t xml:space="preserve"> resuelve</w:t>
      </w:r>
      <w:r>
        <w:rPr>
          <w:rFonts w:cs="Arial"/>
          <w:sz w:val="22"/>
          <w:szCs w:val="22"/>
          <w:lang w:val="es-ES_tradnl"/>
        </w:rPr>
        <w:t xml:space="preserve"> acoger la recomendación de la </w:t>
      </w:r>
      <w:r w:rsidRPr="00E82670">
        <w:rPr>
          <w:rFonts w:cs="Arial"/>
          <w:sz w:val="22"/>
          <w:szCs w:val="22"/>
          <w:lang w:val="es-ES_tradnl"/>
        </w:rPr>
        <w:t>Administración</w:t>
      </w:r>
      <w:r>
        <w:rPr>
          <w:rFonts w:cs="Arial"/>
          <w:sz w:val="22"/>
          <w:szCs w:val="22"/>
          <w:lang w:val="es-ES_tradnl"/>
        </w:rPr>
        <w:t xml:space="preserve">, </w:t>
      </w:r>
      <w:r>
        <w:rPr>
          <w:rFonts w:cs="Arial"/>
          <w:color w:val="000000"/>
          <w:sz w:val="22"/>
          <w:szCs w:val="22"/>
        </w:rPr>
        <w:t xml:space="preserve">según se consigna en el </w:t>
      </w:r>
      <w:r w:rsidRPr="00E82670">
        <w:rPr>
          <w:rFonts w:cs="Arial"/>
          <w:b/>
          <w:color w:val="000000"/>
          <w:sz w:val="22"/>
          <w:szCs w:val="22"/>
        </w:rPr>
        <w:t xml:space="preserve">Acuerdo N° </w:t>
      </w:r>
      <w:r>
        <w:rPr>
          <w:rFonts w:cs="Arial"/>
          <w:b/>
          <w:color w:val="000000"/>
          <w:sz w:val="22"/>
          <w:szCs w:val="22"/>
        </w:rPr>
        <w:t>8</w:t>
      </w:r>
      <w:r>
        <w:rPr>
          <w:rFonts w:cs="Arial"/>
          <w:color w:val="000000"/>
          <w:sz w:val="22"/>
          <w:szCs w:val="22"/>
        </w:rPr>
        <w:t xml:space="preserve"> que se anexa a esta minuta.</w:t>
      </w:r>
      <w:r w:rsidRPr="0017182F">
        <w:rPr>
          <w:rFonts w:cs="Arial"/>
          <w:sz w:val="22"/>
          <w:lang w:val="es-ES_tradnl"/>
        </w:rPr>
        <w:t xml:space="preserve"> </w:t>
      </w:r>
    </w:p>
    <w:p w14:paraId="3A6EC677" w14:textId="77777777" w:rsidR="009D03FE" w:rsidRPr="00D14EAF" w:rsidRDefault="009D03FE" w:rsidP="009D03FE">
      <w:pPr>
        <w:spacing w:line="360" w:lineRule="auto"/>
        <w:jc w:val="both"/>
        <w:rPr>
          <w:rFonts w:cs="Arial"/>
          <w:b/>
          <w:sz w:val="22"/>
        </w:rPr>
      </w:pPr>
      <w:r w:rsidRPr="00D14EAF">
        <w:rPr>
          <w:rFonts w:cs="Arial"/>
          <w:b/>
          <w:sz w:val="22"/>
        </w:rPr>
        <w:t>************</w:t>
      </w:r>
    </w:p>
    <w:p w14:paraId="46C08D2F" w14:textId="77777777" w:rsidR="009D03FE" w:rsidRDefault="009D03FE" w:rsidP="009D03FE">
      <w:pPr>
        <w:spacing w:line="360" w:lineRule="auto"/>
        <w:jc w:val="both"/>
        <w:rPr>
          <w:rFonts w:cs="Arial"/>
          <w:b/>
          <w:bCs/>
          <w:sz w:val="22"/>
          <w:szCs w:val="22"/>
          <w:u w:val="single"/>
          <w:lang w:val="es-ES_tradnl"/>
        </w:rPr>
      </w:pPr>
    </w:p>
    <w:p w14:paraId="63F528A0" w14:textId="027581B7"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10° </w:t>
      </w:r>
      <w:r w:rsidR="00470750" w:rsidRPr="00C5038B">
        <w:rPr>
          <w:rFonts w:cs="Arial"/>
          <w:b/>
          <w:bCs/>
          <w:sz w:val="22"/>
          <w:u w:val="single"/>
          <w:lang w:val="es-CR"/>
        </w:rPr>
        <w:t>Solicitud para sustituir 4 beneficiarios en el proyecto Santa Luisa II</w:t>
      </w:r>
    </w:p>
    <w:p w14:paraId="4F24792F" w14:textId="77777777" w:rsidR="009D03FE" w:rsidRDefault="009D03FE" w:rsidP="009D03FE">
      <w:pPr>
        <w:spacing w:line="360" w:lineRule="auto"/>
        <w:jc w:val="both"/>
        <w:rPr>
          <w:rFonts w:cs="Arial"/>
          <w:sz w:val="22"/>
          <w:szCs w:val="22"/>
        </w:rPr>
      </w:pPr>
    </w:p>
    <w:p w14:paraId="663AD93E" w14:textId="08567382" w:rsidR="00FC6A0B" w:rsidRDefault="00FC6A0B" w:rsidP="00FC6A0B">
      <w:pPr>
        <w:spacing w:line="360" w:lineRule="auto"/>
        <w:jc w:val="both"/>
        <w:rPr>
          <w:rFonts w:cs="Arial"/>
          <w:sz w:val="22"/>
          <w:szCs w:val="22"/>
        </w:rPr>
      </w:pPr>
      <w:r w:rsidRPr="0039311E">
        <w:rPr>
          <w:rFonts w:cs="Arial"/>
          <w:sz w:val="22"/>
          <w:u w:val="single"/>
          <w:lang w:val="es-ES_tradnl"/>
        </w:rPr>
        <w:t xml:space="preserve">Minuto </w:t>
      </w:r>
      <w:r>
        <w:rPr>
          <w:rFonts w:cs="Arial"/>
          <w:sz w:val="22"/>
          <w:u w:val="single"/>
          <w:lang w:val="es-ES_tradnl"/>
        </w:rPr>
        <w:t>1</w:t>
      </w:r>
      <w:r w:rsidR="00A847B7">
        <w:rPr>
          <w:rFonts w:cs="Arial"/>
          <w:sz w:val="22"/>
          <w:u w:val="single"/>
          <w:lang w:val="es-ES_tradnl"/>
        </w:rPr>
        <w:t>01</w:t>
      </w:r>
      <w:r w:rsidRPr="0039311E">
        <w:rPr>
          <w:rFonts w:cs="Arial"/>
          <w:sz w:val="22"/>
          <w:u w:val="single"/>
          <w:lang w:val="es-ES_tradnl"/>
        </w:rPr>
        <w:t>:</w:t>
      </w:r>
      <w:r w:rsidR="00A847B7">
        <w:rPr>
          <w:rFonts w:cs="Arial"/>
          <w:sz w:val="22"/>
          <w:u w:val="single"/>
          <w:lang w:val="es-ES_tradnl"/>
        </w:rPr>
        <w:t>35</w:t>
      </w:r>
      <w:r>
        <w:rPr>
          <w:rFonts w:cs="Arial"/>
          <w:sz w:val="22"/>
          <w:lang w:val="es-ES_tradnl"/>
        </w:rPr>
        <w:t xml:space="preserve"> Se conoce el oficio</w:t>
      </w:r>
      <w:r>
        <w:rPr>
          <w:rFonts w:cs="Arial"/>
          <w:bCs/>
          <w:sz w:val="22"/>
          <w:szCs w:val="22"/>
        </w:rPr>
        <w:t xml:space="preserve"> GG-ME-1</w:t>
      </w:r>
      <w:r w:rsidR="00A847B7">
        <w:rPr>
          <w:rFonts w:cs="Arial"/>
          <w:bCs/>
          <w:sz w:val="22"/>
          <w:szCs w:val="22"/>
        </w:rPr>
        <w:t>527</w:t>
      </w:r>
      <w:r>
        <w:rPr>
          <w:rFonts w:cs="Arial"/>
          <w:bCs/>
          <w:sz w:val="22"/>
          <w:szCs w:val="22"/>
        </w:rPr>
        <w:t xml:space="preserve">-2020 del 17 de </w:t>
      </w:r>
      <w:r w:rsidR="00A847B7">
        <w:rPr>
          <w:rFonts w:cs="Arial"/>
          <w:bCs/>
          <w:sz w:val="22"/>
          <w:szCs w:val="22"/>
        </w:rPr>
        <w:t>diciembre</w:t>
      </w:r>
      <w:r>
        <w:rPr>
          <w:rFonts w:cs="Arial"/>
          <w:bCs/>
          <w:sz w:val="22"/>
          <w:szCs w:val="22"/>
        </w:rPr>
        <w:t xml:space="preserve"> de 2020</w:t>
      </w:r>
      <w:r w:rsidRPr="00BB303F">
        <w:rPr>
          <w:rFonts w:cs="Arial"/>
          <w:bCs/>
          <w:sz w:val="22"/>
          <w:szCs w:val="22"/>
        </w:rPr>
        <w:t xml:space="preserve">, mediante el cual, la Gerencia General remite y avala el informe </w:t>
      </w:r>
      <w:r>
        <w:rPr>
          <w:rFonts w:cs="Arial"/>
          <w:color w:val="000000"/>
          <w:sz w:val="22"/>
          <w:szCs w:val="22"/>
        </w:rPr>
        <w:t>DF-OF-1</w:t>
      </w:r>
      <w:r w:rsidR="00A847B7">
        <w:rPr>
          <w:rFonts w:cs="Arial"/>
          <w:color w:val="000000"/>
          <w:sz w:val="22"/>
          <w:szCs w:val="22"/>
        </w:rPr>
        <w:t>494</w:t>
      </w:r>
      <w:r>
        <w:rPr>
          <w:rFonts w:cs="Arial"/>
          <w:color w:val="000000"/>
          <w:sz w:val="22"/>
          <w:szCs w:val="22"/>
        </w:rPr>
        <w:t xml:space="preserve">-2020 de </w:t>
      </w:r>
      <w:r w:rsidRPr="00BB303F">
        <w:rPr>
          <w:rFonts w:cs="Arial"/>
          <w:color w:val="000000"/>
          <w:sz w:val="22"/>
          <w:szCs w:val="22"/>
        </w:rPr>
        <w:t xml:space="preserve">la </w:t>
      </w:r>
      <w:r w:rsidRPr="00BB303F">
        <w:rPr>
          <w:rFonts w:cs="Arial"/>
          <w:bCs/>
          <w:sz w:val="22"/>
          <w:szCs w:val="22"/>
        </w:rPr>
        <w:t xml:space="preserve">Dirección FOSUVI, </w:t>
      </w:r>
      <w:r>
        <w:rPr>
          <w:rFonts w:cs="Arial"/>
          <w:bCs/>
          <w:sz w:val="22"/>
          <w:szCs w:val="22"/>
        </w:rPr>
        <w:t xml:space="preserve">que contiene los </w:t>
      </w:r>
      <w:r w:rsidRPr="00BB303F">
        <w:rPr>
          <w:rFonts w:cs="Arial"/>
          <w:bCs/>
          <w:sz w:val="22"/>
          <w:szCs w:val="22"/>
        </w:rPr>
        <w:t>resultados del estudio efectuado a la solicitud de</w:t>
      </w:r>
      <w:r>
        <w:rPr>
          <w:rFonts w:cs="Arial"/>
          <w:bCs/>
          <w:sz w:val="22"/>
          <w:szCs w:val="22"/>
        </w:rPr>
        <w:t xml:space="preserve">l Grupo Mutual Alajuela – La Vivienda </w:t>
      </w:r>
      <w:r w:rsidRPr="002604AD">
        <w:rPr>
          <w:rFonts w:cs="Arial"/>
          <w:bCs/>
          <w:sz w:val="22"/>
          <w:szCs w:val="22"/>
          <w:lang w:val="es-ES_tradnl"/>
        </w:rPr>
        <w:t>de Ahorro y Préstamo</w:t>
      </w:r>
      <w:r w:rsidRPr="00BB303F">
        <w:rPr>
          <w:rFonts w:cs="Arial"/>
          <w:bCs/>
          <w:color w:val="000000"/>
          <w:sz w:val="22"/>
          <w:szCs w:val="22"/>
        </w:rPr>
        <w:t xml:space="preserve">, </w:t>
      </w:r>
      <w:r>
        <w:rPr>
          <w:rFonts w:cs="Arial"/>
          <w:bCs/>
          <w:sz w:val="22"/>
          <w:szCs w:val="22"/>
        </w:rPr>
        <w:t xml:space="preserve">para sustituir </w:t>
      </w:r>
      <w:r w:rsidR="00A847B7">
        <w:rPr>
          <w:rFonts w:cs="Arial"/>
          <w:bCs/>
          <w:sz w:val="22"/>
          <w:szCs w:val="22"/>
        </w:rPr>
        <w:t>cuatro</w:t>
      </w:r>
      <w:r>
        <w:rPr>
          <w:rFonts w:cs="Arial"/>
          <w:sz w:val="22"/>
          <w:szCs w:val="22"/>
        </w:rPr>
        <w:t xml:space="preserve"> núcleos familiares</w:t>
      </w:r>
      <w:r w:rsidRPr="00BB303F">
        <w:rPr>
          <w:rFonts w:cs="Arial"/>
          <w:sz w:val="22"/>
          <w:szCs w:val="22"/>
        </w:rPr>
        <w:t xml:space="preserve"> del proyecto</w:t>
      </w:r>
      <w:r>
        <w:rPr>
          <w:rFonts w:cs="Arial"/>
          <w:sz w:val="22"/>
          <w:szCs w:val="22"/>
        </w:rPr>
        <w:t xml:space="preserve"> habitacional Santa Luisa II etapa, </w:t>
      </w:r>
      <w:r w:rsidRPr="00FC0CF0">
        <w:rPr>
          <w:rFonts w:cs="Arial"/>
          <w:sz w:val="22"/>
          <w:szCs w:val="22"/>
        </w:rPr>
        <w:t xml:space="preserve">ubicado en el distrito </w:t>
      </w:r>
      <w:r>
        <w:rPr>
          <w:rFonts w:cs="Arial"/>
          <w:sz w:val="22"/>
          <w:szCs w:val="22"/>
        </w:rPr>
        <w:t xml:space="preserve">y </w:t>
      </w:r>
      <w:r w:rsidRPr="00FC0CF0">
        <w:rPr>
          <w:rFonts w:cs="Arial"/>
          <w:sz w:val="22"/>
          <w:szCs w:val="22"/>
        </w:rPr>
        <w:t xml:space="preserve">cantón de </w:t>
      </w:r>
      <w:r>
        <w:rPr>
          <w:rFonts w:cs="Arial"/>
          <w:sz w:val="22"/>
          <w:szCs w:val="22"/>
        </w:rPr>
        <w:t>Liberia</w:t>
      </w:r>
      <w:r w:rsidRPr="00FC0CF0">
        <w:rPr>
          <w:rFonts w:cs="Arial"/>
          <w:sz w:val="22"/>
          <w:szCs w:val="22"/>
        </w:rPr>
        <w:t xml:space="preserve">, provincia de </w:t>
      </w:r>
      <w:r>
        <w:rPr>
          <w:rFonts w:cs="Arial"/>
          <w:sz w:val="22"/>
          <w:szCs w:val="22"/>
        </w:rPr>
        <w:t xml:space="preserve">Guanacaste, y aprobado </w:t>
      </w:r>
      <w:r w:rsidRPr="00BB303F">
        <w:rPr>
          <w:rFonts w:cs="Arial"/>
          <w:sz w:val="22"/>
          <w:szCs w:val="22"/>
        </w:rPr>
        <w:t xml:space="preserve">mediante el acuerdo </w:t>
      </w:r>
      <w:r>
        <w:rPr>
          <w:rFonts w:cs="Arial"/>
          <w:color w:val="000000"/>
          <w:sz w:val="22"/>
          <w:szCs w:val="22"/>
        </w:rPr>
        <w:t>N° 1</w:t>
      </w:r>
      <w:r w:rsidRPr="00136436">
        <w:rPr>
          <w:rFonts w:cs="Arial"/>
          <w:color w:val="000000"/>
          <w:sz w:val="22"/>
          <w:szCs w:val="22"/>
        </w:rPr>
        <w:t xml:space="preserve"> de la sesión </w:t>
      </w:r>
      <w:r>
        <w:rPr>
          <w:rFonts w:cs="Arial"/>
          <w:sz w:val="22"/>
          <w:szCs w:val="22"/>
        </w:rPr>
        <w:t>45</w:t>
      </w:r>
      <w:r w:rsidRPr="00E30ABB">
        <w:rPr>
          <w:rFonts w:cs="Arial"/>
          <w:sz w:val="22"/>
          <w:szCs w:val="22"/>
        </w:rPr>
        <w:t>-201</w:t>
      </w:r>
      <w:r>
        <w:rPr>
          <w:rFonts w:cs="Arial"/>
          <w:sz w:val="22"/>
          <w:szCs w:val="22"/>
        </w:rPr>
        <w:t>9</w:t>
      </w:r>
      <w:r w:rsidRPr="00E30ABB">
        <w:rPr>
          <w:rFonts w:cs="Arial"/>
          <w:sz w:val="22"/>
          <w:szCs w:val="22"/>
        </w:rPr>
        <w:t xml:space="preserve"> del </w:t>
      </w:r>
      <w:r>
        <w:rPr>
          <w:rFonts w:cs="Arial"/>
          <w:sz w:val="22"/>
          <w:szCs w:val="22"/>
        </w:rPr>
        <w:t>13</w:t>
      </w:r>
      <w:r w:rsidRPr="00E30ABB">
        <w:rPr>
          <w:rFonts w:cs="Arial"/>
          <w:sz w:val="22"/>
          <w:szCs w:val="22"/>
        </w:rPr>
        <w:t xml:space="preserve"> de </w:t>
      </w:r>
      <w:r>
        <w:rPr>
          <w:rFonts w:cs="Arial"/>
          <w:sz w:val="22"/>
          <w:szCs w:val="22"/>
        </w:rPr>
        <w:t>junio</w:t>
      </w:r>
      <w:r w:rsidRPr="00E30ABB">
        <w:rPr>
          <w:rFonts w:cs="Arial"/>
          <w:sz w:val="22"/>
          <w:szCs w:val="22"/>
        </w:rPr>
        <w:t xml:space="preserve"> de 201</w:t>
      </w:r>
      <w:r>
        <w:rPr>
          <w:rFonts w:cs="Arial"/>
          <w:sz w:val="22"/>
          <w:szCs w:val="22"/>
        </w:rPr>
        <w:t>9</w:t>
      </w:r>
      <w:r>
        <w:rPr>
          <w:rFonts w:cs="Arial"/>
          <w:color w:val="000000"/>
          <w:sz w:val="22"/>
          <w:szCs w:val="22"/>
        </w:rPr>
        <w:t>.</w:t>
      </w:r>
      <w:r w:rsidRPr="00766025">
        <w:rPr>
          <w:rFonts w:cs="Arial"/>
          <w:bCs/>
          <w:sz w:val="22"/>
          <w:szCs w:val="22"/>
          <w:lang w:val="es-ES_tradnl"/>
        </w:rPr>
        <w:t xml:space="preserve"> </w:t>
      </w:r>
      <w:r w:rsidRPr="00BB303F">
        <w:rPr>
          <w:rFonts w:cs="Arial"/>
          <w:bCs/>
          <w:sz w:val="22"/>
          <w:szCs w:val="22"/>
          <w:lang w:val="es-ES_tradnl"/>
        </w:rPr>
        <w:t>Dichos documentos se adjuntan a</w:t>
      </w:r>
      <w:r>
        <w:rPr>
          <w:rFonts w:cs="Arial"/>
          <w:bCs/>
          <w:sz w:val="22"/>
          <w:szCs w:val="22"/>
          <w:lang w:val="es-ES_tradnl"/>
        </w:rPr>
        <w:t xml:space="preserve">l expediente del </w:t>
      </w:r>
      <w:r w:rsidRPr="00BB303F">
        <w:rPr>
          <w:rFonts w:cs="Arial"/>
          <w:bCs/>
          <w:sz w:val="22"/>
          <w:szCs w:val="22"/>
          <w:lang w:val="es-ES_tradnl"/>
        </w:rPr>
        <w:t>acta.</w:t>
      </w:r>
    </w:p>
    <w:p w14:paraId="7AAD15C2" w14:textId="77777777" w:rsidR="00FC6A0B" w:rsidRDefault="00FC6A0B" w:rsidP="00FC6A0B">
      <w:pPr>
        <w:spacing w:line="360" w:lineRule="auto"/>
        <w:jc w:val="both"/>
        <w:rPr>
          <w:rFonts w:cs="Arial"/>
          <w:sz w:val="22"/>
          <w:szCs w:val="22"/>
        </w:rPr>
      </w:pPr>
    </w:p>
    <w:p w14:paraId="5D28A571" w14:textId="77777777" w:rsidR="00FC6A0B" w:rsidRDefault="00FC6A0B" w:rsidP="00FC6A0B">
      <w:pPr>
        <w:autoSpaceDE w:val="0"/>
        <w:autoSpaceDN w:val="0"/>
        <w:adjustRightInd w:val="0"/>
        <w:spacing w:line="360" w:lineRule="auto"/>
        <w:jc w:val="both"/>
        <w:rPr>
          <w:rFonts w:cs="Arial"/>
          <w:color w:val="000000"/>
          <w:sz w:val="22"/>
          <w:szCs w:val="22"/>
        </w:rPr>
      </w:pPr>
      <w:r>
        <w:rPr>
          <w:rFonts w:cs="Arial"/>
          <w:sz w:val="22"/>
          <w:lang w:val="es-ES_tradnl"/>
        </w:rPr>
        <w:t xml:space="preserve">La licenciada Camacho Murillo </w:t>
      </w:r>
      <w:r w:rsidRPr="00BB303F">
        <w:rPr>
          <w:rFonts w:cs="Arial"/>
          <w:bCs/>
          <w:sz w:val="22"/>
          <w:szCs w:val="22"/>
        </w:rPr>
        <w:t xml:space="preserve">expone los alcances del referido informe, haciendo énfasis en las razones que obligan a realizar los cambios propuestos, y además hace ver que, de conformidad con el procedimiento vigente para el trámite de sustituciones, la entidad </w:t>
      </w:r>
      <w:r w:rsidRPr="00BB303F">
        <w:rPr>
          <w:rFonts w:cs="Arial"/>
          <w:bCs/>
          <w:sz w:val="22"/>
          <w:szCs w:val="22"/>
        </w:rPr>
        <w:lastRenderedPageBreak/>
        <w:t xml:space="preserve">autorizada y la Dirección FOSUVI, </w:t>
      </w:r>
      <w:r w:rsidRPr="00BB303F">
        <w:rPr>
          <w:rFonts w:cs="Arial"/>
          <w:color w:val="000000"/>
          <w:sz w:val="22"/>
          <w:szCs w:val="22"/>
        </w:rPr>
        <w:t>han verificado que los nuevos núcleos familiares califican para un subsidio al amparo del artículo 59; razón por la cual se recomienda su aprobación.</w:t>
      </w:r>
    </w:p>
    <w:p w14:paraId="7B5FC487" w14:textId="77777777" w:rsidR="00FC6A0B" w:rsidRDefault="00FC6A0B" w:rsidP="00FC6A0B">
      <w:pPr>
        <w:autoSpaceDE w:val="0"/>
        <w:autoSpaceDN w:val="0"/>
        <w:adjustRightInd w:val="0"/>
        <w:spacing w:line="360" w:lineRule="auto"/>
        <w:jc w:val="both"/>
        <w:rPr>
          <w:rFonts w:cs="Arial"/>
          <w:color w:val="000000"/>
          <w:sz w:val="22"/>
          <w:szCs w:val="22"/>
        </w:rPr>
      </w:pPr>
    </w:p>
    <w:p w14:paraId="24035F23" w14:textId="6EA3B28D" w:rsidR="00FC6A0B" w:rsidRDefault="00FC6A0B" w:rsidP="00FC6A0B">
      <w:pPr>
        <w:spacing w:line="360" w:lineRule="auto"/>
        <w:jc w:val="both"/>
        <w:rPr>
          <w:rFonts w:cs="Arial"/>
          <w:sz w:val="22"/>
          <w:lang w:val="es-ES_tradnl"/>
        </w:rPr>
      </w:pPr>
      <w:r w:rsidRPr="0039311E">
        <w:rPr>
          <w:rFonts w:cs="Arial"/>
          <w:sz w:val="22"/>
          <w:u w:val="single"/>
          <w:lang w:val="es-ES_tradnl"/>
        </w:rPr>
        <w:t>Minuto</w:t>
      </w:r>
      <w:r>
        <w:rPr>
          <w:rFonts w:cs="Arial"/>
          <w:sz w:val="22"/>
          <w:u w:val="single"/>
          <w:lang w:val="es-ES_tradnl"/>
        </w:rPr>
        <w:t xml:space="preserve"> 10</w:t>
      </w:r>
      <w:r w:rsidR="00A847B7">
        <w:rPr>
          <w:rFonts w:cs="Arial"/>
          <w:sz w:val="22"/>
          <w:u w:val="single"/>
          <w:lang w:val="es-ES_tradnl"/>
        </w:rPr>
        <w:t>4</w:t>
      </w:r>
      <w:r>
        <w:rPr>
          <w:rFonts w:cs="Arial"/>
          <w:sz w:val="22"/>
          <w:u w:val="single"/>
          <w:lang w:val="es-ES_tradnl"/>
        </w:rPr>
        <w:t>:</w:t>
      </w:r>
      <w:r w:rsidR="00A847B7">
        <w:rPr>
          <w:rFonts w:cs="Arial"/>
          <w:sz w:val="22"/>
          <w:u w:val="single"/>
          <w:lang w:val="es-ES_tradnl"/>
        </w:rPr>
        <w:t>20</w:t>
      </w:r>
      <w:r>
        <w:rPr>
          <w:rFonts w:cs="Arial"/>
          <w:sz w:val="22"/>
          <w:lang w:val="es-ES_tradnl"/>
        </w:rPr>
        <w:t xml:space="preserve"> Conocida y suficientemente discutida la propuesta de la Dirección FOSUVI</w:t>
      </w:r>
      <w:r w:rsidR="00A847B7">
        <w:rPr>
          <w:rFonts w:cs="Arial"/>
          <w:sz w:val="22"/>
          <w:lang w:val="es-ES_tradnl"/>
        </w:rPr>
        <w:t xml:space="preserve"> y</w:t>
      </w:r>
      <w:r w:rsidR="00A847B7">
        <w:rPr>
          <w:rFonts w:cs="Arial"/>
          <w:bCs/>
          <w:sz w:val="22"/>
          <w:szCs w:val="22"/>
        </w:rPr>
        <w:t xml:space="preserve"> no habiendo objeciones de los señores Directores ni por parte de los funcionarios presentes, la </w:t>
      </w:r>
      <w:r w:rsidR="00A847B7" w:rsidRPr="00691A59">
        <w:rPr>
          <w:rFonts w:cs="Arial"/>
          <w:bCs/>
          <w:sz w:val="22"/>
          <w:szCs w:val="22"/>
        </w:rPr>
        <w:t>Junta Directiva</w:t>
      </w:r>
      <w:r w:rsidR="00A847B7">
        <w:rPr>
          <w:rFonts w:cs="Arial"/>
          <w:bCs/>
          <w:sz w:val="22"/>
          <w:szCs w:val="22"/>
        </w:rPr>
        <w:t xml:space="preserve"> resuelve</w:t>
      </w:r>
      <w:r w:rsidR="00A847B7">
        <w:rPr>
          <w:rFonts w:cs="Arial"/>
          <w:sz w:val="22"/>
          <w:szCs w:val="22"/>
          <w:lang w:val="es-ES_tradnl"/>
        </w:rPr>
        <w:t xml:space="preserve"> acoger la recomendación de la </w:t>
      </w:r>
      <w:r w:rsidR="00A847B7" w:rsidRPr="00E82670">
        <w:rPr>
          <w:rFonts w:cs="Arial"/>
          <w:sz w:val="22"/>
          <w:szCs w:val="22"/>
          <w:lang w:val="es-ES_tradnl"/>
        </w:rPr>
        <w:t>Administración</w:t>
      </w:r>
      <w:r>
        <w:rPr>
          <w:rFonts w:cs="Arial"/>
          <w:sz w:val="22"/>
          <w:szCs w:val="22"/>
          <w:lang w:val="es-ES_tradnl"/>
        </w:rPr>
        <w:t xml:space="preserve">, </w:t>
      </w:r>
      <w:r>
        <w:rPr>
          <w:rFonts w:cs="Arial"/>
          <w:color w:val="000000"/>
          <w:sz w:val="22"/>
          <w:szCs w:val="22"/>
        </w:rPr>
        <w:t xml:space="preserve">según se consigna en el </w:t>
      </w:r>
      <w:r w:rsidRPr="00E82670">
        <w:rPr>
          <w:rFonts w:cs="Arial"/>
          <w:b/>
          <w:color w:val="000000"/>
          <w:sz w:val="22"/>
          <w:szCs w:val="22"/>
        </w:rPr>
        <w:t xml:space="preserve">Acuerdo N° </w:t>
      </w:r>
      <w:r>
        <w:rPr>
          <w:rFonts w:cs="Arial"/>
          <w:b/>
          <w:color w:val="000000"/>
          <w:sz w:val="22"/>
          <w:szCs w:val="22"/>
        </w:rPr>
        <w:t>9</w:t>
      </w:r>
      <w:r>
        <w:rPr>
          <w:rFonts w:cs="Arial"/>
          <w:color w:val="000000"/>
          <w:sz w:val="22"/>
          <w:szCs w:val="22"/>
        </w:rPr>
        <w:t xml:space="preserve"> que se anexa a esta minuta.</w:t>
      </w:r>
      <w:r w:rsidRPr="0017182F">
        <w:rPr>
          <w:rFonts w:cs="Arial"/>
          <w:sz w:val="22"/>
          <w:lang w:val="es-ES_tradnl"/>
        </w:rPr>
        <w:t xml:space="preserve"> </w:t>
      </w:r>
    </w:p>
    <w:p w14:paraId="60E617EA" w14:textId="77777777" w:rsidR="009D03FE" w:rsidRPr="00D14EAF" w:rsidRDefault="009D03FE" w:rsidP="009D03FE">
      <w:pPr>
        <w:spacing w:line="360" w:lineRule="auto"/>
        <w:jc w:val="both"/>
        <w:rPr>
          <w:rFonts w:cs="Arial"/>
          <w:b/>
          <w:sz w:val="22"/>
        </w:rPr>
      </w:pPr>
      <w:r w:rsidRPr="00D14EAF">
        <w:rPr>
          <w:rFonts w:cs="Arial"/>
          <w:b/>
          <w:sz w:val="22"/>
        </w:rPr>
        <w:t>************</w:t>
      </w:r>
    </w:p>
    <w:p w14:paraId="763065C3" w14:textId="77777777" w:rsidR="009D03FE" w:rsidRDefault="009D03FE" w:rsidP="009D03FE">
      <w:pPr>
        <w:spacing w:line="360" w:lineRule="auto"/>
        <w:jc w:val="both"/>
        <w:rPr>
          <w:rFonts w:cs="Arial"/>
          <w:b/>
          <w:bCs/>
          <w:sz w:val="22"/>
          <w:szCs w:val="22"/>
          <w:u w:val="single"/>
          <w:lang w:val="es-ES_tradnl"/>
        </w:rPr>
      </w:pPr>
    </w:p>
    <w:p w14:paraId="39BCF069" w14:textId="7F1C26E0"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11° </w:t>
      </w:r>
      <w:r w:rsidR="00470750" w:rsidRPr="00C5038B">
        <w:rPr>
          <w:rFonts w:cs="Arial"/>
          <w:b/>
          <w:bCs/>
          <w:sz w:val="22"/>
          <w:u w:val="single"/>
          <w:lang w:val="es-CR"/>
        </w:rPr>
        <w:t>Solicitud para sustituir 2 beneficiarios en el proyecto Valle Azul</w:t>
      </w:r>
    </w:p>
    <w:p w14:paraId="205FCEAD" w14:textId="77777777" w:rsidR="009D03FE" w:rsidRDefault="009D03FE" w:rsidP="009D03FE">
      <w:pPr>
        <w:spacing w:line="360" w:lineRule="auto"/>
        <w:jc w:val="both"/>
        <w:rPr>
          <w:rFonts w:cs="Arial"/>
          <w:sz w:val="22"/>
          <w:szCs w:val="22"/>
        </w:rPr>
      </w:pPr>
    </w:p>
    <w:p w14:paraId="3A5A2E90" w14:textId="1F518E8A" w:rsidR="00DB755D" w:rsidRDefault="00DB755D" w:rsidP="00DB755D">
      <w:pPr>
        <w:spacing w:line="360" w:lineRule="auto"/>
        <w:jc w:val="both"/>
        <w:rPr>
          <w:rFonts w:cs="Arial"/>
          <w:sz w:val="22"/>
          <w:szCs w:val="22"/>
        </w:rPr>
      </w:pPr>
      <w:r w:rsidRPr="0039311E">
        <w:rPr>
          <w:rFonts w:cs="Arial"/>
          <w:sz w:val="22"/>
          <w:u w:val="single"/>
          <w:lang w:val="es-ES_tradnl"/>
        </w:rPr>
        <w:t xml:space="preserve">Minuto </w:t>
      </w:r>
      <w:r>
        <w:rPr>
          <w:rFonts w:cs="Arial"/>
          <w:sz w:val="22"/>
          <w:u w:val="single"/>
          <w:lang w:val="es-ES_tradnl"/>
        </w:rPr>
        <w:t>1</w:t>
      </w:r>
      <w:r w:rsidR="00A847B7">
        <w:rPr>
          <w:rFonts w:cs="Arial"/>
          <w:sz w:val="22"/>
          <w:u w:val="single"/>
          <w:lang w:val="es-ES_tradnl"/>
        </w:rPr>
        <w:t>0</w:t>
      </w:r>
      <w:r>
        <w:rPr>
          <w:rFonts w:cs="Arial"/>
          <w:sz w:val="22"/>
          <w:u w:val="single"/>
          <w:lang w:val="es-ES_tradnl"/>
        </w:rPr>
        <w:t>5</w:t>
      </w:r>
      <w:r w:rsidRPr="0039311E">
        <w:rPr>
          <w:rFonts w:cs="Arial"/>
          <w:sz w:val="22"/>
          <w:u w:val="single"/>
          <w:lang w:val="es-ES_tradnl"/>
        </w:rPr>
        <w:t>:</w:t>
      </w:r>
      <w:r w:rsidR="00A847B7">
        <w:rPr>
          <w:rFonts w:cs="Arial"/>
          <w:sz w:val="22"/>
          <w:u w:val="single"/>
          <w:lang w:val="es-ES_tradnl"/>
        </w:rPr>
        <w:t>00</w:t>
      </w:r>
      <w:r>
        <w:rPr>
          <w:rFonts w:cs="Arial"/>
          <w:sz w:val="22"/>
          <w:lang w:val="es-ES_tradnl"/>
        </w:rPr>
        <w:t xml:space="preserve"> Se conoce el oficio</w:t>
      </w:r>
      <w:r>
        <w:rPr>
          <w:rFonts w:cs="Arial"/>
          <w:bCs/>
          <w:sz w:val="22"/>
          <w:szCs w:val="22"/>
        </w:rPr>
        <w:t xml:space="preserve"> GG-ME-</w:t>
      </w:r>
      <w:r w:rsidR="00A847B7">
        <w:rPr>
          <w:rFonts w:cs="Arial"/>
          <w:bCs/>
          <w:sz w:val="22"/>
          <w:szCs w:val="22"/>
        </w:rPr>
        <w:t>1526</w:t>
      </w:r>
      <w:r>
        <w:rPr>
          <w:rFonts w:cs="Arial"/>
          <w:bCs/>
          <w:sz w:val="22"/>
          <w:szCs w:val="22"/>
        </w:rPr>
        <w:t xml:space="preserve">-2020 del </w:t>
      </w:r>
      <w:r w:rsidR="00A847B7">
        <w:rPr>
          <w:rFonts w:cs="Arial"/>
          <w:bCs/>
          <w:sz w:val="22"/>
          <w:szCs w:val="22"/>
        </w:rPr>
        <w:t>17</w:t>
      </w:r>
      <w:r>
        <w:rPr>
          <w:rFonts w:cs="Arial"/>
          <w:bCs/>
          <w:sz w:val="22"/>
          <w:szCs w:val="22"/>
        </w:rPr>
        <w:t xml:space="preserve"> de </w:t>
      </w:r>
      <w:r w:rsidR="00A847B7">
        <w:rPr>
          <w:rFonts w:cs="Arial"/>
          <w:bCs/>
          <w:sz w:val="22"/>
          <w:szCs w:val="22"/>
        </w:rPr>
        <w:t>diciembre</w:t>
      </w:r>
      <w:r>
        <w:rPr>
          <w:rFonts w:cs="Arial"/>
          <w:bCs/>
          <w:sz w:val="22"/>
          <w:szCs w:val="22"/>
        </w:rPr>
        <w:t xml:space="preserve"> de 2020</w:t>
      </w:r>
      <w:r w:rsidRPr="00BB303F">
        <w:rPr>
          <w:rFonts w:cs="Arial"/>
          <w:bCs/>
          <w:sz w:val="22"/>
          <w:szCs w:val="22"/>
        </w:rPr>
        <w:t xml:space="preserve">, mediante el cual, la Gerencia General remite y avala el informe </w:t>
      </w:r>
      <w:r>
        <w:rPr>
          <w:rFonts w:cs="Arial"/>
          <w:color w:val="000000"/>
          <w:sz w:val="22"/>
          <w:szCs w:val="22"/>
        </w:rPr>
        <w:t>DF-OF-</w:t>
      </w:r>
      <w:r w:rsidR="00A847B7">
        <w:rPr>
          <w:rFonts w:cs="Arial"/>
          <w:color w:val="000000"/>
          <w:sz w:val="22"/>
          <w:szCs w:val="22"/>
        </w:rPr>
        <w:t>1490</w:t>
      </w:r>
      <w:r>
        <w:rPr>
          <w:rFonts w:cs="Arial"/>
          <w:color w:val="000000"/>
          <w:sz w:val="22"/>
          <w:szCs w:val="22"/>
        </w:rPr>
        <w:t xml:space="preserve">-2020 de </w:t>
      </w:r>
      <w:r w:rsidRPr="00BB303F">
        <w:rPr>
          <w:rFonts w:cs="Arial"/>
          <w:color w:val="000000"/>
          <w:sz w:val="22"/>
          <w:szCs w:val="22"/>
        </w:rPr>
        <w:t xml:space="preserve">la </w:t>
      </w:r>
      <w:r w:rsidRPr="00BB303F">
        <w:rPr>
          <w:rFonts w:cs="Arial"/>
          <w:bCs/>
          <w:sz w:val="22"/>
          <w:szCs w:val="22"/>
        </w:rPr>
        <w:t xml:space="preserve">Dirección FOSUVI, </w:t>
      </w:r>
      <w:r>
        <w:rPr>
          <w:rFonts w:cs="Arial"/>
          <w:bCs/>
          <w:sz w:val="22"/>
          <w:szCs w:val="22"/>
        </w:rPr>
        <w:t xml:space="preserve">que contiene los </w:t>
      </w:r>
      <w:r w:rsidRPr="00BB303F">
        <w:rPr>
          <w:rFonts w:cs="Arial"/>
          <w:bCs/>
          <w:sz w:val="22"/>
          <w:szCs w:val="22"/>
        </w:rPr>
        <w:t>resultados del estudio efectuado a la solicitud de</w:t>
      </w:r>
      <w:r>
        <w:rPr>
          <w:rFonts w:cs="Arial"/>
          <w:bCs/>
          <w:sz w:val="22"/>
          <w:szCs w:val="22"/>
        </w:rPr>
        <w:t xml:space="preserve">l Grupo Mutual Alajuela – La Vivienda </w:t>
      </w:r>
      <w:r w:rsidRPr="002604AD">
        <w:rPr>
          <w:rFonts w:cs="Arial"/>
          <w:bCs/>
          <w:sz w:val="22"/>
          <w:szCs w:val="22"/>
          <w:lang w:val="es-ES_tradnl"/>
        </w:rPr>
        <w:t>de Ahorro y Préstamo</w:t>
      </w:r>
      <w:r w:rsidRPr="00BB303F">
        <w:rPr>
          <w:rFonts w:cs="Arial"/>
          <w:bCs/>
          <w:color w:val="000000"/>
          <w:sz w:val="22"/>
          <w:szCs w:val="22"/>
        </w:rPr>
        <w:t xml:space="preserve">, </w:t>
      </w:r>
      <w:r>
        <w:rPr>
          <w:rFonts w:cs="Arial"/>
          <w:bCs/>
          <w:sz w:val="22"/>
          <w:szCs w:val="22"/>
        </w:rPr>
        <w:t xml:space="preserve">para sustituir </w:t>
      </w:r>
      <w:r w:rsidR="00A847B7">
        <w:rPr>
          <w:rFonts w:cs="Arial"/>
          <w:bCs/>
          <w:sz w:val="22"/>
          <w:szCs w:val="22"/>
        </w:rPr>
        <w:t>dos</w:t>
      </w:r>
      <w:r>
        <w:rPr>
          <w:rFonts w:cs="Arial"/>
          <w:sz w:val="22"/>
          <w:szCs w:val="22"/>
        </w:rPr>
        <w:t xml:space="preserve"> núcleos familiares</w:t>
      </w:r>
      <w:r w:rsidRPr="00BB303F">
        <w:rPr>
          <w:rFonts w:cs="Arial"/>
          <w:sz w:val="22"/>
          <w:szCs w:val="22"/>
        </w:rPr>
        <w:t xml:space="preserve"> del proyecto</w:t>
      </w:r>
      <w:r>
        <w:rPr>
          <w:rFonts w:cs="Arial"/>
          <w:sz w:val="22"/>
          <w:szCs w:val="22"/>
        </w:rPr>
        <w:t xml:space="preserve"> habitacional </w:t>
      </w:r>
      <w:r>
        <w:rPr>
          <w:rFonts w:cs="Arial"/>
          <w:color w:val="000000"/>
          <w:sz w:val="22"/>
          <w:szCs w:val="22"/>
          <w:lang w:val="es-CR" w:eastAsia="es-CR"/>
        </w:rPr>
        <w:t>Valle Azul</w:t>
      </w:r>
      <w:r>
        <w:rPr>
          <w:rFonts w:cs="Arial"/>
          <w:sz w:val="22"/>
          <w:szCs w:val="22"/>
        </w:rPr>
        <w:t xml:space="preserve">, </w:t>
      </w:r>
      <w:r w:rsidRPr="009C1F77">
        <w:rPr>
          <w:rFonts w:cs="Arial"/>
          <w:sz w:val="22"/>
          <w:szCs w:val="22"/>
        </w:rPr>
        <w:t xml:space="preserve">ubicado en </w:t>
      </w:r>
      <w:r>
        <w:rPr>
          <w:rFonts w:cs="Arial"/>
          <w:sz w:val="22"/>
          <w:szCs w:val="22"/>
        </w:rPr>
        <w:t>el distrito Guácima del cantón y p</w:t>
      </w:r>
      <w:r w:rsidRPr="009C1F77">
        <w:rPr>
          <w:rFonts w:cs="Arial"/>
          <w:sz w:val="22"/>
          <w:szCs w:val="22"/>
        </w:rPr>
        <w:t xml:space="preserve">rovincia de </w:t>
      </w:r>
      <w:r>
        <w:rPr>
          <w:rFonts w:cs="Arial"/>
          <w:sz w:val="22"/>
          <w:szCs w:val="22"/>
        </w:rPr>
        <w:t xml:space="preserve">Alajuela, y aprobado </w:t>
      </w:r>
      <w:r w:rsidRPr="00BB303F">
        <w:rPr>
          <w:rFonts w:cs="Arial"/>
          <w:sz w:val="22"/>
          <w:szCs w:val="22"/>
        </w:rPr>
        <w:t xml:space="preserve">mediante el acuerdo </w:t>
      </w:r>
      <w:r>
        <w:rPr>
          <w:rFonts w:cs="Arial"/>
          <w:color w:val="000000"/>
          <w:sz w:val="22"/>
          <w:szCs w:val="22"/>
        </w:rPr>
        <w:t>N° 1</w:t>
      </w:r>
      <w:r w:rsidRPr="00136436">
        <w:rPr>
          <w:rFonts w:cs="Arial"/>
          <w:color w:val="000000"/>
          <w:sz w:val="22"/>
          <w:szCs w:val="22"/>
        </w:rPr>
        <w:t xml:space="preserve"> de la sesión </w:t>
      </w:r>
      <w:r>
        <w:rPr>
          <w:rFonts w:cs="Arial"/>
          <w:sz w:val="22"/>
          <w:szCs w:val="22"/>
        </w:rPr>
        <w:t>01</w:t>
      </w:r>
      <w:r w:rsidRPr="00E30ABB">
        <w:rPr>
          <w:rFonts w:cs="Arial"/>
          <w:sz w:val="22"/>
          <w:szCs w:val="22"/>
        </w:rPr>
        <w:t>-201</w:t>
      </w:r>
      <w:r>
        <w:rPr>
          <w:rFonts w:cs="Arial"/>
          <w:sz w:val="22"/>
          <w:szCs w:val="22"/>
        </w:rPr>
        <w:t>8</w:t>
      </w:r>
      <w:r w:rsidRPr="00E30ABB">
        <w:rPr>
          <w:rFonts w:cs="Arial"/>
          <w:sz w:val="22"/>
          <w:szCs w:val="22"/>
        </w:rPr>
        <w:t xml:space="preserve"> del </w:t>
      </w:r>
      <w:r>
        <w:rPr>
          <w:rFonts w:cs="Arial"/>
          <w:sz w:val="22"/>
          <w:szCs w:val="22"/>
        </w:rPr>
        <w:t>11</w:t>
      </w:r>
      <w:r w:rsidRPr="00E30ABB">
        <w:rPr>
          <w:rFonts w:cs="Arial"/>
          <w:sz w:val="22"/>
          <w:szCs w:val="22"/>
        </w:rPr>
        <w:t xml:space="preserve"> de </w:t>
      </w:r>
      <w:r>
        <w:rPr>
          <w:rFonts w:cs="Arial"/>
          <w:sz w:val="22"/>
          <w:szCs w:val="22"/>
        </w:rPr>
        <w:t>enero</w:t>
      </w:r>
      <w:r w:rsidRPr="00E30ABB">
        <w:rPr>
          <w:rFonts w:cs="Arial"/>
          <w:sz w:val="22"/>
          <w:szCs w:val="22"/>
        </w:rPr>
        <w:t xml:space="preserve"> de 201</w:t>
      </w:r>
      <w:r>
        <w:rPr>
          <w:rFonts w:cs="Arial"/>
          <w:sz w:val="22"/>
          <w:szCs w:val="22"/>
        </w:rPr>
        <w:t>8</w:t>
      </w:r>
      <w:r>
        <w:rPr>
          <w:rFonts w:cs="Arial"/>
          <w:color w:val="000000"/>
          <w:sz w:val="22"/>
          <w:szCs w:val="22"/>
        </w:rPr>
        <w:t>.</w:t>
      </w:r>
      <w:r w:rsidRPr="00766025">
        <w:rPr>
          <w:rFonts w:cs="Arial"/>
          <w:bCs/>
          <w:sz w:val="22"/>
          <w:szCs w:val="22"/>
          <w:lang w:val="es-ES_tradnl"/>
        </w:rPr>
        <w:t xml:space="preserve"> </w:t>
      </w:r>
      <w:r w:rsidRPr="00BB303F">
        <w:rPr>
          <w:rFonts w:cs="Arial"/>
          <w:bCs/>
          <w:sz w:val="22"/>
          <w:szCs w:val="22"/>
          <w:lang w:val="es-ES_tradnl"/>
        </w:rPr>
        <w:t>Dichos documentos se adjuntan a</w:t>
      </w:r>
      <w:r>
        <w:rPr>
          <w:rFonts w:cs="Arial"/>
          <w:bCs/>
          <w:sz w:val="22"/>
          <w:szCs w:val="22"/>
          <w:lang w:val="es-ES_tradnl"/>
        </w:rPr>
        <w:t xml:space="preserve">l expediente del </w:t>
      </w:r>
      <w:r w:rsidRPr="00BB303F">
        <w:rPr>
          <w:rFonts w:cs="Arial"/>
          <w:bCs/>
          <w:sz w:val="22"/>
          <w:szCs w:val="22"/>
          <w:lang w:val="es-ES_tradnl"/>
        </w:rPr>
        <w:t>acta.</w:t>
      </w:r>
    </w:p>
    <w:p w14:paraId="30B92E1E" w14:textId="77777777" w:rsidR="00DB755D" w:rsidRDefault="00DB755D" w:rsidP="00DB755D">
      <w:pPr>
        <w:spacing w:line="360" w:lineRule="auto"/>
        <w:jc w:val="both"/>
        <w:rPr>
          <w:rFonts w:cs="Arial"/>
          <w:sz w:val="22"/>
          <w:szCs w:val="22"/>
        </w:rPr>
      </w:pPr>
    </w:p>
    <w:p w14:paraId="4B2B0CA4" w14:textId="5D7E7195" w:rsidR="00DB755D" w:rsidRDefault="00132EB3" w:rsidP="00DB755D">
      <w:pPr>
        <w:autoSpaceDE w:val="0"/>
        <w:autoSpaceDN w:val="0"/>
        <w:adjustRightInd w:val="0"/>
        <w:spacing w:line="360" w:lineRule="auto"/>
        <w:jc w:val="both"/>
        <w:rPr>
          <w:rFonts w:cs="Arial"/>
          <w:color w:val="000000"/>
          <w:sz w:val="22"/>
          <w:szCs w:val="22"/>
        </w:rPr>
      </w:pPr>
      <w:r>
        <w:rPr>
          <w:rFonts w:cs="Arial"/>
          <w:sz w:val="22"/>
          <w:lang w:val="es-ES_tradnl"/>
        </w:rPr>
        <w:t xml:space="preserve">Se retira temporalmente de la sesión </w:t>
      </w:r>
      <w:r>
        <w:rPr>
          <w:rFonts w:cs="Arial"/>
          <w:sz w:val="22"/>
          <w:szCs w:val="22"/>
          <w:lang w:val="es-ES_tradnl"/>
        </w:rPr>
        <w:t xml:space="preserve">la Directora </w:t>
      </w:r>
      <w:r w:rsidRPr="00005D13">
        <w:rPr>
          <w:rFonts w:cs="Arial"/>
          <w:bCs/>
          <w:sz w:val="22"/>
          <w:szCs w:val="22"/>
          <w:lang w:val="es-ES_tradnl"/>
        </w:rPr>
        <w:t>Ulibarri Pernús</w:t>
      </w:r>
      <w:r>
        <w:rPr>
          <w:rFonts w:cs="Arial"/>
          <w:bCs/>
          <w:sz w:val="22"/>
          <w:szCs w:val="22"/>
          <w:lang w:val="es-ES_tradnl"/>
        </w:rPr>
        <w:t xml:space="preserve">, quien se abstiene de participar en la discusión del tema por tratarse de un caso de FUPROVI, y la </w:t>
      </w:r>
      <w:r w:rsidR="00DB755D">
        <w:rPr>
          <w:rFonts w:cs="Arial"/>
          <w:sz w:val="22"/>
          <w:lang w:val="es-ES_tradnl"/>
        </w:rPr>
        <w:t xml:space="preserve">licenciada Camacho Murillo </w:t>
      </w:r>
      <w:r w:rsidR="00DB755D" w:rsidRPr="00BB303F">
        <w:rPr>
          <w:rFonts w:cs="Arial"/>
          <w:bCs/>
          <w:sz w:val="22"/>
          <w:szCs w:val="22"/>
        </w:rPr>
        <w:t xml:space="preserve">expone los alcances del referido informe, haciendo énfasis en las razones que obligan a realizar los cambios propuestos y además hace ver que, de conformidad con el procedimiento vigente para el trámite de sustituciones, la entidad autorizada y la Dirección FOSUVI, </w:t>
      </w:r>
      <w:r w:rsidR="00DB755D" w:rsidRPr="00BB303F">
        <w:rPr>
          <w:rFonts w:cs="Arial"/>
          <w:color w:val="000000"/>
          <w:sz w:val="22"/>
          <w:szCs w:val="22"/>
        </w:rPr>
        <w:t>han verificado que los nuevos núcleos familiares califican para un subsidio al amparo del artículo 59; razón por la cual se recomienda su aprobación.</w:t>
      </w:r>
    </w:p>
    <w:p w14:paraId="4D90BDF4" w14:textId="77777777" w:rsidR="00DB755D" w:rsidRDefault="00DB755D" w:rsidP="00DB755D">
      <w:pPr>
        <w:autoSpaceDE w:val="0"/>
        <w:autoSpaceDN w:val="0"/>
        <w:adjustRightInd w:val="0"/>
        <w:spacing w:line="360" w:lineRule="auto"/>
        <w:jc w:val="both"/>
        <w:rPr>
          <w:rFonts w:cs="Arial"/>
          <w:color w:val="000000"/>
          <w:sz w:val="22"/>
          <w:szCs w:val="22"/>
        </w:rPr>
      </w:pPr>
    </w:p>
    <w:p w14:paraId="44D41354" w14:textId="2936F7CA" w:rsidR="00DB755D" w:rsidRDefault="00DB755D" w:rsidP="00DB755D">
      <w:pPr>
        <w:spacing w:line="360" w:lineRule="auto"/>
        <w:jc w:val="both"/>
        <w:rPr>
          <w:rFonts w:cs="Arial"/>
          <w:sz w:val="22"/>
          <w:lang w:val="es-ES_tradnl"/>
        </w:rPr>
      </w:pPr>
      <w:r w:rsidRPr="0039311E">
        <w:rPr>
          <w:rFonts w:cs="Arial"/>
          <w:sz w:val="22"/>
          <w:u w:val="single"/>
          <w:lang w:val="es-ES_tradnl"/>
        </w:rPr>
        <w:t>Minuto</w:t>
      </w:r>
      <w:r>
        <w:rPr>
          <w:rFonts w:cs="Arial"/>
          <w:sz w:val="22"/>
          <w:u w:val="single"/>
          <w:lang w:val="es-ES_tradnl"/>
        </w:rPr>
        <w:t xml:space="preserve"> 1</w:t>
      </w:r>
      <w:r w:rsidR="00A847B7">
        <w:rPr>
          <w:rFonts w:cs="Arial"/>
          <w:sz w:val="22"/>
          <w:u w:val="single"/>
          <w:lang w:val="es-ES_tradnl"/>
        </w:rPr>
        <w:t>09</w:t>
      </w:r>
      <w:r>
        <w:rPr>
          <w:rFonts w:cs="Arial"/>
          <w:sz w:val="22"/>
          <w:u w:val="single"/>
          <w:lang w:val="es-ES_tradnl"/>
        </w:rPr>
        <w:t>:</w:t>
      </w:r>
      <w:r w:rsidR="00A847B7">
        <w:rPr>
          <w:rFonts w:cs="Arial"/>
          <w:sz w:val="22"/>
          <w:u w:val="single"/>
          <w:lang w:val="es-ES_tradnl"/>
        </w:rPr>
        <w:t>28</w:t>
      </w:r>
      <w:r>
        <w:rPr>
          <w:rFonts w:cs="Arial"/>
          <w:sz w:val="22"/>
          <w:lang w:val="es-ES_tradnl"/>
        </w:rPr>
        <w:t xml:space="preserve"> Conocida y suficientemente discutida la propuesta de la Dirección FOSUVI</w:t>
      </w:r>
      <w:r>
        <w:rPr>
          <w:rFonts w:cs="Arial"/>
          <w:sz w:val="22"/>
          <w:szCs w:val="22"/>
          <w:lang w:val="es-ES_tradnl"/>
        </w:rPr>
        <w:t xml:space="preserve">, la </w:t>
      </w:r>
      <w:r w:rsidRPr="00E82670">
        <w:rPr>
          <w:rFonts w:cs="Arial"/>
          <w:sz w:val="22"/>
          <w:szCs w:val="22"/>
          <w:lang w:val="es-ES_tradnl"/>
        </w:rPr>
        <w:t xml:space="preserve">Junta Directiva </w:t>
      </w:r>
      <w:r>
        <w:rPr>
          <w:rFonts w:cs="Arial"/>
          <w:sz w:val="22"/>
          <w:szCs w:val="22"/>
          <w:lang w:val="es-ES_tradnl"/>
        </w:rPr>
        <w:t xml:space="preserve">resuelve acoger la recomendación de la </w:t>
      </w:r>
      <w:r w:rsidRPr="00E82670">
        <w:rPr>
          <w:rFonts w:cs="Arial"/>
          <w:sz w:val="22"/>
          <w:szCs w:val="22"/>
          <w:lang w:val="es-ES_tradnl"/>
        </w:rPr>
        <w:t>Administración</w:t>
      </w:r>
      <w:r>
        <w:rPr>
          <w:rFonts w:cs="Arial"/>
          <w:sz w:val="22"/>
          <w:szCs w:val="22"/>
          <w:lang w:val="es-ES_tradnl"/>
        </w:rPr>
        <w:t xml:space="preserve">, </w:t>
      </w:r>
      <w:r>
        <w:rPr>
          <w:rFonts w:cs="Arial"/>
          <w:color w:val="000000"/>
          <w:sz w:val="22"/>
          <w:szCs w:val="22"/>
        </w:rPr>
        <w:t xml:space="preserve">según se consigna en el </w:t>
      </w:r>
      <w:r w:rsidRPr="00E82670">
        <w:rPr>
          <w:rFonts w:cs="Arial"/>
          <w:b/>
          <w:color w:val="000000"/>
          <w:sz w:val="22"/>
          <w:szCs w:val="22"/>
        </w:rPr>
        <w:t xml:space="preserve">Acuerdo N° </w:t>
      </w:r>
      <w:r>
        <w:rPr>
          <w:rFonts w:cs="Arial"/>
          <w:b/>
          <w:color w:val="000000"/>
          <w:sz w:val="22"/>
          <w:szCs w:val="22"/>
        </w:rPr>
        <w:t>10</w:t>
      </w:r>
      <w:r>
        <w:rPr>
          <w:rFonts w:cs="Arial"/>
          <w:color w:val="000000"/>
          <w:sz w:val="22"/>
          <w:szCs w:val="22"/>
        </w:rPr>
        <w:t xml:space="preserve"> que se anexa a esta minuta.</w:t>
      </w:r>
      <w:r w:rsidRPr="0017182F">
        <w:rPr>
          <w:rFonts w:cs="Arial"/>
          <w:sz w:val="22"/>
          <w:lang w:val="es-ES_tradnl"/>
        </w:rPr>
        <w:t xml:space="preserve"> </w:t>
      </w:r>
    </w:p>
    <w:p w14:paraId="5893DC3D" w14:textId="77777777" w:rsidR="009D03FE" w:rsidRPr="00D14EAF" w:rsidRDefault="009D03FE" w:rsidP="009D03FE">
      <w:pPr>
        <w:spacing w:line="360" w:lineRule="auto"/>
        <w:jc w:val="both"/>
        <w:rPr>
          <w:rFonts w:cs="Arial"/>
          <w:b/>
          <w:sz w:val="22"/>
        </w:rPr>
      </w:pPr>
      <w:r w:rsidRPr="00D14EAF">
        <w:rPr>
          <w:rFonts w:cs="Arial"/>
          <w:b/>
          <w:sz w:val="22"/>
        </w:rPr>
        <w:t>************</w:t>
      </w:r>
    </w:p>
    <w:p w14:paraId="3B74E85A" w14:textId="77777777" w:rsidR="009D03FE" w:rsidRDefault="009D03FE" w:rsidP="009D03FE">
      <w:pPr>
        <w:spacing w:line="360" w:lineRule="auto"/>
        <w:jc w:val="both"/>
        <w:rPr>
          <w:rFonts w:cs="Arial"/>
          <w:b/>
          <w:bCs/>
          <w:sz w:val="22"/>
          <w:szCs w:val="22"/>
          <w:u w:val="single"/>
          <w:lang w:val="es-ES_tradnl"/>
        </w:rPr>
      </w:pPr>
    </w:p>
    <w:p w14:paraId="0F029685" w14:textId="17FA06E5"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12° </w:t>
      </w:r>
      <w:r w:rsidR="00470750" w:rsidRPr="00C5038B">
        <w:rPr>
          <w:rFonts w:cs="Arial"/>
          <w:b/>
          <w:bCs/>
          <w:sz w:val="22"/>
          <w:u w:val="single"/>
          <w:lang w:val="es-CR"/>
        </w:rPr>
        <w:t>Informe sobre la gestión del FOSUVI, al 30 de noviembre de 2020</w:t>
      </w:r>
    </w:p>
    <w:p w14:paraId="71552D47" w14:textId="77777777" w:rsidR="009D03FE" w:rsidRDefault="009D03FE" w:rsidP="009D03FE">
      <w:pPr>
        <w:spacing w:line="360" w:lineRule="auto"/>
        <w:jc w:val="both"/>
        <w:rPr>
          <w:rFonts w:cs="Arial"/>
          <w:sz w:val="22"/>
          <w:szCs w:val="22"/>
        </w:rPr>
      </w:pPr>
    </w:p>
    <w:p w14:paraId="2154A8BD" w14:textId="483CA848" w:rsidR="00C313E8" w:rsidRPr="00163449" w:rsidRDefault="00C313E8" w:rsidP="00C313E8">
      <w:pPr>
        <w:spacing w:line="360" w:lineRule="auto"/>
        <w:jc w:val="both"/>
        <w:rPr>
          <w:rFonts w:cs="Arial"/>
          <w:sz w:val="22"/>
          <w:szCs w:val="22"/>
        </w:rPr>
      </w:pPr>
      <w:r w:rsidRPr="00D5330D">
        <w:rPr>
          <w:rFonts w:cs="Arial"/>
          <w:sz w:val="22"/>
          <w:u w:val="single"/>
          <w:lang w:val="es-ES_tradnl"/>
        </w:rPr>
        <w:lastRenderedPageBreak/>
        <w:t xml:space="preserve">Minuto </w:t>
      </w:r>
      <w:r w:rsidR="00132EB3">
        <w:rPr>
          <w:rFonts w:cs="Arial"/>
          <w:sz w:val="22"/>
          <w:u w:val="single"/>
          <w:lang w:val="es-ES_tradnl"/>
        </w:rPr>
        <w:t>127</w:t>
      </w:r>
      <w:r w:rsidRPr="00D5330D">
        <w:rPr>
          <w:rFonts w:cs="Arial"/>
          <w:sz w:val="22"/>
          <w:u w:val="single"/>
          <w:lang w:val="es-ES_tradnl"/>
        </w:rPr>
        <w:t>:</w:t>
      </w:r>
      <w:r w:rsidR="00132EB3">
        <w:rPr>
          <w:rFonts w:cs="Arial"/>
          <w:sz w:val="22"/>
          <w:u w:val="single"/>
          <w:lang w:val="es-ES_tradnl"/>
        </w:rPr>
        <w:t>48</w:t>
      </w:r>
      <w:r>
        <w:rPr>
          <w:rFonts w:cs="Arial"/>
          <w:sz w:val="22"/>
          <w:lang w:val="es-ES_tradnl"/>
        </w:rPr>
        <w:t xml:space="preserve"> Se </w:t>
      </w:r>
      <w:r w:rsidR="00132EB3">
        <w:rPr>
          <w:rFonts w:cs="Arial"/>
          <w:sz w:val="22"/>
          <w:lang w:val="es-ES_tradnl"/>
        </w:rPr>
        <w:t xml:space="preserve">reincorpora a la sesión la Directora </w:t>
      </w:r>
      <w:r w:rsidR="00132EB3" w:rsidRPr="00132EB3">
        <w:rPr>
          <w:rFonts w:cs="Arial"/>
          <w:bCs/>
          <w:sz w:val="22"/>
          <w:lang w:val="es-ES_tradnl"/>
        </w:rPr>
        <w:t>Ulibarri Pernús</w:t>
      </w:r>
      <w:r w:rsidR="00132EB3">
        <w:rPr>
          <w:rFonts w:cs="Arial"/>
          <w:bCs/>
          <w:sz w:val="22"/>
          <w:lang w:val="es-ES_tradnl"/>
        </w:rPr>
        <w:t xml:space="preserve"> y se procede a conocer el </w:t>
      </w:r>
      <w:r>
        <w:rPr>
          <w:rFonts w:cs="Arial"/>
          <w:bCs/>
          <w:sz w:val="22"/>
          <w:lang w:val="es-ES_tradnl"/>
        </w:rPr>
        <w:t xml:space="preserve">oficio </w:t>
      </w:r>
      <w:r w:rsidRPr="00163449">
        <w:rPr>
          <w:rFonts w:cs="Arial"/>
          <w:sz w:val="22"/>
          <w:szCs w:val="22"/>
        </w:rPr>
        <w:t>GG-</w:t>
      </w:r>
      <w:r>
        <w:rPr>
          <w:rFonts w:cs="Arial"/>
          <w:sz w:val="22"/>
          <w:szCs w:val="22"/>
        </w:rPr>
        <w:t>IN18</w:t>
      </w:r>
      <w:r w:rsidRPr="00163449">
        <w:rPr>
          <w:rFonts w:cs="Arial"/>
          <w:sz w:val="22"/>
          <w:szCs w:val="22"/>
        </w:rPr>
        <w:t>-</w:t>
      </w:r>
      <w:r>
        <w:rPr>
          <w:rFonts w:cs="Arial"/>
          <w:sz w:val="22"/>
          <w:szCs w:val="22"/>
        </w:rPr>
        <w:t>1</w:t>
      </w:r>
      <w:r w:rsidR="00132EB3">
        <w:rPr>
          <w:rFonts w:cs="Arial"/>
          <w:sz w:val="22"/>
          <w:szCs w:val="22"/>
        </w:rPr>
        <w:t>504</w:t>
      </w:r>
      <w:r w:rsidRPr="00163449">
        <w:rPr>
          <w:rFonts w:cs="Arial"/>
          <w:sz w:val="22"/>
          <w:szCs w:val="22"/>
        </w:rPr>
        <w:t>-20</w:t>
      </w:r>
      <w:r>
        <w:rPr>
          <w:rFonts w:cs="Arial"/>
          <w:sz w:val="22"/>
          <w:szCs w:val="22"/>
        </w:rPr>
        <w:t>20</w:t>
      </w:r>
      <w:r w:rsidRPr="00163449">
        <w:rPr>
          <w:rFonts w:cs="Arial"/>
          <w:sz w:val="22"/>
          <w:szCs w:val="22"/>
        </w:rPr>
        <w:t xml:space="preserve"> del </w:t>
      </w:r>
      <w:r>
        <w:rPr>
          <w:rFonts w:cs="Arial"/>
          <w:sz w:val="22"/>
          <w:szCs w:val="22"/>
        </w:rPr>
        <w:t>1</w:t>
      </w:r>
      <w:r w:rsidR="00132EB3">
        <w:rPr>
          <w:rFonts w:cs="Arial"/>
          <w:sz w:val="22"/>
          <w:szCs w:val="22"/>
        </w:rPr>
        <w:t>4</w:t>
      </w:r>
      <w:r>
        <w:rPr>
          <w:rFonts w:cs="Arial"/>
          <w:sz w:val="22"/>
          <w:szCs w:val="22"/>
        </w:rPr>
        <w:t xml:space="preserve"> de </w:t>
      </w:r>
      <w:r w:rsidR="00132EB3">
        <w:rPr>
          <w:rFonts w:cs="Arial"/>
          <w:sz w:val="22"/>
          <w:szCs w:val="22"/>
        </w:rPr>
        <w:t>diciembre</w:t>
      </w:r>
      <w:r>
        <w:rPr>
          <w:rFonts w:cs="Arial"/>
          <w:sz w:val="22"/>
          <w:szCs w:val="22"/>
        </w:rPr>
        <w:t xml:space="preserve"> </w:t>
      </w:r>
      <w:r w:rsidRPr="00163449">
        <w:rPr>
          <w:rFonts w:cs="Arial"/>
          <w:sz w:val="22"/>
          <w:szCs w:val="22"/>
        </w:rPr>
        <w:t>de 20</w:t>
      </w:r>
      <w:r>
        <w:rPr>
          <w:rFonts w:cs="Arial"/>
          <w:sz w:val="22"/>
          <w:szCs w:val="22"/>
        </w:rPr>
        <w:t>20</w:t>
      </w:r>
      <w:r w:rsidRPr="00163449">
        <w:rPr>
          <w:rFonts w:cs="Arial"/>
          <w:sz w:val="22"/>
          <w:szCs w:val="22"/>
        </w:rPr>
        <w:t xml:space="preserve">, mediante el cual, la Gerencia General somete a la consideración de esta Junta Directiva, el informe </w:t>
      </w:r>
      <w:r w:rsidRPr="00CB28A1">
        <w:rPr>
          <w:rFonts w:cs="Arial"/>
          <w:sz w:val="22"/>
          <w:szCs w:val="22"/>
        </w:rPr>
        <w:t>DF-</w:t>
      </w:r>
      <w:r>
        <w:rPr>
          <w:rFonts w:cs="Arial"/>
          <w:sz w:val="22"/>
          <w:szCs w:val="22"/>
        </w:rPr>
        <w:t>IN05</w:t>
      </w:r>
      <w:r w:rsidRPr="00CB28A1">
        <w:rPr>
          <w:rFonts w:cs="Arial"/>
          <w:sz w:val="22"/>
          <w:szCs w:val="22"/>
        </w:rPr>
        <w:t>-</w:t>
      </w:r>
      <w:r>
        <w:rPr>
          <w:rFonts w:cs="Arial"/>
          <w:sz w:val="22"/>
          <w:szCs w:val="22"/>
        </w:rPr>
        <w:t>1</w:t>
      </w:r>
      <w:r w:rsidR="00132EB3">
        <w:rPr>
          <w:rFonts w:cs="Arial"/>
          <w:sz w:val="22"/>
          <w:szCs w:val="22"/>
        </w:rPr>
        <w:t>471</w:t>
      </w:r>
      <w:r>
        <w:rPr>
          <w:rFonts w:cs="Arial"/>
          <w:sz w:val="22"/>
          <w:szCs w:val="22"/>
        </w:rPr>
        <w:t>-</w:t>
      </w:r>
      <w:r w:rsidRPr="00CB28A1">
        <w:rPr>
          <w:rFonts w:cs="Arial"/>
          <w:sz w:val="22"/>
          <w:szCs w:val="22"/>
        </w:rPr>
        <w:t>20</w:t>
      </w:r>
      <w:r>
        <w:rPr>
          <w:rFonts w:cs="Arial"/>
          <w:sz w:val="22"/>
          <w:szCs w:val="22"/>
        </w:rPr>
        <w:t>20</w:t>
      </w:r>
      <w:r w:rsidRPr="00CB28A1">
        <w:rPr>
          <w:rFonts w:cs="Arial"/>
          <w:sz w:val="22"/>
          <w:szCs w:val="22"/>
        </w:rPr>
        <w:t xml:space="preserve"> de la Dirección FOSUVI</w:t>
      </w:r>
      <w:r w:rsidRPr="00163449">
        <w:rPr>
          <w:rFonts w:cs="Arial"/>
          <w:sz w:val="22"/>
          <w:szCs w:val="22"/>
        </w:rPr>
        <w:t xml:space="preserve">, que contiene los resultados de la gestión del Fondo de Subsidios para la Vivienda, con corte al </w:t>
      </w:r>
      <w:r>
        <w:rPr>
          <w:rFonts w:cs="Arial"/>
          <w:sz w:val="22"/>
          <w:szCs w:val="22"/>
        </w:rPr>
        <w:t>3</w:t>
      </w:r>
      <w:r w:rsidR="00132EB3">
        <w:rPr>
          <w:rFonts w:cs="Arial"/>
          <w:sz w:val="22"/>
          <w:szCs w:val="22"/>
        </w:rPr>
        <w:t>0 de noviembre</w:t>
      </w:r>
      <w:r w:rsidRPr="00163449">
        <w:rPr>
          <w:rFonts w:cs="Arial"/>
          <w:sz w:val="22"/>
          <w:szCs w:val="22"/>
        </w:rPr>
        <w:t xml:space="preserve"> de 20</w:t>
      </w:r>
      <w:r>
        <w:rPr>
          <w:rFonts w:cs="Arial"/>
          <w:sz w:val="22"/>
          <w:szCs w:val="22"/>
        </w:rPr>
        <w:t>20</w:t>
      </w:r>
      <w:r w:rsidRPr="00163449">
        <w:rPr>
          <w:rFonts w:cs="Arial"/>
          <w:sz w:val="22"/>
          <w:szCs w:val="22"/>
        </w:rPr>
        <w:t>.  Dichos documentos se adjuntan al</w:t>
      </w:r>
      <w:r>
        <w:rPr>
          <w:rFonts w:cs="Arial"/>
          <w:sz w:val="22"/>
          <w:szCs w:val="22"/>
        </w:rPr>
        <w:t xml:space="preserve"> expediente del acta</w:t>
      </w:r>
      <w:r w:rsidRPr="00163449">
        <w:rPr>
          <w:rFonts w:cs="Arial"/>
          <w:sz w:val="22"/>
          <w:szCs w:val="22"/>
        </w:rPr>
        <w:t>.</w:t>
      </w:r>
    </w:p>
    <w:p w14:paraId="47DA316D" w14:textId="77777777" w:rsidR="00C313E8" w:rsidRPr="00163449" w:rsidRDefault="00C313E8" w:rsidP="00C313E8">
      <w:pPr>
        <w:spacing w:line="360" w:lineRule="auto"/>
        <w:jc w:val="both"/>
        <w:rPr>
          <w:rFonts w:cs="Arial"/>
          <w:sz w:val="22"/>
          <w:szCs w:val="22"/>
        </w:rPr>
      </w:pPr>
    </w:p>
    <w:p w14:paraId="18A7097A" w14:textId="23345FAF" w:rsidR="00C313E8" w:rsidRDefault="00C313E8" w:rsidP="00C313E8">
      <w:pPr>
        <w:spacing w:line="360" w:lineRule="auto"/>
        <w:jc w:val="both"/>
        <w:rPr>
          <w:rFonts w:cs="Arial"/>
          <w:sz w:val="22"/>
          <w:szCs w:val="22"/>
        </w:rPr>
      </w:pPr>
      <w:r>
        <w:rPr>
          <w:rFonts w:cs="Arial"/>
          <w:color w:val="000000"/>
          <w:sz w:val="22"/>
          <w:szCs w:val="22"/>
        </w:rPr>
        <w:t xml:space="preserve">La licenciada Camacho Murillo expone el contenido del citado informe, presentando y analizando con los señores Directores, </w:t>
      </w:r>
      <w:r w:rsidRPr="00163449">
        <w:rPr>
          <w:rFonts w:cs="Arial"/>
          <w:color w:val="000000"/>
          <w:sz w:val="22"/>
          <w:szCs w:val="22"/>
        </w:rPr>
        <w:t xml:space="preserve">los datos del citado informe, </w:t>
      </w:r>
      <w:r w:rsidRPr="00163449">
        <w:rPr>
          <w:rFonts w:cs="Arial"/>
          <w:sz w:val="22"/>
          <w:szCs w:val="22"/>
        </w:rPr>
        <w:t xml:space="preserve">destacando la información relacionada con los Bonos otorgados por estrato, ingreso per cápita, zona geográfica, propósito, rango de edad y género, así como el comportamiento de la emisión y la formalización de operaciones durante el pasado mes de </w:t>
      </w:r>
      <w:r w:rsidR="00EA5A64">
        <w:rPr>
          <w:rFonts w:cs="Arial"/>
          <w:sz w:val="22"/>
          <w:szCs w:val="22"/>
        </w:rPr>
        <w:t>noviembre</w:t>
      </w:r>
      <w:r w:rsidRPr="00163449">
        <w:rPr>
          <w:rFonts w:cs="Arial"/>
          <w:sz w:val="22"/>
          <w:szCs w:val="22"/>
        </w:rPr>
        <w:t xml:space="preserve">, concluyendo que, en términos globales, la colocación acumulada de casos formalizados es del </w:t>
      </w:r>
      <w:r w:rsidR="00132EB3">
        <w:rPr>
          <w:rFonts w:cs="Arial"/>
          <w:sz w:val="22"/>
          <w:szCs w:val="22"/>
        </w:rPr>
        <w:t>102</w:t>
      </w:r>
      <w:r w:rsidRPr="00163449">
        <w:rPr>
          <w:rFonts w:cs="Arial"/>
          <w:sz w:val="22"/>
          <w:szCs w:val="22"/>
        </w:rPr>
        <w:t>% con respecto a la meta anual.</w:t>
      </w:r>
    </w:p>
    <w:p w14:paraId="5B234FDB" w14:textId="77777777" w:rsidR="00C313E8" w:rsidRDefault="00C313E8" w:rsidP="00C313E8">
      <w:pPr>
        <w:spacing w:line="360" w:lineRule="auto"/>
        <w:jc w:val="both"/>
        <w:rPr>
          <w:rFonts w:cs="Arial"/>
          <w:sz w:val="22"/>
          <w:szCs w:val="22"/>
        </w:rPr>
      </w:pPr>
    </w:p>
    <w:p w14:paraId="43465C51" w14:textId="77777777" w:rsidR="00077D38" w:rsidRDefault="00C313E8" w:rsidP="00C313E8">
      <w:pPr>
        <w:spacing w:line="360" w:lineRule="auto"/>
        <w:jc w:val="both"/>
        <w:rPr>
          <w:rFonts w:cs="Arial"/>
          <w:sz w:val="22"/>
          <w:szCs w:val="22"/>
        </w:rPr>
      </w:pPr>
      <w:r>
        <w:rPr>
          <w:rFonts w:cs="Arial"/>
          <w:sz w:val="22"/>
          <w:szCs w:val="22"/>
        </w:rPr>
        <w:t xml:space="preserve">Expone, además, la información correspondiente a las solicitudes de financiamiento, de proyectos que se encuentran en análisis en el Departamento Técnico y en la Dirección FOSUVI, atendiendo las consultas que al respecto van planteando los señores Directores, particularmente referidas a </w:t>
      </w:r>
      <w:r w:rsidR="00132EB3">
        <w:rPr>
          <w:rFonts w:cs="Arial"/>
          <w:sz w:val="22"/>
          <w:szCs w:val="22"/>
        </w:rPr>
        <w:t xml:space="preserve">la condición del proyecto Las Trojas, </w:t>
      </w:r>
      <w:r w:rsidR="00077D38">
        <w:rPr>
          <w:rFonts w:cs="Arial"/>
          <w:sz w:val="22"/>
          <w:szCs w:val="22"/>
        </w:rPr>
        <w:t xml:space="preserve">y </w:t>
      </w:r>
      <w:r w:rsidR="00132EB3">
        <w:rPr>
          <w:rFonts w:cs="Arial"/>
          <w:sz w:val="22"/>
          <w:szCs w:val="22"/>
        </w:rPr>
        <w:t xml:space="preserve">la </w:t>
      </w:r>
      <w:r w:rsidR="00077D38">
        <w:rPr>
          <w:rFonts w:cs="Arial"/>
          <w:sz w:val="22"/>
          <w:szCs w:val="22"/>
        </w:rPr>
        <w:t xml:space="preserve">conveniencia de simplificar, para no duplicar la labor realizada por las entidades, la </w:t>
      </w:r>
      <w:r w:rsidR="00132EB3">
        <w:rPr>
          <w:rFonts w:cs="Arial"/>
          <w:sz w:val="22"/>
          <w:szCs w:val="22"/>
        </w:rPr>
        <w:t>revisión de requisitos que realiza la Dirección FOSUVI</w:t>
      </w:r>
      <w:r w:rsidR="00077D38">
        <w:rPr>
          <w:rFonts w:cs="Arial"/>
          <w:sz w:val="22"/>
          <w:szCs w:val="22"/>
        </w:rPr>
        <w:t xml:space="preserve"> con respecto a los expedientes remitidos por las entidades.</w:t>
      </w:r>
    </w:p>
    <w:p w14:paraId="10A10A5A" w14:textId="77777777" w:rsidR="00077D38" w:rsidRDefault="00077D38" w:rsidP="00C313E8">
      <w:pPr>
        <w:spacing w:line="360" w:lineRule="auto"/>
        <w:jc w:val="both"/>
        <w:rPr>
          <w:rFonts w:cs="Arial"/>
          <w:sz w:val="22"/>
          <w:szCs w:val="22"/>
        </w:rPr>
      </w:pPr>
    </w:p>
    <w:p w14:paraId="46F9F81B" w14:textId="45AA0163" w:rsidR="00C313E8" w:rsidRDefault="00C313E8" w:rsidP="009D03FE">
      <w:pPr>
        <w:spacing w:line="360" w:lineRule="auto"/>
        <w:jc w:val="both"/>
        <w:rPr>
          <w:rFonts w:cs="Arial"/>
          <w:sz w:val="22"/>
          <w:szCs w:val="22"/>
        </w:rPr>
      </w:pPr>
      <w:r w:rsidRPr="00C8658E">
        <w:rPr>
          <w:rFonts w:cs="Arial"/>
          <w:color w:val="000000"/>
          <w:sz w:val="22"/>
          <w:szCs w:val="22"/>
          <w:u w:val="single"/>
        </w:rPr>
        <w:t xml:space="preserve">Minuto </w:t>
      </w:r>
      <w:r>
        <w:rPr>
          <w:rFonts w:cs="Arial"/>
          <w:color w:val="000000"/>
          <w:sz w:val="22"/>
          <w:szCs w:val="22"/>
          <w:u w:val="single"/>
        </w:rPr>
        <w:t>1</w:t>
      </w:r>
      <w:r w:rsidR="00077D38">
        <w:rPr>
          <w:rFonts w:cs="Arial"/>
          <w:color w:val="000000"/>
          <w:sz w:val="22"/>
          <w:szCs w:val="22"/>
          <w:u w:val="single"/>
        </w:rPr>
        <w:t>57</w:t>
      </w:r>
      <w:r w:rsidRPr="00C8658E">
        <w:rPr>
          <w:rFonts w:cs="Arial"/>
          <w:color w:val="000000"/>
          <w:sz w:val="22"/>
          <w:szCs w:val="22"/>
          <w:u w:val="single"/>
        </w:rPr>
        <w:t>:</w:t>
      </w:r>
      <w:r w:rsidR="00077D38">
        <w:rPr>
          <w:rFonts w:cs="Arial"/>
          <w:color w:val="000000"/>
          <w:sz w:val="22"/>
          <w:szCs w:val="22"/>
          <w:u w:val="single"/>
        </w:rPr>
        <w:t>51</w:t>
      </w:r>
      <w:r>
        <w:rPr>
          <w:rFonts w:cs="Arial"/>
          <w:color w:val="000000"/>
          <w:sz w:val="22"/>
          <w:szCs w:val="22"/>
        </w:rPr>
        <w:t xml:space="preserve"> La</w:t>
      </w:r>
      <w:r w:rsidRPr="000B7D32">
        <w:rPr>
          <w:rFonts w:cs="Arial"/>
          <w:sz w:val="22"/>
          <w:szCs w:val="22"/>
        </w:rPr>
        <w:t xml:space="preserve"> </w:t>
      </w:r>
      <w:r w:rsidRPr="00163449">
        <w:rPr>
          <w:rFonts w:cs="Arial"/>
          <w:sz w:val="22"/>
          <w:szCs w:val="22"/>
        </w:rPr>
        <w:t xml:space="preserve">Junta Directiva da por conocido el </w:t>
      </w:r>
      <w:r>
        <w:rPr>
          <w:rFonts w:cs="Arial"/>
          <w:sz w:val="22"/>
          <w:szCs w:val="22"/>
        </w:rPr>
        <w:t xml:space="preserve">referido </w:t>
      </w:r>
      <w:r w:rsidRPr="00163449">
        <w:rPr>
          <w:rFonts w:cs="Arial"/>
          <w:sz w:val="22"/>
          <w:szCs w:val="22"/>
        </w:rPr>
        <w:t>informe de la Dirección</w:t>
      </w:r>
      <w:r>
        <w:rPr>
          <w:rFonts w:cs="Arial"/>
          <w:sz w:val="22"/>
          <w:szCs w:val="22"/>
        </w:rPr>
        <w:t xml:space="preserve"> FOSUVI.  Acto seguido, se retira de la sesión la licenciada Camacho Murillo.</w:t>
      </w:r>
    </w:p>
    <w:p w14:paraId="09DB61EC" w14:textId="77777777" w:rsidR="009D03FE" w:rsidRPr="00D14EAF" w:rsidRDefault="009D03FE" w:rsidP="009D03FE">
      <w:pPr>
        <w:spacing w:line="360" w:lineRule="auto"/>
        <w:jc w:val="both"/>
        <w:rPr>
          <w:rFonts w:cs="Arial"/>
          <w:b/>
          <w:sz w:val="22"/>
        </w:rPr>
      </w:pPr>
      <w:r w:rsidRPr="00D14EAF">
        <w:rPr>
          <w:rFonts w:cs="Arial"/>
          <w:b/>
          <w:sz w:val="22"/>
        </w:rPr>
        <w:t>************</w:t>
      </w:r>
    </w:p>
    <w:p w14:paraId="4048425F" w14:textId="77777777" w:rsidR="009D03FE" w:rsidRDefault="009D03FE" w:rsidP="009D03FE">
      <w:pPr>
        <w:spacing w:line="360" w:lineRule="auto"/>
        <w:jc w:val="both"/>
        <w:rPr>
          <w:rFonts w:cs="Arial"/>
          <w:b/>
          <w:bCs/>
          <w:sz w:val="22"/>
          <w:szCs w:val="22"/>
          <w:u w:val="single"/>
          <w:lang w:val="es-ES_tradnl"/>
        </w:rPr>
      </w:pPr>
    </w:p>
    <w:p w14:paraId="2F2713B9" w14:textId="47287151"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13° </w:t>
      </w:r>
      <w:r w:rsidR="00470750" w:rsidRPr="00C5038B">
        <w:rPr>
          <w:rFonts w:cs="Arial"/>
          <w:b/>
          <w:bCs/>
          <w:sz w:val="22"/>
          <w:u w:val="single"/>
          <w:lang w:val="es-CR"/>
        </w:rPr>
        <w:t>Actualización del Plan de Continuidad de Servicios de Tecnología de Información</w:t>
      </w:r>
    </w:p>
    <w:p w14:paraId="092C788D" w14:textId="77777777" w:rsidR="009D03FE" w:rsidRDefault="009D03FE" w:rsidP="009D03FE">
      <w:pPr>
        <w:spacing w:line="360" w:lineRule="auto"/>
        <w:jc w:val="both"/>
        <w:rPr>
          <w:rFonts w:cs="Arial"/>
          <w:sz w:val="22"/>
          <w:szCs w:val="22"/>
        </w:rPr>
      </w:pPr>
    </w:p>
    <w:p w14:paraId="25417C63" w14:textId="52653B47" w:rsidR="008A084F" w:rsidRDefault="008A084F" w:rsidP="008A084F">
      <w:pPr>
        <w:spacing w:line="360" w:lineRule="auto"/>
        <w:jc w:val="both"/>
        <w:rPr>
          <w:rFonts w:cs="Arial"/>
          <w:sz w:val="22"/>
          <w:szCs w:val="22"/>
        </w:rPr>
      </w:pPr>
      <w:r w:rsidRPr="0039311E">
        <w:rPr>
          <w:rFonts w:cs="Arial"/>
          <w:sz w:val="22"/>
          <w:u w:val="single"/>
          <w:lang w:val="es-ES_tradnl"/>
        </w:rPr>
        <w:t xml:space="preserve">Minuto </w:t>
      </w:r>
      <w:r>
        <w:rPr>
          <w:rFonts w:cs="Arial"/>
          <w:sz w:val="22"/>
          <w:u w:val="single"/>
          <w:lang w:val="es-ES_tradnl"/>
        </w:rPr>
        <w:t>1</w:t>
      </w:r>
      <w:r w:rsidR="00077D38">
        <w:rPr>
          <w:rFonts w:cs="Arial"/>
          <w:sz w:val="22"/>
          <w:u w:val="single"/>
          <w:lang w:val="es-ES_tradnl"/>
        </w:rPr>
        <w:t>57</w:t>
      </w:r>
      <w:r w:rsidRPr="0039311E">
        <w:rPr>
          <w:rFonts w:cs="Arial"/>
          <w:sz w:val="22"/>
          <w:u w:val="single"/>
          <w:lang w:val="es-ES_tradnl"/>
        </w:rPr>
        <w:t>:</w:t>
      </w:r>
      <w:r w:rsidR="00077D38">
        <w:rPr>
          <w:rFonts w:cs="Arial"/>
          <w:sz w:val="22"/>
          <w:u w:val="single"/>
          <w:lang w:val="es-ES_tradnl"/>
        </w:rPr>
        <w:t>55</w:t>
      </w:r>
      <w:r>
        <w:rPr>
          <w:rFonts w:cs="Arial"/>
          <w:sz w:val="22"/>
          <w:lang w:val="es-ES_tradnl"/>
        </w:rPr>
        <w:t xml:space="preserve"> Se conoce el oficio </w:t>
      </w:r>
      <w:r>
        <w:rPr>
          <w:rFonts w:cs="Arial"/>
          <w:sz w:val="22"/>
          <w:szCs w:val="22"/>
        </w:rPr>
        <w:t>GG-ME-</w:t>
      </w:r>
      <w:r w:rsidR="00077D38">
        <w:rPr>
          <w:rFonts w:cs="Arial"/>
          <w:sz w:val="22"/>
          <w:szCs w:val="22"/>
        </w:rPr>
        <w:t>1522</w:t>
      </w:r>
      <w:r>
        <w:rPr>
          <w:rFonts w:cs="Arial"/>
          <w:sz w:val="22"/>
          <w:szCs w:val="22"/>
        </w:rPr>
        <w:t>-20</w:t>
      </w:r>
      <w:r w:rsidR="00077D38">
        <w:rPr>
          <w:rFonts w:cs="Arial"/>
          <w:sz w:val="22"/>
          <w:szCs w:val="22"/>
        </w:rPr>
        <w:t>20</w:t>
      </w:r>
      <w:r>
        <w:rPr>
          <w:rFonts w:cs="Arial"/>
          <w:sz w:val="22"/>
          <w:szCs w:val="22"/>
        </w:rPr>
        <w:t xml:space="preserve"> del 1</w:t>
      </w:r>
      <w:r w:rsidR="00077D38">
        <w:rPr>
          <w:rFonts w:cs="Arial"/>
          <w:sz w:val="22"/>
          <w:szCs w:val="22"/>
        </w:rPr>
        <w:t>6</w:t>
      </w:r>
      <w:r>
        <w:rPr>
          <w:rFonts w:cs="Arial"/>
          <w:sz w:val="22"/>
          <w:szCs w:val="22"/>
        </w:rPr>
        <w:t xml:space="preserve"> de </w:t>
      </w:r>
      <w:r w:rsidR="00077D38">
        <w:rPr>
          <w:rFonts w:cs="Arial"/>
          <w:sz w:val="22"/>
          <w:szCs w:val="22"/>
        </w:rPr>
        <w:t>diciembre</w:t>
      </w:r>
      <w:r>
        <w:rPr>
          <w:rFonts w:cs="Arial"/>
          <w:sz w:val="22"/>
          <w:szCs w:val="22"/>
        </w:rPr>
        <w:t xml:space="preserve"> de 20</w:t>
      </w:r>
      <w:r w:rsidR="00077D38">
        <w:rPr>
          <w:rFonts w:cs="Arial"/>
          <w:sz w:val="22"/>
          <w:szCs w:val="22"/>
        </w:rPr>
        <w:t>20</w:t>
      </w:r>
      <w:r>
        <w:rPr>
          <w:rFonts w:cs="Arial"/>
          <w:sz w:val="22"/>
          <w:szCs w:val="22"/>
        </w:rPr>
        <w:t xml:space="preserve">, mediante el cual, en cumplimiento de lo dispuesto en el artículo 15, apartado 8.15, del Acuerdo SUGEF 16-16 Reglamento sobre Gobierno Corporativo, la </w:t>
      </w:r>
      <w:r w:rsidRPr="009A571B">
        <w:rPr>
          <w:rFonts w:cs="Arial"/>
          <w:sz w:val="22"/>
          <w:szCs w:val="22"/>
        </w:rPr>
        <w:t>Gerencia General</w:t>
      </w:r>
      <w:r>
        <w:rPr>
          <w:rFonts w:cs="Arial"/>
          <w:sz w:val="22"/>
          <w:szCs w:val="22"/>
        </w:rPr>
        <w:t xml:space="preserve"> somete a la consideración de esta </w:t>
      </w:r>
      <w:r w:rsidRPr="009A571B">
        <w:rPr>
          <w:rFonts w:cs="Arial"/>
          <w:sz w:val="22"/>
          <w:szCs w:val="22"/>
        </w:rPr>
        <w:t>Junta Directiva</w:t>
      </w:r>
      <w:r>
        <w:rPr>
          <w:rFonts w:cs="Arial"/>
          <w:sz w:val="22"/>
          <w:szCs w:val="22"/>
        </w:rPr>
        <w:t xml:space="preserve"> el </w:t>
      </w:r>
      <w:r w:rsidRPr="00B55ACA">
        <w:rPr>
          <w:rFonts w:cs="Arial"/>
          <w:i/>
          <w:sz w:val="22"/>
          <w:szCs w:val="22"/>
        </w:rPr>
        <w:t>Plan de Continuidad de los Servicios de Tecnología de Información</w:t>
      </w:r>
      <w:r>
        <w:rPr>
          <w:rFonts w:cs="Arial"/>
          <w:sz w:val="22"/>
          <w:szCs w:val="22"/>
        </w:rPr>
        <w:t>, el cual se adjunta al informe DTI-</w:t>
      </w:r>
      <w:r w:rsidR="00077D38">
        <w:rPr>
          <w:rFonts w:cs="Arial"/>
          <w:sz w:val="22"/>
          <w:szCs w:val="22"/>
        </w:rPr>
        <w:t>ME-0261</w:t>
      </w:r>
      <w:r>
        <w:rPr>
          <w:rFonts w:cs="Arial"/>
          <w:sz w:val="22"/>
          <w:szCs w:val="22"/>
        </w:rPr>
        <w:t>-20</w:t>
      </w:r>
      <w:r w:rsidR="00077D38">
        <w:rPr>
          <w:rFonts w:cs="Arial"/>
          <w:sz w:val="22"/>
          <w:szCs w:val="22"/>
        </w:rPr>
        <w:t>20</w:t>
      </w:r>
      <w:r>
        <w:rPr>
          <w:rFonts w:cs="Arial"/>
          <w:sz w:val="22"/>
          <w:szCs w:val="22"/>
        </w:rPr>
        <w:t xml:space="preserve"> del </w:t>
      </w:r>
      <w:r>
        <w:rPr>
          <w:rFonts w:cs="Arial"/>
          <w:sz w:val="22"/>
          <w:szCs w:val="22"/>
        </w:rPr>
        <w:lastRenderedPageBreak/>
        <w:t>Departamento de Tecnología de Información.  Dicho documento se adjunta al expediente del acta.</w:t>
      </w:r>
    </w:p>
    <w:p w14:paraId="5C4D9C08" w14:textId="77777777" w:rsidR="008A084F" w:rsidRDefault="008A084F" w:rsidP="008A084F">
      <w:pPr>
        <w:spacing w:line="360" w:lineRule="auto"/>
        <w:jc w:val="both"/>
        <w:rPr>
          <w:rFonts w:cs="Arial"/>
          <w:sz w:val="22"/>
          <w:szCs w:val="22"/>
        </w:rPr>
      </w:pPr>
    </w:p>
    <w:p w14:paraId="2867D658" w14:textId="177EFCDB" w:rsidR="008A084F" w:rsidRDefault="008A084F" w:rsidP="008A084F">
      <w:pPr>
        <w:spacing w:line="360" w:lineRule="auto"/>
        <w:jc w:val="both"/>
        <w:rPr>
          <w:rFonts w:cs="Arial"/>
          <w:sz w:val="22"/>
          <w:szCs w:val="22"/>
          <w:lang w:val="es-CR"/>
        </w:rPr>
      </w:pPr>
      <w:r>
        <w:rPr>
          <w:rFonts w:cs="Arial"/>
          <w:sz w:val="22"/>
          <w:szCs w:val="22"/>
        </w:rPr>
        <w:t>Para exponer los alcances del citado plan y atender eventuales consultas de carácter técnico sobre el tema, se incorpora</w:t>
      </w:r>
      <w:r w:rsidR="003E497B">
        <w:rPr>
          <w:rFonts w:cs="Arial"/>
          <w:sz w:val="22"/>
          <w:szCs w:val="22"/>
        </w:rPr>
        <w:t>n</w:t>
      </w:r>
      <w:r>
        <w:rPr>
          <w:rFonts w:cs="Arial"/>
          <w:sz w:val="22"/>
          <w:szCs w:val="22"/>
        </w:rPr>
        <w:t xml:space="preserve"> a la sesión el licenciado </w:t>
      </w:r>
      <w:r w:rsidR="00077D38">
        <w:rPr>
          <w:rFonts w:cs="Arial"/>
          <w:sz w:val="22"/>
          <w:szCs w:val="22"/>
        </w:rPr>
        <w:t>Marco Tulio Méndez Contreras</w:t>
      </w:r>
      <w:r>
        <w:rPr>
          <w:rFonts w:cs="Arial"/>
          <w:sz w:val="22"/>
          <w:szCs w:val="22"/>
        </w:rPr>
        <w:t xml:space="preserve">, </w:t>
      </w:r>
      <w:r w:rsidR="00077D38">
        <w:rPr>
          <w:rFonts w:cs="Arial"/>
          <w:sz w:val="22"/>
          <w:szCs w:val="22"/>
        </w:rPr>
        <w:t>jefe</w:t>
      </w:r>
      <w:r>
        <w:rPr>
          <w:rFonts w:cs="Arial"/>
          <w:sz w:val="22"/>
          <w:szCs w:val="22"/>
        </w:rPr>
        <w:t xml:space="preserve"> del Departamento de Tecnología de Información (DTI), </w:t>
      </w:r>
      <w:r w:rsidR="003E497B">
        <w:rPr>
          <w:rFonts w:cs="Arial"/>
          <w:sz w:val="22"/>
          <w:szCs w:val="22"/>
        </w:rPr>
        <w:t xml:space="preserve">así como el licenciado José Fabio Araya Chavarría, encargado de Seguridad de TI, </w:t>
      </w:r>
      <w:r>
        <w:rPr>
          <w:rFonts w:cs="Arial"/>
          <w:sz w:val="22"/>
          <w:szCs w:val="22"/>
        </w:rPr>
        <w:t xml:space="preserve">quien inicialmente explica que el </w:t>
      </w:r>
      <w:r w:rsidRPr="00A861C1">
        <w:rPr>
          <w:rFonts w:cs="Arial"/>
          <w:bCs/>
          <w:iCs/>
          <w:sz w:val="22"/>
          <w:szCs w:val="22"/>
          <w:lang w:val="es-CR"/>
        </w:rPr>
        <w:t>Plan de Continuidad de los Servicios de Tecnología de Información</w:t>
      </w:r>
      <w:r>
        <w:rPr>
          <w:rFonts w:cs="Arial"/>
          <w:bCs/>
          <w:iCs/>
          <w:sz w:val="22"/>
          <w:szCs w:val="22"/>
          <w:lang w:val="es-CR"/>
        </w:rPr>
        <w:t xml:space="preserve"> </w:t>
      </w:r>
      <w:r w:rsidRPr="00A861C1">
        <w:rPr>
          <w:rFonts w:cs="Arial"/>
          <w:bCs/>
          <w:iCs/>
          <w:sz w:val="22"/>
          <w:szCs w:val="22"/>
          <w:lang w:val="es-CR"/>
        </w:rPr>
        <w:t>20</w:t>
      </w:r>
      <w:r w:rsidR="00077D38">
        <w:rPr>
          <w:rFonts w:cs="Arial"/>
          <w:bCs/>
          <w:iCs/>
          <w:sz w:val="22"/>
          <w:szCs w:val="22"/>
          <w:lang w:val="es-CR"/>
        </w:rPr>
        <w:t>20</w:t>
      </w:r>
      <w:r>
        <w:rPr>
          <w:rFonts w:cs="Arial"/>
          <w:bCs/>
          <w:iCs/>
          <w:sz w:val="22"/>
          <w:szCs w:val="22"/>
          <w:lang w:val="es-CR"/>
        </w:rPr>
        <w:t xml:space="preserve">, </w:t>
      </w:r>
      <w:r w:rsidRPr="00A861C1">
        <w:rPr>
          <w:rFonts w:cs="Arial"/>
          <w:sz w:val="22"/>
          <w:szCs w:val="22"/>
          <w:lang w:val="es-CR"/>
        </w:rPr>
        <w:t>puntualiza las acciones que debe ejecutar el DTI del</w:t>
      </w:r>
      <w:r>
        <w:rPr>
          <w:rFonts w:cs="Arial"/>
          <w:sz w:val="22"/>
          <w:szCs w:val="22"/>
          <w:lang w:val="es-CR"/>
        </w:rPr>
        <w:t xml:space="preserve"> </w:t>
      </w:r>
      <w:r w:rsidRPr="00A861C1">
        <w:rPr>
          <w:rFonts w:cs="Arial"/>
          <w:sz w:val="22"/>
          <w:szCs w:val="22"/>
          <w:lang w:val="es-CR"/>
        </w:rPr>
        <w:t>BANHVI en el caso de que un incidente interrumpa, limite o degrade el funcionamiento de</w:t>
      </w:r>
      <w:r>
        <w:rPr>
          <w:rFonts w:cs="Arial"/>
          <w:sz w:val="22"/>
          <w:szCs w:val="22"/>
          <w:lang w:val="es-CR"/>
        </w:rPr>
        <w:t xml:space="preserve"> </w:t>
      </w:r>
      <w:r w:rsidRPr="00A861C1">
        <w:rPr>
          <w:rFonts w:cs="Arial"/>
          <w:sz w:val="22"/>
          <w:szCs w:val="22"/>
          <w:lang w:val="es-CR"/>
        </w:rPr>
        <w:t>los</w:t>
      </w:r>
      <w:r>
        <w:rPr>
          <w:rFonts w:cs="Arial"/>
          <w:sz w:val="22"/>
          <w:szCs w:val="22"/>
          <w:lang w:val="es-CR"/>
        </w:rPr>
        <w:t xml:space="preserve"> </w:t>
      </w:r>
      <w:r w:rsidRPr="00E2434D">
        <w:rPr>
          <w:rFonts w:cs="Arial"/>
          <w:sz w:val="22"/>
          <w:szCs w:val="22"/>
          <w:lang w:val="es-CR"/>
        </w:rPr>
        <w:t xml:space="preserve">servicios </w:t>
      </w:r>
      <w:r>
        <w:rPr>
          <w:rFonts w:cs="Arial"/>
          <w:sz w:val="22"/>
          <w:szCs w:val="22"/>
          <w:lang w:val="es-CR"/>
        </w:rPr>
        <w:t>que brinda el DTI</w:t>
      </w:r>
      <w:r w:rsidRPr="00E2434D">
        <w:rPr>
          <w:rFonts w:cs="Arial"/>
          <w:sz w:val="22"/>
          <w:szCs w:val="22"/>
          <w:lang w:val="es-CR"/>
        </w:rPr>
        <w:t xml:space="preserve"> y </w:t>
      </w:r>
      <w:r>
        <w:rPr>
          <w:rFonts w:cs="Arial"/>
          <w:sz w:val="22"/>
          <w:szCs w:val="22"/>
          <w:lang w:val="es-CR"/>
        </w:rPr>
        <w:t xml:space="preserve">que, </w:t>
      </w:r>
      <w:r w:rsidRPr="00E2434D">
        <w:rPr>
          <w:rFonts w:cs="Arial"/>
          <w:sz w:val="22"/>
          <w:szCs w:val="22"/>
          <w:lang w:val="es-CR"/>
        </w:rPr>
        <w:t>como consecuencia, afecte las condiciones</w:t>
      </w:r>
      <w:r>
        <w:rPr>
          <w:rFonts w:cs="Arial"/>
          <w:sz w:val="22"/>
          <w:szCs w:val="22"/>
          <w:lang w:val="es-CR"/>
        </w:rPr>
        <w:t xml:space="preserve"> </w:t>
      </w:r>
      <w:r w:rsidRPr="00E2434D">
        <w:rPr>
          <w:rFonts w:cs="Arial"/>
          <w:sz w:val="22"/>
          <w:szCs w:val="22"/>
          <w:lang w:val="es-CR"/>
        </w:rPr>
        <w:t xml:space="preserve">establecidas en los </w:t>
      </w:r>
      <w:r>
        <w:rPr>
          <w:rFonts w:cs="Arial"/>
          <w:sz w:val="22"/>
          <w:szCs w:val="22"/>
          <w:lang w:val="es-CR"/>
        </w:rPr>
        <w:t xml:space="preserve">denominados </w:t>
      </w:r>
      <w:r w:rsidRPr="00E2434D">
        <w:rPr>
          <w:rFonts w:cs="Arial"/>
          <w:sz w:val="22"/>
          <w:szCs w:val="22"/>
          <w:lang w:val="es-CR"/>
        </w:rPr>
        <w:t>Acuerdos de Nivel de Servicio</w:t>
      </w:r>
      <w:r>
        <w:rPr>
          <w:rFonts w:cs="Arial"/>
          <w:sz w:val="22"/>
          <w:szCs w:val="22"/>
          <w:lang w:val="es-CR"/>
        </w:rPr>
        <w:t>,</w:t>
      </w:r>
      <w:r w:rsidRPr="00E2434D">
        <w:rPr>
          <w:rFonts w:cs="Arial"/>
          <w:sz w:val="22"/>
          <w:szCs w:val="22"/>
          <w:lang w:val="es-CR"/>
        </w:rPr>
        <w:t xml:space="preserve"> suscritos</w:t>
      </w:r>
      <w:r>
        <w:rPr>
          <w:rFonts w:cs="Arial"/>
          <w:sz w:val="22"/>
          <w:szCs w:val="22"/>
          <w:lang w:val="es-CR"/>
        </w:rPr>
        <w:t xml:space="preserve"> </w:t>
      </w:r>
      <w:r w:rsidRPr="00E2434D">
        <w:rPr>
          <w:rFonts w:cs="Arial"/>
          <w:sz w:val="22"/>
          <w:szCs w:val="22"/>
          <w:lang w:val="es-CR"/>
        </w:rPr>
        <w:t>entre</w:t>
      </w:r>
      <w:r>
        <w:rPr>
          <w:rFonts w:cs="Arial"/>
          <w:sz w:val="22"/>
          <w:szCs w:val="22"/>
          <w:lang w:val="es-CR"/>
        </w:rPr>
        <w:t xml:space="preserve"> </w:t>
      </w:r>
      <w:r w:rsidRPr="00E2434D">
        <w:rPr>
          <w:rFonts w:cs="Arial"/>
          <w:sz w:val="22"/>
          <w:szCs w:val="22"/>
          <w:lang w:val="es-CR"/>
        </w:rPr>
        <w:t>e</w:t>
      </w:r>
      <w:r>
        <w:rPr>
          <w:rFonts w:cs="Arial"/>
          <w:sz w:val="22"/>
          <w:szCs w:val="22"/>
          <w:lang w:val="es-CR"/>
        </w:rPr>
        <w:t xml:space="preserve">ste Departamento </w:t>
      </w:r>
      <w:r w:rsidRPr="00E2434D">
        <w:rPr>
          <w:rFonts w:cs="Arial"/>
          <w:sz w:val="22"/>
          <w:szCs w:val="22"/>
          <w:lang w:val="es-CR"/>
        </w:rPr>
        <w:t>y la Administración Superior</w:t>
      </w:r>
      <w:r>
        <w:rPr>
          <w:rFonts w:cs="Arial"/>
          <w:sz w:val="22"/>
          <w:szCs w:val="22"/>
          <w:lang w:val="es-CR"/>
        </w:rPr>
        <w:t>,</w:t>
      </w:r>
      <w:r w:rsidRPr="00E2434D">
        <w:rPr>
          <w:rFonts w:cs="Arial"/>
          <w:sz w:val="22"/>
          <w:szCs w:val="22"/>
          <w:lang w:val="es-CR"/>
        </w:rPr>
        <w:t xml:space="preserve"> para la prestación de los servicios a los usuarios</w:t>
      </w:r>
      <w:r>
        <w:rPr>
          <w:rFonts w:cs="Arial"/>
          <w:sz w:val="22"/>
          <w:szCs w:val="22"/>
          <w:lang w:val="es-CR"/>
        </w:rPr>
        <w:t xml:space="preserve"> </w:t>
      </w:r>
      <w:r w:rsidRPr="00E2434D">
        <w:rPr>
          <w:rFonts w:cs="Arial"/>
          <w:sz w:val="22"/>
          <w:szCs w:val="22"/>
          <w:lang w:val="es-CR"/>
        </w:rPr>
        <w:t xml:space="preserve">internos y </w:t>
      </w:r>
      <w:r>
        <w:rPr>
          <w:rFonts w:cs="Arial"/>
          <w:sz w:val="22"/>
          <w:szCs w:val="22"/>
          <w:lang w:val="es-CR"/>
        </w:rPr>
        <w:t>a las e</w:t>
      </w:r>
      <w:r w:rsidRPr="00E2434D">
        <w:rPr>
          <w:rFonts w:cs="Arial"/>
          <w:sz w:val="22"/>
          <w:szCs w:val="22"/>
          <w:lang w:val="es-CR"/>
        </w:rPr>
        <w:t xml:space="preserve">ntidades </w:t>
      </w:r>
      <w:r>
        <w:rPr>
          <w:rFonts w:cs="Arial"/>
          <w:sz w:val="22"/>
          <w:szCs w:val="22"/>
          <w:lang w:val="es-CR"/>
        </w:rPr>
        <w:t>autorizadas.</w:t>
      </w:r>
    </w:p>
    <w:p w14:paraId="3296B5FA" w14:textId="77777777" w:rsidR="008A084F" w:rsidRDefault="008A084F" w:rsidP="008A084F">
      <w:pPr>
        <w:spacing w:line="360" w:lineRule="auto"/>
        <w:jc w:val="both"/>
        <w:rPr>
          <w:rFonts w:cs="Arial"/>
          <w:sz w:val="22"/>
          <w:szCs w:val="22"/>
          <w:lang w:val="es-CR"/>
        </w:rPr>
      </w:pPr>
    </w:p>
    <w:p w14:paraId="5AD000A6" w14:textId="77777777" w:rsidR="008A084F" w:rsidRPr="00E2434D" w:rsidRDefault="008A084F" w:rsidP="008A084F">
      <w:pPr>
        <w:spacing w:line="360" w:lineRule="auto"/>
        <w:jc w:val="both"/>
        <w:rPr>
          <w:rFonts w:cs="Arial"/>
          <w:sz w:val="22"/>
          <w:szCs w:val="22"/>
          <w:lang w:val="es-CR"/>
        </w:rPr>
      </w:pPr>
      <w:r>
        <w:rPr>
          <w:rFonts w:cs="Arial"/>
          <w:sz w:val="22"/>
          <w:szCs w:val="22"/>
          <w:lang w:val="es-CR"/>
        </w:rPr>
        <w:t>Agrega que lo</w:t>
      </w:r>
      <w:r w:rsidRPr="00E2434D">
        <w:rPr>
          <w:rFonts w:cs="Arial"/>
          <w:sz w:val="22"/>
          <w:szCs w:val="22"/>
          <w:lang w:val="es-CR"/>
        </w:rPr>
        <w:t xml:space="preserve"> anterior </w:t>
      </w:r>
      <w:r>
        <w:rPr>
          <w:rFonts w:cs="Arial"/>
          <w:sz w:val="22"/>
          <w:szCs w:val="22"/>
          <w:lang w:val="es-CR"/>
        </w:rPr>
        <w:t xml:space="preserve">se basa en </w:t>
      </w:r>
      <w:r w:rsidRPr="00E2434D">
        <w:rPr>
          <w:rFonts w:cs="Arial"/>
          <w:sz w:val="22"/>
          <w:szCs w:val="22"/>
          <w:lang w:val="es-CR"/>
        </w:rPr>
        <w:t>las necesidades del negocio y en</w:t>
      </w:r>
      <w:r>
        <w:rPr>
          <w:rFonts w:cs="Arial"/>
          <w:sz w:val="22"/>
          <w:szCs w:val="22"/>
          <w:lang w:val="es-CR"/>
        </w:rPr>
        <w:t xml:space="preserve"> el </w:t>
      </w:r>
      <w:r w:rsidRPr="00E2434D">
        <w:rPr>
          <w:rFonts w:cs="Arial"/>
          <w:sz w:val="22"/>
          <w:szCs w:val="22"/>
          <w:lang w:val="es-CR"/>
        </w:rPr>
        <w:t xml:space="preserve">cumplimiento </w:t>
      </w:r>
      <w:r>
        <w:rPr>
          <w:rFonts w:cs="Arial"/>
          <w:sz w:val="22"/>
          <w:szCs w:val="22"/>
          <w:lang w:val="es-CR"/>
        </w:rPr>
        <w:t>de</w:t>
      </w:r>
      <w:r w:rsidRPr="00E2434D">
        <w:rPr>
          <w:rFonts w:cs="Arial"/>
          <w:sz w:val="22"/>
          <w:szCs w:val="22"/>
          <w:lang w:val="es-CR"/>
        </w:rPr>
        <w:t xml:space="preserve"> la normativa establecida por la Superintendencia General de Entidades</w:t>
      </w:r>
      <w:r>
        <w:rPr>
          <w:rFonts w:cs="Arial"/>
          <w:sz w:val="22"/>
          <w:szCs w:val="22"/>
          <w:lang w:val="es-CR"/>
        </w:rPr>
        <w:t xml:space="preserve"> Financieras (particularmente el Acuerdo SUGEF 16-16) y </w:t>
      </w:r>
      <w:r w:rsidRPr="00E2434D">
        <w:rPr>
          <w:rFonts w:cs="Arial"/>
          <w:sz w:val="22"/>
          <w:szCs w:val="22"/>
          <w:lang w:val="es-CR"/>
        </w:rPr>
        <w:t>la Contraloría General de la Republica, así como por las</w:t>
      </w:r>
      <w:r>
        <w:rPr>
          <w:rFonts w:cs="Arial"/>
          <w:sz w:val="22"/>
          <w:szCs w:val="22"/>
          <w:lang w:val="es-CR"/>
        </w:rPr>
        <w:t xml:space="preserve"> </w:t>
      </w:r>
      <w:r w:rsidRPr="00E2434D">
        <w:rPr>
          <w:rFonts w:cs="Arial"/>
          <w:sz w:val="22"/>
          <w:szCs w:val="22"/>
          <w:lang w:val="es-CR"/>
        </w:rPr>
        <w:t xml:space="preserve">recomendaciones realizadas por la Auditoría Interna del BANHVI y las </w:t>
      </w:r>
      <w:r>
        <w:rPr>
          <w:rFonts w:cs="Arial"/>
          <w:sz w:val="22"/>
          <w:szCs w:val="22"/>
          <w:lang w:val="es-CR"/>
        </w:rPr>
        <w:t>a</w:t>
      </w:r>
      <w:r w:rsidRPr="00E2434D">
        <w:rPr>
          <w:rFonts w:cs="Arial"/>
          <w:sz w:val="22"/>
          <w:szCs w:val="22"/>
          <w:lang w:val="es-CR"/>
        </w:rPr>
        <w:t xml:space="preserve">uditorías </w:t>
      </w:r>
      <w:r>
        <w:rPr>
          <w:rFonts w:cs="Arial"/>
          <w:sz w:val="22"/>
          <w:szCs w:val="22"/>
          <w:lang w:val="es-CR"/>
        </w:rPr>
        <w:t>e</w:t>
      </w:r>
      <w:r w:rsidRPr="00E2434D">
        <w:rPr>
          <w:rFonts w:cs="Arial"/>
          <w:sz w:val="22"/>
          <w:szCs w:val="22"/>
          <w:lang w:val="es-CR"/>
        </w:rPr>
        <w:t>xternas.</w:t>
      </w:r>
    </w:p>
    <w:p w14:paraId="78B5CF6C" w14:textId="77777777" w:rsidR="008A084F" w:rsidRDefault="008A084F" w:rsidP="008A084F">
      <w:pPr>
        <w:spacing w:line="360" w:lineRule="auto"/>
        <w:jc w:val="both"/>
        <w:rPr>
          <w:rFonts w:cs="Arial"/>
          <w:sz w:val="22"/>
          <w:szCs w:val="22"/>
          <w:lang w:val="es-CR"/>
        </w:rPr>
      </w:pPr>
    </w:p>
    <w:p w14:paraId="71E34A62" w14:textId="55C0BBF9" w:rsidR="008A084F" w:rsidRDefault="008A084F" w:rsidP="008A084F">
      <w:pPr>
        <w:spacing w:line="360" w:lineRule="auto"/>
        <w:jc w:val="both"/>
        <w:rPr>
          <w:rFonts w:cs="Arial"/>
          <w:sz w:val="22"/>
          <w:szCs w:val="22"/>
          <w:lang w:val="es-CR"/>
        </w:rPr>
      </w:pPr>
      <w:r>
        <w:rPr>
          <w:rFonts w:cs="Arial"/>
          <w:sz w:val="22"/>
          <w:szCs w:val="22"/>
          <w:lang w:val="es-CR"/>
        </w:rPr>
        <w:t xml:space="preserve">Seguidamente procede a exponer los apartados que contempla el referido Plan y </w:t>
      </w:r>
      <w:r w:rsidRPr="00E2434D">
        <w:rPr>
          <w:rFonts w:cs="Arial"/>
          <w:sz w:val="22"/>
          <w:szCs w:val="22"/>
          <w:lang w:val="es-CR"/>
        </w:rPr>
        <w:t xml:space="preserve">las acciones que se </w:t>
      </w:r>
      <w:r>
        <w:rPr>
          <w:rFonts w:cs="Arial"/>
          <w:sz w:val="22"/>
          <w:szCs w:val="22"/>
          <w:lang w:val="es-CR"/>
        </w:rPr>
        <w:t xml:space="preserve">proponen </w:t>
      </w:r>
      <w:r w:rsidRPr="00E2434D">
        <w:rPr>
          <w:rFonts w:cs="Arial"/>
          <w:sz w:val="22"/>
          <w:szCs w:val="22"/>
          <w:lang w:val="es-CR"/>
        </w:rPr>
        <w:t xml:space="preserve">realizar en </w:t>
      </w:r>
      <w:r>
        <w:rPr>
          <w:rFonts w:cs="Arial"/>
          <w:sz w:val="22"/>
          <w:szCs w:val="22"/>
          <w:lang w:val="es-CR"/>
        </w:rPr>
        <w:t xml:space="preserve">las etapas preventivas y de contingencia en </w:t>
      </w:r>
      <w:r w:rsidRPr="00E2434D">
        <w:rPr>
          <w:rFonts w:cs="Arial"/>
          <w:sz w:val="22"/>
          <w:szCs w:val="22"/>
          <w:lang w:val="es-CR"/>
        </w:rPr>
        <w:t>caso de un incidente</w:t>
      </w:r>
      <w:r w:rsidR="003E497B">
        <w:rPr>
          <w:rFonts w:cs="Arial"/>
          <w:sz w:val="22"/>
          <w:szCs w:val="22"/>
          <w:lang w:val="es-CR"/>
        </w:rPr>
        <w:t xml:space="preserve">, atiendo luego varias consultas que al respecto plantea la Directora </w:t>
      </w:r>
      <w:r w:rsidR="003E497B" w:rsidRPr="003E497B">
        <w:rPr>
          <w:rFonts w:cs="Arial"/>
          <w:bCs/>
          <w:sz w:val="22"/>
          <w:szCs w:val="22"/>
          <w:lang w:val="es-ES_tradnl"/>
        </w:rPr>
        <w:t>Ulibarri Pernús</w:t>
      </w:r>
      <w:r>
        <w:rPr>
          <w:rFonts w:cs="Arial"/>
          <w:sz w:val="22"/>
          <w:szCs w:val="22"/>
          <w:lang w:val="es-CR"/>
        </w:rPr>
        <w:t>.</w:t>
      </w:r>
    </w:p>
    <w:p w14:paraId="37A97E06" w14:textId="77777777" w:rsidR="008A084F" w:rsidRDefault="008A084F" w:rsidP="008A084F">
      <w:pPr>
        <w:spacing w:line="360" w:lineRule="auto"/>
        <w:jc w:val="both"/>
        <w:rPr>
          <w:rFonts w:cs="Arial"/>
          <w:sz w:val="22"/>
          <w:szCs w:val="22"/>
          <w:lang w:val="es-CR"/>
        </w:rPr>
      </w:pPr>
    </w:p>
    <w:p w14:paraId="7C547FB9" w14:textId="66CC213C" w:rsidR="008A084F" w:rsidRDefault="008A084F" w:rsidP="008A084F">
      <w:pPr>
        <w:spacing w:line="360" w:lineRule="auto"/>
        <w:jc w:val="both"/>
        <w:rPr>
          <w:rFonts w:cs="Arial"/>
          <w:sz w:val="22"/>
          <w:szCs w:val="22"/>
          <w:lang w:val="es-CR"/>
        </w:rPr>
      </w:pPr>
      <w:r>
        <w:rPr>
          <w:rFonts w:cs="Arial"/>
          <w:sz w:val="22"/>
          <w:u w:val="single"/>
          <w:lang w:val="es-ES_tradnl"/>
        </w:rPr>
        <w:t>Minuto 1</w:t>
      </w:r>
      <w:r w:rsidR="003E497B">
        <w:rPr>
          <w:rFonts w:cs="Arial"/>
          <w:sz w:val="22"/>
          <w:u w:val="single"/>
          <w:lang w:val="es-ES_tradnl"/>
        </w:rPr>
        <w:t>85</w:t>
      </w:r>
      <w:r w:rsidRPr="0039311E">
        <w:rPr>
          <w:rFonts w:cs="Arial"/>
          <w:sz w:val="22"/>
          <w:u w:val="single"/>
          <w:lang w:val="es-ES_tradnl"/>
        </w:rPr>
        <w:t>:</w:t>
      </w:r>
      <w:r w:rsidR="003E497B">
        <w:rPr>
          <w:rFonts w:cs="Arial"/>
          <w:sz w:val="22"/>
          <w:u w:val="single"/>
          <w:lang w:val="es-ES_tradnl"/>
        </w:rPr>
        <w:t>49</w:t>
      </w:r>
      <w:r>
        <w:rPr>
          <w:rFonts w:cs="Arial"/>
          <w:sz w:val="22"/>
          <w:lang w:val="es-ES_tradnl"/>
        </w:rPr>
        <w:t xml:space="preserve"> Conocida la propuesta del Departamento de T.I. y </w:t>
      </w:r>
      <w:r>
        <w:rPr>
          <w:rFonts w:cs="Arial"/>
          <w:sz w:val="22"/>
          <w:szCs w:val="22"/>
          <w:lang w:val="es-CR"/>
        </w:rPr>
        <w:t xml:space="preserve">no habiendo objeciones de los señores Directores ni por parte de los funcionarios presentes, la </w:t>
      </w:r>
      <w:r w:rsidRPr="00442C68">
        <w:rPr>
          <w:rFonts w:cs="Arial"/>
          <w:sz w:val="22"/>
          <w:szCs w:val="22"/>
          <w:lang w:val="es-CR"/>
        </w:rPr>
        <w:t>Junta Directiva</w:t>
      </w:r>
      <w:r>
        <w:rPr>
          <w:rFonts w:cs="Arial"/>
          <w:sz w:val="22"/>
          <w:szCs w:val="22"/>
          <w:lang w:val="es-CR"/>
        </w:rPr>
        <w:t xml:space="preserve"> resuelve acoger la recomendación de la </w:t>
      </w:r>
      <w:r w:rsidRPr="00442C68">
        <w:rPr>
          <w:rFonts w:cs="Arial"/>
          <w:sz w:val="22"/>
          <w:szCs w:val="22"/>
          <w:lang w:val="es-CR"/>
        </w:rPr>
        <w:t>Administración</w:t>
      </w:r>
      <w:r>
        <w:rPr>
          <w:rFonts w:cs="Arial"/>
          <w:sz w:val="22"/>
          <w:szCs w:val="22"/>
          <w:lang w:val="es-CR"/>
        </w:rPr>
        <w:t xml:space="preserve"> y, en consecuencia, toma el </w:t>
      </w:r>
      <w:r w:rsidRPr="00CA0E25">
        <w:rPr>
          <w:rFonts w:cs="Arial"/>
          <w:b/>
          <w:sz w:val="22"/>
          <w:szCs w:val="22"/>
          <w:lang w:val="es-CR"/>
        </w:rPr>
        <w:t>Acuerdo N° 11</w:t>
      </w:r>
      <w:r>
        <w:rPr>
          <w:rFonts w:cs="Arial"/>
          <w:sz w:val="22"/>
          <w:szCs w:val="22"/>
          <w:lang w:val="es-CR"/>
        </w:rPr>
        <w:t xml:space="preserve"> que se anexa a esta minuta. Acto seguido, se retira</w:t>
      </w:r>
      <w:r w:rsidR="00FA1F4C">
        <w:rPr>
          <w:rFonts w:cs="Arial"/>
          <w:sz w:val="22"/>
          <w:szCs w:val="22"/>
          <w:lang w:val="es-CR"/>
        </w:rPr>
        <w:t>n</w:t>
      </w:r>
      <w:r>
        <w:rPr>
          <w:rFonts w:cs="Arial"/>
          <w:sz w:val="22"/>
          <w:szCs w:val="22"/>
          <w:lang w:val="es-CR"/>
        </w:rPr>
        <w:t xml:space="preserve"> de la sesión </w:t>
      </w:r>
      <w:r w:rsidR="00FA1F4C">
        <w:rPr>
          <w:rFonts w:cs="Arial"/>
          <w:sz w:val="22"/>
          <w:szCs w:val="22"/>
          <w:lang w:val="es-CR"/>
        </w:rPr>
        <w:t xml:space="preserve">los </w:t>
      </w:r>
      <w:r>
        <w:rPr>
          <w:rFonts w:cs="Arial"/>
          <w:sz w:val="22"/>
          <w:szCs w:val="22"/>
        </w:rPr>
        <w:t>licenciado</w:t>
      </w:r>
      <w:r w:rsidR="00FA1F4C">
        <w:rPr>
          <w:rFonts w:cs="Arial"/>
          <w:sz w:val="22"/>
          <w:szCs w:val="22"/>
        </w:rPr>
        <w:t>s Méndez Contreras y Araya Chavarría</w:t>
      </w:r>
      <w:r>
        <w:rPr>
          <w:rFonts w:cs="Arial"/>
          <w:sz w:val="22"/>
          <w:szCs w:val="22"/>
        </w:rPr>
        <w:t>.</w:t>
      </w:r>
    </w:p>
    <w:p w14:paraId="34E7B204" w14:textId="77777777" w:rsidR="009D03FE" w:rsidRPr="00D14EAF" w:rsidRDefault="009D03FE" w:rsidP="009D03FE">
      <w:pPr>
        <w:spacing w:line="360" w:lineRule="auto"/>
        <w:jc w:val="both"/>
        <w:rPr>
          <w:rFonts w:cs="Arial"/>
          <w:b/>
          <w:sz w:val="22"/>
        </w:rPr>
      </w:pPr>
      <w:r w:rsidRPr="00D14EAF">
        <w:rPr>
          <w:rFonts w:cs="Arial"/>
          <w:b/>
          <w:sz w:val="22"/>
        </w:rPr>
        <w:t>************</w:t>
      </w:r>
    </w:p>
    <w:p w14:paraId="37A51307" w14:textId="77777777" w:rsidR="009D03FE" w:rsidRDefault="009D03FE" w:rsidP="009D03FE">
      <w:pPr>
        <w:spacing w:line="360" w:lineRule="auto"/>
        <w:jc w:val="both"/>
        <w:rPr>
          <w:rFonts w:cs="Arial"/>
          <w:b/>
          <w:bCs/>
          <w:sz w:val="22"/>
          <w:szCs w:val="22"/>
          <w:u w:val="single"/>
          <w:lang w:val="es-ES_tradnl"/>
        </w:rPr>
      </w:pPr>
    </w:p>
    <w:p w14:paraId="52D7C9A2" w14:textId="128CB122"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14° </w:t>
      </w:r>
      <w:r w:rsidR="00470750" w:rsidRPr="00C5038B">
        <w:rPr>
          <w:rFonts w:cs="Arial"/>
          <w:b/>
          <w:bCs/>
          <w:sz w:val="22"/>
          <w:u w:val="single"/>
          <w:lang w:val="es-CR"/>
        </w:rPr>
        <w:t>Propuesta de modificación al Reglamento del Comité de Auditoría</w:t>
      </w:r>
    </w:p>
    <w:p w14:paraId="3B5F40BE" w14:textId="77777777" w:rsidR="009D03FE" w:rsidRDefault="009D03FE" w:rsidP="009D03FE">
      <w:pPr>
        <w:spacing w:line="360" w:lineRule="auto"/>
        <w:jc w:val="both"/>
        <w:rPr>
          <w:rFonts w:cs="Arial"/>
          <w:sz w:val="22"/>
          <w:szCs w:val="22"/>
        </w:rPr>
      </w:pPr>
    </w:p>
    <w:p w14:paraId="15B8D660" w14:textId="17B1FD6D" w:rsidR="008A084F" w:rsidRDefault="008A084F" w:rsidP="008A084F">
      <w:pPr>
        <w:spacing w:line="360" w:lineRule="auto"/>
        <w:jc w:val="both"/>
        <w:rPr>
          <w:rFonts w:cs="Arial"/>
          <w:sz w:val="22"/>
          <w:lang w:val="es-ES_tradnl"/>
        </w:rPr>
      </w:pPr>
      <w:r w:rsidRPr="0039311E">
        <w:rPr>
          <w:rFonts w:cs="Arial"/>
          <w:sz w:val="22"/>
          <w:u w:val="single"/>
          <w:lang w:val="es-ES_tradnl"/>
        </w:rPr>
        <w:lastRenderedPageBreak/>
        <w:t xml:space="preserve">Minuto </w:t>
      </w:r>
      <w:r w:rsidR="00FA1F4C">
        <w:rPr>
          <w:rFonts w:cs="Arial"/>
          <w:sz w:val="22"/>
          <w:u w:val="single"/>
          <w:lang w:val="es-ES_tradnl"/>
        </w:rPr>
        <w:t>186</w:t>
      </w:r>
      <w:r w:rsidRPr="0039311E">
        <w:rPr>
          <w:rFonts w:cs="Arial"/>
          <w:sz w:val="22"/>
          <w:u w:val="single"/>
          <w:lang w:val="es-ES_tradnl"/>
        </w:rPr>
        <w:t>:</w:t>
      </w:r>
      <w:r w:rsidR="00FA1F4C">
        <w:rPr>
          <w:rFonts w:cs="Arial"/>
          <w:sz w:val="22"/>
          <w:u w:val="single"/>
          <w:lang w:val="es-ES_tradnl"/>
        </w:rPr>
        <w:t>38</w:t>
      </w:r>
      <w:r>
        <w:rPr>
          <w:rFonts w:cs="Arial"/>
          <w:sz w:val="22"/>
          <w:lang w:val="es-ES_tradnl"/>
        </w:rPr>
        <w:t xml:space="preserve"> Se conoce </w:t>
      </w:r>
      <w:r>
        <w:rPr>
          <w:rFonts w:cs="Arial"/>
          <w:sz w:val="22"/>
          <w:szCs w:val="22"/>
          <w:lang w:val="es-ES_tradnl"/>
        </w:rPr>
        <w:t>el oficio CABANHVI-</w:t>
      </w:r>
      <w:r w:rsidR="00FA1F4C">
        <w:rPr>
          <w:rFonts w:cs="Arial"/>
          <w:sz w:val="22"/>
          <w:szCs w:val="22"/>
          <w:lang w:val="es-ES_tradnl"/>
        </w:rPr>
        <w:t>64</w:t>
      </w:r>
      <w:r>
        <w:rPr>
          <w:rFonts w:cs="Arial"/>
          <w:sz w:val="22"/>
          <w:szCs w:val="22"/>
          <w:lang w:val="es-ES_tradnl"/>
        </w:rPr>
        <w:t>-20</w:t>
      </w:r>
      <w:r w:rsidR="00FA1F4C">
        <w:rPr>
          <w:rFonts w:cs="Arial"/>
          <w:sz w:val="22"/>
          <w:szCs w:val="22"/>
          <w:lang w:val="es-ES_tradnl"/>
        </w:rPr>
        <w:t>20</w:t>
      </w:r>
      <w:r>
        <w:rPr>
          <w:rFonts w:cs="Arial"/>
          <w:sz w:val="22"/>
          <w:szCs w:val="22"/>
          <w:lang w:val="es-ES_tradnl"/>
        </w:rPr>
        <w:t xml:space="preserve"> del </w:t>
      </w:r>
      <w:r w:rsidR="00FA1F4C">
        <w:rPr>
          <w:rFonts w:cs="Arial"/>
          <w:sz w:val="22"/>
          <w:szCs w:val="22"/>
          <w:lang w:val="es-ES_tradnl"/>
        </w:rPr>
        <w:t>16</w:t>
      </w:r>
      <w:r>
        <w:rPr>
          <w:rFonts w:cs="Arial"/>
          <w:sz w:val="22"/>
          <w:szCs w:val="22"/>
          <w:lang w:val="es-ES_tradnl"/>
        </w:rPr>
        <w:t xml:space="preserve"> de </w:t>
      </w:r>
      <w:r w:rsidR="00FA1F4C">
        <w:rPr>
          <w:rFonts w:cs="Arial"/>
          <w:sz w:val="22"/>
          <w:szCs w:val="22"/>
          <w:lang w:val="es-ES_tradnl"/>
        </w:rPr>
        <w:t>diciembre</w:t>
      </w:r>
      <w:r>
        <w:rPr>
          <w:rFonts w:cs="Arial"/>
          <w:sz w:val="22"/>
          <w:szCs w:val="22"/>
          <w:lang w:val="es-ES_tradnl"/>
        </w:rPr>
        <w:t xml:space="preserve"> de 20</w:t>
      </w:r>
      <w:r w:rsidR="00FA1F4C">
        <w:rPr>
          <w:rFonts w:cs="Arial"/>
          <w:sz w:val="22"/>
          <w:szCs w:val="22"/>
          <w:lang w:val="es-ES_tradnl"/>
        </w:rPr>
        <w:t>20</w:t>
      </w:r>
      <w:r>
        <w:rPr>
          <w:rFonts w:cs="Arial"/>
          <w:sz w:val="22"/>
          <w:szCs w:val="22"/>
          <w:lang w:val="es-ES_tradnl"/>
        </w:rPr>
        <w:t>, mediante el cual, el Comité de Auditoría somete a la consideración de esta Junta Directiva</w:t>
      </w:r>
      <w:r>
        <w:rPr>
          <w:rFonts w:cs="Arial"/>
          <w:sz w:val="22"/>
          <w:lang w:val="es-ES_tradnl"/>
        </w:rPr>
        <w:t xml:space="preserve">, una propuesta de reforma integral al Reglamento de dicho Comité, según lo acordado por ese órgano en su sesión </w:t>
      </w:r>
      <w:r w:rsidR="00FA1F4C">
        <w:rPr>
          <w:rFonts w:cs="Arial"/>
          <w:sz w:val="22"/>
          <w:lang w:val="es-ES_tradnl"/>
        </w:rPr>
        <w:t>15</w:t>
      </w:r>
      <w:r>
        <w:rPr>
          <w:rFonts w:cs="Arial"/>
          <w:sz w:val="22"/>
          <w:lang w:val="es-ES_tradnl"/>
        </w:rPr>
        <w:t>-20</w:t>
      </w:r>
      <w:r w:rsidR="00FA1F4C">
        <w:rPr>
          <w:rFonts w:cs="Arial"/>
          <w:sz w:val="22"/>
          <w:lang w:val="es-ES_tradnl"/>
        </w:rPr>
        <w:t>20</w:t>
      </w:r>
      <w:r>
        <w:rPr>
          <w:rFonts w:cs="Arial"/>
          <w:sz w:val="22"/>
          <w:lang w:val="es-ES_tradnl"/>
        </w:rPr>
        <w:t xml:space="preserve"> del pasado </w:t>
      </w:r>
      <w:r w:rsidR="00FA1F4C">
        <w:rPr>
          <w:rFonts w:cs="Arial"/>
          <w:sz w:val="22"/>
          <w:lang w:val="es-ES_tradnl"/>
        </w:rPr>
        <w:t>14</w:t>
      </w:r>
      <w:r>
        <w:rPr>
          <w:rFonts w:cs="Arial"/>
          <w:sz w:val="22"/>
          <w:lang w:val="es-ES_tradnl"/>
        </w:rPr>
        <w:t xml:space="preserve"> de </w:t>
      </w:r>
      <w:r w:rsidR="00FA1F4C">
        <w:rPr>
          <w:rFonts w:cs="Arial"/>
          <w:sz w:val="22"/>
          <w:lang w:val="es-ES_tradnl"/>
        </w:rPr>
        <w:t>diciembre</w:t>
      </w:r>
      <w:r>
        <w:rPr>
          <w:rFonts w:cs="Arial"/>
          <w:sz w:val="22"/>
          <w:lang w:val="es-ES_tradnl"/>
        </w:rPr>
        <w:t xml:space="preserve"> y con el propósito de incorporar los ajustes que se derivan de </w:t>
      </w:r>
      <w:r w:rsidR="00FA1F4C">
        <w:rPr>
          <w:rFonts w:cs="Arial"/>
          <w:sz w:val="22"/>
          <w:lang w:val="es-ES_tradnl"/>
        </w:rPr>
        <w:t>las disposiciones normativas vigentes</w:t>
      </w:r>
      <w:r>
        <w:rPr>
          <w:rFonts w:cs="Arial"/>
          <w:sz w:val="22"/>
          <w:lang w:val="es-ES_tradnl"/>
        </w:rPr>
        <w:t>.  Dicho documento se adjunta al expediente del acta.</w:t>
      </w:r>
    </w:p>
    <w:p w14:paraId="6F04DAA4" w14:textId="571A95DA" w:rsidR="008A084F" w:rsidRDefault="008A084F" w:rsidP="008A084F">
      <w:pPr>
        <w:spacing w:line="360" w:lineRule="auto"/>
        <w:jc w:val="both"/>
        <w:rPr>
          <w:rFonts w:cs="Arial"/>
          <w:sz w:val="22"/>
          <w:lang w:val="es-ES_tradnl"/>
        </w:rPr>
      </w:pPr>
    </w:p>
    <w:p w14:paraId="360C076C" w14:textId="77B3375A" w:rsidR="00FA1F4C" w:rsidRDefault="00FA1F4C" w:rsidP="008A084F">
      <w:pPr>
        <w:spacing w:line="360" w:lineRule="auto"/>
        <w:jc w:val="both"/>
        <w:rPr>
          <w:rFonts w:cs="Arial"/>
          <w:sz w:val="22"/>
          <w:lang w:val="es-ES_tradnl"/>
        </w:rPr>
      </w:pPr>
      <w:r>
        <w:rPr>
          <w:rFonts w:cs="Arial"/>
          <w:sz w:val="22"/>
          <w:szCs w:val="22"/>
        </w:rPr>
        <w:t>Para exponer los alcances de la citada reforma reglamentaria y atender eventuales consultas de carácter técnico sobre el tema, se incorpora a la sesión el licenciado Carlos Andrés Morales Pacheco, asesor externo del Comité de Auditoría, quien se refiere a cada una de las modificaciones propuestas y a su respectiva justificación legal.</w:t>
      </w:r>
    </w:p>
    <w:p w14:paraId="66496119" w14:textId="77777777" w:rsidR="008A084F" w:rsidRDefault="008A084F" w:rsidP="008A084F">
      <w:pPr>
        <w:spacing w:line="360" w:lineRule="auto"/>
        <w:jc w:val="both"/>
        <w:rPr>
          <w:rFonts w:cs="Arial"/>
          <w:sz w:val="22"/>
          <w:lang w:val="es-ES_tradnl"/>
        </w:rPr>
      </w:pPr>
    </w:p>
    <w:p w14:paraId="281EF89D" w14:textId="36EF5FF4" w:rsidR="008A084F" w:rsidRDefault="008A084F" w:rsidP="008A084F">
      <w:pPr>
        <w:spacing w:line="360" w:lineRule="auto"/>
        <w:jc w:val="both"/>
        <w:rPr>
          <w:rFonts w:cs="Arial"/>
          <w:sz w:val="22"/>
          <w:szCs w:val="22"/>
        </w:rPr>
      </w:pPr>
      <w:r w:rsidRPr="0039311E">
        <w:rPr>
          <w:rFonts w:cs="Arial"/>
          <w:sz w:val="22"/>
          <w:u w:val="single"/>
          <w:lang w:val="es-ES_tradnl"/>
        </w:rPr>
        <w:t xml:space="preserve">Minuto </w:t>
      </w:r>
      <w:r w:rsidR="00FA1F4C">
        <w:rPr>
          <w:rFonts w:cs="Arial"/>
          <w:sz w:val="22"/>
          <w:u w:val="single"/>
          <w:lang w:val="es-ES_tradnl"/>
        </w:rPr>
        <w:t>202</w:t>
      </w:r>
      <w:r w:rsidRPr="0039311E">
        <w:rPr>
          <w:rFonts w:cs="Arial"/>
          <w:sz w:val="22"/>
          <w:u w:val="single"/>
          <w:lang w:val="es-ES_tradnl"/>
        </w:rPr>
        <w:t>:</w:t>
      </w:r>
      <w:r w:rsidR="00FA1F4C">
        <w:rPr>
          <w:rFonts w:cs="Arial"/>
          <w:sz w:val="22"/>
          <w:u w:val="single"/>
          <w:lang w:val="es-ES_tradnl"/>
        </w:rPr>
        <w:t>54</w:t>
      </w:r>
      <w:r>
        <w:rPr>
          <w:rFonts w:cs="Arial"/>
          <w:sz w:val="22"/>
          <w:lang w:val="es-ES_tradnl"/>
        </w:rPr>
        <w:t xml:space="preserve"> Conocida la recomendación del Comité de Auditoría </w:t>
      </w:r>
      <w:r w:rsidRPr="00DF21D9">
        <w:rPr>
          <w:rFonts w:cs="Arial"/>
          <w:bCs/>
          <w:sz w:val="22"/>
        </w:rPr>
        <w:t xml:space="preserve">y no habiendo objeciones de los señores Directores ni por parte de los funcionarios presentes, la Junta Directiva resuelve </w:t>
      </w:r>
      <w:r>
        <w:rPr>
          <w:rFonts w:cs="Arial"/>
          <w:bCs/>
          <w:sz w:val="22"/>
        </w:rPr>
        <w:t>aprobar el referido Reglamento del Comité de Auditoría, en los términos que</w:t>
      </w:r>
      <w:r w:rsidRPr="00DF21D9">
        <w:rPr>
          <w:rFonts w:cs="Arial"/>
          <w:sz w:val="22"/>
        </w:rPr>
        <w:t xml:space="preserve"> se indican en los </w:t>
      </w:r>
      <w:r w:rsidRPr="00DF21D9">
        <w:rPr>
          <w:rFonts w:cs="Arial"/>
          <w:b/>
          <w:sz w:val="22"/>
        </w:rPr>
        <w:t xml:space="preserve">Acuerdo N° </w:t>
      </w:r>
      <w:r>
        <w:rPr>
          <w:rFonts w:cs="Arial"/>
          <w:b/>
          <w:sz w:val="22"/>
        </w:rPr>
        <w:t>12</w:t>
      </w:r>
      <w:r w:rsidRPr="00DF21D9">
        <w:rPr>
          <w:rFonts w:cs="Arial"/>
          <w:b/>
          <w:sz w:val="22"/>
        </w:rPr>
        <w:t xml:space="preserve"> </w:t>
      </w:r>
      <w:r w:rsidRPr="00DF21D9">
        <w:rPr>
          <w:rFonts w:cs="Arial"/>
          <w:sz w:val="22"/>
        </w:rPr>
        <w:t>que se anexa a esta minuta.</w:t>
      </w:r>
      <w:r w:rsidR="00FA1F4C">
        <w:rPr>
          <w:rFonts w:cs="Arial"/>
          <w:sz w:val="22"/>
        </w:rPr>
        <w:t xml:space="preserve">  Acto seguido, se retira de la sesión el </w:t>
      </w:r>
      <w:r w:rsidR="00FA1F4C">
        <w:rPr>
          <w:rFonts w:cs="Arial"/>
          <w:sz w:val="22"/>
          <w:szCs w:val="22"/>
        </w:rPr>
        <w:t>licenciado Morales Pacheco.</w:t>
      </w:r>
    </w:p>
    <w:p w14:paraId="7137DDD4" w14:textId="77777777" w:rsidR="009D03FE" w:rsidRPr="00D14EAF" w:rsidRDefault="009D03FE" w:rsidP="009D03FE">
      <w:pPr>
        <w:spacing w:line="360" w:lineRule="auto"/>
        <w:jc w:val="both"/>
        <w:rPr>
          <w:rFonts w:cs="Arial"/>
          <w:b/>
          <w:sz w:val="22"/>
        </w:rPr>
      </w:pPr>
      <w:r w:rsidRPr="00D14EAF">
        <w:rPr>
          <w:rFonts w:cs="Arial"/>
          <w:b/>
          <w:sz w:val="22"/>
        </w:rPr>
        <w:t>************</w:t>
      </w:r>
    </w:p>
    <w:p w14:paraId="07460B99" w14:textId="77777777" w:rsidR="009D03FE" w:rsidRDefault="009D03FE" w:rsidP="009D03FE">
      <w:pPr>
        <w:spacing w:line="360" w:lineRule="auto"/>
        <w:jc w:val="both"/>
        <w:rPr>
          <w:rFonts w:cs="Arial"/>
          <w:b/>
          <w:bCs/>
          <w:sz w:val="22"/>
          <w:szCs w:val="22"/>
          <w:u w:val="single"/>
          <w:lang w:val="es-ES_tradnl"/>
        </w:rPr>
      </w:pPr>
    </w:p>
    <w:p w14:paraId="2537B08B" w14:textId="3CCC79B0"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15° </w:t>
      </w:r>
      <w:r w:rsidR="00146453" w:rsidRPr="00146453">
        <w:rPr>
          <w:rFonts w:cs="Arial"/>
          <w:b/>
          <w:bCs/>
          <w:sz w:val="22"/>
          <w:u w:val="single"/>
        </w:rPr>
        <w:t xml:space="preserve">Consultas y observaciones sobre la contratación del asesor legal para la </w:t>
      </w:r>
      <w:r w:rsidR="00146453" w:rsidRPr="00146453">
        <w:rPr>
          <w:rFonts w:cs="Arial"/>
          <w:b/>
          <w:bCs/>
          <w:sz w:val="22"/>
          <w:u w:val="single"/>
          <w:lang w:val="es-ES_tradnl"/>
        </w:rPr>
        <w:t>Junta Directiva, la gestión de venta de los bienes en fideicomiso y el nuevo procedimiento para evaluar el desempeño del personal</w:t>
      </w:r>
    </w:p>
    <w:p w14:paraId="647C94AB" w14:textId="77777777" w:rsidR="009D03FE" w:rsidRDefault="009D03FE" w:rsidP="009D03FE">
      <w:pPr>
        <w:spacing w:line="360" w:lineRule="auto"/>
        <w:jc w:val="both"/>
        <w:rPr>
          <w:rFonts w:cs="Arial"/>
          <w:sz w:val="22"/>
          <w:szCs w:val="22"/>
        </w:rPr>
      </w:pPr>
    </w:p>
    <w:p w14:paraId="1A604B9A" w14:textId="6A34A68F" w:rsidR="009D03FE" w:rsidRDefault="009D03FE" w:rsidP="009D03FE">
      <w:pPr>
        <w:spacing w:line="360" w:lineRule="auto"/>
        <w:jc w:val="both"/>
        <w:rPr>
          <w:rFonts w:cs="Arial"/>
          <w:bCs/>
          <w:sz w:val="22"/>
          <w:lang w:val="es-ES_tradnl"/>
        </w:rPr>
      </w:pPr>
      <w:r w:rsidRPr="0039311E">
        <w:rPr>
          <w:rFonts w:cs="Arial"/>
          <w:sz w:val="22"/>
          <w:u w:val="single"/>
          <w:lang w:val="es-ES_tradnl"/>
        </w:rPr>
        <w:t xml:space="preserve">Minuto </w:t>
      </w:r>
      <w:r w:rsidR="00FA1F4C">
        <w:rPr>
          <w:rFonts w:cs="Arial"/>
          <w:sz w:val="22"/>
          <w:u w:val="single"/>
          <w:lang w:val="es-ES_tradnl"/>
        </w:rPr>
        <w:t>203</w:t>
      </w:r>
      <w:r w:rsidRPr="0039311E">
        <w:rPr>
          <w:rFonts w:cs="Arial"/>
          <w:sz w:val="22"/>
          <w:u w:val="single"/>
          <w:lang w:val="es-ES_tradnl"/>
        </w:rPr>
        <w:t>:</w:t>
      </w:r>
      <w:r w:rsidR="00FA1F4C">
        <w:rPr>
          <w:rFonts w:cs="Arial"/>
          <w:sz w:val="22"/>
          <w:u w:val="single"/>
          <w:lang w:val="es-ES_tradnl"/>
        </w:rPr>
        <w:t>54</w:t>
      </w:r>
      <w:r>
        <w:rPr>
          <w:rFonts w:cs="Arial"/>
          <w:sz w:val="22"/>
          <w:lang w:val="es-ES_tradnl"/>
        </w:rPr>
        <w:t xml:space="preserve"> </w:t>
      </w:r>
      <w:r w:rsidR="00756D10">
        <w:rPr>
          <w:rFonts w:cs="Arial"/>
          <w:sz w:val="22"/>
          <w:lang w:val="es-ES_tradnl"/>
        </w:rPr>
        <w:t xml:space="preserve">El señor Gerente General toma nota de un recordatorio de la Directora </w:t>
      </w:r>
      <w:r w:rsidR="00756D10" w:rsidRPr="00756D10">
        <w:rPr>
          <w:rFonts w:cs="Arial"/>
          <w:bCs/>
          <w:sz w:val="22"/>
          <w:lang w:val="es-ES_tradnl"/>
        </w:rPr>
        <w:t>Ulibarri Pernús</w:t>
      </w:r>
      <w:r w:rsidR="00756D10">
        <w:rPr>
          <w:rFonts w:cs="Arial"/>
          <w:bCs/>
          <w:sz w:val="22"/>
          <w:lang w:val="es-ES_tradnl"/>
        </w:rPr>
        <w:t>, sobre el trámite de contratación del asesor legal externo para este Órgano Colegiado.</w:t>
      </w:r>
    </w:p>
    <w:p w14:paraId="15F4A745" w14:textId="65C1D024" w:rsidR="00756D10" w:rsidRDefault="00756D10" w:rsidP="009D03FE">
      <w:pPr>
        <w:spacing w:line="360" w:lineRule="auto"/>
        <w:jc w:val="both"/>
        <w:rPr>
          <w:rFonts w:cs="Arial"/>
          <w:bCs/>
          <w:sz w:val="22"/>
          <w:lang w:val="es-ES_tradnl"/>
        </w:rPr>
      </w:pPr>
    </w:p>
    <w:p w14:paraId="575AD942" w14:textId="6C752E9D" w:rsidR="00756D10" w:rsidRDefault="00756D10" w:rsidP="009D03FE">
      <w:pPr>
        <w:spacing w:line="360" w:lineRule="auto"/>
        <w:jc w:val="both"/>
        <w:rPr>
          <w:rFonts w:cs="Arial"/>
          <w:sz w:val="22"/>
          <w:lang w:val="es-ES_tradnl"/>
        </w:rPr>
      </w:pPr>
      <w:r>
        <w:rPr>
          <w:rFonts w:cs="Arial"/>
          <w:bCs/>
          <w:sz w:val="22"/>
          <w:lang w:val="es-ES_tradnl"/>
        </w:rPr>
        <w:t xml:space="preserve">Comenta además la Directora </w:t>
      </w:r>
      <w:r w:rsidRPr="00756D10">
        <w:rPr>
          <w:rFonts w:cs="Arial"/>
          <w:bCs/>
          <w:sz w:val="22"/>
          <w:lang w:val="es-ES_tradnl"/>
        </w:rPr>
        <w:t>Ulibarri Pernús</w:t>
      </w:r>
      <w:r>
        <w:rPr>
          <w:rFonts w:cs="Arial"/>
          <w:bCs/>
          <w:sz w:val="22"/>
          <w:lang w:val="es-ES_tradnl"/>
        </w:rPr>
        <w:t xml:space="preserve">, el trabajo realizado por la comisión designada por esta </w:t>
      </w:r>
      <w:r w:rsidRPr="00756D10">
        <w:rPr>
          <w:rFonts w:cs="Arial"/>
          <w:bCs/>
          <w:sz w:val="22"/>
          <w:lang w:val="es-ES_tradnl"/>
        </w:rPr>
        <w:t>Junta Directiva</w:t>
      </w:r>
      <w:r>
        <w:rPr>
          <w:rFonts w:cs="Arial"/>
          <w:bCs/>
          <w:sz w:val="22"/>
          <w:lang w:val="es-ES_tradnl"/>
        </w:rPr>
        <w:t>, para revisar el procedimiento que se aplica para la colocación de los bienes administrados en fideicomiso.</w:t>
      </w:r>
    </w:p>
    <w:p w14:paraId="7B410080" w14:textId="00E6B02B" w:rsidR="009D03FE" w:rsidRDefault="009D03FE" w:rsidP="009D03FE">
      <w:pPr>
        <w:spacing w:line="360" w:lineRule="auto"/>
        <w:jc w:val="both"/>
        <w:rPr>
          <w:rFonts w:cs="Arial"/>
          <w:sz w:val="22"/>
          <w:szCs w:val="22"/>
        </w:rPr>
      </w:pPr>
    </w:p>
    <w:p w14:paraId="2D010A89" w14:textId="294CFF9D" w:rsidR="00756D10" w:rsidRDefault="00756D10" w:rsidP="009D03FE">
      <w:pPr>
        <w:spacing w:line="360" w:lineRule="auto"/>
        <w:jc w:val="both"/>
        <w:rPr>
          <w:rFonts w:cs="Arial"/>
          <w:sz w:val="22"/>
          <w:szCs w:val="22"/>
        </w:rPr>
      </w:pPr>
      <w:r>
        <w:rPr>
          <w:rFonts w:cs="Arial"/>
          <w:sz w:val="22"/>
          <w:szCs w:val="22"/>
        </w:rPr>
        <w:t xml:space="preserve">Finalmente toma nota el señor Gerente General, de una solicitud de la Directora </w:t>
      </w:r>
      <w:r w:rsidRPr="00756D10">
        <w:rPr>
          <w:rFonts w:cs="Arial"/>
          <w:bCs/>
          <w:sz w:val="22"/>
          <w:szCs w:val="22"/>
          <w:lang w:val="es-ES_tradnl"/>
        </w:rPr>
        <w:t>Ulibarri Pernús</w:t>
      </w:r>
      <w:r>
        <w:rPr>
          <w:rFonts w:cs="Arial"/>
          <w:bCs/>
          <w:sz w:val="22"/>
          <w:szCs w:val="22"/>
          <w:lang w:val="es-ES_tradnl"/>
        </w:rPr>
        <w:t xml:space="preserve">, para que próximamente exponga a esta </w:t>
      </w:r>
      <w:r w:rsidRPr="00756D10">
        <w:rPr>
          <w:rFonts w:cs="Arial"/>
          <w:bCs/>
          <w:sz w:val="22"/>
          <w:szCs w:val="22"/>
          <w:lang w:val="es-ES_tradnl"/>
        </w:rPr>
        <w:t>Junta Directiva</w:t>
      </w:r>
      <w:r>
        <w:rPr>
          <w:rFonts w:cs="Arial"/>
          <w:bCs/>
          <w:sz w:val="22"/>
          <w:szCs w:val="22"/>
          <w:lang w:val="es-ES_tradnl"/>
        </w:rPr>
        <w:t xml:space="preserve"> el estado del proceso que se estará aplicando para evaluar el desempeño de los funcionarios del Banco.</w:t>
      </w:r>
    </w:p>
    <w:p w14:paraId="5846C7E4" w14:textId="77777777" w:rsidR="009D03FE" w:rsidRDefault="009D03FE" w:rsidP="009D03FE">
      <w:pPr>
        <w:spacing w:line="360" w:lineRule="auto"/>
        <w:jc w:val="both"/>
        <w:rPr>
          <w:rFonts w:cs="Arial"/>
          <w:b/>
          <w:bCs/>
          <w:sz w:val="22"/>
          <w:szCs w:val="22"/>
          <w:u w:val="single"/>
          <w:lang w:val="es-ES_tradnl"/>
        </w:rPr>
      </w:pPr>
      <w:r w:rsidRPr="00D14EAF">
        <w:rPr>
          <w:rFonts w:cs="Arial"/>
          <w:b/>
          <w:sz w:val="22"/>
        </w:rPr>
        <w:lastRenderedPageBreak/>
        <w:t>************</w:t>
      </w:r>
    </w:p>
    <w:p w14:paraId="2E6F4E65" w14:textId="77777777" w:rsidR="009D03FE" w:rsidRDefault="009D03FE" w:rsidP="002D0146">
      <w:pPr>
        <w:spacing w:line="360" w:lineRule="auto"/>
        <w:jc w:val="both"/>
        <w:rPr>
          <w:rFonts w:cs="Arial"/>
          <w:b/>
          <w:bCs/>
          <w:sz w:val="22"/>
          <w:szCs w:val="22"/>
          <w:u w:val="single"/>
          <w:lang w:val="es-ES_tradnl"/>
        </w:rPr>
      </w:pPr>
    </w:p>
    <w:p w14:paraId="7F1F46FD" w14:textId="4882B79B"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16° </w:t>
      </w:r>
      <w:r w:rsidR="00146453" w:rsidRPr="00146453">
        <w:rPr>
          <w:rFonts w:cs="Arial"/>
          <w:b/>
          <w:bCs/>
          <w:sz w:val="22"/>
          <w:u w:val="single"/>
          <w:lang w:val="es-ES_tradnl"/>
        </w:rPr>
        <w:t>Información sobre transferencia de recursos del FODESAF, correspondiente a diciembre de 2020</w:t>
      </w:r>
    </w:p>
    <w:p w14:paraId="6DF350FE" w14:textId="77777777" w:rsidR="009D03FE" w:rsidRDefault="009D03FE" w:rsidP="009D03FE">
      <w:pPr>
        <w:spacing w:line="360" w:lineRule="auto"/>
        <w:jc w:val="both"/>
        <w:rPr>
          <w:rFonts w:cs="Arial"/>
          <w:sz w:val="22"/>
          <w:szCs w:val="22"/>
        </w:rPr>
      </w:pPr>
    </w:p>
    <w:p w14:paraId="2A770E7F" w14:textId="7482BFAE"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756D10">
        <w:rPr>
          <w:rFonts w:cs="Arial"/>
          <w:sz w:val="22"/>
          <w:u w:val="single"/>
          <w:lang w:val="es-ES_tradnl"/>
        </w:rPr>
        <w:t>208</w:t>
      </w:r>
      <w:r w:rsidRPr="0039311E">
        <w:rPr>
          <w:rFonts w:cs="Arial"/>
          <w:sz w:val="22"/>
          <w:u w:val="single"/>
          <w:lang w:val="es-ES_tradnl"/>
        </w:rPr>
        <w:t>:</w:t>
      </w:r>
      <w:r w:rsidR="00756D10">
        <w:rPr>
          <w:rFonts w:cs="Arial"/>
          <w:sz w:val="22"/>
          <w:u w:val="single"/>
          <w:lang w:val="es-ES_tradnl"/>
        </w:rPr>
        <w:t>4</w:t>
      </w:r>
      <w:r w:rsidR="0079670E">
        <w:rPr>
          <w:rFonts w:cs="Arial"/>
          <w:sz w:val="22"/>
          <w:u w:val="single"/>
          <w:lang w:val="es-ES_tradnl"/>
        </w:rPr>
        <w:t>4</w:t>
      </w:r>
      <w:r>
        <w:rPr>
          <w:rFonts w:cs="Arial"/>
          <w:sz w:val="22"/>
          <w:lang w:val="es-ES_tradnl"/>
        </w:rPr>
        <w:t xml:space="preserve"> Se</w:t>
      </w:r>
      <w:r w:rsidR="0079670E">
        <w:rPr>
          <w:rFonts w:cs="Arial"/>
          <w:sz w:val="22"/>
          <w:lang w:val="es-ES_tradnl"/>
        </w:rPr>
        <w:t xml:space="preserve"> toma nota de una información del señor Gerente General, en cuanto a </w:t>
      </w:r>
      <w:r w:rsidR="009C5DA0">
        <w:rPr>
          <w:rFonts w:cs="Arial"/>
          <w:sz w:val="22"/>
          <w:lang w:val="es-ES_tradnl"/>
        </w:rPr>
        <w:t>que esta semana se estará recibiendo la trasferencia de recursos por parte de FODESAF, correspondiente al presente mes de diciembre, por un monto total de ¢8.000 millones.</w:t>
      </w:r>
    </w:p>
    <w:p w14:paraId="7C1E2005" w14:textId="77777777" w:rsidR="009D03FE" w:rsidRDefault="009D03FE" w:rsidP="009D03FE">
      <w:pPr>
        <w:spacing w:line="360" w:lineRule="auto"/>
        <w:jc w:val="both"/>
        <w:rPr>
          <w:rFonts w:cs="Arial"/>
          <w:b/>
          <w:bCs/>
          <w:sz w:val="22"/>
          <w:szCs w:val="22"/>
          <w:u w:val="single"/>
          <w:lang w:val="es-ES_tradnl"/>
        </w:rPr>
      </w:pPr>
      <w:r w:rsidRPr="00D14EAF">
        <w:rPr>
          <w:rFonts w:cs="Arial"/>
          <w:b/>
          <w:sz w:val="22"/>
        </w:rPr>
        <w:t>************</w:t>
      </w:r>
    </w:p>
    <w:p w14:paraId="2ABF5E99" w14:textId="77777777" w:rsidR="009D03FE" w:rsidRDefault="009D03FE" w:rsidP="002D0146">
      <w:pPr>
        <w:spacing w:line="360" w:lineRule="auto"/>
        <w:jc w:val="both"/>
        <w:rPr>
          <w:rFonts w:cs="Arial"/>
          <w:b/>
          <w:bCs/>
          <w:sz w:val="22"/>
          <w:szCs w:val="22"/>
          <w:u w:val="single"/>
          <w:lang w:val="es-ES_tradnl"/>
        </w:rPr>
      </w:pPr>
    </w:p>
    <w:p w14:paraId="0A9CD3F3" w14:textId="5E4CC458"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17° </w:t>
      </w:r>
      <w:r w:rsidR="00146453" w:rsidRPr="00146453">
        <w:rPr>
          <w:rFonts w:cs="Arial"/>
          <w:b/>
          <w:bCs/>
          <w:sz w:val="22"/>
          <w:u w:val="single"/>
          <w:lang w:val="es-ES_tradnl"/>
        </w:rPr>
        <w:t>Oficio de la Mutual Cartago de Ahorro y Préstamo, solicitando una adición al</w:t>
      </w:r>
      <w:r w:rsidR="00146453" w:rsidRPr="00146453">
        <w:rPr>
          <w:rFonts w:cs="Arial"/>
          <w:b/>
          <w:bCs/>
          <w:sz w:val="22"/>
          <w:u w:val="single"/>
          <w:lang w:val="es-CR"/>
        </w:rPr>
        <w:t xml:space="preserve"> acuerdo sobre la no objeción para la adjudicación de obras en el proyecto Parque Esparcimiento La Cima</w:t>
      </w:r>
    </w:p>
    <w:p w14:paraId="3D7BC5E1" w14:textId="77777777" w:rsidR="009D03FE" w:rsidRDefault="009D03FE" w:rsidP="009D03FE">
      <w:pPr>
        <w:spacing w:line="360" w:lineRule="auto"/>
        <w:jc w:val="both"/>
        <w:rPr>
          <w:rFonts w:cs="Arial"/>
          <w:sz w:val="22"/>
          <w:szCs w:val="22"/>
        </w:rPr>
      </w:pPr>
    </w:p>
    <w:p w14:paraId="50630FD8" w14:textId="66EFEDF4" w:rsidR="009D03FE" w:rsidRDefault="009D03FE" w:rsidP="009D03FE">
      <w:pPr>
        <w:spacing w:line="360" w:lineRule="auto"/>
        <w:jc w:val="both"/>
        <w:rPr>
          <w:rFonts w:cs="Arial"/>
          <w:sz w:val="22"/>
          <w:lang w:val="es-ES_tradnl"/>
        </w:rPr>
      </w:pPr>
      <w:r w:rsidRPr="009C5DA0">
        <w:rPr>
          <w:rFonts w:cs="Arial"/>
          <w:sz w:val="22"/>
          <w:u w:val="single"/>
          <w:lang w:val="es-ES_tradnl"/>
        </w:rPr>
        <w:t xml:space="preserve">Minuto </w:t>
      </w:r>
      <w:r w:rsidR="00050538" w:rsidRPr="009C5DA0">
        <w:rPr>
          <w:rFonts w:cs="Arial"/>
          <w:sz w:val="22"/>
          <w:u w:val="single"/>
          <w:lang w:val="es-ES_tradnl"/>
        </w:rPr>
        <w:t>210</w:t>
      </w:r>
      <w:r w:rsidRPr="009C5DA0">
        <w:rPr>
          <w:rFonts w:cs="Arial"/>
          <w:sz w:val="22"/>
          <w:u w:val="single"/>
          <w:lang w:val="es-ES_tradnl"/>
        </w:rPr>
        <w:t>:</w:t>
      </w:r>
      <w:r w:rsidR="00050538" w:rsidRPr="009C5DA0">
        <w:rPr>
          <w:rFonts w:cs="Arial"/>
          <w:sz w:val="22"/>
          <w:u w:val="single"/>
          <w:lang w:val="es-ES_tradnl"/>
        </w:rPr>
        <w:t>37</w:t>
      </w:r>
      <w:r>
        <w:rPr>
          <w:rFonts w:cs="Arial"/>
          <w:sz w:val="22"/>
          <w:lang w:val="es-ES_tradnl"/>
        </w:rPr>
        <w:t xml:space="preserve"> Se conoce el oficio </w:t>
      </w:r>
      <w:r w:rsidR="00782D2F">
        <w:rPr>
          <w:rFonts w:cs="Arial"/>
          <w:sz w:val="22"/>
          <w:lang w:val="es-ES_tradnl"/>
        </w:rPr>
        <w:t>GG-166-2020 del 14 de diciembre de 2020, mediante el cual, la señora Eugenia Meza Montoya, Gerente General de la Mutual Cartago de Ahorro y Préstamo,</w:t>
      </w:r>
      <w:r w:rsidR="00782D2F" w:rsidRPr="00782D2F">
        <w:rPr>
          <w:sz w:val="22"/>
          <w:szCs w:val="22"/>
        </w:rPr>
        <w:t xml:space="preserve"> </w:t>
      </w:r>
      <w:r w:rsidR="00782D2F">
        <w:rPr>
          <w:sz w:val="22"/>
          <w:szCs w:val="22"/>
        </w:rPr>
        <w:t>solicita adicionar el plazo para entregar la liquidación técnica y financiera, en el acuerdo sobre la no objeción para la adjudicación de obras en el proyecto Parque Esparcimiento La Cima.</w:t>
      </w:r>
    </w:p>
    <w:p w14:paraId="427FB745" w14:textId="38A6973A" w:rsidR="00146453" w:rsidRDefault="00146453" w:rsidP="009D03FE">
      <w:pPr>
        <w:spacing w:line="360" w:lineRule="auto"/>
        <w:jc w:val="both"/>
        <w:rPr>
          <w:rFonts w:cs="Arial"/>
          <w:sz w:val="22"/>
          <w:szCs w:val="22"/>
        </w:rPr>
      </w:pPr>
    </w:p>
    <w:p w14:paraId="6A0458A5" w14:textId="32A542B5" w:rsidR="00146453" w:rsidRDefault="00146453" w:rsidP="009D03FE">
      <w:pPr>
        <w:spacing w:line="360" w:lineRule="auto"/>
        <w:jc w:val="both"/>
        <w:rPr>
          <w:rFonts w:cs="Arial"/>
          <w:sz w:val="22"/>
          <w:szCs w:val="22"/>
        </w:rPr>
      </w:pPr>
      <w:r>
        <w:rPr>
          <w:rFonts w:cs="Arial"/>
          <w:sz w:val="22"/>
          <w:szCs w:val="22"/>
        </w:rPr>
        <w:t xml:space="preserve">Al respecto, la </w:t>
      </w:r>
      <w:r w:rsidRPr="00146453">
        <w:rPr>
          <w:rFonts w:cs="Arial"/>
          <w:sz w:val="22"/>
          <w:szCs w:val="22"/>
          <w:lang w:val="es-ES_tradnl"/>
        </w:rPr>
        <w:t>Junta Directiva</w:t>
      </w:r>
      <w:r>
        <w:rPr>
          <w:rFonts w:cs="Arial"/>
          <w:sz w:val="22"/>
          <w:szCs w:val="22"/>
          <w:lang w:val="es-ES_tradnl"/>
        </w:rPr>
        <w:t xml:space="preserve"> toma el </w:t>
      </w:r>
      <w:r w:rsidRPr="00A505EA">
        <w:rPr>
          <w:rFonts w:cs="Arial"/>
          <w:b/>
          <w:bCs/>
          <w:sz w:val="22"/>
          <w:szCs w:val="22"/>
          <w:lang w:val="es-ES_tradnl"/>
        </w:rPr>
        <w:t xml:space="preserve">Acuerdo N° </w:t>
      </w:r>
      <w:r w:rsidR="00A505EA" w:rsidRPr="00A505EA">
        <w:rPr>
          <w:rFonts w:cs="Arial"/>
          <w:b/>
          <w:bCs/>
          <w:sz w:val="22"/>
          <w:szCs w:val="22"/>
          <w:lang w:val="es-ES_tradnl"/>
        </w:rPr>
        <w:t>13</w:t>
      </w:r>
      <w:r>
        <w:rPr>
          <w:rFonts w:cs="Arial"/>
          <w:sz w:val="22"/>
          <w:szCs w:val="22"/>
          <w:lang w:val="es-ES_tradnl"/>
        </w:rPr>
        <w:t xml:space="preserve"> que se anexa a esta minuta.</w:t>
      </w:r>
    </w:p>
    <w:p w14:paraId="3A6ED0D9" w14:textId="77777777" w:rsidR="004755F8" w:rsidRPr="00AB2826" w:rsidRDefault="009D03FE" w:rsidP="009D03FE">
      <w:pPr>
        <w:spacing w:line="360" w:lineRule="auto"/>
        <w:jc w:val="both"/>
        <w:rPr>
          <w:rFonts w:cs="Arial"/>
          <w:color w:val="000000"/>
          <w:sz w:val="22"/>
          <w:szCs w:val="22"/>
        </w:rPr>
      </w:pPr>
      <w:r w:rsidRPr="00D14EAF">
        <w:rPr>
          <w:rFonts w:cs="Arial"/>
          <w:b/>
          <w:sz w:val="22"/>
        </w:rPr>
        <w:t>************</w:t>
      </w:r>
    </w:p>
    <w:p w14:paraId="5916ADE8" w14:textId="77777777" w:rsidR="00782D2F" w:rsidRDefault="00782D2F" w:rsidP="009D03FE">
      <w:pPr>
        <w:spacing w:line="360" w:lineRule="auto"/>
        <w:jc w:val="both"/>
        <w:outlineLvl w:val="0"/>
        <w:rPr>
          <w:rFonts w:cs="Arial"/>
          <w:b/>
          <w:sz w:val="22"/>
          <w:szCs w:val="22"/>
          <w:lang w:val="es-ES_tradnl"/>
        </w:rPr>
      </w:pPr>
    </w:p>
    <w:p w14:paraId="140AD1FC" w14:textId="5339EFDA"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18° </w:t>
      </w:r>
      <w:r w:rsidR="00146453" w:rsidRPr="00146453">
        <w:rPr>
          <w:b/>
          <w:bCs/>
          <w:sz w:val="22"/>
          <w:szCs w:val="22"/>
          <w:u w:val="single"/>
        </w:rPr>
        <w:t xml:space="preserve">Copia de escrito enviado por una empresa constructora a la </w:t>
      </w:r>
      <w:r w:rsidR="00146453" w:rsidRPr="00146453">
        <w:rPr>
          <w:rFonts w:cs="Arial"/>
          <w:b/>
          <w:bCs/>
          <w:sz w:val="22"/>
          <w:szCs w:val="22"/>
          <w:u w:val="single"/>
          <w:lang w:val="es-ES_tradnl"/>
        </w:rPr>
        <w:t xml:space="preserve">Gerencia General, sobre los </w:t>
      </w:r>
      <w:r w:rsidR="00146453" w:rsidRPr="00146453">
        <w:rPr>
          <w:b/>
          <w:bCs/>
          <w:sz w:val="22"/>
          <w:szCs w:val="22"/>
          <w:u w:val="single"/>
        </w:rPr>
        <w:t>contratos de construcción suscritos con beneficiarios de bono y que una entidad autorizada ha invalidado</w:t>
      </w:r>
    </w:p>
    <w:p w14:paraId="7E265A34" w14:textId="77777777" w:rsidR="009D03FE" w:rsidRDefault="009D03FE" w:rsidP="009D03FE">
      <w:pPr>
        <w:spacing w:line="360" w:lineRule="auto"/>
        <w:jc w:val="both"/>
        <w:rPr>
          <w:rFonts w:cs="Arial"/>
          <w:sz w:val="22"/>
          <w:szCs w:val="22"/>
        </w:rPr>
      </w:pPr>
    </w:p>
    <w:p w14:paraId="4CCEB603" w14:textId="757BB00A" w:rsidR="00146453" w:rsidRDefault="009D03FE" w:rsidP="009D03FE">
      <w:pPr>
        <w:spacing w:line="360" w:lineRule="auto"/>
        <w:jc w:val="both"/>
        <w:rPr>
          <w:rFonts w:cs="Arial"/>
          <w:sz w:val="22"/>
          <w:szCs w:val="22"/>
        </w:rPr>
      </w:pPr>
      <w:r w:rsidRPr="0039311E">
        <w:rPr>
          <w:rFonts w:cs="Arial"/>
          <w:sz w:val="22"/>
          <w:u w:val="single"/>
          <w:lang w:val="es-ES_tradnl"/>
        </w:rPr>
        <w:t xml:space="preserve">Minuto </w:t>
      </w:r>
      <w:r w:rsidR="00192A3F">
        <w:rPr>
          <w:rFonts w:cs="Arial"/>
          <w:sz w:val="22"/>
          <w:u w:val="single"/>
          <w:lang w:val="es-ES_tradnl"/>
        </w:rPr>
        <w:t>210</w:t>
      </w:r>
      <w:r w:rsidRPr="0039311E">
        <w:rPr>
          <w:rFonts w:cs="Arial"/>
          <w:sz w:val="22"/>
          <w:u w:val="single"/>
          <w:lang w:val="es-ES_tradnl"/>
        </w:rPr>
        <w:t>:</w:t>
      </w:r>
      <w:r w:rsidR="00192A3F">
        <w:rPr>
          <w:rFonts w:cs="Arial"/>
          <w:sz w:val="22"/>
          <w:u w:val="single"/>
          <w:lang w:val="es-ES_tradnl"/>
        </w:rPr>
        <w:t>54</w:t>
      </w:r>
      <w:r>
        <w:rPr>
          <w:rFonts w:cs="Arial"/>
          <w:sz w:val="22"/>
          <w:lang w:val="es-ES_tradnl"/>
        </w:rPr>
        <w:t xml:space="preserve"> Se conoce </w:t>
      </w:r>
      <w:r w:rsidR="00C72C14">
        <w:rPr>
          <w:rFonts w:cs="Arial"/>
          <w:sz w:val="22"/>
          <w:lang w:val="es-ES_tradnl"/>
        </w:rPr>
        <w:t xml:space="preserve">copia de escrito del </w:t>
      </w:r>
      <w:r w:rsidR="009C5DA0">
        <w:rPr>
          <w:rFonts w:cs="Arial"/>
          <w:sz w:val="22"/>
          <w:lang w:val="es-ES_tradnl"/>
        </w:rPr>
        <w:t>0</w:t>
      </w:r>
      <w:r w:rsidR="00C72C14">
        <w:rPr>
          <w:rFonts w:cs="Arial"/>
          <w:sz w:val="22"/>
          <w:lang w:val="es-ES_tradnl"/>
        </w:rPr>
        <w:t xml:space="preserve">4 de diciembre de 2020, mediante el cual una empresa denunciante </w:t>
      </w:r>
      <w:r w:rsidR="00C72C14">
        <w:rPr>
          <w:sz w:val="22"/>
          <w:szCs w:val="22"/>
        </w:rPr>
        <w:t>se refiere a los contratos de construcción de esa empresa con beneficiarios de bono y que una entidad autorizada ha invalidado, según su criterio, de forma indebida</w:t>
      </w:r>
      <w:r w:rsidR="00EA5A64">
        <w:rPr>
          <w:rFonts w:cs="Arial"/>
          <w:sz w:val="22"/>
          <w:lang w:val="es-ES_tradnl"/>
        </w:rPr>
        <w:t>.</w:t>
      </w:r>
    </w:p>
    <w:p w14:paraId="1C2347B5" w14:textId="10829BD6" w:rsidR="00146453" w:rsidRDefault="00146453" w:rsidP="009D03FE">
      <w:pPr>
        <w:spacing w:line="360" w:lineRule="auto"/>
        <w:jc w:val="both"/>
        <w:rPr>
          <w:rFonts w:cs="Arial"/>
          <w:sz w:val="22"/>
          <w:szCs w:val="22"/>
        </w:rPr>
      </w:pPr>
    </w:p>
    <w:p w14:paraId="276C1BB3" w14:textId="77777777" w:rsidR="00146453" w:rsidRDefault="00146453" w:rsidP="00146453">
      <w:pPr>
        <w:spacing w:line="360" w:lineRule="auto"/>
        <w:jc w:val="both"/>
        <w:rPr>
          <w:rFonts w:cs="Arial"/>
          <w:sz w:val="22"/>
          <w:szCs w:val="22"/>
        </w:rPr>
      </w:pPr>
      <w:r>
        <w:rPr>
          <w:rFonts w:cs="Arial"/>
          <w:sz w:val="22"/>
          <w:szCs w:val="22"/>
        </w:rPr>
        <w:t xml:space="preserve">Sobre el particular, la </w:t>
      </w:r>
      <w:r w:rsidRPr="00146453">
        <w:rPr>
          <w:rFonts w:cs="Arial"/>
          <w:sz w:val="22"/>
          <w:szCs w:val="22"/>
          <w:lang w:val="es-ES_tradnl"/>
        </w:rPr>
        <w:t>Junta Directiva</w:t>
      </w:r>
      <w:r>
        <w:rPr>
          <w:rFonts w:cs="Arial"/>
          <w:sz w:val="22"/>
          <w:szCs w:val="22"/>
          <w:lang w:val="es-ES_tradnl"/>
        </w:rPr>
        <w:t xml:space="preserve"> da por conocida dicha nota.</w:t>
      </w:r>
    </w:p>
    <w:p w14:paraId="2C35E4FD" w14:textId="77777777" w:rsidR="004755F8" w:rsidRPr="00AB2826" w:rsidRDefault="009D03FE" w:rsidP="009D03FE">
      <w:pPr>
        <w:spacing w:line="360" w:lineRule="auto"/>
        <w:jc w:val="both"/>
        <w:rPr>
          <w:rFonts w:cs="Arial"/>
          <w:color w:val="000000"/>
          <w:sz w:val="22"/>
          <w:szCs w:val="22"/>
        </w:rPr>
      </w:pPr>
      <w:r w:rsidRPr="00D14EAF">
        <w:rPr>
          <w:rFonts w:cs="Arial"/>
          <w:b/>
          <w:sz w:val="22"/>
        </w:rPr>
        <w:t>************</w:t>
      </w:r>
    </w:p>
    <w:p w14:paraId="2A9E85FE" w14:textId="77777777" w:rsidR="00277DD3" w:rsidRPr="00AB2826" w:rsidRDefault="00277DD3" w:rsidP="00277DD3">
      <w:pPr>
        <w:spacing w:line="360" w:lineRule="auto"/>
        <w:jc w:val="both"/>
        <w:rPr>
          <w:rFonts w:cs="Arial"/>
          <w:sz w:val="22"/>
          <w:szCs w:val="22"/>
        </w:rPr>
      </w:pPr>
    </w:p>
    <w:p w14:paraId="1E873113" w14:textId="6C7C2B60"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19° </w:t>
      </w:r>
      <w:r w:rsidR="00146453" w:rsidRPr="00146453">
        <w:rPr>
          <w:rFonts w:cs="Arial"/>
          <w:b/>
          <w:bCs/>
          <w:sz w:val="22"/>
          <w:u w:val="single"/>
          <w:lang w:val="es-ES_tradnl"/>
        </w:rPr>
        <w:t xml:space="preserve">Copia de escrito enviado por la Constructora León Aguilar a la Gerencia General, reiterando solicitud </w:t>
      </w:r>
      <w:r w:rsidR="00146453" w:rsidRPr="00146453">
        <w:rPr>
          <w:b/>
          <w:bCs/>
          <w:sz w:val="22"/>
          <w:szCs w:val="22"/>
          <w:u w:val="single"/>
        </w:rPr>
        <w:t>para el pago de facturas correspondientes al IVA de varias operaciones de bono tramitadas por esa empresa</w:t>
      </w:r>
    </w:p>
    <w:p w14:paraId="43726A89" w14:textId="77777777" w:rsidR="009D03FE" w:rsidRDefault="009D03FE" w:rsidP="009D03FE">
      <w:pPr>
        <w:spacing w:line="360" w:lineRule="auto"/>
        <w:jc w:val="both"/>
        <w:rPr>
          <w:rFonts w:cs="Arial"/>
          <w:sz w:val="22"/>
          <w:szCs w:val="22"/>
        </w:rPr>
      </w:pPr>
    </w:p>
    <w:p w14:paraId="176DF24C" w14:textId="0315A6C3"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192A3F">
        <w:rPr>
          <w:rFonts w:cs="Arial"/>
          <w:sz w:val="22"/>
          <w:u w:val="single"/>
          <w:lang w:val="es-ES_tradnl"/>
        </w:rPr>
        <w:t>211</w:t>
      </w:r>
      <w:r w:rsidRPr="0039311E">
        <w:rPr>
          <w:rFonts w:cs="Arial"/>
          <w:sz w:val="22"/>
          <w:u w:val="single"/>
          <w:lang w:val="es-ES_tradnl"/>
        </w:rPr>
        <w:t>:</w:t>
      </w:r>
      <w:r w:rsidR="00192A3F">
        <w:rPr>
          <w:rFonts w:cs="Arial"/>
          <w:sz w:val="22"/>
          <w:u w:val="single"/>
          <w:lang w:val="es-ES_tradnl"/>
        </w:rPr>
        <w:t>08</w:t>
      </w:r>
      <w:r>
        <w:rPr>
          <w:rFonts w:cs="Arial"/>
          <w:sz w:val="22"/>
          <w:lang w:val="es-ES_tradnl"/>
        </w:rPr>
        <w:t xml:space="preserve"> Se conoce </w:t>
      </w:r>
      <w:r w:rsidR="009C5DA0">
        <w:rPr>
          <w:rFonts w:cs="Arial"/>
          <w:sz w:val="22"/>
          <w:lang w:val="es-ES_tradnl"/>
        </w:rPr>
        <w:t>copia de</w:t>
      </w:r>
      <w:r>
        <w:rPr>
          <w:rFonts w:cs="Arial"/>
          <w:sz w:val="22"/>
          <w:lang w:val="es-ES_tradnl"/>
        </w:rPr>
        <w:t xml:space="preserve"> </w:t>
      </w:r>
      <w:r w:rsidR="00C72C14">
        <w:rPr>
          <w:rFonts w:cs="Arial"/>
          <w:sz w:val="22"/>
          <w:lang w:val="es-ES_tradnl"/>
        </w:rPr>
        <w:t xml:space="preserve">escrito del 14 de diciembre de 2020, mediante el cual, el Ingeniero Diego León Carazo, Gerente General de la Constructora León Aguilar, </w:t>
      </w:r>
      <w:bookmarkStart w:id="0" w:name="_Hlk59090092"/>
      <w:r w:rsidR="00C72C14">
        <w:rPr>
          <w:sz w:val="22"/>
          <w:szCs w:val="22"/>
        </w:rPr>
        <w:t>r</w:t>
      </w:r>
      <w:r w:rsidR="00C72C14" w:rsidRPr="00910523">
        <w:rPr>
          <w:sz w:val="22"/>
          <w:szCs w:val="22"/>
        </w:rPr>
        <w:t xml:space="preserve">eitera </w:t>
      </w:r>
      <w:r w:rsidR="009C5DA0">
        <w:rPr>
          <w:sz w:val="22"/>
          <w:szCs w:val="22"/>
        </w:rPr>
        <w:t xml:space="preserve">a la </w:t>
      </w:r>
      <w:r w:rsidR="009C5DA0" w:rsidRPr="009C5DA0">
        <w:rPr>
          <w:rFonts w:cs="Arial"/>
          <w:sz w:val="22"/>
          <w:szCs w:val="22"/>
          <w:lang w:val="es-ES_tradnl"/>
        </w:rPr>
        <w:t>Gerencia General</w:t>
      </w:r>
      <w:r w:rsidR="009C5DA0">
        <w:rPr>
          <w:rFonts w:cs="Arial"/>
          <w:sz w:val="22"/>
          <w:szCs w:val="22"/>
          <w:lang w:val="es-ES_tradnl"/>
        </w:rPr>
        <w:t xml:space="preserve">, la </w:t>
      </w:r>
      <w:r w:rsidR="00C72C14" w:rsidRPr="00910523">
        <w:rPr>
          <w:sz w:val="22"/>
          <w:szCs w:val="22"/>
        </w:rPr>
        <w:t>solicitud de respuesta a su solicitud para el pago de facturas correspondientes al IVA de varias operaciones de bono</w:t>
      </w:r>
      <w:bookmarkEnd w:id="0"/>
      <w:r w:rsidR="00C72C14">
        <w:rPr>
          <w:sz w:val="22"/>
          <w:szCs w:val="22"/>
        </w:rPr>
        <w:t xml:space="preserve"> tramitadas por esa empresa.</w:t>
      </w:r>
    </w:p>
    <w:p w14:paraId="5857ECE0" w14:textId="40273B4C" w:rsidR="00146453" w:rsidRDefault="00146453" w:rsidP="009D03FE">
      <w:pPr>
        <w:spacing w:line="360" w:lineRule="auto"/>
        <w:jc w:val="both"/>
        <w:rPr>
          <w:rFonts w:cs="Arial"/>
          <w:sz w:val="22"/>
          <w:szCs w:val="22"/>
        </w:rPr>
      </w:pPr>
    </w:p>
    <w:p w14:paraId="202BDBF9" w14:textId="32DD00BF" w:rsidR="00260ED5" w:rsidRPr="00260ED5" w:rsidRDefault="00DE0D02" w:rsidP="00260ED5">
      <w:pPr>
        <w:spacing w:line="360" w:lineRule="auto"/>
        <w:rPr>
          <w:rFonts w:cs="Arial"/>
          <w:sz w:val="22"/>
          <w:szCs w:val="22"/>
          <w:lang w:val="es-CR" w:eastAsia="es-CR"/>
        </w:rPr>
      </w:pPr>
      <w:r w:rsidRPr="00260ED5">
        <w:rPr>
          <w:rFonts w:cs="Arial"/>
          <w:sz w:val="22"/>
          <w:szCs w:val="22"/>
        </w:rPr>
        <w:t>Al respecto</w:t>
      </w:r>
      <w:r w:rsidR="00146453" w:rsidRPr="00260ED5">
        <w:rPr>
          <w:rFonts w:cs="Arial"/>
          <w:sz w:val="22"/>
          <w:szCs w:val="22"/>
        </w:rPr>
        <w:t xml:space="preserve">, la </w:t>
      </w:r>
      <w:r w:rsidR="00146453" w:rsidRPr="00260ED5">
        <w:rPr>
          <w:rFonts w:cs="Arial"/>
          <w:sz w:val="22"/>
          <w:szCs w:val="22"/>
          <w:lang w:val="es-ES_tradnl"/>
        </w:rPr>
        <w:t xml:space="preserve">Junta Directiva </w:t>
      </w:r>
      <w:r w:rsidR="00260ED5" w:rsidRPr="00260ED5">
        <w:rPr>
          <w:rFonts w:cs="Arial"/>
          <w:sz w:val="22"/>
          <w:szCs w:val="22"/>
          <w:lang w:val="es-CR" w:eastAsia="es-CR"/>
        </w:rPr>
        <w:t>da por conocido</w:t>
      </w:r>
      <w:r w:rsidR="009C5DA0">
        <w:rPr>
          <w:rFonts w:cs="Arial"/>
          <w:sz w:val="22"/>
          <w:szCs w:val="22"/>
          <w:lang w:val="es-CR" w:eastAsia="es-CR"/>
        </w:rPr>
        <w:t xml:space="preserve"> dicho escrito</w:t>
      </w:r>
      <w:r w:rsidR="00260ED5" w:rsidRPr="00260ED5">
        <w:rPr>
          <w:rFonts w:cs="Arial"/>
          <w:sz w:val="22"/>
          <w:szCs w:val="22"/>
          <w:lang w:val="es-CR" w:eastAsia="es-CR"/>
        </w:rPr>
        <w:t>, debido a que, según lo informa el Gerente</w:t>
      </w:r>
      <w:r w:rsidR="009C5DA0">
        <w:rPr>
          <w:rFonts w:cs="Arial"/>
          <w:sz w:val="22"/>
          <w:szCs w:val="22"/>
          <w:lang w:val="es-CR" w:eastAsia="es-CR"/>
        </w:rPr>
        <w:t xml:space="preserve"> General</w:t>
      </w:r>
      <w:r w:rsidR="00260ED5" w:rsidRPr="00260ED5">
        <w:rPr>
          <w:rFonts w:cs="Arial"/>
          <w:sz w:val="22"/>
          <w:szCs w:val="22"/>
          <w:lang w:val="es-CR" w:eastAsia="es-CR"/>
        </w:rPr>
        <w:t xml:space="preserve">, la solicitud de </w:t>
      </w:r>
      <w:r w:rsidR="009C5DA0">
        <w:rPr>
          <w:rFonts w:cs="Arial"/>
          <w:sz w:val="22"/>
          <w:szCs w:val="22"/>
          <w:lang w:val="es-CR" w:eastAsia="es-CR"/>
        </w:rPr>
        <w:t xml:space="preserve">dicha </w:t>
      </w:r>
      <w:r w:rsidR="00260ED5" w:rsidRPr="00260ED5">
        <w:rPr>
          <w:rFonts w:cs="Arial"/>
          <w:sz w:val="22"/>
          <w:szCs w:val="22"/>
          <w:lang w:val="es-CR" w:eastAsia="es-CR"/>
        </w:rPr>
        <w:t xml:space="preserve">empresa ya fue </w:t>
      </w:r>
      <w:r w:rsidR="00EA5A64">
        <w:rPr>
          <w:rFonts w:cs="Arial"/>
          <w:sz w:val="22"/>
          <w:szCs w:val="22"/>
          <w:lang w:val="es-CR" w:eastAsia="es-CR"/>
        </w:rPr>
        <w:t xml:space="preserve">debidamente </w:t>
      </w:r>
      <w:r w:rsidR="00260ED5" w:rsidRPr="00260ED5">
        <w:rPr>
          <w:rFonts w:cs="Arial"/>
          <w:sz w:val="22"/>
          <w:szCs w:val="22"/>
          <w:lang w:val="es-CR" w:eastAsia="es-CR"/>
        </w:rPr>
        <w:t>atendida</w:t>
      </w:r>
      <w:r w:rsidR="009C5DA0">
        <w:rPr>
          <w:rFonts w:cs="Arial"/>
          <w:sz w:val="22"/>
          <w:szCs w:val="22"/>
          <w:lang w:val="es-CR" w:eastAsia="es-CR"/>
        </w:rPr>
        <w:t>.</w:t>
      </w:r>
    </w:p>
    <w:p w14:paraId="77D51971" w14:textId="4F99DAEB" w:rsidR="00277DD3" w:rsidRDefault="00A505EA" w:rsidP="009D03FE">
      <w:pPr>
        <w:spacing w:line="360" w:lineRule="auto"/>
        <w:jc w:val="both"/>
        <w:rPr>
          <w:rFonts w:cs="Arial"/>
          <w:sz w:val="22"/>
          <w:szCs w:val="22"/>
        </w:rPr>
      </w:pPr>
      <w:r>
        <w:rPr>
          <w:rFonts w:cs="Arial"/>
          <w:sz w:val="22"/>
          <w:szCs w:val="22"/>
          <w:lang w:val="es-ES_tradnl"/>
        </w:rPr>
        <w:t>.</w:t>
      </w:r>
      <w:r w:rsidR="009D03FE" w:rsidRPr="00D14EAF">
        <w:rPr>
          <w:rFonts w:cs="Arial"/>
          <w:b/>
          <w:sz w:val="22"/>
        </w:rPr>
        <w:t>************</w:t>
      </w:r>
    </w:p>
    <w:p w14:paraId="453E0693" w14:textId="77777777" w:rsidR="00277DD3" w:rsidRDefault="00277DD3" w:rsidP="00277DD3">
      <w:pPr>
        <w:spacing w:line="360" w:lineRule="auto"/>
        <w:jc w:val="both"/>
        <w:rPr>
          <w:rFonts w:cs="Arial"/>
          <w:sz w:val="22"/>
          <w:szCs w:val="22"/>
        </w:rPr>
      </w:pPr>
    </w:p>
    <w:p w14:paraId="778F1F6C" w14:textId="17D9A1EA"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20° </w:t>
      </w:r>
      <w:r w:rsidR="00146453" w:rsidRPr="00146453">
        <w:rPr>
          <w:rFonts w:cs="Arial"/>
          <w:b/>
          <w:bCs/>
          <w:sz w:val="22"/>
          <w:u w:val="single"/>
          <w:lang w:val="es-ES_tradnl"/>
        </w:rPr>
        <w:t>Copia de escritos intercambiados entre la Constructora León Aguilar</w:t>
      </w:r>
      <w:r w:rsidR="00146453">
        <w:rPr>
          <w:rFonts w:cs="Arial"/>
          <w:b/>
          <w:bCs/>
          <w:sz w:val="22"/>
          <w:u w:val="single"/>
          <w:lang w:val="es-ES_tradnl"/>
        </w:rPr>
        <w:t>,</w:t>
      </w:r>
      <w:r w:rsidR="00146453" w:rsidRPr="00146453">
        <w:rPr>
          <w:rFonts w:cs="Arial"/>
          <w:b/>
          <w:bCs/>
          <w:sz w:val="22"/>
          <w:u w:val="single"/>
          <w:lang w:val="es-ES_tradnl"/>
        </w:rPr>
        <w:t xml:space="preserve"> la Gerencia General y </w:t>
      </w:r>
      <w:r w:rsidR="00146453" w:rsidRPr="00146453">
        <w:rPr>
          <w:b/>
          <w:bCs/>
          <w:sz w:val="22"/>
          <w:szCs w:val="22"/>
          <w:u w:val="single"/>
        </w:rPr>
        <w:t>el Departamento Técnico</w:t>
      </w:r>
      <w:r w:rsidR="00146453" w:rsidRPr="00146453">
        <w:rPr>
          <w:b/>
          <w:bCs/>
          <w:sz w:val="22"/>
          <w:szCs w:val="22"/>
          <w:u w:val="single"/>
          <w:lang w:val="es-ES_tradnl"/>
        </w:rPr>
        <w:t xml:space="preserve">, con respecto a la solicitud de esa empresa para revisar el </w:t>
      </w:r>
      <w:r w:rsidR="00146453" w:rsidRPr="00146453">
        <w:rPr>
          <w:b/>
          <w:bCs/>
          <w:sz w:val="22"/>
          <w:szCs w:val="22"/>
          <w:u w:val="single"/>
        </w:rPr>
        <w:t>expediente del proyecto Las Trojas</w:t>
      </w:r>
    </w:p>
    <w:p w14:paraId="48B57343" w14:textId="77777777" w:rsidR="009D03FE" w:rsidRDefault="009D03FE" w:rsidP="009D03FE">
      <w:pPr>
        <w:spacing w:line="360" w:lineRule="auto"/>
        <w:jc w:val="both"/>
        <w:rPr>
          <w:rFonts w:cs="Arial"/>
          <w:sz w:val="22"/>
          <w:szCs w:val="22"/>
        </w:rPr>
      </w:pPr>
    </w:p>
    <w:p w14:paraId="7EAB672B" w14:textId="7A2204EA" w:rsidR="00146453" w:rsidRDefault="009D03FE" w:rsidP="009D03FE">
      <w:pPr>
        <w:spacing w:line="360" w:lineRule="auto"/>
        <w:jc w:val="both"/>
        <w:rPr>
          <w:rFonts w:cs="Arial"/>
          <w:sz w:val="22"/>
          <w:szCs w:val="22"/>
        </w:rPr>
      </w:pPr>
      <w:r w:rsidRPr="0039311E">
        <w:rPr>
          <w:rFonts w:cs="Arial"/>
          <w:sz w:val="22"/>
          <w:u w:val="single"/>
          <w:lang w:val="es-ES_tradnl"/>
        </w:rPr>
        <w:t xml:space="preserve">Minuto </w:t>
      </w:r>
      <w:r w:rsidR="00192A3F">
        <w:rPr>
          <w:rFonts w:cs="Arial"/>
          <w:sz w:val="22"/>
          <w:u w:val="single"/>
          <w:lang w:val="es-ES_tradnl"/>
        </w:rPr>
        <w:t>211</w:t>
      </w:r>
      <w:r w:rsidRPr="0039311E">
        <w:rPr>
          <w:rFonts w:cs="Arial"/>
          <w:sz w:val="22"/>
          <w:u w:val="single"/>
          <w:lang w:val="es-ES_tradnl"/>
        </w:rPr>
        <w:t>:</w:t>
      </w:r>
      <w:r w:rsidR="00192A3F">
        <w:rPr>
          <w:rFonts w:cs="Arial"/>
          <w:sz w:val="22"/>
          <w:u w:val="single"/>
          <w:lang w:val="es-ES_tradnl"/>
        </w:rPr>
        <w:t>42</w:t>
      </w:r>
      <w:r>
        <w:rPr>
          <w:rFonts w:cs="Arial"/>
          <w:sz w:val="22"/>
          <w:lang w:val="es-ES_tradnl"/>
        </w:rPr>
        <w:t xml:space="preserve"> Se conoce </w:t>
      </w:r>
      <w:r w:rsidR="00146453">
        <w:rPr>
          <w:rFonts w:cs="Arial"/>
          <w:sz w:val="22"/>
          <w:lang w:val="es-ES_tradnl"/>
        </w:rPr>
        <w:t>copia de escritos</w:t>
      </w:r>
      <w:r w:rsidR="006C26D5">
        <w:rPr>
          <w:rFonts w:cs="Arial"/>
          <w:sz w:val="22"/>
          <w:lang w:val="es-ES_tradnl"/>
        </w:rPr>
        <w:t xml:space="preserve"> </w:t>
      </w:r>
      <w:r w:rsidR="006C26D5" w:rsidRPr="006C26D5">
        <w:rPr>
          <w:rFonts w:cs="Arial"/>
          <w:sz w:val="22"/>
          <w:lang w:val="es-ES_tradnl"/>
        </w:rPr>
        <w:t xml:space="preserve">intercambiados entre la Constructora León Aguilar, la Gerencia General y </w:t>
      </w:r>
      <w:r w:rsidR="006C26D5" w:rsidRPr="006C26D5">
        <w:rPr>
          <w:sz w:val="22"/>
          <w:szCs w:val="22"/>
        </w:rPr>
        <w:t>el Departamento Técnico</w:t>
      </w:r>
      <w:r w:rsidR="006C26D5" w:rsidRPr="006C26D5">
        <w:rPr>
          <w:sz w:val="22"/>
          <w:szCs w:val="22"/>
          <w:lang w:val="es-ES_tradnl"/>
        </w:rPr>
        <w:t xml:space="preserve">, </w:t>
      </w:r>
      <w:r w:rsidR="006C26D5">
        <w:rPr>
          <w:sz w:val="22"/>
          <w:szCs w:val="22"/>
          <w:lang w:val="es-ES_tradnl"/>
        </w:rPr>
        <w:t xml:space="preserve">sobre </w:t>
      </w:r>
      <w:r w:rsidR="006C26D5" w:rsidRPr="006C26D5">
        <w:rPr>
          <w:sz w:val="22"/>
          <w:szCs w:val="22"/>
          <w:lang w:val="es-ES_tradnl"/>
        </w:rPr>
        <w:t xml:space="preserve">observaciones y requerimientos </w:t>
      </w:r>
      <w:r w:rsidR="00EA5A64">
        <w:rPr>
          <w:sz w:val="22"/>
          <w:szCs w:val="22"/>
          <w:lang w:val="es-ES_tradnl"/>
        </w:rPr>
        <w:t xml:space="preserve">de dicha empresa en relación con la </w:t>
      </w:r>
      <w:r w:rsidR="006C26D5" w:rsidRPr="006C26D5">
        <w:rPr>
          <w:sz w:val="22"/>
          <w:szCs w:val="22"/>
          <w:lang w:val="es-ES_tradnl"/>
        </w:rPr>
        <w:t xml:space="preserve">solicitud para revisar el </w:t>
      </w:r>
      <w:r w:rsidR="006C26D5" w:rsidRPr="006C26D5">
        <w:rPr>
          <w:sz w:val="22"/>
          <w:szCs w:val="22"/>
        </w:rPr>
        <w:t>expediente del proyecto Las Trojas</w:t>
      </w:r>
      <w:r w:rsidR="006C26D5">
        <w:rPr>
          <w:sz w:val="22"/>
          <w:szCs w:val="22"/>
        </w:rPr>
        <w:t>.</w:t>
      </w:r>
    </w:p>
    <w:p w14:paraId="5A0EDEB5" w14:textId="77777777" w:rsidR="006C26D5" w:rsidRDefault="006C26D5" w:rsidP="00146453">
      <w:pPr>
        <w:spacing w:line="360" w:lineRule="auto"/>
        <w:jc w:val="both"/>
        <w:rPr>
          <w:rFonts w:cs="Arial"/>
          <w:sz w:val="22"/>
          <w:szCs w:val="22"/>
        </w:rPr>
      </w:pPr>
    </w:p>
    <w:p w14:paraId="13254E4D" w14:textId="6D9F819E" w:rsidR="00146453" w:rsidRDefault="00DE0D02" w:rsidP="00146453">
      <w:pPr>
        <w:spacing w:line="360" w:lineRule="auto"/>
        <w:jc w:val="both"/>
        <w:rPr>
          <w:rFonts w:cs="Arial"/>
          <w:sz w:val="22"/>
          <w:szCs w:val="22"/>
        </w:rPr>
      </w:pPr>
      <w:r>
        <w:rPr>
          <w:rFonts w:cs="Arial"/>
          <w:sz w:val="22"/>
          <w:szCs w:val="22"/>
        </w:rPr>
        <w:t>Sobre el particular</w:t>
      </w:r>
      <w:r w:rsidR="00146453">
        <w:rPr>
          <w:rFonts w:cs="Arial"/>
          <w:sz w:val="22"/>
          <w:szCs w:val="22"/>
        </w:rPr>
        <w:t xml:space="preserve">, la </w:t>
      </w:r>
      <w:r w:rsidR="00146453" w:rsidRPr="00146453">
        <w:rPr>
          <w:rFonts w:cs="Arial"/>
          <w:sz w:val="22"/>
          <w:szCs w:val="22"/>
          <w:lang w:val="es-ES_tradnl"/>
        </w:rPr>
        <w:t>Junta Directiva</w:t>
      </w:r>
      <w:r w:rsidR="00146453">
        <w:rPr>
          <w:rFonts w:cs="Arial"/>
          <w:sz w:val="22"/>
          <w:szCs w:val="22"/>
          <w:lang w:val="es-ES_tradnl"/>
        </w:rPr>
        <w:t xml:space="preserve"> da por conocido dicho escrito</w:t>
      </w:r>
      <w:r w:rsidR="009C5DA0" w:rsidRPr="00260ED5">
        <w:rPr>
          <w:rFonts w:cs="Arial"/>
          <w:sz w:val="22"/>
          <w:szCs w:val="22"/>
          <w:lang w:val="es-CR" w:eastAsia="es-CR"/>
        </w:rPr>
        <w:t>, debido a que, según lo informa el Gerente</w:t>
      </w:r>
      <w:r w:rsidR="009C5DA0">
        <w:rPr>
          <w:rFonts w:cs="Arial"/>
          <w:sz w:val="22"/>
          <w:szCs w:val="22"/>
          <w:lang w:val="es-CR" w:eastAsia="es-CR"/>
        </w:rPr>
        <w:t xml:space="preserve"> General</w:t>
      </w:r>
      <w:r w:rsidR="009C5DA0" w:rsidRPr="00260ED5">
        <w:rPr>
          <w:rFonts w:cs="Arial"/>
          <w:sz w:val="22"/>
          <w:szCs w:val="22"/>
          <w:lang w:val="es-CR" w:eastAsia="es-CR"/>
        </w:rPr>
        <w:t xml:space="preserve">, la solicitud de </w:t>
      </w:r>
      <w:r w:rsidR="009C5DA0">
        <w:rPr>
          <w:rFonts w:cs="Arial"/>
          <w:sz w:val="22"/>
          <w:szCs w:val="22"/>
          <w:lang w:val="es-CR" w:eastAsia="es-CR"/>
        </w:rPr>
        <w:t xml:space="preserve">dicha </w:t>
      </w:r>
      <w:r w:rsidR="009C5DA0" w:rsidRPr="00260ED5">
        <w:rPr>
          <w:rFonts w:cs="Arial"/>
          <w:sz w:val="22"/>
          <w:szCs w:val="22"/>
          <w:lang w:val="es-CR" w:eastAsia="es-CR"/>
        </w:rPr>
        <w:t xml:space="preserve">empresa ya fue </w:t>
      </w:r>
      <w:r w:rsidR="00EA5A64">
        <w:rPr>
          <w:rFonts w:cs="Arial"/>
          <w:sz w:val="22"/>
          <w:szCs w:val="22"/>
          <w:lang w:val="es-CR" w:eastAsia="es-CR"/>
        </w:rPr>
        <w:t xml:space="preserve">debidamente </w:t>
      </w:r>
      <w:r w:rsidR="009C5DA0" w:rsidRPr="00260ED5">
        <w:rPr>
          <w:rFonts w:cs="Arial"/>
          <w:sz w:val="22"/>
          <w:szCs w:val="22"/>
          <w:lang w:val="es-CR" w:eastAsia="es-CR"/>
        </w:rPr>
        <w:t>atendida</w:t>
      </w:r>
      <w:r w:rsidR="009C5DA0">
        <w:rPr>
          <w:rFonts w:cs="Arial"/>
          <w:sz w:val="22"/>
          <w:szCs w:val="22"/>
          <w:lang w:val="es-CR" w:eastAsia="es-CR"/>
        </w:rPr>
        <w:t>.</w:t>
      </w:r>
    </w:p>
    <w:p w14:paraId="4C8FFC4C" w14:textId="77777777" w:rsidR="00277DD3" w:rsidRDefault="009D03FE" w:rsidP="009D03FE">
      <w:pPr>
        <w:spacing w:line="360" w:lineRule="auto"/>
        <w:jc w:val="both"/>
        <w:rPr>
          <w:rFonts w:cs="Arial"/>
          <w:sz w:val="22"/>
          <w:szCs w:val="22"/>
        </w:rPr>
      </w:pPr>
      <w:r w:rsidRPr="00D14EAF">
        <w:rPr>
          <w:rFonts w:cs="Arial"/>
          <w:b/>
          <w:sz w:val="22"/>
        </w:rPr>
        <w:t>************</w:t>
      </w:r>
    </w:p>
    <w:p w14:paraId="4ACECA7F" w14:textId="77777777" w:rsidR="00E97960" w:rsidRDefault="00E97960" w:rsidP="00E97960">
      <w:pPr>
        <w:spacing w:line="360" w:lineRule="auto"/>
        <w:jc w:val="both"/>
        <w:rPr>
          <w:rFonts w:cs="Arial"/>
          <w:sz w:val="22"/>
          <w:szCs w:val="22"/>
        </w:rPr>
      </w:pPr>
    </w:p>
    <w:p w14:paraId="7A3B50A3" w14:textId="3D68CA69" w:rsidR="00E97960" w:rsidRPr="00AD4F06" w:rsidRDefault="00E97960" w:rsidP="00E97960">
      <w:pPr>
        <w:spacing w:line="360" w:lineRule="auto"/>
        <w:jc w:val="both"/>
        <w:outlineLvl w:val="0"/>
        <w:rPr>
          <w:rFonts w:cs="Arial"/>
          <w:sz w:val="22"/>
          <w:szCs w:val="22"/>
          <w:lang w:val="es-ES_tradnl"/>
        </w:rPr>
      </w:pPr>
      <w:r>
        <w:rPr>
          <w:rFonts w:cs="Arial"/>
          <w:b/>
          <w:sz w:val="22"/>
          <w:szCs w:val="22"/>
          <w:lang w:val="es-ES_tradnl"/>
        </w:rPr>
        <w:t xml:space="preserve">21° </w:t>
      </w:r>
      <w:r w:rsidR="00146453" w:rsidRPr="00146453">
        <w:rPr>
          <w:rFonts w:cs="Arial"/>
          <w:b/>
          <w:bCs/>
          <w:sz w:val="22"/>
          <w:u w:val="single"/>
          <w:lang w:val="es-ES_tradnl"/>
        </w:rPr>
        <w:t xml:space="preserve">Copia de oficio enviado por la Auditoría Interna a la Gerencia General, comunicando </w:t>
      </w:r>
      <w:r w:rsidR="00146453" w:rsidRPr="00146453">
        <w:rPr>
          <w:b/>
          <w:bCs/>
          <w:sz w:val="22"/>
          <w:szCs w:val="22"/>
          <w:u w:val="single"/>
        </w:rPr>
        <w:t xml:space="preserve">los ajustes realizados al criterio emitido sobre la ejecución de acuerdos de la </w:t>
      </w:r>
      <w:r w:rsidR="00146453" w:rsidRPr="00146453">
        <w:rPr>
          <w:b/>
          <w:bCs/>
          <w:sz w:val="22"/>
          <w:szCs w:val="22"/>
          <w:u w:val="single"/>
          <w:lang w:val="es-ES_tradnl"/>
        </w:rPr>
        <w:t>Junta Directiva, para los efectos del plan de acción remitido a la SUGEF</w:t>
      </w:r>
    </w:p>
    <w:p w14:paraId="509169A3" w14:textId="77777777" w:rsidR="00E97960" w:rsidRDefault="00E97960" w:rsidP="00E97960">
      <w:pPr>
        <w:spacing w:line="360" w:lineRule="auto"/>
        <w:jc w:val="both"/>
        <w:rPr>
          <w:rFonts w:cs="Arial"/>
          <w:sz w:val="22"/>
          <w:szCs w:val="22"/>
        </w:rPr>
      </w:pPr>
    </w:p>
    <w:p w14:paraId="758E65C2" w14:textId="70A4329B" w:rsidR="00E97960" w:rsidRDefault="00E97960" w:rsidP="00E97960">
      <w:pPr>
        <w:spacing w:line="360" w:lineRule="auto"/>
        <w:jc w:val="both"/>
        <w:rPr>
          <w:rFonts w:cs="Arial"/>
          <w:sz w:val="22"/>
          <w:lang w:val="es-ES_tradnl"/>
        </w:rPr>
      </w:pPr>
      <w:r w:rsidRPr="0039311E">
        <w:rPr>
          <w:rFonts w:cs="Arial"/>
          <w:sz w:val="22"/>
          <w:u w:val="single"/>
          <w:lang w:val="es-ES_tradnl"/>
        </w:rPr>
        <w:t xml:space="preserve">Minuto </w:t>
      </w:r>
      <w:r w:rsidR="00192A3F">
        <w:rPr>
          <w:rFonts w:cs="Arial"/>
          <w:sz w:val="22"/>
          <w:u w:val="single"/>
          <w:lang w:val="es-ES_tradnl"/>
        </w:rPr>
        <w:t>212</w:t>
      </w:r>
      <w:r w:rsidRPr="0039311E">
        <w:rPr>
          <w:rFonts w:cs="Arial"/>
          <w:sz w:val="22"/>
          <w:u w:val="single"/>
          <w:lang w:val="es-ES_tradnl"/>
        </w:rPr>
        <w:t>:</w:t>
      </w:r>
      <w:r w:rsidR="00192A3F">
        <w:rPr>
          <w:rFonts w:cs="Arial"/>
          <w:sz w:val="22"/>
          <w:u w:val="single"/>
          <w:lang w:val="es-ES_tradnl"/>
        </w:rPr>
        <w:t>32</w:t>
      </w:r>
      <w:r>
        <w:rPr>
          <w:rFonts w:cs="Arial"/>
          <w:sz w:val="22"/>
          <w:lang w:val="es-ES_tradnl"/>
        </w:rPr>
        <w:t xml:space="preserve"> Se conoce</w:t>
      </w:r>
      <w:r w:rsidR="00DE0D02">
        <w:rPr>
          <w:rFonts w:cs="Arial"/>
          <w:sz w:val="22"/>
          <w:lang w:val="es-ES_tradnl"/>
        </w:rPr>
        <w:t xml:space="preserve"> copia d</w:t>
      </w:r>
      <w:r>
        <w:rPr>
          <w:rFonts w:cs="Arial"/>
          <w:sz w:val="22"/>
          <w:lang w:val="es-ES_tradnl"/>
        </w:rPr>
        <w:t xml:space="preserve">el oficio </w:t>
      </w:r>
      <w:r w:rsidR="00DE0D02">
        <w:rPr>
          <w:rFonts w:cs="Arial"/>
          <w:sz w:val="22"/>
          <w:lang w:val="es-ES_tradnl"/>
        </w:rPr>
        <w:t>AI-OF-150-2020, del 15 de diciembre de 2020, mediante el cual</w:t>
      </w:r>
      <w:r w:rsidR="00EA5A64">
        <w:rPr>
          <w:rFonts w:cs="Arial"/>
          <w:sz w:val="22"/>
          <w:lang w:val="es-ES_tradnl"/>
        </w:rPr>
        <w:t>,</w:t>
      </w:r>
      <w:r w:rsidR="00DE0D02">
        <w:rPr>
          <w:rFonts w:cs="Arial"/>
          <w:sz w:val="22"/>
          <w:lang w:val="es-ES_tradnl"/>
        </w:rPr>
        <w:t xml:space="preserve"> la Auditoría Interna </w:t>
      </w:r>
      <w:r w:rsidR="00DE0D02">
        <w:rPr>
          <w:sz w:val="22"/>
          <w:szCs w:val="22"/>
        </w:rPr>
        <w:t xml:space="preserve">presenta los ajustes realizados, una vez valorada la </w:t>
      </w:r>
      <w:r w:rsidR="00DE0D02">
        <w:rPr>
          <w:sz w:val="22"/>
          <w:szCs w:val="22"/>
        </w:rPr>
        <w:lastRenderedPageBreak/>
        <w:t xml:space="preserve">documentación suministrada, al criterio emitido </w:t>
      </w:r>
      <w:r w:rsidR="00EA5A64">
        <w:rPr>
          <w:sz w:val="22"/>
          <w:szCs w:val="22"/>
        </w:rPr>
        <w:t xml:space="preserve">por esa Auditoría </w:t>
      </w:r>
      <w:r w:rsidR="00DE0D02">
        <w:rPr>
          <w:sz w:val="22"/>
          <w:szCs w:val="22"/>
        </w:rPr>
        <w:t xml:space="preserve">sobre la ejecución de </w:t>
      </w:r>
      <w:r w:rsidR="00EA5A64">
        <w:rPr>
          <w:sz w:val="22"/>
          <w:szCs w:val="22"/>
        </w:rPr>
        <w:t xml:space="preserve">los </w:t>
      </w:r>
      <w:r w:rsidR="00DE0D02">
        <w:rPr>
          <w:sz w:val="22"/>
          <w:szCs w:val="22"/>
        </w:rPr>
        <w:t xml:space="preserve">acuerdos de la </w:t>
      </w:r>
      <w:r w:rsidR="00DE0D02" w:rsidRPr="00F46D28">
        <w:rPr>
          <w:sz w:val="22"/>
          <w:szCs w:val="22"/>
          <w:lang w:val="es-ES_tradnl"/>
        </w:rPr>
        <w:t>Junta Directiva</w:t>
      </w:r>
      <w:r w:rsidR="00EA5A64" w:rsidRPr="00EA5A64">
        <w:rPr>
          <w:sz w:val="22"/>
          <w:szCs w:val="22"/>
          <w:lang w:val="es-ES_tradnl"/>
        </w:rPr>
        <w:t>, para los efectos del plan de acción remitido a la SUGEF</w:t>
      </w:r>
      <w:r w:rsidR="00EA5A64">
        <w:rPr>
          <w:sz w:val="22"/>
          <w:szCs w:val="22"/>
          <w:lang w:val="es-ES_tradnl"/>
        </w:rPr>
        <w:t>.</w:t>
      </w:r>
    </w:p>
    <w:p w14:paraId="54555ECD" w14:textId="6A22D3F5" w:rsidR="00146453" w:rsidRDefault="00146453" w:rsidP="00E97960">
      <w:pPr>
        <w:spacing w:line="360" w:lineRule="auto"/>
        <w:jc w:val="both"/>
        <w:rPr>
          <w:rFonts w:cs="Arial"/>
          <w:sz w:val="22"/>
          <w:szCs w:val="22"/>
        </w:rPr>
      </w:pPr>
    </w:p>
    <w:p w14:paraId="5458F557" w14:textId="7FC76AC3" w:rsidR="00146453" w:rsidRDefault="00DE0D02" w:rsidP="00146453">
      <w:pPr>
        <w:spacing w:line="360" w:lineRule="auto"/>
        <w:jc w:val="both"/>
        <w:rPr>
          <w:rFonts w:cs="Arial"/>
          <w:sz w:val="22"/>
          <w:szCs w:val="22"/>
        </w:rPr>
      </w:pPr>
      <w:r>
        <w:rPr>
          <w:rFonts w:cs="Arial"/>
          <w:sz w:val="22"/>
          <w:szCs w:val="22"/>
        </w:rPr>
        <w:t>Al respecto</w:t>
      </w:r>
      <w:r w:rsidR="00146453">
        <w:rPr>
          <w:rFonts w:cs="Arial"/>
          <w:sz w:val="22"/>
          <w:szCs w:val="22"/>
        </w:rPr>
        <w:t xml:space="preserve">, la </w:t>
      </w:r>
      <w:r w:rsidR="00146453" w:rsidRPr="00146453">
        <w:rPr>
          <w:rFonts w:cs="Arial"/>
          <w:sz w:val="22"/>
          <w:szCs w:val="22"/>
          <w:lang w:val="es-ES_tradnl"/>
        </w:rPr>
        <w:t>Junta Directiva</w:t>
      </w:r>
      <w:r w:rsidR="00146453">
        <w:rPr>
          <w:rFonts w:cs="Arial"/>
          <w:sz w:val="22"/>
          <w:szCs w:val="22"/>
          <w:lang w:val="es-ES_tradnl"/>
        </w:rPr>
        <w:t xml:space="preserve"> da por conocida dicha nota.</w:t>
      </w:r>
    </w:p>
    <w:p w14:paraId="30920C37" w14:textId="77777777" w:rsidR="00E97960" w:rsidRDefault="00E97960" w:rsidP="00E97960">
      <w:pPr>
        <w:spacing w:line="360" w:lineRule="auto"/>
        <w:jc w:val="both"/>
        <w:rPr>
          <w:rFonts w:cs="Arial"/>
          <w:sz w:val="22"/>
          <w:szCs w:val="22"/>
        </w:rPr>
      </w:pPr>
      <w:r w:rsidRPr="00D14EAF">
        <w:rPr>
          <w:rFonts w:cs="Arial"/>
          <w:b/>
          <w:sz w:val="22"/>
        </w:rPr>
        <w:t>************</w:t>
      </w:r>
    </w:p>
    <w:p w14:paraId="6DEB7072" w14:textId="77777777" w:rsidR="00E97960" w:rsidRDefault="00E97960" w:rsidP="00E97960">
      <w:pPr>
        <w:spacing w:line="360" w:lineRule="auto"/>
        <w:jc w:val="both"/>
        <w:rPr>
          <w:rFonts w:cs="Arial"/>
          <w:sz w:val="22"/>
          <w:szCs w:val="22"/>
        </w:rPr>
      </w:pPr>
    </w:p>
    <w:p w14:paraId="7C45B6C7" w14:textId="00FEADC3" w:rsidR="00E97960" w:rsidRPr="00AD4F06" w:rsidRDefault="00E97960" w:rsidP="00E97960">
      <w:pPr>
        <w:spacing w:line="360" w:lineRule="auto"/>
        <w:jc w:val="both"/>
        <w:outlineLvl w:val="0"/>
        <w:rPr>
          <w:rFonts w:cs="Arial"/>
          <w:sz w:val="22"/>
          <w:szCs w:val="22"/>
          <w:lang w:val="es-ES_tradnl"/>
        </w:rPr>
      </w:pPr>
      <w:r>
        <w:rPr>
          <w:rFonts w:cs="Arial"/>
          <w:b/>
          <w:sz w:val="22"/>
          <w:szCs w:val="22"/>
          <w:lang w:val="es-ES_tradnl"/>
        </w:rPr>
        <w:t xml:space="preserve">22° </w:t>
      </w:r>
      <w:r w:rsidR="00146453" w:rsidRPr="00146453">
        <w:rPr>
          <w:b/>
          <w:bCs/>
          <w:sz w:val="22"/>
          <w:szCs w:val="22"/>
          <w:u w:val="single"/>
        </w:rPr>
        <w:t>Reporte sobre el cumplimiento del cronograma de informes para la Junta Directiva, del Sistema de Información Gerencial, con corte a noviembre de 2020</w:t>
      </w:r>
    </w:p>
    <w:p w14:paraId="1981E9C1" w14:textId="77777777" w:rsidR="00E97960" w:rsidRDefault="00E97960" w:rsidP="00E97960">
      <w:pPr>
        <w:spacing w:line="360" w:lineRule="auto"/>
        <w:jc w:val="both"/>
        <w:rPr>
          <w:rFonts w:cs="Arial"/>
          <w:sz w:val="22"/>
          <w:szCs w:val="22"/>
        </w:rPr>
      </w:pPr>
    </w:p>
    <w:p w14:paraId="27F15586" w14:textId="65CA7BE0" w:rsidR="00E97960" w:rsidRDefault="00E97960" w:rsidP="00E97960">
      <w:pPr>
        <w:spacing w:line="360" w:lineRule="auto"/>
        <w:jc w:val="both"/>
        <w:rPr>
          <w:rFonts w:cs="Arial"/>
          <w:sz w:val="22"/>
          <w:lang w:val="es-ES_tradnl"/>
        </w:rPr>
      </w:pPr>
      <w:r w:rsidRPr="0039311E">
        <w:rPr>
          <w:rFonts w:cs="Arial"/>
          <w:sz w:val="22"/>
          <w:u w:val="single"/>
          <w:lang w:val="es-ES_tradnl"/>
        </w:rPr>
        <w:t xml:space="preserve">Minuto </w:t>
      </w:r>
      <w:r w:rsidR="00192A3F">
        <w:rPr>
          <w:rFonts w:cs="Arial"/>
          <w:sz w:val="22"/>
          <w:u w:val="single"/>
          <w:lang w:val="es-ES_tradnl"/>
        </w:rPr>
        <w:t>212</w:t>
      </w:r>
      <w:r w:rsidRPr="0039311E">
        <w:rPr>
          <w:rFonts w:cs="Arial"/>
          <w:sz w:val="22"/>
          <w:u w:val="single"/>
          <w:lang w:val="es-ES_tradnl"/>
        </w:rPr>
        <w:t>:</w:t>
      </w:r>
      <w:r w:rsidR="00192A3F">
        <w:rPr>
          <w:rFonts w:cs="Arial"/>
          <w:sz w:val="22"/>
          <w:u w:val="single"/>
          <w:lang w:val="es-ES_tradnl"/>
        </w:rPr>
        <w:t>42</w:t>
      </w:r>
      <w:r>
        <w:rPr>
          <w:rFonts w:cs="Arial"/>
          <w:sz w:val="22"/>
          <w:lang w:val="es-ES_tradnl"/>
        </w:rPr>
        <w:t xml:space="preserve"> Se conoce el oficio </w:t>
      </w:r>
      <w:r w:rsidR="00C3770D">
        <w:rPr>
          <w:rFonts w:cs="Arial"/>
          <w:sz w:val="22"/>
          <w:lang w:val="es-ES_tradnl"/>
        </w:rPr>
        <w:t>GG-IN11-1500-2020 del 14 de diciembre de 2020, mediante el cual</w:t>
      </w:r>
      <w:r w:rsidR="00EA5A64">
        <w:rPr>
          <w:rFonts w:cs="Arial"/>
          <w:sz w:val="22"/>
          <w:lang w:val="es-ES_tradnl"/>
        </w:rPr>
        <w:t>,</w:t>
      </w:r>
      <w:r w:rsidR="00C3770D">
        <w:rPr>
          <w:rFonts w:cs="Arial"/>
          <w:sz w:val="22"/>
          <w:lang w:val="es-ES_tradnl"/>
        </w:rPr>
        <w:t xml:space="preserve"> la Gerencia General </w:t>
      </w:r>
      <w:r w:rsidR="00C3770D">
        <w:rPr>
          <w:sz w:val="22"/>
          <w:szCs w:val="22"/>
        </w:rPr>
        <w:t>remite el reporte sobre el cumplimiento del cronograma de informes para la Junta Directiva del Sistema de Información Gerencial</w:t>
      </w:r>
      <w:r w:rsidR="00EA5A64">
        <w:rPr>
          <w:sz w:val="22"/>
          <w:szCs w:val="22"/>
        </w:rPr>
        <w:t>, con corte al 30 de noviembre de 2020</w:t>
      </w:r>
      <w:r w:rsidR="00C3770D">
        <w:rPr>
          <w:sz w:val="22"/>
          <w:szCs w:val="22"/>
        </w:rPr>
        <w:t>.</w:t>
      </w:r>
    </w:p>
    <w:p w14:paraId="42095C22" w14:textId="7C205C64" w:rsidR="00146453" w:rsidRDefault="00146453" w:rsidP="00E97960">
      <w:pPr>
        <w:spacing w:line="360" w:lineRule="auto"/>
        <w:jc w:val="both"/>
        <w:rPr>
          <w:rFonts w:cs="Arial"/>
          <w:sz w:val="22"/>
          <w:szCs w:val="22"/>
        </w:rPr>
      </w:pPr>
    </w:p>
    <w:p w14:paraId="15BDC120" w14:textId="767DFC41" w:rsidR="00146453" w:rsidRDefault="00146453" w:rsidP="00146453">
      <w:pPr>
        <w:spacing w:line="360" w:lineRule="auto"/>
        <w:jc w:val="both"/>
        <w:rPr>
          <w:rFonts w:cs="Arial"/>
          <w:sz w:val="22"/>
          <w:szCs w:val="22"/>
        </w:rPr>
      </w:pPr>
      <w:r>
        <w:rPr>
          <w:rFonts w:cs="Arial"/>
          <w:sz w:val="22"/>
          <w:szCs w:val="22"/>
        </w:rPr>
        <w:t xml:space="preserve">Sobre el particular, la </w:t>
      </w:r>
      <w:r w:rsidRPr="00146453">
        <w:rPr>
          <w:rFonts w:cs="Arial"/>
          <w:sz w:val="22"/>
          <w:szCs w:val="22"/>
          <w:lang w:val="es-ES_tradnl"/>
        </w:rPr>
        <w:t>Junta Directiva</w:t>
      </w:r>
      <w:r>
        <w:rPr>
          <w:rFonts w:cs="Arial"/>
          <w:sz w:val="22"/>
          <w:szCs w:val="22"/>
          <w:lang w:val="es-ES_tradnl"/>
        </w:rPr>
        <w:t xml:space="preserve"> da por conocido dicho reporte.</w:t>
      </w:r>
    </w:p>
    <w:p w14:paraId="59DCE6C8" w14:textId="77777777" w:rsidR="00E97960" w:rsidRDefault="00E97960" w:rsidP="00E97960">
      <w:pPr>
        <w:spacing w:line="360" w:lineRule="auto"/>
        <w:jc w:val="both"/>
        <w:rPr>
          <w:rFonts w:cs="Arial"/>
          <w:sz w:val="22"/>
          <w:szCs w:val="22"/>
        </w:rPr>
      </w:pPr>
      <w:r w:rsidRPr="00D14EAF">
        <w:rPr>
          <w:rFonts w:cs="Arial"/>
          <w:b/>
          <w:sz w:val="22"/>
        </w:rPr>
        <w:t>************</w:t>
      </w:r>
    </w:p>
    <w:p w14:paraId="0A8E709C" w14:textId="77777777" w:rsidR="00E97960" w:rsidRDefault="00E97960" w:rsidP="00E97960">
      <w:pPr>
        <w:spacing w:line="360" w:lineRule="auto"/>
        <w:jc w:val="both"/>
        <w:rPr>
          <w:rFonts w:cs="Arial"/>
          <w:sz w:val="22"/>
          <w:szCs w:val="22"/>
        </w:rPr>
      </w:pPr>
    </w:p>
    <w:p w14:paraId="1582BE02" w14:textId="1E4422B6" w:rsidR="00E97960" w:rsidRPr="00AD4F06" w:rsidRDefault="00E97960" w:rsidP="00E97960">
      <w:pPr>
        <w:spacing w:line="360" w:lineRule="auto"/>
        <w:jc w:val="both"/>
        <w:outlineLvl w:val="0"/>
        <w:rPr>
          <w:rFonts w:cs="Arial"/>
          <w:sz w:val="22"/>
          <w:szCs w:val="22"/>
          <w:lang w:val="es-ES_tradnl"/>
        </w:rPr>
      </w:pPr>
      <w:r>
        <w:rPr>
          <w:rFonts w:cs="Arial"/>
          <w:b/>
          <w:sz w:val="22"/>
          <w:szCs w:val="22"/>
          <w:lang w:val="es-ES_tradnl"/>
        </w:rPr>
        <w:t xml:space="preserve">23° </w:t>
      </w:r>
      <w:r w:rsidR="00146453" w:rsidRPr="00146453">
        <w:rPr>
          <w:b/>
          <w:bCs/>
          <w:sz w:val="22"/>
          <w:szCs w:val="22"/>
          <w:u w:val="single"/>
          <w:lang w:val="es-ES_tradnl"/>
        </w:rPr>
        <w:t xml:space="preserve">Copia de oficio enviado por ACENVI a la </w:t>
      </w:r>
      <w:r w:rsidR="00146453" w:rsidRPr="00146453">
        <w:rPr>
          <w:rFonts w:cs="Arial"/>
          <w:b/>
          <w:bCs/>
          <w:sz w:val="22"/>
          <w:szCs w:val="22"/>
          <w:u w:val="single"/>
          <w:lang w:val="es-ES_tradnl"/>
        </w:rPr>
        <w:t xml:space="preserve">Gerencia General, consultando sobre </w:t>
      </w:r>
      <w:r w:rsidR="00146453" w:rsidRPr="00146453">
        <w:rPr>
          <w:b/>
          <w:bCs/>
          <w:sz w:val="22"/>
          <w:szCs w:val="22"/>
          <w:u w:val="single"/>
        </w:rPr>
        <w:t>los presupuestos del 2021 para bonos de clase media y para proyectos del artículo 59, y ofreciendo colaborar en una estrategia de comunicación, sobre el valor y el impacto social de la vivienda de interés social</w:t>
      </w:r>
    </w:p>
    <w:p w14:paraId="53C00215" w14:textId="77777777" w:rsidR="00E97960" w:rsidRDefault="00E97960" w:rsidP="00E97960">
      <w:pPr>
        <w:spacing w:line="360" w:lineRule="auto"/>
        <w:jc w:val="both"/>
        <w:rPr>
          <w:rFonts w:cs="Arial"/>
          <w:sz w:val="22"/>
          <w:szCs w:val="22"/>
        </w:rPr>
      </w:pPr>
    </w:p>
    <w:p w14:paraId="081CB1AE" w14:textId="5DED11E9" w:rsidR="00E97960" w:rsidRDefault="00E97960" w:rsidP="00E97960">
      <w:pPr>
        <w:spacing w:line="360" w:lineRule="auto"/>
        <w:jc w:val="both"/>
        <w:rPr>
          <w:rFonts w:cs="Arial"/>
          <w:sz w:val="22"/>
          <w:lang w:val="es-ES_tradnl"/>
        </w:rPr>
      </w:pPr>
      <w:r w:rsidRPr="0039311E">
        <w:rPr>
          <w:rFonts w:cs="Arial"/>
          <w:sz w:val="22"/>
          <w:u w:val="single"/>
          <w:lang w:val="es-ES_tradnl"/>
        </w:rPr>
        <w:t xml:space="preserve">Minuto </w:t>
      </w:r>
      <w:r w:rsidR="00192A3F">
        <w:rPr>
          <w:rFonts w:cs="Arial"/>
          <w:sz w:val="22"/>
          <w:u w:val="single"/>
          <w:lang w:val="es-ES_tradnl"/>
        </w:rPr>
        <w:t>212</w:t>
      </w:r>
      <w:r w:rsidRPr="0039311E">
        <w:rPr>
          <w:rFonts w:cs="Arial"/>
          <w:sz w:val="22"/>
          <w:u w:val="single"/>
          <w:lang w:val="es-ES_tradnl"/>
        </w:rPr>
        <w:t>:</w:t>
      </w:r>
      <w:r w:rsidR="00192A3F">
        <w:rPr>
          <w:rFonts w:cs="Arial"/>
          <w:sz w:val="22"/>
          <w:u w:val="single"/>
          <w:lang w:val="es-ES_tradnl"/>
        </w:rPr>
        <w:t>53</w:t>
      </w:r>
      <w:r>
        <w:rPr>
          <w:rFonts w:cs="Arial"/>
          <w:sz w:val="22"/>
          <w:lang w:val="es-ES_tradnl"/>
        </w:rPr>
        <w:t xml:space="preserve"> Se conoce </w:t>
      </w:r>
      <w:r w:rsidR="00146453">
        <w:rPr>
          <w:rFonts w:cs="Arial"/>
          <w:sz w:val="22"/>
          <w:lang w:val="es-ES_tradnl"/>
        </w:rPr>
        <w:t>copia d</w:t>
      </w:r>
      <w:r>
        <w:rPr>
          <w:rFonts w:cs="Arial"/>
          <w:sz w:val="22"/>
          <w:lang w:val="es-ES_tradnl"/>
        </w:rPr>
        <w:t xml:space="preserve">el oficio </w:t>
      </w:r>
      <w:r w:rsidR="00804EEA">
        <w:rPr>
          <w:rFonts w:cs="Arial"/>
          <w:sz w:val="22"/>
          <w:lang w:val="es-ES_tradnl"/>
        </w:rPr>
        <w:t>ACV-17-12-2020</w:t>
      </w:r>
      <w:r w:rsidR="00EA5A64">
        <w:rPr>
          <w:rFonts w:cs="Arial"/>
          <w:sz w:val="22"/>
          <w:lang w:val="es-ES_tradnl"/>
        </w:rPr>
        <w:t>,</w:t>
      </w:r>
      <w:r w:rsidR="00804EEA">
        <w:rPr>
          <w:rFonts w:cs="Arial"/>
          <w:sz w:val="22"/>
          <w:lang w:val="es-ES_tradnl"/>
        </w:rPr>
        <w:t xml:space="preserve"> del 17 de diciembre de 2020, mediante el cual</w:t>
      </w:r>
      <w:r w:rsidR="00EA5A64">
        <w:rPr>
          <w:rFonts w:cs="Arial"/>
          <w:sz w:val="22"/>
          <w:lang w:val="es-ES_tradnl"/>
        </w:rPr>
        <w:t>,</w:t>
      </w:r>
      <w:r w:rsidR="00804EEA">
        <w:rPr>
          <w:rFonts w:cs="Arial"/>
          <w:sz w:val="22"/>
          <w:lang w:val="es-ES_tradnl"/>
        </w:rPr>
        <w:t xml:space="preserve"> la señora Marisol Castro González, Directora Ejecutiva de la Asociación Centroamericana de Vivienda</w:t>
      </w:r>
      <w:r w:rsidR="0095762F">
        <w:rPr>
          <w:rFonts w:cs="Arial"/>
          <w:sz w:val="22"/>
          <w:lang w:val="es-ES_tradnl"/>
        </w:rPr>
        <w:t xml:space="preserve"> (ACENVI)</w:t>
      </w:r>
      <w:r w:rsidR="00804EEA">
        <w:rPr>
          <w:rFonts w:cs="Arial"/>
          <w:sz w:val="22"/>
          <w:lang w:val="es-ES_tradnl"/>
        </w:rPr>
        <w:t xml:space="preserve">, </w:t>
      </w:r>
      <w:bookmarkStart w:id="1" w:name="_Hlk59030300"/>
      <w:r w:rsidR="00804EEA">
        <w:rPr>
          <w:sz w:val="22"/>
          <w:szCs w:val="22"/>
        </w:rPr>
        <w:t xml:space="preserve">consulta sobre los </w:t>
      </w:r>
      <w:bookmarkEnd w:id="1"/>
      <w:r w:rsidR="00804EEA">
        <w:rPr>
          <w:sz w:val="22"/>
          <w:szCs w:val="22"/>
        </w:rPr>
        <w:t xml:space="preserve">presupuestos del 2021 para bonos de clase media y para proyectos del artículo 59, y ofrece colaborar en una estrategia de comunicación, sobre </w:t>
      </w:r>
      <w:r w:rsidR="00804EEA" w:rsidRPr="000A3B1B">
        <w:rPr>
          <w:sz w:val="22"/>
          <w:szCs w:val="22"/>
        </w:rPr>
        <w:t>el valor de la vivienda de interés socia</w:t>
      </w:r>
      <w:r w:rsidR="00804EEA">
        <w:rPr>
          <w:sz w:val="22"/>
          <w:szCs w:val="22"/>
        </w:rPr>
        <w:t xml:space="preserve">l </w:t>
      </w:r>
      <w:r w:rsidR="00804EEA" w:rsidRPr="000A3B1B">
        <w:rPr>
          <w:sz w:val="22"/>
          <w:szCs w:val="22"/>
        </w:rPr>
        <w:t>y su impacto soci</w:t>
      </w:r>
      <w:r w:rsidR="00804EEA">
        <w:rPr>
          <w:sz w:val="22"/>
          <w:szCs w:val="22"/>
        </w:rPr>
        <w:t>al.</w:t>
      </w:r>
    </w:p>
    <w:p w14:paraId="5D1AEFA0" w14:textId="6D67B7AC" w:rsidR="00146453" w:rsidRDefault="00146453" w:rsidP="00E97960">
      <w:pPr>
        <w:spacing w:line="360" w:lineRule="auto"/>
        <w:jc w:val="both"/>
        <w:rPr>
          <w:rFonts w:cs="Arial"/>
          <w:sz w:val="22"/>
          <w:szCs w:val="22"/>
        </w:rPr>
      </w:pPr>
    </w:p>
    <w:p w14:paraId="371A3D80" w14:textId="0A999CF8" w:rsidR="00146453" w:rsidRDefault="00804EEA" w:rsidP="00146453">
      <w:pPr>
        <w:spacing w:line="360" w:lineRule="auto"/>
        <w:jc w:val="both"/>
        <w:rPr>
          <w:rFonts w:cs="Arial"/>
          <w:sz w:val="22"/>
          <w:szCs w:val="22"/>
        </w:rPr>
      </w:pPr>
      <w:r>
        <w:rPr>
          <w:rFonts w:cs="Arial"/>
          <w:sz w:val="22"/>
          <w:szCs w:val="22"/>
        </w:rPr>
        <w:t>Al respecto</w:t>
      </w:r>
      <w:r w:rsidR="00146453">
        <w:rPr>
          <w:rFonts w:cs="Arial"/>
          <w:sz w:val="22"/>
          <w:szCs w:val="22"/>
        </w:rPr>
        <w:t xml:space="preserve">, la </w:t>
      </w:r>
      <w:r w:rsidR="00146453" w:rsidRPr="00146453">
        <w:rPr>
          <w:rFonts w:cs="Arial"/>
          <w:sz w:val="22"/>
          <w:szCs w:val="22"/>
          <w:lang w:val="es-ES_tradnl"/>
        </w:rPr>
        <w:t>Junta Directiva</w:t>
      </w:r>
      <w:r w:rsidR="00146453">
        <w:rPr>
          <w:rFonts w:cs="Arial"/>
          <w:sz w:val="22"/>
          <w:szCs w:val="22"/>
          <w:lang w:val="es-ES_tradnl"/>
        </w:rPr>
        <w:t xml:space="preserve"> da por conocida dicha nota.</w:t>
      </w:r>
    </w:p>
    <w:p w14:paraId="57292C3F" w14:textId="77777777" w:rsidR="00E97960" w:rsidRDefault="00E97960" w:rsidP="00E97960">
      <w:pPr>
        <w:spacing w:line="360" w:lineRule="auto"/>
        <w:jc w:val="both"/>
        <w:rPr>
          <w:rFonts w:cs="Arial"/>
          <w:sz w:val="22"/>
          <w:szCs w:val="22"/>
        </w:rPr>
      </w:pPr>
      <w:r w:rsidRPr="00D14EAF">
        <w:rPr>
          <w:rFonts w:cs="Arial"/>
          <w:b/>
          <w:sz w:val="22"/>
        </w:rPr>
        <w:t>************</w:t>
      </w:r>
    </w:p>
    <w:p w14:paraId="61934DEB" w14:textId="77777777" w:rsidR="00E97960" w:rsidRDefault="00E97960" w:rsidP="00E97960">
      <w:pPr>
        <w:spacing w:line="360" w:lineRule="auto"/>
        <w:jc w:val="both"/>
        <w:rPr>
          <w:rFonts w:cs="Arial"/>
          <w:sz w:val="22"/>
          <w:szCs w:val="22"/>
        </w:rPr>
      </w:pPr>
    </w:p>
    <w:p w14:paraId="6B2112D3" w14:textId="75572427" w:rsidR="00E97960" w:rsidRPr="00AD4F06" w:rsidRDefault="00E97960" w:rsidP="00E97960">
      <w:pPr>
        <w:spacing w:line="360" w:lineRule="auto"/>
        <w:jc w:val="both"/>
        <w:outlineLvl w:val="0"/>
        <w:rPr>
          <w:rFonts w:cs="Arial"/>
          <w:sz w:val="22"/>
          <w:szCs w:val="22"/>
          <w:lang w:val="es-ES_tradnl"/>
        </w:rPr>
      </w:pPr>
      <w:r>
        <w:rPr>
          <w:rFonts w:cs="Arial"/>
          <w:b/>
          <w:sz w:val="22"/>
          <w:szCs w:val="22"/>
          <w:lang w:val="es-ES_tradnl"/>
        </w:rPr>
        <w:t xml:space="preserve">24° </w:t>
      </w:r>
      <w:r w:rsidR="00146453" w:rsidRPr="00146453">
        <w:rPr>
          <w:b/>
          <w:bCs/>
          <w:sz w:val="22"/>
          <w:szCs w:val="22"/>
          <w:u w:val="single"/>
        </w:rPr>
        <w:t xml:space="preserve">Copia de oficio enviado por la </w:t>
      </w:r>
      <w:r w:rsidR="00146453" w:rsidRPr="00146453">
        <w:rPr>
          <w:rFonts w:cs="Arial"/>
          <w:b/>
          <w:bCs/>
          <w:sz w:val="22"/>
          <w:szCs w:val="22"/>
          <w:u w:val="single"/>
          <w:lang w:val="es-ES_tradnl"/>
        </w:rPr>
        <w:t xml:space="preserve">Gerencia General a la Asamblea Legislativa, remitiendo el criterio del BANHVI sobre el </w:t>
      </w:r>
      <w:r w:rsidR="00146453" w:rsidRPr="00146453">
        <w:rPr>
          <w:rFonts w:cs="Arial"/>
          <w:b/>
          <w:bCs/>
          <w:sz w:val="22"/>
          <w:szCs w:val="22"/>
          <w:u w:val="single"/>
          <w:lang w:val="es-CR"/>
        </w:rPr>
        <w:t>proyecto de reforma a la Ley de Igualdad de Oportunidades para las Personas con Discapacidad</w:t>
      </w:r>
    </w:p>
    <w:p w14:paraId="6EDC1C6A" w14:textId="77777777" w:rsidR="00E97960" w:rsidRDefault="00E97960" w:rsidP="00E97960">
      <w:pPr>
        <w:spacing w:line="360" w:lineRule="auto"/>
        <w:jc w:val="both"/>
        <w:rPr>
          <w:rFonts w:cs="Arial"/>
          <w:sz w:val="22"/>
          <w:szCs w:val="22"/>
        </w:rPr>
      </w:pPr>
    </w:p>
    <w:p w14:paraId="0D3B00C7" w14:textId="726FF0B5" w:rsidR="00E97960" w:rsidRDefault="00E97960" w:rsidP="00E97960">
      <w:pPr>
        <w:spacing w:line="360" w:lineRule="auto"/>
        <w:jc w:val="both"/>
        <w:rPr>
          <w:rFonts w:cs="Arial"/>
          <w:sz w:val="22"/>
          <w:lang w:val="es-ES_tradnl"/>
        </w:rPr>
      </w:pPr>
      <w:r w:rsidRPr="0039311E">
        <w:rPr>
          <w:rFonts w:cs="Arial"/>
          <w:sz w:val="22"/>
          <w:u w:val="single"/>
          <w:lang w:val="es-ES_tradnl"/>
        </w:rPr>
        <w:t xml:space="preserve">Minuto </w:t>
      </w:r>
      <w:r w:rsidR="00192A3F">
        <w:rPr>
          <w:rFonts w:cs="Arial"/>
          <w:sz w:val="22"/>
          <w:u w:val="single"/>
          <w:lang w:val="es-ES_tradnl"/>
        </w:rPr>
        <w:t>214</w:t>
      </w:r>
      <w:r w:rsidRPr="0039311E">
        <w:rPr>
          <w:rFonts w:cs="Arial"/>
          <w:sz w:val="22"/>
          <w:u w:val="single"/>
          <w:lang w:val="es-ES_tradnl"/>
        </w:rPr>
        <w:t>:</w:t>
      </w:r>
      <w:r w:rsidR="00192A3F">
        <w:rPr>
          <w:rFonts w:cs="Arial"/>
          <w:sz w:val="22"/>
          <w:u w:val="single"/>
          <w:lang w:val="es-ES_tradnl"/>
        </w:rPr>
        <w:t>03</w:t>
      </w:r>
      <w:r>
        <w:rPr>
          <w:rFonts w:cs="Arial"/>
          <w:sz w:val="22"/>
          <w:lang w:val="es-ES_tradnl"/>
        </w:rPr>
        <w:t xml:space="preserve"> Se conoce</w:t>
      </w:r>
      <w:r w:rsidR="00146453">
        <w:rPr>
          <w:rFonts w:cs="Arial"/>
          <w:sz w:val="22"/>
          <w:lang w:val="es-ES_tradnl"/>
        </w:rPr>
        <w:t xml:space="preserve"> copia d</w:t>
      </w:r>
      <w:r>
        <w:rPr>
          <w:rFonts w:cs="Arial"/>
          <w:sz w:val="22"/>
          <w:lang w:val="es-ES_tradnl"/>
        </w:rPr>
        <w:t xml:space="preserve">el oficio </w:t>
      </w:r>
      <w:r w:rsidR="0095762F">
        <w:rPr>
          <w:rFonts w:cs="Arial"/>
          <w:sz w:val="22"/>
          <w:lang w:val="es-ES_tradnl"/>
        </w:rPr>
        <w:t>GG-OF-1521 del 16 de diciembre de 2020, mediante el cual</w:t>
      </w:r>
      <w:r w:rsidR="00EA5A64">
        <w:rPr>
          <w:rFonts w:cs="Arial"/>
          <w:sz w:val="22"/>
          <w:lang w:val="es-ES_tradnl"/>
        </w:rPr>
        <w:t>,</w:t>
      </w:r>
      <w:r w:rsidR="0095762F">
        <w:rPr>
          <w:rFonts w:cs="Arial"/>
          <w:sz w:val="22"/>
          <w:lang w:val="es-ES_tradnl"/>
        </w:rPr>
        <w:t xml:space="preserve"> </w:t>
      </w:r>
      <w:r w:rsidR="00EA5A64">
        <w:rPr>
          <w:rFonts w:cs="Arial"/>
          <w:sz w:val="22"/>
          <w:lang w:val="es-ES_tradnl"/>
        </w:rPr>
        <w:t>la</w:t>
      </w:r>
      <w:r w:rsidR="0095762F">
        <w:rPr>
          <w:rFonts w:cs="Arial"/>
          <w:sz w:val="22"/>
          <w:lang w:val="es-ES_tradnl"/>
        </w:rPr>
        <w:t xml:space="preserve"> Gerencia General remite a la </w:t>
      </w:r>
      <w:r w:rsidR="00EA5A64">
        <w:rPr>
          <w:rFonts w:cs="Arial"/>
          <w:sz w:val="22"/>
          <w:lang w:val="es-ES_tradnl"/>
        </w:rPr>
        <w:t>l</w:t>
      </w:r>
      <w:r w:rsidR="0095762F">
        <w:rPr>
          <w:rFonts w:cs="Arial"/>
          <w:sz w:val="22"/>
          <w:lang w:val="es-ES_tradnl"/>
        </w:rPr>
        <w:t>icenciada Alejandra Bolaños Guevara, Jefe de</w:t>
      </w:r>
      <w:r w:rsidR="00EA5A64">
        <w:rPr>
          <w:rFonts w:cs="Arial"/>
          <w:sz w:val="22"/>
          <w:lang w:val="es-ES_tradnl"/>
        </w:rPr>
        <w:t>l</w:t>
      </w:r>
      <w:r w:rsidR="0095762F">
        <w:rPr>
          <w:rFonts w:cs="Arial"/>
          <w:sz w:val="22"/>
          <w:lang w:val="es-ES_tradnl"/>
        </w:rPr>
        <w:t xml:space="preserve"> Área de Comisiones Legislativas VII, Comisión Permanente Especial de Asuntos de Discapacidad y Adulto Mayor de la Asamblea Legislativa, </w:t>
      </w:r>
      <w:r w:rsidR="00EA5A64">
        <w:rPr>
          <w:rFonts w:cs="Arial"/>
          <w:sz w:val="22"/>
          <w:lang w:val="es-ES_tradnl"/>
        </w:rPr>
        <w:t xml:space="preserve">el </w:t>
      </w:r>
      <w:r w:rsidR="0095762F">
        <w:rPr>
          <w:sz w:val="22"/>
          <w:szCs w:val="22"/>
        </w:rPr>
        <w:t xml:space="preserve">criterio </w:t>
      </w:r>
      <w:r w:rsidR="00EA5A64">
        <w:rPr>
          <w:sz w:val="22"/>
          <w:szCs w:val="22"/>
        </w:rPr>
        <w:t xml:space="preserve">del BANHVI </w:t>
      </w:r>
      <w:r w:rsidR="0095762F">
        <w:rPr>
          <w:sz w:val="22"/>
          <w:szCs w:val="22"/>
        </w:rPr>
        <w:t>sobre el proyecto de reforma a la Ley de Igualdad de Oportunidades para las Personas con Discapacidad.</w:t>
      </w:r>
    </w:p>
    <w:p w14:paraId="32DC0296" w14:textId="3D5C106E" w:rsidR="00146453" w:rsidRDefault="00146453" w:rsidP="00E97960">
      <w:pPr>
        <w:spacing w:line="360" w:lineRule="auto"/>
        <w:jc w:val="both"/>
        <w:rPr>
          <w:rFonts w:cs="Arial"/>
          <w:sz w:val="22"/>
          <w:szCs w:val="22"/>
        </w:rPr>
      </w:pPr>
    </w:p>
    <w:p w14:paraId="0FEF20EF" w14:textId="78C453B9" w:rsidR="00146453" w:rsidRDefault="00146453" w:rsidP="00E97960">
      <w:pPr>
        <w:spacing w:line="360" w:lineRule="auto"/>
        <w:jc w:val="both"/>
        <w:rPr>
          <w:rFonts w:cs="Arial"/>
          <w:sz w:val="22"/>
          <w:szCs w:val="22"/>
        </w:rPr>
      </w:pPr>
      <w:r>
        <w:rPr>
          <w:rFonts w:cs="Arial"/>
          <w:sz w:val="22"/>
          <w:szCs w:val="22"/>
        </w:rPr>
        <w:t xml:space="preserve">Sobre el particular, la </w:t>
      </w:r>
      <w:r w:rsidRPr="00146453">
        <w:rPr>
          <w:rFonts w:cs="Arial"/>
          <w:sz w:val="22"/>
          <w:szCs w:val="22"/>
          <w:lang w:val="es-ES_tradnl"/>
        </w:rPr>
        <w:t>Junta Directiva</w:t>
      </w:r>
      <w:r>
        <w:rPr>
          <w:rFonts w:cs="Arial"/>
          <w:sz w:val="22"/>
          <w:szCs w:val="22"/>
          <w:lang w:val="es-ES_tradnl"/>
        </w:rPr>
        <w:t xml:space="preserve"> da por conocida dicha nota.</w:t>
      </w:r>
    </w:p>
    <w:p w14:paraId="78907C92" w14:textId="77777777" w:rsidR="00E97960" w:rsidRDefault="00E97960" w:rsidP="00E97960">
      <w:pPr>
        <w:spacing w:line="360" w:lineRule="auto"/>
        <w:jc w:val="both"/>
        <w:rPr>
          <w:rFonts w:cs="Arial"/>
          <w:sz w:val="22"/>
          <w:szCs w:val="22"/>
        </w:rPr>
      </w:pPr>
      <w:r w:rsidRPr="00D14EAF">
        <w:rPr>
          <w:rFonts w:cs="Arial"/>
          <w:b/>
          <w:sz w:val="22"/>
        </w:rPr>
        <w:t>************</w:t>
      </w:r>
    </w:p>
    <w:p w14:paraId="5A07EBE4" w14:textId="77777777" w:rsidR="00E97960" w:rsidRDefault="00E97960" w:rsidP="00E97960">
      <w:pPr>
        <w:spacing w:line="360" w:lineRule="auto"/>
        <w:jc w:val="both"/>
        <w:rPr>
          <w:rFonts w:cs="Arial"/>
          <w:sz w:val="22"/>
          <w:szCs w:val="22"/>
        </w:rPr>
      </w:pPr>
    </w:p>
    <w:p w14:paraId="5775DF74" w14:textId="05843A67" w:rsidR="00FA4CCB" w:rsidRPr="00AB2826" w:rsidRDefault="002B71CC" w:rsidP="002D0146">
      <w:pPr>
        <w:pStyle w:val="Textoindependiente"/>
        <w:ind w:right="0"/>
        <w:rPr>
          <w:rFonts w:cs="Arial"/>
          <w:szCs w:val="22"/>
        </w:rPr>
      </w:pPr>
      <w:r w:rsidRPr="00E97960">
        <w:rPr>
          <w:rFonts w:cs="Arial"/>
          <w:szCs w:val="22"/>
          <w:u w:val="single"/>
        </w:rPr>
        <w:t xml:space="preserve">Minuto </w:t>
      </w:r>
      <w:r w:rsidR="009C5DA0">
        <w:rPr>
          <w:rFonts w:cs="Arial"/>
          <w:szCs w:val="22"/>
          <w:u w:val="single"/>
        </w:rPr>
        <w:t>214</w:t>
      </w:r>
      <w:r w:rsidRPr="00E97960">
        <w:rPr>
          <w:rFonts w:cs="Arial"/>
          <w:szCs w:val="22"/>
          <w:u w:val="single"/>
        </w:rPr>
        <w:t>:</w:t>
      </w:r>
      <w:r w:rsidR="009C5DA0">
        <w:rPr>
          <w:rFonts w:cs="Arial"/>
          <w:szCs w:val="22"/>
          <w:u w:val="single"/>
        </w:rPr>
        <w:t>25</w:t>
      </w:r>
      <w:r>
        <w:rPr>
          <w:rFonts w:cs="Arial"/>
          <w:szCs w:val="22"/>
        </w:rPr>
        <w:t xml:space="preserve"> </w:t>
      </w:r>
      <w:r w:rsidR="00FA4CCB" w:rsidRPr="00AB2826">
        <w:rPr>
          <w:rFonts w:cs="Arial"/>
          <w:szCs w:val="22"/>
        </w:rPr>
        <w:t>Siendo las</w:t>
      </w:r>
      <w:r w:rsidR="009C5DA0">
        <w:rPr>
          <w:rFonts w:cs="Arial"/>
          <w:szCs w:val="22"/>
        </w:rPr>
        <w:t xml:space="preserve"> veinte</w:t>
      </w:r>
      <w:r w:rsidR="006A779D">
        <w:rPr>
          <w:rFonts w:cs="Arial"/>
          <w:szCs w:val="22"/>
        </w:rPr>
        <w:t xml:space="preserve"> </w:t>
      </w:r>
      <w:r w:rsidR="00FA4CCB" w:rsidRPr="00AB2826">
        <w:rPr>
          <w:rFonts w:cs="Arial"/>
          <w:szCs w:val="22"/>
        </w:rPr>
        <w:t>horas</w:t>
      </w:r>
      <w:r w:rsidR="00EC7E01">
        <w:rPr>
          <w:rFonts w:cs="Arial"/>
          <w:szCs w:val="22"/>
        </w:rPr>
        <w:t xml:space="preserve"> </w:t>
      </w:r>
      <w:r w:rsidR="006A779D">
        <w:rPr>
          <w:rFonts w:cs="Arial"/>
          <w:szCs w:val="22"/>
        </w:rPr>
        <w:t xml:space="preserve">con </w:t>
      </w:r>
      <w:r w:rsidR="009C5DA0">
        <w:rPr>
          <w:rFonts w:cs="Arial"/>
          <w:szCs w:val="22"/>
        </w:rPr>
        <w:t xml:space="preserve">cuarenta </w:t>
      </w:r>
      <w:r w:rsidR="00EC7E01">
        <w:rPr>
          <w:rFonts w:cs="Arial"/>
          <w:szCs w:val="22"/>
        </w:rPr>
        <w:t>minutos</w:t>
      </w:r>
      <w:r w:rsidR="00FA4CCB" w:rsidRPr="00AB2826">
        <w:rPr>
          <w:rFonts w:cs="Arial"/>
          <w:szCs w:val="22"/>
        </w:rPr>
        <w:t>, se levanta la sesión.</w:t>
      </w:r>
    </w:p>
    <w:p w14:paraId="600A57B4" w14:textId="77777777" w:rsidR="006321F4" w:rsidRPr="00D14EAF" w:rsidRDefault="006321F4" w:rsidP="002D0146">
      <w:pPr>
        <w:spacing w:line="360" w:lineRule="auto"/>
        <w:jc w:val="both"/>
        <w:rPr>
          <w:rFonts w:cs="Arial"/>
          <w:b/>
          <w:sz w:val="22"/>
        </w:rPr>
      </w:pPr>
      <w:r w:rsidRPr="00D14EAF">
        <w:rPr>
          <w:rFonts w:cs="Arial"/>
          <w:b/>
          <w:sz w:val="22"/>
        </w:rPr>
        <w:t>************</w:t>
      </w:r>
    </w:p>
    <w:p w14:paraId="07D38A2F" w14:textId="77777777" w:rsidR="002B71CC" w:rsidRDefault="002B71CC">
      <w:pPr>
        <w:rPr>
          <w:rFonts w:cs="Arial"/>
          <w:sz w:val="22"/>
          <w:szCs w:val="22"/>
        </w:rPr>
      </w:pPr>
      <w:r>
        <w:rPr>
          <w:rFonts w:cs="Arial"/>
          <w:sz w:val="22"/>
          <w:szCs w:val="22"/>
        </w:rPr>
        <w:br w:type="page"/>
      </w:r>
    </w:p>
    <w:p w14:paraId="5968CEDE" w14:textId="77777777" w:rsidR="00FA4CCB" w:rsidRDefault="00FA4CCB" w:rsidP="00AB2826">
      <w:pPr>
        <w:spacing w:line="360" w:lineRule="auto"/>
        <w:jc w:val="both"/>
        <w:rPr>
          <w:rFonts w:cs="Arial"/>
          <w:sz w:val="22"/>
          <w:szCs w:val="22"/>
        </w:rPr>
      </w:pPr>
    </w:p>
    <w:p w14:paraId="24D4F16B" w14:textId="77777777" w:rsidR="002B71CC" w:rsidRDefault="002B71CC" w:rsidP="00AB2826">
      <w:pPr>
        <w:spacing w:line="360" w:lineRule="auto"/>
        <w:jc w:val="both"/>
        <w:rPr>
          <w:rFonts w:cs="Arial"/>
          <w:sz w:val="22"/>
          <w:szCs w:val="22"/>
        </w:rPr>
      </w:pPr>
    </w:p>
    <w:p w14:paraId="183E5663" w14:textId="77777777" w:rsidR="002B71CC" w:rsidRDefault="002B71CC" w:rsidP="002B71CC">
      <w:pPr>
        <w:pStyle w:val="Ttulo"/>
        <w:ind w:right="51"/>
        <w:rPr>
          <w:rFonts w:cs="Arial"/>
        </w:rPr>
      </w:pPr>
      <w:r>
        <w:rPr>
          <w:rFonts w:cs="Arial"/>
        </w:rPr>
        <w:t>BANCO HIPOTECARIO DE LA VIVIENDA</w:t>
      </w:r>
    </w:p>
    <w:p w14:paraId="2A84D681" w14:textId="77777777" w:rsidR="002B71CC" w:rsidRDefault="002B71CC" w:rsidP="002B71CC">
      <w:pPr>
        <w:spacing w:line="360" w:lineRule="auto"/>
        <w:ind w:right="51"/>
        <w:jc w:val="center"/>
        <w:rPr>
          <w:rFonts w:cs="Arial"/>
          <w:b/>
          <w:sz w:val="22"/>
          <w:u w:val="single"/>
        </w:rPr>
      </w:pPr>
      <w:r>
        <w:rPr>
          <w:rFonts w:cs="Arial"/>
          <w:b/>
          <w:sz w:val="22"/>
          <w:u w:val="single"/>
        </w:rPr>
        <w:t>JUNTA DIRECTIVA</w:t>
      </w:r>
    </w:p>
    <w:p w14:paraId="4525D1BA" w14:textId="77777777" w:rsidR="002B71CC" w:rsidRDefault="002B71CC" w:rsidP="002B71CC">
      <w:pPr>
        <w:spacing w:line="360" w:lineRule="auto"/>
        <w:ind w:right="51"/>
        <w:jc w:val="center"/>
        <w:rPr>
          <w:rFonts w:cs="Arial"/>
          <w:b/>
          <w:sz w:val="22"/>
          <w:u w:val="single"/>
        </w:rPr>
      </w:pPr>
    </w:p>
    <w:p w14:paraId="56EBB59E" w14:textId="703526BD" w:rsidR="002B71CC" w:rsidRDefault="002B71CC" w:rsidP="002B71CC">
      <w:pPr>
        <w:spacing w:line="360" w:lineRule="auto"/>
        <w:ind w:right="51"/>
        <w:jc w:val="center"/>
        <w:rPr>
          <w:rFonts w:cs="Arial"/>
          <w:b/>
          <w:sz w:val="22"/>
          <w:u w:val="single"/>
        </w:rPr>
      </w:pPr>
      <w:r>
        <w:rPr>
          <w:rFonts w:cs="Arial"/>
          <w:b/>
          <w:sz w:val="22"/>
          <w:u w:val="single"/>
        </w:rPr>
        <w:t xml:space="preserve">ACUERDOS DE LA SESION ORDINARIA N° </w:t>
      </w:r>
      <w:r w:rsidR="00885063">
        <w:rPr>
          <w:rFonts w:cs="Arial"/>
          <w:b/>
          <w:sz w:val="22"/>
          <w:u w:val="single"/>
        </w:rPr>
        <w:t>100</w:t>
      </w:r>
      <w:r>
        <w:rPr>
          <w:rFonts w:cs="Arial"/>
          <w:b/>
          <w:sz w:val="22"/>
          <w:u w:val="single"/>
        </w:rPr>
        <w:t>-20</w:t>
      </w:r>
      <w:r w:rsidR="00E97960">
        <w:rPr>
          <w:rFonts w:cs="Arial"/>
          <w:b/>
          <w:sz w:val="22"/>
          <w:u w:val="single"/>
        </w:rPr>
        <w:t>20</w:t>
      </w:r>
    </w:p>
    <w:p w14:paraId="2BA36191" w14:textId="6FC0A8B3" w:rsidR="002B71CC" w:rsidRDefault="002B71CC" w:rsidP="002B71CC">
      <w:pPr>
        <w:spacing w:line="360" w:lineRule="auto"/>
        <w:ind w:right="51"/>
        <w:jc w:val="center"/>
        <w:rPr>
          <w:rFonts w:cs="Arial"/>
          <w:b/>
          <w:sz w:val="22"/>
          <w:u w:val="single"/>
        </w:rPr>
      </w:pPr>
      <w:r>
        <w:rPr>
          <w:rFonts w:cs="Arial"/>
          <w:b/>
          <w:sz w:val="22"/>
          <w:u w:val="single"/>
        </w:rPr>
        <w:t xml:space="preserve">DEL </w:t>
      </w:r>
      <w:r w:rsidR="00885063">
        <w:rPr>
          <w:rFonts w:cs="Arial"/>
          <w:b/>
          <w:sz w:val="22"/>
          <w:u w:val="single"/>
        </w:rPr>
        <w:t>21</w:t>
      </w:r>
      <w:r>
        <w:rPr>
          <w:rFonts w:cs="Arial"/>
          <w:b/>
          <w:sz w:val="22"/>
          <w:u w:val="single"/>
        </w:rPr>
        <w:t xml:space="preserve"> DE </w:t>
      </w:r>
      <w:r w:rsidR="00885063">
        <w:rPr>
          <w:rFonts w:cs="Arial"/>
          <w:b/>
          <w:sz w:val="22"/>
          <w:u w:val="single"/>
        </w:rPr>
        <w:t>DICIEMBRE</w:t>
      </w:r>
      <w:r>
        <w:rPr>
          <w:rFonts w:cs="Arial"/>
          <w:b/>
          <w:sz w:val="22"/>
          <w:u w:val="single"/>
        </w:rPr>
        <w:t xml:space="preserve"> DE 20</w:t>
      </w:r>
      <w:r w:rsidR="00E97960">
        <w:rPr>
          <w:rFonts w:cs="Arial"/>
          <w:b/>
          <w:sz w:val="22"/>
          <w:u w:val="single"/>
        </w:rPr>
        <w:t>20</w:t>
      </w:r>
    </w:p>
    <w:p w14:paraId="54D81CD0" w14:textId="77777777" w:rsidR="002B71CC" w:rsidRDefault="002B71CC" w:rsidP="00AB2826">
      <w:pPr>
        <w:spacing w:line="360" w:lineRule="auto"/>
        <w:jc w:val="both"/>
        <w:rPr>
          <w:rFonts w:cs="Arial"/>
          <w:sz w:val="22"/>
          <w:szCs w:val="22"/>
        </w:rPr>
      </w:pPr>
    </w:p>
    <w:p w14:paraId="01D63155" w14:textId="77777777" w:rsidR="002B71CC" w:rsidRDefault="002B71CC" w:rsidP="002B71CC">
      <w:pPr>
        <w:spacing w:line="360" w:lineRule="auto"/>
        <w:jc w:val="both"/>
        <w:rPr>
          <w:rFonts w:cs="Arial"/>
          <w:sz w:val="22"/>
          <w:lang w:val="es-ES_tradnl"/>
        </w:rPr>
      </w:pPr>
    </w:p>
    <w:p w14:paraId="112F2E39"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w:t>
      </w:r>
      <w:r w:rsidRPr="00AB2826">
        <w:rPr>
          <w:rFonts w:cs="Arial"/>
          <w:szCs w:val="22"/>
        </w:rPr>
        <w:t>:</w:t>
      </w:r>
    </w:p>
    <w:p w14:paraId="7C938E2B" w14:textId="77777777" w:rsidR="00F416C9" w:rsidRDefault="00F416C9" w:rsidP="00F416C9">
      <w:pPr>
        <w:spacing w:line="360" w:lineRule="auto"/>
        <w:ind w:right="51"/>
        <w:jc w:val="both"/>
        <w:rPr>
          <w:rFonts w:cs="Arial"/>
          <w:b/>
          <w:bCs/>
          <w:sz w:val="22"/>
        </w:rPr>
      </w:pPr>
      <w:r>
        <w:rPr>
          <w:rFonts w:cs="Arial"/>
          <w:b/>
          <w:bCs/>
          <w:sz w:val="22"/>
        </w:rPr>
        <w:t>Considerando:</w:t>
      </w:r>
    </w:p>
    <w:p w14:paraId="3B6292D7" w14:textId="2CBDA4A1" w:rsidR="00BB4CEB" w:rsidRDefault="00F416C9" w:rsidP="00F416C9">
      <w:pPr>
        <w:spacing w:line="360" w:lineRule="auto"/>
        <w:jc w:val="both"/>
        <w:rPr>
          <w:rFonts w:cs="Arial"/>
          <w:sz w:val="22"/>
        </w:rPr>
      </w:pPr>
      <w:r>
        <w:rPr>
          <w:rFonts w:cs="Arial"/>
          <w:b/>
          <w:bCs/>
          <w:sz w:val="22"/>
        </w:rPr>
        <w:t>Primero:</w:t>
      </w:r>
      <w:r>
        <w:rPr>
          <w:rFonts w:cs="Arial"/>
          <w:sz w:val="22"/>
        </w:rPr>
        <w:t xml:space="preserve"> Que mediante el acuerdo N° 1</w:t>
      </w:r>
      <w:r w:rsidR="00BB4CEB">
        <w:rPr>
          <w:rFonts w:cs="Arial"/>
          <w:sz w:val="22"/>
        </w:rPr>
        <w:t>8</w:t>
      </w:r>
      <w:r>
        <w:rPr>
          <w:rFonts w:cs="Arial"/>
          <w:sz w:val="22"/>
        </w:rPr>
        <w:t xml:space="preserve"> de la sesión </w:t>
      </w:r>
      <w:r w:rsidR="00BB4CEB">
        <w:rPr>
          <w:rFonts w:cs="Arial"/>
          <w:sz w:val="22"/>
        </w:rPr>
        <w:t>84</w:t>
      </w:r>
      <w:r>
        <w:rPr>
          <w:rFonts w:cs="Arial"/>
          <w:sz w:val="22"/>
        </w:rPr>
        <w:t>-20</w:t>
      </w:r>
      <w:r w:rsidR="00BB4CEB">
        <w:rPr>
          <w:rFonts w:cs="Arial"/>
          <w:sz w:val="22"/>
        </w:rPr>
        <w:t>20,</w:t>
      </w:r>
      <w:r>
        <w:rPr>
          <w:rFonts w:cs="Arial"/>
          <w:sz w:val="22"/>
        </w:rPr>
        <w:t xml:space="preserve"> del 2</w:t>
      </w:r>
      <w:r w:rsidR="00BB4CEB">
        <w:rPr>
          <w:rFonts w:cs="Arial"/>
          <w:sz w:val="22"/>
        </w:rPr>
        <w:t>6</w:t>
      </w:r>
      <w:r>
        <w:rPr>
          <w:rFonts w:cs="Arial"/>
          <w:sz w:val="22"/>
        </w:rPr>
        <w:t xml:space="preserve"> de </w:t>
      </w:r>
      <w:r w:rsidR="00BB4CEB">
        <w:rPr>
          <w:rFonts w:cs="Arial"/>
          <w:sz w:val="22"/>
        </w:rPr>
        <w:t>octubre</w:t>
      </w:r>
      <w:r>
        <w:rPr>
          <w:rFonts w:cs="Arial"/>
          <w:sz w:val="22"/>
        </w:rPr>
        <w:t xml:space="preserve"> de 20</w:t>
      </w:r>
      <w:r w:rsidR="00BB4CEB">
        <w:rPr>
          <w:rFonts w:cs="Arial"/>
          <w:sz w:val="22"/>
        </w:rPr>
        <w:t>20</w:t>
      </w:r>
      <w:r>
        <w:rPr>
          <w:rFonts w:cs="Arial"/>
          <w:sz w:val="22"/>
        </w:rPr>
        <w:t xml:space="preserve">, </w:t>
      </w:r>
      <w:r w:rsidR="00BB4CEB">
        <w:rPr>
          <w:rFonts w:cs="Arial"/>
          <w:sz w:val="22"/>
        </w:rPr>
        <w:t>esta</w:t>
      </w:r>
      <w:r>
        <w:rPr>
          <w:rFonts w:cs="Arial"/>
          <w:sz w:val="22"/>
        </w:rPr>
        <w:t xml:space="preserve"> Junta Directiva</w:t>
      </w:r>
      <w:r w:rsidR="00BB4CEB">
        <w:rPr>
          <w:rFonts w:cs="Arial"/>
          <w:sz w:val="22"/>
        </w:rPr>
        <w:t xml:space="preserve"> resolvió lo siguiente:</w:t>
      </w:r>
    </w:p>
    <w:p w14:paraId="7F506411" w14:textId="3139B152" w:rsidR="00BB4CEB" w:rsidRDefault="00BB4CEB" w:rsidP="007A6C4B">
      <w:pPr>
        <w:ind w:left="284" w:right="335"/>
        <w:jc w:val="both"/>
        <w:rPr>
          <w:rFonts w:cs="Arial"/>
          <w:sz w:val="22"/>
        </w:rPr>
      </w:pPr>
    </w:p>
    <w:p w14:paraId="123178FF" w14:textId="54BD0D18" w:rsidR="00BB4CEB" w:rsidRPr="00BB4CEB" w:rsidRDefault="008D75EE" w:rsidP="007A6C4B">
      <w:pPr>
        <w:ind w:left="284" w:right="335"/>
        <w:jc w:val="both"/>
        <w:rPr>
          <w:rFonts w:cs="Arial"/>
          <w:sz w:val="22"/>
          <w:lang w:val="es-ES_tradnl"/>
        </w:rPr>
      </w:pPr>
      <w:r>
        <w:rPr>
          <w:rFonts w:cs="Arial"/>
          <w:sz w:val="22"/>
        </w:rPr>
        <w:t>“</w:t>
      </w:r>
      <w:r w:rsidR="00BB4CEB" w:rsidRPr="00BB4CEB">
        <w:rPr>
          <w:rFonts w:cs="Arial"/>
          <w:sz w:val="22"/>
        </w:rPr>
        <w:t>Autorizar a la Fundación para la Vivienda Rural Costa Rica – Canadá, para que realice una</w:t>
      </w:r>
      <w:r w:rsidR="00BB4CEB" w:rsidRPr="00BB4CEB">
        <w:rPr>
          <w:rFonts w:cs="Arial"/>
          <w:sz w:val="22"/>
          <w:lang w:val="es-ES_tradnl"/>
        </w:rPr>
        <w:t xml:space="preserve"> contratación directa concursada, para el desarrollo de las obras del proyecto de Bono Colectivo Tierra Prometida, dirigiendo las ofertas a un mínimo de tres empresas previamente identificadas, que tengan experiencia en el desarrollo de proyectos de Bono Colectivo y que, además, cumplan las siguientes condiciones:</w:t>
      </w:r>
    </w:p>
    <w:p w14:paraId="0EFB7980" w14:textId="77777777" w:rsidR="00BB4CEB" w:rsidRPr="00BB4CEB" w:rsidRDefault="00BB4CEB" w:rsidP="007A6C4B">
      <w:pPr>
        <w:ind w:left="284" w:right="335"/>
        <w:jc w:val="both"/>
        <w:rPr>
          <w:rFonts w:cs="Arial"/>
          <w:sz w:val="22"/>
          <w:lang w:val="es-ES_tradnl"/>
        </w:rPr>
      </w:pPr>
      <w:r w:rsidRPr="00BB4CEB">
        <w:rPr>
          <w:rFonts w:cs="Arial"/>
          <w:sz w:val="22"/>
          <w:lang w:val="es-ES_tradnl"/>
        </w:rPr>
        <w:t>a) Que se encuentren al día en sus obligaciones con la Caja Costarricense de Seguro Social, el INA, el IMAS, el FODESAF, el Ministerio de Hacienda y el Banco Popular y de Desarrollo Comunal.</w:t>
      </w:r>
    </w:p>
    <w:p w14:paraId="6070D314" w14:textId="36DABEDD" w:rsidR="00BB4CEB" w:rsidRPr="00BB4CEB" w:rsidRDefault="00BB4CEB" w:rsidP="007A6C4B">
      <w:pPr>
        <w:ind w:left="284" w:right="335"/>
        <w:jc w:val="both"/>
        <w:rPr>
          <w:rFonts w:cs="Arial"/>
          <w:sz w:val="22"/>
        </w:rPr>
      </w:pPr>
      <w:r w:rsidRPr="00BB4CEB">
        <w:rPr>
          <w:rFonts w:cs="Arial"/>
          <w:sz w:val="22"/>
          <w:lang w:val="es-ES_tradnl"/>
        </w:rPr>
        <w:t>b) Que no tienen algún impedimento legal para participar en el concurso, tales como litigios relacionados con proyectos o contratos que haya suscrito anteriormente en el Sistema Financiero Nacional para la Vivienda, vinculados a algún proyecto que, por ejemplo, haya resultado infructuoso.</w:t>
      </w:r>
      <w:r w:rsidR="007A6C4B">
        <w:rPr>
          <w:rFonts w:cs="Arial"/>
          <w:sz w:val="22"/>
          <w:lang w:val="es-ES_tradnl"/>
        </w:rPr>
        <w:t>”</w:t>
      </w:r>
    </w:p>
    <w:p w14:paraId="0D5461B9" w14:textId="79359BE5" w:rsidR="00BB4CEB" w:rsidRDefault="00BB4CEB" w:rsidP="00F416C9">
      <w:pPr>
        <w:spacing w:line="360" w:lineRule="auto"/>
        <w:jc w:val="both"/>
        <w:rPr>
          <w:rFonts w:cs="Arial"/>
          <w:sz w:val="22"/>
        </w:rPr>
      </w:pPr>
    </w:p>
    <w:p w14:paraId="53D0B64A" w14:textId="76B37C50" w:rsidR="00555D0A" w:rsidRDefault="00BB4CEB" w:rsidP="00F416C9">
      <w:pPr>
        <w:spacing w:line="360" w:lineRule="auto"/>
        <w:jc w:val="both"/>
        <w:rPr>
          <w:rFonts w:cs="Arial"/>
          <w:sz w:val="22"/>
        </w:rPr>
      </w:pPr>
      <w:r w:rsidRPr="00BB4CEB">
        <w:rPr>
          <w:rFonts w:cs="Arial"/>
          <w:b/>
          <w:bCs/>
          <w:sz w:val="22"/>
        </w:rPr>
        <w:t>Segundo:</w:t>
      </w:r>
      <w:r>
        <w:rPr>
          <w:rFonts w:cs="Arial"/>
          <w:sz w:val="22"/>
        </w:rPr>
        <w:t xml:space="preserve"> Que </w:t>
      </w:r>
      <w:r w:rsidR="00722CF7">
        <w:rPr>
          <w:rFonts w:cs="Arial"/>
          <w:sz w:val="22"/>
        </w:rPr>
        <w:t xml:space="preserve">al amparo de dicha disposición, la </w:t>
      </w:r>
      <w:r w:rsidR="00555D0A">
        <w:rPr>
          <w:rFonts w:cs="Arial"/>
          <w:sz w:val="22"/>
        </w:rPr>
        <w:t>Fundación para la Vivienda Rural Costa Rica – Canadá (Fundación CR-Canadá)</w:t>
      </w:r>
      <w:r w:rsidR="00722CF7">
        <w:rPr>
          <w:rFonts w:cs="Arial"/>
          <w:sz w:val="22"/>
          <w:lang w:val="es-ES_tradnl"/>
        </w:rPr>
        <w:t xml:space="preserve"> </w:t>
      </w:r>
      <w:r w:rsidR="00722CF7">
        <w:rPr>
          <w:rFonts w:cs="Arial"/>
          <w:sz w:val="22"/>
        </w:rPr>
        <w:t>ha presentado solicitud formal para financiar</w:t>
      </w:r>
      <w:r w:rsidR="00722CF7">
        <w:rPr>
          <w:sz w:val="22"/>
        </w:rPr>
        <w:t xml:space="preserve"> la construcción de las obras del referido proyecto de Bono Colectivo, </w:t>
      </w:r>
      <w:r w:rsidR="00722CF7">
        <w:rPr>
          <w:rFonts w:cs="Arial"/>
          <w:color w:val="000000"/>
          <w:sz w:val="22"/>
          <w:szCs w:val="22"/>
        </w:rPr>
        <w:t>bajo la modalidad de adjudicación a una empresa constructora,</w:t>
      </w:r>
      <w:r w:rsidR="00722CF7" w:rsidRPr="00537317">
        <w:rPr>
          <w:rFonts w:cs="Arial"/>
          <w:color w:val="000000"/>
          <w:sz w:val="22"/>
          <w:szCs w:val="22"/>
        </w:rPr>
        <w:t xml:space="preserve"> </w:t>
      </w:r>
      <w:r w:rsidR="00722CF7">
        <w:rPr>
          <w:rFonts w:cs="Arial"/>
          <w:color w:val="000000"/>
          <w:sz w:val="22"/>
          <w:szCs w:val="22"/>
        </w:rPr>
        <w:t xml:space="preserve">que en este caso recayó en </w:t>
      </w:r>
      <w:r w:rsidR="00555D0A">
        <w:rPr>
          <w:rFonts w:cs="Arial"/>
          <w:sz w:val="22"/>
        </w:rPr>
        <w:t>la empresa Quebradores del Sur de Costa Rica S.A.</w:t>
      </w:r>
    </w:p>
    <w:p w14:paraId="33BF9274" w14:textId="77777777" w:rsidR="00555D0A" w:rsidRDefault="00555D0A" w:rsidP="00F416C9">
      <w:pPr>
        <w:spacing w:line="360" w:lineRule="auto"/>
        <w:jc w:val="both"/>
        <w:rPr>
          <w:rFonts w:cs="Arial"/>
          <w:sz w:val="22"/>
        </w:rPr>
      </w:pPr>
    </w:p>
    <w:p w14:paraId="58A3F239" w14:textId="36AFBF34" w:rsidR="00722CF7" w:rsidRDefault="00722CF7" w:rsidP="00722CF7">
      <w:pPr>
        <w:spacing w:line="360" w:lineRule="auto"/>
        <w:ind w:right="51"/>
        <w:jc w:val="both"/>
        <w:rPr>
          <w:rFonts w:cs="Arial"/>
          <w:sz w:val="16"/>
          <w:szCs w:val="16"/>
        </w:rPr>
      </w:pPr>
      <w:r>
        <w:rPr>
          <w:rFonts w:cs="Arial"/>
          <w:b/>
          <w:bCs/>
          <w:sz w:val="22"/>
        </w:rPr>
        <w:t>Tercero:</w:t>
      </w:r>
      <w:r>
        <w:rPr>
          <w:rFonts w:cs="Arial"/>
          <w:sz w:val="22"/>
        </w:rPr>
        <w:t xml:space="preserve"> Que por medio de los oficios DF-DT-IN-</w:t>
      </w:r>
      <w:r w:rsidR="00555D0A">
        <w:rPr>
          <w:rFonts w:cs="Arial"/>
          <w:sz w:val="22"/>
        </w:rPr>
        <w:t>1091</w:t>
      </w:r>
      <w:r>
        <w:rPr>
          <w:rFonts w:cs="Arial"/>
          <w:sz w:val="22"/>
        </w:rPr>
        <w:t>-2020 y DF-OF-1</w:t>
      </w:r>
      <w:r w:rsidR="00555D0A">
        <w:rPr>
          <w:rFonts w:cs="Arial"/>
          <w:sz w:val="22"/>
        </w:rPr>
        <w:t>495</w:t>
      </w:r>
      <w:r>
        <w:rPr>
          <w:rFonts w:cs="Arial"/>
          <w:sz w:val="22"/>
        </w:rPr>
        <w:t>-2020, de</w:t>
      </w:r>
      <w:r w:rsidR="00555D0A">
        <w:rPr>
          <w:rFonts w:cs="Arial"/>
          <w:sz w:val="22"/>
        </w:rPr>
        <w:t xml:space="preserve"> fechas 10</w:t>
      </w:r>
      <w:r>
        <w:rPr>
          <w:rFonts w:cs="Arial"/>
          <w:sz w:val="22"/>
        </w:rPr>
        <w:t xml:space="preserve"> </w:t>
      </w:r>
      <w:r w:rsidR="00555D0A">
        <w:rPr>
          <w:rFonts w:cs="Arial"/>
          <w:sz w:val="22"/>
        </w:rPr>
        <w:t xml:space="preserve"> y 17 </w:t>
      </w:r>
      <w:r>
        <w:rPr>
          <w:rFonts w:cs="Arial"/>
          <w:sz w:val="22"/>
        </w:rPr>
        <w:t xml:space="preserve">de </w:t>
      </w:r>
      <w:r w:rsidR="00555D0A">
        <w:rPr>
          <w:rFonts w:cs="Arial"/>
          <w:sz w:val="22"/>
        </w:rPr>
        <w:t>diciembre</w:t>
      </w:r>
      <w:r>
        <w:rPr>
          <w:rFonts w:cs="Arial"/>
          <w:sz w:val="22"/>
        </w:rPr>
        <w:t xml:space="preserve"> de 2020</w:t>
      </w:r>
      <w:r w:rsidR="00555D0A">
        <w:rPr>
          <w:rFonts w:cs="Arial"/>
          <w:sz w:val="22"/>
        </w:rPr>
        <w:t>, respectivamente</w:t>
      </w:r>
      <w:r>
        <w:rPr>
          <w:rFonts w:cs="Arial"/>
          <w:sz w:val="22"/>
        </w:rPr>
        <w:t xml:space="preserve"> –los cuales son avalados por la </w:t>
      </w:r>
      <w:r w:rsidRPr="005E597C">
        <w:rPr>
          <w:rFonts w:cs="Arial"/>
          <w:sz w:val="22"/>
          <w:szCs w:val="22"/>
        </w:rPr>
        <w:t>Gerencia General</w:t>
      </w:r>
      <w:r>
        <w:rPr>
          <w:rFonts w:cs="Arial"/>
          <w:sz w:val="22"/>
          <w:szCs w:val="22"/>
        </w:rPr>
        <w:t xml:space="preserve"> con la nota GG-ME-1</w:t>
      </w:r>
      <w:r w:rsidR="00555D0A">
        <w:rPr>
          <w:rFonts w:cs="Arial"/>
          <w:sz w:val="22"/>
          <w:szCs w:val="22"/>
        </w:rPr>
        <w:t>529</w:t>
      </w:r>
      <w:r>
        <w:rPr>
          <w:rFonts w:cs="Arial"/>
          <w:sz w:val="22"/>
          <w:szCs w:val="22"/>
        </w:rPr>
        <w:t xml:space="preserve">-2020 del </w:t>
      </w:r>
      <w:r w:rsidR="00555D0A">
        <w:rPr>
          <w:rFonts w:cs="Arial"/>
          <w:sz w:val="22"/>
          <w:szCs w:val="22"/>
        </w:rPr>
        <w:t>17 de diciembre del año en curso</w:t>
      </w:r>
      <w:r>
        <w:rPr>
          <w:rFonts w:cs="Arial"/>
          <w:sz w:val="22"/>
          <w:szCs w:val="22"/>
        </w:rPr>
        <w:t xml:space="preserve">– la </w:t>
      </w:r>
      <w:r>
        <w:rPr>
          <w:rFonts w:cs="Arial"/>
          <w:sz w:val="22"/>
        </w:rPr>
        <w:t xml:space="preserve">Dirección FOSUVI presenta el correspondiente dictamen técnico sobre la solicitud de </w:t>
      </w:r>
      <w:r w:rsidR="00555D0A">
        <w:rPr>
          <w:rFonts w:cs="Arial"/>
          <w:sz w:val="22"/>
        </w:rPr>
        <w:t>la Fundación CR-Canadá</w:t>
      </w:r>
      <w:r>
        <w:rPr>
          <w:rFonts w:cs="Arial"/>
          <w:sz w:val="22"/>
        </w:rPr>
        <w:t xml:space="preserve">, y con base en la documentación presentada por la entidad y los </w:t>
      </w:r>
      <w:r>
        <w:rPr>
          <w:rFonts w:cs="Arial"/>
          <w:sz w:val="22"/>
        </w:rPr>
        <w:lastRenderedPageBreak/>
        <w:t>estudios realizados por el Departamento Técnico, recomienda declarar la no objeción a la adjudicación de las obras y autorizar el monto requerido en administración, bajo las condiciones que se indican en el referido informe técnico.</w:t>
      </w:r>
    </w:p>
    <w:p w14:paraId="249052BE" w14:textId="77777777" w:rsidR="00722CF7" w:rsidRPr="008F7C6B" w:rsidRDefault="00722CF7" w:rsidP="00722CF7">
      <w:pPr>
        <w:spacing w:line="360" w:lineRule="auto"/>
        <w:jc w:val="both"/>
        <w:rPr>
          <w:b/>
          <w:bCs/>
          <w:sz w:val="22"/>
          <w:szCs w:val="22"/>
        </w:rPr>
      </w:pPr>
    </w:p>
    <w:p w14:paraId="4FC31B4A" w14:textId="7309AB05" w:rsidR="00722CF7" w:rsidRPr="005F6BA4" w:rsidRDefault="00722CF7" w:rsidP="00722CF7">
      <w:pPr>
        <w:spacing w:line="360" w:lineRule="auto"/>
        <w:jc w:val="both"/>
        <w:rPr>
          <w:sz w:val="22"/>
          <w:szCs w:val="22"/>
        </w:rPr>
      </w:pPr>
      <w:r>
        <w:rPr>
          <w:b/>
          <w:bCs/>
          <w:sz w:val="22"/>
          <w:szCs w:val="22"/>
          <w:lang w:val="es-CR"/>
        </w:rPr>
        <w:t>Cuarto</w:t>
      </w:r>
      <w:r w:rsidRPr="00A156A6">
        <w:rPr>
          <w:b/>
          <w:bCs/>
          <w:sz w:val="22"/>
          <w:szCs w:val="22"/>
          <w:lang w:val="es-CR"/>
        </w:rPr>
        <w:t>:</w:t>
      </w:r>
      <w:r w:rsidRPr="00A156A6">
        <w:rPr>
          <w:sz w:val="22"/>
          <w:szCs w:val="22"/>
          <w:lang w:val="es-CR"/>
        </w:rPr>
        <w:t xml:space="preserve"> Que conocidos y debidamente analizados los documentos que al respecto se han presentado a esta Junta Directiva, se estima procedente acoger la recomendación de la Administración</w:t>
      </w:r>
      <w:r>
        <w:rPr>
          <w:sz w:val="22"/>
          <w:szCs w:val="22"/>
          <w:lang w:val="es-CR"/>
        </w:rPr>
        <w:t>,</w:t>
      </w:r>
      <w:r w:rsidRPr="00A156A6">
        <w:rPr>
          <w:sz w:val="22"/>
          <w:szCs w:val="22"/>
          <w:lang w:val="es-CR"/>
        </w:rPr>
        <w:t xml:space="preserve"> en los mismos términos </w:t>
      </w:r>
      <w:r>
        <w:rPr>
          <w:sz w:val="22"/>
          <w:szCs w:val="22"/>
          <w:lang w:val="es-CR"/>
        </w:rPr>
        <w:t xml:space="preserve">planteados por </w:t>
      </w:r>
      <w:r w:rsidRPr="00A156A6">
        <w:rPr>
          <w:sz w:val="22"/>
          <w:szCs w:val="22"/>
          <w:lang w:val="es-CR"/>
        </w:rPr>
        <w:t xml:space="preserve">la Dirección </w:t>
      </w:r>
      <w:r>
        <w:rPr>
          <w:sz w:val="22"/>
          <w:szCs w:val="22"/>
          <w:lang w:val="es-CR"/>
        </w:rPr>
        <w:t xml:space="preserve">FOSUVI en el informe </w:t>
      </w:r>
      <w:r>
        <w:rPr>
          <w:rFonts w:cs="Arial"/>
          <w:sz w:val="22"/>
        </w:rPr>
        <w:t>DF-OF-1</w:t>
      </w:r>
      <w:r w:rsidR="00555D0A">
        <w:rPr>
          <w:rFonts w:cs="Arial"/>
          <w:sz w:val="22"/>
        </w:rPr>
        <w:t>495</w:t>
      </w:r>
      <w:r>
        <w:rPr>
          <w:rFonts w:cs="Arial"/>
          <w:sz w:val="22"/>
        </w:rPr>
        <w:t>-2020.</w:t>
      </w:r>
      <w:r w:rsidRPr="003C2EA9">
        <w:rPr>
          <w:rFonts w:cs="Arial"/>
          <w:sz w:val="22"/>
        </w:rPr>
        <w:t xml:space="preserve"> </w:t>
      </w:r>
    </w:p>
    <w:p w14:paraId="0AFABEAD" w14:textId="77777777" w:rsidR="00722CF7" w:rsidRDefault="00722CF7" w:rsidP="00722CF7">
      <w:pPr>
        <w:spacing w:line="360" w:lineRule="auto"/>
        <w:ind w:right="51"/>
        <w:jc w:val="both"/>
        <w:rPr>
          <w:rFonts w:cs="Arial"/>
          <w:b/>
          <w:sz w:val="22"/>
        </w:rPr>
      </w:pPr>
    </w:p>
    <w:p w14:paraId="2EF49883" w14:textId="77777777" w:rsidR="00F416C9" w:rsidRDefault="00F416C9" w:rsidP="00F416C9">
      <w:pPr>
        <w:spacing w:line="360" w:lineRule="auto"/>
        <w:ind w:right="51"/>
        <w:jc w:val="both"/>
        <w:rPr>
          <w:rFonts w:cs="Arial"/>
          <w:b/>
          <w:sz w:val="22"/>
        </w:rPr>
      </w:pPr>
      <w:r>
        <w:rPr>
          <w:rFonts w:cs="Arial"/>
          <w:b/>
          <w:sz w:val="22"/>
        </w:rPr>
        <w:t>Por tanto, se acuerda:</w:t>
      </w:r>
    </w:p>
    <w:p w14:paraId="788BB7C6" w14:textId="15DEFEAE" w:rsidR="00F416C9" w:rsidRPr="00D0427E" w:rsidRDefault="00F416C9" w:rsidP="00AB332A">
      <w:pPr>
        <w:spacing w:line="360" w:lineRule="auto"/>
        <w:jc w:val="both"/>
        <w:rPr>
          <w:rFonts w:cs="Arial"/>
          <w:sz w:val="22"/>
          <w:szCs w:val="22"/>
          <w:lang w:val="es-CR"/>
        </w:rPr>
      </w:pPr>
      <w:r>
        <w:rPr>
          <w:rFonts w:cs="Arial"/>
          <w:b/>
          <w:bCs/>
          <w:sz w:val="22"/>
        </w:rPr>
        <w:t>1.</w:t>
      </w:r>
      <w:r>
        <w:rPr>
          <w:rFonts w:cs="Arial"/>
          <w:sz w:val="22"/>
        </w:rPr>
        <w:t xml:space="preserve"> Otorgar a </w:t>
      </w:r>
      <w:r w:rsidR="00555D0A">
        <w:rPr>
          <w:rFonts w:cs="Arial"/>
          <w:sz w:val="22"/>
        </w:rPr>
        <w:t>la Fundación para la Vivienda Rural Costa Rica – Canadá</w:t>
      </w:r>
      <w:r>
        <w:rPr>
          <w:rFonts w:cs="Arial"/>
          <w:sz w:val="22"/>
          <w:szCs w:val="22"/>
          <w:lang w:val="es-CR"/>
        </w:rPr>
        <w:t xml:space="preserve">, </w:t>
      </w:r>
      <w:r w:rsidRPr="00D0427E">
        <w:rPr>
          <w:rFonts w:cs="Arial"/>
          <w:sz w:val="22"/>
          <w:szCs w:val="22"/>
          <w:lang w:val="es-CR"/>
        </w:rPr>
        <w:t>en administración</w:t>
      </w:r>
      <w:r>
        <w:rPr>
          <w:rFonts w:cs="Arial"/>
          <w:sz w:val="22"/>
          <w:szCs w:val="22"/>
          <w:lang w:val="es-CR"/>
        </w:rPr>
        <w:t>,</w:t>
      </w:r>
      <w:r w:rsidRPr="00D0427E">
        <w:rPr>
          <w:rFonts w:cs="Arial"/>
          <w:sz w:val="22"/>
          <w:szCs w:val="22"/>
          <w:lang w:val="es-CR"/>
        </w:rPr>
        <w:t xml:space="preserve"> el monto total de </w:t>
      </w:r>
      <w:r w:rsidRPr="00302269">
        <w:rPr>
          <w:rFonts w:cs="Arial"/>
          <w:b/>
          <w:bCs/>
          <w:sz w:val="22"/>
          <w:szCs w:val="22"/>
          <w:lang w:val="es-CR"/>
        </w:rPr>
        <w:t>₡</w:t>
      </w:r>
      <w:r w:rsidR="0064171D" w:rsidRPr="00302269">
        <w:rPr>
          <w:rFonts w:cs="Arial"/>
          <w:b/>
          <w:bCs/>
          <w:sz w:val="22"/>
          <w:szCs w:val="22"/>
          <w:lang w:val="es-CR"/>
        </w:rPr>
        <w:t>2.603</w:t>
      </w:r>
      <w:r w:rsidRPr="00302269">
        <w:rPr>
          <w:rFonts w:cs="Arial"/>
          <w:b/>
          <w:bCs/>
          <w:sz w:val="22"/>
          <w:szCs w:val="22"/>
          <w:lang w:val="es-CR"/>
        </w:rPr>
        <w:t>.</w:t>
      </w:r>
      <w:r w:rsidR="0064171D" w:rsidRPr="00302269">
        <w:rPr>
          <w:rFonts w:cs="Arial"/>
          <w:b/>
          <w:bCs/>
          <w:sz w:val="22"/>
          <w:szCs w:val="22"/>
          <w:lang w:val="es-CR"/>
        </w:rPr>
        <w:t>169</w:t>
      </w:r>
      <w:r w:rsidRPr="00302269">
        <w:rPr>
          <w:rFonts w:cs="Arial"/>
          <w:b/>
          <w:bCs/>
          <w:sz w:val="22"/>
          <w:szCs w:val="22"/>
          <w:lang w:val="es-CR"/>
        </w:rPr>
        <w:t>.</w:t>
      </w:r>
      <w:r w:rsidR="0064171D" w:rsidRPr="00302269">
        <w:rPr>
          <w:rFonts w:cs="Arial"/>
          <w:b/>
          <w:bCs/>
          <w:sz w:val="22"/>
          <w:szCs w:val="22"/>
          <w:lang w:val="es-CR"/>
        </w:rPr>
        <w:t>052</w:t>
      </w:r>
      <w:r w:rsidRPr="00302269">
        <w:rPr>
          <w:rFonts w:cs="Arial"/>
          <w:b/>
          <w:bCs/>
          <w:sz w:val="22"/>
          <w:szCs w:val="22"/>
          <w:lang w:val="es-CR"/>
        </w:rPr>
        <w:t>,</w:t>
      </w:r>
      <w:r w:rsidR="0064171D" w:rsidRPr="00302269">
        <w:rPr>
          <w:rFonts w:cs="Arial"/>
          <w:b/>
          <w:bCs/>
          <w:sz w:val="22"/>
          <w:szCs w:val="22"/>
          <w:lang w:val="es-CR"/>
        </w:rPr>
        <w:t>10</w:t>
      </w:r>
      <w:r w:rsidRPr="00D0427E">
        <w:rPr>
          <w:rFonts w:cs="Arial"/>
          <w:sz w:val="22"/>
          <w:szCs w:val="22"/>
          <w:lang w:val="es-CR"/>
        </w:rPr>
        <w:t xml:space="preserve"> (</w:t>
      </w:r>
      <w:r w:rsidR="0064171D" w:rsidRPr="0064171D">
        <w:rPr>
          <w:rFonts w:cs="Arial"/>
          <w:sz w:val="22"/>
          <w:szCs w:val="22"/>
        </w:rPr>
        <w:t>dos mil seiscientos tres millones ciento sesenta y nueve mil cincuenta y dos colones</w:t>
      </w:r>
      <w:r w:rsidRPr="00D0427E">
        <w:rPr>
          <w:rFonts w:cs="Arial"/>
          <w:sz w:val="22"/>
          <w:szCs w:val="22"/>
          <w:lang w:val="es-CR"/>
        </w:rPr>
        <w:t xml:space="preserve"> con </w:t>
      </w:r>
      <w:r w:rsidR="0064171D">
        <w:rPr>
          <w:rFonts w:cs="Arial"/>
          <w:sz w:val="22"/>
          <w:szCs w:val="22"/>
          <w:lang w:val="es-CR"/>
        </w:rPr>
        <w:t>10</w:t>
      </w:r>
      <w:r w:rsidRPr="00D0427E">
        <w:rPr>
          <w:rFonts w:cs="Arial"/>
          <w:sz w:val="22"/>
          <w:szCs w:val="22"/>
          <w:lang w:val="es-CR"/>
        </w:rPr>
        <w:t>/100),</w:t>
      </w:r>
      <w:r w:rsidRPr="00D0427E">
        <w:rPr>
          <w:rFonts w:cs="Arial"/>
          <w:b/>
          <w:bCs/>
          <w:sz w:val="22"/>
          <w:szCs w:val="22"/>
          <w:lang w:val="es-CR"/>
        </w:rPr>
        <w:t xml:space="preserve"> </w:t>
      </w:r>
      <w:r w:rsidRPr="00D0427E">
        <w:rPr>
          <w:rFonts w:cs="Arial"/>
          <w:sz w:val="22"/>
          <w:szCs w:val="22"/>
          <w:lang w:val="es-CR"/>
        </w:rPr>
        <w:t>con el objetivo de sufragar los costos de la construcción del proyecto “</w:t>
      </w:r>
      <w:r w:rsidR="0064171D">
        <w:rPr>
          <w:rFonts w:cs="Arial"/>
          <w:sz w:val="22"/>
          <w:szCs w:val="22"/>
          <w:lang w:val="es-CR"/>
        </w:rPr>
        <w:t>Tierra Prometida</w:t>
      </w:r>
      <w:r w:rsidRPr="00D0427E">
        <w:rPr>
          <w:rFonts w:cs="Arial"/>
          <w:sz w:val="22"/>
          <w:szCs w:val="22"/>
          <w:lang w:val="es-CR"/>
        </w:rPr>
        <w:t xml:space="preserve">”, ubicado en el distrito </w:t>
      </w:r>
      <w:r w:rsidR="0064171D">
        <w:rPr>
          <w:rFonts w:cs="Arial"/>
          <w:sz w:val="22"/>
          <w:szCs w:val="22"/>
          <w:lang w:val="es-CR"/>
        </w:rPr>
        <w:t xml:space="preserve">San Isidro del </w:t>
      </w:r>
      <w:r w:rsidRPr="00D0427E">
        <w:rPr>
          <w:rFonts w:cs="Arial"/>
          <w:sz w:val="22"/>
          <w:szCs w:val="22"/>
          <w:lang w:val="es-CR"/>
        </w:rPr>
        <w:t xml:space="preserve">cantón de </w:t>
      </w:r>
      <w:r w:rsidR="0064171D">
        <w:rPr>
          <w:rFonts w:cs="Arial"/>
          <w:sz w:val="22"/>
          <w:szCs w:val="22"/>
          <w:lang w:val="es-CR"/>
        </w:rPr>
        <w:t>Pérez Zeledón</w:t>
      </w:r>
      <w:r>
        <w:rPr>
          <w:rFonts w:cs="Arial"/>
          <w:sz w:val="22"/>
          <w:szCs w:val="22"/>
          <w:lang w:val="es-CR"/>
        </w:rPr>
        <w:t xml:space="preserve">, </w:t>
      </w:r>
      <w:r w:rsidRPr="00D0427E">
        <w:rPr>
          <w:rFonts w:cs="Arial"/>
          <w:sz w:val="22"/>
          <w:szCs w:val="22"/>
          <w:lang w:val="es-CR"/>
        </w:rPr>
        <w:t xml:space="preserve">provincia de </w:t>
      </w:r>
      <w:r w:rsidR="0064171D">
        <w:rPr>
          <w:rFonts w:cs="Arial"/>
          <w:sz w:val="22"/>
          <w:szCs w:val="22"/>
          <w:lang w:val="es-CR"/>
        </w:rPr>
        <w:t>San José</w:t>
      </w:r>
      <w:r w:rsidRPr="00D0427E">
        <w:rPr>
          <w:rFonts w:cs="Arial"/>
          <w:sz w:val="22"/>
          <w:szCs w:val="22"/>
          <w:lang w:val="es-CR"/>
        </w:rPr>
        <w:t xml:space="preserve">, según el siguiente detalle: </w:t>
      </w:r>
    </w:p>
    <w:p w14:paraId="32BB6FFF" w14:textId="4FD6F78E" w:rsidR="0064171D" w:rsidRPr="00134722" w:rsidRDefault="00AB332A" w:rsidP="00AB332A">
      <w:pPr>
        <w:pStyle w:val="Default"/>
        <w:spacing w:line="360" w:lineRule="auto"/>
        <w:jc w:val="both"/>
        <w:rPr>
          <w:rFonts w:ascii="Arial" w:hAnsi="Arial" w:cs="Arial"/>
          <w:sz w:val="22"/>
          <w:szCs w:val="22"/>
        </w:rPr>
      </w:pPr>
      <w:r>
        <w:rPr>
          <w:rFonts w:ascii="Arial" w:hAnsi="Arial" w:cs="Arial"/>
          <w:sz w:val="22"/>
          <w:szCs w:val="22"/>
        </w:rPr>
        <w:t xml:space="preserve">a) </w:t>
      </w:r>
      <w:r w:rsidR="0064171D" w:rsidRPr="00AB332A">
        <w:rPr>
          <w:rFonts w:ascii="Arial" w:hAnsi="Arial" w:cs="Arial"/>
          <w:sz w:val="22"/>
          <w:szCs w:val="22"/>
        </w:rPr>
        <w:t>Costos directos incluidos en la oferta adjudicada</w:t>
      </w:r>
      <w:r>
        <w:rPr>
          <w:rFonts w:ascii="Arial" w:hAnsi="Arial" w:cs="Arial"/>
          <w:sz w:val="22"/>
          <w:szCs w:val="22"/>
        </w:rPr>
        <w:t>,</w:t>
      </w:r>
      <w:r w:rsidR="0064171D" w:rsidRPr="00AB332A">
        <w:rPr>
          <w:rFonts w:ascii="Arial" w:hAnsi="Arial" w:cs="Arial"/>
          <w:sz w:val="22"/>
          <w:szCs w:val="22"/>
        </w:rPr>
        <w:t xml:space="preserve"> por un monto de </w:t>
      </w:r>
      <w:r w:rsidR="0064171D" w:rsidRPr="00134722">
        <w:rPr>
          <w:rFonts w:ascii="Arial" w:hAnsi="Arial" w:cs="Arial"/>
          <w:sz w:val="22"/>
          <w:szCs w:val="22"/>
        </w:rPr>
        <w:t>₡1</w:t>
      </w:r>
      <w:r w:rsidRPr="00134722">
        <w:rPr>
          <w:rFonts w:ascii="Arial" w:hAnsi="Arial" w:cs="Arial"/>
          <w:sz w:val="22"/>
          <w:szCs w:val="22"/>
        </w:rPr>
        <w:t>.</w:t>
      </w:r>
      <w:r w:rsidR="0064171D" w:rsidRPr="00134722">
        <w:rPr>
          <w:rFonts w:ascii="Arial" w:hAnsi="Arial" w:cs="Arial"/>
          <w:sz w:val="22"/>
          <w:szCs w:val="22"/>
        </w:rPr>
        <w:t>909</w:t>
      </w:r>
      <w:r w:rsidRPr="00134722">
        <w:rPr>
          <w:rFonts w:ascii="Arial" w:hAnsi="Arial" w:cs="Arial"/>
          <w:sz w:val="22"/>
          <w:szCs w:val="22"/>
        </w:rPr>
        <w:t>.</w:t>
      </w:r>
      <w:r w:rsidR="0064171D" w:rsidRPr="00134722">
        <w:rPr>
          <w:rFonts w:ascii="Arial" w:hAnsi="Arial" w:cs="Arial"/>
          <w:sz w:val="22"/>
          <w:szCs w:val="22"/>
        </w:rPr>
        <w:t>419</w:t>
      </w:r>
      <w:r w:rsidRPr="00134722">
        <w:rPr>
          <w:rFonts w:ascii="Arial" w:hAnsi="Arial" w:cs="Arial"/>
          <w:sz w:val="22"/>
          <w:szCs w:val="22"/>
        </w:rPr>
        <w:t>.</w:t>
      </w:r>
      <w:r w:rsidR="0064171D" w:rsidRPr="00134722">
        <w:rPr>
          <w:rFonts w:ascii="Arial" w:hAnsi="Arial" w:cs="Arial"/>
          <w:sz w:val="22"/>
          <w:szCs w:val="22"/>
        </w:rPr>
        <w:t xml:space="preserve">259,80. </w:t>
      </w:r>
    </w:p>
    <w:p w14:paraId="15603111" w14:textId="3FC80D08" w:rsidR="0064171D" w:rsidRPr="00134722" w:rsidRDefault="00AB332A" w:rsidP="00AB332A">
      <w:pPr>
        <w:pStyle w:val="Default"/>
        <w:spacing w:line="360" w:lineRule="auto"/>
        <w:jc w:val="both"/>
        <w:rPr>
          <w:rFonts w:ascii="Arial" w:hAnsi="Arial" w:cs="Arial"/>
          <w:sz w:val="22"/>
          <w:szCs w:val="22"/>
        </w:rPr>
      </w:pPr>
      <w:r w:rsidRPr="00134722">
        <w:rPr>
          <w:rFonts w:ascii="Arial" w:hAnsi="Arial" w:cs="Arial"/>
          <w:sz w:val="22"/>
          <w:szCs w:val="22"/>
        </w:rPr>
        <w:t xml:space="preserve">b) </w:t>
      </w:r>
      <w:r w:rsidR="0064171D" w:rsidRPr="00134722">
        <w:rPr>
          <w:rFonts w:ascii="Arial" w:hAnsi="Arial" w:cs="Arial"/>
          <w:sz w:val="22"/>
          <w:szCs w:val="22"/>
        </w:rPr>
        <w:t>Costos indirectos incluidos en la oferta adjudicada</w:t>
      </w:r>
      <w:r w:rsidRPr="00134722">
        <w:rPr>
          <w:rFonts w:ascii="Arial" w:hAnsi="Arial" w:cs="Arial"/>
          <w:sz w:val="22"/>
          <w:szCs w:val="22"/>
        </w:rPr>
        <w:t>,</w:t>
      </w:r>
      <w:r w:rsidR="0064171D" w:rsidRPr="00134722">
        <w:rPr>
          <w:rFonts w:ascii="Arial" w:hAnsi="Arial" w:cs="Arial"/>
          <w:sz w:val="22"/>
          <w:szCs w:val="22"/>
        </w:rPr>
        <w:t xml:space="preserve"> por un monto de ₡441</w:t>
      </w:r>
      <w:r w:rsidRPr="00134722">
        <w:rPr>
          <w:rFonts w:ascii="Arial" w:hAnsi="Arial" w:cs="Arial"/>
          <w:sz w:val="22"/>
          <w:szCs w:val="22"/>
        </w:rPr>
        <w:t>.</w:t>
      </w:r>
      <w:r w:rsidR="0064171D" w:rsidRPr="00134722">
        <w:rPr>
          <w:rFonts w:ascii="Arial" w:hAnsi="Arial" w:cs="Arial"/>
          <w:sz w:val="22"/>
          <w:szCs w:val="22"/>
        </w:rPr>
        <w:t>836</w:t>
      </w:r>
      <w:r w:rsidRPr="00134722">
        <w:rPr>
          <w:rFonts w:ascii="Arial" w:hAnsi="Arial" w:cs="Arial"/>
          <w:sz w:val="22"/>
          <w:szCs w:val="22"/>
        </w:rPr>
        <w:t>.</w:t>
      </w:r>
      <w:r w:rsidR="0064171D" w:rsidRPr="00134722">
        <w:rPr>
          <w:rFonts w:ascii="Arial" w:hAnsi="Arial" w:cs="Arial"/>
          <w:sz w:val="22"/>
          <w:szCs w:val="22"/>
        </w:rPr>
        <w:t xml:space="preserve">085,17. </w:t>
      </w:r>
    </w:p>
    <w:p w14:paraId="125ACAB3" w14:textId="76BB6480" w:rsidR="0064171D" w:rsidRPr="00134722" w:rsidRDefault="00AB332A" w:rsidP="00AB332A">
      <w:pPr>
        <w:pStyle w:val="Default"/>
        <w:spacing w:line="360" w:lineRule="auto"/>
        <w:jc w:val="both"/>
        <w:rPr>
          <w:rFonts w:ascii="Arial" w:hAnsi="Arial" w:cs="Arial"/>
          <w:sz w:val="22"/>
          <w:szCs w:val="22"/>
        </w:rPr>
      </w:pPr>
      <w:r w:rsidRPr="00134722">
        <w:rPr>
          <w:rFonts w:ascii="Arial" w:hAnsi="Arial" w:cs="Arial"/>
          <w:sz w:val="22"/>
          <w:szCs w:val="22"/>
        </w:rPr>
        <w:t xml:space="preserve">c) </w:t>
      </w:r>
      <w:r w:rsidR="0064171D" w:rsidRPr="00134722">
        <w:rPr>
          <w:rFonts w:ascii="Arial" w:hAnsi="Arial" w:cs="Arial"/>
          <w:sz w:val="22"/>
          <w:szCs w:val="22"/>
        </w:rPr>
        <w:t>Costos indirectos a ejecutar por la entidad autorizada</w:t>
      </w:r>
      <w:r w:rsidRPr="00134722">
        <w:rPr>
          <w:rFonts w:ascii="Arial" w:hAnsi="Arial" w:cs="Arial"/>
          <w:sz w:val="22"/>
          <w:szCs w:val="22"/>
        </w:rPr>
        <w:t>,</w:t>
      </w:r>
      <w:r w:rsidR="0064171D" w:rsidRPr="00134722">
        <w:rPr>
          <w:rFonts w:ascii="Arial" w:hAnsi="Arial" w:cs="Arial"/>
          <w:sz w:val="22"/>
          <w:szCs w:val="22"/>
        </w:rPr>
        <w:t xml:space="preserve"> por un monto de ₡103</w:t>
      </w:r>
      <w:r w:rsidRPr="00134722">
        <w:rPr>
          <w:rFonts w:ascii="Arial" w:hAnsi="Arial" w:cs="Arial"/>
          <w:sz w:val="22"/>
          <w:szCs w:val="22"/>
        </w:rPr>
        <w:t>.</w:t>
      </w:r>
      <w:r w:rsidR="0064171D" w:rsidRPr="00134722">
        <w:rPr>
          <w:rFonts w:ascii="Arial" w:hAnsi="Arial" w:cs="Arial"/>
          <w:sz w:val="22"/>
          <w:szCs w:val="22"/>
        </w:rPr>
        <w:t>406</w:t>
      </w:r>
      <w:r w:rsidRPr="00134722">
        <w:rPr>
          <w:rFonts w:ascii="Arial" w:hAnsi="Arial" w:cs="Arial"/>
          <w:sz w:val="22"/>
          <w:szCs w:val="22"/>
        </w:rPr>
        <w:t>.</w:t>
      </w:r>
      <w:r w:rsidR="0064171D" w:rsidRPr="00134722">
        <w:rPr>
          <w:rFonts w:ascii="Arial" w:hAnsi="Arial" w:cs="Arial"/>
          <w:sz w:val="22"/>
          <w:szCs w:val="22"/>
        </w:rPr>
        <w:t xml:space="preserve">656,08. </w:t>
      </w:r>
    </w:p>
    <w:p w14:paraId="7F14D426" w14:textId="0D845206" w:rsidR="0064171D" w:rsidRPr="00134722" w:rsidRDefault="00AB332A" w:rsidP="00AB332A">
      <w:pPr>
        <w:pStyle w:val="Default"/>
        <w:spacing w:line="360" w:lineRule="auto"/>
        <w:jc w:val="both"/>
        <w:rPr>
          <w:rFonts w:ascii="Arial" w:hAnsi="Arial" w:cs="Arial"/>
          <w:sz w:val="22"/>
          <w:szCs w:val="22"/>
        </w:rPr>
      </w:pPr>
      <w:r w:rsidRPr="00134722">
        <w:rPr>
          <w:rFonts w:ascii="Arial" w:hAnsi="Arial" w:cs="Arial"/>
          <w:sz w:val="22"/>
          <w:szCs w:val="22"/>
        </w:rPr>
        <w:t xml:space="preserve">d) </w:t>
      </w:r>
      <w:r w:rsidR="0064171D" w:rsidRPr="00134722">
        <w:rPr>
          <w:rFonts w:ascii="Arial" w:hAnsi="Arial" w:cs="Arial"/>
          <w:sz w:val="22"/>
          <w:szCs w:val="22"/>
        </w:rPr>
        <w:t>Gastos de administración de la entidad autorizada</w:t>
      </w:r>
      <w:r w:rsidRPr="00134722">
        <w:rPr>
          <w:rFonts w:ascii="Arial" w:hAnsi="Arial" w:cs="Arial"/>
          <w:sz w:val="22"/>
          <w:szCs w:val="22"/>
        </w:rPr>
        <w:t>,</w:t>
      </w:r>
      <w:r w:rsidR="0064171D" w:rsidRPr="00134722">
        <w:rPr>
          <w:rFonts w:ascii="Arial" w:hAnsi="Arial" w:cs="Arial"/>
          <w:sz w:val="22"/>
          <w:szCs w:val="22"/>
        </w:rPr>
        <w:t xml:space="preserve"> por un monto de hasta 5% del valor del proyecto, lo cual representa un monto de ₡122</w:t>
      </w:r>
      <w:r w:rsidRPr="00134722">
        <w:rPr>
          <w:rFonts w:ascii="Arial" w:hAnsi="Arial" w:cs="Arial"/>
          <w:sz w:val="22"/>
          <w:szCs w:val="22"/>
        </w:rPr>
        <w:t>.</w:t>
      </w:r>
      <w:r w:rsidR="0064171D" w:rsidRPr="00134722">
        <w:rPr>
          <w:rFonts w:ascii="Arial" w:hAnsi="Arial" w:cs="Arial"/>
          <w:sz w:val="22"/>
          <w:szCs w:val="22"/>
        </w:rPr>
        <w:t>733</w:t>
      </w:r>
      <w:r w:rsidRPr="00134722">
        <w:rPr>
          <w:rFonts w:ascii="Arial" w:hAnsi="Arial" w:cs="Arial"/>
          <w:sz w:val="22"/>
          <w:szCs w:val="22"/>
        </w:rPr>
        <w:t>.</w:t>
      </w:r>
      <w:r w:rsidR="0064171D" w:rsidRPr="00134722">
        <w:rPr>
          <w:rFonts w:ascii="Arial" w:hAnsi="Arial" w:cs="Arial"/>
          <w:sz w:val="22"/>
          <w:szCs w:val="22"/>
        </w:rPr>
        <w:t xml:space="preserve">100,05. </w:t>
      </w:r>
    </w:p>
    <w:p w14:paraId="0B8F7790" w14:textId="2AFE7A4B" w:rsidR="0064171D" w:rsidRPr="00134722" w:rsidRDefault="00AB332A" w:rsidP="00AB332A">
      <w:pPr>
        <w:pStyle w:val="Default"/>
        <w:spacing w:line="360" w:lineRule="auto"/>
        <w:jc w:val="both"/>
        <w:rPr>
          <w:rFonts w:ascii="Arial" w:hAnsi="Arial" w:cs="Arial"/>
          <w:sz w:val="22"/>
          <w:szCs w:val="22"/>
        </w:rPr>
      </w:pPr>
      <w:r w:rsidRPr="00134722">
        <w:rPr>
          <w:rFonts w:ascii="Arial" w:hAnsi="Arial" w:cs="Arial"/>
          <w:sz w:val="22"/>
          <w:szCs w:val="22"/>
        </w:rPr>
        <w:t xml:space="preserve">e) </w:t>
      </w:r>
      <w:r w:rsidR="0064171D" w:rsidRPr="00134722">
        <w:rPr>
          <w:rFonts w:ascii="Arial" w:hAnsi="Arial" w:cs="Arial"/>
          <w:sz w:val="22"/>
          <w:szCs w:val="22"/>
        </w:rPr>
        <w:t>Previsión de recursos por concepto de Inflación, montos que serán liquidables contra</w:t>
      </w:r>
      <w:r w:rsidRPr="00134722">
        <w:rPr>
          <w:rFonts w:ascii="Arial" w:hAnsi="Arial" w:cs="Arial"/>
          <w:sz w:val="22"/>
          <w:szCs w:val="22"/>
        </w:rPr>
        <w:t xml:space="preserve"> </w:t>
      </w:r>
      <w:r w:rsidR="0064171D" w:rsidRPr="00134722">
        <w:rPr>
          <w:rFonts w:ascii="Arial" w:hAnsi="Arial" w:cs="Arial"/>
          <w:sz w:val="22"/>
          <w:szCs w:val="22"/>
        </w:rPr>
        <w:t xml:space="preserve">informe del fiscal de inversión de la </w:t>
      </w:r>
      <w:r w:rsidRPr="00134722">
        <w:rPr>
          <w:rFonts w:ascii="Arial" w:hAnsi="Arial" w:cs="Arial"/>
          <w:sz w:val="22"/>
          <w:szCs w:val="22"/>
        </w:rPr>
        <w:t>e</w:t>
      </w:r>
      <w:r w:rsidR="0064171D" w:rsidRPr="00134722">
        <w:rPr>
          <w:rFonts w:ascii="Arial" w:hAnsi="Arial" w:cs="Arial"/>
          <w:sz w:val="22"/>
          <w:szCs w:val="22"/>
        </w:rPr>
        <w:t>ntidad</w:t>
      </w:r>
      <w:r w:rsidRPr="00134722">
        <w:rPr>
          <w:rFonts w:ascii="Arial" w:hAnsi="Arial" w:cs="Arial"/>
          <w:sz w:val="22"/>
          <w:szCs w:val="22"/>
        </w:rPr>
        <w:t>,</w:t>
      </w:r>
      <w:r w:rsidR="0064171D" w:rsidRPr="00134722">
        <w:rPr>
          <w:rFonts w:ascii="Arial" w:hAnsi="Arial" w:cs="Arial"/>
          <w:sz w:val="22"/>
          <w:szCs w:val="22"/>
        </w:rPr>
        <w:t xml:space="preserve"> por un monto de ₡25.773.951,01. </w:t>
      </w:r>
    </w:p>
    <w:p w14:paraId="194DF148" w14:textId="5E2E04F0" w:rsidR="0064171D" w:rsidRDefault="0064171D" w:rsidP="00AB332A">
      <w:pPr>
        <w:spacing w:line="360" w:lineRule="auto"/>
        <w:jc w:val="both"/>
        <w:rPr>
          <w:rFonts w:cs="Arial"/>
          <w:sz w:val="22"/>
          <w:szCs w:val="22"/>
          <w:lang w:val="es-CR"/>
        </w:rPr>
      </w:pPr>
    </w:p>
    <w:p w14:paraId="093470AA" w14:textId="77777777" w:rsidR="00AB332A" w:rsidRDefault="00F416C9" w:rsidP="00F416C9">
      <w:pPr>
        <w:spacing w:line="360" w:lineRule="auto"/>
        <w:jc w:val="both"/>
        <w:rPr>
          <w:rFonts w:cs="Arial"/>
          <w:sz w:val="22"/>
          <w:szCs w:val="22"/>
          <w:lang w:val="es-CR"/>
        </w:rPr>
      </w:pPr>
      <w:r>
        <w:rPr>
          <w:rFonts w:cs="Arial"/>
          <w:b/>
          <w:bCs/>
          <w:sz w:val="22"/>
          <w:szCs w:val="22"/>
          <w:lang w:val="es-CR"/>
        </w:rPr>
        <w:t>2</w:t>
      </w:r>
      <w:r w:rsidRPr="00D47B06">
        <w:rPr>
          <w:rFonts w:cs="Arial"/>
          <w:b/>
          <w:bCs/>
          <w:sz w:val="22"/>
          <w:szCs w:val="22"/>
          <w:lang w:val="es-CR"/>
        </w:rPr>
        <w:t>.</w:t>
      </w:r>
      <w:r w:rsidRPr="00D47B06">
        <w:rPr>
          <w:rFonts w:cs="Arial"/>
          <w:sz w:val="22"/>
          <w:szCs w:val="22"/>
          <w:lang w:val="es-CR"/>
        </w:rPr>
        <w:t xml:space="preserve"> El plazo </w:t>
      </w:r>
      <w:r>
        <w:rPr>
          <w:rFonts w:cs="Arial"/>
          <w:sz w:val="22"/>
          <w:szCs w:val="22"/>
          <w:lang w:val="es-CR"/>
        </w:rPr>
        <w:t xml:space="preserve">para el desarrollo de las obras </w:t>
      </w:r>
      <w:r w:rsidRPr="00D47B06">
        <w:rPr>
          <w:rFonts w:cs="Arial"/>
          <w:sz w:val="22"/>
          <w:szCs w:val="22"/>
          <w:lang w:val="es-CR"/>
        </w:rPr>
        <w:t xml:space="preserve">es de </w:t>
      </w:r>
      <w:r w:rsidR="00AB332A">
        <w:rPr>
          <w:rFonts w:cs="Arial"/>
          <w:sz w:val="22"/>
          <w:szCs w:val="22"/>
          <w:lang w:val="es-CR"/>
        </w:rPr>
        <w:t>515</w:t>
      </w:r>
      <w:r w:rsidRPr="00D47B06">
        <w:rPr>
          <w:rFonts w:cs="Arial"/>
          <w:sz w:val="22"/>
          <w:szCs w:val="22"/>
          <w:lang w:val="es-CR"/>
        </w:rPr>
        <w:t xml:space="preserve"> días </w:t>
      </w:r>
      <w:r w:rsidR="00AB332A">
        <w:rPr>
          <w:rFonts w:cs="Arial"/>
          <w:sz w:val="22"/>
          <w:szCs w:val="22"/>
          <w:lang w:val="es-CR"/>
        </w:rPr>
        <w:t>naturales</w:t>
      </w:r>
      <w:r>
        <w:rPr>
          <w:rFonts w:cs="Arial"/>
          <w:sz w:val="22"/>
          <w:szCs w:val="22"/>
          <w:lang w:val="es-CR"/>
        </w:rPr>
        <w:t>, compuesto de</w:t>
      </w:r>
      <w:r w:rsidR="00AB332A">
        <w:rPr>
          <w:rFonts w:cs="Arial"/>
          <w:sz w:val="22"/>
          <w:szCs w:val="22"/>
          <w:lang w:val="es-CR"/>
        </w:rPr>
        <w:t>:</w:t>
      </w:r>
    </w:p>
    <w:p w14:paraId="0A6ACF50" w14:textId="7B518305" w:rsidR="00AB332A" w:rsidRPr="00AB332A" w:rsidRDefault="005374A0" w:rsidP="005374A0">
      <w:pPr>
        <w:spacing w:line="360" w:lineRule="auto"/>
        <w:jc w:val="both"/>
        <w:rPr>
          <w:rFonts w:cs="Arial"/>
          <w:sz w:val="22"/>
          <w:szCs w:val="22"/>
          <w:lang w:val="es-CR"/>
        </w:rPr>
      </w:pPr>
      <w:r>
        <w:rPr>
          <w:rFonts w:cs="Arial"/>
          <w:sz w:val="22"/>
          <w:szCs w:val="22"/>
          <w:lang w:val="es-CR"/>
        </w:rPr>
        <w:t>a) N</w:t>
      </w:r>
      <w:r w:rsidR="00AB332A">
        <w:rPr>
          <w:rFonts w:cs="Arial"/>
          <w:sz w:val="22"/>
          <w:szCs w:val="22"/>
          <w:lang w:val="es-CR"/>
        </w:rPr>
        <w:t xml:space="preserve">oventa </w:t>
      </w:r>
      <w:r>
        <w:rPr>
          <w:rFonts w:cs="Arial"/>
          <w:sz w:val="22"/>
          <w:szCs w:val="22"/>
          <w:lang w:val="es-CR"/>
        </w:rPr>
        <w:t xml:space="preserve">(90) </w:t>
      </w:r>
      <w:r w:rsidR="00AB332A">
        <w:rPr>
          <w:rFonts w:cs="Arial"/>
          <w:sz w:val="22"/>
          <w:szCs w:val="22"/>
          <w:lang w:val="es-CR"/>
        </w:rPr>
        <w:t>días naturales</w:t>
      </w:r>
      <w:r>
        <w:rPr>
          <w:rFonts w:cs="Arial"/>
          <w:sz w:val="22"/>
          <w:szCs w:val="22"/>
          <w:lang w:val="es-CR"/>
        </w:rPr>
        <w:t>,</w:t>
      </w:r>
      <w:r w:rsidR="00AB332A">
        <w:rPr>
          <w:rFonts w:cs="Arial"/>
          <w:sz w:val="22"/>
          <w:szCs w:val="22"/>
          <w:lang w:val="es-CR"/>
        </w:rPr>
        <w:t xml:space="preserve"> para </w:t>
      </w:r>
      <w:r w:rsidR="00AB332A" w:rsidRPr="00AB332A">
        <w:rPr>
          <w:rFonts w:cs="Arial"/>
          <w:sz w:val="22"/>
          <w:szCs w:val="22"/>
          <w:lang w:val="es-CR"/>
        </w:rPr>
        <w:t>los trámites correspondientes ante SETENA y la Municipalidad.</w:t>
      </w:r>
    </w:p>
    <w:p w14:paraId="3E9FDDFE" w14:textId="421BBFCA" w:rsidR="00AB332A" w:rsidRPr="00AB332A" w:rsidRDefault="005374A0" w:rsidP="005374A0">
      <w:pPr>
        <w:spacing w:line="360" w:lineRule="auto"/>
        <w:jc w:val="both"/>
        <w:rPr>
          <w:rFonts w:cs="Arial"/>
          <w:sz w:val="22"/>
          <w:szCs w:val="22"/>
          <w:lang w:val="es-CR"/>
        </w:rPr>
      </w:pPr>
      <w:r w:rsidRPr="005374A0">
        <w:rPr>
          <w:rFonts w:cs="Arial"/>
          <w:sz w:val="22"/>
          <w:szCs w:val="22"/>
          <w:lang w:val="es-CR"/>
        </w:rPr>
        <w:t xml:space="preserve">b) </w:t>
      </w:r>
      <w:r w:rsidR="00AB332A" w:rsidRPr="00AB332A">
        <w:rPr>
          <w:rFonts w:cs="Arial"/>
          <w:sz w:val="22"/>
          <w:szCs w:val="22"/>
          <w:lang w:val="es-CR"/>
        </w:rPr>
        <w:t xml:space="preserve">Trescientos treinta y cinco (335) días naturales, para la ejecución de las obras. </w:t>
      </w:r>
    </w:p>
    <w:p w14:paraId="16144061" w14:textId="4A82144C" w:rsidR="00AB332A" w:rsidRPr="00AB332A" w:rsidRDefault="005374A0" w:rsidP="005374A0">
      <w:pPr>
        <w:spacing w:line="360" w:lineRule="auto"/>
        <w:jc w:val="both"/>
        <w:rPr>
          <w:rFonts w:cs="Arial"/>
          <w:sz w:val="22"/>
          <w:szCs w:val="22"/>
          <w:lang w:val="es-CR"/>
        </w:rPr>
      </w:pPr>
      <w:r w:rsidRPr="005374A0">
        <w:rPr>
          <w:rFonts w:cs="Arial"/>
          <w:sz w:val="22"/>
          <w:szCs w:val="22"/>
          <w:lang w:val="es-CR"/>
        </w:rPr>
        <w:t xml:space="preserve">c) </w:t>
      </w:r>
      <w:r w:rsidR="00AB332A" w:rsidRPr="00AB332A">
        <w:rPr>
          <w:rFonts w:cs="Arial"/>
          <w:sz w:val="22"/>
          <w:szCs w:val="22"/>
          <w:lang w:val="es-CR"/>
        </w:rPr>
        <w:t xml:space="preserve">Noventa (90) días naturales, para la entrega del cierre técnico y financiero. </w:t>
      </w:r>
    </w:p>
    <w:p w14:paraId="55957CE1" w14:textId="77777777" w:rsidR="00F416C9" w:rsidRDefault="00F416C9" w:rsidP="00F416C9">
      <w:pPr>
        <w:spacing w:line="360" w:lineRule="auto"/>
        <w:jc w:val="both"/>
        <w:rPr>
          <w:rFonts w:cs="Arial"/>
          <w:sz w:val="22"/>
          <w:szCs w:val="22"/>
          <w:lang w:val="es-CR"/>
        </w:rPr>
      </w:pPr>
    </w:p>
    <w:p w14:paraId="62E494F5" w14:textId="77777777" w:rsidR="00F416C9" w:rsidRPr="0019390A" w:rsidRDefault="00F416C9" w:rsidP="00F416C9">
      <w:pPr>
        <w:spacing w:line="360" w:lineRule="auto"/>
        <w:jc w:val="both"/>
        <w:rPr>
          <w:rFonts w:cs="Arial"/>
          <w:sz w:val="22"/>
          <w:szCs w:val="22"/>
          <w:lang w:val="es-CR"/>
        </w:rPr>
      </w:pPr>
      <w:r>
        <w:rPr>
          <w:rFonts w:cs="Arial"/>
          <w:b/>
          <w:sz w:val="22"/>
          <w:szCs w:val="22"/>
          <w:lang w:val="es-CR"/>
        </w:rPr>
        <w:t>3</w:t>
      </w:r>
      <w:r w:rsidRPr="0019390A">
        <w:rPr>
          <w:rFonts w:cs="Arial"/>
          <w:b/>
          <w:sz w:val="22"/>
          <w:szCs w:val="22"/>
          <w:lang w:val="es-CR"/>
        </w:rPr>
        <w:t>.</w:t>
      </w:r>
      <w:r>
        <w:rPr>
          <w:rFonts w:cs="Arial"/>
          <w:sz w:val="22"/>
          <w:szCs w:val="22"/>
          <w:lang w:val="es-CR"/>
        </w:rPr>
        <w:t xml:space="preserve"> El contrato de administración de recursos se </w:t>
      </w:r>
      <w:r w:rsidRPr="00C94A04">
        <w:rPr>
          <w:rFonts w:cs="Arial"/>
          <w:bCs/>
          <w:sz w:val="22"/>
          <w:szCs w:val="22"/>
        </w:rPr>
        <w:t>tramitará bajo las siguientes condiciones</w:t>
      </w:r>
      <w:r>
        <w:rPr>
          <w:rFonts w:cs="Arial"/>
          <w:bCs/>
          <w:sz w:val="22"/>
          <w:szCs w:val="22"/>
        </w:rPr>
        <w:t xml:space="preserve"> adicionales</w:t>
      </w:r>
      <w:r w:rsidRPr="00C94A04">
        <w:rPr>
          <w:rFonts w:cs="Arial"/>
          <w:bCs/>
          <w:sz w:val="22"/>
          <w:szCs w:val="22"/>
        </w:rPr>
        <w:t>:</w:t>
      </w:r>
    </w:p>
    <w:p w14:paraId="7633774F" w14:textId="335C053C" w:rsidR="00F416C9" w:rsidRPr="0019390A" w:rsidRDefault="00F416C9" w:rsidP="00F416C9">
      <w:pPr>
        <w:spacing w:line="360" w:lineRule="auto"/>
        <w:jc w:val="both"/>
        <w:rPr>
          <w:rFonts w:cs="Arial"/>
          <w:sz w:val="22"/>
          <w:szCs w:val="22"/>
          <w:lang w:val="es-CR"/>
        </w:rPr>
      </w:pPr>
      <w:r>
        <w:rPr>
          <w:rFonts w:cs="Arial"/>
          <w:b/>
          <w:bCs/>
          <w:sz w:val="22"/>
          <w:szCs w:val="22"/>
          <w:lang w:val="es-CR"/>
        </w:rPr>
        <w:t>3</w:t>
      </w:r>
      <w:r w:rsidRPr="0019390A">
        <w:rPr>
          <w:rFonts w:cs="Arial"/>
          <w:b/>
          <w:bCs/>
          <w:sz w:val="22"/>
          <w:szCs w:val="22"/>
          <w:lang w:val="es-CR"/>
        </w:rPr>
        <w:t>.1.</w:t>
      </w:r>
      <w:r w:rsidRPr="0019390A">
        <w:rPr>
          <w:rFonts w:cs="Arial"/>
          <w:bCs/>
          <w:sz w:val="22"/>
          <w:szCs w:val="22"/>
          <w:lang w:val="es-CR"/>
        </w:rPr>
        <w:t xml:space="preserve"> </w:t>
      </w:r>
      <w:r w:rsidRPr="00E274CA">
        <w:rPr>
          <w:rFonts w:cs="Arial"/>
          <w:b/>
          <w:bCs/>
          <w:sz w:val="22"/>
          <w:szCs w:val="22"/>
          <w:lang w:val="es-CR"/>
        </w:rPr>
        <w:t>Entidad Autorizada:</w:t>
      </w:r>
      <w:r w:rsidRPr="0019390A">
        <w:rPr>
          <w:rFonts w:cs="Arial"/>
          <w:bCs/>
          <w:sz w:val="22"/>
          <w:szCs w:val="22"/>
          <w:lang w:val="es-CR"/>
        </w:rPr>
        <w:t xml:space="preserve"> </w:t>
      </w:r>
      <w:r w:rsidR="005374A0">
        <w:rPr>
          <w:rFonts w:cs="Arial"/>
          <w:bCs/>
          <w:sz w:val="22"/>
          <w:szCs w:val="22"/>
          <w:lang w:val="es-CR"/>
        </w:rPr>
        <w:t>Fundación para la Vivienda Rural Costa Rica – Canadá</w:t>
      </w:r>
      <w:r w:rsidRPr="0019390A">
        <w:rPr>
          <w:rFonts w:cs="Arial"/>
          <w:sz w:val="22"/>
          <w:szCs w:val="22"/>
          <w:lang w:val="es-CR"/>
        </w:rPr>
        <w:t>.</w:t>
      </w:r>
    </w:p>
    <w:p w14:paraId="2F74F8A7" w14:textId="5201F99E" w:rsidR="00F416C9" w:rsidRDefault="00F416C9" w:rsidP="00F416C9">
      <w:pPr>
        <w:spacing w:line="360" w:lineRule="auto"/>
        <w:jc w:val="both"/>
        <w:rPr>
          <w:rFonts w:cs="Arial"/>
          <w:sz w:val="22"/>
          <w:szCs w:val="22"/>
          <w:lang w:val="es-CR"/>
        </w:rPr>
      </w:pPr>
      <w:r>
        <w:rPr>
          <w:rFonts w:cs="Arial"/>
          <w:b/>
          <w:bCs/>
          <w:sz w:val="22"/>
          <w:szCs w:val="22"/>
          <w:lang w:val="es-CR"/>
        </w:rPr>
        <w:t>3</w:t>
      </w:r>
      <w:r w:rsidRPr="0019390A">
        <w:rPr>
          <w:rFonts w:cs="Arial"/>
          <w:b/>
          <w:bCs/>
          <w:sz w:val="22"/>
          <w:szCs w:val="22"/>
          <w:lang w:val="es-CR"/>
        </w:rPr>
        <w:t>.2.</w:t>
      </w:r>
      <w:r w:rsidRPr="0019390A">
        <w:rPr>
          <w:rFonts w:cs="Arial"/>
          <w:bCs/>
          <w:sz w:val="22"/>
          <w:szCs w:val="22"/>
          <w:lang w:val="es-CR"/>
        </w:rPr>
        <w:t xml:space="preserve"> </w:t>
      </w:r>
      <w:r w:rsidRPr="00E274CA">
        <w:rPr>
          <w:rFonts w:cs="Arial"/>
          <w:b/>
          <w:bCs/>
          <w:sz w:val="22"/>
          <w:szCs w:val="22"/>
          <w:lang w:val="es-CR"/>
        </w:rPr>
        <w:t>Constructor:</w:t>
      </w:r>
      <w:r w:rsidRPr="0019390A">
        <w:rPr>
          <w:rFonts w:cs="Arial"/>
          <w:bCs/>
          <w:sz w:val="22"/>
          <w:szCs w:val="22"/>
          <w:lang w:val="es-CR"/>
        </w:rPr>
        <w:t xml:space="preserve"> </w:t>
      </w:r>
      <w:r w:rsidR="005374A0" w:rsidRPr="005374A0">
        <w:rPr>
          <w:rFonts w:cs="Arial"/>
          <w:sz w:val="22"/>
          <w:szCs w:val="22"/>
          <w:lang w:val="es-CR"/>
        </w:rPr>
        <w:t>QUEBRADORES DEL SUR DE C.R S.A, cédula jurídica 3-101-185750</w:t>
      </w:r>
      <w:r w:rsidR="005374A0">
        <w:rPr>
          <w:rFonts w:cs="Arial"/>
          <w:bCs/>
          <w:sz w:val="22"/>
          <w:szCs w:val="22"/>
          <w:lang w:val="es-CR"/>
        </w:rPr>
        <w:t>,</w:t>
      </w:r>
      <w:r w:rsidR="005374A0" w:rsidRPr="005374A0">
        <w:rPr>
          <w:rFonts w:cs="Arial"/>
          <w:bCs/>
          <w:sz w:val="22"/>
          <w:szCs w:val="22"/>
          <w:lang w:val="es-CR"/>
        </w:rPr>
        <w:t xml:space="preserve"> cuyo representante legal es el señor Gilberto Arias Garro, cédula de identidad 6-0276-0174, </w:t>
      </w:r>
      <w:r w:rsidR="005374A0" w:rsidRPr="005374A0">
        <w:rPr>
          <w:rFonts w:cs="Arial"/>
          <w:bCs/>
          <w:sz w:val="22"/>
          <w:szCs w:val="22"/>
          <w:lang w:val="es-CR"/>
        </w:rPr>
        <w:lastRenderedPageBreak/>
        <w:t xml:space="preserve">bajo el modelo contrato de obra determinada para el diseño y construcción de todas las obras </w:t>
      </w:r>
      <w:r w:rsidRPr="00D9777B">
        <w:rPr>
          <w:rFonts w:cs="Arial"/>
          <w:sz w:val="22"/>
          <w:szCs w:val="22"/>
          <w:lang w:val="es-CR"/>
        </w:rPr>
        <w:t>y a firmar entre la Entidad Autorizada y Constructor, mediante la Ley del Sistema Financiero Nacional para la Vivienda.</w:t>
      </w:r>
    </w:p>
    <w:p w14:paraId="3573E853" w14:textId="77777777" w:rsidR="00F416C9" w:rsidRPr="0019390A" w:rsidRDefault="00F416C9" w:rsidP="00F416C9">
      <w:pPr>
        <w:spacing w:line="360" w:lineRule="auto"/>
        <w:jc w:val="both"/>
        <w:rPr>
          <w:rFonts w:cs="Arial"/>
          <w:sz w:val="22"/>
          <w:szCs w:val="22"/>
          <w:lang w:val="es-CR"/>
        </w:rPr>
      </w:pPr>
      <w:r>
        <w:rPr>
          <w:rFonts w:cs="Arial"/>
          <w:b/>
          <w:bCs/>
          <w:sz w:val="22"/>
          <w:szCs w:val="22"/>
          <w:lang w:val="es-CR"/>
        </w:rPr>
        <w:t>3</w:t>
      </w:r>
      <w:r w:rsidRPr="0019390A">
        <w:rPr>
          <w:rFonts w:cs="Arial"/>
          <w:b/>
          <w:bCs/>
          <w:sz w:val="22"/>
          <w:szCs w:val="22"/>
          <w:lang w:val="es-CR"/>
        </w:rPr>
        <w:t>.3.</w:t>
      </w:r>
      <w:r w:rsidRPr="0019390A">
        <w:rPr>
          <w:rFonts w:cs="Arial"/>
          <w:bCs/>
          <w:sz w:val="22"/>
          <w:szCs w:val="22"/>
          <w:lang w:val="es-CR"/>
        </w:rPr>
        <w:t xml:space="preserve"> </w:t>
      </w:r>
      <w:r w:rsidRPr="00E274CA">
        <w:rPr>
          <w:rFonts w:cs="Arial"/>
          <w:b/>
          <w:bCs/>
          <w:sz w:val="22"/>
          <w:szCs w:val="22"/>
          <w:lang w:val="es-CR"/>
        </w:rPr>
        <w:t>Alcance de los contratos:</w:t>
      </w:r>
      <w:r w:rsidRPr="0019390A">
        <w:rPr>
          <w:rFonts w:cs="Arial"/>
          <w:bCs/>
          <w:sz w:val="22"/>
          <w:szCs w:val="22"/>
          <w:lang w:val="es-CR"/>
        </w:rPr>
        <w:t xml:space="preserve"> </w:t>
      </w:r>
      <w:r w:rsidRPr="0019390A">
        <w:rPr>
          <w:rFonts w:cs="Arial"/>
          <w:sz w:val="22"/>
          <w:szCs w:val="22"/>
          <w:lang w:val="es-CR"/>
        </w:rPr>
        <w:t>Según los lineamientos y modelos ya establecidos</w:t>
      </w:r>
      <w:r>
        <w:rPr>
          <w:rFonts w:cs="Arial"/>
          <w:sz w:val="22"/>
          <w:szCs w:val="22"/>
          <w:lang w:val="es-CR"/>
        </w:rPr>
        <w:t xml:space="preserve"> </w:t>
      </w:r>
      <w:r w:rsidRPr="0019390A">
        <w:rPr>
          <w:rFonts w:cs="Arial"/>
          <w:sz w:val="22"/>
          <w:szCs w:val="22"/>
          <w:lang w:val="es-CR"/>
        </w:rPr>
        <w:t>y aprobados por es</w:t>
      </w:r>
      <w:r>
        <w:rPr>
          <w:rFonts w:cs="Arial"/>
          <w:sz w:val="22"/>
          <w:szCs w:val="22"/>
          <w:lang w:val="es-CR"/>
        </w:rPr>
        <w:t>t</w:t>
      </w:r>
      <w:r w:rsidRPr="0019390A">
        <w:rPr>
          <w:rFonts w:cs="Arial"/>
          <w:sz w:val="22"/>
          <w:szCs w:val="22"/>
          <w:lang w:val="es-CR"/>
        </w:rPr>
        <w:t>a Junta Directiva. El giro de recursos quedará sujeto a la</w:t>
      </w:r>
      <w:r>
        <w:rPr>
          <w:rFonts w:cs="Arial"/>
          <w:sz w:val="22"/>
          <w:szCs w:val="22"/>
          <w:lang w:val="es-CR"/>
        </w:rPr>
        <w:t xml:space="preserve"> </w:t>
      </w:r>
      <w:r w:rsidRPr="0019390A">
        <w:rPr>
          <w:rFonts w:cs="Arial"/>
          <w:sz w:val="22"/>
          <w:szCs w:val="22"/>
          <w:lang w:val="es-CR"/>
        </w:rPr>
        <w:t>verificación de que los contratos se ajusten a cabalidad con lo solicitad</w:t>
      </w:r>
      <w:r>
        <w:rPr>
          <w:rFonts w:cs="Arial"/>
          <w:sz w:val="22"/>
          <w:szCs w:val="22"/>
          <w:lang w:val="es-CR"/>
        </w:rPr>
        <w:t>o</w:t>
      </w:r>
      <w:r w:rsidRPr="0019390A">
        <w:rPr>
          <w:rFonts w:cs="Arial"/>
          <w:sz w:val="22"/>
          <w:szCs w:val="22"/>
          <w:lang w:val="es-CR"/>
        </w:rPr>
        <w:t xml:space="preserve"> por la</w:t>
      </w:r>
      <w:r>
        <w:rPr>
          <w:rFonts w:cs="Arial"/>
          <w:sz w:val="22"/>
          <w:szCs w:val="22"/>
          <w:lang w:val="es-CR"/>
        </w:rPr>
        <w:t xml:space="preserve"> </w:t>
      </w:r>
      <w:r w:rsidRPr="0019390A">
        <w:rPr>
          <w:rFonts w:cs="Arial"/>
          <w:sz w:val="22"/>
          <w:szCs w:val="22"/>
          <w:lang w:val="es-CR"/>
        </w:rPr>
        <w:t xml:space="preserve">Junta Directiva de este Banco en </w:t>
      </w:r>
      <w:r>
        <w:rPr>
          <w:rFonts w:cs="Arial"/>
          <w:sz w:val="22"/>
          <w:szCs w:val="22"/>
          <w:lang w:val="es-CR"/>
        </w:rPr>
        <w:t xml:space="preserve">el </w:t>
      </w:r>
      <w:r w:rsidRPr="0019390A">
        <w:rPr>
          <w:rFonts w:cs="Arial"/>
          <w:sz w:val="22"/>
          <w:szCs w:val="22"/>
          <w:lang w:val="es-CR"/>
        </w:rPr>
        <w:t>acuerdo N°1 de la sesión 47-2008</w:t>
      </w:r>
      <w:r>
        <w:rPr>
          <w:rFonts w:cs="Arial"/>
          <w:sz w:val="22"/>
          <w:szCs w:val="22"/>
          <w:lang w:val="es-CR"/>
        </w:rPr>
        <w:t>, de</w:t>
      </w:r>
      <w:r w:rsidRPr="0019390A">
        <w:rPr>
          <w:rFonts w:cs="Arial"/>
          <w:sz w:val="22"/>
          <w:szCs w:val="22"/>
          <w:lang w:val="es-CR"/>
        </w:rPr>
        <w:t xml:space="preserve"> fecha 30 de junio de 2008.</w:t>
      </w:r>
    </w:p>
    <w:p w14:paraId="3AA480D5" w14:textId="29E38E95" w:rsidR="00F416C9" w:rsidRPr="00F054D0" w:rsidRDefault="00F416C9" w:rsidP="00F416C9">
      <w:pPr>
        <w:widowControl w:val="0"/>
        <w:tabs>
          <w:tab w:val="left" w:pos="0"/>
        </w:tabs>
        <w:suppressAutoHyphens/>
        <w:autoSpaceDE w:val="0"/>
        <w:autoSpaceDN w:val="0"/>
        <w:adjustRightInd w:val="0"/>
        <w:spacing w:line="360" w:lineRule="auto"/>
        <w:contextualSpacing/>
        <w:jc w:val="both"/>
        <w:rPr>
          <w:rFonts w:cs="Arial"/>
          <w:spacing w:val="-3"/>
          <w:sz w:val="22"/>
          <w:szCs w:val="22"/>
          <w:lang w:val="es-CR"/>
        </w:rPr>
      </w:pPr>
      <w:r>
        <w:rPr>
          <w:rFonts w:cs="Arial"/>
          <w:b/>
          <w:spacing w:val="-3"/>
          <w:sz w:val="22"/>
          <w:szCs w:val="22"/>
        </w:rPr>
        <w:t>3</w:t>
      </w:r>
      <w:r w:rsidRPr="00F054D0">
        <w:rPr>
          <w:rFonts w:cs="Arial"/>
          <w:b/>
          <w:spacing w:val="-3"/>
          <w:sz w:val="22"/>
          <w:szCs w:val="22"/>
        </w:rPr>
        <w:t>.4.</w:t>
      </w:r>
      <w:r w:rsidRPr="00F054D0">
        <w:rPr>
          <w:rFonts w:cs="Arial"/>
          <w:spacing w:val="-3"/>
          <w:sz w:val="22"/>
          <w:szCs w:val="22"/>
        </w:rPr>
        <w:t xml:space="preserve"> </w:t>
      </w:r>
      <w:r w:rsidRPr="00E274CA">
        <w:rPr>
          <w:rFonts w:cs="Arial"/>
          <w:b/>
          <w:spacing w:val="-3"/>
          <w:sz w:val="22"/>
          <w:szCs w:val="22"/>
        </w:rPr>
        <w:t>Garantías fiduciarias a otorgar por la entidad autorizada:</w:t>
      </w:r>
      <w:r w:rsidRPr="00F054D0">
        <w:rPr>
          <w:rFonts w:cs="Arial"/>
          <w:spacing w:val="-3"/>
          <w:sz w:val="22"/>
          <w:szCs w:val="22"/>
        </w:rPr>
        <w:t xml:space="preserve"> Según lo dispuesto en el acuerdo N°13 de la sesión 32-2012, de fecha 22 de mayo de 2012, la entidad autorizada deberá aportar una garantía fiduciaria del </w:t>
      </w:r>
      <w:r w:rsidR="005374A0">
        <w:rPr>
          <w:rFonts w:cs="Arial"/>
          <w:spacing w:val="-3"/>
          <w:sz w:val="22"/>
          <w:szCs w:val="22"/>
        </w:rPr>
        <w:t>7</w:t>
      </w:r>
      <w:r w:rsidRPr="00F054D0">
        <w:rPr>
          <w:rFonts w:cs="Arial"/>
          <w:spacing w:val="-3"/>
          <w:sz w:val="22"/>
          <w:szCs w:val="22"/>
        </w:rPr>
        <w:t xml:space="preserve">% sobre el monto </w:t>
      </w:r>
      <w:r>
        <w:rPr>
          <w:rFonts w:cs="Arial"/>
          <w:spacing w:val="-3"/>
          <w:sz w:val="22"/>
          <w:szCs w:val="22"/>
        </w:rPr>
        <w:t xml:space="preserve">del financiamiento de las obras de infraestructura, </w:t>
      </w:r>
      <w:r w:rsidRPr="00F054D0">
        <w:rPr>
          <w:rFonts w:cs="Arial"/>
          <w:spacing w:val="-3"/>
          <w:sz w:val="22"/>
          <w:szCs w:val="22"/>
          <w:lang w:val="es-CR"/>
        </w:rPr>
        <w:t xml:space="preserve">y </w:t>
      </w:r>
      <w:r w:rsidRPr="00F054D0">
        <w:rPr>
          <w:rFonts w:cs="Arial"/>
          <w:bCs/>
          <w:spacing w:val="-3"/>
          <w:sz w:val="22"/>
          <w:szCs w:val="22"/>
          <w:lang w:val="es-CR"/>
        </w:rPr>
        <w:t xml:space="preserve">mediante garantía fiduciaria (un pagaré en el cual </w:t>
      </w:r>
      <w:r w:rsidR="005374A0">
        <w:rPr>
          <w:rFonts w:cs="Arial"/>
          <w:bCs/>
          <w:spacing w:val="-3"/>
          <w:sz w:val="22"/>
          <w:szCs w:val="22"/>
          <w:lang w:val="es-CR"/>
        </w:rPr>
        <w:t>la Fundación para la Vivienda Rural Costa Rica – Canadá</w:t>
      </w:r>
      <w:r>
        <w:rPr>
          <w:rFonts w:cs="Arial"/>
          <w:bCs/>
          <w:spacing w:val="-3"/>
          <w:sz w:val="22"/>
          <w:szCs w:val="22"/>
          <w:lang w:val="es-ES_tradnl"/>
        </w:rPr>
        <w:t xml:space="preserve">, </w:t>
      </w:r>
      <w:r w:rsidRPr="00F054D0">
        <w:rPr>
          <w:rFonts w:cs="Arial"/>
          <w:bCs/>
          <w:spacing w:val="-3"/>
          <w:sz w:val="22"/>
          <w:szCs w:val="22"/>
          <w:lang w:val="es-CR"/>
        </w:rPr>
        <w:t>como deudor</w:t>
      </w:r>
      <w:r w:rsidR="005374A0">
        <w:rPr>
          <w:rFonts w:cs="Arial"/>
          <w:bCs/>
          <w:spacing w:val="-3"/>
          <w:sz w:val="22"/>
          <w:szCs w:val="22"/>
          <w:lang w:val="es-CR"/>
        </w:rPr>
        <w:t>a</w:t>
      </w:r>
      <w:r w:rsidRPr="00F054D0">
        <w:rPr>
          <w:rFonts w:cs="Arial"/>
          <w:bCs/>
          <w:spacing w:val="-3"/>
          <w:sz w:val="22"/>
          <w:szCs w:val="22"/>
          <w:lang w:val="es-CR"/>
        </w:rPr>
        <w:t>, reconocerá y pagará intereses moratorios iguales a la Tasa Básica Pasiva del Banco Central de Costa Rica, más un treinta por ciento de la misma), o cualquier otra contemplada en el artículo 133 del Reglamento de Operaciones del Sistema Financiero Nacional para la Vivienda, sobre el total de recursos aplicados al proyecto</w:t>
      </w:r>
      <w:r w:rsidR="005374A0">
        <w:rPr>
          <w:rFonts w:cs="Arial"/>
          <w:bCs/>
          <w:spacing w:val="-3"/>
          <w:sz w:val="22"/>
          <w:szCs w:val="22"/>
          <w:lang w:val="es-CR"/>
        </w:rPr>
        <w:t xml:space="preserve"> s</w:t>
      </w:r>
      <w:r w:rsidR="005374A0" w:rsidRPr="005374A0">
        <w:rPr>
          <w:rFonts w:cs="Arial"/>
          <w:bCs/>
          <w:spacing w:val="-3"/>
          <w:sz w:val="22"/>
          <w:szCs w:val="22"/>
          <w:lang w:val="es-CR"/>
        </w:rPr>
        <w:t>in considerar el valor del terreno.</w:t>
      </w:r>
      <w:r w:rsidR="005374A0">
        <w:rPr>
          <w:rFonts w:cs="Arial"/>
          <w:bCs/>
          <w:spacing w:val="-3"/>
          <w:sz w:val="22"/>
          <w:szCs w:val="22"/>
          <w:lang w:val="es-CR"/>
        </w:rPr>
        <w:t xml:space="preserve">  </w:t>
      </w:r>
      <w:r w:rsidRPr="00F054D0">
        <w:rPr>
          <w:rFonts w:cs="Arial"/>
          <w:bCs/>
          <w:spacing w:val="-3"/>
          <w:sz w:val="22"/>
          <w:szCs w:val="22"/>
          <w:lang w:val="es-CR"/>
        </w:rPr>
        <w:t>El plazo de la garantía no será inferior al plazo del contrato más seis meses adicionales.  El BANHVI también podrá hacer exigible el cobro de cualquier suma que se le adeudare, mediante la emisión de la certificación con carácter de título ejecutivo prevista en el artículo 38 de la Ley del Sistema Financiero Nacional para la Vivienda.</w:t>
      </w:r>
    </w:p>
    <w:p w14:paraId="616A5709" w14:textId="113C3FCD" w:rsidR="005374A0" w:rsidRPr="005374A0" w:rsidRDefault="00F416C9" w:rsidP="005374A0">
      <w:pPr>
        <w:widowControl w:val="0"/>
        <w:tabs>
          <w:tab w:val="left" w:pos="0"/>
        </w:tabs>
        <w:suppressAutoHyphens/>
        <w:autoSpaceDE w:val="0"/>
        <w:autoSpaceDN w:val="0"/>
        <w:adjustRightInd w:val="0"/>
        <w:spacing w:line="360" w:lineRule="auto"/>
        <w:contextualSpacing/>
        <w:jc w:val="both"/>
        <w:rPr>
          <w:rFonts w:cs="Arial"/>
          <w:spacing w:val="-3"/>
          <w:sz w:val="22"/>
          <w:szCs w:val="22"/>
          <w:lang w:val="es-CR"/>
        </w:rPr>
      </w:pPr>
      <w:r>
        <w:rPr>
          <w:rFonts w:cs="Arial"/>
          <w:b/>
          <w:spacing w:val="-3"/>
          <w:sz w:val="22"/>
          <w:szCs w:val="22"/>
        </w:rPr>
        <w:t>3.5</w:t>
      </w:r>
      <w:r w:rsidRPr="00FF6F8A">
        <w:rPr>
          <w:rFonts w:cs="Arial"/>
          <w:b/>
          <w:spacing w:val="-3"/>
          <w:sz w:val="22"/>
          <w:szCs w:val="22"/>
        </w:rPr>
        <w:t xml:space="preserve">. </w:t>
      </w:r>
      <w:r w:rsidRPr="00E274CA">
        <w:rPr>
          <w:rFonts w:cs="Arial"/>
          <w:b/>
          <w:spacing w:val="-3"/>
          <w:sz w:val="22"/>
          <w:szCs w:val="22"/>
        </w:rPr>
        <w:t>Garantías del desarrollador:</w:t>
      </w:r>
      <w:r w:rsidRPr="008A2839">
        <w:rPr>
          <w:rFonts w:cs="Arial"/>
          <w:spacing w:val="-3"/>
          <w:sz w:val="22"/>
          <w:szCs w:val="22"/>
        </w:rPr>
        <w:t xml:space="preserve"> El desarrollador </w:t>
      </w:r>
      <w:r w:rsidRPr="00612ABD">
        <w:rPr>
          <w:rFonts w:cs="Arial"/>
          <w:spacing w:val="-3"/>
          <w:sz w:val="22"/>
          <w:szCs w:val="22"/>
          <w:lang w:val="es-CR"/>
        </w:rPr>
        <w:t xml:space="preserve">deberá rendir garantías según lo establecido en el </w:t>
      </w:r>
      <w:r w:rsidR="005374A0" w:rsidRPr="005374A0">
        <w:rPr>
          <w:rFonts w:cs="Arial"/>
          <w:spacing w:val="-3"/>
          <w:sz w:val="22"/>
          <w:szCs w:val="22"/>
          <w:lang w:val="es-CR"/>
        </w:rPr>
        <w:t xml:space="preserve">pliego de condiciones para el Concurso Privado </w:t>
      </w:r>
      <w:r w:rsidR="005374A0" w:rsidRPr="005374A0">
        <w:rPr>
          <w:rFonts w:cs="Arial"/>
          <w:b/>
          <w:bCs/>
          <w:i/>
          <w:iCs/>
          <w:spacing w:val="-3"/>
          <w:sz w:val="22"/>
          <w:szCs w:val="22"/>
          <w:lang w:val="es-CR"/>
        </w:rPr>
        <w:t xml:space="preserve">“Tierra Prometida”, </w:t>
      </w:r>
      <w:r w:rsidR="005374A0" w:rsidRPr="005374A0">
        <w:rPr>
          <w:rFonts w:cs="Arial"/>
          <w:spacing w:val="-3"/>
          <w:sz w:val="22"/>
          <w:szCs w:val="22"/>
          <w:lang w:val="es-CR"/>
        </w:rPr>
        <w:t xml:space="preserve">ubicado en el distrito de San Isidro </w:t>
      </w:r>
      <w:r w:rsidR="005374A0">
        <w:rPr>
          <w:rFonts w:cs="Arial"/>
          <w:spacing w:val="-3"/>
          <w:sz w:val="22"/>
          <w:szCs w:val="22"/>
          <w:lang w:val="es-CR"/>
        </w:rPr>
        <w:t>del</w:t>
      </w:r>
      <w:r w:rsidR="005374A0" w:rsidRPr="005374A0">
        <w:rPr>
          <w:rFonts w:cs="Arial"/>
          <w:spacing w:val="-3"/>
          <w:sz w:val="22"/>
          <w:szCs w:val="22"/>
          <w:lang w:val="es-CR"/>
        </w:rPr>
        <w:t xml:space="preserve"> cantón de Pérez Zeledón</w:t>
      </w:r>
      <w:r w:rsidR="005374A0">
        <w:rPr>
          <w:rFonts w:cs="Arial"/>
          <w:spacing w:val="-3"/>
          <w:sz w:val="22"/>
          <w:szCs w:val="22"/>
          <w:lang w:val="es-CR"/>
        </w:rPr>
        <w:t>,</w:t>
      </w:r>
      <w:r w:rsidR="005374A0" w:rsidRPr="005374A0">
        <w:rPr>
          <w:rFonts w:cs="Arial"/>
          <w:spacing w:val="-3"/>
          <w:sz w:val="22"/>
          <w:szCs w:val="22"/>
          <w:lang w:val="es-CR"/>
        </w:rPr>
        <w:t xml:space="preserve"> provincia de San José</w:t>
      </w:r>
      <w:r w:rsidR="005374A0">
        <w:rPr>
          <w:rFonts w:cs="Arial"/>
          <w:spacing w:val="-3"/>
          <w:sz w:val="22"/>
          <w:szCs w:val="22"/>
          <w:lang w:val="es-CR"/>
        </w:rPr>
        <w:t>, en</w:t>
      </w:r>
      <w:r w:rsidR="005374A0" w:rsidRPr="005374A0">
        <w:rPr>
          <w:rFonts w:cs="Arial"/>
          <w:spacing w:val="-3"/>
          <w:sz w:val="22"/>
          <w:szCs w:val="22"/>
          <w:lang w:val="es-CR"/>
        </w:rPr>
        <w:t xml:space="preserve"> el que actúa </w:t>
      </w:r>
      <w:r w:rsidR="005374A0">
        <w:rPr>
          <w:rFonts w:cs="Arial"/>
          <w:spacing w:val="-3"/>
          <w:sz w:val="22"/>
          <w:szCs w:val="22"/>
          <w:lang w:val="es-CR"/>
        </w:rPr>
        <w:t xml:space="preserve">la Fundación para la Vivienda Rural Costa Rica – Canadá, en </w:t>
      </w:r>
      <w:r w:rsidR="005374A0" w:rsidRPr="005374A0">
        <w:rPr>
          <w:rFonts w:cs="Arial"/>
          <w:spacing w:val="-3"/>
          <w:sz w:val="22"/>
          <w:szCs w:val="22"/>
          <w:lang w:val="es-CR"/>
        </w:rPr>
        <w:t xml:space="preserve">calidad de </w:t>
      </w:r>
      <w:r w:rsidR="005374A0">
        <w:rPr>
          <w:rFonts w:cs="Arial"/>
          <w:spacing w:val="-3"/>
          <w:sz w:val="22"/>
          <w:szCs w:val="22"/>
          <w:lang w:val="es-CR"/>
        </w:rPr>
        <w:t>e</w:t>
      </w:r>
      <w:r w:rsidR="005374A0" w:rsidRPr="005374A0">
        <w:rPr>
          <w:rFonts w:cs="Arial"/>
          <w:spacing w:val="-3"/>
          <w:sz w:val="22"/>
          <w:szCs w:val="22"/>
          <w:lang w:val="es-CR"/>
        </w:rPr>
        <w:t xml:space="preserve">ntidad </w:t>
      </w:r>
      <w:r w:rsidR="005374A0">
        <w:rPr>
          <w:rFonts w:cs="Arial"/>
          <w:spacing w:val="-3"/>
          <w:sz w:val="22"/>
          <w:szCs w:val="22"/>
          <w:lang w:val="es-CR"/>
        </w:rPr>
        <w:t>a</w:t>
      </w:r>
      <w:r w:rsidR="005374A0" w:rsidRPr="005374A0">
        <w:rPr>
          <w:rFonts w:cs="Arial"/>
          <w:spacing w:val="-3"/>
          <w:sz w:val="22"/>
          <w:szCs w:val="22"/>
          <w:lang w:val="es-CR"/>
        </w:rPr>
        <w:t>utorizada</w:t>
      </w:r>
      <w:r w:rsidR="005374A0">
        <w:rPr>
          <w:rFonts w:cs="Arial"/>
          <w:spacing w:val="-3"/>
          <w:sz w:val="22"/>
          <w:szCs w:val="22"/>
          <w:lang w:val="es-CR"/>
        </w:rPr>
        <w:t>.</w:t>
      </w:r>
    </w:p>
    <w:p w14:paraId="1E58FA58" w14:textId="77777777" w:rsidR="00F416C9" w:rsidRDefault="00F416C9" w:rsidP="00F416C9">
      <w:pPr>
        <w:spacing w:line="360" w:lineRule="auto"/>
        <w:jc w:val="both"/>
        <w:rPr>
          <w:rFonts w:cs="Arial"/>
          <w:b/>
          <w:bCs/>
          <w:sz w:val="22"/>
          <w:szCs w:val="22"/>
        </w:rPr>
      </w:pPr>
      <w:r>
        <w:rPr>
          <w:rFonts w:cs="Arial"/>
          <w:b/>
          <w:bCs/>
          <w:sz w:val="22"/>
          <w:szCs w:val="22"/>
        </w:rPr>
        <w:t>3.6 Plazo:</w:t>
      </w:r>
    </w:p>
    <w:p w14:paraId="6A914794" w14:textId="77777777" w:rsidR="005374A0" w:rsidRPr="00AB332A" w:rsidRDefault="005374A0" w:rsidP="005374A0">
      <w:pPr>
        <w:spacing w:line="360" w:lineRule="auto"/>
        <w:jc w:val="both"/>
        <w:rPr>
          <w:rFonts w:cs="Arial"/>
          <w:sz w:val="22"/>
          <w:szCs w:val="22"/>
          <w:lang w:val="es-CR"/>
        </w:rPr>
      </w:pPr>
      <w:r>
        <w:rPr>
          <w:rFonts w:cs="Arial"/>
          <w:sz w:val="22"/>
          <w:szCs w:val="22"/>
          <w:lang w:val="es-CR"/>
        </w:rPr>
        <w:t xml:space="preserve">a) Noventa (90) días naturales, para </w:t>
      </w:r>
      <w:r w:rsidRPr="00AB332A">
        <w:rPr>
          <w:rFonts w:cs="Arial"/>
          <w:sz w:val="22"/>
          <w:szCs w:val="22"/>
          <w:lang w:val="es-CR"/>
        </w:rPr>
        <w:t>los trámites correspondientes ante SETENA y la Municipalidad.</w:t>
      </w:r>
    </w:p>
    <w:p w14:paraId="6273DCA5" w14:textId="77777777" w:rsidR="005374A0" w:rsidRPr="00AB332A" w:rsidRDefault="005374A0" w:rsidP="005374A0">
      <w:pPr>
        <w:spacing w:line="360" w:lineRule="auto"/>
        <w:jc w:val="both"/>
        <w:rPr>
          <w:rFonts w:cs="Arial"/>
          <w:sz w:val="22"/>
          <w:szCs w:val="22"/>
          <w:lang w:val="es-CR"/>
        </w:rPr>
      </w:pPr>
      <w:r w:rsidRPr="005374A0">
        <w:rPr>
          <w:rFonts w:cs="Arial"/>
          <w:sz w:val="22"/>
          <w:szCs w:val="22"/>
          <w:lang w:val="es-CR"/>
        </w:rPr>
        <w:t xml:space="preserve">b) </w:t>
      </w:r>
      <w:r w:rsidRPr="00AB332A">
        <w:rPr>
          <w:rFonts w:cs="Arial"/>
          <w:sz w:val="22"/>
          <w:szCs w:val="22"/>
          <w:lang w:val="es-CR"/>
        </w:rPr>
        <w:t xml:space="preserve">Trescientos treinta y cinco (335) días naturales, para la ejecución de las obras. </w:t>
      </w:r>
    </w:p>
    <w:p w14:paraId="11E484A7" w14:textId="77777777" w:rsidR="005374A0" w:rsidRPr="00AB332A" w:rsidRDefault="005374A0" w:rsidP="005374A0">
      <w:pPr>
        <w:spacing w:line="360" w:lineRule="auto"/>
        <w:jc w:val="both"/>
        <w:rPr>
          <w:rFonts w:cs="Arial"/>
          <w:sz w:val="22"/>
          <w:szCs w:val="22"/>
          <w:lang w:val="es-CR"/>
        </w:rPr>
      </w:pPr>
      <w:r w:rsidRPr="005374A0">
        <w:rPr>
          <w:rFonts w:cs="Arial"/>
          <w:sz w:val="22"/>
          <w:szCs w:val="22"/>
          <w:lang w:val="es-CR"/>
        </w:rPr>
        <w:t xml:space="preserve">c) </w:t>
      </w:r>
      <w:r w:rsidRPr="00AB332A">
        <w:rPr>
          <w:rFonts w:cs="Arial"/>
          <w:sz w:val="22"/>
          <w:szCs w:val="22"/>
          <w:lang w:val="es-CR"/>
        </w:rPr>
        <w:t xml:space="preserve">Noventa (90) días naturales, para la entrega del cierre técnico y financiero. </w:t>
      </w:r>
    </w:p>
    <w:p w14:paraId="7817CB93" w14:textId="77777777" w:rsidR="00F416C9" w:rsidRPr="009B4DB6" w:rsidRDefault="00F416C9" w:rsidP="00F416C9">
      <w:pPr>
        <w:spacing w:line="360" w:lineRule="auto"/>
        <w:jc w:val="both"/>
        <w:rPr>
          <w:rFonts w:cs="Arial"/>
          <w:sz w:val="22"/>
          <w:szCs w:val="22"/>
          <w:lang w:val="es-CR"/>
        </w:rPr>
      </w:pPr>
      <w:r w:rsidRPr="009B4DB6">
        <w:rPr>
          <w:rFonts w:cs="Arial"/>
          <w:sz w:val="22"/>
          <w:szCs w:val="22"/>
          <w:lang w:val="es-CR"/>
        </w:rPr>
        <w:t xml:space="preserve"> </w:t>
      </w:r>
    </w:p>
    <w:p w14:paraId="0B8F80B6" w14:textId="690D3B06" w:rsidR="005374A0" w:rsidRPr="005374A0" w:rsidRDefault="00F416C9" w:rsidP="005374A0">
      <w:pPr>
        <w:spacing w:line="360" w:lineRule="auto"/>
        <w:jc w:val="both"/>
        <w:rPr>
          <w:rFonts w:cs="Arial"/>
          <w:sz w:val="22"/>
          <w:szCs w:val="22"/>
          <w:lang w:val="es-CR"/>
        </w:rPr>
      </w:pPr>
      <w:r>
        <w:rPr>
          <w:rFonts w:cs="Arial"/>
          <w:b/>
          <w:bCs/>
          <w:sz w:val="22"/>
          <w:szCs w:val="22"/>
          <w:lang w:val="es-CR"/>
        </w:rPr>
        <w:t>4</w:t>
      </w:r>
      <w:r w:rsidRPr="003B11BE">
        <w:rPr>
          <w:rFonts w:cs="Arial"/>
          <w:b/>
          <w:bCs/>
          <w:sz w:val="22"/>
          <w:szCs w:val="22"/>
          <w:lang w:val="es-CR"/>
        </w:rPr>
        <w:t>.</w:t>
      </w:r>
      <w:r>
        <w:rPr>
          <w:rFonts w:cs="Arial"/>
          <w:sz w:val="22"/>
          <w:szCs w:val="22"/>
          <w:lang w:val="es-CR"/>
        </w:rPr>
        <w:t xml:space="preserve"> </w:t>
      </w:r>
      <w:r w:rsidRPr="00752C41">
        <w:rPr>
          <w:rFonts w:cs="Arial"/>
          <w:sz w:val="22"/>
          <w:szCs w:val="22"/>
          <w:lang w:val="es-CR"/>
        </w:rPr>
        <w:t>En caso de requerirse la realización de obras extras o modificaciones de las obras proyectadas inicialmente, se deberá cumplir con el acuerdo N°</w:t>
      </w:r>
      <w:r>
        <w:rPr>
          <w:rFonts w:cs="Arial"/>
          <w:sz w:val="22"/>
          <w:szCs w:val="22"/>
          <w:lang w:val="es-CR"/>
        </w:rPr>
        <w:t xml:space="preserve"> </w:t>
      </w:r>
      <w:r w:rsidRPr="00752C41">
        <w:rPr>
          <w:rFonts w:cs="Arial"/>
          <w:sz w:val="22"/>
          <w:szCs w:val="22"/>
          <w:lang w:val="es-CR"/>
        </w:rPr>
        <w:t xml:space="preserve">9 de la sesión 71-2011 emitido por </w:t>
      </w:r>
      <w:r>
        <w:rPr>
          <w:rFonts w:cs="Arial"/>
          <w:sz w:val="22"/>
          <w:szCs w:val="22"/>
          <w:lang w:val="es-CR"/>
        </w:rPr>
        <w:t xml:space="preserve">esta </w:t>
      </w:r>
      <w:r w:rsidRPr="00752C41">
        <w:rPr>
          <w:rFonts w:cs="Arial"/>
          <w:sz w:val="22"/>
          <w:szCs w:val="22"/>
          <w:lang w:val="es-CR"/>
        </w:rPr>
        <w:t>Junta Directiva y la circular DF-CI-1085-2011</w:t>
      </w:r>
      <w:r>
        <w:rPr>
          <w:rFonts w:cs="Arial"/>
          <w:sz w:val="22"/>
          <w:szCs w:val="22"/>
          <w:lang w:val="es-CR"/>
        </w:rPr>
        <w:t>,</w:t>
      </w:r>
      <w:r w:rsidRPr="00752C41">
        <w:rPr>
          <w:rFonts w:cs="Arial"/>
          <w:sz w:val="22"/>
          <w:szCs w:val="22"/>
          <w:lang w:val="es-CR"/>
        </w:rPr>
        <w:t xml:space="preserve"> de fecha 05 de julio de 2011, </w:t>
      </w:r>
      <w:r w:rsidRPr="00752C41">
        <w:rPr>
          <w:rFonts w:cs="Arial"/>
          <w:sz w:val="22"/>
          <w:szCs w:val="22"/>
          <w:lang w:val="es-CR"/>
        </w:rPr>
        <w:lastRenderedPageBreak/>
        <w:t xml:space="preserve">emitida por la Dirección FOSUVI. </w:t>
      </w:r>
      <w:r w:rsidR="005374A0">
        <w:rPr>
          <w:rFonts w:cs="Arial"/>
          <w:sz w:val="22"/>
          <w:szCs w:val="22"/>
          <w:lang w:val="es-CR"/>
        </w:rPr>
        <w:t xml:space="preserve"> </w:t>
      </w:r>
      <w:r w:rsidR="00FE3D72">
        <w:rPr>
          <w:rFonts w:cs="Arial"/>
          <w:sz w:val="22"/>
          <w:szCs w:val="22"/>
          <w:lang w:val="es-CR"/>
        </w:rPr>
        <w:t>Cada</w:t>
      </w:r>
      <w:r w:rsidR="005374A0" w:rsidRPr="005374A0">
        <w:rPr>
          <w:rFonts w:cs="Arial"/>
          <w:sz w:val="22"/>
          <w:szCs w:val="22"/>
          <w:lang w:val="es-CR"/>
        </w:rPr>
        <w:t xml:space="preserve"> uno los aspectos indicados anteriormente deberán ser verificados y sustentados en el informe de cierre de liquidación del proyecto, que para tal efecto debe preparar </w:t>
      </w:r>
      <w:r w:rsidR="00FE3D72">
        <w:rPr>
          <w:rFonts w:cs="Arial"/>
          <w:sz w:val="22"/>
          <w:szCs w:val="22"/>
          <w:lang w:val="es-CR"/>
        </w:rPr>
        <w:t xml:space="preserve">la Fundación para la Vivienda Rural Costa Rica – Canadá, </w:t>
      </w:r>
      <w:r w:rsidR="005374A0" w:rsidRPr="005374A0">
        <w:rPr>
          <w:rFonts w:cs="Arial"/>
          <w:sz w:val="22"/>
          <w:szCs w:val="22"/>
          <w:lang w:val="es-CR"/>
        </w:rPr>
        <w:t xml:space="preserve">en su calidad de </w:t>
      </w:r>
      <w:r w:rsidR="00FE3D72">
        <w:rPr>
          <w:rFonts w:cs="Arial"/>
          <w:sz w:val="22"/>
          <w:szCs w:val="22"/>
          <w:lang w:val="es-CR"/>
        </w:rPr>
        <w:t>e</w:t>
      </w:r>
      <w:r w:rsidR="005374A0" w:rsidRPr="005374A0">
        <w:rPr>
          <w:rFonts w:cs="Arial"/>
          <w:sz w:val="22"/>
          <w:szCs w:val="22"/>
          <w:lang w:val="es-CR"/>
        </w:rPr>
        <w:t xml:space="preserve">ntidad </w:t>
      </w:r>
      <w:r w:rsidR="00FE3D72">
        <w:rPr>
          <w:rFonts w:cs="Arial"/>
          <w:sz w:val="22"/>
          <w:szCs w:val="22"/>
          <w:lang w:val="es-CR"/>
        </w:rPr>
        <w:t>a</w:t>
      </w:r>
      <w:r w:rsidR="005374A0" w:rsidRPr="005374A0">
        <w:rPr>
          <w:rFonts w:cs="Arial"/>
          <w:sz w:val="22"/>
          <w:szCs w:val="22"/>
          <w:lang w:val="es-CR"/>
        </w:rPr>
        <w:t xml:space="preserve">utorizada. </w:t>
      </w:r>
    </w:p>
    <w:p w14:paraId="123F1AFF" w14:textId="19FB6315" w:rsidR="005374A0" w:rsidRDefault="005374A0" w:rsidP="00F416C9">
      <w:pPr>
        <w:spacing w:line="360" w:lineRule="auto"/>
        <w:jc w:val="both"/>
        <w:rPr>
          <w:rFonts w:cs="Arial"/>
          <w:sz w:val="22"/>
          <w:szCs w:val="22"/>
          <w:lang w:val="es-CR"/>
        </w:rPr>
      </w:pPr>
    </w:p>
    <w:p w14:paraId="509E675A" w14:textId="439D6984" w:rsidR="00F416C9" w:rsidRPr="00752C41" w:rsidRDefault="00FE3D72" w:rsidP="00F416C9">
      <w:pPr>
        <w:spacing w:line="360" w:lineRule="auto"/>
        <w:jc w:val="both"/>
        <w:rPr>
          <w:rFonts w:cs="Arial"/>
          <w:sz w:val="22"/>
          <w:szCs w:val="22"/>
          <w:lang w:val="es-CR"/>
        </w:rPr>
      </w:pPr>
      <w:r>
        <w:rPr>
          <w:rFonts w:cs="Arial"/>
          <w:b/>
          <w:bCs/>
          <w:sz w:val="22"/>
          <w:szCs w:val="22"/>
          <w:lang w:val="es-CR"/>
        </w:rPr>
        <w:t>5</w:t>
      </w:r>
      <w:r w:rsidR="00F416C9" w:rsidRPr="00752C41">
        <w:rPr>
          <w:rFonts w:cs="Arial"/>
          <w:b/>
          <w:bCs/>
          <w:sz w:val="22"/>
          <w:szCs w:val="22"/>
          <w:lang w:val="es-CR"/>
        </w:rPr>
        <w:t>.</w:t>
      </w:r>
      <w:r w:rsidR="00F416C9" w:rsidRPr="00752C41">
        <w:rPr>
          <w:rFonts w:cs="Arial"/>
          <w:sz w:val="22"/>
          <w:szCs w:val="22"/>
          <w:lang w:val="es-CR"/>
        </w:rPr>
        <w:t xml:space="preserve"> El giro de los montos previstos por posibles aumentos en el precio de materiales y mano de obra</w:t>
      </w:r>
      <w:r w:rsidR="00F416C9">
        <w:rPr>
          <w:rFonts w:cs="Arial"/>
          <w:sz w:val="22"/>
          <w:szCs w:val="22"/>
          <w:lang w:val="es-CR"/>
        </w:rPr>
        <w:t>,</w:t>
      </w:r>
      <w:r w:rsidR="00F416C9" w:rsidRPr="00752C41">
        <w:rPr>
          <w:rFonts w:cs="Arial"/>
          <w:sz w:val="22"/>
          <w:szCs w:val="22"/>
          <w:lang w:val="es-CR"/>
        </w:rPr>
        <w:t xml:space="preserve"> se realizará a mensualmente o al final del proceso constructivo, con previa solicitud por parte de la Entidad Autorizada y según los cálculos revisados por parte de </w:t>
      </w:r>
      <w:r w:rsidR="00F416C9">
        <w:rPr>
          <w:rFonts w:cs="Arial"/>
          <w:sz w:val="22"/>
          <w:szCs w:val="22"/>
          <w:lang w:val="es-CR"/>
        </w:rPr>
        <w:t>la</w:t>
      </w:r>
      <w:r w:rsidR="00F416C9" w:rsidRPr="00752C41">
        <w:rPr>
          <w:rFonts w:cs="Arial"/>
          <w:sz w:val="22"/>
          <w:szCs w:val="22"/>
          <w:lang w:val="es-CR"/>
        </w:rPr>
        <w:t xml:space="preserve"> Dirección</w:t>
      </w:r>
      <w:r w:rsidR="00F416C9">
        <w:rPr>
          <w:rFonts w:cs="Arial"/>
          <w:sz w:val="22"/>
          <w:szCs w:val="22"/>
          <w:lang w:val="es-CR"/>
        </w:rPr>
        <w:t xml:space="preserve"> FOSUVI</w:t>
      </w:r>
      <w:r w:rsidR="00F416C9" w:rsidRPr="00752C41">
        <w:rPr>
          <w:rFonts w:cs="Arial"/>
          <w:sz w:val="22"/>
          <w:szCs w:val="22"/>
          <w:lang w:val="es-CR"/>
        </w:rPr>
        <w:t>, con los índices reales publicados por el INEC</w:t>
      </w:r>
      <w:r w:rsidR="00F416C9">
        <w:rPr>
          <w:rFonts w:cs="Arial"/>
          <w:sz w:val="22"/>
          <w:szCs w:val="22"/>
          <w:lang w:val="es-CR"/>
        </w:rPr>
        <w:t>,</w:t>
      </w:r>
      <w:r w:rsidR="00F416C9" w:rsidRPr="00752C41">
        <w:rPr>
          <w:rFonts w:cs="Arial"/>
          <w:sz w:val="22"/>
          <w:szCs w:val="22"/>
          <w:lang w:val="es-CR"/>
        </w:rPr>
        <w:t xml:space="preserve"> hasta agotar el monto previsto. </w:t>
      </w:r>
    </w:p>
    <w:p w14:paraId="67EFBD30" w14:textId="77777777" w:rsidR="00F416C9" w:rsidRPr="00752C41" w:rsidRDefault="00F416C9" w:rsidP="00F416C9">
      <w:pPr>
        <w:spacing w:line="360" w:lineRule="auto"/>
        <w:jc w:val="both"/>
        <w:rPr>
          <w:rFonts w:cs="Arial"/>
          <w:sz w:val="22"/>
          <w:szCs w:val="22"/>
          <w:lang w:val="es-CR"/>
        </w:rPr>
      </w:pPr>
    </w:p>
    <w:p w14:paraId="7339BDF1" w14:textId="720DEB28" w:rsidR="00F416C9" w:rsidRPr="00752C41" w:rsidRDefault="00FE3D72" w:rsidP="00F416C9">
      <w:pPr>
        <w:spacing w:line="360" w:lineRule="auto"/>
        <w:jc w:val="both"/>
        <w:rPr>
          <w:rFonts w:cs="Arial"/>
          <w:sz w:val="22"/>
          <w:szCs w:val="22"/>
          <w:lang w:val="es-CR"/>
        </w:rPr>
      </w:pPr>
      <w:r>
        <w:rPr>
          <w:rFonts w:cs="Arial"/>
          <w:b/>
          <w:bCs/>
          <w:sz w:val="22"/>
          <w:szCs w:val="22"/>
          <w:lang w:val="es-CR"/>
        </w:rPr>
        <w:t>6</w:t>
      </w:r>
      <w:r w:rsidR="00F416C9" w:rsidRPr="00752C41">
        <w:rPr>
          <w:rFonts w:cs="Arial"/>
          <w:b/>
          <w:bCs/>
          <w:sz w:val="22"/>
          <w:szCs w:val="22"/>
          <w:lang w:val="es-CR"/>
        </w:rPr>
        <w:t>.</w:t>
      </w:r>
      <w:r w:rsidR="00F416C9" w:rsidRPr="00752C41">
        <w:rPr>
          <w:rFonts w:cs="Arial"/>
          <w:sz w:val="22"/>
          <w:szCs w:val="22"/>
          <w:lang w:val="es-CR"/>
        </w:rPr>
        <w:t xml:space="preserve"> El rubro de kilometraje </w:t>
      </w:r>
      <w:r w:rsidR="00F416C9">
        <w:rPr>
          <w:rFonts w:cs="Arial"/>
          <w:sz w:val="22"/>
          <w:szCs w:val="22"/>
          <w:lang w:val="es-CR"/>
        </w:rPr>
        <w:t>por</w:t>
      </w:r>
      <w:r w:rsidR="00F416C9" w:rsidRPr="00752C41">
        <w:rPr>
          <w:rFonts w:cs="Arial"/>
          <w:sz w:val="22"/>
          <w:szCs w:val="22"/>
          <w:lang w:val="es-CR"/>
        </w:rPr>
        <w:t xml:space="preserve"> inspección de obras de la entidad autorizada y los gastos administrativos</w:t>
      </w:r>
      <w:r w:rsidR="00F416C9">
        <w:rPr>
          <w:rFonts w:cs="Arial"/>
          <w:sz w:val="22"/>
          <w:szCs w:val="22"/>
          <w:lang w:val="es-CR"/>
        </w:rPr>
        <w:t>,</w:t>
      </w:r>
      <w:r w:rsidR="00F416C9" w:rsidRPr="00752C41">
        <w:rPr>
          <w:rFonts w:cs="Arial"/>
          <w:sz w:val="22"/>
          <w:szCs w:val="22"/>
          <w:lang w:val="es-CR"/>
        </w:rPr>
        <w:t xml:space="preserve"> son liquidables</w:t>
      </w:r>
      <w:r w:rsidR="00F416C9">
        <w:rPr>
          <w:rFonts w:cs="Arial"/>
          <w:sz w:val="22"/>
          <w:szCs w:val="22"/>
          <w:lang w:val="es-CR"/>
        </w:rPr>
        <w:t xml:space="preserve">.  La entidad autorizada </w:t>
      </w:r>
      <w:r w:rsidR="00F416C9" w:rsidRPr="00752C41">
        <w:rPr>
          <w:rFonts w:cs="Arial"/>
          <w:sz w:val="22"/>
          <w:szCs w:val="22"/>
          <w:lang w:val="es-CR"/>
        </w:rPr>
        <w:t xml:space="preserve">deberá presentar un informe de liquidación, con la justificación del número de visitas realizas por el inspector de obras, así como el monto correspondiente a los gastos administrativos que se deben actualizar según el costo total del proyecto. </w:t>
      </w:r>
    </w:p>
    <w:p w14:paraId="0938A8C9" w14:textId="77777777" w:rsidR="00F416C9" w:rsidRPr="00752C41" w:rsidRDefault="00F416C9" w:rsidP="00F416C9">
      <w:pPr>
        <w:spacing w:line="360" w:lineRule="auto"/>
        <w:jc w:val="both"/>
        <w:rPr>
          <w:rFonts w:cs="Arial"/>
          <w:sz w:val="22"/>
          <w:szCs w:val="22"/>
          <w:lang w:val="es-CR"/>
        </w:rPr>
      </w:pPr>
    </w:p>
    <w:p w14:paraId="5DAFDF97" w14:textId="69E2560B" w:rsidR="00F416C9" w:rsidRDefault="00FE3D72" w:rsidP="00F416C9">
      <w:pPr>
        <w:widowControl w:val="0"/>
        <w:tabs>
          <w:tab w:val="left" w:pos="0"/>
        </w:tabs>
        <w:suppressAutoHyphens/>
        <w:autoSpaceDE w:val="0"/>
        <w:autoSpaceDN w:val="0"/>
        <w:adjustRightInd w:val="0"/>
        <w:spacing w:line="360" w:lineRule="auto"/>
        <w:contextualSpacing/>
        <w:jc w:val="both"/>
        <w:rPr>
          <w:rFonts w:cs="Arial"/>
          <w:spacing w:val="-3"/>
          <w:sz w:val="22"/>
          <w:szCs w:val="22"/>
          <w:lang w:val="es-CR"/>
        </w:rPr>
      </w:pPr>
      <w:r>
        <w:rPr>
          <w:rFonts w:cs="Arial"/>
          <w:b/>
          <w:spacing w:val="-3"/>
          <w:sz w:val="22"/>
          <w:szCs w:val="22"/>
          <w:lang w:val="es-CR"/>
        </w:rPr>
        <w:t>7</w:t>
      </w:r>
      <w:r w:rsidR="00F416C9" w:rsidRPr="007618C2">
        <w:rPr>
          <w:rFonts w:cs="Arial"/>
          <w:b/>
          <w:spacing w:val="-3"/>
          <w:sz w:val="22"/>
          <w:szCs w:val="22"/>
          <w:lang w:val="es-CR"/>
        </w:rPr>
        <w:t>.</w:t>
      </w:r>
      <w:r w:rsidR="00F416C9" w:rsidRPr="007618C2">
        <w:rPr>
          <w:rFonts w:cs="Arial"/>
          <w:spacing w:val="-3"/>
          <w:sz w:val="22"/>
          <w:szCs w:val="22"/>
          <w:lang w:val="es-CR"/>
        </w:rPr>
        <w:t xml:space="preserve"> Según lo establecido por la Junta Directiva </w:t>
      </w:r>
      <w:r w:rsidR="00F416C9">
        <w:rPr>
          <w:rFonts w:cs="Arial"/>
          <w:spacing w:val="-3"/>
          <w:sz w:val="22"/>
          <w:szCs w:val="22"/>
          <w:lang w:val="es-CR"/>
        </w:rPr>
        <w:t>de este Banco, en el a</w:t>
      </w:r>
      <w:r w:rsidR="00F416C9" w:rsidRPr="007618C2">
        <w:rPr>
          <w:rFonts w:cs="Arial"/>
          <w:spacing w:val="-3"/>
          <w:sz w:val="22"/>
          <w:szCs w:val="22"/>
          <w:lang w:val="es-CR"/>
        </w:rPr>
        <w:t xml:space="preserve">cuerdo </w:t>
      </w:r>
      <w:r w:rsidR="00F416C9">
        <w:rPr>
          <w:rFonts w:cs="Arial"/>
          <w:spacing w:val="-3"/>
          <w:sz w:val="22"/>
          <w:szCs w:val="22"/>
          <w:lang w:val="es-CR"/>
        </w:rPr>
        <w:t xml:space="preserve">N° </w:t>
      </w:r>
      <w:r w:rsidR="00F416C9" w:rsidRPr="007618C2">
        <w:rPr>
          <w:rFonts w:cs="Arial"/>
          <w:spacing w:val="-3"/>
          <w:sz w:val="22"/>
          <w:szCs w:val="22"/>
          <w:lang w:val="es-CR"/>
        </w:rPr>
        <w:t>12 de la sesión 04-2012</w:t>
      </w:r>
      <w:r w:rsidR="00F416C9">
        <w:rPr>
          <w:rFonts w:cs="Arial"/>
          <w:spacing w:val="-3"/>
          <w:sz w:val="22"/>
          <w:szCs w:val="22"/>
          <w:lang w:val="es-CR"/>
        </w:rPr>
        <w:t xml:space="preserve">, </w:t>
      </w:r>
      <w:r w:rsidR="00F416C9" w:rsidRPr="007618C2">
        <w:rPr>
          <w:rFonts w:cs="Arial"/>
          <w:spacing w:val="-3"/>
          <w:sz w:val="22"/>
          <w:szCs w:val="22"/>
          <w:lang w:val="es-CR"/>
        </w:rPr>
        <w:t>del 23 de enero del 2012, con respecto a las disposiciones de la Contraloría</w:t>
      </w:r>
      <w:r w:rsidR="00F416C9">
        <w:rPr>
          <w:rFonts w:cs="Arial"/>
          <w:spacing w:val="-3"/>
          <w:sz w:val="22"/>
          <w:szCs w:val="22"/>
          <w:lang w:val="es-CR"/>
        </w:rPr>
        <w:t xml:space="preserve"> </w:t>
      </w:r>
      <w:r w:rsidR="00F416C9" w:rsidRPr="007618C2">
        <w:rPr>
          <w:rFonts w:cs="Arial"/>
          <w:spacing w:val="-3"/>
          <w:sz w:val="22"/>
          <w:szCs w:val="22"/>
          <w:lang w:val="es-CR"/>
        </w:rPr>
        <w:t xml:space="preserve">General de la República en </w:t>
      </w:r>
      <w:r w:rsidR="00F416C9">
        <w:rPr>
          <w:rFonts w:cs="Arial"/>
          <w:spacing w:val="-3"/>
          <w:sz w:val="22"/>
          <w:szCs w:val="22"/>
          <w:lang w:val="es-CR"/>
        </w:rPr>
        <w:t xml:space="preserve">el </w:t>
      </w:r>
      <w:r w:rsidR="00F416C9" w:rsidRPr="007618C2">
        <w:rPr>
          <w:rFonts w:cs="Arial"/>
          <w:spacing w:val="-3"/>
          <w:sz w:val="22"/>
          <w:szCs w:val="22"/>
          <w:lang w:val="es-CR"/>
        </w:rPr>
        <w:t>informe N° DFOE-SOC-IF-10-2011, la</w:t>
      </w:r>
      <w:r w:rsidR="00F416C9">
        <w:rPr>
          <w:rFonts w:cs="Arial"/>
          <w:spacing w:val="-3"/>
          <w:sz w:val="22"/>
          <w:szCs w:val="22"/>
          <w:lang w:val="es-CR"/>
        </w:rPr>
        <w:t xml:space="preserve"> </w:t>
      </w:r>
      <w:r w:rsidR="00F416C9" w:rsidRPr="007618C2">
        <w:rPr>
          <w:rFonts w:cs="Arial"/>
          <w:spacing w:val="-3"/>
          <w:sz w:val="22"/>
          <w:szCs w:val="22"/>
          <w:lang w:val="es-CR"/>
        </w:rPr>
        <w:t>Dirección FOSUVI deberá realizar la inspección de la calidad del proyecto.</w:t>
      </w:r>
    </w:p>
    <w:p w14:paraId="3F218304" w14:textId="77777777" w:rsidR="00F416C9" w:rsidRDefault="00F416C9" w:rsidP="00F416C9">
      <w:pPr>
        <w:widowControl w:val="0"/>
        <w:tabs>
          <w:tab w:val="left" w:pos="0"/>
        </w:tabs>
        <w:suppressAutoHyphens/>
        <w:autoSpaceDE w:val="0"/>
        <w:autoSpaceDN w:val="0"/>
        <w:adjustRightInd w:val="0"/>
        <w:spacing w:line="360" w:lineRule="auto"/>
        <w:contextualSpacing/>
        <w:jc w:val="both"/>
        <w:rPr>
          <w:rFonts w:cs="Arial"/>
          <w:spacing w:val="-3"/>
          <w:sz w:val="22"/>
          <w:szCs w:val="22"/>
          <w:lang w:val="es-CR"/>
        </w:rPr>
      </w:pPr>
    </w:p>
    <w:p w14:paraId="03ABFE28" w14:textId="001F02A5" w:rsidR="00F416C9" w:rsidRPr="00AB2826" w:rsidRDefault="00FE3D72" w:rsidP="00F416C9">
      <w:pPr>
        <w:widowControl w:val="0"/>
        <w:tabs>
          <w:tab w:val="left" w:pos="0"/>
        </w:tabs>
        <w:suppressAutoHyphens/>
        <w:autoSpaceDE w:val="0"/>
        <w:autoSpaceDN w:val="0"/>
        <w:adjustRightInd w:val="0"/>
        <w:spacing w:line="360" w:lineRule="auto"/>
        <w:contextualSpacing/>
        <w:jc w:val="both"/>
        <w:rPr>
          <w:rFonts w:cs="Arial"/>
          <w:sz w:val="22"/>
          <w:szCs w:val="22"/>
        </w:rPr>
      </w:pPr>
      <w:r>
        <w:rPr>
          <w:rFonts w:cs="Arial"/>
          <w:b/>
          <w:spacing w:val="-3"/>
          <w:sz w:val="22"/>
          <w:szCs w:val="22"/>
          <w:lang w:val="es-CR"/>
        </w:rPr>
        <w:t>8</w:t>
      </w:r>
      <w:r w:rsidR="00F416C9" w:rsidRPr="007618C2">
        <w:rPr>
          <w:rFonts w:cs="Arial"/>
          <w:b/>
          <w:spacing w:val="-3"/>
          <w:sz w:val="22"/>
          <w:szCs w:val="22"/>
          <w:lang w:val="es-CR"/>
        </w:rPr>
        <w:t>.</w:t>
      </w:r>
      <w:r w:rsidR="00F416C9" w:rsidRPr="007618C2">
        <w:rPr>
          <w:rFonts w:cs="Arial"/>
          <w:spacing w:val="-3"/>
          <w:sz w:val="22"/>
          <w:szCs w:val="22"/>
          <w:lang w:val="es-CR"/>
        </w:rPr>
        <w:t xml:space="preserve"> Para el desarrollo de este proyecto</w:t>
      </w:r>
      <w:r w:rsidR="00F416C9">
        <w:rPr>
          <w:rFonts w:cs="Arial"/>
          <w:spacing w:val="-3"/>
          <w:sz w:val="22"/>
          <w:szCs w:val="22"/>
          <w:lang w:val="es-CR"/>
        </w:rPr>
        <w:t>,</w:t>
      </w:r>
      <w:r w:rsidR="00F416C9" w:rsidRPr="007618C2">
        <w:rPr>
          <w:rFonts w:cs="Arial"/>
          <w:spacing w:val="-3"/>
          <w:sz w:val="22"/>
          <w:szCs w:val="22"/>
          <w:lang w:val="es-CR"/>
        </w:rPr>
        <w:t xml:space="preserve"> se deberá</w:t>
      </w:r>
      <w:r w:rsidR="00F416C9">
        <w:rPr>
          <w:rFonts w:cs="Arial"/>
          <w:spacing w:val="-3"/>
          <w:sz w:val="22"/>
          <w:szCs w:val="22"/>
          <w:lang w:val="es-CR"/>
        </w:rPr>
        <w:t>n</w:t>
      </w:r>
      <w:r w:rsidR="00F416C9" w:rsidRPr="007618C2">
        <w:rPr>
          <w:rFonts w:cs="Arial"/>
          <w:spacing w:val="-3"/>
          <w:sz w:val="22"/>
          <w:szCs w:val="22"/>
          <w:lang w:val="es-CR"/>
        </w:rPr>
        <w:t xml:space="preserve"> cumplir todas las</w:t>
      </w:r>
      <w:r w:rsidR="00F416C9">
        <w:rPr>
          <w:rFonts w:cs="Arial"/>
          <w:spacing w:val="-3"/>
          <w:sz w:val="22"/>
          <w:szCs w:val="22"/>
          <w:lang w:val="es-CR"/>
        </w:rPr>
        <w:t xml:space="preserve"> </w:t>
      </w:r>
      <w:r w:rsidR="00F416C9" w:rsidRPr="007618C2">
        <w:rPr>
          <w:rFonts w:cs="Arial"/>
          <w:spacing w:val="-3"/>
          <w:sz w:val="22"/>
          <w:szCs w:val="22"/>
          <w:lang w:val="es-CR"/>
        </w:rPr>
        <w:t>disposiciones reglamentarias y regulaciones dictadas por el Sistema</w:t>
      </w:r>
      <w:r w:rsidR="00F416C9">
        <w:rPr>
          <w:rFonts w:cs="Arial"/>
          <w:spacing w:val="-3"/>
          <w:sz w:val="22"/>
          <w:szCs w:val="22"/>
          <w:lang w:val="es-CR"/>
        </w:rPr>
        <w:t xml:space="preserve"> </w:t>
      </w:r>
      <w:r w:rsidR="00F416C9" w:rsidRPr="007618C2">
        <w:rPr>
          <w:rFonts w:cs="Arial"/>
          <w:spacing w:val="-3"/>
          <w:sz w:val="22"/>
          <w:szCs w:val="22"/>
          <w:lang w:val="es-CR"/>
        </w:rPr>
        <w:t>Financiero Nacional para la Vivienda.</w:t>
      </w:r>
    </w:p>
    <w:p w14:paraId="784205DE" w14:textId="77777777" w:rsidR="00F416C9" w:rsidRDefault="00F416C9" w:rsidP="00F416C9">
      <w:pPr>
        <w:widowControl w:val="0"/>
        <w:tabs>
          <w:tab w:val="left" w:pos="0"/>
        </w:tabs>
        <w:suppressAutoHyphens/>
        <w:autoSpaceDE w:val="0"/>
        <w:autoSpaceDN w:val="0"/>
        <w:adjustRightInd w:val="0"/>
        <w:spacing w:line="360" w:lineRule="auto"/>
        <w:contextualSpacing/>
        <w:jc w:val="both"/>
        <w:rPr>
          <w:rFonts w:cs="Arial"/>
          <w:spacing w:val="-3"/>
          <w:sz w:val="22"/>
          <w:szCs w:val="22"/>
          <w:lang w:val="es-CR"/>
        </w:rPr>
      </w:pPr>
    </w:p>
    <w:p w14:paraId="1D077906" w14:textId="135922FB" w:rsidR="00F416C9" w:rsidRPr="00752C41" w:rsidRDefault="00FE3D72" w:rsidP="00F416C9">
      <w:pPr>
        <w:spacing w:line="360" w:lineRule="auto"/>
        <w:jc w:val="both"/>
        <w:rPr>
          <w:rFonts w:cs="Arial"/>
          <w:sz w:val="22"/>
          <w:szCs w:val="22"/>
          <w:lang w:val="es-CR"/>
        </w:rPr>
      </w:pPr>
      <w:r>
        <w:rPr>
          <w:rFonts w:cs="Arial"/>
          <w:b/>
          <w:bCs/>
          <w:sz w:val="22"/>
          <w:szCs w:val="22"/>
          <w:lang w:val="es-CR"/>
        </w:rPr>
        <w:t>9</w:t>
      </w:r>
      <w:r w:rsidR="00F416C9" w:rsidRPr="00752C41">
        <w:rPr>
          <w:rFonts w:cs="Arial"/>
          <w:b/>
          <w:bCs/>
          <w:sz w:val="22"/>
          <w:szCs w:val="22"/>
          <w:lang w:val="es-CR"/>
        </w:rPr>
        <w:t>.</w:t>
      </w:r>
      <w:r w:rsidR="00F416C9" w:rsidRPr="00752C41">
        <w:rPr>
          <w:rFonts w:cs="Arial"/>
          <w:sz w:val="22"/>
          <w:szCs w:val="22"/>
          <w:lang w:val="es-CR"/>
        </w:rPr>
        <w:t xml:space="preserve"> </w:t>
      </w:r>
      <w:r w:rsidR="00F416C9">
        <w:rPr>
          <w:rFonts w:cs="Arial"/>
          <w:color w:val="000000"/>
          <w:sz w:val="22"/>
          <w:szCs w:val="22"/>
        </w:rPr>
        <w:t>Deberán acatarse las recomendaciones planteadas por el Departamento Técnico de la Dirección FOSUVI, en el informe</w:t>
      </w:r>
      <w:r w:rsidR="00F416C9" w:rsidRPr="00752C41">
        <w:rPr>
          <w:rFonts w:cs="Arial"/>
          <w:sz w:val="22"/>
          <w:szCs w:val="22"/>
          <w:lang w:val="es-CR"/>
        </w:rPr>
        <w:t xml:space="preserve"> </w:t>
      </w:r>
      <w:r w:rsidR="00F416C9" w:rsidRPr="00FE3D72">
        <w:rPr>
          <w:rFonts w:cs="Arial"/>
          <w:sz w:val="22"/>
          <w:szCs w:val="22"/>
          <w:lang w:val="es-CR"/>
        </w:rPr>
        <w:t>DF-DT-IN-</w:t>
      </w:r>
      <w:r w:rsidRPr="00FE3D72">
        <w:rPr>
          <w:rFonts w:cs="Arial"/>
          <w:sz w:val="22"/>
          <w:szCs w:val="22"/>
          <w:lang w:val="es-CR"/>
        </w:rPr>
        <w:t>1091</w:t>
      </w:r>
      <w:r w:rsidR="00F416C9" w:rsidRPr="00FE3D72">
        <w:rPr>
          <w:rFonts w:cs="Arial"/>
          <w:sz w:val="22"/>
          <w:szCs w:val="22"/>
          <w:lang w:val="es-CR"/>
        </w:rPr>
        <w:t>-2020,</w:t>
      </w:r>
      <w:r w:rsidR="00F416C9">
        <w:rPr>
          <w:rFonts w:cs="Arial"/>
          <w:sz w:val="22"/>
          <w:szCs w:val="22"/>
          <w:lang w:val="es-CR"/>
        </w:rPr>
        <w:t xml:space="preserve"> d</w:t>
      </w:r>
      <w:r w:rsidR="00F416C9" w:rsidRPr="00752C41">
        <w:rPr>
          <w:rFonts w:cs="Arial"/>
          <w:sz w:val="22"/>
          <w:szCs w:val="22"/>
          <w:lang w:val="es-CR"/>
        </w:rPr>
        <w:t>el 1</w:t>
      </w:r>
      <w:r>
        <w:rPr>
          <w:rFonts w:cs="Arial"/>
          <w:sz w:val="22"/>
          <w:szCs w:val="22"/>
          <w:lang w:val="es-CR"/>
        </w:rPr>
        <w:t>0</w:t>
      </w:r>
      <w:r w:rsidR="00F416C9" w:rsidRPr="00752C41">
        <w:rPr>
          <w:rFonts w:cs="Arial"/>
          <w:sz w:val="22"/>
          <w:szCs w:val="22"/>
          <w:lang w:val="es-CR"/>
        </w:rPr>
        <w:t xml:space="preserve"> de </w:t>
      </w:r>
      <w:r>
        <w:rPr>
          <w:rFonts w:cs="Arial"/>
          <w:sz w:val="22"/>
          <w:szCs w:val="22"/>
          <w:lang w:val="es-CR"/>
        </w:rPr>
        <w:t>diciembre</w:t>
      </w:r>
      <w:r w:rsidR="00F416C9" w:rsidRPr="00752C41">
        <w:rPr>
          <w:rFonts w:cs="Arial"/>
          <w:sz w:val="22"/>
          <w:szCs w:val="22"/>
          <w:lang w:val="es-CR"/>
        </w:rPr>
        <w:t xml:space="preserve"> de 2020</w:t>
      </w:r>
      <w:r>
        <w:rPr>
          <w:rFonts w:cs="Arial"/>
          <w:sz w:val="22"/>
          <w:szCs w:val="22"/>
          <w:lang w:val="es-CR"/>
        </w:rPr>
        <w:t>, a saber, las siguientes:</w:t>
      </w:r>
    </w:p>
    <w:p w14:paraId="4688FCC1" w14:textId="77777777" w:rsidR="00FE3D72" w:rsidRPr="00FE3D72" w:rsidRDefault="00FE3D72" w:rsidP="00FE3D72">
      <w:pPr>
        <w:spacing w:line="360" w:lineRule="auto"/>
        <w:jc w:val="both"/>
        <w:rPr>
          <w:rFonts w:cs="Arial"/>
          <w:sz w:val="22"/>
          <w:szCs w:val="22"/>
          <w:lang w:val="es-CR"/>
        </w:rPr>
      </w:pPr>
    </w:p>
    <w:p w14:paraId="1055630A" w14:textId="77777777" w:rsidR="00FE3D72" w:rsidRPr="00FE3D72" w:rsidRDefault="00FE3D72" w:rsidP="00FE3D72">
      <w:pPr>
        <w:spacing w:line="360" w:lineRule="auto"/>
        <w:jc w:val="both"/>
        <w:rPr>
          <w:rFonts w:cs="Arial"/>
          <w:sz w:val="22"/>
          <w:szCs w:val="22"/>
          <w:lang w:val="es-CR"/>
        </w:rPr>
      </w:pPr>
      <w:r w:rsidRPr="00FE3D72">
        <w:rPr>
          <w:rFonts w:cs="Arial"/>
          <w:sz w:val="22"/>
          <w:szCs w:val="22"/>
          <w:lang w:val="es-CR"/>
        </w:rPr>
        <w:t xml:space="preserve">I. El BANHVI y la Entidad Autorizada deben velar porque de previo al giro de los recursos a la empresa adjudicada, se cuente con el permiso de construcción para las obras, emitido por la Municipalidad local, cuando corresponda. Asimismo, la entrega del plan para la operación y mantenimiento de las obras de infraestructura, emitido por este ente. </w:t>
      </w:r>
    </w:p>
    <w:p w14:paraId="36C531D4" w14:textId="77777777" w:rsidR="00FE3D72" w:rsidRPr="00FE3D72" w:rsidRDefault="00FE3D72" w:rsidP="00FE3D72">
      <w:pPr>
        <w:spacing w:line="360" w:lineRule="auto"/>
        <w:jc w:val="both"/>
        <w:rPr>
          <w:rFonts w:cs="Arial"/>
          <w:sz w:val="22"/>
          <w:szCs w:val="22"/>
          <w:lang w:val="es-CR"/>
        </w:rPr>
      </w:pPr>
    </w:p>
    <w:p w14:paraId="46155886" w14:textId="77777777" w:rsidR="00FE3D72" w:rsidRPr="00FE3D72" w:rsidRDefault="00FE3D72" w:rsidP="00FE3D72">
      <w:pPr>
        <w:spacing w:line="360" w:lineRule="auto"/>
        <w:jc w:val="both"/>
        <w:rPr>
          <w:rFonts w:cs="Arial"/>
          <w:sz w:val="22"/>
          <w:szCs w:val="22"/>
          <w:lang w:val="es-CR"/>
        </w:rPr>
      </w:pPr>
      <w:r w:rsidRPr="00FE3D72">
        <w:rPr>
          <w:rFonts w:cs="Arial"/>
          <w:sz w:val="22"/>
          <w:szCs w:val="22"/>
          <w:lang w:val="es-CR"/>
        </w:rPr>
        <w:lastRenderedPageBreak/>
        <w:t xml:space="preserve">II. El BANHVI y la Entidad Autorizada deben velar porque de previo al giro de los recursos a la empresa adjudicada, se cuente con la viabilidad ambiental emitida por SETENA y las disponibilidades de servicios públicos que correspondan para las obras. </w:t>
      </w:r>
    </w:p>
    <w:p w14:paraId="3BF1E399" w14:textId="77777777" w:rsidR="00FE3D72" w:rsidRPr="00FE3D72" w:rsidRDefault="00FE3D72" w:rsidP="00FE3D72">
      <w:pPr>
        <w:spacing w:line="360" w:lineRule="auto"/>
        <w:jc w:val="both"/>
        <w:rPr>
          <w:rFonts w:cs="Arial"/>
          <w:sz w:val="22"/>
          <w:szCs w:val="22"/>
          <w:lang w:val="es-CR"/>
        </w:rPr>
      </w:pPr>
    </w:p>
    <w:p w14:paraId="49B53308" w14:textId="77777777" w:rsidR="00FE3D72" w:rsidRPr="00FE3D72" w:rsidRDefault="00FE3D72" w:rsidP="00FE3D72">
      <w:pPr>
        <w:spacing w:line="360" w:lineRule="auto"/>
        <w:jc w:val="both"/>
        <w:rPr>
          <w:rFonts w:cs="Arial"/>
          <w:sz w:val="22"/>
          <w:szCs w:val="22"/>
          <w:lang w:val="es-CR"/>
        </w:rPr>
      </w:pPr>
      <w:r w:rsidRPr="00FE3D72">
        <w:rPr>
          <w:rFonts w:cs="Arial"/>
          <w:sz w:val="22"/>
          <w:szCs w:val="22"/>
          <w:lang w:val="es-CR"/>
        </w:rPr>
        <w:t xml:space="preserve">III. La Entidad Autorizada como responsable del proyecto en la fase de diseño, debe velar porque los planos constructivos estén lo suficientemente claros y contengan todas las recomendaciones de los estudios básicos y preliminares realizados y que sean un reflejo fiel de lo encontrado en sitio, esto para evitar que se generen costos por obras extras durante la ejecución del proyecto o por un mal manejo de la información contenida en los planos constructivos, siendo que este Departamento no tiene a cargo la verificación de las obras en diseños para proyectos que se financien con recursos del Bono Comunal, pues no se reconocerán montos adicionales a omisiones en diseño. </w:t>
      </w:r>
    </w:p>
    <w:p w14:paraId="47739A90" w14:textId="77777777" w:rsidR="00FE3D72" w:rsidRPr="00FE3D72" w:rsidRDefault="00FE3D72" w:rsidP="00FE3D72">
      <w:pPr>
        <w:spacing w:line="360" w:lineRule="auto"/>
        <w:jc w:val="both"/>
        <w:rPr>
          <w:rFonts w:cs="Arial"/>
          <w:sz w:val="22"/>
          <w:szCs w:val="22"/>
          <w:lang w:val="es-CR"/>
        </w:rPr>
      </w:pPr>
    </w:p>
    <w:p w14:paraId="38FD6C4A" w14:textId="77777777" w:rsidR="00FE3D72" w:rsidRPr="00FE3D72" w:rsidRDefault="00FE3D72" w:rsidP="00FE3D72">
      <w:pPr>
        <w:spacing w:line="360" w:lineRule="auto"/>
        <w:jc w:val="both"/>
        <w:rPr>
          <w:rFonts w:cs="Arial"/>
          <w:sz w:val="22"/>
          <w:szCs w:val="22"/>
          <w:lang w:val="es-CR"/>
        </w:rPr>
      </w:pPr>
      <w:r w:rsidRPr="00FE3D72">
        <w:rPr>
          <w:rFonts w:cs="Arial"/>
          <w:sz w:val="22"/>
          <w:szCs w:val="22"/>
          <w:lang w:val="es-CR"/>
        </w:rPr>
        <w:t xml:space="preserve">IV. Los rubros de costos indirectos que sean porcentuales por su naturaleza (p.e. utilidad, administración, dirección técnica, inspección de la Entidad Autorizada, entre otros) deberá cancelarse según el porcentaje de avance de las obras constructivas. </w:t>
      </w:r>
    </w:p>
    <w:p w14:paraId="6D3034E3" w14:textId="77777777" w:rsidR="00FE3D72" w:rsidRPr="00FE3D72" w:rsidRDefault="00FE3D72" w:rsidP="00FE3D72">
      <w:pPr>
        <w:spacing w:line="360" w:lineRule="auto"/>
        <w:jc w:val="both"/>
        <w:rPr>
          <w:rFonts w:cs="Arial"/>
          <w:sz w:val="22"/>
          <w:szCs w:val="22"/>
          <w:lang w:val="es-CR"/>
        </w:rPr>
      </w:pPr>
    </w:p>
    <w:p w14:paraId="6D69D8C8" w14:textId="77777777" w:rsidR="00FE3D72" w:rsidRPr="00FE3D72" w:rsidRDefault="00FE3D72" w:rsidP="00FE3D72">
      <w:pPr>
        <w:spacing w:line="360" w:lineRule="auto"/>
        <w:jc w:val="both"/>
        <w:rPr>
          <w:rFonts w:cs="Arial"/>
          <w:sz w:val="22"/>
          <w:szCs w:val="22"/>
          <w:lang w:val="es-CR"/>
        </w:rPr>
      </w:pPr>
      <w:r w:rsidRPr="00FE3D72">
        <w:rPr>
          <w:rFonts w:cs="Arial"/>
          <w:sz w:val="22"/>
          <w:szCs w:val="22"/>
          <w:lang w:val="es-CR"/>
        </w:rPr>
        <w:t xml:space="preserve">V. Los rubros liquidables se cancelarán contra el visto bueno de la fiscalización de la Entidad Autorizada, previo cumplimiento de los requerimientos técnicos vigentes (p.e. permiso de construcción, garantía ambiental, regencia ambiental, pruebas de control de calidad de la Entidad Autorizada, kilometraje). </w:t>
      </w:r>
    </w:p>
    <w:p w14:paraId="10AE554A" w14:textId="77777777" w:rsidR="00FE3D72" w:rsidRPr="00FE3D72" w:rsidRDefault="00FE3D72" w:rsidP="00FE3D72">
      <w:pPr>
        <w:spacing w:line="360" w:lineRule="auto"/>
        <w:jc w:val="both"/>
        <w:rPr>
          <w:rFonts w:cs="Arial"/>
          <w:sz w:val="22"/>
          <w:szCs w:val="22"/>
          <w:lang w:val="es-CR"/>
        </w:rPr>
      </w:pPr>
    </w:p>
    <w:p w14:paraId="0B0AA944" w14:textId="77777777" w:rsidR="00FE3D72" w:rsidRPr="00FE3D72" w:rsidRDefault="00FE3D72" w:rsidP="00FE3D72">
      <w:pPr>
        <w:spacing w:line="360" w:lineRule="auto"/>
        <w:jc w:val="both"/>
        <w:rPr>
          <w:rFonts w:cs="Arial"/>
          <w:sz w:val="22"/>
          <w:szCs w:val="22"/>
          <w:lang w:val="es-CR"/>
        </w:rPr>
      </w:pPr>
      <w:r w:rsidRPr="00FE3D72">
        <w:rPr>
          <w:rFonts w:cs="Arial"/>
          <w:sz w:val="22"/>
          <w:szCs w:val="22"/>
          <w:lang w:val="es-CR"/>
        </w:rPr>
        <w:t xml:space="preserve">VI. El rubro de IVA se considera como liquidable, el cual se cancelarán contra el visto bueno de la fiscalización de la Entidad Autorizada. </w:t>
      </w:r>
    </w:p>
    <w:p w14:paraId="1FB11D64" w14:textId="77777777" w:rsidR="00FE3D72" w:rsidRPr="00FE3D72" w:rsidRDefault="00FE3D72" w:rsidP="00FE3D72">
      <w:pPr>
        <w:spacing w:line="360" w:lineRule="auto"/>
        <w:jc w:val="both"/>
        <w:rPr>
          <w:rFonts w:cs="Arial"/>
          <w:sz w:val="22"/>
          <w:szCs w:val="22"/>
          <w:lang w:val="es-CR"/>
        </w:rPr>
      </w:pPr>
    </w:p>
    <w:p w14:paraId="68C144A4" w14:textId="77777777" w:rsidR="00FE3D72" w:rsidRPr="00FE3D72" w:rsidRDefault="00FE3D72" w:rsidP="00FE3D72">
      <w:pPr>
        <w:spacing w:line="360" w:lineRule="auto"/>
        <w:jc w:val="both"/>
        <w:rPr>
          <w:rFonts w:cs="Arial"/>
          <w:sz w:val="22"/>
          <w:szCs w:val="22"/>
          <w:lang w:val="es-CR"/>
        </w:rPr>
      </w:pPr>
      <w:r w:rsidRPr="00FE3D72">
        <w:rPr>
          <w:rFonts w:cs="Arial"/>
          <w:sz w:val="22"/>
          <w:szCs w:val="22"/>
          <w:lang w:val="es-CR"/>
        </w:rPr>
        <w:t xml:space="preserve">VII. Se considera que el costo y el procedimiento de la oferta son de aceptación, mientras que, en el caso del plazo, la Entidad Autorizada deberá de estar vigilante para que no se soliciten ampliaciones injustificadas, y de ser necesario aplicar las cláusulas de multas que correspondan. Además, las ampliaciones deben ser remitidas para revisión y aprobación del BANHVI. </w:t>
      </w:r>
    </w:p>
    <w:p w14:paraId="59733413" w14:textId="77777777" w:rsidR="00FE3D72" w:rsidRPr="00FE3D72" w:rsidRDefault="00FE3D72" w:rsidP="00FE3D72">
      <w:pPr>
        <w:spacing w:line="360" w:lineRule="auto"/>
        <w:jc w:val="both"/>
        <w:rPr>
          <w:rFonts w:cs="Arial"/>
          <w:sz w:val="22"/>
          <w:szCs w:val="22"/>
          <w:lang w:val="es-CR"/>
        </w:rPr>
      </w:pPr>
    </w:p>
    <w:p w14:paraId="655AE77D" w14:textId="4A6ADD1B" w:rsidR="00FE3D72" w:rsidRDefault="00FE3D72" w:rsidP="00F416C9">
      <w:pPr>
        <w:spacing w:line="360" w:lineRule="auto"/>
        <w:jc w:val="both"/>
        <w:rPr>
          <w:rFonts w:cs="Arial"/>
          <w:sz w:val="22"/>
          <w:szCs w:val="22"/>
          <w:lang w:val="es-CR"/>
        </w:rPr>
      </w:pPr>
      <w:r w:rsidRPr="00FE3D72">
        <w:rPr>
          <w:rFonts w:cs="Arial"/>
          <w:sz w:val="22"/>
          <w:szCs w:val="22"/>
          <w:lang w:val="es-CR"/>
        </w:rPr>
        <w:t xml:space="preserve">VIII. En caso de que la Municipalidad determine que las obras de infraestructura están exoneradas del pago del permiso de construcción, éste monto no será liquidado y se </w:t>
      </w:r>
      <w:r w:rsidRPr="00FE3D72">
        <w:rPr>
          <w:rFonts w:cs="Arial"/>
          <w:sz w:val="22"/>
          <w:szCs w:val="22"/>
          <w:lang w:val="es-CR"/>
        </w:rPr>
        <w:lastRenderedPageBreak/>
        <w:t xml:space="preserve">presentará el respaldo correspondiente. Caso contrario, si se tiene que pagar dicho monto, deberá presentarse el comprobante de pago correspondiente. </w:t>
      </w:r>
    </w:p>
    <w:p w14:paraId="19D3F967"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74139D36" w14:textId="77777777" w:rsidR="002B71CC" w:rsidRPr="00D14EAF" w:rsidRDefault="002B71CC" w:rsidP="002B71CC">
      <w:pPr>
        <w:spacing w:line="360" w:lineRule="auto"/>
        <w:jc w:val="both"/>
        <w:rPr>
          <w:rFonts w:cs="Arial"/>
          <w:b/>
          <w:sz w:val="22"/>
        </w:rPr>
      </w:pPr>
      <w:r w:rsidRPr="00D14EAF">
        <w:rPr>
          <w:rFonts w:cs="Arial"/>
          <w:b/>
          <w:sz w:val="22"/>
        </w:rPr>
        <w:t>************</w:t>
      </w:r>
    </w:p>
    <w:p w14:paraId="2F8314AF" w14:textId="77777777" w:rsidR="002B71CC" w:rsidRDefault="002B71CC" w:rsidP="00AB2826">
      <w:pPr>
        <w:spacing w:line="360" w:lineRule="auto"/>
        <w:jc w:val="both"/>
        <w:rPr>
          <w:rFonts w:cs="Arial"/>
          <w:sz w:val="22"/>
          <w:szCs w:val="22"/>
        </w:rPr>
      </w:pPr>
    </w:p>
    <w:p w14:paraId="57260801" w14:textId="77777777" w:rsidR="00966D81" w:rsidRDefault="00966D81" w:rsidP="00966D81">
      <w:pPr>
        <w:spacing w:line="360" w:lineRule="auto"/>
        <w:jc w:val="both"/>
        <w:rPr>
          <w:rFonts w:cs="Arial"/>
          <w:sz w:val="22"/>
          <w:szCs w:val="22"/>
        </w:rPr>
      </w:pPr>
    </w:p>
    <w:p w14:paraId="690DF217" w14:textId="77777777" w:rsidR="00966D81" w:rsidRPr="00AB2826" w:rsidRDefault="00966D81" w:rsidP="00966D81">
      <w:pPr>
        <w:pStyle w:val="Ttulo2"/>
        <w:spacing w:line="360" w:lineRule="auto"/>
        <w:rPr>
          <w:rFonts w:cs="Arial"/>
          <w:szCs w:val="22"/>
        </w:rPr>
      </w:pPr>
      <w:r w:rsidRPr="00AB2826">
        <w:rPr>
          <w:rFonts w:cs="Arial"/>
          <w:szCs w:val="22"/>
        </w:rPr>
        <w:t xml:space="preserve">ACUERDO </w:t>
      </w:r>
      <w:r>
        <w:rPr>
          <w:rFonts w:cs="Arial"/>
          <w:szCs w:val="22"/>
        </w:rPr>
        <w:t>N°2</w:t>
      </w:r>
      <w:r w:rsidRPr="00AB2826">
        <w:rPr>
          <w:rFonts w:cs="Arial"/>
          <w:szCs w:val="22"/>
        </w:rPr>
        <w:t>:</w:t>
      </w:r>
    </w:p>
    <w:p w14:paraId="570D537E" w14:textId="77777777" w:rsidR="00966D81" w:rsidRPr="00517F47" w:rsidRDefault="00966D81" w:rsidP="00966D81">
      <w:pPr>
        <w:autoSpaceDE w:val="0"/>
        <w:autoSpaceDN w:val="0"/>
        <w:adjustRightInd w:val="0"/>
        <w:spacing w:line="360" w:lineRule="auto"/>
        <w:jc w:val="both"/>
        <w:rPr>
          <w:rFonts w:cs="Arial"/>
          <w:b/>
          <w:bCs/>
          <w:color w:val="000000"/>
          <w:sz w:val="22"/>
          <w:szCs w:val="22"/>
        </w:rPr>
      </w:pPr>
      <w:r w:rsidRPr="00517F47">
        <w:rPr>
          <w:rFonts w:cs="Arial"/>
          <w:b/>
          <w:bCs/>
          <w:color w:val="000000"/>
          <w:sz w:val="22"/>
          <w:szCs w:val="22"/>
        </w:rPr>
        <w:t>Considerando:</w:t>
      </w:r>
    </w:p>
    <w:p w14:paraId="3548DB45" w14:textId="77777777" w:rsidR="00966D81" w:rsidRPr="00517F47" w:rsidRDefault="00966D81" w:rsidP="00966D81">
      <w:pPr>
        <w:autoSpaceDE w:val="0"/>
        <w:autoSpaceDN w:val="0"/>
        <w:adjustRightInd w:val="0"/>
        <w:spacing w:line="360" w:lineRule="auto"/>
        <w:jc w:val="both"/>
        <w:rPr>
          <w:rFonts w:cs="Arial"/>
          <w:color w:val="000000"/>
          <w:sz w:val="22"/>
          <w:szCs w:val="22"/>
        </w:rPr>
      </w:pPr>
      <w:r w:rsidRPr="00517F47">
        <w:rPr>
          <w:rFonts w:cs="Arial"/>
          <w:b/>
          <w:bCs/>
          <w:color w:val="000000"/>
          <w:sz w:val="22"/>
          <w:szCs w:val="22"/>
        </w:rPr>
        <w:t>Primero:</w:t>
      </w:r>
      <w:r w:rsidRPr="00517F47">
        <w:rPr>
          <w:rFonts w:cs="Arial"/>
          <w:color w:val="000000"/>
          <w:sz w:val="22"/>
          <w:szCs w:val="22"/>
        </w:rPr>
        <w:t xml:space="preserve"> Que</w:t>
      </w:r>
      <w:r>
        <w:rPr>
          <w:rFonts w:cs="Arial"/>
          <w:color w:val="000000"/>
          <w:sz w:val="22"/>
          <w:szCs w:val="22"/>
        </w:rPr>
        <w:t xml:space="preserve"> Coopenae R.L. ha presentado</w:t>
      </w:r>
      <w:r w:rsidRPr="00517F47">
        <w:rPr>
          <w:rFonts w:cs="Arial"/>
          <w:color w:val="000000"/>
          <w:sz w:val="22"/>
          <w:szCs w:val="22"/>
        </w:rPr>
        <w:t xml:space="preserve"> solicitud para financiar, al amparo del artículo 59 de la Ley del Sistema Financiero Nacional para la Vivienda (LSFNV), </w:t>
      </w:r>
      <w:r>
        <w:rPr>
          <w:rFonts w:cs="Arial"/>
          <w:color w:val="000000"/>
          <w:sz w:val="22"/>
          <w:szCs w:val="22"/>
        </w:rPr>
        <w:t xml:space="preserve">treinta y cuatro </w:t>
      </w:r>
      <w:r w:rsidRPr="00517F47">
        <w:rPr>
          <w:color w:val="000000"/>
          <w:sz w:val="22"/>
          <w:szCs w:val="22"/>
        </w:rPr>
        <w:t>operaciones individuales de Bono Familiar de Vivienda, para construcción en lote propio, con el propósito de brindar una solución de vivienda a igual número de familias que viven en situación de extrema necesidad</w:t>
      </w:r>
      <w:r>
        <w:rPr>
          <w:color w:val="000000"/>
          <w:sz w:val="22"/>
          <w:szCs w:val="22"/>
        </w:rPr>
        <w:t>,</w:t>
      </w:r>
      <w:r w:rsidRPr="00517F47">
        <w:rPr>
          <w:color w:val="000000"/>
          <w:sz w:val="22"/>
          <w:szCs w:val="22"/>
        </w:rPr>
        <w:t xml:space="preserve"> en </w:t>
      </w:r>
      <w:r>
        <w:rPr>
          <w:color w:val="000000"/>
          <w:sz w:val="22"/>
          <w:szCs w:val="22"/>
        </w:rPr>
        <w:t>el</w:t>
      </w:r>
      <w:r w:rsidRPr="00517F47">
        <w:rPr>
          <w:color w:val="000000"/>
          <w:sz w:val="22"/>
          <w:szCs w:val="22"/>
        </w:rPr>
        <w:t xml:space="preserve"> territorio indígena</w:t>
      </w:r>
      <w:r>
        <w:rPr>
          <w:color w:val="000000"/>
          <w:sz w:val="22"/>
          <w:szCs w:val="22"/>
        </w:rPr>
        <w:t xml:space="preserve"> Cabécar (Tayní VI)</w:t>
      </w:r>
      <w:r w:rsidRPr="00517F47">
        <w:rPr>
          <w:color w:val="000000"/>
          <w:sz w:val="22"/>
          <w:szCs w:val="22"/>
        </w:rPr>
        <w:t xml:space="preserve">, ubicado en </w:t>
      </w:r>
      <w:r>
        <w:rPr>
          <w:color w:val="000000"/>
          <w:sz w:val="22"/>
          <w:szCs w:val="22"/>
        </w:rPr>
        <w:t>el cantón de Talamanca, provincia de Limón.</w:t>
      </w:r>
    </w:p>
    <w:p w14:paraId="4710BF61" w14:textId="77777777" w:rsidR="00966D81" w:rsidRPr="00517F47" w:rsidRDefault="00966D81" w:rsidP="00966D81">
      <w:pPr>
        <w:autoSpaceDE w:val="0"/>
        <w:autoSpaceDN w:val="0"/>
        <w:adjustRightInd w:val="0"/>
        <w:spacing w:line="360" w:lineRule="auto"/>
        <w:jc w:val="both"/>
        <w:rPr>
          <w:rFonts w:cs="Arial"/>
          <w:color w:val="000000"/>
          <w:sz w:val="22"/>
          <w:szCs w:val="22"/>
        </w:rPr>
      </w:pPr>
    </w:p>
    <w:p w14:paraId="688AD9DB" w14:textId="77777777" w:rsidR="00966D81" w:rsidRPr="00517F47" w:rsidRDefault="00966D81" w:rsidP="00966D81">
      <w:pPr>
        <w:spacing w:line="360" w:lineRule="auto"/>
        <w:jc w:val="both"/>
        <w:rPr>
          <w:rFonts w:cs="Arial"/>
          <w:color w:val="000000"/>
          <w:sz w:val="22"/>
          <w:szCs w:val="22"/>
        </w:rPr>
      </w:pPr>
      <w:r w:rsidRPr="00517F47">
        <w:rPr>
          <w:rFonts w:cs="Arial"/>
          <w:b/>
          <w:bCs/>
          <w:color w:val="000000"/>
          <w:sz w:val="22"/>
          <w:szCs w:val="22"/>
        </w:rPr>
        <w:t>Segundo:</w:t>
      </w:r>
      <w:r w:rsidRPr="00517F47">
        <w:rPr>
          <w:rFonts w:cs="Arial"/>
          <w:color w:val="000000"/>
          <w:sz w:val="22"/>
          <w:szCs w:val="22"/>
        </w:rPr>
        <w:t xml:space="preserve"> Que por medio del</w:t>
      </w:r>
      <w:r>
        <w:rPr>
          <w:rFonts w:cs="Arial"/>
          <w:color w:val="000000"/>
          <w:sz w:val="22"/>
          <w:szCs w:val="22"/>
        </w:rPr>
        <w:t xml:space="preserve"> </w:t>
      </w:r>
      <w:r w:rsidRPr="00517F47">
        <w:rPr>
          <w:rFonts w:cs="Arial"/>
          <w:color w:val="000000"/>
          <w:sz w:val="22"/>
          <w:szCs w:val="22"/>
        </w:rPr>
        <w:t>oficio DF-OF-</w:t>
      </w:r>
      <w:r>
        <w:rPr>
          <w:rFonts w:cs="Arial"/>
          <w:color w:val="000000"/>
          <w:sz w:val="22"/>
          <w:szCs w:val="22"/>
        </w:rPr>
        <w:t>1499</w:t>
      </w:r>
      <w:r w:rsidRPr="00517F47">
        <w:rPr>
          <w:rFonts w:cs="Arial"/>
          <w:color w:val="000000"/>
          <w:sz w:val="22"/>
          <w:szCs w:val="22"/>
        </w:rPr>
        <w:t>-20</w:t>
      </w:r>
      <w:r>
        <w:rPr>
          <w:rFonts w:cs="Arial"/>
          <w:color w:val="000000"/>
          <w:sz w:val="22"/>
          <w:szCs w:val="22"/>
        </w:rPr>
        <w:t>20</w:t>
      </w:r>
      <w:r w:rsidRPr="00517F47">
        <w:rPr>
          <w:rFonts w:cs="Arial"/>
          <w:color w:val="000000"/>
          <w:sz w:val="22"/>
          <w:szCs w:val="22"/>
        </w:rPr>
        <w:t xml:space="preserve"> del </w:t>
      </w:r>
      <w:r>
        <w:rPr>
          <w:rFonts w:cs="Arial"/>
          <w:color w:val="000000"/>
          <w:sz w:val="22"/>
          <w:szCs w:val="22"/>
        </w:rPr>
        <w:t>17</w:t>
      </w:r>
      <w:r w:rsidRPr="00517F47">
        <w:rPr>
          <w:rFonts w:cs="Arial"/>
          <w:color w:val="000000"/>
          <w:sz w:val="22"/>
          <w:szCs w:val="22"/>
        </w:rPr>
        <w:t xml:space="preserve"> de </w:t>
      </w:r>
      <w:r>
        <w:rPr>
          <w:rFonts w:cs="Arial"/>
          <w:color w:val="000000"/>
          <w:sz w:val="22"/>
          <w:szCs w:val="22"/>
        </w:rPr>
        <w:t>diciembre</w:t>
      </w:r>
      <w:r w:rsidRPr="00517F47">
        <w:rPr>
          <w:rFonts w:cs="Arial"/>
          <w:color w:val="000000"/>
          <w:sz w:val="22"/>
          <w:szCs w:val="22"/>
        </w:rPr>
        <w:t xml:space="preserve"> de 20</w:t>
      </w:r>
      <w:r>
        <w:rPr>
          <w:rFonts w:cs="Arial"/>
          <w:color w:val="000000"/>
          <w:sz w:val="22"/>
          <w:szCs w:val="22"/>
        </w:rPr>
        <w:t>20</w:t>
      </w:r>
      <w:r w:rsidRPr="00517F47">
        <w:rPr>
          <w:rFonts w:cs="Arial"/>
          <w:color w:val="000000"/>
          <w:sz w:val="22"/>
          <w:szCs w:val="22"/>
        </w:rPr>
        <w:t xml:space="preserve"> –</w:t>
      </w:r>
      <w:r>
        <w:rPr>
          <w:rFonts w:cs="Arial"/>
          <w:color w:val="000000"/>
          <w:sz w:val="22"/>
          <w:szCs w:val="22"/>
        </w:rPr>
        <w:t>el cual es</w:t>
      </w:r>
      <w:r w:rsidRPr="00517F47">
        <w:rPr>
          <w:rFonts w:cs="Arial"/>
          <w:color w:val="000000"/>
          <w:sz w:val="22"/>
          <w:szCs w:val="22"/>
        </w:rPr>
        <w:t xml:space="preserve"> avalado por la Gerencia General con la nota GG-ME-</w:t>
      </w:r>
      <w:r>
        <w:rPr>
          <w:rFonts w:cs="Arial"/>
          <w:color w:val="000000"/>
          <w:sz w:val="22"/>
          <w:szCs w:val="22"/>
        </w:rPr>
        <w:t>1532</w:t>
      </w:r>
      <w:r w:rsidRPr="00517F47">
        <w:rPr>
          <w:rFonts w:cs="Arial"/>
          <w:color w:val="000000"/>
          <w:sz w:val="22"/>
          <w:szCs w:val="22"/>
        </w:rPr>
        <w:t>-20</w:t>
      </w:r>
      <w:r>
        <w:rPr>
          <w:rFonts w:cs="Arial"/>
          <w:color w:val="000000"/>
          <w:sz w:val="22"/>
          <w:szCs w:val="22"/>
        </w:rPr>
        <w:t>20, de esa misma fecha</w:t>
      </w:r>
      <w:r w:rsidRPr="00517F47">
        <w:rPr>
          <w:rFonts w:cs="Arial"/>
          <w:color w:val="000000"/>
          <w:sz w:val="22"/>
          <w:szCs w:val="22"/>
        </w:rPr>
        <w:t>–, la Dirección FOSUVI presenta el correspondiente dictamen técnico sobre la solicitud de</w:t>
      </w:r>
      <w:r>
        <w:rPr>
          <w:rFonts w:cs="Arial"/>
          <w:color w:val="000000"/>
          <w:sz w:val="22"/>
          <w:szCs w:val="22"/>
        </w:rPr>
        <w:t xml:space="preserve"> la Coopenae R.L. y con base en</w:t>
      </w:r>
      <w:r w:rsidRPr="00517F47">
        <w:rPr>
          <w:rFonts w:cs="Arial"/>
          <w:color w:val="000000"/>
          <w:sz w:val="22"/>
          <w:szCs w:val="22"/>
        </w:rPr>
        <w:t xml:space="preserve"> la documentación presentada por la entidad</w:t>
      </w:r>
      <w:r>
        <w:rPr>
          <w:rFonts w:cs="Arial"/>
          <w:color w:val="000000"/>
          <w:sz w:val="22"/>
          <w:szCs w:val="22"/>
        </w:rPr>
        <w:t>,</w:t>
      </w:r>
      <w:r w:rsidRPr="00517F47">
        <w:rPr>
          <w:rFonts w:cs="Arial"/>
          <w:color w:val="000000"/>
          <w:sz w:val="22"/>
          <w:szCs w:val="22"/>
        </w:rPr>
        <w:t xml:space="preserve"> los estudios realizados por </w:t>
      </w:r>
      <w:r>
        <w:rPr>
          <w:rFonts w:cs="Arial"/>
          <w:color w:val="000000"/>
          <w:sz w:val="22"/>
          <w:szCs w:val="22"/>
        </w:rPr>
        <w:t>la</w:t>
      </w:r>
      <w:r w:rsidRPr="00517F47">
        <w:rPr>
          <w:rFonts w:cs="Arial"/>
          <w:color w:val="000000"/>
          <w:sz w:val="22"/>
          <w:szCs w:val="22"/>
        </w:rPr>
        <w:t xml:space="preserve"> Dirección</w:t>
      </w:r>
      <w:r>
        <w:rPr>
          <w:rFonts w:cs="Arial"/>
          <w:color w:val="000000"/>
          <w:sz w:val="22"/>
          <w:szCs w:val="22"/>
        </w:rPr>
        <w:t xml:space="preserve"> FOSUVI y la verificación de la normativa vigente para este tipo de operaciones</w:t>
      </w:r>
      <w:r w:rsidRPr="00517F47">
        <w:rPr>
          <w:rFonts w:cs="Arial"/>
          <w:color w:val="000000"/>
          <w:sz w:val="22"/>
          <w:szCs w:val="22"/>
        </w:rPr>
        <w:t>, recomienda aprobar l</w:t>
      </w:r>
      <w:r>
        <w:rPr>
          <w:rFonts w:cs="Arial"/>
          <w:color w:val="000000"/>
          <w:sz w:val="22"/>
          <w:szCs w:val="22"/>
        </w:rPr>
        <w:t xml:space="preserve">as respectivas operaciones de </w:t>
      </w:r>
      <w:r w:rsidRPr="00517F47">
        <w:rPr>
          <w:rFonts w:cs="Arial"/>
          <w:color w:val="000000"/>
          <w:sz w:val="22"/>
          <w:szCs w:val="22"/>
        </w:rPr>
        <w:t>B</w:t>
      </w:r>
      <w:r>
        <w:rPr>
          <w:rFonts w:cs="Arial"/>
          <w:color w:val="000000"/>
          <w:sz w:val="22"/>
          <w:szCs w:val="22"/>
        </w:rPr>
        <w:t>ono Familiar de Vivienda,</w:t>
      </w:r>
      <w:r w:rsidRPr="00517F47">
        <w:rPr>
          <w:rFonts w:cs="Arial"/>
          <w:color w:val="000000"/>
          <w:sz w:val="22"/>
          <w:szCs w:val="22"/>
        </w:rPr>
        <w:t xml:space="preserve"> bajo las condiciones señaladas en el citado informe.</w:t>
      </w:r>
    </w:p>
    <w:p w14:paraId="31D49CCC" w14:textId="77777777" w:rsidR="00966D81" w:rsidRPr="00517F47" w:rsidRDefault="00966D81" w:rsidP="00966D81">
      <w:pPr>
        <w:spacing w:line="360" w:lineRule="auto"/>
        <w:jc w:val="both"/>
        <w:rPr>
          <w:rFonts w:cs="Arial"/>
          <w:sz w:val="22"/>
          <w:szCs w:val="22"/>
        </w:rPr>
      </w:pPr>
    </w:p>
    <w:p w14:paraId="449009B6" w14:textId="77777777" w:rsidR="00966D81" w:rsidRDefault="00966D81" w:rsidP="00966D81">
      <w:pPr>
        <w:spacing w:line="360" w:lineRule="auto"/>
        <w:jc w:val="both"/>
        <w:rPr>
          <w:sz w:val="22"/>
          <w:szCs w:val="22"/>
          <w:lang w:val="es-ES_tradnl"/>
        </w:rPr>
      </w:pPr>
      <w:r w:rsidRPr="00517F47">
        <w:rPr>
          <w:b/>
          <w:bCs/>
          <w:sz w:val="22"/>
          <w:szCs w:val="22"/>
        </w:rPr>
        <w:t>Tercero:</w:t>
      </w:r>
      <w:r w:rsidRPr="00517F47">
        <w:rPr>
          <w:sz w:val="22"/>
          <w:szCs w:val="22"/>
        </w:rPr>
        <w:t xml:space="preserve"> Que conocidos y debidamente analizados los documentos que al respecto se han presentado a esta Junta Directiva, se estima procedente acoger la recomendación de la Administración, en los mismos términos que </w:t>
      </w:r>
      <w:r>
        <w:rPr>
          <w:sz w:val="22"/>
          <w:szCs w:val="22"/>
        </w:rPr>
        <w:t xml:space="preserve">se </w:t>
      </w:r>
      <w:r w:rsidRPr="00517F47">
        <w:rPr>
          <w:sz w:val="22"/>
          <w:szCs w:val="22"/>
        </w:rPr>
        <w:t>propone</w:t>
      </w:r>
      <w:r>
        <w:rPr>
          <w:sz w:val="22"/>
          <w:szCs w:val="22"/>
        </w:rPr>
        <w:t xml:space="preserve">n en </w:t>
      </w:r>
      <w:r w:rsidRPr="00517F47">
        <w:rPr>
          <w:sz w:val="22"/>
          <w:szCs w:val="22"/>
        </w:rPr>
        <w:t xml:space="preserve">el informe </w:t>
      </w:r>
      <w:r w:rsidRPr="00517F47">
        <w:rPr>
          <w:rFonts w:cs="Arial"/>
          <w:color w:val="000000"/>
          <w:sz w:val="22"/>
          <w:szCs w:val="22"/>
        </w:rPr>
        <w:t>DF-OF-</w:t>
      </w:r>
      <w:r>
        <w:rPr>
          <w:rFonts w:cs="Arial"/>
          <w:color w:val="000000"/>
          <w:sz w:val="22"/>
          <w:szCs w:val="22"/>
        </w:rPr>
        <w:t>1499</w:t>
      </w:r>
      <w:r w:rsidRPr="00517F47">
        <w:rPr>
          <w:rFonts w:cs="Arial"/>
          <w:color w:val="000000"/>
          <w:sz w:val="22"/>
          <w:szCs w:val="22"/>
        </w:rPr>
        <w:t>-20</w:t>
      </w:r>
      <w:r>
        <w:rPr>
          <w:rFonts w:cs="Arial"/>
          <w:color w:val="000000"/>
          <w:sz w:val="22"/>
          <w:szCs w:val="22"/>
        </w:rPr>
        <w:t>20 de la Dirección FOSUVI.</w:t>
      </w:r>
    </w:p>
    <w:p w14:paraId="64D16F85" w14:textId="77777777" w:rsidR="00966D81" w:rsidRDefault="00966D81" w:rsidP="00966D81">
      <w:pPr>
        <w:spacing w:line="360" w:lineRule="auto"/>
        <w:jc w:val="both"/>
        <w:rPr>
          <w:sz w:val="22"/>
          <w:szCs w:val="22"/>
          <w:lang w:val="es-ES_tradnl"/>
        </w:rPr>
      </w:pPr>
    </w:p>
    <w:p w14:paraId="51B02A71" w14:textId="77777777" w:rsidR="00966D81" w:rsidRPr="00517F47" w:rsidRDefault="00966D81" w:rsidP="00966D81">
      <w:pPr>
        <w:autoSpaceDE w:val="0"/>
        <w:autoSpaceDN w:val="0"/>
        <w:adjustRightInd w:val="0"/>
        <w:spacing w:line="360" w:lineRule="auto"/>
        <w:jc w:val="both"/>
        <w:rPr>
          <w:rFonts w:cs="Arial"/>
          <w:b/>
          <w:bCs/>
          <w:color w:val="000000"/>
          <w:sz w:val="22"/>
          <w:szCs w:val="22"/>
        </w:rPr>
      </w:pPr>
      <w:r w:rsidRPr="00517F47">
        <w:rPr>
          <w:rFonts w:cs="Arial"/>
          <w:b/>
          <w:bCs/>
          <w:color w:val="000000"/>
          <w:sz w:val="22"/>
          <w:szCs w:val="22"/>
        </w:rPr>
        <w:t>Por tanto, se acuerda:</w:t>
      </w:r>
    </w:p>
    <w:p w14:paraId="6E5904D1" w14:textId="77777777" w:rsidR="00966D81" w:rsidRPr="00517F47" w:rsidRDefault="00966D81" w:rsidP="00966D81">
      <w:pPr>
        <w:autoSpaceDE w:val="0"/>
        <w:autoSpaceDN w:val="0"/>
        <w:adjustRightInd w:val="0"/>
        <w:spacing w:line="360" w:lineRule="auto"/>
        <w:jc w:val="both"/>
        <w:rPr>
          <w:rFonts w:cs="Arial"/>
          <w:color w:val="000000"/>
          <w:sz w:val="22"/>
          <w:szCs w:val="22"/>
        </w:rPr>
      </w:pPr>
      <w:r w:rsidRPr="00517F47">
        <w:rPr>
          <w:rFonts w:cs="Arial"/>
          <w:b/>
          <w:bCs/>
          <w:color w:val="000000"/>
          <w:sz w:val="22"/>
          <w:szCs w:val="22"/>
        </w:rPr>
        <w:t>1)</w:t>
      </w:r>
      <w:r w:rsidRPr="00517F47">
        <w:rPr>
          <w:rFonts w:cs="Arial"/>
          <w:color w:val="000000"/>
          <w:sz w:val="22"/>
          <w:szCs w:val="22"/>
        </w:rPr>
        <w:t xml:space="preserve">  Aprobar, al amparo del artículo 59 de la LSFNV, </w:t>
      </w:r>
      <w:r>
        <w:rPr>
          <w:rFonts w:cs="Arial"/>
          <w:color w:val="000000"/>
          <w:sz w:val="22"/>
          <w:szCs w:val="22"/>
        </w:rPr>
        <w:t xml:space="preserve">treinta y cuatro </w:t>
      </w:r>
      <w:r w:rsidRPr="00517F47">
        <w:rPr>
          <w:rFonts w:cs="Arial"/>
          <w:color w:val="000000"/>
          <w:sz w:val="22"/>
          <w:szCs w:val="22"/>
        </w:rPr>
        <w:t xml:space="preserve">operaciones individuales de Bono Familiar de Vivienda, para construcción en lote propio, para igual número de familias que viven en situación de extrema necesidad en </w:t>
      </w:r>
      <w:r>
        <w:rPr>
          <w:rFonts w:cs="Arial"/>
          <w:color w:val="000000"/>
          <w:sz w:val="22"/>
          <w:szCs w:val="22"/>
        </w:rPr>
        <w:t>el</w:t>
      </w:r>
      <w:r w:rsidRPr="00517F47">
        <w:rPr>
          <w:rFonts w:cs="Arial"/>
          <w:color w:val="000000"/>
          <w:sz w:val="22"/>
          <w:szCs w:val="22"/>
        </w:rPr>
        <w:t xml:space="preserve"> territorio indígena</w:t>
      </w:r>
      <w:r>
        <w:rPr>
          <w:rFonts w:cs="Arial"/>
          <w:color w:val="000000"/>
          <w:sz w:val="22"/>
          <w:szCs w:val="22"/>
        </w:rPr>
        <w:t xml:space="preserve"> </w:t>
      </w:r>
      <w:r>
        <w:rPr>
          <w:color w:val="000000"/>
          <w:sz w:val="22"/>
          <w:szCs w:val="22"/>
        </w:rPr>
        <w:t>Cabécar (Tayní VI)</w:t>
      </w:r>
      <w:r w:rsidRPr="00517F47">
        <w:rPr>
          <w:color w:val="000000"/>
          <w:sz w:val="22"/>
          <w:szCs w:val="22"/>
        </w:rPr>
        <w:t xml:space="preserve">, ubicado en </w:t>
      </w:r>
      <w:r>
        <w:rPr>
          <w:color w:val="000000"/>
          <w:sz w:val="22"/>
          <w:szCs w:val="22"/>
        </w:rPr>
        <w:t>el cantón de Talamanca, provincia de Limón</w:t>
      </w:r>
      <w:r w:rsidRPr="00517F47">
        <w:rPr>
          <w:rFonts w:cs="Arial"/>
          <w:color w:val="000000"/>
          <w:sz w:val="22"/>
          <w:szCs w:val="22"/>
        </w:rPr>
        <w:t>, actuando</w:t>
      </w:r>
      <w:r>
        <w:rPr>
          <w:rFonts w:cs="Arial"/>
          <w:color w:val="000000"/>
          <w:sz w:val="22"/>
          <w:szCs w:val="22"/>
        </w:rPr>
        <w:t xml:space="preserve"> Coopenae </w:t>
      </w:r>
      <w:r>
        <w:rPr>
          <w:rFonts w:cs="Arial"/>
          <w:color w:val="000000"/>
          <w:sz w:val="22"/>
          <w:szCs w:val="22"/>
        </w:rPr>
        <w:lastRenderedPageBreak/>
        <w:t>R.L. como entidad</w:t>
      </w:r>
      <w:r w:rsidRPr="00517F47">
        <w:rPr>
          <w:rFonts w:cs="Arial"/>
          <w:color w:val="000000"/>
          <w:sz w:val="22"/>
          <w:szCs w:val="22"/>
        </w:rPr>
        <w:t xml:space="preserve"> autorizada</w:t>
      </w:r>
      <w:r>
        <w:rPr>
          <w:rFonts w:cs="Arial"/>
          <w:color w:val="000000"/>
          <w:sz w:val="22"/>
          <w:szCs w:val="22"/>
        </w:rPr>
        <w:t xml:space="preserve"> y la Sociedad Maderera de Barrio Cuba (SOMABACU), como constructora de las viviendas.</w:t>
      </w:r>
    </w:p>
    <w:p w14:paraId="681AC8F9" w14:textId="77777777" w:rsidR="00966D81" w:rsidRDefault="00966D81" w:rsidP="00966D81">
      <w:pPr>
        <w:autoSpaceDE w:val="0"/>
        <w:autoSpaceDN w:val="0"/>
        <w:adjustRightInd w:val="0"/>
        <w:spacing w:line="360" w:lineRule="auto"/>
        <w:jc w:val="both"/>
        <w:rPr>
          <w:rFonts w:cs="Arial"/>
          <w:color w:val="000000"/>
          <w:sz w:val="22"/>
          <w:szCs w:val="22"/>
        </w:rPr>
      </w:pPr>
    </w:p>
    <w:p w14:paraId="669CECD2" w14:textId="77777777" w:rsidR="00966D81" w:rsidRDefault="00966D81" w:rsidP="00966D81">
      <w:pPr>
        <w:spacing w:line="360" w:lineRule="auto"/>
        <w:jc w:val="both"/>
        <w:rPr>
          <w:rFonts w:cs="Arial"/>
          <w:color w:val="000000"/>
          <w:sz w:val="22"/>
          <w:szCs w:val="22"/>
        </w:rPr>
      </w:pPr>
      <w:r w:rsidRPr="00517F47">
        <w:rPr>
          <w:rFonts w:cs="Arial"/>
          <w:b/>
          <w:bCs/>
          <w:color w:val="000000"/>
          <w:sz w:val="22"/>
          <w:szCs w:val="22"/>
        </w:rPr>
        <w:t>2)</w:t>
      </w:r>
      <w:r w:rsidRPr="00517F47">
        <w:rPr>
          <w:rFonts w:cs="Arial"/>
          <w:color w:val="000000"/>
          <w:sz w:val="22"/>
          <w:szCs w:val="22"/>
        </w:rPr>
        <w:t xml:space="preserve">  Para estos efectos, se autorizan</w:t>
      </w:r>
      <w:r>
        <w:rPr>
          <w:rFonts w:cs="Arial"/>
          <w:color w:val="000000"/>
          <w:sz w:val="22"/>
          <w:szCs w:val="22"/>
        </w:rPr>
        <w:t xml:space="preserve"> treinta y cuatro operaciones de </w:t>
      </w:r>
      <w:r w:rsidRPr="00517F47">
        <w:rPr>
          <w:rFonts w:cs="Arial"/>
          <w:color w:val="000000"/>
          <w:sz w:val="22"/>
          <w:szCs w:val="22"/>
        </w:rPr>
        <w:t>Bono Familiar de Vivienda, de conformidad con el siguiente detalle de beneficiarios y montos:</w:t>
      </w:r>
    </w:p>
    <w:p w14:paraId="2D361180" w14:textId="77777777" w:rsidR="00966D81" w:rsidRDefault="00966D81" w:rsidP="00966D81">
      <w:pPr>
        <w:pStyle w:val="Textoindependiente3"/>
        <w:jc w:val="center"/>
        <w:rPr>
          <w:rFonts w:asciiTheme="minorHAnsi" w:hAnsiTheme="minorHAnsi" w:cstheme="minorHAnsi"/>
          <w:b/>
          <w:bCs/>
          <w:szCs w:val="22"/>
        </w:rPr>
      </w:pPr>
    </w:p>
    <w:tbl>
      <w:tblPr>
        <w:tblW w:w="493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17"/>
        <w:gridCol w:w="990"/>
        <w:gridCol w:w="707"/>
        <w:gridCol w:w="993"/>
        <w:gridCol w:w="1005"/>
        <w:gridCol w:w="850"/>
        <w:gridCol w:w="814"/>
        <w:gridCol w:w="850"/>
        <w:gridCol w:w="1086"/>
      </w:tblGrid>
      <w:tr w:rsidR="00966D81" w:rsidRPr="00AD7D82" w14:paraId="15D70EA7" w14:textId="77777777" w:rsidTr="00966D81">
        <w:trPr>
          <w:trHeight w:val="315"/>
          <w:jc w:val="center"/>
        </w:trPr>
        <w:tc>
          <w:tcPr>
            <w:tcW w:w="813" w:type="pct"/>
            <w:shd w:val="clear" w:color="auto" w:fill="auto"/>
            <w:vAlign w:val="center"/>
          </w:tcPr>
          <w:p w14:paraId="0E4A33D8" w14:textId="77777777" w:rsidR="00966D81" w:rsidRPr="00B53F67" w:rsidRDefault="00966D81" w:rsidP="00966D81">
            <w:pPr>
              <w:jc w:val="center"/>
              <w:rPr>
                <w:rFonts w:ascii="Arial Narrow" w:hAnsi="Arial Narrow" w:cstheme="minorHAnsi"/>
                <w:color w:val="000000"/>
                <w:sz w:val="16"/>
                <w:szCs w:val="16"/>
                <w:lang w:val="es-CR" w:eastAsia="es-CR"/>
              </w:rPr>
            </w:pPr>
            <w:r w:rsidRPr="00B53F67">
              <w:rPr>
                <w:rFonts w:ascii="Arial Narrow" w:hAnsi="Arial Narrow" w:cstheme="minorHAnsi"/>
                <w:b/>
                <w:bCs/>
                <w:sz w:val="16"/>
                <w:szCs w:val="16"/>
                <w:lang w:val="es-CR" w:eastAsia="es-CR"/>
              </w:rPr>
              <w:t>Jefe de familia</w:t>
            </w:r>
          </w:p>
        </w:tc>
        <w:tc>
          <w:tcPr>
            <w:tcW w:w="568" w:type="pct"/>
            <w:shd w:val="clear" w:color="auto" w:fill="auto"/>
            <w:vAlign w:val="center"/>
          </w:tcPr>
          <w:p w14:paraId="4FB39EDD" w14:textId="1731381B" w:rsidR="00966D81" w:rsidRPr="00B53F67" w:rsidRDefault="00966D81" w:rsidP="00966D81">
            <w:pPr>
              <w:jc w:val="center"/>
              <w:rPr>
                <w:rFonts w:ascii="Arial Narrow" w:hAnsi="Arial Narrow" w:cstheme="minorHAnsi"/>
                <w:color w:val="000000"/>
                <w:sz w:val="16"/>
                <w:szCs w:val="16"/>
                <w:lang w:val="es-CR" w:eastAsia="es-CR"/>
              </w:rPr>
            </w:pPr>
            <w:r w:rsidRPr="00B53F67">
              <w:rPr>
                <w:rFonts w:ascii="Arial Narrow" w:hAnsi="Arial Narrow" w:cstheme="minorHAnsi"/>
                <w:b/>
                <w:bCs/>
                <w:sz w:val="16"/>
                <w:szCs w:val="16"/>
                <w:lang w:val="es-CR" w:eastAsia="es-CR"/>
              </w:rPr>
              <w:t>Cédula</w:t>
            </w:r>
          </w:p>
        </w:tc>
        <w:tc>
          <w:tcPr>
            <w:tcW w:w="406" w:type="pct"/>
            <w:shd w:val="clear" w:color="auto" w:fill="auto"/>
            <w:vAlign w:val="center"/>
          </w:tcPr>
          <w:p w14:paraId="38E2635F" w14:textId="77777777" w:rsidR="00966D81" w:rsidRPr="00B53F67" w:rsidRDefault="00966D81" w:rsidP="00966D81">
            <w:pPr>
              <w:jc w:val="center"/>
              <w:rPr>
                <w:rFonts w:ascii="Arial Narrow" w:hAnsi="Arial Narrow" w:cstheme="minorHAnsi"/>
                <w:color w:val="000000"/>
                <w:sz w:val="16"/>
                <w:szCs w:val="16"/>
                <w:lang w:val="es-CR" w:eastAsia="es-CR"/>
              </w:rPr>
            </w:pPr>
            <w:r w:rsidRPr="00B53F67">
              <w:rPr>
                <w:rFonts w:ascii="Arial Narrow" w:hAnsi="Arial Narrow" w:cstheme="minorHAnsi"/>
                <w:b/>
                <w:bCs/>
                <w:sz w:val="16"/>
                <w:szCs w:val="16"/>
                <w:lang w:val="es-CR" w:eastAsia="es-CR"/>
              </w:rPr>
              <w:t>Área cons-trucción (m</w:t>
            </w:r>
            <w:r w:rsidRPr="00B53F67">
              <w:rPr>
                <w:rFonts w:ascii="Arial Narrow" w:hAnsi="Arial Narrow" w:cstheme="minorHAnsi"/>
                <w:b/>
                <w:bCs/>
                <w:sz w:val="16"/>
                <w:szCs w:val="16"/>
                <w:vertAlign w:val="superscript"/>
                <w:lang w:val="es-CR" w:eastAsia="es-CR"/>
              </w:rPr>
              <w:t>2</w:t>
            </w:r>
            <w:r w:rsidRPr="00B53F67">
              <w:rPr>
                <w:rFonts w:ascii="Arial Narrow" w:hAnsi="Arial Narrow" w:cstheme="minorHAnsi"/>
                <w:b/>
                <w:bCs/>
                <w:sz w:val="16"/>
                <w:szCs w:val="16"/>
                <w:lang w:val="es-CR" w:eastAsia="es-CR"/>
              </w:rPr>
              <w:t>)</w:t>
            </w:r>
          </w:p>
        </w:tc>
        <w:tc>
          <w:tcPr>
            <w:tcW w:w="570" w:type="pct"/>
            <w:shd w:val="clear" w:color="auto" w:fill="auto"/>
            <w:vAlign w:val="center"/>
          </w:tcPr>
          <w:p w14:paraId="600AFA3E" w14:textId="77777777" w:rsidR="00966D81" w:rsidRPr="00B53F67" w:rsidRDefault="00966D81" w:rsidP="00966D81">
            <w:pPr>
              <w:jc w:val="center"/>
              <w:rPr>
                <w:rFonts w:ascii="Arial Narrow" w:hAnsi="Arial Narrow" w:cstheme="minorHAnsi"/>
                <w:color w:val="000000"/>
                <w:sz w:val="16"/>
                <w:szCs w:val="16"/>
                <w:lang w:val="es-CR" w:eastAsia="es-CR"/>
              </w:rPr>
            </w:pPr>
            <w:r w:rsidRPr="00B53F67">
              <w:rPr>
                <w:rFonts w:ascii="Arial Narrow" w:hAnsi="Arial Narrow" w:cstheme="minorHAnsi"/>
                <w:b/>
                <w:bCs/>
                <w:sz w:val="16"/>
                <w:szCs w:val="16"/>
                <w:lang w:val="es-CR" w:eastAsia="es-CR"/>
              </w:rPr>
              <w:t>Monto de la construcción (¢)</w:t>
            </w:r>
          </w:p>
        </w:tc>
        <w:tc>
          <w:tcPr>
            <w:tcW w:w="577" w:type="pct"/>
            <w:shd w:val="clear" w:color="auto" w:fill="auto"/>
            <w:vAlign w:val="center"/>
          </w:tcPr>
          <w:p w14:paraId="202F0859" w14:textId="77777777" w:rsidR="00966D81" w:rsidRPr="00B53F67" w:rsidRDefault="00966D81" w:rsidP="00966D81">
            <w:pPr>
              <w:jc w:val="center"/>
              <w:rPr>
                <w:rFonts w:ascii="Arial Narrow" w:hAnsi="Arial Narrow" w:cstheme="minorHAnsi"/>
                <w:color w:val="000000"/>
                <w:sz w:val="16"/>
                <w:szCs w:val="16"/>
                <w:lang w:val="es-CR" w:eastAsia="es-CR"/>
              </w:rPr>
            </w:pPr>
            <w:r w:rsidRPr="00B53F67">
              <w:rPr>
                <w:rFonts w:ascii="Arial Narrow" w:hAnsi="Arial Narrow" w:cstheme="minorHAnsi"/>
                <w:b/>
                <w:bCs/>
                <w:sz w:val="16"/>
                <w:szCs w:val="16"/>
                <w:lang w:val="es-CR" w:eastAsia="es-CR"/>
              </w:rPr>
              <w:t>Monto de transporte (¢)</w:t>
            </w:r>
          </w:p>
        </w:tc>
        <w:tc>
          <w:tcPr>
            <w:tcW w:w="488" w:type="pct"/>
            <w:shd w:val="clear" w:color="auto" w:fill="auto"/>
            <w:vAlign w:val="center"/>
          </w:tcPr>
          <w:p w14:paraId="4760006B" w14:textId="77777777" w:rsidR="00966D81" w:rsidRPr="00B53F67" w:rsidRDefault="00966D81" w:rsidP="00966D81">
            <w:pPr>
              <w:jc w:val="center"/>
              <w:rPr>
                <w:rFonts w:ascii="Arial Narrow" w:hAnsi="Arial Narrow" w:cstheme="minorHAnsi"/>
                <w:color w:val="000000"/>
                <w:sz w:val="16"/>
                <w:szCs w:val="16"/>
                <w:lang w:val="es-CR" w:eastAsia="es-CR"/>
              </w:rPr>
            </w:pPr>
            <w:r w:rsidRPr="00B53F67">
              <w:rPr>
                <w:rFonts w:ascii="Arial Narrow" w:hAnsi="Arial Narrow" w:cs="Calibri"/>
                <w:b/>
                <w:bCs/>
                <w:color w:val="000000"/>
                <w:sz w:val="16"/>
                <w:szCs w:val="16"/>
                <w:lang w:val="es-CR" w:eastAsia="es-CR"/>
              </w:rPr>
              <w:t>Fiscali-zación (¢)</w:t>
            </w:r>
          </w:p>
        </w:tc>
        <w:tc>
          <w:tcPr>
            <w:tcW w:w="467" w:type="pct"/>
            <w:vAlign w:val="center"/>
          </w:tcPr>
          <w:p w14:paraId="48FCEAA7" w14:textId="77777777" w:rsidR="00966D81" w:rsidRPr="00B53F67" w:rsidRDefault="00966D81" w:rsidP="00966D81">
            <w:pPr>
              <w:jc w:val="center"/>
              <w:rPr>
                <w:rFonts w:ascii="Arial Narrow" w:hAnsi="Arial Narrow" w:cstheme="minorHAnsi"/>
                <w:b/>
                <w:bCs/>
                <w:sz w:val="16"/>
                <w:szCs w:val="16"/>
                <w:lang w:val="es-CR" w:eastAsia="es-CR"/>
              </w:rPr>
            </w:pPr>
            <w:r w:rsidRPr="00B53F67">
              <w:rPr>
                <w:rFonts w:ascii="Arial Narrow" w:hAnsi="Arial Narrow" w:cs="Calibri"/>
                <w:b/>
                <w:bCs/>
                <w:color w:val="000000"/>
                <w:sz w:val="16"/>
                <w:szCs w:val="16"/>
                <w:lang w:val="es-CR" w:eastAsia="es-CR"/>
              </w:rPr>
              <w:t>kilome-traje (¢)</w:t>
            </w:r>
          </w:p>
        </w:tc>
        <w:tc>
          <w:tcPr>
            <w:tcW w:w="488" w:type="pct"/>
            <w:shd w:val="clear" w:color="auto" w:fill="auto"/>
            <w:vAlign w:val="center"/>
          </w:tcPr>
          <w:p w14:paraId="29C2E415" w14:textId="77777777" w:rsidR="00966D81" w:rsidRPr="00B53F67" w:rsidRDefault="00966D81" w:rsidP="00966D81">
            <w:pPr>
              <w:jc w:val="center"/>
              <w:rPr>
                <w:rFonts w:ascii="Arial Narrow" w:hAnsi="Arial Narrow" w:cstheme="minorHAnsi"/>
                <w:color w:val="000000"/>
                <w:sz w:val="16"/>
                <w:szCs w:val="16"/>
                <w:lang w:val="es-CR" w:eastAsia="es-CR"/>
              </w:rPr>
            </w:pPr>
            <w:r w:rsidRPr="00B53F67">
              <w:rPr>
                <w:rFonts w:ascii="Arial Narrow" w:hAnsi="Arial Narrow" w:cstheme="minorHAnsi"/>
                <w:b/>
                <w:bCs/>
                <w:sz w:val="16"/>
                <w:szCs w:val="16"/>
                <w:lang w:val="es-CR" w:eastAsia="es-CR"/>
              </w:rPr>
              <w:t>Monto de gastos (¢)</w:t>
            </w:r>
          </w:p>
        </w:tc>
        <w:tc>
          <w:tcPr>
            <w:tcW w:w="623" w:type="pct"/>
            <w:shd w:val="clear" w:color="auto" w:fill="auto"/>
            <w:vAlign w:val="center"/>
          </w:tcPr>
          <w:p w14:paraId="34B4C42F" w14:textId="77777777" w:rsidR="00966D81" w:rsidRPr="00B53F67" w:rsidRDefault="00966D81" w:rsidP="00966D81">
            <w:pPr>
              <w:jc w:val="center"/>
              <w:rPr>
                <w:rFonts w:ascii="Arial Narrow" w:hAnsi="Arial Narrow" w:cstheme="minorHAnsi"/>
                <w:color w:val="000000"/>
                <w:sz w:val="16"/>
                <w:szCs w:val="16"/>
                <w:lang w:val="es-CR" w:eastAsia="es-CR"/>
              </w:rPr>
            </w:pPr>
            <w:r w:rsidRPr="00B53F67">
              <w:rPr>
                <w:rFonts w:ascii="Arial Narrow" w:hAnsi="Arial Narrow" w:cstheme="minorHAnsi"/>
                <w:b/>
                <w:bCs/>
                <w:sz w:val="16"/>
                <w:szCs w:val="16"/>
                <w:lang w:val="es-CR" w:eastAsia="es-CR"/>
              </w:rPr>
              <w:t>Monto del Bono (¢)</w:t>
            </w:r>
          </w:p>
        </w:tc>
      </w:tr>
      <w:tr w:rsidR="00966D81" w:rsidRPr="00AD7D82" w14:paraId="1D4E6DDE" w14:textId="77777777" w:rsidTr="00966D81">
        <w:trPr>
          <w:trHeight w:val="340"/>
          <w:jc w:val="center"/>
        </w:trPr>
        <w:tc>
          <w:tcPr>
            <w:tcW w:w="813" w:type="pct"/>
            <w:shd w:val="clear" w:color="auto" w:fill="auto"/>
            <w:vAlign w:val="center"/>
          </w:tcPr>
          <w:p w14:paraId="7659CC65" w14:textId="77777777" w:rsidR="00966D81" w:rsidRPr="00B53F67" w:rsidRDefault="00966D81" w:rsidP="00966D81">
            <w:pPr>
              <w:rPr>
                <w:rFonts w:ascii="Arial Narrow" w:hAnsi="Arial Narrow" w:cstheme="minorHAnsi"/>
                <w:color w:val="000000"/>
                <w:sz w:val="16"/>
                <w:szCs w:val="16"/>
                <w:lang w:val="es-CR" w:eastAsia="es-CR"/>
              </w:rPr>
            </w:pPr>
            <w:r w:rsidRPr="00B53F67">
              <w:rPr>
                <w:rFonts w:ascii="Arial Narrow" w:hAnsi="Arial Narrow" w:cstheme="minorHAnsi"/>
                <w:color w:val="000000"/>
                <w:sz w:val="16"/>
                <w:szCs w:val="16"/>
                <w:lang w:val="es-CR" w:eastAsia="es-CR"/>
              </w:rPr>
              <w:t>Thelma Barahona Medrano</w:t>
            </w:r>
          </w:p>
        </w:tc>
        <w:tc>
          <w:tcPr>
            <w:tcW w:w="568" w:type="pct"/>
            <w:shd w:val="clear" w:color="auto" w:fill="auto"/>
            <w:vAlign w:val="center"/>
          </w:tcPr>
          <w:p w14:paraId="6E033394" w14:textId="77777777" w:rsidR="00966D81" w:rsidRPr="00B53F67" w:rsidRDefault="00966D81" w:rsidP="00966D81">
            <w:pPr>
              <w:jc w:val="center"/>
              <w:rPr>
                <w:rFonts w:ascii="Arial Narrow" w:hAnsi="Arial Narrow" w:cstheme="minorHAnsi"/>
                <w:color w:val="000000"/>
                <w:sz w:val="16"/>
                <w:szCs w:val="16"/>
                <w:lang w:val="es-CR" w:eastAsia="es-CR"/>
              </w:rPr>
            </w:pPr>
            <w:r w:rsidRPr="00B53F67">
              <w:rPr>
                <w:rFonts w:ascii="Arial Narrow" w:hAnsi="Arial Narrow" w:cstheme="minorHAnsi"/>
                <w:color w:val="000000"/>
                <w:sz w:val="16"/>
                <w:szCs w:val="16"/>
                <w:lang w:val="es-CR" w:eastAsia="es-CR"/>
              </w:rPr>
              <w:t>7-0290-0763</w:t>
            </w:r>
          </w:p>
        </w:tc>
        <w:tc>
          <w:tcPr>
            <w:tcW w:w="406" w:type="pct"/>
            <w:shd w:val="clear" w:color="auto" w:fill="auto"/>
            <w:vAlign w:val="center"/>
          </w:tcPr>
          <w:p w14:paraId="0BDE9C65" w14:textId="77777777" w:rsidR="00966D81" w:rsidRPr="00B53F67" w:rsidRDefault="00966D81" w:rsidP="00966D81">
            <w:pPr>
              <w:jc w:val="center"/>
              <w:rPr>
                <w:rFonts w:ascii="Arial Narrow" w:hAnsi="Arial Narrow" w:cstheme="minorHAnsi"/>
                <w:color w:val="000000"/>
                <w:sz w:val="16"/>
                <w:szCs w:val="16"/>
                <w:lang w:val="es-CR" w:eastAsia="es-CR"/>
              </w:rPr>
            </w:pPr>
            <w:r w:rsidRPr="00B53F67">
              <w:rPr>
                <w:rFonts w:ascii="Arial Narrow" w:hAnsi="Arial Narrow" w:cstheme="minorHAnsi"/>
                <w:color w:val="000000"/>
                <w:sz w:val="16"/>
                <w:szCs w:val="16"/>
                <w:lang w:val="es-CR" w:eastAsia="es-CR"/>
              </w:rPr>
              <w:t>46.61</w:t>
            </w:r>
          </w:p>
        </w:tc>
        <w:tc>
          <w:tcPr>
            <w:tcW w:w="570" w:type="pct"/>
            <w:shd w:val="clear" w:color="auto" w:fill="auto"/>
            <w:vAlign w:val="center"/>
          </w:tcPr>
          <w:p w14:paraId="76228A42" w14:textId="77777777" w:rsidR="00966D81" w:rsidRPr="00B53F67" w:rsidRDefault="00966D81" w:rsidP="00966D81">
            <w:pPr>
              <w:jc w:val="right"/>
              <w:rPr>
                <w:rFonts w:ascii="Arial Narrow" w:hAnsi="Arial Narrow" w:cstheme="minorHAnsi"/>
                <w:color w:val="000000"/>
                <w:sz w:val="16"/>
                <w:szCs w:val="16"/>
                <w:lang w:val="es-CR" w:eastAsia="es-CR"/>
              </w:rPr>
            </w:pPr>
            <w:r w:rsidRPr="00B53F67">
              <w:rPr>
                <w:rFonts w:ascii="Arial Narrow" w:hAnsi="Arial Narrow" w:cstheme="minorHAnsi"/>
                <w:color w:val="000000"/>
                <w:sz w:val="16"/>
                <w:szCs w:val="16"/>
                <w:lang w:val="es-CR" w:eastAsia="es-CR"/>
              </w:rPr>
              <w:t>12.338.382,29</w:t>
            </w:r>
          </w:p>
        </w:tc>
        <w:tc>
          <w:tcPr>
            <w:tcW w:w="577" w:type="pct"/>
            <w:shd w:val="clear" w:color="auto" w:fill="auto"/>
            <w:vAlign w:val="center"/>
          </w:tcPr>
          <w:p w14:paraId="261EEF54" w14:textId="77777777" w:rsidR="00966D81" w:rsidRPr="00B53F67" w:rsidRDefault="00966D81" w:rsidP="00966D81">
            <w:pPr>
              <w:jc w:val="center"/>
              <w:rPr>
                <w:rFonts w:ascii="Arial Narrow" w:hAnsi="Arial Narrow" w:cstheme="minorHAnsi"/>
                <w:color w:val="000000"/>
                <w:sz w:val="16"/>
                <w:szCs w:val="16"/>
                <w:lang w:val="es-CR" w:eastAsia="es-CR"/>
              </w:rPr>
            </w:pPr>
            <w:r w:rsidRPr="00B53F67">
              <w:rPr>
                <w:rFonts w:ascii="Arial Narrow" w:hAnsi="Arial Narrow" w:cstheme="minorHAnsi"/>
                <w:color w:val="000000"/>
                <w:sz w:val="16"/>
                <w:szCs w:val="16"/>
                <w:lang w:val="es-CR" w:eastAsia="es-CR"/>
              </w:rPr>
              <w:t>580.250,00</w:t>
            </w:r>
          </w:p>
        </w:tc>
        <w:tc>
          <w:tcPr>
            <w:tcW w:w="488" w:type="pct"/>
            <w:shd w:val="clear" w:color="auto" w:fill="auto"/>
            <w:vAlign w:val="center"/>
          </w:tcPr>
          <w:p w14:paraId="0BD02BFB" w14:textId="77777777" w:rsidR="00966D81" w:rsidRPr="00B53F67" w:rsidRDefault="00966D81" w:rsidP="00966D8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96.889,74</w:t>
            </w:r>
          </w:p>
        </w:tc>
        <w:tc>
          <w:tcPr>
            <w:tcW w:w="467" w:type="pct"/>
            <w:vAlign w:val="center"/>
          </w:tcPr>
          <w:p w14:paraId="4C33F414" w14:textId="77777777" w:rsidR="00966D81" w:rsidRPr="00B53F67" w:rsidRDefault="00966D81" w:rsidP="00966D8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35.935,22</w:t>
            </w:r>
          </w:p>
        </w:tc>
        <w:tc>
          <w:tcPr>
            <w:tcW w:w="488" w:type="pct"/>
            <w:shd w:val="clear" w:color="auto" w:fill="auto"/>
            <w:vAlign w:val="center"/>
          </w:tcPr>
          <w:p w14:paraId="00279071" w14:textId="77777777" w:rsidR="00966D81" w:rsidRPr="00B53F67" w:rsidRDefault="00966D81" w:rsidP="00966D81">
            <w:pPr>
              <w:jc w:val="right"/>
              <w:rPr>
                <w:rFonts w:ascii="Arial Narrow" w:hAnsi="Arial Narrow" w:cstheme="minorHAnsi"/>
                <w:color w:val="000000"/>
                <w:sz w:val="16"/>
                <w:szCs w:val="16"/>
                <w:lang w:val="es-CR" w:eastAsia="es-CR"/>
              </w:rPr>
            </w:pPr>
            <w:r w:rsidRPr="00B53F67">
              <w:rPr>
                <w:rFonts w:ascii="Arial Narrow" w:hAnsi="Arial Narrow" w:cstheme="minorHAnsi"/>
                <w:color w:val="000000"/>
                <w:sz w:val="16"/>
                <w:szCs w:val="16"/>
                <w:lang w:val="es-CR" w:eastAsia="es-CR"/>
              </w:rPr>
              <w:t>160.415,37</w:t>
            </w:r>
          </w:p>
        </w:tc>
        <w:tc>
          <w:tcPr>
            <w:tcW w:w="623" w:type="pct"/>
            <w:shd w:val="clear" w:color="auto" w:fill="auto"/>
            <w:vAlign w:val="center"/>
          </w:tcPr>
          <w:p w14:paraId="08DCE51E" w14:textId="77777777" w:rsidR="00966D81" w:rsidRPr="00B53F67" w:rsidRDefault="00966D81" w:rsidP="00966D81">
            <w:pPr>
              <w:jc w:val="right"/>
              <w:rPr>
                <w:rFonts w:ascii="Arial Narrow" w:hAnsi="Arial Narrow" w:cstheme="minorHAnsi"/>
                <w:color w:val="000000"/>
                <w:sz w:val="16"/>
                <w:szCs w:val="16"/>
                <w:lang w:val="es-CR" w:eastAsia="es-CR"/>
              </w:rPr>
            </w:pPr>
            <w:r w:rsidRPr="00B53F67">
              <w:rPr>
                <w:rFonts w:ascii="Arial Narrow" w:hAnsi="Arial Narrow" w:cstheme="minorHAnsi"/>
                <w:color w:val="000000"/>
                <w:sz w:val="16"/>
                <w:szCs w:val="16"/>
                <w:lang w:val="es-CR" w:eastAsia="es-CR"/>
              </w:rPr>
              <w:t>13.211.872,62</w:t>
            </w:r>
          </w:p>
        </w:tc>
      </w:tr>
      <w:tr w:rsidR="00966D81" w:rsidRPr="00AD7D82" w14:paraId="182C793B" w14:textId="77777777" w:rsidTr="00966D81">
        <w:trPr>
          <w:trHeight w:val="340"/>
          <w:jc w:val="center"/>
        </w:trPr>
        <w:tc>
          <w:tcPr>
            <w:tcW w:w="813" w:type="pct"/>
            <w:shd w:val="clear" w:color="auto" w:fill="auto"/>
            <w:vAlign w:val="center"/>
          </w:tcPr>
          <w:p w14:paraId="64D9A7D1" w14:textId="6E73C313" w:rsidR="00966D81" w:rsidRPr="00B53F67" w:rsidRDefault="00966D81" w:rsidP="00966D81">
            <w:pPr>
              <w:rPr>
                <w:rFonts w:ascii="Arial Narrow" w:hAnsi="Arial Narrow" w:cstheme="minorHAnsi"/>
                <w:color w:val="000000"/>
                <w:sz w:val="16"/>
                <w:szCs w:val="16"/>
                <w:lang w:val="es-CR" w:eastAsia="es-CR"/>
              </w:rPr>
            </w:pPr>
            <w:r w:rsidRPr="00B53F67">
              <w:rPr>
                <w:rFonts w:ascii="Arial Narrow" w:hAnsi="Arial Narrow" w:cstheme="minorHAnsi"/>
                <w:color w:val="000000"/>
                <w:sz w:val="16"/>
                <w:szCs w:val="16"/>
                <w:lang w:val="es-CR" w:eastAsia="es-CR"/>
              </w:rPr>
              <w:t>Ruth Meylin B</w:t>
            </w:r>
            <w:r w:rsidR="00AE577E">
              <w:rPr>
                <w:rFonts w:ascii="Arial Narrow" w:hAnsi="Arial Narrow" w:cstheme="minorHAnsi"/>
                <w:color w:val="000000"/>
                <w:sz w:val="16"/>
                <w:szCs w:val="16"/>
                <w:lang w:val="es-CR" w:eastAsia="es-CR"/>
              </w:rPr>
              <w:t>arrios López</w:t>
            </w:r>
          </w:p>
        </w:tc>
        <w:tc>
          <w:tcPr>
            <w:tcW w:w="568" w:type="pct"/>
            <w:shd w:val="clear" w:color="auto" w:fill="auto"/>
            <w:vAlign w:val="center"/>
          </w:tcPr>
          <w:p w14:paraId="0D07E724" w14:textId="77777777" w:rsidR="00966D81" w:rsidRPr="00B53F67" w:rsidRDefault="00966D81" w:rsidP="00966D81">
            <w:pPr>
              <w:jc w:val="center"/>
              <w:rPr>
                <w:rFonts w:ascii="Arial Narrow" w:hAnsi="Arial Narrow" w:cstheme="minorHAnsi"/>
                <w:color w:val="000000"/>
                <w:sz w:val="16"/>
                <w:szCs w:val="16"/>
                <w:lang w:val="es-CR" w:eastAsia="es-CR"/>
              </w:rPr>
            </w:pPr>
            <w:r w:rsidRPr="00B53F67">
              <w:rPr>
                <w:rFonts w:ascii="Arial Narrow" w:hAnsi="Arial Narrow" w:cstheme="minorHAnsi"/>
                <w:color w:val="000000"/>
                <w:sz w:val="16"/>
                <w:szCs w:val="16"/>
                <w:lang w:val="es-CR" w:eastAsia="es-CR"/>
              </w:rPr>
              <w:t>7-0315-0703</w:t>
            </w:r>
          </w:p>
        </w:tc>
        <w:tc>
          <w:tcPr>
            <w:tcW w:w="406" w:type="pct"/>
            <w:shd w:val="clear" w:color="auto" w:fill="auto"/>
            <w:vAlign w:val="center"/>
          </w:tcPr>
          <w:p w14:paraId="033B0295" w14:textId="77777777" w:rsidR="00966D81" w:rsidRPr="00B53F67" w:rsidRDefault="00966D81" w:rsidP="00966D81">
            <w:pPr>
              <w:jc w:val="center"/>
              <w:rPr>
                <w:rFonts w:ascii="Arial Narrow" w:hAnsi="Arial Narrow" w:cstheme="minorHAnsi"/>
                <w:color w:val="000000"/>
                <w:sz w:val="16"/>
                <w:szCs w:val="16"/>
                <w:lang w:val="es-CR" w:eastAsia="es-CR"/>
              </w:rPr>
            </w:pPr>
            <w:r w:rsidRPr="00B53F67">
              <w:rPr>
                <w:rFonts w:ascii="Arial Narrow" w:hAnsi="Arial Narrow" w:cstheme="minorHAnsi"/>
                <w:color w:val="000000"/>
                <w:sz w:val="16"/>
                <w:szCs w:val="16"/>
                <w:lang w:val="es-CR" w:eastAsia="es-CR"/>
              </w:rPr>
              <w:t>46.61</w:t>
            </w:r>
          </w:p>
        </w:tc>
        <w:tc>
          <w:tcPr>
            <w:tcW w:w="570" w:type="pct"/>
            <w:shd w:val="clear" w:color="auto" w:fill="auto"/>
            <w:vAlign w:val="center"/>
          </w:tcPr>
          <w:p w14:paraId="09DED1F1" w14:textId="77777777" w:rsidR="00966D81" w:rsidRPr="00B53F67" w:rsidRDefault="00966D81" w:rsidP="00966D81">
            <w:pPr>
              <w:jc w:val="right"/>
              <w:rPr>
                <w:rFonts w:ascii="Arial Narrow" w:hAnsi="Arial Narrow" w:cstheme="minorHAnsi"/>
                <w:color w:val="000000"/>
                <w:sz w:val="16"/>
                <w:szCs w:val="16"/>
                <w:lang w:val="es-CR" w:eastAsia="es-CR"/>
              </w:rPr>
            </w:pPr>
            <w:r w:rsidRPr="00B53F67">
              <w:rPr>
                <w:rFonts w:ascii="Arial Narrow" w:hAnsi="Arial Narrow" w:cstheme="minorHAnsi"/>
                <w:color w:val="000000"/>
                <w:sz w:val="16"/>
                <w:szCs w:val="16"/>
                <w:lang w:val="es-CR" w:eastAsia="es-CR"/>
              </w:rPr>
              <w:t>12.338.382,29</w:t>
            </w:r>
          </w:p>
        </w:tc>
        <w:tc>
          <w:tcPr>
            <w:tcW w:w="577" w:type="pct"/>
            <w:shd w:val="clear" w:color="auto" w:fill="auto"/>
            <w:vAlign w:val="center"/>
          </w:tcPr>
          <w:p w14:paraId="4428CCCA" w14:textId="77777777" w:rsidR="00966D81" w:rsidRPr="00B53F67" w:rsidRDefault="00966D81" w:rsidP="00966D81">
            <w:pPr>
              <w:jc w:val="center"/>
              <w:rPr>
                <w:rFonts w:ascii="Arial Narrow" w:hAnsi="Arial Narrow" w:cstheme="minorHAnsi"/>
                <w:color w:val="000000"/>
                <w:sz w:val="16"/>
                <w:szCs w:val="16"/>
                <w:lang w:val="es-CR" w:eastAsia="es-CR"/>
              </w:rPr>
            </w:pPr>
            <w:r w:rsidRPr="00B53F67">
              <w:rPr>
                <w:rFonts w:ascii="Arial Narrow" w:hAnsi="Arial Narrow" w:cstheme="minorHAnsi"/>
                <w:color w:val="000000"/>
                <w:sz w:val="16"/>
                <w:szCs w:val="16"/>
                <w:lang w:val="es-CR" w:eastAsia="es-CR"/>
              </w:rPr>
              <w:t>580.250,00</w:t>
            </w:r>
          </w:p>
        </w:tc>
        <w:tc>
          <w:tcPr>
            <w:tcW w:w="488" w:type="pct"/>
            <w:shd w:val="clear" w:color="auto" w:fill="auto"/>
            <w:vAlign w:val="center"/>
          </w:tcPr>
          <w:p w14:paraId="6C4541BB" w14:textId="77777777" w:rsidR="00966D81" w:rsidRPr="00B53F67" w:rsidRDefault="00966D81" w:rsidP="00966D8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96.889,74</w:t>
            </w:r>
          </w:p>
        </w:tc>
        <w:tc>
          <w:tcPr>
            <w:tcW w:w="467" w:type="pct"/>
            <w:vAlign w:val="center"/>
          </w:tcPr>
          <w:p w14:paraId="37F7841E" w14:textId="77777777" w:rsidR="00966D81" w:rsidRPr="00B53F67" w:rsidRDefault="00966D81" w:rsidP="00966D8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35.935,22</w:t>
            </w:r>
          </w:p>
        </w:tc>
        <w:tc>
          <w:tcPr>
            <w:tcW w:w="488" w:type="pct"/>
            <w:shd w:val="clear" w:color="auto" w:fill="auto"/>
            <w:vAlign w:val="center"/>
          </w:tcPr>
          <w:p w14:paraId="2D943D01" w14:textId="77777777" w:rsidR="00966D81" w:rsidRPr="00B53F67" w:rsidRDefault="00966D81" w:rsidP="00966D81">
            <w:pPr>
              <w:jc w:val="right"/>
              <w:rPr>
                <w:rFonts w:ascii="Arial Narrow" w:hAnsi="Arial Narrow" w:cstheme="minorHAnsi"/>
                <w:color w:val="000000"/>
                <w:sz w:val="16"/>
                <w:szCs w:val="16"/>
                <w:lang w:val="es-CR" w:eastAsia="es-CR"/>
              </w:rPr>
            </w:pPr>
            <w:r w:rsidRPr="00B53F67">
              <w:rPr>
                <w:rFonts w:ascii="Arial Narrow" w:hAnsi="Arial Narrow" w:cstheme="minorHAnsi"/>
                <w:color w:val="000000"/>
                <w:sz w:val="16"/>
                <w:szCs w:val="16"/>
                <w:lang w:val="es-CR" w:eastAsia="es-CR"/>
              </w:rPr>
              <w:t>160.415,37</w:t>
            </w:r>
          </w:p>
        </w:tc>
        <w:tc>
          <w:tcPr>
            <w:tcW w:w="623" w:type="pct"/>
            <w:shd w:val="clear" w:color="auto" w:fill="auto"/>
            <w:vAlign w:val="center"/>
          </w:tcPr>
          <w:p w14:paraId="2AF51B7E" w14:textId="77777777" w:rsidR="00966D81" w:rsidRPr="00B53F67" w:rsidRDefault="00966D81" w:rsidP="00966D81">
            <w:pPr>
              <w:jc w:val="right"/>
              <w:rPr>
                <w:rFonts w:ascii="Arial Narrow" w:hAnsi="Arial Narrow" w:cstheme="minorHAnsi"/>
                <w:color w:val="000000"/>
                <w:sz w:val="16"/>
                <w:szCs w:val="16"/>
                <w:lang w:val="es-CR" w:eastAsia="es-CR"/>
              </w:rPr>
            </w:pPr>
            <w:r w:rsidRPr="00B53F67">
              <w:rPr>
                <w:rFonts w:ascii="Arial Narrow" w:hAnsi="Arial Narrow" w:cstheme="minorHAnsi"/>
                <w:color w:val="000000"/>
                <w:sz w:val="16"/>
                <w:szCs w:val="16"/>
                <w:lang w:val="es-CR" w:eastAsia="es-CR"/>
              </w:rPr>
              <w:t>13.211.872,62</w:t>
            </w:r>
          </w:p>
        </w:tc>
      </w:tr>
      <w:tr w:rsidR="00966D81" w:rsidRPr="00AD7D82" w14:paraId="5B3A2FBA" w14:textId="77777777" w:rsidTr="00966D81">
        <w:trPr>
          <w:trHeight w:val="340"/>
          <w:jc w:val="center"/>
        </w:trPr>
        <w:tc>
          <w:tcPr>
            <w:tcW w:w="813" w:type="pct"/>
            <w:shd w:val="clear" w:color="auto" w:fill="auto"/>
            <w:vAlign w:val="center"/>
          </w:tcPr>
          <w:p w14:paraId="7D3398B5" w14:textId="77777777" w:rsidR="00966D81" w:rsidRPr="00B53F67" w:rsidRDefault="00966D81" w:rsidP="00966D81">
            <w:pPr>
              <w:rPr>
                <w:rFonts w:ascii="Arial Narrow" w:hAnsi="Arial Narrow" w:cstheme="minorHAnsi"/>
                <w:color w:val="000000"/>
                <w:sz w:val="16"/>
                <w:szCs w:val="16"/>
                <w:lang w:val="es-CR" w:eastAsia="es-CR"/>
              </w:rPr>
            </w:pPr>
            <w:r w:rsidRPr="00B53F67">
              <w:rPr>
                <w:rFonts w:ascii="Arial Narrow" w:hAnsi="Arial Narrow" w:cstheme="minorHAnsi"/>
                <w:color w:val="000000"/>
                <w:sz w:val="16"/>
                <w:szCs w:val="16"/>
                <w:lang w:val="es-CR" w:eastAsia="es-CR"/>
              </w:rPr>
              <w:t>Baudila Chaves Arias</w:t>
            </w:r>
          </w:p>
        </w:tc>
        <w:tc>
          <w:tcPr>
            <w:tcW w:w="568" w:type="pct"/>
            <w:shd w:val="clear" w:color="auto" w:fill="auto"/>
            <w:vAlign w:val="center"/>
          </w:tcPr>
          <w:p w14:paraId="3F765483" w14:textId="77777777" w:rsidR="00966D81" w:rsidRPr="00B53F67" w:rsidRDefault="00966D81" w:rsidP="00966D81">
            <w:pPr>
              <w:jc w:val="center"/>
              <w:rPr>
                <w:rFonts w:ascii="Arial Narrow" w:hAnsi="Arial Narrow" w:cstheme="minorHAnsi"/>
                <w:color w:val="000000"/>
                <w:sz w:val="16"/>
                <w:szCs w:val="16"/>
                <w:lang w:val="es-CR" w:eastAsia="es-CR"/>
              </w:rPr>
            </w:pPr>
            <w:r w:rsidRPr="00B53F67">
              <w:rPr>
                <w:rFonts w:ascii="Arial Narrow" w:hAnsi="Arial Narrow" w:cstheme="minorHAnsi"/>
                <w:color w:val="000000"/>
                <w:sz w:val="16"/>
                <w:szCs w:val="16"/>
                <w:lang w:val="es-CR" w:eastAsia="es-CR"/>
              </w:rPr>
              <w:t>7-0279-0863</w:t>
            </w:r>
          </w:p>
        </w:tc>
        <w:tc>
          <w:tcPr>
            <w:tcW w:w="406" w:type="pct"/>
            <w:shd w:val="clear" w:color="auto" w:fill="auto"/>
            <w:vAlign w:val="center"/>
          </w:tcPr>
          <w:p w14:paraId="3994E9B3" w14:textId="77777777" w:rsidR="00966D81" w:rsidRPr="00B53F67" w:rsidRDefault="00966D81" w:rsidP="00966D81">
            <w:pPr>
              <w:jc w:val="center"/>
              <w:rPr>
                <w:rFonts w:ascii="Arial Narrow" w:hAnsi="Arial Narrow" w:cstheme="minorHAnsi"/>
                <w:color w:val="000000"/>
                <w:sz w:val="16"/>
                <w:szCs w:val="16"/>
                <w:lang w:val="es-CR" w:eastAsia="es-CR"/>
              </w:rPr>
            </w:pPr>
            <w:r w:rsidRPr="00B53F67">
              <w:rPr>
                <w:rFonts w:ascii="Arial Narrow" w:hAnsi="Arial Narrow" w:cstheme="minorHAnsi"/>
                <w:color w:val="000000"/>
                <w:sz w:val="16"/>
                <w:szCs w:val="16"/>
                <w:lang w:val="es-CR" w:eastAsia="es-CR"/>
              </w:rPr>
              <w:t>46.61</w:t>
            </w:r>
          </w:p>
        </w:tc>
        <w:tc>
          <w:tcPr>
            <w:tcW w:w="570" w:type="pct"/>
            <w:shd w:val="clear" w:color="auto" w:fill="auto"/>
            <w:vAlign w:val="center"/>
          </w:tcPr>
          <w:p w14:paraId="20D65624" w14:textId="77777777" w:rsidR="00966D81" w:rsidRPr="00B53F67" w:rsidRDefault="00966D81" w:rsidP="00966D81">
            <w:pPr>
              <w:jc w:val="right"/>
              <w:rPr>
                <w:rFonts w:ascii="Arial Narrow" w:hAnsi="Arial Narrow" w:cstheme="minorHAnsi"/>
                <w:color w:val="000000"/>
                <w:sz w:val="16"/>
                <w:szCs w:val="16"/>
                <w:lang w:val="es-CR" w:eastAsia="es-CR"/>
              </w:rPr>
            </w:pPr>
            <w:r w:rsidRPr="00B53F67">
              <w:rPr>
                <w:rFonts w:ascii="Arial Narrow" w:hAnsi="Arial Narrow" w:cstheme="minorHAnsi"/>
                <w:color w:val="000000"/>
                <w:sz w:val="16"/>
                <w:szCs w:val="16"/>
                <w:lang w:val="es-CR" w:eastAsia="es-CR"/>
              </w:rPr>
              <w:t>12.338.382,29</w:t>
            </w:r>
          </w:p>
        </w:tc>
        <w:tc>
          <w:tcPr>
            <w:tcW w:w="577" w:type="pct"/>
            <w:shd w:val="clear" w:color="auto" w:fill="auto"/>
            <w:vAlign w:val="center"/>
          </w:tcPr>
          <w:p w14:paraId="59B35BF3" w14:textId="77777777" w:rsidR="00966D81" w:rsidRPr="00B53F67" w:rsidRDefault="00966D81" w:rsidP="00966D81">
            <w:pPr>
              <w:jc w:val="center"/>
              <w:rPr>
                <w:rFonts w:ascii="Arial Narrow" w:hAnsi="Arial Narrow" w:cstheme="minorHAnsi"/>
                <w:color w:val="000000"/>
                <w:sz w:val="16"/>
                <w:szCs w:val="16"/>
                <w:lang w:val="es-CR" w:eastAsia="es-CR"/>
              </w:rPr>
            </w:pPr>
            <w:r w:rsidRPr="00B53F67">
              <w:rPr>
                <w:rFonts w:ascii="Arial Narrow" w:hAnsi="Arial Narrow" w:cstheme="minorHAnsi"/>
                <w:color w:val="000000"/>
                <w:sz w:val="16"/>
                <w:szCs w:val="16"/>
                <w:lang w:val="es-CR" w:eastAsia="es-CR"/>
              </w:rPr>
              <w:t>580.250,00</w:t>
            </w:r>
          </w:p>
        </w:tc>
        <w:tc>
          <w:tcPr>
            <w:tcW w:w="488" w:type="pct"/>
            <w:shd w:val="clear" w:color="auto" w:fill="auto"/>
            <w:vAlign w:val="center"/>
          </w:tcPr>
          <w:p w14:paraId="50DB4DF2" w14:textId="77777777" w:rsidR="00966D81" w:rsidRPr="00B53F67" w:rsidRDefault="00966D81" w:rsidP="00966D8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96.889,74</w:t>
            </w:r>
          </w:p>
        </w:tc>
        <w:tc>
          <w:tcPr>
            <w:tcW w:w="467" w:type="pct"/>
            <w:vAlign w:val="center"/>
          </w:tcPr>
          <w:p w14:paraId="084A207F" w14:textId="77777777" w:rsidR="00966D81" w:rsidRPr="00B53F67" w:rsidRDefault="00966D81" w:rsidP="00966D8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35.935,22</w:t>
            </w:r>
          </w:p>
        </w:tc>
        <w:tc>
          <w:tcPr>
            <w:tcW w:w="488" w:type="pct"/>
            <w:shd w:val="clear" w:color="auto" w:fill="auto"/>
            <w:vAlign w:val="center"/>
          </w:tcPr>
          <w:p w14:paraId="1ECD6AFA" w14:textId="77777777" w:rsidR="00966D81" w:rsidRPr="00B53F67" w:rsidRDefault="00966D81" w:rsidP="00966D81">
            <w:pPr>
              <w:jc w:val="right"/>
              <w:rPr>
                <w:rFonts w:ascii="Arial Narrow" w:hAnsi="Arial Narrow" w:cstheme="minorHAnsi"/>
                <w:color w:val="000000"/>
                <w:sz w:val="16"/>
                <w:szCs w:val="16"/>
                <w:lang w:val="es-CR" w:eastAsia="es-CR"/>
              </w:rPr>
            </w:pPr>
            <w:r w:rsidRPr="00B53F67">
              <w:rPr>
                <w:rFonts w:ascii="Arial Narrow" w:hAnsi="Arial Narrow" w:cstheme="minorHAnsi"/>
                <w:color w:val="000000"/>
                <w:sz w:val="16"/>
                <w:szCs w:val="16"/>
                <w:lang w:val="es-CR" w:eastAsia="es-CR"/>
              </w:rPr>
              <w:t>160.415,37</w:t>
            </w:r>
          </w:p>
        </w:tc>
        <w:tc>
          <w:tcPr>
            <w:tcW w:w="623" w:type="pct"/>
            <w:shd w:val="clear" w:color="auto" w:fill="auto"/>
            <w:vAlign w:val="center"/>
          </w:tcPr>
          <w:p w14:paraId="498DAD32" w14:textId="77777777" w:rsidR="00966D81" w:rsidRPr="00B53F67" w:rsidRDefault="00966D81" w:rsidP="00966D81">
            <w:pPr>
              <w:jc w:val="right"/>
              <w:rPr>
                <w:rFonts w:ascii="Arial Narrow" w:hAnsi="Arial Narrow" w:cstheme="minorHAnsi"/>
                <w:color w:val="000000"/>
                <w:sz w:val="16"/>
                <w:szCs w:val="16"/>
                <w:lang w:val="es-CR" w:eastAsia="es-CR"/>
              </w:rPr>
            </w:pPr>
            <w:r w:rsidRPr="00B53F67">
              <w:rPr>
                <w:rFonts w:ascii="Arial Narrow" w:hAnsi="Arial Narrow" w:cstheme="minorHAnsi"/>
                <w:color w:val="000000"/>
                <w:sz w:val="16"/>
                <w:szCs w:val="16"/>
                <w:lang w:val="es-CR" w:eastAsia="es-CR"/>
              </w:rPr>
              <w:t>13.211.872,62</w:t>
            </w:r>
          </w:p>
        </w:tc>
      </w:tr>
      <w:tr w:rsidR="00966D81" w:rsidRPr="00AD7D82" w14:paraId="277DB7FB" w14:textId="77777777" w:rsidTr="00966D81">
        <w:trPr>
          <w:trHeight w:val="340"/>
          <w:jc w:val="center"/>
        </w:trPr>
        <w:tc>
          <w:tcPr>
            <w:tcW w:w="813" w:type="pct"/>
            <w:shd w:val="clear" w:color="auto" w:fill="auto"/>
            <w:vAlign w:val="center"/>
          </w:tcPr>
          <w:p w14:paraId="6245E73B" w14:textId="77777777" w:rsidR="00966D81" w:rsidRPr="00B53F67" w:rsidRDefault="00966D81" w:rsidP="00966D81">
            <w:pPr>
              <w:rPr>
                <w:rFonts w:ascii="Arial Narrow" w:hAnsi="Arial Narrow" w:cstheme="minorHAnsi"/>
                <w:color w:val="000000"/>
                <w:sz w:val="16"/>
                <w:szCs w:val="16"/>
                <w:lang w:val="es-CR" w:eastAsia="es-CR"/>
              </w:rPr>
            </w:pPr>
            <w:r w:rsidRPr="00B53F67">
              <w:rPr>
                <w:rFonts w:ascii="Arial Narrow" w:hAnsi="Arial Narrow" w:cstheme="minorHAnsi"/>
                <w:color w:val="000000"/>
                <w:sz w:val="16"/>
                <w:szCs w:val="16"/>
                <w:lang w:val="es-CR" w:eastAsia="es-CR"/>
              </w:rPr>
              <w:t>Kenia Chaves Jiménez</w:t>
            </w:r>
          </w:p>
        </w:tc>
        <w:tc>
          <w:tcPr>
            <w:tcW w:w="568" w:type="pct"/>
            <w:shd w:val="clear" w:color="auto" w:fill="auto"/>
            <w:vAlign w:val="center"/>
          </w:tcPr>
          <w:p w14:paraId="2EC4BB85" w14:textId="77777777" w:rsidR="00966D81" w:rsidRPr="00B53F67" w:rsidRDefault="00966D81" w:rsidP="00966D81">
            <w:pPr>
              <w:jc w:val="center"/>
              <w:rPr>
                <w:rFonts w:ascii="Arial Narrow" w:hAnsi="Arial Narrow" w:cstheme="minorHAnsi"/>
                <w:color w:val="000000"/>
                <w:sz w:val="16"/>
                <w:szCs w:val="16"/>
                <w:lang w:val="es-CR" w:eastAsia="es-CR"/>
              </w:rPr>
            </w:pPr>
            <w:r w:rsidRPr="00B53F67">
              <w:rPr>
                <w:rFonts w:ascii="Arial Narrow" w:hAnsi="Arial Narrow" w:cstheme="minorHAnsi"/>
                <w:color w:val="000000"/>
                <w:sz w:val="16"/>
                <w:szCs w:val="16"/>
                <w:lang w:val="es-CR" w:eastAsia="es-CR"/>
              </w:rPr>
              <w:t>7-0292-0024</w:t>
            </w:r>
          </w:p>
        </w:tc>
        <w:tc>
          <w:tcPr>
            <w:tcW w:w="406" w:type="pct"/>
            <w:shd w:val="clear" w:color="auto" w:fill="auto"/>
            <w:vAlign w:val="center"/>
          </w:tcPr>
          <w:p w14:paraId="4C5AA52C" w14:textId="77777777" w:rsidR="00966D81" w:rsidRPr="00B53F67" w:rsidRDefault="00966D81" w:rsidP="00966D81">
            <w:pPr>
              <w:jc w:val="center"/>
              <w:rPr>
                <w:rFonts w:ascii="Arial Narrow" w:hAnsi="Arial Narrow" w:cstheme="minorHAnsi"/>
                <w:color w:val="000000"/>
                <w:sz w:val="16"/>
                <w:szCs w:val="16"/>
                <w:lang w:val="es-CR" w:eastAsia="es-CR"/>
              </w:rPr>
            </w:pPr>
            <w:r w:rsidRPr="00B53F67">
              <w:rPr>
                <w:rFonts w:ascii="Arial Narrow" w:hAnsi="Arial Narrow" w:cstheme="minorHAnsi"/>
                <w:color w:val="000000"/>
                <w:sz w:val="16"/>
                <w:szCs w:val="16"/>
                <w:lang w:val="es-CR" w:eastAsia="es-CR"/>
              </w:rPr>
              <w:t>46.61</w:t>
            </w:r>
          </w:p>
        </w:tc>
        <w:tc>
          <w:tcPr>
            <w:tcW w:w="570" w:type="pct"/>
            <w:shd w:val="clear" w:color="auto" w:fill="auto"/>
            <w:vAlign w:val="center"/>
          </w:tcPr>
          <w:p w14:paraId="4C7F6A3E" w14:textId="77777777" w:rsidR="00966D81" w:rsidRPr="00B53F67" w:rsidRDefault="00966D81" w:rsidP="00966D81">
            <w:pPr>
              <w:jc w:val="right"/>
              <w:rPr>
                <w:rFonts w:ascii="Arial Narrow" w:hAnsi="Arial Narrow" w:cstheme="minorHAnsi"/>
                <w:color w:val="000000"/>
                <w:sz w:val="16"/>
                <w:szCs w:val="16"/>
                <w:lang w:val="es-CR" w:eastAsia="es-CR"/>
              </w:rPr>
            </w:pPr>
            <w:r w:rsidRPr="00B53F67">
              <w:rPr>
                <w:rFonts w:ascii="Arial Narrow" w:hAnsi="Arial Narrow" w:cstheme="minorHAnsi"/>
                <w:color w:val="000000"/>
                <w:sz w:val="16"/>
                <w:szCs w:val="16"/>
                <w:lang w:val="es-CR" w:eastAsia="es-CR"/>
              </w:rPr>
              <w:t>12.338.382,29</w:t>
            </w:r>
          </w:p>
        </w:tc>
        <w:tc>
          <w:tcPr>
            <w:tcW w:w="577" w:type="pct"/>
            <w:shd w:val="clear" w:color="auto" w:fill="auto"/>
            <w:vAlign w:val="center"/>
          </w:tcPr>
          <w:p w14:paraId="4F1B9D85" w14:textId="77777777" w:rsidR="00966D81" w:rsidRPr="00B53F67" w:rsidRDefault="00966D81" w:rsidP="00966D81">
            <w:pPr>
              <w:jc w:val="center"/>
              <w:rPr>
                <w:rFonts w:ascii="Arial Narrow" w:hAnsi="Arial Narrow" w:cstheme="minorHAnsi"/>
                <w:color w:val="000000"/>
                <w:sz w:val="16"/>
                <w:szCs w:val="16"/>
                <w:lang w:val="es-CR" w:eastAsia="es-CR"/>
              </w:rPr>
            </w:pPr>
            <w:r w:rsidRPr="00B53F67">
              <w:rPr>
                <w:rFonts w:ascii="Arial Narrow" w:hAnsi="Arial Narrow" w:cstheme="minorHAnsi"/>
                <w:color w:val="000000"/>
                <w:sz w:val="16"/>
                <w:szCs w:val="16"/>
                <w:lang w:val="es-CR" w:eastAsia="es-CR"/>
              </w:rPr>
              <w:t>580.250,00</w:t>
            </w:r>
          </w:p>
        </w:tc>
        <w:tc>
          <w:tcPr>
            <w:tcW w:w="488" w:type="pct"/>
            <w:shd w:val="clear" w:color="auto" w:fill="auto"/>
            <w:vAlign w:val="center"/>
          </w:tcPr>
          <w:p w14:paraId="7176DEB7" w14:textId="77777777" w:rsidR="00966D81" w:rsidRPr="00B53F67" w:rsidRDefault="00966D81" w:rsidP="00966D8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96.889,74</w:t>
            </w:r>
          </w:p>
        </w:tc>
        <w:tc>
          <w:tcPr>
            <w:tcW w:w="467" w:type="pct"/>
            <w:vAlign w:val="center"/>
          </w:tcPr>
          <w:p w14:paraId="784B05CB" w14:textId="77777777" w:rsidR="00966D81" w:rsidRPr="00B53F67" w:rsidRDefault="00966D81" w:rsidP="00966D8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35.935,22</w:t>
            </w:r>
          </w:p>
        </w:tc>
        <w:tc>
          <w:tcPr>
            <w:tcW w:w="488" w:type="pct"/>
            <w:shd w:val="clear" w:color="auto" w:fill="auto"/>
            <w:vAlign w:val="center"/>
          </w:tcPr>
          <w:p w14:paraId="712A2B90" w14:textId="77777777" w:rsidR="00966D81" w:rsidRPr="00B53F67" w:rsidRDefault="00966D81" w:rsidP="00966D81">
            <w:pPr>
              <w:jc w:val="right"/>
              <w:rPr>
                <w:rFonts w:ascii="Arial Narrow" w:hAnsi="Arial Narrow" w:cstheme="minorHAnsi"/>
                <w:color w:val="000000"/>
                <w:sz w:val="16"/>
                <w:szCs w:val="16"/>
                <w:lang w:val="es-CR" w:eastAsia="es-CR"/>
              </w:rPr>
            </w:pPr>
            <w:r w:rsidRPr="00B53F67">
              <w:rPr>
                <w:rFonts w:ascii="Arial Narrow" w:hAnsi="Arial Narrow" w:cstheme="minorHAnsi"/>
                <w:color w:val="000000"/>
                <w:sz w:val="16"/>
                <w:szCs w:val="16"/>
                <w:lang w:val="es-CR" w:eastAsia="es-CR"/>
              </w:rPr>
              <w:t>160.415,37</w:t>
            </w:r>
          </w:p>
        </w:tc>
        <w:tc>
          <w:tcPr>
            <w:tcW w:w="623" w:type="pct"/>
            <w:shd w:val="clear" w:color="auto" w:fill="auto"/>
            <w:vAlign w:val="center"/>
          </w:tcPr>
          <w:p w14:paraId="79D62606" w14:textId="77777777" w:rsidR="00966D81" w:rsidRPr="00B53F67" w:rsidRDefault="00966D81" w:rsidP="00966D81">
            <w:pPr>
              <w:jc w:val="right"/>
              <w:rPr>
                <w:rFonts w:ascii="Arial Narrow" w:hAnsi="Arial Narrow" w:cstheme="minorHAnsi"/>
                <w:color w:val="000000"/>
                <w:sz w:val="16"/>
                <w:szCs w:val="16"/>
                <w:lang w:val="es-CR" w:eastAsia="es-CR"/>
              </w:rPr>
            </w:pPr>
            <w:r w:rsidRPr="00B53F67">
              <w:rPr>
                <w:rFonts w:ascii="Arial Narrow" w:hAnsi="Arial Narrow" w:cstheme="minorHAnsi"/>
                <w:color w:val="000000"/>
                <w:sz w:val="16"/>
                <w:szCs w:val="16"/>
                <w:lang w:val="es-CR" w:eastAsia="es-CR"/>
              </w:rPr>
              <w:t>13.211.872,62</w:t>
            </w:r>
          </w:p>
        </w:tc>
      </w:tr>
      <w:tr w:rsidR="00966D81" w:rsidRPr="00AD7D82" w14:paraId="0717C9CE" w14:textId="77777777" w:rsidTr="00966D81">
        <w:trPr>
          <w:trHeight w:val="340"/>
          <w:jc w:val="center"/>
        </w:trPr>
        <w:tc>
          <w:tcPr>
            <w:tcW w:w="813" w:type="pct"/>
            <w:shd w:val="clear" w:color="auto" w:fill="auto"/>
            <w:vAlign w:val="center"/>
          </w:tcPr>
          <w:p w14:paraId="1D07DF25" w14:textId="748B08A8" w:rsidR="00966D81" w:rsidRPr="00B53F67" w:rsidRDefault="00966D81" w:rsidP="00966D81">
            <w:pPr>
              <w:rPr>
                <w:rFonts w:ascii="Arial Narrow" w:hAnsi="Arial Narrow" w:cstheme="minorHAnsi"/>
                <w:color w:val="000000"/>
                <w:sz w:val="16"/>
                <w:szCs w:val="16"/>
                <w:lang w:val="es-CR" w:eastAsia="es-CR"/>
              </w:rPr>
            </w:pPr>
            <w:r w:rsidRPr="00B53F67">
              <w:rPr>
                <w:rFonts w:ascii="Arial Narrow" w:hAnsi="Arial Narrow" w:cstheme="minorHAnsi"/>
                <w:color w:val="000000"/>
                <w:sz w:val="16"/>
                <w:szCs w:val="16"/>
                <w:lang w:val="es-CR" w:eastAsia="es-CR"/>
              </w:rPr>
              <w:t>Yendry Rebeca Cort</w:t>
            </w:r>
            <w:r w:rsidR="00AE577E">
              <w:rPr>
                <w:rFonts w:ascii="Arial Narrow" w:hAnsi="Arial Narrow" w:cstheme="minorHAnsi"/>
                <w:color w:val="000000"/>
                <w:sz w:val="16"/>
                <w:szCs w:val="16"/>
                <w:lang w:val="es-CR" w:eastAsia="es-CR"/>
              </w:rPr>
              <w:t>é</w:t>
            </w:r>
            <w:r w:rsidRPr="00B53F67">
              <w:rPr>
                <w:rFonts w:ascii="Arial Narrow" w:hAnsi="Arial Narrow" w:cstheme="minorHAnsi"/>
                <w:color w:val="000000"/>
                <w:sz w:val="16"/>
                <w:szCs w:val="16"/>
                <w:lang w:val="es-CR" w:eastAsia="es-CR"/>
              </w:rPr>
              <w:t>s López</w:t>
            </w:r>
          </w:p>
        </w:tc>
        <w:tc>
          <w:tcPr>
            <w:tcW w:w="568" w:type="pct"/>
            <w:shd w:val="clear" w:color="auto" w:fill="auto"/>
            <w:vAlign w:val="center"/>
          </w:tcPr>
          <w:p w14:paraId="52084271" w14:textId="77777777" w:rsidR="00966D81" w:rsidRPr="00B53F67" w:rsidRDefault="00966D81" w:rsidP="00966D81">
            <w:pPr>
              <w:jc w:val="center"/>
              <w:rPr>
                <w:rFonts w:ascii="Arial Narrow" w:hAnsi="Arial Narrow" w:cstheme="minorHAnsi"/>
                <w:color w:val="000000"/>
                <w:sz w:val="16"/>
                <w:szCs w:val="16"/>
                <w:lang w:val="es-CR" w:eastAsia="es-CR"/>
              </w:rPr>
            </w:pPr>
            <w:r w:rsidRPr="00B53F67">
              <w:rPr>
                <w:rFonts w:ascii="Arial Narrow" w:hAnsi="Arial Narrow" w:cstheme="minorHAnsi"/>
                <w:color w:val="000000"/>
                <w:sz w:val="16"/>
                <w:szCs w:val="16"/>
                <w:lang w:val="es-CR" w:eastAsia="es-CR"/>
              </w:rPr>
              <w:t>7-0321-0533</w:t>
            </w:r>
          </w:p>
        </w:tc>
        <w:tc>
          <w:tcPr>
            <w:tcW w:w="406" w:type="pct"/>
            <w:shd w:val="clear" w:color="auto" w:fill="auto"/>
            <w:vAlign w:val="center"/>
          </w:tcPr>
          <w:p w14:paraId="21E9C524" w14:textId="77777777" w:rsidR="00966D81" w:rsidRPr="00B53F67" w:rsidRDefault="00966D81" w:rsidP="00966D81">
            <w:pPr>
              <w:jc w:val="center"/>
              <w:rPr>
                <w:rFonts w:ascii="Arial Narrow" w:hAnsi="Arial Narrow" w:cstheme="minorHAnsi"/>
                <w:color w:val="000000"/>
                <w:sz w:val="16"/>
                <w:szCs w:val="16"/>
                <w:lang w:val="es-CR" w:eastAsia="es-CR"/>
              </w:rPr>
            </w:pPr>
            <w:r w:rsidRPr="00B53F67">
              <w:rPr>
                <w:rFonts w:ascii="Arial Narrow" w:hAnsi="Arial Narrow" w:cstheme="minorHAnsi"/>
                <w:color w:val="000000"/>
                <w:sz w:val="16"/>
                <w:szCs w:val="16"/>
                <w:lang w:val="es-CR" w:eastAsia="es-CR"/>
              </w:rPr>
              <w:t>46.61</w:t>
            </w:r>
          </w:p>
        </w:tc>
        <w:tc>
          <w:tcPr>
            <w:tcW w:w="570" w:type="pct"/>
            <w:shd w:val="clear" w:color="auto" w:fill="auto"/>
            <w:vAlign w:val="center"/>
          </w:tcPr>
          <w:p w14:paraId="203CB29F" w14:textId="77777777" w:rsidR="00966D81" w:rsidRPr="00B53F67" w:rsidRDefault="00966D81" w:rsidP="00966D81">
            <w:pPr>
              <w:jc w:val="right"/>
              <w:rPr>
                <w:rFonts w:ascii="Arial Narrow" w:hAnsi="Arial Narrow" w:cstheme="minorHAnsi"/>
                <w:color w:val="000000"/>
                <w:sz w:val="16"/>
                <w:szCs w:val="16"/>
                <w:lang w:val="es-CR" w:eastAsia="es-CR"/>
              </w:rPr>
            </w:pPr>
            <w:r w:rsidRPr="00B53F67">
              <w:rPr>
                <w:rFonts w:ascii="Arial Narrow" w:hAnsi="Arial Narrow" w:cstheme="minorHAnsi"/>
                <w:color w:val="000000"/>
                <w:sz w:val="16"/>
                <w:szCs w:val="16"/>
                <w:lang w:val="es-CR" w:eastAsia="es-CR"/>
              </w:rPr>
              <w:t>12.338.382,29</w:t>
            </w:r>
          </w:p>
        </w:tc>
        <w:tc>
          <w:tcPr>
            <w:tcW w:w="577" w:type="pct"/>
            <w:shd w:val="clear" w:color="auto" w:fill="auto"/>
            <w:vAlign w:val="center"/>
          </w:tcPr>
          <w:p w14:paraId="539D4E9C" w14:textId="77777777" w:rsidR="00966D81" w:rsidRPr="00B53F67" w:rsidRDefault="00966D81" w:rsidP="00966D81">
            <w:pPr>
              <w:jc w:val="center"/>
              <w:rPr>
                <w:rFonts w:ascii="Arial Narrow" w:hAnsi="Arial Narrow" w:cstheme="minorHAnsi"/>
                <w:color w:val="000000"/>
                <w:sz w:val="16"/>
                <w:szCs w:val="16"/>
                <w:lang w:val="es-CR" w:eastAsia="es-CR"/>
              </w:rPr>
            </w:pPr>
            <w:r w:rsidRPr="00B53F67">
              <w:rPr>
                <w:rFonts w:ascii="Arial Narrow" w:hAnsi="Arial Narrow" w:cstheme="minorHAnsi"/>
                <w:color w:val="000000"/>
                <w:sz w:val="16"/>
                <w:szCs w:val="16"/>
                <w:lang w:val="es-CR" w:eastAsia="es-CR"/>
              </w:rPr>
              <w:t>580.250,00</w:t>
            </w:r>
          </w:p>
        </w:tc>
        <w:tc>
          <w:tcPr>
            <w:tcW w:w="488" w:type="pct"/>
            <w:shd w:val="clear" w:color="auto" w:fill="auto"/>
            <w:vAlign w:val="center"/>
          </w:tcPr>
          <w:p w14:paraId="54DD9023" w14:textId="77777777" w:rsidR="00966D81" w:rsidRPr="00B53F67" w:rsidRDefault="00966D81" w:rsidP="00966D8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96.889,74</w:t>
            </w:r>
          </w:p>
        </w:tc>
        <w:tc>
          <w:tcPr>
            <w:tcW w:w="467" w:type="pct"/>
            <w:vAlign w:val="center"/>
          </w:tcPr>
          <w:p w14:paraId="52EF63E8" w14:textId="77777777" w:rsidR="00966D81" w:rsidRPr="00B53F67" w:rsidRDefault="00966D81" w:rsidP="00966D8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35.935,22</w:t>
            </w:r>
          </w:p>
        </w:tc>
        <w:tc>
          <w:tcPr>
            <w:tcW w:w="488" w:type="pct"/>
            <w:shd w:val="clear" w:color="auto" w:fill="auto"/>
            <w:vAlign w:val="center"/>
          </w:tcPr>
          <w:p w14:paraId="44D8A947" w14:textId="77777777" w:rsidR="00966D81" w:rsidRPr="00B53F67" w:rsidRDefault="00966D81" w:rsidP="00966D81">
            <w:pPr>
              <w:jc w:val="right"/>
              <w:rPr>
                <w:rFonts w:ascii="Arial Narrow" w:hAnsi="Arial Narrow" w:cstheme="minorHAnsi"/>
                <w:color w:val="000000"/>
                <w:sz w:val="16"/>
                <w:szCs w:val="16"/>
                <w:lang w:val="es-CR" w:eastAsia="es-CR"/>
              </w:rPr>
            </w:pPr>
            <w:r w:rsidRPr="00B53F67">
              <w:rPr>
                <w:rFonts w:ascii="Arial Narrow" w:hAnsi="Arial Narrow" w:cstheme="minorHAnsi"/>
                <w:color w:val="000000"/>
                <w:sz w:val="16"/>
                <w:szCs w:val="16"/>
                <w:lang w:val="es-CR" w:eastAsia="es-CR"/>
              </w:rPr>
              <w:t>160.415,37</w:t>
            </w:r>
          </w:p>
        </w:tc>
        <w:tc>
          <w:tcPr>
            <w:tcW w:w="623" w:type="pct"/>
            <w:shd w:val="clear" w:color="auto" w:fill="auto"/>
            <w:vAlign w:val="center"/>
          </w:tcPr>
          <w:p w14:paraId="46E2D525" w14:textId="77777777" w:rsidR="00966D81" w:rsidRPr="00B53F67" w:rsidRDefault="00966D81" w:rsidP="00966D81">
            <w:pPr>
              <w:jc w:val="right"/>
              <w:rPr>
                <w:rFonts w:ascii="Arial Narrow" w:hAnsi="Arial Narrow" w:cstheme="minorHAnsi"/>
                <w:color w:val="000000"/>
                <w:sz w:val="16"/>
                <w:szCs w:val="16"/>
                <w:lang w:val="es-CR" w:eastAsia="es-CR"/>
              </w:rPr>
            </w:pPr>
            <w:r w:rsidRPr="00B53F67">
              <w:rPr>
                <w:rFonts w:ascii="Arial Narrow" w:hAnsi="Arial Narrow" w:cstheme="minorHAnsi"/>
                <w:color w:val="000000"/>
                <w:sz w:val="16"/>
                <w:szCs w:val="16"/>
                <w:lang w:val="es-CR" w:eastAsia="es-CR"/>
              </w:rPr>
              <w:t>13.211.872,62</w:t>
            </w:r>
          </w:p>
        </w:tc>
      </w:tr>
      <w:tr w:rsidR="00966D81" w:rsidRPr="00AD7D82" w14:paraId="4C93D378" w14:textId="77777777" w:rsidTr="00966D81">
        <w:trPr>
          <w:trHeight w:val="340"/>
          <w:jc w:val="center"/>
        </w:trPr>
        <w:tc>
          <w:tcPr>
            <w:tcW w:w="813" w:type="pct"/>
            <w:shd w:val="clear" w:color="auto" w:fill="auto"/>
            <w:vAlign w:val="center"/>
          </w:tcPr>
          <w:p w14:paraId="36A5A3C0" w14:textId="77777777" w:rsidR="00966D81" w:rsidRPr="00B53F67" w:rsidRDefault="00966D81" w:rsidP="00966D81">
            <w:pPr>
              <w:rPr>
                <w:rFonts w:ascii="Arial Narrow" w:hAnsi="Arial Narrow" w:cstheme="minorHAnsi"/>
                <w:color w:val="000000"/>
                <w:sz w:val="16"/>
                <w:szCs w:val="16"/>
                <w:lang w:val="es-CR" w:eastAsia="es-CR"/>
              </w:rPr>
            </w:pPr>
            <w:r w:rsidRPr="00B53F67">
              <w:rPr>
                <w:rFonts w:ascii="Arial Narrow" w:hAnsi="Arial Narrow" w:cstheme="minorHAnsi"/>
                <w:color w:val="000000"/>
                <w:sz w:val="16"/>
                <w:szCs w:val="16"/>
                <w:lang w:val="es-CR" w:eastAsia="es-CR"/>
              </w:rPr>
              <w:t>Maribel Cruz Cruz</w:t>
            </w:r>
          </w:p>
        </w:tc>
        <w:tc>
          <w:tcPr>
            <w:tcW w:w="568" w:type="pct"/>
            <w:shd w:val="clear" w:color="auto" w:fill="auto"/>
            <w:vAlign w:val="center"/>
          </w:tcPr>
          <w:p w14:paraId="0B87D445" w14:textId="77777777" w:rsidR="00966D81" w:rsidRPr="00B53F67" w:rsidRDefault="00966D81" w:rsidP="00966D81">
            <w:pPr>
              <w:jc w:val="center"/>
              <w:rPr>
                <w:rFonts w:ascii="Arial Narrow" w:hAnsi="Arial Narrow" w:cstheme="minorHAnsi"/>
                <w:color w:val="000000"/>
                <w:sz w:val="16"/>
                <w:szCs w:val="16"/>
                <w:lang w:val="es-CR" w:eastAsia="es-CR"/>
              </w:rPr>
            </w:pPr>
            <w:r w:rsidRPr="00B53F67">
              <w:rPr>
                <w:rFonts w:ascii="Arial Narrow" w:hAnsi="Arial Narrow" w:cstheme="minorHAnsi"/>
                <w:color w:val="000000"/>
                <w:sz w:val="16"/>
                <w:szCs w:val="16"/>
                <w:lang w:val="es-CR" w:eastAsia="es-CR"/>
              </w:rPr>
              <w:t>7-0276-0093</w:t>
            </w:r>
          </w:p>
        </w:tc>
        <w:tc>
          <w:tcPr>
            <w:tcW w:w="406" w:type="pct"/>
            <w:shd w:val="clear" w:color="auto" w:fill="auto"/>
            <w:vAlign w:val="center"/>
          </w:tcPr>
          <w:p w14:paraId="74E71489" w14:textId="77777777" w:rsidR="00966D81" w:rsidRPr="00B53F67" w:rsidRDefault="00966D81" w:rsidP="00966D81">
            <w:pPr>
              <w:jc w:val="center"/>
              <w:rPr>
                <w:rFonts w:ascii="Arial Narrow" w:hAnsi="Arial Narrow" w:cstheme="minorHAnsi"/>
                <w:color w:val="000000"/>
                <w:sz w:val="16"/>
                <w:szCs w:val="16"/>
                <w:lang w:val="es-CR" w:eastAsia="es-CR"/>
              </w:rPr>
            </w:pPr>
            <w:r w:rsidRPr="00B53F67">
              <w:rPr>
                <w:rFonts w:ascii="Arial Narrow" w:hAnsi="Arial Narrow" w:cstheme="minorHAnsi"/>
                <w:color w:val="000000"/>
                <w:sz w:val="16"/>
                <w:szCs w:val="16"/>
                <w:lang w:val="es-CR" w:eastAsia="es-CR"/>
              </w:rPr>
              <w:t>46.61</w:t>
            </w:r>
          </w:p>
        </w:tc>
        <w:tc>
          <w:tcPr>
            <w:tcW w:w="570" w:type="pct"/>
            <w:shd w:val="clear" w:color="auto" w:fill="auto"/>
            <w:vAlign w:val="center"/>
          </w:tcPr>
          <w:p w14:paraId="600BB1D2" w14:textId="77777777" w:rsidR="00966D81" w:rsidRPr="00B53F67" w:rsidRDefault="00966D81" w:rsidP="00966D81">
            <w:pPr>
              <w:jc w:val="right"/>
              <w:rPr>
                <w:rFonts w:ascii="Arial Narrow" w:hAnsi="Arial Narrow" w:cstheme="minorHAnsi"/>
                <w:color w:val="000000"/>
                <w:sz w:val="16"/>
                <w:szCs w:val="16"/>
                <w:lang w:val="es-CR" w:eastAsia="es-CR"/>
              </w:rPr>
            </w:pPr>
            <w:r w:rsidRPr="00B53F67">
              <w:rPr>
                <w:rFonts w:ascii="Arial Narrow" w:hAnsi="Arial Narrow" w:cstheme="minorHAnsi"/>
                <w:color w:val="000000"/>
                <w:sz w:val="16"/>
                <w:szCs w:val="16"/>
                <w:lang w:val="es-CR" w:eastAsia="es-CR"/>
              </w:rPr>
              <w:t>12.338.382,29</w:t>
            </w:r>
          </w:p>
        </w:tc>
        <w:tc>
          <w:tcPr>
            <w:tcW w:w="577" w:type="pct"/>
            <w:shd w:val="clear" w:color="auto" w:fill="auto"/>
            <w:vAlign w:val="center"/>
          </w:tcPr>
          <w:p w14:paraId="3BB1AE6A" w14:textId="77777777" w:rsidR="00966D81" w:rsidRPr="00B53F67" w:rsidRDefault="00966D81" w:rsidP="00966D81">
            <w:pPr>
              <w:jc w:val="center"/>
              <w:rPr>
                <w:rFonts w:ascii="Arial Narrow" w:hAnsi="Arial Narrow" w:cstheme="minorHAnsi"/>
                <w:color w:val="000000"/>
                <w:sz w:val="16"/>
                <w:szCs w:val="16"/>
                <w:lang w:val="es-CR" w:eastAsia="es-CR"/>
              </w:rPr>
            </w:pPr>
            <w:r w:rsidRPr="00B53F67">
              <w:rPr>
                <w:rFonts w:ascii="Arial Narrow" w:hAnsi="Arial Narrow" w:cstheme="minorHAnsi"/>
                <w:color w:val="000000"/>
                <w:sz w:val="16"/>
                <w:szCs w:val="16"/>
                <w:lang w:val="es-CR" w:eastAsia="es-CR"/>
              </w:rPr>
              <w:t>580.250,00</w:t>
            </w:r>
          </w:p>
        </w:tc>
        <w:tc>
          <w:tcPr>
            <w:tcW w:w="488" w:type="pct"/>
            <w:shd w:val="clear" w:color="auto" w:fill="auto"/>
            <w:vAlign w:val="center"/>
          </w:tcPr>
          <w:p w14:paraId="2A7CEC47" w14:textId="77777777" w:rsidR="00966D81" w:rsidRPr="00B53F67" w:rsidRDefault="00966D81" w:rsidP="00966D8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96.889,74</w:t>
            </w:r>
          </w:p>
        </w:tc>
        <w:tc>
          <w:tcPr>
            <w:tcW w:w="467" w:type="pct"/>
            <w:vAlign w:val="center"/>
          </w:tcPr>
          <w:p w14:paraId="15813C7B" w14:textId="77777777" w:rsidR="00966D81" w:rsidRPr="00B53F67" w:rsidRDefault="00966D81" w:rsidP="00966D8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35.935,22</w:t>
            </w:r>
          </w:p>
        </w:tc>
        <w:tc>
          <w:tcPr>
            <w:tcW w:w="488" w:type="pct"/>
            <w:shd w:val="clear" w:color="auto" w:fill="auto"/>
            <w:vAlign w:val="center"/>
          </w:tcPr>
          <w:p w14:paraId="19FA089D" w14:textId="77777777" w:rsidR="00966D81" w:rsidRPr="00B53F67" w:rsidRDefault="00966D81" w:rsidP="00966D81">
            <w:pPr>
              <w:jc w:val="right"/>
              <w:rPr>
                <w:rFonts w:ascii="Arial Narrow" w:hAnsi="Arial Narrow" w:cstheme="minorHAnsi"/>
                <w:color w:val="000000"/>
                <w:sz w:val="16"/>
                <w:szCs w:val="16"/>
                <w:lang w:val="es-CR" w:eastAsia="es-CR"/>
              </w:rPr>
            </w:pPr>
            <w:r w:rsidRPr="00B53F67">
              <w:rPr>
                <w:rFonts w:ascii="Arial Narrow" w:hAnsi="Arial Narrow" w:cstheme="minorHAnsi"/>
                <w:color w:val="000000"/>
                <w:sz w:val="16"/>
                <w:szCs w:val="16"/>
                <w:lang w:val="es-CR" w:eastAsia="es-CR"/>
              </w:rPr>
              <w:t>160.415,37</w:t>
            </w:r>
          </w:p>
        </w:tc>
        <w:tc>
          <w:tcPr>
            <w:tcW w:w="623" w:type="pct"/>
            <w:shd w:val="clear" w:color="auto" w:fill="auto"/>
            <w:vAlign w:val="center"/>
          </w:tcPr>
          <w:p w14:paraId="28291EEB" w14:textId="77777777" w:rsidR="00966D81" w:rsidRPr="00B53F67" w:rsidRDefault="00966D81" w:rsidP="00966D81">
            <w:pPr>
              <w:jc w:val="right"/>
              <w:rPr>
                <w:rFonts w:ascii="Arial Narrow" w:hAnsi="Arial Narrow" w:cstheme="minorHAnsi"/>
                <w:color w:val="000000"/>
                <w:sz w:val="16"/>
                <w:szCs w:val="16"/>
                <w:lang w:val="es-CR" w:eastAsia="es-CR"/>
              </w:rPr>
            </w:pPr>
            <w:r w:rsidRPr="00B53F67">
              <w:rPr>
                <w:rFonts w:ascii="Arial Narrow" w:hAnsi="Arial Narrow" w:cstheme="minorHAnsi"/>
                <w:color w:val="000000"/>
                <w:sz w:val="16"/>
                <w:szCs w:val="16"/>
                <w:lang w:val="es-CR" w:eastAsia="es-CR"/>
              </w:rPr>
              <w:t>13.211.872,62</w:t>
            </w:r>
          </w:p>
        </w:tc>
      </w:tr>
      <w:tr w:rsidR="00966D81" w:rsidRPr="00AD7D82" w14:paraId="12185635" w14:textId="77777777" w:rsidTr="00966D81">
        <w:trPr>
          <w:trHeight w:val="340"/>
          <w:jc w:val="center"/>
        </w:trPr>
        <w:tc>
          <w:tcPr>
            <w:tcW w:w="813" w:type="pct"/>
            <w:shd w:val="clear" w:color="auto" w:fill="auto"/>
            <w:vAlign w:val="center"/>
          </w:tcPr>
          <w:p w14:paraId="5E2481FA" w14:textId="77777777" w:rsidR="00966D81" w:rsidRPr="00B53F67" w:rsidRDefault="00966D81" w:rsidP="00966D81">
            <w:pPr>
              <w:rPr>
                <w:rFonts w:ascii="Arial Narrow" w:hAnsi="Arial Narrow" w:cstheme="minorHAnsi"/>
                <w:color w:val="000000"/>
                <w:sz w:val="16"/>
                <w:szCs w:val="16"/>
                <w:lang w:val="es-CR" w:eastAsia="es-CR"/>
              </w:rPr>
            </w:pPr>
            <w:r w:rsidRPr="00B53F67">
              <w:rPr>
                <w:rFonts w:ascii="Arial Narrow" w:hAnsi="Arial Narrow" w:cstheme="minorHAnsi"/>
                <w:color w:val="000000"/>
                <w:sz w:val="16"/>
                <w:szCs w:val="16"/>
                <w:lang w:val="es-CR" w:eastAsia="es-CR"/>
              </w:rPr>
              <w:t>Angelina Díaz López</w:t>
            </w:r>
          </w:p>
        </w:tc>
        <w:tc>
          <w:tcPr>
            <w:tcW w:w="568" w:type="pct"/>
            <w:shd w:val="clear" w:color="auto" w:fill="auto"/>
            <w:vAlign w:val="center"/>
          </w:tcPr>
          <w:p w14:paraId="399B366D" w14:textId="77777777" w:rsidR="00966D81" w:rsidRPr="00B53F67" w:rsidRDefault="00966D81" w:rsidP="00966D81">
            <w:pPr>
              <w:jc w:val="center"/>
              <w:rPr>
                <w:rFonts w:ascii="Arial Narrow" w:hAnsi="Arial Narrow" w:cstheme="minorHAnsi"/>
                <w:color w:val="000000"/>
                <w:sz w:val="16"/>
                <w:szCs w:val="16"/>
                <w:lang w:val="es-CR" w:eastAsia="es-CR"/>
              </w:rPr>
            </w:pPr>
            <w:r w:rsidRPr="00B53F67">
              <w:rPr>
                <w:rFonts w:ascii="Arial Narrow" w:hAnsi="Arial Narrow" w:cstheme="minorHAnsi"/>
                <w:color w:val="000000"/>
                <w:sz w:val="16"/>
                <w:szCs w:val="16"/>
                <w:lang w:val="es-CR" w:eastAsia="es-CR"/>
              </w:rPr>
              <w:t>7-0283-0375</w:t>
            </w:r>
          </w:p>
        </w:tc>
        <w:tc>
          <w:tcPr>
            <w:tcW w:w="406" w:type="pct"/>
            <w:shd w:val="clear" w:color="auto" w:fill="auto"/>
            <w:vAlign w:val="center"/>
          </w:tcPr>
          <w:p w14:paraId="1283CEF0" w14:textId="77777777" w:rsidR="00966D81" w:rsidRPr="00B53F67" w:rsidRDefault="00966D81" w:rsidP="00966D81">
            <w:pPr>
              <w:jc w:val="center"/>
              <w:rPr>
                <w:rFonts w:ascii="Arial Narrow" w:hAnsi="Arial Narrow" w:cstheme="minorHAnsi"/>
                <w:color w:val="000000"/>
                <w:sz w:val="16"/>
                <w:szCs w:val="16"/>
                <w:lang w:val="es-CR" w:eastAsia="es-CR"/>
              </w:rPr>
            </w:pPr>
            <w:r w:rsidRPr="00B53F67">
              <w:rPr>
                <w:rFonts w:ascii="Arial Narrow" w:hAnsi="Arial Narrow" w:cstheme="minorHAnsi"/>
                <w:color w:val="000000"/>
                <w:sz w:val="16"/>
                <w:szCs w:val="16"/>
                <w:lang w:val="es-CR" w:eastAsia="es-CR"/>
              </w:rPr>
              <w:t>46.61</w:t>
            </w:r>
          </w:p>
        </w:tc>
        <w:tc>
          <w:tcPr>
            <w:tcW w:w="570" w:type="pct"/>
            <w:shd w:val="clear" w:color="auto" w:fill="auto"/>
            <w:vAlign w:val="center"/>
          </w:tcPr>
          <w:p w14:paraId="65A690C5" w14:textId="77777777" w:rsidR="00966D81" w:rsidRPr="00B53F67" w:rsidRDefault="00966D81" w:rsidP="00966D81">
            <w:pPr>
              <w:jc w:val="right"/>
              <w:rPr>
                <w:rFonts w:ascii="Arial Narrow" w:hAnsi="Arial Narrow" w:cstheme="minorHAnsi"/>
                <w:color w:val="000000"/>
                <w:sz w:val="16"/>
                <w:szCs w:val="16"/>
                <w:lang w:val="es-CR" w:eastAsia="es-CR"/>
              </w:rPr>
            </w:pPr>
            <w:r w:rsidRPr="00B53F67">
              <w:rPr>
                <w:rFonts w:ascii="Arial Narrow" w:hAnsi="Arial Narrow" w:cstheme="minorHAnsi"/>
                <w:color w:val="000000"/>
                <w:sz w:val="16"/>
                <w:szCs w:val="16"/>
                <w:lang w:val="es-CR" w:eastAsia="es-CR"/>
              </w:rPr>
              <w:t>12.338.382,29</w:t>
            </w:r>
          </w:p>
        </w:tc>
        <w:tc>
          <w:tcPr>
            <w:tcW w:w="577" w:type="pct"/>
            <w:shd w:val="clear" w:color="auto" w:fill="auto"/>
            <w:vAlign w:val="center"/>
          </w:tcPr>
          <w:p w14:paraId="420CCFA0" w14:textId="77777777" w:rsidR="00966D81" w:rsidRPr="00B53F67" w:rsidRDefault="00966D81" w:rsidP="00966D81">
            <w:pPr>
              <w:jc w:val="center"/>
              <w:rPr>
                <w:rFonts w:ascii="Arial Narrow" w:hAnsi="Arial Narrow" w:cstheme="minorHAnsi"/>
                <w:color w:val="000000"/>
                <w:sz w:val="16"/>
                <w:szCs w:val="16"/>
                <w:lang w:val="es-CR" w:eastAsia="es-CR"/>
              </w:rPr>
            </w:pPr>
            <w:r w:rsidRPr="00B53F67">
              <w:rPr>
                <w:rFonts w:ascii="Arial Narrow" w:hAnsi="Arial Narrow" w:cstheme="minorHAnsi"/>
                <w:color w:val="000000"/>
                <w:sz w:val="16"/>
                <w:szCs w:val="16"/>
                <w:lang w:val="es-CR" w:eastAsia="es-CR"/>
              </w:rPr>
              <w:t>580.250,00</w:t>
            </w:r>
          </w:p>
        </w:tc>
        <w:tc>
          <w:tcPr>
            <w:tcW w:w="488" w:type="pct"/>
            <w:shd w:val="clear" w:color="auto" w:fill="auto"/>
            <w:vAlign w:val="center"/>
          </w:tcPr>
          <w:p w14:paraId="008602D9" w14:textId="77777777" w:rsidR="00966D81" w:rsidRPr="00B53F67" w:rsidRDefault="00966D81" w:rsidP="00966D8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96.889,74</w:t>
            </w:r>
          </w:p>
        </w:tc>
        <w:tc>
          <w:tcPr>
            <w:tcW w:w="467" w:type="pct"/>
            <w:vAlign w:val="center"/>
          </w:tcPr>
          <w:p w14:paraId="3027EA84" w14:textId="77777777" w:rsidR="00966D81" w:rsidRPr="00B53F67" w:rsidRDefault="00966D81" w:rsidP="00966D8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35.935,22</w:t>
            </w:r>
          </w:p>
        </w:tc>
        <w:tc>
          <w:tcPr>
            <w:tcW w:w="488" w:type="pct"/>
            <w:shd w:val="clear" w:color="auto" w:fill="auto"/>
            <w:vAlign w:val="center"/>
          </w:tcPr>
          <w:p w14:paraId="065C9FD3" w14:textId="77777777" w:rsidR="00966D81" w:rsidRPr="00B53F67" w:rsidRDefault="00966D81" w:rsidP="00966D81">
            <w:pPr>
              <w:jc w:val="right"/>
              <w:rPr>
                <w:rFonts w:ascii="Arial Narrow" w:hAnsi="Arial Narrow" w:cstheme="minorHAnsi"/>
                <w:color w:val="000000"/>
                <w:sz w:val="16"/>
                <w:szCs w:val="16"/>
                <w:lang w:val="es-CR" w:eastAsia="es-CR"/>
              </w:rPr>
            </w:pPr>
            <w:r w:rsidRPr="00B53F67">
              <w:rPr>
                <w:rFonts w:ascii="Arial Narrow" w:hAnsi="Arial Narrow" w:cstheme="minorHAnsi"/>
                <w:color w:val="000000"/>
                <w:sz w:val="16"/>
                <w:szCs w:val="16"/>
                <w:lang w:val="es-CR" w:eastAsia="es-CR"/>
              </w:rPr>
              <w:t>160.415,37</w:t>
            </w:r>
          </w:p>
        </w:tc>
        <w:tc>
          <w:tcPr>
            <w:tcW w:w="623" w:type="pct"/>
            <w:shd w:val="clear" w:color="auto" w:fill="auto"/>
            <w:vAlign w:val="center"/>
          </w:tcPr>
          <w:p w14:paraId="2A6C26C6" w14:textId="77777777" w:rsidR="00966D81" w:rsidRPr="00B53F67" w:rsidRDefault="00966D81" w:rsidP="00966D81">
            <w:pPr>
              <w:jc w:val="right"/>
              <w:rPr>
                <w:rFonts w:ascii="Arial Narrow" w:hAnsi="Arial Narrow" w:cstheme="minorHAnsi"/>
                <w:color w:val="000000"/>
                <w:sz w:val="16"/>
                <w:szCs w:val="16"/>
                <w:lang w:val="es-CR" w:eastAsia="es-CR"/>
              </w:rPr>
            </w:pPr>
            <w:r w:rsidRPr="00B53F67">
              <w:rPr>
                <w:rFonts w:ascii="Arial Narrow" w:hAnsi="Arial Narrow" w:cstheme="minorHAnsi"/>
                <w:color w:val="000000"/>
                <w:sz w:val="16"/>
                <w:szCs w:val="16"/>
                <w:lang w:val="es-CR" w:eastAsia="es-CR"/>
              </w:rPr>
              <w:t>13.211.872,62</w:t>
            </w:r>
          </w:p>
        </w:tc>
      </w:tr>
      <w:tr w:rsidR="00966D81" w:rsidRPr="00AD7D82" w14:paraId="04969BE1" w14:textId="77777777" w:rsidTr="00966D81">
        <w:trPr>
          <w:trHeight w:val="340"/>
          <w:jc w:val="center"/>
        </w:trPr>
        <w:tc>
          <w:tcPr>
            <w:tcW w:w="813" w:type="pct"/>
            <w:shd w:val="clear" w:color="auto" w:fill="auto"/>
            <w:vAlign w:val="center"/>
          </w:tcPr>
          <w:p w14:paraId="4AAFEA09" w14:textId="77777777" w:rsidR="00966D81" w:rsidRPr="00B53F67" w:rsidRDefault="00966D81" w:rsidP="00966D81">
            <w:pPr>
              <w:rPr>
                <w:rFonts w:ascii="Arial Narrow" w:hAnsi="Arial Narrow" w:cstheme="minorHAnsi"/>
                <w:color w:val="000000"/>
                <w:sz w:val="16"/>
                <w:szCs w:val="16"/>
                <w:lang w:val="es-CR" w:eastAsia="es-CR"/>
              </w:rPr>
            </w:pPr>
            <w:r w:rsidRPr="00B53F67">
              <w:rPr>
                <w:rFonts w:ascii="Arial Narrow" w:hAnsi="Arial Narrow" w:cstheme="minorHAnsi"/>
                <w:color w:val="000000"/>
                <w:sz w:val="16"/>
                <w:szCs w:val="16"/>
                <w:lang w:val="es-CR" w:eastAsia="es-CR"/>
              </w:rPr>
              <w:t>Deylyn García Chaves</w:t>
            </w:r>
          </w:p>
        </w:tc>
        <w:tc>
          <w:tcPr>
            <w:tcW w:w="568" w:type="pct"/>
            <w:shd w:val="clear" w:color="auto" w:fill="auto"/>
            <w:vAlign w:val="center"/>
          </w:tcPr>
          <w:p w14:paraId="59B234FF" w14:textId="77777777" w:rsidR="00966D81" w:rsidRPr="00B53F67" w:rsidRDefault="00966D81" w:rsidP="00966D81">
            <w:pPr>
              <w:jc w:val="center"/>
              <w:rPr>
                <w:rFonts w:ascii="Arial Narrow" w:hAnsi="Arial Narrow" w:cstheme="minorHAnsi"/>
                <w:color w:val="000000"/>
                <w:sz w:val="16"/>
                <w:szCs w:val="16"/>
                <w:lang w:val="es-CR" w:eastAsia="es-CR"/>
              </w:rPr>
            </w:pPr>
            <w:r w:rsidRPr="00B53F67">
              <w:rPr>
                <w:rFonts w:ascii="Arial Narrow" w:hAnsi="Arial Narrow" w:cstheme="minorHAnsi"/>
                <w:color w:val="000000"/>
                <w:sz w:val="16"/>
                <w:szCs w:val="16"/>
                <w:lang w:val="es-CR" w:eastAsia="es-CR"/>
              </w:rPr>
              <w:t>7-0280-0024</w:t>
            </w:r>
          </w:p>
        </w:tc>
        <w:tc>
          <w:tcPr>
            <w:tcW w:w="406" w:type="pct"/>
            <w:shd w:val="clear" w:color="auto" w:fill="auto"/>
            <w:vAlign w:val="center"/>
          </w:tcPr>
          <w:p w14:paraId="24A7F501" w14:textId="77777777" w:rsidR="00966D81" w:rsidRPr="00B53F67" w:rsidRDefault="00966D81" w:rsidP="00966D81">
            <w:pPr>
              <w:jc w:val="center"/>
              <w:rPr>
                <w:rFonts w:ascii="Arial Narrow" w:hAnsi="Arial Narrow" w:cstheme="minorHAnsi"/>
                <w:color w:val="000000"/>
                <w:sz w:val="16"/>
                <w:szCs w:val="16"/>
                <w:lang w:val="es-CR" w:eastAsia="es-CR"/>
              </w:rPr>
            </w:pPr>
            <w:r w:rsidRPr="00B53F67">
              <w:rPr>
                <w:rFonts w:ascii="Arial Narrow" w:hAnsi="Arial Narrow" w:cstheme="minorHAnsi"/>
                <w:color w:val="000000"/>
                <w:sz w:val="16"/>
                <w:szCs w:val="16"/>
                <w:lang w:val="es-CR" w:eastAsia="es-CR"/>
              </w:rPr>
              <w:t>46.61</w:t>
            </w:r>
          </w:p>
        </w:tc>
        <w:tc>
          <w:tcPr>
            <w:tcW w:w="570" w:type="pct"/>
            <w:shd w:val="clear" w:color="auto" w:fill="auto"/>
            <w:vAlign w:val="center"/>
          </w:tcPr>
          <w:p w14:paraId="5A6EDD16" w14:textId="77777777" w:rsidR="00966D81" w:rsidRPr="00B53F67" w:rsidRDefault="00966D81" w:rsidP="00966D81">
            <w:pPr>
              <w:jc w:val="right"/>
              <w:rPr>
                <w:rFonts w:ascii="Arial Narrow" w:hAnsi="Arial Narrow" w:cstheme="minorHAnsi"/>
                <w:color w:val="000000"/>
                <w:sz w:val="16"/>
                <w:szCs w:val="16"/>
                <w:lang w:val="es-CR" w:eastAsia="es-CR"/>
              </w:rPr>
            </w:pPr>
            <w:r w:rsidRPr="00B53F67">
              <w:rPr>
                <w:rFonts w:ascii="Arial Narrow" w:hAnsi="Arial Narrow" w:cstheme="minorHAnsi"/>
                <w:color w:val="000000"/>
                <w:sz w:val="16"/>
                <w:szCs w:val="16"/>
                <w:lang w:val="es-CR" w:eastAsia="es-CR"/>
              </w:rPr>
              <w:t>12.338.382,29</w:t>
            </w:r>
          </w:p>
        </w:tc>
        <w:tc>
          <w:tcPr>
            <w:tcW w:w="577" w:type="pct"/>
            <w:shd w:val="clear" w:color="auto" w:fill="auto"/>
            <w:vAlign w:val="center"/>
          </w:tcPr>
          <w:p w14:paraId="6A2477E5" w14:textId="77777777" w:rsidR="00966D81" w:rsidRPr="00B53F67" w:rsidRDefault="00966D81" w:rsidP="00966D81">
            <w:pPr>
              <w:jc w:val="center"/>
              <w:rPr>
                <w:rFonts w:ascii="Arial Narrow" w:hAnsi="Arial Narrow" w:cstheme="minorHAnsi"/>
                <w:color w:val="000000"/>
                <w:sz w:val="16"/>
                <w:szCs w:val="16"/>
                <w:lang w:val="es-CR" w:eastAsia="es-CR"/>
              </w:rPr>
            </w:pPr>
            <w:r w:rsidRPr="00B53F67">
              <w:rPr>
                <w:rFonts w:ascii="Arial Narrow" w:hAnsi="Arial Narrow" w:cstheme="minorHAnsi"/>
                <w:color w:val="000000"/>
                <w:sz w:val="16"/>
                <w:szCs w:val="16"/>
                <w:lang w:val="es-CR" w:eastAsia="es-CR"/>
              </w:rPr>
              <w:t>580.250,00</w:t>
            </w:r>
          </w:p>
        </w:tc>
        <w:tc>
          <w:tcPr>
            <w:tcW w:w="488" w:type="pct"/>
            <w:shd w:val="clear" w:color="auto" w:fill="auto"/>
            <w:vAlign w:val="center"/>
          </w:tcPr>
          <w:p w14:paraId="14188368" w14:textId="77777777" w:rsidR="00966D81" w:rsidRPr="00B53F67" w:rsidRDefault="00966D81" w:rsidP="00966D8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96.889,74</w:t>
            </w:r>
          </w:p>
        </w:tc>
        <w:tc>
          <w:tcPr>
            <w:tcW w:w="467" w:type="pct"/>
            <w:vAlign w:val="center"/>
          </w:tcPr>
          <w:p w14:paraId="0B75DFE3" w14:textId="77777777" w:rsidR="00966D81" w:rsidRPr="00B53F67" w:rsidRDefault="00966D81" w:rsidP="00966D8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35.935,22</w:t>
            </w:r>
          </w:p>
        </w:tc>
        <w:tc>
          <w:tcPr>
            <w:tcW w:w="488" w:type="pct"/>
            <w:shd w:val="clear" w:color="auto" w:fill="auto"/>
            <w:vAlign w:val="center"/>
          </w:tcPr>
          <w:p w14:paraId="441AB64C" w14:textId="77777777" w:rsidR="00966D81" w:rsidRPr="00B53F67" w:rsidRDefault="00966D81" w:rsidP="00966D81">
            <w:pPr>
              <w:jc w:val="right"/>
              <w:rPr>
                <w:rFonts w:ascii="Arial Narrow" w:hAnsi="Arial Narrow" w:cstheme="minorHAnsi"/>
                <w:color w:val="000000"/>
                <w:sz w:val="16"/>
                <w:szCs w:val="16"/>
                <w:lang w:val="es-CR" w:eastAsia="es-CR"/>
              </w:rPr>
            </w:pPr>
            <w:r w:rsidRPr="00B53F67">
              <w:rPr>
                <w:rFonts w:ascii="Arial Narrow" w:hAnsi="Arial Narrow" w:cstheme="minorHAnsi"/>
                <w:color w:val="000000"/>
                <w:sz w:val="16"/>
                <w:szCs w:val="16"/>
                <w:lang w:val="es-CR" w:eastAsia="es-CR"/>
              </w:rPr>
              <w:t>160.415,37</w:t>
            </w:r>
          </w:p>
        </w:tc>
        <w:tc>
          <w:tcPr>
            <w:tcW w:w="623" w:type="pct"/>
            <w:shd w:val="clear" w:color="auto" w:fill="auto"/>
            <w:vAlign w:val="center"/>
          </w:tcPr>
          <w:p w14:paraId="4FD0493D" w14:textId="77777777" w:rsidR="00966D81" w:rsidRPr="00B53F67" w:rsidRDefault="00966D81" w:rsidP="00966D81">
            <w:pPr>
              <w:jc w:val="right"/>
              <w:rPr>
                <w:rFonts w:ascii="Arial Narrow" w:hAnsi="Arial Narrow" w:cstheme="minorHAnsi"/>
                <w:color w:val="000000"/>
                <w:sz w:val="16"/>
                <w:szCs w:val="16"/>
                <w:lang w:val="es-CR" w:eastAsia="es-CR"/>
              </w:rPr>
            </w:pPr>
            <w:r w:rsidRPr="00B53F67">
              <w:rPr>
                <w:rFonts w:ascii="Arial Narrow" w:hAnsi="Arial Narrow" w:cstheme="minorHAnsi"/>
                <w:color w:val="000000"/>
                <w:sz w:val="16"/>
                <w:szCs w:val="16"/>
                <w:lang w:val="es-CR" w:eastAsia="es-CR"/>
              </w:rPr>
              <w:t>13.211.872,62</w:t>
            </w:r>
          </w:p>
        </w:tc>
      </w:tr>
      <w:tr w:rsidR="00966D81" w:rsidRPr="00AD7D82" w14:paraId="3B4F7407" w14:textId="77777777" w:rsidTr="00966D81">
        <w:trPr>
          <w:trHeight w:val="340"/>
          <w:jc w:val="center"/>
        </w:trPr>
        <w:tc>
          <w:tcPr>
            <w:tcW w:w="813" w:type="pct"/>
            <w:shd w:val="clear" w:color="auto" w:fill="auto"/>
            <w:vAlign w:val="center"/>
          </w:tcPr>
          <w:p w14:paraId="20E6BDBD" w14:textId="3F911DAE" w:rsidR="00966D81" w:rsidRPr="00B53F67" w:rsidRDefault="00966D81" w:rsidP="00966D81">
            <w:pPr>
              <w:rPr>
                <w:rFonts w:ascii="Arial Narrow" w:hAnsi="Arial Narrow" w:cstheme="minorHAnsi"/>
                <w:color w:val="000000"/>
                <w:sz w:val="16"/>
                <w:szCs w:val="16"/>
                <w:lang w:val="es-CR" w:eastAsia="es-CR"/>
              </w:rPr>
            </w:pPr>
            <w:r w:rsidRPr="00B53F67">
              <w:rPr>
                <w:rFonts w:ascii="Arial Narrow" w:hAnsi="Arial Narrow" w:cstheme="minorHAnsi"/>
                <w:color w:val="000000"/>
                <w:sz w:val="16"/>
                <w:szCs w:val="16"/>
                <w:lang w:val="es-CR" w:eastAsia="es-CR"/>
              </w:rPr>
              <w:t>Elvira García Cort</w:t>
            </w:r>
            <w:r w:rsidR="00AE577E">
              <w:rPr>
                <w:rFonts w:ascii="Arial Narrow" w:hAnsi="Arial Narrow" w:cstheme="minorHAnsi"/>
                <w:color w:val="000000"/>
                <w:sz w:val="16"/>
                <w:szCs w:val="16"/>
                <w:lang w:val="es-CR" w:eastAsia="es-CR"/>
              </w:rPr>
              <w:t>é</w:t>
            </w:r>
            <w:r w:rsidRPr="00B53F67">
              <w:rPr>
                <w:rFonts w:ascii="Arial Narrow" w:hAnsi="Arial Narrow" w:cstheme="minorHAnsi"/>
                <w:color w:val="000000"/>
                <w:sz w:val="16"/>
                <w:szCs w:val="16"/>
                <w:lang w:val="es-CR" w:eastAsia="es-CR"/>
              </w:rPr>
              <w:t>s</w:t>
            </w:r>
          </w:p>
        </w:tc>
        <w:tc>
          <w:tcPr>
            <w:tcW w:w="568" w:type="pct"/>
            <w:shd w:val="clear" w:color="auto" w:fill="auto"/>
            <w:vAlign w:val="center"/>
          </w:tcPr>
          <w:p w14:paraId="4F09BB93" w14:textId="77777777" w:rsidR="00966D81" w:rsidRPr="00B53F67" w:rsidRDefault="00966D81" w:rsidP="00966D81">
            <w:pPr>
              <w:jc w:val="center"/>
              <w:rPr>
                <w:rFonts w:ascii="Arial Narrow" w:hAnsi="Arial Narrow" w:cstheme="minorHAnsi"/>
                <w:color w:val="000000"/>
                <w:sz w:val="16"/>
                <w:szCs w:val="16"/>
                <w:lang w:val="es-CR" w:eastAsia="es-CR"/>
              </w:rPr>
            </w:pPr>
            <w:r w:rsidRPr="00B53F67">
              <w:rPr>
                <w:rFonts w:ascii="Arial Narrow" w:hAnsi="Arial Narrow" w:cstheme="minorHAnsi"/>
                <w:color w:val="000000"/>
                <w:sz w:val="16"/>
                <w:szCs w:val="16"/>
                <w:lang w:val="es-CR" w:eastAsia="es-CR"/>
              </w:rPr>
              <w:t>7-0286-0362</w:t>
            </w:r>
          </w:p>
        </w:tc>
        <w:tc>
          <w:tcPr>
            <w:tcW w:w="406" w:type="pct"/>
            <w:shd w:val="clear" w:color="auto" w:fill="auto"/>
            <w:vAlign w:val="center"/>
          </w:tcPr>
          <w:p w14:paraId="436DCDEB" w14:textId="77777777" w:rsidR="00966D81" w:rsidRPr="00B53F67" w:rsidRDefault="00966D81" w:rsidP="00966D81">
            <w:pPr>
              <w:jc w:val="center"/>
              <w:rPr>
                <w:rFonts w:ascii="Arial Narrow" w:hAnsi="Arial Narrow" w:cstheme="minorHAnsi"/>
                <w:color w:val="000000"/>
                <w:sz w:val="16"/>
                <w:szCs w:val="16"/>
                <w:lang w:val="es-CR" w:eastAsia="es-CR"/>
              </w:rPr>
            </w:pPr>
            <w:r w:rsidRPr="00B53F67">
              <w:rPr>
                <w:rFonts w:ascii="Arial Narrow" w:hAnsi="Arial Narrow" w:cstheme="minorHAnsi"/>
                <w:color w:val="000000"/>
                <w:sz w:val="16"/>
                <w:szCs w:val="16"/>
                <w:lang w:val="es-CR" w:eastAsia="es-CR"/>
              </w:rPr>
              <w:t>46.61</w:t>
            </w:r>
          </w:p>
        </w:tc>
        <w:tc>
          <w:tcPr>
            <w:tcW w:w="570" w:type="pct"/>
            <w:shd w:val="clear" w:color="auto" w:fill="auto"/>
            <w:vAlign w:val="center"/>
          </w:tcPr>
          <w:p w14:paraId="66819034" w14:textId="77777777" w:rsidR="00966D81" w:rsidRPr="00B53F67" w:rsidRDefault="00966D81" w:rsidP="00966D81">
            <w:pPr>
              <w:jc w:val="right"/>
              <w:rPr>
                <w:rFonts w:ascii="Arial Narrow" w:hAnsi="Arial Narrow" w:cstheme="minorHAnsi"/>
                <w:color w:val="000000"/>
                <w:sz w:val="16"/>
                <w:szCs w:val="16"/>
                <w:lang w:val="es-CR" w:eastAsia="es-CR"/>
              </w:rPr>
            </w:pPr>
            <w:r w:rsidRPr="00B53F67">
              <w:rPr>
                <w:rFonts w:ascii="Arial Narrow" w:hAnsi="Arial Narrow" w:cstheme="minorHAnsi"/>
                <w:color w:val="000000"/>
                <w:sz w:val="16"/>
                <w:szCs w:val="16"/>
                <w:lang w:val="es-CR" w:eastAsia="es-CR"/>
              </w:rPr>
              <w:t>12.338.382,29</w:t>
            </w:r>
          </w:p>
        </w:tc>
        <w:tc>
          <w:tcPr>
            <w:tcW w:w="577" w:type="pct"/>
            <w:shd w:val="clear" w:color="auto" w:fill="auto"/>
            <w:vAlign w:val="center"/>
          </w:tcPr>
          <w:p w14:paraId="138600F2" w14:textId="77777777" w:rsidR="00966D81" w:rsidRPr="00B53F67" w:rsidRDefault="00966D81" w:rsidP="00966D81">
            <w:pPr>
              <w:jc w:val="center"/>
              <w:rPr>
                <w:rFonts w:ascii="Arial Narrow" w:hAnsi="Arial Narrow" w:cstheme="minorHAnsi"/>
                <w:color w:val="000000"/>
                <w:sz w:val="16"/>
                <w:szCs w:val="16"/>
                <w:lang w:val="es-CR" w:eastAsia="es-CR"/>
              </w:rPr>
            </w:pPr>
            <w:r w:rsidRPr="00B53F67">
              <w:rPr>
                <w:rFonts w:ascii="Arial Narrow" w:hAnsi="Arial Narrow" w:cstheme="minorHAnsi"/>
                <w:color w:val="000000"/>
                <w:sz w:val="16"/>
                <w:szCs w:val="16"/>
                <w:lang w:val="es-CR" w:eastAsia="es-CR"/>
              </w:rPr>
              <w:t>580.250,00</w:t>
            </w:r>
          </w:p>
        </w:tc>
        <w:tc>
          <w:tcPr>
            <w:tcW w:w="488" w:type="pct"/>
            <w:shd w:val="clear" w:color="auto" w:fill="auto"/>
            <w:vAlign w:val="center"/>
          </w:tcPr>
          <w:p w14:paraId="16DF0687" w14:textId="77777777" w:rsidR="00966D81" w:rsidRPr="00B53F67" w:rsidRDefault="00966D81" w:rsidP="00966D8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96.889,74</w:t>
            </w:r>
          </w:p>
        </w:tc>
        <w:tc>
          <w:tcPr>
            <w:tcW w:w="467" w:type="pct"/>
            <w:vAlign w:val="center"/>
          </w:tcPr>
          <w:p w14:paraId="050A2EE1" w14:textId="77777777" w:rsidR="00966D81" w:rsidRPr="00B53F67" w:rsidRDefault="00966D81" w:rsidP="00966D8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35.935,22</w:t>
            </w:r>
          </w:p>
        </w:tc>
        <w:tc>
          <w:tcPr>
            <w:tcW w:w="488" w:type="pct"/>
            <w:shd w:val="clear" w:color="auto" w:fill="auto"/>
            <w:vAlign w:val="center"/>
          </w:tcPr>
          <w:p w14:paraId="72B52C4D" w14:textId="77777777" w:rsidR="00966D81" w:rsidRPr="00B53F67" w:rsidRDefault="00966D81" w:rsidP="00966D81">
            <w:pPr>
              <w:jc w:val="right"/>
              <w:rPr>
                <w:rFonts w:ascii="Arial Narrow" w:hAnsi="Arial Narrow" w:cstheme="minorHAnsi"/>
                <w:color w:val="000000"/>
                <w:sz w:val="16"/>
                <w:szCs w:val="16"/>
                <w:lang w:val="es-CR" w:eastAsia="es-CR"/>
              </w:rPr>
            </w:pPr>
            <w:r w:rsidRPr="00B53F67">
              <w:rPr>
                <w:rFonts w:ascii="Arial Narrow" w:hAnsi="Arial Narrow" w:cstheme="minorHAnsi"/>
                <w:color w:val="000000"/>
                <w:sz w:val="16"/>
                <w:szCs w:val="16"/>
                <w:lang w:val="es-CR" w:eastAsia="es-CR"/>
              </w:rPr>
              <w:t>160.415,37</w:t>
            </w:r>
          </w:p>
        </w:tc>
        <w:tc>
          <w:tcPr>
            <w:tcW w:w="623" w:type="pct"/>
            <w:shd w:val="clear" w:color="auto" w:fill="auto"/>
            <w:vAlign w:val="center"/>
          </w:tcPr>
          <w:p w14:paraId="2B717984" w14:textId="77777777" w:rsidR="00966D81" w:rsidRPr="00B53F67" w:rsidRDefault="00966D81" w:rsidP="00966D81">
            <w:pPr>
              <w:jc w:val="right"/>
              <w:rPr>
                <w:rFonts w:ascii="Arial Narrow" w:hAnsi="Arial Narrow" w:cstheme="minorHAnsi"/>
                <w:color w:val="000000"/>
                <w:sz w:val="16"/>
                <w:szCs w:val="16"/>
                <w:lang w:val="es-CR" w:eastAsia="es-CR"/>
              </w:rPr>
            </w:pPr>
            <w:r w:rsidRPr="00B53F67">
              <w:rPr>
                <w:rFonts w:ascii="Arial Narrow" w:hAnsi="Arial Narrow" w:cstheme="minorHAnsi"/>
                <w:color w:val="000000"/>
                <w:sz w:val="16"/>
                <w:szCs w:val="16"/>
                <w:lang w:val="es-CR" w:eastAsia="es-CR"/>
              </w:rPr>
              <w:t>13.211.872,62</w:t>
            </w:r>
          </w:p>
        </w:tc>
      </w:tr>
      <w:tr w:rsidR="00966D81" w:rsidRPr="00AD7D82" w14:paraId="2689CF94" w14:textId="77777777" w:rsidTr="00966D81">
        <w:trPr>
          <w:trHeight w:val="340"/>
          <w:jc w:val="center"/>
        </w:trPr>
        <w:tc>
          <w:tcPr>
            <w:tcW w:w="813" w:type="pct"/>
            <w:shd w:val="clear" w:color="auto" w:fill="auto"/>
            <w:vAlign w:val="center"/>
          </w:tcPr>
          <w:p w14:paraId="7222F76C" w14:textId="77777777" w:rsidR="00966D81" w:rsidRPr="00B53F67" w:rsidRDefault="00966D81" w:rsidP="00966D81">
            <w:pPr>
              <w:rPr>
                <w:rFonts w:ascii="Arial Narrow" w:hAnsi="Arial Narrow" w:cstheme="minorHAnsi"/>
                <w:color w:val="000000"/>
                <w:sz w:val="16"/>
                <w:szCs w:val="16"/>
                <w:lang w:val="es-CR" w:eastAsia="es-CR"/>
              </w:rPr>
            </w:pPr>
            <w:r w:rsidRPr="00B53F67">
              <w:rPr>
                <w:rFonts w:ascii="Arial Narrow" w:hAnsi="Arial Narrow" w:cstheme="minorHAnsi"/>
                <w:color w:val="000000"/>
                <w:sz w:val="16"/>
                <w:szCs w:val="16"/>
                <w:lang w:val="es-CR" w:eastAsia="es-CR"/>
              </w:rPr>
              <w:t>Annie Jiménez Martínez</w:t>
            </w:r>
          </w:p>
        </w:tc>
        <w:tc>
          <w:tcPr>
            <w:tcW w:w="568" w:type="pct"/>
            <w:shd w:val="clear" w:color="auto" w:fill="auto"/>
            <w:vAlign w:val="center"/>
          </w:tcPr>
          <w:p w14:paraId="427AE3FE" w14:textId="77777777" w:rsidR="00966D81" w:rsidRPr="00B53F67" w:rsidRDefault="00966D81" w:rsidP="00966D81">
            <w:pPr>
              <w:jc w:val="center"/>
              <w:rPr>
                <w:rFonts w:ascii="Arial Narrow" w:hAnsi="Arial Narrow" w:cstheme="minorHAnsi"/>
                <w:color w:val="000000"/>
                <w:sz w:val="16"/>
                <w:szCs w:val="16"/>
                <w:lang w:val="es-CR" w:eastAsia="es-CR"/>
              </w:rPr>
            </w:pPr>
            <w:r w:rsidRPr="00B53F67">
              <w:rPr>
                <w:rFonts w:ascii="Arial Narrow" w:hAnsi="Arial Narrow" w:cstheme="minorHAnsi"/>
                <w:color w:val="000000"/>
                <w:sz w:val="16"/>
                <w:szCs w:val="16"/>
                <w:lang w:val="es-CR" w:eastAsia="es-CR"/>
              </w:rPr>
              <w:t>7-0234-0346</w:t>
            </w:r>
          </w:p>
        </w:tc>
        <w:tc>
          <w:tcPr>
            <w:tcW w:w="406" w:type="pct"/>
            <w:shd w:val="clear" w:color="auto" w:fill="auto"/>
            <w:vAlign w:val="center"/>
          </w:tcPr>
          <w:p w14:paraId="7F89678E" w14:textId="77777777" w:rsidR="00966D81" w:rsidRPr="00B53F67" w:rsidRDefault="00966D81" w:rsidP="00966D81">
            <w:pPr>
              <w:jc w:val="center"/>
              <w:rPr>
                <w:rFonts w:ascii="Arial Narrow" w:hAnsi="Arial Narrow" w:cstheme="minorHAnsi"/>
                <w:color w:val="000000"/>
                <w:sz w:val="16"/>
                <w:szCs w:val="16"/>
                <w:lang w:val="es-CR" w:eastAsia="es-CR"/>
              </w:rPr>
            </w:pPr>
            <w:r w:rsidRPr="00B53F67">
              <w:rPr>
                <w:rFonts w:ascii="Arial Narrow" w:hAnsi="Arial Narrow" w:cstheme="minorHAnsi"/>
                <w:color w:val="000000"/>
                <w:sz w:val="16"/>
                <w:szCs w:val="16"/>
                <w:lang w:val="es-CR" w:eastAsia="es-CR"/>
              </w:rPr>
              <w:t>46.61</w:t>
            </w:r>
          </w:p>
        </w:tc>
        <w:tc>
          <w:tcPr>
            <w:tcW w:w="570" w:type="pct"/>
            <w:shd w:val="clear" w:color="auto" w:fill="auto"/>
            <w:vAlign w:val="center"/>
          </w:tcPr>
          <w:p w14:paraId="55569C16" w14:textId="77777777" w:rsidR="00966D81" w:rsidRPr="00B53F67" w:rsidRDefault="00966D81" w:rsidP="00966D81">
            <w:pPr>
              <w:jc w:val="right"/>
              <w:rPr>
                <w:rFonts w:ascii="Arial Narrow" w:hAnsi="Arial Narrow" w:cstheme="minorHAnsi"/>
                <w:color w:val="000000"/>
                <w:sz w:val="16"/>
                <w:szCs w:val="16"/>
                <w:lang w:val="es-CR" w:eastAsia="es-CR"/>
              </w:rPr>
            </w:pPr>
            <w:r w:rsidRPr="00B53F67">
              <w:rPr>
                <w:rFonts w:ascii="Arial Narrow" w:hAnsi="Arial Narrow" w:cstheme="minorHAnsi"/>
                <w:color w:val="000000"/>
                <w:sz w:val="16"/>
                <w:szCs w:val="16"/>
                <w:lang w:val="es-CR" w:eastAsia="es-CR"/>
              </w:rPr>
              <w:t>12.338.382,29</w:t>
            </w:r>
          </w:p>
        </w:tc>
        <w:tc>
          <w:tcPr>
            <w:tcW w:w="577" w:type="pct"/>
            <w:shd w:val="clear" w:color="auto" w:fill="auto"/>
            <w:vAlign w:val="center"/>
          </w:tcPr>
          <w:p w14:paraId="76AEC83D" w14:textId="77777777" w:rsidR="00966D81" w:rsidRPr="00B53F67" w:rsidRDefault="00966D81" w:rsidP="00966D81">
            <w:pPr>
              <w:jc w:val="center"/>
              <w:rPr>
                <w:rFonts w:ascii="Arial Narrow" w:hAnsi="Arial Narrow" w:cstheme="minorHAnsi"/>
                <w:color w:val="000000"/>
                <w:sz w:val="16"/>
                <w:szCs w:val="16"/>
                <w:lang w:val="es-CR" w:eastAsia="es-CR"/>
              </w:rPr>
            </w:pPr>
            <w:r w:rsidRPr="00B53F67">
              <w:rPr>
                <w:rFonts w:ascii="Arial Narrow" w:hAnsi="Arial Narrow" w:cstheme="minorHAnsi"/>
                <w:color w:val="000000"/>
                <w:sz w:val="16"/>
                <w:szCs w:val="16"/>
                <w:lang w:val="es-CR" w:eastAsia="es-CR"/>
              </w:rPr>
              <w:t>580.250,00</w:t>
            </w:r>
          </w:p>
        </w:tc>
        <w:tc>
          <w:tcPr>
            <w:tcW w:w="488" w:type="pct"/>
            <w:shd w:val="clear" w:color="auto" w:fill="auto"/>
            <w:vAlign w:val="center"/>
          </w:tcPr>
          <w:p w14:paraId="2A44BA9B" w14:textId="77777777" w:rsidR="00966D81" w:rsidRPr="00B53F67" w:rsidRDefault="00966D81" w:rsidP="00966D8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96.889,74</w:t>
            </w:r>
          </w:p>
        </w:tc>
        <w:tc>
          <w:tcPr>
            <w:tcW w:w="467" w:type="pct"/>
            <w:vAlign w:val="center"/>
          </w:tcPr>
          <w:p w14:paraId="29B79C42" w14:textId="77777777" w:rsidR="00966D81" w:rsidRPr="00B53F67" w:rsidRDefault="00966D81" w:rsidP="00966D8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35.935,22</w:t>
            </w:r>
          </w:p>
        </w:tc>
        <w:tc>
          <w:tcPr>
            <w:tcW w:w="488" w:type="pct"/>
            <w:shd w:val="clear" w:color="auto" w:fill="auto"/>
            <w:vAlign w:val="center"/>
          </w:tcPr>
          <w:p w14:paraId="03F2628D" w14:textId="77777777" w:rsidR="00966D81" w:rsidRPr="00B53F67" w:rsidRDefault="00966D81" w:rsidP="00966D81">
            <w:pPr>
              <w:jc w:val="right"/>
              <w:rPr>
                <w:rFonts w:ascii="Arial Narrow" w:hAnsi="Arial Narrow" w:cstheme="minorHAnsi"/>
                <w:color w:val="000000"/>
                <w:sz w:val="16"/>
                <w:szCs w:val="16"/>
                <w:lang w:val="es-CR" w:eastAsia="es-CR"/>
              </w:rPr>
            </w:pPr>
            <w:r w:rsidRPr="00B53F67">
              <w:rPr>
                <w:rFonts w:ascii="Arial Narrow" w:hAnsi="Arial Narrow" w:cstheme="minorHAnsi"/>
                <w:color w:val="000000"/>
                <w:sz w:val="16"/>
                <w:szCs w:val="16"/>
                <w:lang w:val="es-CR" w:eastAsia="es-CR"/>
              </w:rPr>
              <w:t>160.415,37</w:t>
            </w:r>
          </w:p>
        </w:tc>
        <w:tc>
          <w:tcPr>
            <w:tcW w:w="623" w:type="pct"/>
            <w:shd w:val="clear" w:color="auto" w:fill="auto"/>
            <w:vAlign w:val="center"/>
          </w:tcPr>
          <w:p w14:paraId="04BB7525" w14:textId="77777777" w:rsidR="00966D81" w:rsidRPr="00B53F67" w:rsidRDefault="00966D81" w:rsidP="00966D81">
            <w:pPr>
              <w:jc w:val="right"/>
              <w:rPr>
                <w:rFonts w:ascii="Arial Narrow" w:hAnsi="Arial Narrow" w:cstheme="minorHAnsi"/>
                <w:color w:val="000000"/>
                <w:sz w:val="16"/>
                <w:szCs w:val="16"/>
                <w:lang w:val="es-CR" w:eastAsia="es-CR"/>
              </w:rPr>
            </w:pPr>
            <w:r w:rsidRPr="00B53F67">
              <w:rPr>
                <w:rFonts w:ascii="Arial Narrow" w:hAnsi="Arial Narrow" w:cstheme="minorHAnsi"/>
                <w:color w:val="000000"/>
                <w:sz w:val="16"/>
                <w:szCs w:val="16"/>
                <w:lang w:val="es-CR" w:eastAsia="es-CR"/>
              </w:rPr>
              <w:t>13.211.872,62</w:t>
            </w:r>
          </w:p>
        </w:tc>
      </w:tr>
      <w:tr w:rsidR="00966D81" w:rsidRPr="00AD7D82" w14:paraId="645B5DFC" w14:textId="77777777" w:rsidTr="00966D81">
        <w:trPr>
          <w:trHeight w:val="340"/>
          <w:jc w:val="center"/>
        </w:trPr>
        <w:tc>
          <w:tcPr>
            <w:tcW w:w="813" w:type="pct"/>
            <w:shd w:val="clear" w:color="auto" w:fill="auto"/>
            <w:vAlign w:val="center"/>
          </w:tcPr>
          <w:p w14:paraId="0FED3104" w14:textId="77777777" w:rsidR="00966D81" w:rsidRPr="00B53F67" w:rsidRDefault="00966D81" w:rsidP="00966D81">
            <w:pPr>
              <w:rPr>
                <w:rFonts w:ascii="Arial Narrow" w:hAnsi="Arial Narrow" w:cstheme="minorHAnsi"/>
                <w:color w:val="000000"/>
                <w:sz w:val="16"/>
                <w:szCs w:val="16"/>
                <w:lang w:val="es-CR" w:eastAsia="es-CR"/>
              </w:rPr>
            </w:pPr>
            <w:r w:rsidRPr="00B53F67">
              <w:rPr>
                <w:rFonts w:ascii="Arial Narrow" w:hAnsi="Arial Narrow" w:cstheme="minorHAnsi"/>
                <w:color w:val="000000"/>
                <w:sz w:val="16"/>
                <w:szCs w:val="16"/>
                <w:lang w:val="es-CR" w:eastAsia="es-CR"/>
              </w:rPr>
              <w:t>Carolina López Chaves</w:t>
            </w:r>
          </w:p>
        </w:tc>
        <w:tc>
          <w:tcPr>
            <w:tcW w:w="568" w:type="pct"/>
            <w:shd w:val="clear" w:color="auto" w:fill="auto"/>
            <w:vAlign w:val="center"/>
          </w:tcPr>
          <w:p w14:paraId="197E2E89" w14:textId="77777777" w:rsidR="00966D81" w:rsidRPr="00B53F67" w:rsidRDefault="00966D81" w:rsidP="00966D81">
            <w:pPr>
              <w:jc w:val="center"/>
              <w:rPr>
                <w:rFonts w:ascii="Arial Narrow" w:hAnsi="Arial Narrow" w:cstheme="minorHAnsi"/>
                <w:color w:val="000000"/>
                <w:sz w:val="16"/>
                <w:szCs w:val="16"/>
                <w:lang w:val="es-CR" w:eastAsia="es-CR"/>
              </w:rPr>
            </w:pPr>
            <w:r w:rsidRPr="00B53F67">
              <w:rPr>
                <w:rFonts w:ascii="Arial Narrow" w:hAnsi="Arial Narrow" w:cstheme="minorHAnsi"/>
                <w:color w:val="000000"/>
                <w:sz w:val="16"/>
                <w:szCs w:val="16"/>
                <w:lang w:val="es-CR" w:eastAsia="es-CR"/>
              </w:rPr>
              <w:t>7-0315-0314</w:t>
            </w:r>
          </w:p>
        </w:tc>
        <w:tc>
          <w:tcPr>
            <w:tcW w:w="406" w:type="pct"/>
            <w:shd w:val="clear" w:color="auto" w:fill="auto"/>
            <w:vAlign w:val="center"/>
          </w:tcPr>
          <w:p w14:paraId="18CC0D92" w14:textId="77777777" w:rsidR="00966D81" w:rsidRPr="00B53F67" w:rsidRDefault="00966D81" w:rsidP="00966D81">
            <w:pPr>
              <w:jc w:val="center"/>
              <w:rPr>
                <w:rFonts w:ascii="Arial Narrow" w:hAnsi="Arial Narrow" w:cstheme="minorHAnsi"/>
                <w:color w:val="000000"/>
                <w:sz w:val="16"/>
                <w:szCs w:val="16"/>
                <w:lang w:val="es-CR" w:eastAsia="es-CR"/>
              </w:rPr>
            </w:pPr>
            <w:r w:rsidRPr="00B53F67">
              <w:rPr>
                <w:rFonts w:ascii="Arial Narrow" w:hAnsi="Arial Narrow" w:cstheme="minorHAnsi"/>
                <w:color w:val="000000"/>
                <w:sz w:val="16"/>
                <w:szCs w:val="16"/>
                <w:lang w:val="es-CR" w:eastAsia="es-CR"/>
              </w:rPr>
              <w:t>46.61</w:t>
            </w:r>
          </w:p>
        </w:tc>
        <w:tc>
          <w:tcPr>
            <w:tcW w:w="570" w:type="pct"/>
            <w:shd w:val="clear" w:color="auto" w:fill="auto"/>
            <w:vAlign w:val="center"/>
          </w:tcPr>
          <w:p w14:paraId="67315EAC" w14:textId="77777777" w:rsidR="00966D81" w:rsidRPr="00B53F67" w:rsidRDefault="00966D81" w:rsidP="00966D81">
            <w:pPr>
              <w:jc w:val="right"/>
              <w:rPr>
                <w:rFonts w:ascii="Arial Narrow" w:hAnsi="Arial Narrow" w:cstheme="minorHAnsi"/>
                <w:color w:val="000000"/>
                <w:sz w:val="16"/>
                <w:szCs w:val="16"/>
                <w:lang w:val="es-CR" w:eastAsia="es-CR"/>
              </w:rPr>
            </w:pPr>
            <w:r w:rsidRPr="00B53F67">
              <w:rPr>
                <w:rFonts w:ascii="Arial Narrow" w:hAnsi="Arial Narrow" w:cstheme="minorHAnsi"/>
                <w:color w:val="000000"/>
                <w:sz w:val="16"/>
                <w:szCs w:val="16"/>
                <w:lang w:val="es-CR" w:eastAsia="es-CR"/>
              </w:rPr>
              <w:t>12.338.382,29</w:t>
            </w:r>
          </w:p>
        </w:tc>
        <w:tc>
          <w:tcPr>
            <w:tcW w:w="577" w:type="pct"/>
            <w:shd w:val="clear" w:color="auto" w:fill="auto"/>
            <w:vAlign w:val="center"/>
          </w:tcPr>
          <w:p w14:paraId="6C09D502" w14:textId="77777777" w:rsidR="00966D81" w:rsidRPr="00B53F67" w:rsidRDefault="00966D81" w:rsidP="00966D81">
            <w:pPr>
              <w:jc w:val="center"/>
              <w:rPr>
                <w:rFonts w:ascii="Arial Narrow" w:hAnsi="Arial Narrow" w:cstheme="minorHAnsi"/>
                <w:color w:val="000000"/>
                <w:sz w:val="16"/>
                <w:szCs w:val="16"/>
                <w:lang w:val="es-CR" w:eastAsia="es-CR"/>
              </w:rPr>
            </w:pPr>
            <w:r w:rsidRPr="00B53F67">
              <w:rPr>
                <w:rFonts w:ascii="Arial Narrow" w:hAnsi="Arial Narrow" w:cstheme="minorHAnsi"/>
                <w:color w:val="000000"/>
                <w:sz w:val="16"/>
                <w:szCs w:val="16"/>
                <w:lang w:val="es-CR" w:eastAsia="es-CR"/>
              </w:rPr>
              <w:t>580.250,00</w:t>
            </w:r>
          </w:p>
        </w:tc>
        <w:tc>
          <w:tcPr>
            <w:tcW w:w="488" w:type="pct"/>
            <w:shd w:val="clear" w:color="auto" w:fill="auto"/>
            <w:vAlign w:val="center"/>
          </w:tcPr>
          <w:p w14:paraId="503D967A" w14:textId="77777777" w:rsidR="00966D81" w:rsidRPr="00B53F67" w:rsidRDefault="00966D81" w:rsidP="00966D8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96.889,74</w:t>
            </w:r>
          </w:p>
        </w:tc>
        <w:tc>
          <w:tcPr>
            <w:tcW w:w="467" w:type="pct"/>
            <w:vAlign w:val="center"/>
          </w:tcPr>
          <w:p w14:paraId="65C29DC2" w14:textId="77777777" w:rsidR="00966D81" w:rsidRPr="00B53F67" w:rsidRDefault="00966D81" w:rsidP="00966D8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35.935,22</w:t>
            </w:r>
          </w:p>
        </w:tc>
        <w:tc>
          <w:tcPr>
            <w:tcW w:w="488" w:type="pct"/>
            <w:shd w:val="clear" w:color="auto" w:fill="auto"/>
            <w:vAlign w:val="center"/>
          </w:tcPr>
          <w:p w14:paraId="762B1AB4" w14:textId="77777777" w:rsidR="00966D81" w:rsidRPr="00B53F67" w:rsidRDefault="00966D81" w:rsidP="00966D81">
            <w:pPr>
              <w:jc w:val="right"/>
              <w:rPr>
                <w:rFonts w:ascii="Arial Narrow" w:hAnsi="Arial Narrow" w:cstheme="minorHAnsi"/>
                <w:color w:val="000000"/>
                <w:sz w:val="16"/>
                <w:szCs w:val="16"/>
                <w:lang w:val="es-CR" w:eastAsia="es-CR"/>
              </w:rPr>
            </w:pPr>
            <w:r w:rsidRPr="00B53F67">
              <w:rPr>
                <w:rFonts w:ascii="Arial Narrow" w:hAnsi="Arial Narrow" w:cstheme="minorHAnsi"/>
                <w:color w:val="000000"/>
                <w:sz w:val="16"/>
                <w:szCs w:val="16"/>
                <w:lang w:val="es-CR" w:eastAsia="es-CR"/>
              </w:rPr>
              <w:t>160.415,37</w:t>
            </w:r>
          </w:p>
        </w:tc>
        <w:tc>
          <w:tcPr>
            <w:tcW w:w="623" w:type="pct"/>
            <w:shd w:val="clear" w:color="auto" w:fill="auto"/>
            <w:vAlign w:val="center"/>
          </w:tcPr>
          <w:p w14:paraId="6EAC5590" w14:textId="77777777" w:rsidR="00966D81" w:rsidRPr="00B53F67" w:rsidRDefault="00966D81" w:rsidP="00966D81">
            <w:pPr>
              <w:jc w:val="right"/>
              <w:rPr>
                <w:rFonts w:ascii="Arial Narrow" w:hAnsi="Arial Narrow" w:cstheme="minorHAnsi"/>
                <w:color w:val="000000"/>
                <w:sz w:val="16"/>
                <w:szCs w:val="16"/>
                <w:lang w:val="es-CR" w:eastAsia="es-CR"/>
              </w:rPr>
            </w:pPr>
            <w:r w:rsidRPr="00B53F67">
              <w:rPr>
                <w:rFonts w:ascii="Arial Narrow" w:hAnsi="Arial Narrow" w:cstheme="minorHAnsi"/>
                <w:color w:val="000000"/>
                <w:sz w:val="16"/>
                <w:szCs w:val="16"/>
                <w:lang w:val="es-CR" w:eastAsia="es-CR"/>
              </w:rPr>
              <w:t>13.211.872,62</w:t>
            </w:r>
          </w:p>
        </w:tc>
      </w:tr>
      <w:tr w:rsidR="00966D81" w:rsidRPr="00AD7D82" w14:paraId="07F36A9A" w14:textId="77777777" w:rsidTr="00966D81">
        <w:trPr>
          <w:trHeight w:val="340"/>
          <w:jc w:val="center"/>
        </w:trPr>
        <w:tc>
          <w:tcPr>
            <w:tcW w:w="813" w:type="pct"/>
            <w:shd w:val="clear" w:color="auto" w:fill="auto"/>
            <w:vAlign w:val="center"/>
          </w:tcPr>
          <w:p w14:paraId="2031834F" w14:textId="77777777" w:rsidR="00966D81" w:rsidRPr="00B53F67" w:rsidRDefault="00966D81" w:rsidP="00966D81">
            <w:pPr>
              <w:rPr>
                <w:rFonts w:ascii="Arial Narrow" w:hAnsi="Arial Narrow" w:cstheme="minorHAnsi"/>
                <w:color w:val="000000"/>
                <w:sz w:val="16"/>
                <w:szCs w:val="16"/>
                <w:lang w:val="es-CR" w:eastAsia="es-CR"/>
              </w:rPr>
            </w:pPr>
            <w:r w:rsidRPr="00B53F67">
              <w:rPr>
                <w:rFonts w:ascii="Arial Narrow" w:hAnsi="Arial Narrow" w:cstheme="minorHAnsi"/>
                <w:color w:val="000000"/>
                <w:sz w:val="16"/>
                <w:szCs w:val="16"/>
                <w:lang w:val="es-CR" w:eastAsia="es-CR"/>
              </w:rPr>
              <w:t>Esther López López</w:t>
            </w:r>
          </w:p>
        </w:tc>
        <w:tc>
          <w:tcPr>
            <w:tcW w:w="568" w:type="pct"/>
            <w:shd w:val="clear" w:color="auto" w:fill="auto"/>
            <w:vAlign w:val="center"/>
          </w:tcPr>
          <w:p w14:paraId="268743B8" w14:textId="77777777" w:rsidR="00966D81" w:rsidRPr="00B53F67" w:rsidRDefault="00966D81" w:rsidP="00966D81">
            <w:pPr>
              <w:jc w:val="center"/>
              <w:rPr>
                <w:rFonts w:ascii="Arial Narrow" w:hAnsi="Arial Narrow" w:cstheme="minorHAnsi"/>
                <w:color w:val="000000"/>
                <w:sz w:val="16"/>
                <w:szCs w:val="16"/>
                <w:lang w:val="es-CR" w:eastAsia="es-CR"/>
              </w:rPr>
            </w:pPr>
            <w:r w:rsidRPr="00B53F67">
              <w:rPr>
                <w:rFonts w:ascii="Arial Narrow" w:hAnsi="Arial Narrow" w:cstheme="minorHAnsi"/>
                <w:color w:val="000000"/>
                <w:sz w:val="16"/>
                <w:szCs w:val="16"/>
                <w:lang w:val="es-CR" w:eastAsia="es-CR"/>
              </w:rPr>
              <w:t>7-0296-0565</w:t>
            </w:r>
          </w:p>
        </w:tc>
        <w:tc>
          <w:tcPr>
            <w:tcW w:w="406" w:type="pct"/>
            <w:shd w:val="clear" w:color="auto" w:fill="auto"/>
            <w:vAlign w:val="center"/>
          </w:tcPr>
          <w:p w14:paraId="2E3DB167" w14:textId="77777777" w:rsidR="00966D81" w:rsidRPr="00B53F67" w:rsidRDefault="00966D81" w:rsidP="00966D81">
            <w:pPr>
              <w:jc w:val="center"/>
              <w:rPr>
                <w:rFonts w:ascii="Arial Narrow" w:hAnsi="Arial Narrow" w:cstheme="minorHAnsi"/>
                <w:color w:val="000000"/>
                <w:sz w:val="16"/>
                <w:szCs w:val="16"/>
                <w:lang w:val="es-CR" w:eastAsia="es-CR"/>
              </w:rPr>
            </w:pPr>
            <w:r w:rsidRPr="00B53F67">
              <w:rPr>
                <w:rFonts w:ascii="Arial Narrow" w:hAnsi="Arial Narrow" w:cstheme="minorHAnsi"/>
                <w:color w:val="000000"/>
                <w:sz w:val="16"/>
                <w:szCs w:val="16"/>
                <w:lang w:val="es-CR" w:eastAsia="es-CR"/>
              </w:rPr>
              <w:t>46.61</w:t>
            </w:r>
          </w:p>
        </w:tc>
        <w:tc>
          <w:tcPr>
            <w:tcW w:w="570" w:type="pct"/>
            <w:shd w:val="clear" w:color="auto" w:fill="auto"/>
            <w:vAlign w:val="center"/>
          </w:tcPr>
          <w:p w14:paraId="0FCB81CE" w14:textId="77777777" w:rsidR="00966D81" w:rsidRPr="00B53F67" w:rsidRDefault="00966D81" w:rsidP="00966D81">
            <w:pPr>
              <w:jc w:val="right"/>
              <w:rPr>
                <w:rFonts w:ascii="Arial Narrow" w:hAnsi="Arial Narrow" w:cstheme="minorHAnsi"/>
                <w:color w:val="000000"/>
                <w:sz w:val="16"/>
                <w:szCs w:val="16"/>
                <w:lang w:val="es-CR" w:eastAsia="es-CR"/>
              </w:rPr>
            </w:pPr>
            <w:r w:rsidRPr="00B53F67">
              <w:rPr>
                <w:rFonts w:ascii="Arial Narrow" w:hAnsi="Arial Narrow" w:cstheme="minorHAnsi"/>
                <w:color w:val="000000"/>
                <w:sz w:val="16"/>
                <w:szCs w:val="16"/>
                <w:lang w:val="es-CR" w:eastAsia="es-CR"/>
              </w:rPr>
              <w:t>12.338.382,29</w:t>
            </w:r>
          </w:p>
        </w:tc>
        <w:tc>
          <w:tcPr>
            <w:tcW w:w="577" w:type="pct"/>
            <w:shd w:val="clear" w:color="auto" w:fill="auto"/>
            <w:vAlign w:val="center"/>
          </w:tcPr>
          <w:p w14:paraId="0D3F76F5" w14:textId="77777777" w:rsidR="00966D81" w:rsidRPr="00B53F67" w:rsidRDefault="00966D81" w:rsidP="00966D81">
            <w:pPr>
              <w:jc w:val="center"/>
              <w:rPr>
                <w:rFonts w:ascii="Arial Narrow" w:hAnsi="Arial Narrow" w:cstheme="minorHAnsi"/>
                <w:color w:val="000000"/>
                <w:sz w:val="16"/>
                <w:szCs w:val="16"/>
                <w:lang w:val="es-CR" w:eastAsia="es-CR"/>
              </w:rPr>
            </w:pPr>
            <w:r w:rsidRPr="00B53F67">
              <w:rPr>
                <w:rFonts w:ascii="Arial Narrow" w:hAnsi="Arial Narrow" w:cstheme="minorHAnsi"/>
                <w:color w:val="000000"/>
                <w:sz w:val="16"/>
                <w:szCs w:val="16"/>
                <w:lang w:val="es-CR" w:eastAsia="es-CR"/>
              </w:rPr>
              <w:t>580.250,00</w:t>
            </w:r>
          </w:p>
        </w:tc>
        <w:tc>
          <w:tcPr>
            <w:tcW w:w="488" w:type="pct"/>
            <w:shd w:val="clear" w:color="auto" w:fill="auto"/>
            <w:vAlign w:val="center"/>
          </w:tcPr>
          <w:p w14:paraId="56C3548B" w14:textId="77777777" w:rsidR="00966D81" w:rsidRPr="00B53F67" w:rsidRDefault="00966D81" w:rsidP="00966D8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96.889,74</w:t>
            </w:r>
          </w:p>
        </w:tc>
        <w:tc>
          <w:tcPr>
            <w:tcW w:w="467" w:type="pct"/>
            <w:vAlign w:val="center"/>
          </w:tcPr>
          <w:p w14:paraId="1E8F3389" w14:textId="77777777" w:rsidR="00966D81" w:rsidRPr="00B53F67" w:rsidRDefault="00966D81" w:rsidP="00966D8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35.935,22</w:t>
            </w:r>
          </w:p>
        </w:tc>
        <w:tc>
          <w:tcPr>
            <w:tcW w:w="488" w:type="pct"/>
            <w:shd w:val="clear" w:color="auto" w:fill="auto"/>
            <w:vAlign w:val="center"/>
          </w:tcPr>
          <w:p w14:paraId="76B8DCD8" w14:textId="77777777" w:rsidR="00966D81" w:rsidRPr="00B53F67" w:rsidRDefault="00966D81" w:rsidP="00966D81">
            <w:pPr>
              <w:jc w:val="right"/>
              <w:rPr>
                <w:rFonts w:ascii="Arial Narrow" w:hAnsi="Arial Narrow" w:cstheme="minorHAnsi"/>
                <w:color w:val="000000"/>
                <w:sz w:val="16"/>
                <w:szCs w:val="16"/>
                <w:lang w:val="es-CR" w:eastAsia="es-CR"/>
              </w:rPr>
            </w:pPr>
            <w:r w:rsidRPr="00B53F67">
              <w:rPr>
                <w:rFonts w:ascii="Arial Narrow" w:hAnsi="Arial Narrow" w:cstheme="minorHAnsi"/>
                <w:color w:val="000000"/>
                <w:sz w:val="16"/>
                <w:szCs w:val="16"/>
                <w:lang w:val="es-CR" w:eastAsia="es-CR"/>
              </w:rPr>
              <w:t>160.415,37</w:t>
            </w:r>
          </w:p>
        </w:tc>
        <w:tc>
          <w:tcPr>
            <w:tcW w:w="623" w:type="pct"/>
            <w:shd w:val="clear" w:color="auto" w:fill="auto"/>
            <w:vAlign w:val="center"/>
          </w:tcPr>
          <w:p w14:paraId="2CFD2EA6" w14:textId="77777777" w:rsidR="00966D81" w:rsidRPr="00B53F67" w:rsidRDefault="00966D81" w:rsidP="00966D81">
            <w:pPr>
              <w:jc w:val="right"/>
              <w:rPr>
                <w:rFonts w:ascii="Arial Narrow" w:hAnsi="Arial Narrow" w:cstheme="minorHAnsi"/>
                <w:color w:val="000000"/>
                <w:sz w:val="16"/>
                <w:szCs w:val="16"/>
                <w:lang w:val="es-CR" w:eastAsia="es-CR"/>
              </w:rPr>
            </w:pPr>
            <w:r w:rsidRPr="00B53F67">
              <w:rPr>
                <w:rFonts w:ascii="Arial Narrow" w:hAnsi="Arial Narrow" w:cstheme="minorHAnsi"/>
                <w:color w:val="000000"/>
                <w:sz w:val="16"/>
                <w:szCs w:val="16"/>
                <w:lang w:val="es-CR" w:eastAsia="es-CR"/>
              </w:rPr>
              <w:t>13.211.872,62</w:t>
            </w:r>
          </w:p>
        </w:tc>
      </w:tr>
      <w:tr w:rsidR="00966D81" w:rsidRPr="00AD7D82" w14:paraId="67128E6D" w14:textId="77777777" w:rsidTr="00966D81">
        <w:trPr>
          <w:trHeight w:val="340"/>
          <w:jc w:val="center"/>
        </w:trPr>
        <w:tc>
          <w:tcPr>
            <w:tcW w:w="813" w:type="pct"/>
            <w:shd w:val="clear" w:color="auto" w:fill="auto"/>
            <w:vAlign w:val="center"/>
          </w:tcPr>
          <w:p w14:paraId="204D56B0" w14:textId="77777777" w:rsidR="00966D81" w:rsidRPr="00B53F67" w:rsidRDefault="00966D81" w:rsidP="00966D81">
            <w:pPr>
              <w:rPr>
                <w:rFonts w:ascii="Arial Narrow" w:hAnsi="Arial Narrow" w:cstheme="minorHAnsi"/>
                <w:color w:val="000000"/>
                <w:sz w:val="16"/>
                <w:szCs w:val="16"/>
                <w:lang w:val="es-CR" w:eastAsia="es-CR"/>
              </w:rPr>
            </w:pPr>
            <w:r w:rsidRPr="00B53F67">
              <w:rPr>
                <w:rFonts w:ascii="Arial Narrow" w:hAnsi="Arial Narrow" w:cstheme="minorHAnsi"/>
                <w:color w:val="000000"/>
                <w:sz w:val="16"/>
                <w:szCs w:val="16"/>
                <w:lang w:val="es-CR" w:eastAsia="es-CR"/>
              </w:rPr>
              <w:t>Raliz López López</w:t>
            </w:r>
          </w:p>
        </w:tc>
        <w:tc>
          <w:tcPr>
            <w:tcW w:w="568" w:type="pct"/>
            <w:shd w:val="clear" w:color="auto" w:fill="auto"/>
            <w:vAlign w:val="center"/>
          </w:tcPr>
          <w:p w14:paraId="52034F04" w14:textId="77777777" w:rsidR="00966D81" w:rsidRPr="00B53F67" w:rsidRDefault="00966D81" w:rsidP="00966D81">
            <w:pPr>
              <w:jc w:val="center"/>
              <w:rPr>
                <w:rFonts w:ascii="Arial Narrow" w:hAnsi="Arial Narrow" w:cstheme="minorHAnsi"/>
                <w:color w:val="000000"/>
                <w:sz w:val="16"/>
                <w:szCs w:val="16"/>
                <w:lang w:val="es-CR" w:eastAsia="es-CR"/>
              </w:rPr>
            </w:pPr>
            <w:r w:rsidRPr="00B53F67">
              <w:rPr>
                <w:rFonts w:ascii="Arial Narrow" w:hAnsi="Arial Narrow" w:cstheme="minorHAnsi"/>
                <w:color w:val="000000"/>
                <w:sz w:val="16"/>
                <w:szCs w:val="16"/>
                <w:lang w:val="es-CR" w:eastAsia="es-CR"/>
              </w:rPr>
              <w:t>7-0123-0288</w:t>
            </w:r>
          </w:p>
        </w:tc>
        <w:tc>
          <w:tcPr>
            <w:tcW w:w="406" w:type="pct"/>
            <w:shd w:val="clear" w:color="auto" w:fill="auto"/>
            <w:vAlign w:val="center"/>
          </w:tcPr>
          <w:p w14:paraId="63FB2551" w14:textId="77777777" w:rsidR="00966D81" w:rsidRPr="00B53F67" w:rsidRDefault="00966D81" w:rsidP="00966D81">
            <w:pPr>
              <w:jc w:val="center"/>
              <w:rPr>
                <w:rFonts w:ascii="Arial Narrow" w:hAnsi="Arial Narrow" w:cstheme="minorHAnsi"/>
                <w:color w:val="000000"/>
                <w:sz w:val="16"/>
                <w:szCs w:val="16"/>
                <w:lang w:val="es-CR" w:eastAsia="es-CR"/>
              </w:rPr>
            </w:pPr>
            <w:r w:rsidRPr="00B53F67">
              <w:rPr>
                <w:rFonts w:ascii="Arial Narrow" w:hAnsi="Arial Narrow" w:cstheme="minorHAnsi"/>
                <w:color w:val="000000"/>
                <w:sz w:val="16"/>
                <w:szCs w:val="16"/>
                <w:lang w:val="es-CR" w:eastAsia="es-CR"/>
              </w:rPr>
              <w:t>46.61</w:t>
            </w:r>
          </w:p>
        </w:tc>
        <w:tc>
          <w:tcPr>
            <w:tcW w:w="570" w:type="pct"/>
            <w:shd w:val="clear" w:color="auto" w:fill="auto"/>
            <w:vAlign w:val="center"/>
          </w:tcPr>
          <w:p w14:paraId="34D37E9A" w14:textId="77777777" w:rsidR="00966D81" w:rsidRPr="00B53F67" w:rsidRDefault="00966D81" w:rsidP="00966D81">
            <w:pPr>
              <w:jc w:val="right"/>
              <w:rPr>
                <w:rFonts w:ascii="Arial Narrow" w:hAnsi="Arial Narrow" w:cstheme="minorHAnsi"/>
                <w:color w:val="000000"/>
                <w:sz w:val="16"/>
                <w:szCs w:val="16"/>
                <w:lang w:val="es-CR" w:eastAsia="es-CR"/>
              </w:rPr>
            </w:pPr>
            <w:r w:rsidRPr="00B53F67">
              <w:rPr>
                <w:rFonts w:ascii="Arial Narrow" w:hAnsi="Arial Narrow" w:cstheme="minorHAnsi"/>
                <w:color w:val="000000"/>
                <w:sz w:val="16"/>
                <w:szCs w:val="16"/>
                <w:lang w:val="es-CR" w:eastAsia="es-CR"/>
              </w:rPr>
              <w:t>12.338.382,29</w:t>
            </w:r>
          </w:p>
        </w:tc>
        <w:tc>
          <w:tcPr>
            <w:tcW w:w="577" w:type="pct"/>
            <w:shd w:val="clear" w:color="auto" w:fill="auto"/>
            <w:vAlign w:val="center"/>
          </w:tcPr>
          <w:p w14:paraId="30AC9C2F" w14:textId="77777777" w:rsidR="00966D81" w:rsidRPr="00B53F67" w:rsidRDefault="00966D81" w:rsidP="00966D81">
            <w:pPr>
              <w:jc w:val="center"/>
              <w:rPr>
                <w:rFonts w:ascii="Arial Narrow" w:hAnsi="Arial Narrow" w:cstheme="minorHAnsi"/>
                <w:color w:val="000000"/>
                <w:sz w:val="16"/>
                <w:szCs w:val="16"/>
                <w:lang w:val="es-CR" w:eastAsia="es-CR"/>
              </w:rPr>
            </w:pPr>
            <w:r w:rsidRPr="00B53F67">
              <w:rPr>
                <w:rFonts w:ascii="Arial Narrow" w:hAnsi="Arial Narrow" w:cstheme="minorHAnsi"/>
                <w:color w:val="000000"/>
                <w:sz w:val="16"/>
                <w:szCs w:val="16"/>
                <w:lang w:val="es-CR" w:eastAsia="es-CR"/>
              </w:rPr>
              <w:t>580.250,00</w:t>
            </w:r>
          </w:p>
        </w:tc>
        <w:tc>
          <w:tcPr>
            <w:tcW w:w="488" w:type="pct"/>
            <w:shd w:val="clear" w:color="auto" w:fill="auto"/>
            <w:vAlign w:val="center"/>
          </w:tcPr>
          <w:p w14:paraId="68F0806D" w14:textId="77777777" w:rsidR="00966D81" w:rsidRPr="00B53F67" w:rsidRDefault="00966D81" w:rsidP="00966D8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96.889,74</w:t>
            </w:r>
          </w:p>
        </w:tc>
        <w:tc>
          <w:tcPr>
            <w:tcW w:w="467" w:type="pct"/>
            <w:vAlign w:val="center"/>
          </w:tcPr>
          <w:p w14:paraId="6D7BCF21" w14:textId="77777777" w:rsidR="00966D81" w:rsidRPr="00B53F67" w:rsidRDefault="00966D81" w:rsidP="00966D8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35.935,22</w:t>
            </w:r>
          </w:p>
        </w:tc>
        <w:tc>
          <w:tcPr>
            <w:tcW w:w="488" w:type="pct"/>
            <w:shd w:val="clear" w:color="auto" w:fill="auto"/>
            <w:vAlign w:val="center"/>
          </w:tcPr>
          <w:p w14:paraId="41C616A8" w14:textId="77777777" w:rsidR="00966D81" w:rsidRPr="00B53F67" w:rsidRDefault="00966D81" w:rsidP="00966D81">
            <w:pPr>
              <w:jc w:val="right"/>
              <w:rPr>
                <w:rFonts w:ascii="Arial Narrow" w:hAnsi="Arial Narrow" w:cstheme="minorHAnsi"/>
                <w:color w:val="000000"/>
                <w:sz w:val="16"/>
                <w:szCs w:val="16"/>
                <w:lang w:val="es-CR" w:eastAsia="es-CR"/>
              </w:rPr>
            </w:pPr>
            <w:r w:rsidRPr="00B53F67">
              <w:rPr>
                <w:rFonts w:ascii="Arial Narrow" w:hAnsi="Arial Narrow" w:cstheme="minorHAnsi"/>
                <w:color w:val="000000"/>
                <w:sz w:val="16"/>
                <w:szCs w:val="16"/>
                <w:lang w:val="es-CR" w:eastAsia="es-CR"/>
              </w:rPr>
              <w:t>160.415,37</w:t>
            </w:r>
          </w:p>
        </w:tc>
        <w:tc>
          <w:tcPr>
            <w:tcW w:w="623" w:type="pct"/>
            <w:shd w:val="clear" w:color="auto" w:fill="auto"/>
            <w:vAlign w:val="center"/>
          </w:tcPr>
          <w:p w14:paraId="675FF3A2" w14:textId="77777777" w:rsidR="00966D81" w:rsidRPr="00B53F67" w:rsidRDefault="00966D81" w:rsidP="00966D81">
            <w:pPr>
              <w:jc w:val="right"/>
              <w:rPr>
                <w:rFonts w:ascii="Arial Narrow" w:hAnsi="Arial Narrow" w:cstheme="minorHAnsi"/>
                <w:color w:val="000000"/>
                <w:sz w:val="16"/>
                <w:szCs w:val="16"/>
                <w:lang w:val="es-CR" w:eastAsia="es-CR"/>
              </w:rPr>
            </w:pPr>
            <w:r w:rsidRPr="00B53F67">
              <w:rPr>
                <w:rFonts w:ascii="Arial Narrow" w:hAnsi="Arial Narrow" w:cstheme="minorHAnsi"/>
                <w:color w:val="000000"/>
                <w:sz w:val="16"/>
                <w:szCs w:val="16"/>
                <w:lang w:val="es-CR" w:eastAsia="es-CR"/>
              </w:rPr>
              <w:t>13.211.872,62</w:t>
            </w:r>
          </w:p>
        </w:tc>
      </w:tr>
      <w:tr w:rsidR="00966D81" w:rsidRPr="00AD7D82" w14:paraId="6854BD2E" w14:textId="77777777" w:rsidTr="00966D81">
        <w:trPr>
          <w:trHeight w:val="340"/>
          <w:jc w:val="center"/>
        </w:trPr>
        <w:tc>
          <w:tcPr>
            <w:tcW w:w="813" w:type="pct"/>
            <w:shd w:val="clear" w:color="auto" w:fill="auto"/>
            <w:vAlign w:val="center"/>
          </w:tcPr>
          <w:p w14:paraId="4DEEE01C" w14:textId="77777777" w:rsidR="00966D81" w:rsidRPr="00B53F67" w:rsidRDefault="00966D81" w:rsidP="00966D81">
            <w:pPr>
              <w:rPr>
                <w:rFonts w:ascii="Arial Narrow" w:hAnsi="Arial Narrow" w:cstheme="minorHAnsi"/>
                <w:color w:val="000000"/>
                <w:sz w:val="16"/>
                <w:szCs w:val="16"/>
                <w:lang w:val="es-CR" w:eastAsia="es-CR"/>
              </w:rPr>
            </w:pPr>
            <w:r w:rsidRPr="00B53F67">
              <w:rPr>
                <w:rFonts w:ascii="Arial Narrow" w:hAnsi="Arial Narrow" w:cstheme="minorHAnsi"/>
                <w:color w:val="000000"/>
                <w:sz w:val="16"/>
                <w:szCs w:val="16"/>
                <w:lang w:val="es-CR" w:eastAsia="es-CR"/>
              </w:rPr>
              <w:t>Blanca Rosa López Morales</w:t>
            </w:r>
          </w:p>
        </w:tc>
        <w:tc>
          <w:tcPr>
            <w:tcW w:w="568" w:type="pct"/>
            <w:shd w:val="clear" w:color="auto" w:fill="auto"/>
            <w:vAlign w:val="center"/>
          </w:tcPr>
          <w:p w14:paraId="60187D51" w14:textId="77777777" w:rsidR="00966D81" w:rsidRPr="00B53F67" w:rsidRDefault="00966D81" w:rsidP="00966D81">
            <w:pPr>
              <w:jc w:val="center"/>
              <w:rPr>
                <w:rFonts w:ascii="Arial Narrow" w:hAnsi="Arial Narrow" w:cstheme="minorHAnsi"/>
                <w:color w:val="000000"/>
                <w:sz w:val="16"/>
                <w:szCs w:val="16"/>
                <w:lang w:val="es-CR" w:eastAsia="es-CR"/>
              </w:rPr>
            </w:pPr>
            <w:r w:rsidRPr="00B53F67">
              <w:rPr>
                <w:rFonts w:ascii="Arial Narrow" w:hAnsi="Arial Narrow" w:cstheme="minorHAnsi"/>
                <w:color w:val="000000"/>
                <w:sz w:val="16"/>
                <w:szCs w:val="16"/>
                <w:lang w:val="es-CR" w:eastAsia="es-CR"/>
              </w:rPr>
              <w:t>7-0291-0203</w:t>
            </w:r>
          </w:p>
        </w:tc>
        <w:tc>
          <w:tcPr>
            <w:tcW w:w="406" w:type="pct"/>
            <w:shd w:val="clear" w:color="auto" w:fill="auto"/>
            <w:vAlign w:val="center"/>
          </w:tcPr>
          <w:p w14:paraId="268C82E4" w14:textId="77777777" w:rsidR="00966D81" w:rsidRPr="00B53F67" w:rsidRDefault="00966D81" w:rsidP="00966D81">
            <w:pPr>
              <w:jc w:val="center"/>
              <w:rPr>
                <w:rFonts w:ascii="Arial Narrow" w:hAnsi="Arial Narrow" w:cstheme="minorHAnsi"/>
                <w:color w:val="000000"/>
                <w:sz w:val="16"/>
                <w:szCs w:val="16"/>
                <w:lang w:val="es-CR" w:eastAsia="es-CR"/>
              </w:rPr>
            </w:pPr>
            <w:r w:rsidRPr="00B53F67">
              <w:rPr>
                <w:rFonts w:ascii="Arial Narrow" w:hAnsi="Arial Narrow" w:cstheme="minorHAnsi"/>
                <w:color w:val="000000"/>
                <w:sz w:val="16"/>
                <w:szCs w:val="16"/>
                <w:lang w:val="es-CR" w:eastAsia="es-CR"/>
              </w:rPr>
              <w:t>46.61</w:t>
            </w:r>
          </w:p>
        </w:tc>
        <w:tc>
          <w:tcPr>
            <w:tcW w:w="570" w:type="pct"/>
            <w:shd w:val="clear" w:color="auto" w:fill="auto"/>
            <w:vAlign w:val="center"/>
          </w:tcPr>
          <w:p w14:paraId="77861EF8" w14:textId="77777777" w:rsidR="00966D81" w:rsidRPr="00B53F67" w:rsidRDefault="00966D81" w:rsidP="00966D81">
            <w:pPr>
              <w:jc w:val="right"/>
              <w:rPr>
                <w:rFonts w:ascii="Arial Narrow" w:hAnsi="Arial Narrow" w:cstheme="minorHAnsi"/>
                <w:color w:val="000000"/>
                <w:sz w:val="16"/>
                <w:szCs w:val="16"/>
                <w:lang w:val="es-CR" w:eastAsia="es-CR"/>
              </w:rPr>
            </w:pPr>
            <w:r w:rsidRPr="00B53F67">
              <w:rPr>
                <w:rFonts w:ascii="Arial Narrow" w:hAnsi="Arial Narrow" w:cstheme="minorHAnsi"/>
                <w:color w:val="000000"/>
                <w:sz w:val="16"/>
                <w:szCs w:val="16"/>
                <w:lang w:val="es-CR" w:eastAsia="es-CR"/>
              </w:rPr>
              <w:t>12.338.382,29</w:t>
            </w:r>
          </w:p>
        </w:tc>
        <w:tc>
          <w:tcPr>
            <w:tcW w:w="577" w:type="pct"/>
            <w:shd w:val="clear" w:color="auto" w:fill="auto"/>
            <w:vAlign w:val="center"/>
          </w:tcPr>
          <w:p w14:paraId="6F5F0E7F" w14:textId="77777777" w:rsidR="00966D81" w:rsidRPr="00B53F67" w:rsidRDefault="00966D81" w:rsidP="00966D81">
            <w:pPr>
              <w:jc w:val="center"/>
              <w:rPr>
                <w:rFonts w:ascii="Arial Narrow" w:hAnsi="Arial Narrow" w:cstheme="minorHAnsi"/>
                <w:color w:val="000000"/>
                <w:sz w:val="16"/>
                <w:szCs w:val="16"/>
                <w:lang w:val="es-CR" w:eastAsia="es-CR"/>
              </w:rPr>
            </w:pPr>
            <w:r w:rsidRPr="00B53F67">
              <w:rPr>
                <w:rFonts w:ascii="Arial Narrow" w:hAnsi="Arial Narrow" w:cstheme="minorHAnsi"/>
                <w:color w:val="000000"/>
                <w:sz w:val="16"/>
                <w:szCs w:val="16"/>
                <w:lang w:val="es-CR" w:eastAsia="es-CR"/>
              </w:rPr>
              <w:t>580.250,00</w:t>
            </w:r>
          </w:p>
        </w:tc>
        <w:tc>
          <w:tcPr>
            <w:tcW w:w="488" w:type="pct"/>
            <w:shd w:val="clear" w:color="auto" w:fill="auto"/>
            <w:vAlign w:val="center"/>
          </w:tcPr>
          <w:p w14:paraId="2CBC0876" w14:textId="77777777" w:rsidR="00966D81" w:rsidRPr="00B53F67" w:rsidRDefault="00966D81" w:rsidP="00966D8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96.889,74</w:t>
            </w:r>
          </w:p>
        </w:tc>
        <w:tc>
          <w:tcPr>
            <w:tcW w:w="467" w:type="pct"/>
            <w:vAlign w:val="center"/>
          </w:tcPr>
          <w:p w14:paraId="449D671E" w14:textId="77777777" w:rsidR="00966D81" w:rsidRPr="00B53F67" w:rsidRDefault="00966D81" w:rsidP="00966D8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35.935,22</w:t>
            </w:r>
          </w:p>
        </w:tc>
        <w:tc>
          <w:tcPr>
            <w:tcW w:w="488" w:type="pct"/>
            <w:shd w:val="clear" w:color="auto" w:fill="auto"/>
            <w:vAlign w:val="center"/>
          </w:tcPr>
          <w:p w14:paraId="6589B1FA" w14:textId="77777777" w:rsidR="00966D81" w:rsidRPr="00B53F67" w:rsidRDefault="00966D81" w:rsidP="00966D81">
            <w:pPr>
              <w:jc w:val="right"/>
              <w:rPr>
                <w:rFonts w:ascii="Arial Narrow" w:hAnsi="Arial Narrow" w:cstheme="minorHAnsi"/>
                <w:color w:val="000000"/>
                <w:sz w:val="16"/>
                <w:szCs w:val="16"/>
                <w:lang w:val="es-CR" w:eastAsia="es-CR"/>
              </w:rPr>
            </w:pPr>
            <w:r w:rsidRPr="00B53F67">
              <w:rPr>
                <w:rFonts w:ascii="Arial Narrow" w:hAnsi="Arial Narrow" w:cstheme="minorHAnsi"/>
                <w:color w:val="000000"/>
                <w:sz w:val="16"/>
                <w:szCs w:val="16"/>
                <w:lang w:val="es-CR" w:eastAsia="es-CR"/>
              </w:rPr>
              <w:t>160.415,37</w:t>
            </w:r>
          </w:p>
        </w:tc>
        <w:tc>
          <w:tcPr>
            <w:tcW w:w="623" w:type="pct"/>
            <w:shd w:val="clear" w:color="auto" w:fill="auto"/>
            <w:vAlign w:val="center"/>
          </w:tcPr>
          <w:p w14:paraId="6E7DB9FB" w14:textId="77777777" w:rsidR="00966D81" w:rsidRPr="00B53F67" w:rsidRDefault="00966D81" w:rsidP="00966D81">
            <w:pPr>
              <w:jc w:val="right"/>
              <w:rPr>
                <w:rFonts w:ascii="Arial Narrow" w:hAnsi="Arial Narrow" w:cstheme="minorHAnsi"/>
                <w:color w:val="000000"/>
                <w:sz w:val="16"/>
                <w:szCs w:val="16"/>
                <w:lang w:val="es-CR" w:eastAsia="es-CR"/>
              </w:rPr>
            </w:pPr>
            <w:r w:rsidRPr="00B53F67">
              <w:rPr>
                <w:rFonts w:ascii="Arial Narrow" w:hAnsi="Arial Narrow" w:cstheme="minorHAnsi"/>
                <w:color w:val="000000"/>
                <w:sz w:val="16"/>
                <w:szCs w:val="16"/>
                <w:lang w:val="es-CR" w:eastAsia="es-CR"/>
              </w:rPr>
              <w:t>13.211.872,62</w:t>
            </w:r>
          </w:p>
        </w:tc>
      </w:tr>
      <w:tr w:rsidR="00966D81" w:rsidRPr="00AD7D82" w14:paraId="052629B5" w14:textId="77777777" w:rsidTr="00966D81">
        <w:trPr>
          <w:trHeight w:val="340"/>
          <w:jc w:val="center"/>
        </w:trPr>
        <w:tc>
          <w:tcPr>
            <w:tcW w:w="813" w:type="pct"/>
            <w:shd w:val="clear" w:color="auto" w:fill="auto"/>
            <w:vAlign w:val="center"/>
          </w:tcPr>
          <w:p w14:paraId="15EA763D" w14:textId="77777777" w:rsidR="00966D81" w:rsidRPr="00B53F67" w:rsidRDefault="00966D81" w:rsidP="00966D81">
            <w:pPr>
              <w:rPr>
                <w:rFonts w:ascii="Arial Narrow" w:hAnsi="Arial Narrow" w:cstheme="minorHAnsi"/>
                <w:color w:val="000000"/>
                <w:sz w:val="16"/>
                <w:szCs w:val="16"/>
                <w:lang w:val="es-CR" w:eastAsia="es-CR"/>
              </w:rPr>
            </w:pPr>
            <w:r w:rsidRPr="00B53F67">
              <w:rPr>
                <w:rFonts w:ascii="Arial Narrow" w:hAnsi="Arial Narrow" w:cstheme="minorHAnsi"/>
                <w:color w:val="000000"/>
                <w:sz w:val="16"/>
                <w:szCs w:val="16"/>
                <w:lang w:val="es-CR" w:eastAsia="es-CR"/>
              </w:rPr>
              <w:t>Jessica Jaira Martínez Martínez</w:t>
            </w:r>
          </w:p>
        </w:tc>
        <w:tc>
          <w:tcPr>
            <w:tcW w:w="568" w:type="pct"/>
            <w:shd w:val="clear" w:color="auto" w:fill="auto"/>
            <w:vAlign w:val="center"/>
          </w:tcPr>
          <w:p w14:paraId="5EC6C48C" w14:textId="77777777" w:rsidR="00966D81" w:rsidRPr="00B53F67" w:rsidRDefault="00966D81" w:rsidP="00966D81">
            <w:pPr>
              <w:jc w:val="center"/>
              <w:rPr>
                <w:rFonts w:ascii="Arial Narrow" w:hAnsi="Arial Narrow" w:cstheme="minorHAnsi"/>
                <w:color w:val="000000"/>
                <w:sz w:val="16"/>
                <w:szCs w:val="16"/>
                <w:lang w:val="es-CR" w:eastAsia="es-CR"/>
              </w:rPr>
            </w:pPr>
            <w:r w:rsidRPr="00B53F67">
              <w:rPr>
                <w:rFonts w:ascii="Arial Narrow" w:hAnsi="Arial Narrow" w:cstheme="minorHAnsi"/>
                <w:color w:val="000000"/>
                <w:sz w:val="16"/>
                <w:szCs w:val="16"/>
                <w:lang w:val="es-CR" w:eastAsia="es-CR"/>
              </w:rPr>
              <w:t>7-0277-0393</w:t>
            </w:r>
          </w:p>
        </w:tc>
        <w:tc>
          <w:tcPr>
            <w:tcW w:w="406" w:type="pct"/>
            <w:shd w:val="clear" w:color="auto" w:fill="auto"/>
            <w:vAlign w:val="center"/>
          </w:tcPr>
          <w:p w14:paraId="0A6F0628" w14:textId="77777777" w:rsidR="00966D81" w:rsidRPr="00B53F67" w:rsidRDefault="00966D81" w:rsidP="00966D81">
            <w:pPr>
              <w:jc w:val="center"/>
              <w:rPr>
                <w:rFonts w:ascii="Arial Narrow" w:hAnsi="Arial Narrow" w:cstheme="minorHAnsi"/>
                <w:color w:val="000000"/>
                <w:sz w:val="16"/>
                <w:szCs w:val="16"/>
                <w:lang w:val="es-CR" w:eastAsia="es-CR"/>
              </w:rPr>
            </w:pPr>
            <w:r w:rsidRPr="00B53F67">
              <w:rPr>
                <w:rFonts w:ascii="Arial Narrow" w:hAnsi="Arial Narrow" w:cstheme="minorHAnsi"/>
                <w:color w:val="000000"/>
                <w:sz w:val="16"/>
                <w:szCs w:val="16"/>
                <w:lang w:val="es-CR" w:eastAsia="es-CR"/>
              </w:rPr>
              <w:t>46.61</w:t>
            </w:r>
          </w:p>
        </w:tc>
        <w:tc>
          <w:tcPr>
            <w:tcW w:w="570" w:type="pct"/>
            <w:shd w:val="clear" w:color="auto" w:fill="auto"/>
            <w:vAlign w:val="center"/>
          </w:tcPr>
          <w:p w14:paraId="604BD118" w14:textId="77777777" w:rsidR="00966D81" w:rsidRPr="00B53F67" w:rsidRDefault="00966D81" w:rsidP="00966D81">
            <w:pPr>
              <w:jc w:val="right"/>
              <w:rPr>
                <w:rFonts w:ascii="Arial Narrow" w:hAnsi="Arial Narrow" w:cstheme="minorHAnsi"/>
                <w:color w:val="000000"/>
                <w:sz w:val="16"/>
                <w:szCs w:val="16"/>
                <w:lang w:val="es-CR" w:eastAsia="es-CR"/>
              </w:rPr>
            </w:pPr>
            <w:r w:rsidRPr="00B53F67">
              <w:rPr>
                <w:rFonts w:ascii="Arial Narrow" w:hAnsi="Arial Narrow" w:cstheme="minorHAnsi"/>
                <w:color w:val="000000"/>
                <w:sz w:val="16"/>
                <w:szCs w:val="16"/>
                <w:lang w:val="es-CR" w:eastAsia="es-CR"/>
              </w:rPr>
              <w:t>12.338.382,29</w:t>
            </w:r>
          </w:p>
        </w:tc>
        <w:tc>
          <w:tcPr>
            <w:tcW w:w="577" w:type="pct"/>
            <w:shd w:val="clear" w:color="auto" w:fill="auto"/>
            <w:vAlign w:val="center"/>
          </w:tcPr>
          <w:p w14:paraId="57A17822" w14:textId="77777777" w:rsidR="00966D81" w:rsidRPr="00B53F67" w:rsidRDefault="00966D81" w:rsidP="00966D81">
            <w:pPr>
              <w:jc w:val="center"/>
              <w:rPr>
                <w:rFonts w:ascii="Arial Narrow" w:hAnsi="Arial Narrow" w:cstheme="minorHAnsi"/>
                <w:color w:val="000000"/>
                <w:sz w:val="16"/>
                <w:szCs w:val="16"/>
                <w:lang w:val="es-CR" w:eastAsia="es-CR"/>
              </w:rPr>
            </w:pPr>
            <w:r w:rsidRPr="00B53F67">
              <w:rPr>
                <w:rFonts w:ascii="Arial Narrow" w:hAnsi="Arial Narrow" w:cstheme="minorHAnsi"/>
                <w:color w:val="000000"/>
                <w:sz w:val="16"/>
                <w:szCs w:val="16"/>
                <w:lang w:val="es-CR" w:eastAsia="es-CR"/>
              </w:rPr>
              <w:t>580.250,00</w:t>
            </w:r>
          </w:p>
        </w:tc>
        <w:tc>
          <w:tcPr>
            <w:tcW w:w="488" w:type="pct"/>
            <w:shd w:val="clear" w:color="auto" w:fill="auto"/>
            <w:vAlign w:val="center"/>
          </w:tcPr>
          <w:p w14:paraId="688A9833" w14:textId="77777777" w:rsidR="00966D81" w:rsidRPr="00B53F67" w:rsidRDefault="00966D81" w:rsidP="00966D8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96.889,74</w:t>
            </w:r>
          </w:p>
        </w:tc>
        <w:tc>
          <w:tcPr>
            <w:tcW w:w="467" w:type="pct"/>
            <w:vAlign w:val="center"/>
          </w:tcPr>
          <w:p w14:paraId="27FDD34A" w14:textId="77777777" w:rsidR="00966D81" w:rsidRPr="00B53F67" w:rsidRDefault="00966D81" w:rsidP="00966D8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35.935,22</w:t>
            </w:r>
          </w:p>
        </w:tc>
        <w:tc>
          <w:tcPr>
            <w:tcW w:w="488" w:type="pct"/>
            <w:shd w:val="clear" w:color="auto" w:fill="auto"/>
            <w:vAlign w:val="center"/>
          </w:tcPr>
          <w:p w14:paraId="4F9F93E6" w14:textId="77777777" w:rsidR="00966D81" w:rsidRPr="00B53F67" w:rsidRDefault="00966D81" w:rsidP="00966D81">
            <w:pPr>
              <w:jc w:val="right"/>
              <w:rPr>
                <w:rFonts w:ascii="Arial Narrow" w:hAnsi="Arial Narrow" w:cstheme="minorHAnsi"/>
                <w:color w:val="000000"/>
                <w:sz w:val="16"/>
                <w:szCs w:val="16"/>
                <w:lang w:val="es-CR" w:eastAsia="es-CR"/>
              </w:rPr>
            </w:pPr>
            <w:r w:rsidRPr="00B53F67">
              <w:rPr>
                <w:rFonts w:ascii="Arial Narrow" w:hAnsi="Arial Narrow" w:cstheme="minorHAnsi"/>
                <w:color w:val="000000"/>
                <w:sz w:val="16"/>
                <w:szCs w:val="16"/>
                <w:lang w:val="es-CR" w:eastAsia="es-CR"/>
              </w:rPr>
              <w:t>160.415,37</w:t>
            </w:r>
          </w:p>
        </w:tc>
        <w:tc>
          <w:tcPr>
            <w:tcW w:w="623" w:type="pct"/>
            <w:shd w:val="clear" w:color="auto" w:fill="auto"/>
            <w:vAlign w:val="center"/>
          </w:tcPr>
          <w:p w14:paraId="37F9CC7A" w14:textId="77777777" w:rsidR="00966D81" w:rsidRPr="00B53F67" w:rsidRDefault="00966D81" w:rsidP="00966D81">
            <w:pPr>
              <w:jc w:val="right"/>
              <w:rPr>
                <w:rFonts w:ascii="Arial Narrow" w:hAnsi="Arial Narrow" w:cstheme="minorHAnsi"/>
                <w:color w:val="000000"/>
                <w:sz w:val="16"/>
                <w:szCs w:val="16"/>
                <w:lang w:val="es-CR" w:eastAsia="es-CR"/>
              </w:rPr>
            </w:pPr>
            <w:r w:rsidRPr="00B53F67">
              <w:rPr>
                <w:rFonts w:ascii="Arial Narrow" w:hAnsi="Arial Narrow" w:cstheme="minorHAnsi"/>
                <w:color w:val="000000"/>
                <w:sz w:val="16"/>
                <w:szCs w:val="16"/>
                <w:lang w:val="es-CR" w:eastAsia="es-CR"/>
              </w:rPr>
              <w:t>13.211.872,62</w:t>
            </w:r>
          </w:p>
        </w:tc>
      </w:tr>
      <w:tr w:rsidR="00966D81" w:rsidRPr="00AD7D82" w14:paraId="2EFCB9AE" w14:textId="77777777" w:rsidTr="00966D81">
        <w:trPr>
          <w:trHeight w:val="340"/>
          <w:jc w:val="center"/>
        </w:trPr>
        <w:tc>
          <w:tcPr>
            <w:tcW w:w="813" w:type="pct"/>
            <w:shd w:val="clear" w:color="auto" w:fill="auto"/>
            <w:vAlign w:val="center"/>
          </w:tcPr>
          <w:p w14:paraId="241ABFE0" w14:textId="77777777" w:rsidR="00966D81" w:rsidRPr="00B53F67" w:rsidRDefault="00966D81" w:rsidP="00966D81">
            <w:pPr>
              <w:rPr>
                <w:rFonts w:ascii="Arial Narrow" w:hAnsi="Arial Narrow" w:cstheme="minorHAnsi"/>
                <w:color w:val="000000"/>
                <w:sz w:val="16"/>
                <w:szCs w:val="16"/>
                <w:lang w:val="es-CR" w:eastAsia="es-CR"/>
              </w:rPr>
            </w:pPr>
            <w:r w:rsidRPr="00B53F67">
              <w:rPr>
                <w:rFonts w:ascii="Arial Narrow" w:hAnsi="Arial Narrow" w:cstheme="minorHAnsi"/>
                <w:color w:val="000000"/>
                <w:sz w:val="16"/>
                <w:szCs w:val="16"/>
                <w:lang w:val="es-CR" w:eastAsia="es-CR"/>
              </w:rPr>
              <w:t>Maura Martínez Martínez</w:t>
            </w:r>
          </w:p>
        </w:tc>
        <w:tc>
          <w:tcPr>
            <w:tcW w:w="568" w:type="pct"/>
            <w:shd w:val="clear" w:color="auto" w:fill="auto"/>
            <w:vAlign w:val="center"/>
          </w:tcPr>
          <w:p w14:paraId="313FB3EA" w14:textId="77777777" w:rsidR="00966D81" w:rsidRPr="00B53F67" w:rsidRDefault="00966D81" w:rsidP="00966D81">
            <w:pPr>
              <w:jc w:val="center"/>
              <w:rPr>
                <w:rFonts w:ascii="Arial Narrow" w:hAnsi="Arial Narrow" w:cstheme="minorHAnsi"/>
                <w:color w:val="000000"/>
                <w:sz w:val="16"/>
                <w:szCs w:val="16"/>
                <w:lang w:val="es-CR" w:eastAsia="es-CR"/>
              </w:rPr>
            </w:pPr>
            <w:r w:rsidRPr="00B53F67">
              <w:rPr>
                <w:rFonts w:ascii="Arial Narrow" w:hAnsi="Arial Narrow" w:cstheme="minorHAnsi"/>
                <w:color w:val="000000"/>
                <w:sz w:val="16"/>
                <w:szCs w:val="16"/>
                <w:lang w:val="es-CR" w:eastAsia="es-CR"/>
              </w:rPr>
              <w:t>7-0311-0528</w:t>
            </w:r>
          </w:p>
        </w:tc>
        <w:tc>
          <w:tcPr>
            <w:tcW w:w="406" w:type="pct"/>
            <w:shd w:val="clear" w:color="auto" w:fill="auto"/>
            <w:vAlign w:val="center"/>
          </w:tcPr>
          <w:p w14:paraId="73E5F30B" w14:textId="77777777" w:rsidR="00966D81" w:rsidRPr="00B53F67" w:rsidRDefault="00966D81" w:rsidP="00966D81">
            <w:pPr>
              <w:jc w:val="center"/>
              <w:rPr>
                <w:rFonts w:ascii="Arial Narrow" w:hAnsi="Arial Narrow" w:cstheme="minorHAnsi"/>
                <w:color w:val="000000"/>
                <w:sz w:val="16"/>
                <w:szCs w:val="16"/>
                <w:lang w:val="es-CR" w:eastAsia="es-CR"/>
              </w:rPr>
            </w:pPr>
            <w:r w:rsidRPr="00B53F67">
              <w:rPr>
                <w:rFonts w:ascii="Arial Narrow" w:hAnsi="Arial Narrow" w:cstheme="minorHAnsi"/>
                <w:color w:val="000000"/>
                <w:sz w:val="16"/>
                <w:szCs w:val="16"/>
                <w:lang w:val="es-CR" w:eastAsia="es-CR"/>
              </w:rPr>
              <w:t>46.61</w:t>
            </w:r>
          </w:p>
        </w:tc>
        <w:tc>
          <w:tcPr>
            <w:tcW w:w="570" w:type="pct"/>
            <w:shd w:val="clear" w:color="auto" w:fill="auto"/>
            <w:vAlign w:val="center"/>
          </w:tcPr>
          <w:p w14:paraId="57A9E16F" w14:textId="77777777" w:rsidR="00966D81" w:rsidRPr="00B53F67" w:rsidRDefault="00966D81" w:rsidP="00966D81">
            <w:pPr>
              <w:jc w:val="right"/>
              <w:rPr>
                <w:rFonts w:ascii="Arial Narrow" w:hAnsi="Arial Narrow" w:cstheme="minorHAnsi"/>
                <w:color w:val="000000"/>
                <w:sz w:val="16"/>
                <w:szCs w:val="16"/>
                <w:lang w:val="es-CR" w:eastAsia="es-CR"/>
              </w:rPr>
            </w:pPr>
            <w:r w:rsidRPr="00B53F67">
              <w:rPr>
                <w:rFonts w:ascii="Arial Narrow" w:hAnsi="Arial Narrow" w:cstheme="minorHAnsi"/>
                <w:color w:val="000000"/>
                <w:sz w:val="16"/>
                <w:szCs w:val="16"/>
                <w:lang w:val="es-CR" w:eastAsia="es-CR"/>
              </w:rPr>
              <w:t>12.338.382,29</w:t>
            </w:r>
          </w:p>
        </w:tc>
        <w:tc>
          <w:tcPr>
            <w:tcW w:w="577" w:type="pct"/>
            <w:shd w:val="clear" w:color="auto" w:fill="auto"/>
            <w:vAlign w:val="center"/>
          </w:tcPr>
          <w:p w14:paraId="2B3A43A8" w14:textId="77777777" w:rsidR="00966D81" w:rsidRPr="00B53F67" w:rsidRDefault="00966D81" w:rsidP="00966D81">
            <w:pPr>
              <w:jc w:val="right"/>
              <w:rPr>
                <w:rFonts w:ascii="Arial Narrow" w:hAnsi="Arial Narrow" w:cstheme="minorHAnsi"/>
                <w:color w:val="000000"/>
                <w:sz w:val="16"/>
                <w:szCs w:val="16"/>
                <w:lang w:val="es-CR" w:eastAsia="es-CR"/>
              </w:rPr>
            </w:pPr>
            <w:r w:rsidRPr="00B53F67">
              <w:rPr>
                <w:rFonts w:ascii="Arial Narrow" w:hAnsi="Arial Narrow" w:cstheme="minorHAnsi"/>
                <w:color w:val="000000"/>
                <w:sz w:val="16"/>
                <w:szCs w:val="16"/>
                <w:lang w:val="es-CR" w:eastAsia="es-CR"/>
              </w:rPr>
              <w:t>580.250,00</w:t>
            </w:r>
          </w:p>
        </w:tc>
        <w:tc>
          <w:tcPr>
            <w:tcW w:w="488" w:type="pct"/>
            <w:shd w:val="clear" w:color="auto" w:fill="auto"/>
            <w:vAlign w:val="center"/>
          </w:tcPr>
          <w:p w14:paraId="75423FD2" w14:textId="77777777" w:rsidR="00966D81" w:rsidRPr="00B53F67" w:rsidRDefault="00966D81" w:rsidP="00966D8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96.889,74</w:t>
            </w:r>
          </w:p>
        </w:tc>
        <w:tc>
          <w:tcPr>
            <w:tcW w:w="467" w:type="pct"/>
            <w:vAlign w:val="center"/>
          </w:tcPr>
          <w:p w14:paraId="0997598C" w14:textId="77777777" w:rsidR="00966D81" w:rsidRPr="00B53F67" w:rsidRDefault="00966D81" w:rsidP="00966D8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35.935,22</w:t>
            </w:r>
          </w:p>
        </w:tc>
        <w:tc>
          <w:tcPr>
            <w:tcW w:w="488" w:type="pct"/>
            <w:shd w:val="clear" w:color="auto" w:fill="auto"/>
            <w:vAlign w:val="center"/>
          </w:tcPr>
          <w:p w14:paraId="0E5305E3" w14:textId="77777777" w:rsidR="00966D81" w:rsidRPr="00B53F67" w:rsidRDefault="00966D81" w:rsidP="00966D81">
            <w:pPr>
              <w:jc w:val="right"/>
              <w:rPr>
                <w:rFonts w:ascii="Arial Narrow" w:hAnsi="Arial Narrow" w:cstheme="minorHAnsi"/>
                <w:color w:val="000000"/>
                <w:sz w:val="16"/>
                <w:szCs w:val="16"/>
                <w:lang w:val="es-CR" w:eastAsia="es-CR"/>
              </w:rPr>
            </w:pPr>
            <w:r w:rsidRPr="00B53F67">
              <w:rPr>
                <w:rFonts w:ascii="Arial Narrow" w:hAnsi="Arial Narrow" w:cstheme="minorHAnsi"/>
                <w:color w:val="000000"/>
                <w:sz w:val="16"/>
                <w:szCs w:val="16"/>
                <w:lang w:val="es-CR" w:eastAsia="es-CR"/>
              </w:rPr>
              <w:t>160.415,37</w:t>
            </w:r>
          </w:p>
        </w:tc>
        <w:tc>
          <w:tcPr>
            <w:tcW w:w="623" w:type="pct"/>
            <w:shd w:val="clear" w:color="auto" w:fill="auto"/>
            <w:vAlign w:val="center"/>
          </w:tcPr>
          <w:p w14:paraId="22158785" w14:textId="77777777" w:rsidR="00966D81" w:rsidRPr="00B53F67" w:rsidRDefault="00966D81" w:rsidP="00966D81">
            <w:pPr>
              <w:jc w:val="right"/>
              <w:rPr>
                <w:rFonts w:ascii="Arial Narrow" w:hAnsi="Arial Narrow" w:cstheme="minorHAnsi"/>
                <w:color w:val="000000"/>
                <w:sz w:val="16"/>
                <w:szCs w:val="16"/>
                <w:lang w:val="es-CR" w:eastAsia="es-CR"/>
              </w:rPr>
            </w:pPr>
            <w:r w:rsidRPr="00B53F67">
              <w:rPr>
                <w:rFonts w:ascii="Arial Narrow" w:hAnsi="Arial Narrow" w:cstheme="minorHAnsi"/>
                <w:color w:val="000000"/>
                <w:sz w:val="16"/>
                <w:szCs w:val="16"/>
                <w:lang w:val="es-CR" w:eastAsia="es-CR"/>
              </w:rPr>
              <w:t>13.211.872,62</w:t>
            </w:r>
          </w:p>
        </w:tc>
      </w:tr>
      <w:tr w:rsidR="00966D81" w:rsidRPr="00AD7D82" w14:paraId="0652A829" w14:textId="77777777" w:rsidTr="00966D81">
        <w:trPr>
          <w:trHeight w:val="340"/>
          <w:jc w:val="center"/>
        </w:trPr>
        <w:tc>
          <w:tcPr>
            <w:tcW w:w="813" w:type="pct"/>
            <w:shd w:val="clear" w:color="auto" w:fill="auto"/>
            <w:vAlign w:val="center"/>
          </w:tcPr>
          <w:p w14:paraId="306C232D" w14:textId="77777777" w:rsidR="00966D81" w:rsidRPr="00B53F67" w:rsidRDefault="00966D81" w:rsidP="00966D81">
            <w:pPr>
              <w:rPr>
                <w:rFonts w:ascii="Arial Narrow" w:hAnsi="Arial Narrow" w:cstheme="minorHAnsi"/>
                <w:color w:val="000000"/>
                <w:sz w:val="16"/>
                <w:szCs w:val="16"/>
                <w:lang w:val="es-CR" w:eastAsia="es-CR"/>
              </w:rPr>
            </w:pPr>
            <w:r w:rsidRPr="00B53F67">
              <w:rPr>
                <w:rFonts w:ascii="Arial Narrow" w:hAnsi="Arial Narrow" w:cstheme="minorHAnsi"/>
                <w:color w:val="000000"/>
                <w:sz w:val="16"/>
                <w:szCs w:val="16"/>
                <w:lang w:val="es-CR" w:eastAsia="es-CR"/>
              </w:rPr>
              <w:t>Yoheidy Martínez Jiménez</w:t>
            </w:r>
          </w:p>
        </w:tc>
        <w:tc>
          <w:tcPr>
            <w:tcW w:w="568" w:type="pct"/>
            <w:shd w:val="clear" w:color="auto" w:fill="auto"/>
            <w:vAlign w:val="center"/>
          </w:tcPr>
          <w:p w14:paraId="3F8E3C74" w14:textId="77777777" w:rsidR="00966D81" w:rsidRPr="00B53F67" w:rsidRDefault="00966D81" w:rsidP="00966D81">
            <w:pPr>
              <w:jc w:val="center"/>
              <w:rPr>
                <w:rFonts w:ascii="Arial Narrow" w:hAnsi="Arial Narrow" w:cstheme="minorHAnsi"/>
                <w:color w:val="000000"/>
                <w:sz w:val="16"/>
                <w:szCs w:val="16"/>
                <w:lang w:val="es-CR" w:eastAsia="es-CR"/>
              </w:rPr>
            </w:pPr>
            <w:r w:rsidRPr="00B53F67">
              <w:rPr>
                <w:rFonts w:ascii="Arial Narrow" w:hAnsi="Arial Narrow" w:cstheme="minorHAnsi"/>
                <w:color w:val="000000"/>
                <w:sz w:val="16"/>
                <w:szCs w:val="16"/>
                <w:lang w:val="es-CR" w:eastAsia="es-CR"/>
              </w:rPr>
              <w:t>7-0290-0512</w:t>
            </w:r>
          </w:p>
        </w:tc>
        <w:tc>
          <w:tcPr>
            <w:tcW w:w="406" w:type="pct"/>
            <w:shd w:val="clear" w:color="auto" w:fill="auto"/>
            <w:vAlign w:val="center"/>
          </w:tcPr>
          <w:p w14:paraId="4EB21671" w14:textId="77777777" w:rsidR="00966D81" w:rsidRPr="00B53F67" w:rsidRDefault="00966D81" w:rsidP="00966D81">
            <w:pPr>
              <w:jc w:val="center"/>
              <w:rPr>
                <w:rFonts w:ascii="Arial Narrow" w:hAnsi="Arial Narrow" w:cstheme="minorHAnsi"/>
                <w:color w:val="000000"/>
                <w:sz w:val="16"/>
                <w:szCs w:val="16"/>
                <w:lang w:val="es-CR" w:eastAsia="es-CR"/>
              </w:rPr>
            </w:pPr>
            <w:r w:rsidRPr="00B53F67">
              <w:rPr>
                <w:rFonts w:ascii="Arial Narrow" w:hAnsi="Arial Narrow" w:cstheme="minorHAnsi"/>
                <w:color w:val="000000"/>
                <w:sz w:val="16"/>
                <w:szCs w:val="16"/>
                <w:lang w:val="es-CR" w:eastAsia="es-CR"/>
              </w:rPr>
              <w:t>46.61</w:t>
            </w:r>
          </w:p>
        </w:tc>
        <w:tc>
          <w:tcPr>
            <w:tcW w:w="570" w:type="pct"/>
            <w:shd w:val="clear" w:color="auto" w:fill="auto"/>
            <w:vAlign w:val="center"/>
          </w:tcPr>
          <w:p w14:paraId="2113C0E6" w14:textId="77777777" w:rsidR="00966D81" w:rsidRPr="00B53F67" w:rsidRDefault="00966D81" w:rsidP="00966D81">
            <w:pPr>
              <w:jc w:val="right"/>
              <w:rPr>
                <w:rFonts w:ascii="Arial Narrow" w:hAnsi="Arial Narrow" w:cstheme="minorHAnsi"/>
                <w:color w:val="000000"/>
                <w:sz w:val="16"/>
                <w:szCs w:val="16"/>
                <w:lang w:val="es-CR" w:eastAsia="es-CR"/>
              </w:rPr>
            </w:pPr>
            <w:r w:rsidRPr="00B53F67">
              <w:rPr>
                <w:rFonts w:ascii="Arial Narrow" w:hAnsi="Arial Narrow" w:cstheme="minorHAnsi"/>
                <w:color w:val="000000"/>
                <w:sz w:val="16"/>
                <w:szCs w:val="16"/>
                <w:lang w:val="es-CR" w:eastAsia="es-CR"/>
              </w:rPr>
              <w:t>12.338.382,29</w:t>
            </w:r>
          </w:p>
        </w:tc>
        <w:tc>
          <w:tcPr>
            <w:tcW w:w="577" w:type="pct"/>
            <w:shd w:val="clear" w:color="auto" w:fill="auto"/>
            <w:vAlign w:val="center"/>
          </w:tcPr>
          <w:p w14:paraId="0DDBF4D9" w14:textId="77777777" w:rsidR="00966D81" w:rsidRPr="00B53F67" w:rsidRDefault="00966D81" w:rsidP="00966D81">
            <w:pPr>
              <w:jc w:val="right"/>
              <w:rPr>
                <w:rFonts w:ascii="Arial Narrow" w:hAnsi="Arial Narrow" w:cstheme="minorHAnsi"/>
                <w:color w:val="000000"/>
                <w:sz w:val="16"/>
                <w:szCs w:val="16"/>
                <w:lang w:val="es-CR" w:eastAsia="es-CR"/>
              </w:rPr>
            </w:pPr>
            <w:r w:rsidRPr="00B53F67">
              <w:rPr>
                <w:rFonts w:ascii="Arial Narrow" w:hAnsi="Arial Narrow" w:cstheme="minorHAnsi"/>
                <w:color w:val="000000"/>
                <w:sz w:val="16"/>
                <w:szCs w:val="16"/>
                <w:lang w:val="es-CR" w:eastAsia="es-CR"/>
              </w:rPr>
              <w:t>580.250,00</w:t>
            </w:r>
          </w:p>
        </w:tc>
        <w:tc>
          <w:tcPr>
            <w:tcW w:w="488" w:type="pct"/>
            <w:shd w:val="clear" w:color="auto" w:fill="auto"/>
            <w:vAlign w:val="center"/>
          </w:tcPr>
          <w:p w14:paraId="4A4CF2A3" w14:textId="77777777" w:rsidR="00966D81" w:rsidRPr="00B53F67" w:rsidRDefault="00966D81" w:rsidP="00966D8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96.889,74</w:t>
            </w:r>
          </w:p>
        </w:tc>
        <w:tc>
          <w:tcPr>
            <w:tcW w:w="467" w:type="pct"/>
            <w:vAlign w:val="center"/>
          </w:tcPr>
          <w:p w14:paraId="05052DD6" w14:textId="77777777" w:rsidR="00966D81" w:rsidRPr="00B53F67" w:rsidRDefault="00966D81" w:rsidP="00966D8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35.935,22</w:t>
            </w:r>
          </w:p>
        </w:tc>
        <w:tc>
          <w:tcPr>
            <w:tcW w:w="488" w:type="pct"/>
            <w:shd w:val="clear" w:color="auto" w:fill="auto"/>
            <w:vAlign w:val="center"/>
          </w:tcPr>
          <w:p w14:paraId="32BC1D52" w14:textId="77777777" w:rsidR="00966D81" w:rsidRPr="00B53F67" w:rsidRDefault="00966D81" w:rsidP="00966D81">
            <w:pPr>
              <w:jc w:val="right"/>
              <w:rPr>
                <w:rFonts w:ascii="Arial Narrow" w:hAnsi="Arial Narrow" w:cstheme="minorHAnsi"/>
                <w:color w:val="000000"/>
                <w:sz w:val="16"/>
                <w:szCs w:val="16"/>
                <w:lang w:val="es-CR" w:eastAsia="es-CR"/>
              </w:rPr>
            </w:pPr>
            <w:r w:rsidRPr="00B53F67">
              <w:rPr>
                <w:rFonts w:ascii="Arial Narrow" w:hAnsi="Arial Narrow" w:cstheme="minorHAnsi"/>
                <w:color w:val="000000"/>
                <w:sz w:val="16"/>
                <w:szCs w:val="16"/>
                <w:lang w:val="es-CR" w:eastAsia="es-CR"/>
              </w:rPr>
              <w:t>160.415,37</w:t>
            </w:r>
          </w:p>
        </w:tc>
        <w:tc>
          <w:tcPr>
            <w:tcW w:w="623" w:type="pct"/>
            <w:shd w:val="clear" w:color="auto" w:fill="auto"/>
            <w:vAlign w:val="center"/>
          </w:tcPr>
          <w:p w14:paraId="75BD9D91" w14:textId="77777777" w:rsidR="00966D81" w:rsidRPr="00B53F67" w:rsidRDefault="00966D81" w:rsidP="00966D81">
            <w:pPr>
              <w:jc w:val="right"/>
              <w:rPr>
                <w:rFonts w:ascii="Arial Narrow" w:hAnsi="Arial Narrow" w:cstheme="minorHAnsi"/>
                <w:color w:val="000000"/>
                <w:sz w:val="16"/>
                <w:szCs w:val="16"/>
                <w:lang w:val="es-CR" w:eastAsia="es-CR"/>
              </w:rPr>
            </w:pPr>
            <w:r w:rsidRPr="00B53F67">
              <w:rPr>
                <w:rFonts w:ascii="Arial Narrow" w:hAnsi="Arial Narrow" w:cstheme="minorHAnsi"/>
                <w:color w:val="000000"/>
                <w:sz w:val="16"/>
                <w:szCs w:val="16"/>
                <w:lang w:val="es-CR" w:eastAsia="es-CR"/>
              </w:rPr>
              <w:t>13.211.872,62</w:t>
            </w:r>
          </w:p>
        </w:tc>
      </w:tr>
      <w:tr w:rsidR="00966D81" w:rsidRPr="00AD7D82" w14:paraId="1307C738" w14:textId="77777777" w:rsidTr="00966D81">
        <w:trPr>
          <w:trHeight w:val="340"/>
          <w:jc w:val="center"/>
        </w:trPr>
        <w:tc>
          <w:tcPr>
            <w:tcW w:w="813" w:type="pct"/>
            <w:shd w:val="clear" w:color="auto" w:fill="auto"/>
            <w:vAlign w:val="center"/>
          </w:tcPr>
          <w:p w14:paraId="2C09D056" w14:textId="77777777" w:rsidR="00966D81" w:rsidRPr="00B53F67" w:rsidRDefault="00966D81" w:rsidP="00966D81">
            <w:pPr>
              <w:rPr>
                <w:rFonts w:ascii="Arial Narrow" w:hAnsi="Arial Narrow" w:cstheme="minorHAnsi"/>
                <w:color w:val="000000"/>
                <w:sz w:val="16"/>
                <w:szCs w:val="16"/>
                <w:lang w:val="es-CR" w:eastAsia="es-CR"/>
              </w:rPr>
            </w:pPr>
            <w:r w:rsidRPr="00B53F67">
              <w:rPr>
                <w:rFonts w:ascii="Arial Narrow" w:hAnsi="Arial Narrow" w:cstheme="minorHAnsi"/>
                <w:color w:val="000000"/>
                <w:sz w:val="16"/>
                <w:szCs w:val="16"/>
                <w:lang w:val="es-CR" w:eastAsia="es-CR"/>
              </w:rPr>
              <w:t>Ana Jansy Martínez Morales</w:t>
            </w:r>
          </w:p>
        </w:tc>
        <w:tc>
          <w:tcPr>
            <w:tcW w:w="568" w:type="pct"/>
            <w:shd w:val="clear" w:color="auto" w:fill="auto"/>
            <w:vAlign w:val="center"/>
          </w:tcPr>
          <w:p w14:paraId="0F8A49DD" w14:textId="77777777" w:rsidR="00966D81" w:rsidRPr="00B53F67" w:rsidRDefault="00966D81" w:rsidP="00966D81">
            <w:pPr>
              <w:jc w:val="center"/>
              <w:rPr>
                <w:rFonts w:ascii="Arial Narrow" w:hAnsi="Arial Narrow" w:cstheme="minorHAnsi"/>
                <w:color w:val="000000"/>
                <w:sz w:val="16"/>
                <w:szCs w:val="16"/>
                <w:lang w:val="es-CR" w:eastAsia="es-CR"/>
              </w:rPr>
            </w:pPr>
            <w:r w:rsidRPr="00B53F67">
              <w:rPr>
                <w:rFonts w:ascii="Arial Narrow" w:hAnsi="Arial Narrow" w:cstheme="minorHAnsi"/>
                <w:color w:val="000000"/>
                <w:sz w:val="16"/>
                <w:szCs w:val="16"/>
                <w:lang w:val="es-CR" w:eastAsia="es-CR"/>
              </w:rPr>
              <w:t>7-0188-0944</w:t>
            </w:r>
          </w:p>
        </w:tc>
        <w:tc>
          <w:tcPr>
            <w:tcW w:w="406" w:type="pct"/>
            <w:shd w:val="clear" w:color="auto" w:fill="auto"/>
            <w:vAlign w:val="center"/>
          </w:tcPr>
          <w:p w14:paraId="474055DD" w14:textId="77777777" w:rsidR="00966D81" w:rsidRPr="00B53F67" w:rsidRDefault="00966D81" w:rsidP="00966D81">
            <w:pPr>
              <w:jc w:val="center"/>
              <w:rPr>
                <w:rFonts w:ascii="Arial Narrow" w:hAnsi="Arial Narrow" w:cstheme="minorHAnsi"/>
                <w:color w:val="000000"/>
                <w:sz w:val="16"/>
                <w:szCs w:val="16"/>
                <w:lang w:val="es-CR" w:eastAsia="es-CR"/>
              </w:rPr>
            </w:pPr>
            <w:r w:rsidRPr="00B53F67">
              <w:rPr>
                <w:rFonts w:ascii="Arial Narrow" w:hAnsi="Arial Narrow" w:cstheme="minorHAnsi"/>
                <w:color w:val="000000"/>
                <w:sz w:val="16"/>
                <w:szCs w:val="16"/>
                <w:lang w:val="es-CR" w:eastAsia="es-CR"/>
              </w:rPr>
              <w:t>46.61</w:t>
            </w:r>
          </w:p>
        </w:tc>
        <w:tc>
          <w:tcPr>
            <w:tcW w:w="570" w:type="pct"/>
            <w:shd w:val="clear" w:color="auto" w:fill="auto"/>
            <w:vAlign w:val="center"/>
          </w:tcPr>
          <w:p w14:paraId="0A2ACA11" w14:textId="77777777" w:rsidR="00966D81" w:rsidRPr="00B53F67" w:rsidRDefault="00966D81" w:rsidP="00966D81">
            <w:pPr>
              <w:jc w:val="right"/>
              <w:rPr>
                <w:rFonts w:ascii="Arial Narrow" w:hAnsi="Arial Narrow" w:cstheme="minorHAnsi"/>
                <w:color w:val="000000"/>
                <w:sz w:val="16"/>
                <w:szCs w:val="16"/>
                <w:lang w:val="es-CR" w:eastAsia="es-CR"/>
              </w:rPr>
            </w:pPr>
            <w:r w:rsidRPr="00B53F67">
              <w:rPr>
                <w:rFonts w:ascii="Arial Narrow" w:hAnsi="Arial Narrow" w:cstheme="minorHAnsi"/>
                <w:color w:val="000000"/>
                <w:sz w:val="16"/>
                <w:szCs w:val="16"/>
                <w:lang w:val="es-CR" w:eastAsia="es-CR"/>
              </w:rPr>
              <w:t>12.338.382,29</w:t>
            </w:r>
          </w:p>
        </w:tc>
        <w:tc>
          <w:tcPr>
            <w:tcW w:w="577" w:type="pct"/>
            <w:shd w:val="clear" w:color="auto" w:fill="auto"/>
            <w:vAlign w:val="center"/>
          </w:tcPr>
          <w:p w14:paraId="2696AC4B" w14:textId="77777777" w:rsidR="00966D81" w:rsidRPr="00B53F67" w:rsidRDefault="00966D81" w:rsidP="00966D81">
            <w:pPr>
              <w:jc w:val="right"/>
              <w:rPr>
                <w:rFonts w:ascii="Arial Narrow" w:hAnsi="Arial Narrow" w:cstheme="minorHAnsi"/>
                <w:color w:val="000000"/>
                <w:sz w:val="16"/>
                <w:szCs w:val="16"/>
                <w:lang w:val="es-CR" w:eastAsia="es-CR"/>
              </w:rPr>
            </w:pPr>
            <w:r w:rsidRPr="00B53F67">
              <w:rPr>
                <w:rFonts w:ascii="Arial Narrow" w:hAnsi="Arial Narrow" w:cstheme="minorHAnsi"/>
                <w:color w:val="000000"/>
                <w:sz w:val="16"/>
                <w:szCs w:val="16"/>
                <w:lang w:val="es-CR" w:eastAsia="es-CR"/>
              </w:rPr>
              <w:t>580.250,00</w:t>
            </w:r>
          </w:p>
        </w:tc>
        <w:tc>
          <w:tcPr>
            <w:tcW w:w="488" w:type="pct"/>
            <w:shd w:val="clear" w:color="auto" w:fill="auto"/>
            <w:vAlign w:val="center"/>
          </w:tcPr>
          <w:p w14:paraId="7D5C82F9" w14:textId="77777777" w:rsidR="00966D81" w:rsidRPr="00B53F67" w:rsidRDefault="00966D81" w:rsidP="00966D8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96.889,74</w:t>
            </w:r>
          </w:p>
        </w:tc>
        <w:tc>
          <w:tcPr>
            <w:tcW w:w="467" w:type="pct"/>
            <w:vAlign w:val="center"/>
          </w:tcPr>
          <w:p w14:paraId="61198078" w14:textId="77777777" w:rsidR="00966D81" w:rsidRPr="00B53F67" w:rsidRDefault="00966D81" w:rsidP="00966D8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35.935,22</w:t>
            </w:r>
          </w:p>
        </w:tc>
        <w:tc>
          <w:tcPr>
            <w:tcW w:w="488" w:type="pct"/>
            <w:shd w:val="clear" w:color="auto" w:fill="auto"/>
            <w:vAlign w:val="center"/>
          </w:tcPr>
          <w:p w14:paraId="2A6258BB" w14:textId="77777777" w:rsidR="00966D81" w:rsidRPr="00B53F67" w:rsidRDefault="00966D81" w:rsidP="00966D81">
            <w:pPr>
              <w:jc w:val="right"/>
              <w:rPr>
                <w:rFonts w:ascii="Arial Narrow" w:hAnsi="Arial Narrow" w:cstheme="minorHAnsi"/>
                <w:color w:val="000000"/>
                <w:sz w:val="16"/>
                <w:szCs w:val="16"/>
                <w:lang w:val="es-CR" w:eastAsia="es-CR"/>
              </w:rPr>
            </w:pPr>
            <w:r w:rsidRPr="00B53F67">
              <w:rPr>
                <w:rFonts w:ascii="Arial Narrow" w:hAnsi="Arial Narrow" w:cstheme="minorHAnsi"/>
                <w:color w:val="000000"/>
                <w:sz w:val="16"/>
                <w:szCs w:val="16"/>
                <w:lang w:val="es-CR" w:eastAsia="es-CR"/>
              </w:rPr>
              <w:t>160.415,37</w:t>
            </w:r>
          </w:p>
        </w:tc>
        <w:tc>
          <w:tcPr>
            <w:tcW w:w="623" w:type="pct"/>
            <w:shd w:val="clear" w:color="auto" w:fill="auto"/>
            <w:vAlign w:val="center"/>
          </w:tcPr>
          <w:p w14:paraId="19F2CF4F" w14:textId="77777777" w:rsidR="00966D81" w:rsidRPr="00B53F67" w:rsidRDefault="00966D81" w:rsidP="00966D81">
            <w:pPr>
              <w:jc w:val="right"/>
              <w:rPr>
                <w:rFonts w:ascii="Arial Narrow" w:hAnsi="Arial Narrow" w:cstheme="minorHAnsi"/>
                <w:color w:val="000000"/>
                <w:sz w:val="16"/>
                <w:szCs w:val="16"/>
                <w:lang w:val="es-CR" w:eastAsia="es-CR"/>
              </w:rPr>
            </w:pPr>
            <w:r w:rsidRPr="00B53F67">
              <w:rPr>
                <w:rFonts w:ascii="Arial Narrow" w:hAnsi="Arial Narrow" w:cstheme="minorHAnsi"/>
                <w:color w:val="000000"/>
                <w:sz w:val="16"/>
                <w:szCs w:val="16"/>
                <w:lang w:val="es-CR" w:eastAsia="es-CR"/>
              </w:rPr>
              <w:t>13.211.872,62</w:t>
            </w:r>
          </w:p>
        </w:tc>
      </w:tr>
      <w:tr w:rsidR="00966D81" w:rsidRPr="00AD7D82" w14:paraId="78DC7665" w14:textId="77777777" w:rsidTr="00966D81">
        <w:trPr>
          <w:trHeight w:val="340"/>
          <w:jc w:val="center"/>
        </w:trPr>
        <w:tc>
          <w:tcPr>
            <w:tcW w:w="813" w:type="pct"/>
            <w:shd w:val="clear" w:color="auto" w:fill="auto"/>
            <w:vAlign w:val="center"/>
          </w:tcPr>
          <w:p w14:paraId="2C7267B1" w14:textId="7B2F7AEC" w:rsidR="00966D81" w:rsidRPr="00B53F67" w:rsidRDefault="00966D81" w:rsidP="00966D81">
            <w:pPr>
              <w:rPr>
                <w:rFonts w:ascii="Arial Narrow" w:hAnsi="Arial Narrow" w:cstheme="minorHAnsi"/>
                <w:color w:val="000000"/>
                <w:sz w:val="16"/>
                <w:szCs w:val="16"/>
                <w:lang w:val="es-CR" w:eastAsia="es-CR"/>
              </w:rPr>
            </w:pPr>
            <w:r w:rsidRPr="00B53F67">
              <w:rPr>
                <w:rFonts w:ascii="Arial Narrow" w:hAnsi="Arial Narrow" w:cstheme="minorHAnsi"/>
                <w:color w:val="000000"/>
                <w:sz w:val="16"/>
                <w:szCs w:val="16"/>
                <w:lang w:val="es-CR" w:eastAsia="es-CR"/>
              </w:rPr>
              <w:t>Abel</w:t>
            </w:r>
            <w:r w:rsidR="00AE577E">
              <w:rPr>
                <w:rFonts w:ascii="Arial Narrow" w:hAnsi="Arial Narrow" w:cstheme="minorHAnsi"/>
                <w:color w:val="000000"/>
                <w:sz w:val="16"/>
                <w:szCs w:val="16"/>
                <w:lang w:val="es-CR" w:eastAsia="es-CR"/>
              </w:rPr>
              <w:t>enia</w:t>
            </w:r>
            <w:r w:rsidRPr="00B53F67">
              <w:rPr>
                <w:rFonts w:ascii="Arial Narrow" w:hAnsi="Arial Narrow" w:cstheme="minorHAnsi"/>
                <w:color w:val="000000"/>
                <w:sz w:val="16"/>
                <w:szCs w:val="16"/>
                <w:lang w:val="es-CR" w:eastAsia="es-CR"/>
              </w:rPr>
              <w:t xml:space="preserve"> Morales Fernández</w:t>
            </w:r>
          </w:p>
        </w:tc>
        <w:tc>
          <w:tcPr>
            <w:tcW w:w="568" w:type="pct"/>
            <w:shd w:val="clear" w:color="auto" w:fill="auto"/>
            <w:vAlign w:val="center"/>
          </w:tcPr>
          <w:p w14:paraId="3C00BB8E" w14:textId="77777777" w:rsidR="00966D81" w:rsidRPr="00B53F67" w:rsidRDefault="00966D81" w:rsidP="00966D81">
            <w:pPr>
              <w:jc w:val="center"/>
              <w:rPr>
                <w:rFonts w:ascii="Arial Narrow" w:hAnsi="Arial Narrow" w:cstheme="minorHAnsi"/>
                <w:color w:val="000000"/>
                <w:sz w:val="16"/>
                <w:szCs w:val="16"/>
                <w:lang w:val="es-CR" w:eastAsia="es-CR"/>
              </w:rPr>
            </w:pPr>
            <w:r w:rsidRPr="00B53F67">
              <w:rPr>
                <w:rFonts w:ascii="Arial Narrow" w:hAnsi="Arial Narrow" w:cstheme="minorHAnsi"/>
                <w:color w:val="000000"/>
                <w:sz w:val="16"/>
                <w:szCs w:val="16"/>
                <w:lang w:val="es-CR" w:eastAsia="es-CR"/>
              </w:rPr>
              <w:t>7-0211-0521</w:t>
            </w:r>
          </w:p>
        </w:tc>
        <w:tc>
          <w:tcPr>
            <w:tcW w:w="406" w:type="pct"/>
            <w:shd w:val="clear" w:color="auto" w:fill="auto"/>
            <w:vAlign w:val="center"/>
          </w:tcPr>
          <w:p w14:paraId="032810A7" w14:textId="77777777" w:rsidR="00966D81" w:rsidRPr="00B53F67" w:rsidRDefault="00966D81" w:rsidP="00966D81">
            <w:pPr>
              <w:jc w:val="center"/>
              <w:rPr>
                <w:rFonts w:ascii="Arial Narrow" w:hAnsi="Arial Narrow" w:cstheme="minorHAnsi"/>
                <w:color w:val="000000"/>
                <w:sz w:val="16"/>
                <w:szCs w:val="16"/>
                <w:lang w:val="es-CR" w:eastAsia="es-CR"/>
              </w:rPr>
            </w:pPr>
            <w:r w:rsidRPr="00B53F67">
              <w:rPr>
                <w:rFonts w:ascii="Arial Narrow" w:hAnsi="Arial Narrow" w:cstheme="minorHAnsi"/>
                <w:color w:val="000000"/>
                <w:sz w:val="16"/>
                <w:szCs w:val="16"/>
                <w:lang w:val="es-CR" w:eastAsia="es-CR"/>
              </w:rPr>
              <w:t>46.61</w:t>
            </w:r>
          </w:p>
        </w:tc>
        <w:tc>
          <w:tcPr>
            <w:tcW w:w="570" w:type="pct"/>
            <w:shd w:val="clear" w:color="auto" w:fill="auto"/>
            <w:vAlign w:val="center"/>
          </w:tcPr>
          <w:p w14:paraId="331396E2" w14:textId="77777777" w:rsidR="00966D81" w:rsidRPr="00B53F67" w:rsidRDefault="00966D81" w:rsidP="00966D81">
            <w:pPr>
              <w:jc w:val="right"/>
              <w:rPr>
                <w:rFonts w:ascii="Arial Narrow" w:hAnsi="Arial Narrow" w:cstheme="minorHAnsi"/>
                <w:color w:val="000000"/>
                <w:sz w:val="16"/>
                <w:szCs w:val="16"/>
                <w:lang w:val="es-CR" w:eastAsia="es-CR"/>
              </w:rPr>
            </w:pPr>
            <w:r w:rsidRPr="00B53F67">
              <w:rPr>
                <w:rFonts w:ascii="Arial Narrow" w:hAnsi="Arial Narrow" w:cstheme="minorHAnsi"/>
                <w:color w:val="000000"/>
                <w:sz w:val="16"/>
                <w:szCs w:val="16"/>
                <w:lang w:val="es-CR" w:eastAsia="es-CR"/>
              </w:rPr>
              <w:t>12.338.382,29</w:t>
            </w:r>
          </w:p>
        </w:tc>
        <w:tc>
          <w:tcPr>
            <w:tcW w:w="577" w:type="pct"/>
            <w:shd w:val="clear" w:color="auto" w:fill="auto"/>
            <w:vAlign w:val="center"/>
          </w:tcPr>
          <w:p w14:paraId="11902922" w14:textId="77777777" w:rsidR="00966D81" w:rsidRPr="00B53F67" w:rsidRDefault="00966D81" w:rsidP="00966D81">
            <w:pPr>
              <w:jc w:val="right"/>
              <w:rPr>
                <w:rFonts w:ascii="Arial Narrow" w:hAnsi="Arial Narrow" w:cstheme="minorHAnsi"/>
                <w:color w:val="000000"/>
                <w:sz w:val="16"/>
                <w:szCs w:val="16"/>
                <w:lang w:val="es-CR" w:eastAsia="es-CR"/>
              </w:rPr>
            </w:pPr>
            <w:r w:rsidRPr="00B53F67">
              <w:rPr>
                <w:rFonts w:ascii="Arial Narrow" w:hAnsi="Arial Narrow" w:cstheme="minorHAnsi"/>
                <w:color w:val="000000"/>
                <w:sz w:val="16"/>
                <w:szCs w:val="16"/>
                <w:lang w:val="es-CR" w:eastAsia="es-CR"/>
              </w:rPr>
              <w:t>580.250,00</w:t>
            </w:r>
          </w:p>
        </w:tc>
        <w:tc>
          <w:tcPr>
            <w:tcW w:w="488" w:type="pct"/>
            <w:shd w:val="clear" w:color="auto" w:fill="auto"/>
            <w:vAlign w:val="center"/>
          </w:tcPr>
          <w:p w14:paraId="6286BD57" w14:textId="77777777" w:rsidR="00966D81" w:rsidRPr="00B53F67" w:rsidRDefault="00966D81" w:rsidP="00966D8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96.889,74</w:t>
            </w:r>
          </w:p>
        </w:tc>
        <w:tc>
          <w:tcPr>
            <w:tcW w:w="467" w:type="pct"/>
            <w:vAlign w:val="center"/>
          </w:tcPr>
          <w:p w14:paraId="661A9117" w14:textId="77777777" w:rsidR="00966D81" w:rsidRPr="00B53F67" w:rsidRDefault="00966D81" w:rsidP="00966D8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35.935,22</w:t>
            </w:r>
          </w:p>
        </w:tc>
        <w:tc>
          <w:tcPr>
            <w:tcW w:w="488" w:type="pct"/>
            <w:shd w:val="clear" w:color="auto" w:fill="auto"/>
            <w:vAlign w:val="center"/>
          </w:tcPr>
          <w:p w14:paraId="243CFB12" w14:textId="77777777" w:rsidR="00966D81" w:rsidRPr="00B53F67" w:rsidRDefault="00966D81" w:rsidP="00966D81">
            <w:pPr>
              <w:jc w:val="right"/>
              <w:rPr>
                <w:rFonts w:ascii="Arial Narrow" w:hAnsi="Arial Narrow" w:cstheme="minorHAnsi"/>
                <w:color w:val="000000"/>
                <w:sz w:val="16"/>
                <w:szCs w:val="16"/>
                <w:lang w:val="es-CR" w:eastAsia="es-CR"/>
              </w:rPr>
            </w:pPr>
            <w:r w:rsidRPr="00B53F67">
              <w:rPr>
                <w:rFonts w:ascii="Arial Narrow" w:hAnsi="Arial Narrow" w:cstheme="minorHAnsi"/>
                <w:color w:val="000000"/>
                <w:sz w:val="16"/>
                <w:szCs w:val="16"/>
                <w:lang w:val="es-CR" w:eastAsia="es-CR"/>
              </w:rPr>
              <w:t>160.415,37</w:t>
            </w:r>
          </w:p>
        </w:tc>
        <w:tc>
          <w:tcPr>
            <w:tcW w:w="623" w:type="pct"/>
            <w:shd w:val="clear" w:color="auto" w:fill="auto"/>
            <w:vAlign w:val="center"/>
          </w:tcPr>
          <w:p w14:paraId="5278A19A" w14:textId="77777777" w:rsidR="00966D81" w:rsidRPr="00B53F67" w:rsidRDefault="00966D81" w:rsidP="00966D81">
            <w:pPr>
              <w:jc w:val="right"/>
              <w:rPr>
                <w:rFonts w:ascii="Arial Narrow" w:hAnsi="Arial Narrow" w:cstheme="minorHAnsi"/>
                <w:color w:val="000000"/>
                <w:sz w:val="16"/>
                <w:szCs w:val="16"/>
                <w:lang w:val="es-CR" w:eastAsia="es-CR"/>
              </w:rPr>
            </w:pPr>
            <w:r w:rsidRPr="00B53F67">
              <w:rPr>
                <w:rFonts w:ascii="Arial Narrow" w:hAnsi="Arial Narrow" w:cstheme="minorHAnsi"/>
                <w:color w:val="000000"/>
                <w:sz w:val="16"/>
                <w:szCs w:val="16"/>
                <w:lang w:val="es-CR" w:eastAsia="es-CR"/>
              </w:rPr>
              <w:t>13.211.872,62</w:t>
            </w:r>
          </w:p>
        </w:tc>
      </w:tr>
      <w:tr w:rsidR="00966D81" w:rsidRPr="00AD7D82" w14:paraId="07B7DA48" w14:textId="77777777" w:rsidTr="00966D81">
        <w:trPr>
          <w:trHeight w:val="340"/>
          <w:jc w:val="center"/>
        </w:trPr>
        <w:tc>
          <w:tcPr>
            <w:tcW w:w="813" w:type="pct"/>
            <w:shd w:val="clear" w:color="auto" w:fill="auto"/>
            <w:vAlign w:val="center"/>
          </w:tcPr>
          <w:p w14:paraId="3CB6FEA5" w14:textId="77777777" w:rsidR="00966D81" w:rsidRPr="00B53F67" w:rsidRDefault="00966D81" w:rsidP="00966D81">
            <w:pPr>
              <w:rPr>
                <w:rFonts w:ascii="Arial Narrow" w:hAnsi="Arial Narrow" w:cstheme="minorHAnsi"/>
                <w:color w:val="000000"/>
                <w:sz w:val="16"/>
                <w:szCs w:val="16"/>
                <w:lang w:val="es-CR" w:eastAsia="es-CR"/>
              </w:rPr>
            </w:pPr>
            <w:r w:rsidRPr="00B53F67">
              <w:rPr>
                <w:rFonts w:ascii="Arial Narrow" w:hAnsi="Arial Narrow" w:cstheme="minorHAnsi"/>
                <w:color w:val="000000"/>
                <w:sz w:val="16"/>
                <w:szCs w:val="16"/>
                <w:lang w:val="es-CR" w:eastAsia="es-CR"/>
              </w:rPr>
              <w:t>Glenda Morales Fernández</w:t>
            </w:r>
          </w:p>
        </w:tc>
        <w:tc>
          <w:tcPr>
            <w:tcW w:w="568" w:type="pct"/>
            <w:shd w:val="clear" w:color="auto" w:fill="auto"/>
            <w:vAlign w:val="center"/>
          </w:tcPr>
          <w:p w14:paraId="5353E6D1" w14:textId="77777777" w:rsidR="00966D81" w:rsidRPr="00B53F67" w:rsidRDefault="00966D81" w:rsidP="00966D81">
            <w:pPr>
              <w:jc w:val="center"/>
              <w:rPr>
                <w:rFonts w:ascii="Arial Narrow" w:hAnsi="Arial Narrow" w:cstheme="minorHAnsi"/>
                <w:color w:val="000000"/>
                <w:sz w:val="16"/>
                <w:szCs w:val="16"/>
                <w:lang w:val="es-CR" w:eastAsia="es-CR"/>
              </w:rPr>
            </w:pPr>
            <w:r w:rsidRPr="00B53F67">
              <w:rPr>
                <w:rFonts w:ascii="Arial Narrow" w:hAnsi="Arial Narrow" w:cstheme="minorHAnsi"/>
                <w:color w:val="000000"/>
                <w:sz w:val="16"/>
                <w:szCs w:val="16"/>
                <w:lang w:val="es-CR" w:eastAsia="es-CR"/>
              </w:rPr>
              <w:t>7-0263-0580</w:t>
            </w:r>
          </w:p>
        </w:tc>
        <w:tc>
          <w:tcPr>
            <w:tcW w:w="406" w:type="pct"/>
            <w:shd w:val="clear" w:color="auto" w:fill="auto"/>
            <w:vAlign w:val="center"/>
          </w:tcPr>
          <w:p w14:paraId="54CAC8D3" w14:textId="77777777" w:rsidR="00966D81" w:rsidRPr="00B53F67" w:rsidRDefault="00966D81" w:rsidP="00966D81">
            <w:pPr>
              <w:jc w:val="center"/>
              <w:rPr>
                <w:rFonts w:ascii="Arial Narrow" w:hAnsi="Arial Narrow" w:cstheme="minorHAnsi"/>
                <w:color w:val="000000"/>
                <w:sz w:val="16"/>
                <w:szCs w:val="16"/>
                <w:lang w:val="es-CR" w:eastAsia="es-CR"/>
              </w:rPr>
            </w:pPr>
            <w:r w:rsidRPr="00B53F67">
              <w:rPr>
                <w:rFonts w:ascii="Arial Narrow" w:hAnsi="Arial Narrow" w:cstheme="minorHAnsi"/>
                <w:color w:val="000000"/>
                <w:sz w:val="16"/>
                <w:szCs w:val="16"/>
                <w:lang w:val="es-CR" w:eastAsia="es-CR"/>
              </w:rPr>
              <w:t>46.61</w:t>
            </w:r>
          </w:p>
        </w:tc>
        <w:tc>
          <w:tcPr>
            <w:tcW w:w="570" w:type="pct"/>
            <w:shd w:val="clear" w:color="auto" w:fill="auto"/>
            <w:vAlign w:val="center"/>
          </w:tcPr>
          <w:p w14:paraId="02872BE2" w14:textId="77777777" w:rsidR="00966D81" w:rsidRPr="00B53F67" w:rsidRDefault="00966D81" w:rsidP="00966D81">
            <w:pPr>
              <w:jc w:val="right"/>
              <w:rPr>
                <w:rFonts w:ascii="Arial Narrow" w:hAnsi="Arial Narrow" w:cstheme="minorHAnsi"/>
                <w:color w:val="000000"/>
                <w:sz w:val="16"/>
                <w:szCs w:val="16"/>
                <w:lang w:val="es-CR" w:eastAsia="es-CR"/>
              </w:rPr>
            </w:pPr>
            <w:r w:rsidRPr="00B53F67">
              <w:rPr>
                <w:rFonts w:ascii="Arial Narrow" w:hAnsi="Arial Narrow" w:cstheme="minorHAnsi"/>
                <w:color w:val="000000"/>
                <w:sz w:val="16"/>
                <w:szCs w:val="16"/>
                <w:lang w:val="es-CR" w:eastAsia="es-CR"/>
              </w:rPr>
              <w:t>12.338.382,29</w:t>
            </w:r>
          </w:p>
        </w:tc>
        <w:tc>
          <w:tcPr>
            <w:tcW w:w="577" w:type="pct"/>
            <w:shd w:val="clear" w:color="auto" w:fill="auto"/>
            <w:vAlign w:val="center"/>
          </w:tcPr>
          <w:p w14:paraId="16AB3FCA" w14:textId="77777777" w:rsidR="00966D81" w:rsidRPr="00B53F67" w:rsidRDefault="00966D81" w:rsidP="00966D81">
            <w:pPr>
              <w:jc w:val="right"/>
              <w:rPr>
                <w:rFonts w:ascii="Arial Narrow" w:hAnsi="Arial Narrow" w:cstheme="minorHAnsi"/>
                <w:color w:val="000000"/>
                <w:sz w:val="16"/>
                <w:szCs w:val="16"/>
                <w:lang w:val="es-CR" w:eastAsia="es-CR"/>
              </w:rPr>
            </w:pPr>
            <w:r w:rsidRPr="00B53F67">
              <w:rPr>
                <w:rFonts w:ascii="Arial Narrow" w:hAnsi="Arial Narrow" w:cstheme="minorHAnsi"/>
                <w:color w:val="000000"/>
                <w:sz w:val="16"/>
                <w:szCs w:val="16"/>
                <w:lang w:val="es-CR" w:eastAsia="es-CR"/>
              </w:rPr>
              <w:t>580.250,00</w:t>
            </w:r>
          </w:p>
        </w:tc>
        <w:tc>
          <w:tcPr>
            <w:tcW w:w="488" w:type="pct"/>
            <w:shd w:val="clear" w:color="auto" w:fill="auto"/>
            <w:vAlign w:val="center"/>
          </w:tcPr>
          <w:p w14:paraId="42BAF530" w14:textId="77777777" w:rsidR="00966D81" w:rsidRPr="00B53F67" w:rsidRDefault="00966D81" w:rsidP="00966D8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96.889,74</w:t>
            </w:r>
          </w:p>
        </w:tc>
        <w:tc>
          <w:tcPr>
            <w:tcW w:w="467" w:type="pct"/>
            <w:vAlign w:val="center"/>
          </w:tcPr>
          <w:p w14:paraId="195D03E3" w14:textId="77777777" w:rsidR="00966D81" w:rsidRPr="00B53F67" w:rsidRDefault="00966D81" w:rsidP="00966D8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35.935,22</w:t>
            </w:r>
          </w:p>
        </w:tc>
        <w:tc>
          <w:tcPr>
            <w:tcW w:w="488" w:type="pct"/>
            <w:shd w:val="clear" w:color="auto" w:fill="auto"/>
            <w:vAlign w:val="center"/>
          </w:tcPr>
          <w:p w14:paraId="206ADFF4" w14:textId="77777777" w:rsidR="00966D81" w:rsidRPr="00B53F67" w:rsidRDefault="00966D81" w:rsidP="00966D81">
            <w:pPr>
              <w:jc w:val="right"/>
              <w:rPr>
                <w:rFonts w:ascii="Arial Narrow" w:hAnsi="Arial Narrow" w:cstheme="minorHAnsi"/>
                <w:color w:val="000000"/>
                <w:sz w:val="16"/>
                <w:szCs w:val="16"/>
                <w:lang w:val="es-CR" w:eastAsia="es-CR"/>
              </w:rPr>
            </w:pPr>
            <w:r w:rsidRPr="00B53F67">
              <w:rPr>
                <w:rFonts w:ascii="Arial Narrow" w:hAnsi="Arial Narrow" w:cstheme="minorHAnsi"/>
                <w:color w:val="000000"/>
                <w:sz w:val="16"/>
                <w:szCs w:val="16"/>
                <w:lang w:val="es-CR" w:eastAsia="es-CR"/>
              </w:rPr>
              <w:t>160.415,37</w:t>
            </w:r>
          </w:p>
        </w:tc>
        <w:tc>
          <w:tcPr>
            <w:tcW w:w="623" w:type="pct"/>
            <w:shd w:val="clear" w:color="auto" w:fill="auto"/>
            <w:vAlign w:val="center"/>
          </w:tcPr>
          <w:p w14:paraId="3F1E47DE" w14:textId="77777777" w:rsidR="00966D81" w:rsidRPr="00B53F67" w:rsidRDefault="00966D81" w:rsidP="00966D81">
            <w:pPr>
              <w:jc w:val="right"/>
              <w:rPr>
                <w:rFonts w:ascii="Arial Narrow" w:hAnsi="Arial Narrow" w:cstheme="minorHAnsi"/>
                <w:color w:val="000000"/>
                <w:sz w:val="16"/>
                <w:szCs w:val="16"/>
                <w:lang w:val="es-CR" w:eastAsia="es-CR"/>
              </w:rPr>
            </w:pPr>
            <w:r w:rsidRPr="00B53F67">
              <w:rPr>
                <w:rFonts w:ascii="Arial Narrow" w:hAnsi="Arial Narrow" w:cstheme="minorHAnsi"/>
                <w:color w:val="000000"/>
                <w:sz w:val="16"/>
                <w:szCs w:val="16"/>
                <w:lang w:val="es-CR" w:eastAsia="es-CR"/>
              </w:rPr>
              <w:t>13.211.872,62</w:t>
            </w:r>
          </w:p>
        </w:tc>
      </w:tr>
      <w:tr w:rsidR="00966D81" w:rsidRPr="00AD7D82" w14:paraId="013421F0" w14:textId="77777777" w:rsidTr="00966D81">
        <w:trPr>
          <w:trHeight w:val="340"/>
          <w:jc w:val="center"/>
        </w:trPr>
        <w:tc>
          <w:tcPr>
            <w:tcW w:w="813" w:type="pct"/>
            <w:shd w:val="clear" w:color="auto" w:fill="auto"/>
            <w:vAlign w:val="center"/>
          </w:tcPr>
          <w:p w14:paraId="333DAC56" w14:textId="77777777" w:rsidR="00966D81" w:rsidRPr="00B53F67" w:rsidRDefault="00966D81" w:rsidP="00966D81">
            <w:pPr>
              <w:rPr>
                <w:rFonts w:ascii="Arial Narrow" w:hAnsi="Arial Narrow" w:cstheme="minorHAnsi"/>
                <w:color w:val="000000"/>
                <w:sz w:val="16"/>
                <w:szCs w:val="16"/>
                <w:lang w:val="es-CR" w:eastAsia="es-CR"/>
              </w:rPr>
            </w:pPr>
            <w:r w:rsidRPr="00B53F67">
              <w:rPr>
                <w:rFonts w:ascii="Arial Narrow" w:hAnsi="Arial Narrow" w:cstheme="minorHAnsi"/>
                <w:color w:val="000000"/>
                <w:sz w:val="16"/>
                <w:szCs w:val="16"/>
                <w:lang w:val="es-CR" w:eastAsia="es-CR"/>
              </w:rPr>
              <w:t>Ceydi Estela Morales López</w:t>
            </w:r>
          </w:p>
        </w:tc>
        <w:tc>
          <w:tcPr>
            <w:tcW w:w="568" w:type="pct"/>
            <w:shd w:val="clear" w:color="auto" w:fill="auto"/>
            <w:vAlign w:val="center"/>
          </w:tcPr>
          <w:p w14:paraId="60093136" w14:textId="77777777" w:rsidR="00966D81" w:rsidRPr="00B53F67" w:rsidRDefault="00966D81" w:rsidP="00966D81">
            <w:pPr>
              <w:jc w:val="center"/>
              <w:rPr>
                <w:rFonts w:ascii="Arial Narrow" w:hAnsi="Arial Narrow" w:cstheme="minorHAnsi"/>
                <w:color w:val="000000"/>
                <w:sz w:val="16"/>
                <w:szCs w:val="16"/>
                <w:lang w:val="es-CR" w:eastAsia="es-CR"/>
              </w:rPr>
            </w:pPr>
            <w:r w:rsidRPr="00B53F67">
              <w:rPr>
                <w:rFonts w:ascii="Arial Narrow" w:hAnsi="Arial Narrow" w:cstheme="minorHAnsi"/>
                <w:color w:val="000000"/>
                <w:sz w:val="16"/>
                <w:szCs w:val="16"/>
                <w:lang w:val="es-CR" w:eastAsia="es-CR"/>
              </w:rPr>
              <w:t>7-0232-0882</w:t>
            </w:r>
          </w:p>
        </w:tc>
        <w:tc>
          <w:tcPr>
            <w:tcW w:w="406" w:type="pct"/>
            <w:shd w:val="clear" w:color="auto" w:fill="auto"/>
            <w:vAlign w:val="center"/>
          </w:tcPr>
          <w:p w14:paraId="5BB1D9E1" w14:textId="77777777" w:rsidR="00966D81" w:rsidRPr="00B53F67" w:rsidRDefault="00966D81" w:rsidP="00966D81">
            <w:pPr>
              <w:jc w:val="center"/>
              <w:rPr>
                <w:rFonts w:ascii="Arial Narrow" w:hAnsi="Arial Narrow" w:cstheme="minorHAnsi"/>
                <w:color w:val="000000"/>
                <w:sz w:val="16"/>
                <w:szCs w:val="16"/>
                <w:lang w:val="es-CR" w:eastAsia="es-CR"/>
              </w:rPr>
            </w:pPr>
            <w:r w:rsidRPr="00B53F67">
              <w:rPr>
                <w:rFonts w:ascii="Arial Narrow" w:hAnsi="Arial Narrow" w:cstheme="minorHAnsi"/>
                <w:color w:val="000000"/>
                <w:sz w:val="16"/>
                <w:szCs w:val="16"/>
                <w:lang w:val="es-CR" w:eastAsia="es-CR"/>
              </w:rPr>
              <w:t>46.61</w:t>
            </w:r>
          </w:p>
        </w:tc>
        <w:tc>
          <w:tcPr>
            <w:tcW w:w="570" w:type="pct"/>
            <w:shd w:val="clear" w:color="auto" w:fill="auto"/>
            <w:vAlign w:val="center"/>
          </w:tcPr>
          <w:p w14:paraId="510070D7" w14:textId="77777777" w:rsidR="00966D81" w:rsidRPr="00B53F67" w:rsidRDefault="00966D81" w:rsidP="00966D81">
            <w:pPr>
              <w:jc w:val="right"/>
              <w:rPr>
                <w:rFonts w:ascii="Arial Narrow" w:hAnsi="Arial Narrow" w:cstheme="minorHAnsi"/>
                <w:color w:val="000000"/>
                <w:sz w:val="16"/>
                <w:szCs w:val="16"/>
                <w:lang w:val="es-CR" w:eastAsia="es-CR"/>
              </w:rPr>
            </w:pPr>
            <w:r w:rsidRPr="00B53F67">
              <w:rPr>
                <w:rFonts w:ascii="Arial Narrow" w:hAnsi="Arial Narrow" w:cstheme="minorHAnsi"/>
                <w:color w:val="000000"/>
                <w:sz w:val="16"/>
                <w:szCs w:val="16"/>
                <w:lang w:val="es-CR" w:eastAsia="es-CR"/>
              </w:rPr>
              <w:t>12.338.382,29</w:t>
            </w:r>
          </w:p>
        </w:tc>
        <w:tc>
          <w:tcPr>
            <w:tcW w:w="577" w:type="pct"/>
            <w:shd w:val="clear" w:color="auto" w:fill="auto"/>
            <w:vAlign w:val="center"/>
          </w:tcPr>
          <w:p w14:paraId="18F5DBB9" w14:textId="77777777" w:rsidR="00966D81" w:rsidRPr="00B53F67" w:rsidRDefault="00966D81" w:rsidP="00966D81">
            <w:pPr>
              <w:jc w:val="right"/>
              <w:rPr>
                <w:rFonts w:ascii="Arial Narrow" w:hAnsi="Arial Narrow" w:cstheme="minorHAnsi"/>
                <w:color w:val="000000"/>
                <w:sz w:val="16"/>
                <w:szCs w:val="16"/>
                <w:lang w:val="es-CR" w:eastAsia="es-CR"/>
              </w:rPr>
            </w:pPr>
            <w:r w:rsidRPr="00B53F67">
              <w:rPr>
                <w:rFonts w:ascii="Arial Narrow" w:hAnsi="Arial Narrow" w:cstheme="minorHAnsi"/>
                <w:color w:val="000000"/>
                <w:sz w:val="16"/>
                <w:szCs w:val="16"/>
                <w:lang w:val="es-CR" w:eastAsia="es-CR"/>
              </w:rPr>
              <w:t>580.250,00</w:t>
            </w:r>
          </w:p>
        </w:tc>
        <w:tc>
          <w:tcPr>
            <w:tcW w:w="488" w:type="pct"/>
            <w:shd w:val="clear" w:color="auto" w:fill="auto"/>
            <w:vAlign w:val="center"/>
          </w:tcPr>
          <w:p w14:paraId="2AFB0619" w14:textId="77777777" w:rsidR="00966D81" w:rsidRPr="00B53F67" w:rsidRDefault="00966D81" w:rsidP="00966D8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96.889,74</w:t>
            </w:r>
          </w:p>
        </w:tc>
        <w:tc>
          <w:tcPr>
            <w:tcW w:w="467" w:type="pct"/>
            <w:vAlign w:val="center"/>
          </w:tcPr>
          <w:p w14:paraId="7B25C844" w14:textId="77777777" w:rsidR="00966D81" w:rsidRPr="00B53F67" w:rsidRDefault="00966D81" w:rsidP="00966D8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35.935,22</w:t>
            </w:r>
          </w:p>
        </w:tc>
        <w:tc>
          <w:tcPr>
            <w:tcW w:w="488" w:type="pct"/>
            <w:shd w:val="clear" w:color="auto" w:fill="auto"/>
            <w:vAlign w:val="center"/>
          </w:tcPr>
          <w:p w14:paraId="7380DB13" w14:textId="77777777" w:rsidR="00966D81" w:rsidRPr="00B53F67" w:rsidRDefault="00966D81" w:rsidP="00966D81">
            <w:pPr>
              <w:jc w:val="right"/>
              <w:rPr>
                <w:rFonts w:ascii="Arial Narrow" w:hAnsi="Arial Narrow" w:cstheme="minorHAnsi"/>
                <w:color w:val="000000"/>
                <w:sz w:val="16"/>
                <w:szCs w:val="16"/>
                <w:lang w:val="es-CR" w:eastAsia="es-CR"/>
              </w:rPr>
            </w:pPr>
            <w:r w:rsidRPr="00B53F67">
              <w:rPr>
                <w:rFonts w:ascii="Arial Narrow" w:hAnsi="Arial Narrow" w:cstheme="minorHAnsi"/>
                <w:color w:val="000000"/>
                <w:sz w:val="16"/>
                <w:szCs w:val="16"/>
                <w:lang w:val="es-CR" w:eastAsia="es-CR"/>
              </w:rPr>
              <w:t>160.415,37</w:t>
            </w:r>
          </w:p>
        </w:tc>
        <w:tc>
          <w:tcPr>
            <w:tcW w:w="623" w:type="pct"/>
            <w:shd w:val="clear" w:color="auto" w:fill="auto"/>
            <w:vAlign w:val="center"/>
          </w:tcPr>
          <w:p w14:paraId="31616A34" w14:textId="77777777" w:rsidR="00966D81" w:rsidRPr="00B53F67" w:rsidRDefault="00966D81" w:rsidP="00966D81">
            <w:pPr>
              <w:jc w:val="right"/>
              <w:rPr>
                <w:rFonts w:ascii="Arial Narrow" w:hAnsi="Arial Narrow" w:cstheme="minorHAnsi"/>
                <w:color w:val="000000"/>
                <w:sz w:val="16"/>
                <w:szCs w:val="16"/>
                <w:lang w:val="es-CR" w:eastAsia="es-CR"/>
              </w:rPr>
            </w:pPr>
            <w:r w:rsidRPr="00B53F67">
              <w:rPr>
                <w:rFonts w:ascii="Arial Narrow" w:hAnsi="Arial Narrow" w:cstheme="minorHAnsi"/>
                <w:color w:val="000000"/>
                <w:sz w:val="16"/>
                <w:szCs w:val="16"/>
                <w:lang w:val="es-CR" w:eastAsia="es-CR"/>
              </w:rPr>
              <w:t>13.211.872,62</w:t>
            </w:r>
          </w:p>
        </w:tc>
      </w:tr>
      <w:tr w:rsidR="00966D81" w:rsidRPr="00AD7D82" w14:paraId="05A13146" w14:textId="77777777" w:rsidTr="00966D81">
        <w:trPr>
          <w:trHeight w:val="340"/>
          <w:jc w:val="center"/>
        </w:trPr>
        <w:tc>
          <w:tcPr>
            <w:tcW w:w="813" w:type="pct"/>
            <w:shd w:val="clear" w:color="auto" w:fill="auto"/>
            <w:vAlign w:val="center"/>
          </w:tcPr>
          <w:p w14:paraId="4806ADE2" w14:textId="77777777" w:rsidR="00966D81" w:rsidRPr="00B53F67" w:rsidRDefault="00966D81" w:rsidP="00966D81">
            <w:pPr>
              <w:rPr>
                <w:rFonts w:ascii="Arial Narrow" w:hAnsi="Arial Narrow" w:cstheme="minorHAnsi"/>
                <w:color w:val="000000"/>
                <w:sz w:val="16"/>
                <w:szCs w:val="16"/>
                <w:lang w:val="es-CR" w:eastAsia="es-CR"/>
              </w:rPr>
            </w:pPr>
            <w:r w:rsidRPr="00B53F67">
              <w:rPr>
                <w:rFonts w:ascii="Arial Narrow" w:hAnsi="Arial Narrow" w:cstheme="minorHAnsi"/>
                <w:color w:val="000000"/>
                <w:sz w:val="16"/>
                <w:szCs w:val="16"/>
                <w:lang w:val="es-CR" w:eastAsia="es-CR"/>
              </w:rPr>
              <w:t>Evanesa Morales Morales</w:t>
            </w:r>
          </w:p>
        </w:tc>
        <w:tc>
          <w:tcPr>
            <w:tcW w:w="568" w:type="pct"/>
            <w:shd w:val="clear" w:color="auto" w:fill="auto"/>
            <w:vAlign w:val="center"/>
          </w:tcPr>
          <w:p w14:paraId="43498BB2" w14:textId="77777777" w:rsidR="00966D81" w:rsidRPr="00B53F67" w:rsidRDefault="00966D81" w:rsidP="00966D81">
            <w:pPr>
              <w:jc w:val="center"/>
              <w:rPr>
                <w:rFonts w:ascii="Arial Narrow" w:hAnsi="Arial Narrow" w:cstheme="minorHAnsi"/>
                <w:color w:val="000000"/>
                <w:sz w:val="16"/>
                <w:szCs w:val="16"/>
                <w:lang w:val="es-CR" w:eastAsia="es-CR"/>
              </w:rPr>
            </w:pPr>
            <w:r w:rsidRPr="00B53F67">
              <w:rPr>
                <w:rFonts w:ascii="Arial Narrow" w:hAnsi="Arial Narrow" w:cstheme="minorHAnsi"/>
                <w:color w:val="000000"/>
                <w:sz w:val="16"/>
                <w:szCs w:val="16"/>
                <w:lang w:val="es-CR" w:eastAsia="es-CR"/>
              </w:rPr>
              <w:t>7-0285-0684</w:t>
            </w:r>
          </w:p>
        </w:tc>
        <w:tc>
          <w:tcPr>
            <w:tcW w:w="406" w:type="pct"/>
            <w:shd w:val="clear" w:color="auto" w:fill="auto"/>
            <w:vAlign w:val="center"/>
          </w:tcPr>
          <w:p w14:paraId="778113BD" w14:textId="77777777" w:rsidR="00966D81" w:rsidRPr="00B53F67" w:rsidRDefault="00966D81" w:rsidP="00966D81">
            <w:pPr>
              <w:jc w:val="center"/>
              <w:rPr>
                <w:rFonts w:ascii="Arial Narrow" w:hAnsi="Arial Narrow" w:cstheme="minorHAnsi"/>
                <w:color w:val="000000"/>
                <w:sz w:val="16"/>
                <w:szCs w:val="16"/>
                <w:lang w:val="es-CR" w:eastAsia="es-CR"/>
              </w:rPr>
            </w:pPr>
            <w:r w:rsidRPr="00B53F67">
              <w:rPr>
                <w:rFonts w:ascii="Arial Narrow" w:hAnsi="Arial Narrow" w:cstheme="minorHAnsi"/>
                <w:color w:val="000000"/>
                <w:sz w:val="16"/>
                <w:szCs w:val="16"/>
                <w:lang w:val="es-CR" w:eastAsia="es-CR"/>
              </w:rPr>
              <w:t>46.61</w:t>
            </w:r>
          </w:p>
        </w:tc>
        <w:tc>
          <w:tcPr>
            <w:tcW w:w="570" w:type="pct"/>
            <w:shd w:val="clear" w:color="auto" w:fill="auto"/>
            <w:vAlign w:val="center"/>
          </w:tcPr>
          <w:p w14:paraId="2DDF1EF7" w14:textId="77777777" w:rsidR="00966D81" w:rsidRPr="00B53F67" w:rsidRDefault="00966D81" w:rsidP="00966D81">
            <w:pPr>
              <w:jc w:val="right"/>
              <w:rPr>
                <w:rFonts w:ascii="Arial Narrow" w:hAnsi="Arial Narrow" w:cstheme="minorHAnsi"/>
                <w:color w:val="000000"/>
                <w:sz w:val="16"/>
                <w:szCs w:val="16"/>
                <w:lang w:val="es-CR" w:eastAsia="es-CR"/>
              </w:rPr>
            </w:pPr>
            <w:r w:rsidRPr="00B53F67">
              <w:rPr>
                <w:rFonts w:ascii="Arial Narrow" w:hAnsi="Arial Narrow" w:cstheme="minorHAnsi"/>
                <w:color w:val="000000"/>
                <w:sz w:val="16"/>
                <w:szCs w:val="16"/>
                <w:lang w:val="es-CR" w:eastAsia="es-CR"/>
              </w:rPr>
              <w:t>12.338.382,29</w:t>
            </w:r>
          </w:p>
        </w:tc>
        <w:tc>
          <w:tcPr>
            <w:tcW w:w="577" w:type="pct"/>
            <w:shd w:val="clear" w:color="auto" w:fill="auto"/>
            <w:vAlign w:val="center"/>
          </w:tcPr>
          <w:p w14:paraId="63B3B362" w14:textId="77777777" w:rsidR="00966D81" w:rsidRPr="00B53F67" w:rsidRDefault="00966D81" w:rsidP="00966D81">
            <w:pPr>
              <w:jc w:val="right"/>
              <w:rPr>
                <w:rFonts w:ascii="Arial Narrow" w:hAnsi="Arial Narrow" w:cstheme="minorHAnsi"/>
                <w:color w:val="000000"/>
                <w:sz w:val="16"/>
                <w:szCs w:val="16"/>
                <w:lang w:val="es-CR" w:eastAsia="es-CR"/>
              </w:rPr>
            </w:pPr>
            <w:r w:rsidRPr="00B53F67">
              <w:rPr>
                <w:rFonts w:ascii="Arial Narrow" w:hAnsi="Arial Narrow" w:cstheme="minorHAnsi"/>
                <w:color w:val="000000"/>
                <w:sz w:val="16"/>
                <w:szCs w:val="16"/>
                <w:lang w:val="es-CR" w:eastAsia="es-CR"/>
              </w:rPr>
              <w:t>580.250,00</w:t>
            </w:r>
          </w:p>
        </w:tc>
        <w:tc>
          <w:tcPr>
            <w:tcW w:w="488" w:type="pct"/>
            <w:shd w:val="clear" w:color="auto" w:fill="auto"/>
            <w:vAlign w:val="center"/>
          </w:tcPr>
          <w:p w14:paraId="7FF5A5A4" w14:textId="77777777" w:rsidR="00966D81" w:rsidRPr="00B53F67" w:rsidRDefault="00966D81" w:rsidP="00966D8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96.889,74</w:t>
            </w:r>
          </w:p>
        </w:tc>
        <w:tc>
          <w:tcPr>
            <w:tcW w:w="467" w:type="pct"/>
            <w:vAlign w:val="center"/>
          </w:tcPr>
          <w:p w14:paraId="0DE08C20" w14:textId="77777777" w:rsidR="00966D81" w:rsidRPr="00B53F67" w:rsidRDefault="00966D81" w:rsidP="00966D8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35.935,22</w:t>
            </w:r>
          </w:p>
        </w:tc>
        <w:tc>
          <w:tcPr>
            <w:tcW w:w="488" w:type="pct"/>
            <w:shd w:val="clear" w:color="auto" w:fill="auto"/>
            <w:vAlign w:val="center"/>
          </w:tcPr>
          <w:p w14:paraId="7A6C71BA" w14:textId="77777777" w:rsidR="00966D81" w:rsidRPr="00B53F67" w:rsidRDefault="00966D81" w:rsidP="00966D81">
            <w:pPr>
              <w:jc w:val="right"/>
              <w:rPr>
                <w:rFonts w:ascii="Arial Narrow" w:hAnsi="Arial Narrow" w:cstheme="minorHAnsi"/>
                <w:color w:val="000000"/>
                <w:sz w:val="16"/>
                <w:szCs w:val="16"/>
                <w:lang w:val="es-CR" w:eastAsia="es-CR"/>
              </w:rPr>
            </w:pPr>
            <w:r w:rsidRPr="00B53F67">
              <w:rPr>
                <w:rFonts w:ascii="Arial Narrow" w:hAnsi="Arial Narrow" w:cstheme="minorHAnsi"/>
                <w:color w:val="000000"/>
                <w:sz w:val="16"/>
                <w:szCs w:val="16"/>
                <w:lang w:val="es-CR" w:eastAsia="es-CR"/>
              </w:rPr>
              <w:t>160.415,37</w:t>
            </w:r>
          </w:p>
        </w:tc>
        <w:tc>
          <w:tcPr>
            <w:tcW w:w="623" w:type="pct"/>
            <w:shd w:val="clear" w:color="auto" w:fill="auto"/>
            <w:vAlign w:val="center"/>
          </w:tcPr>
          <w:p w14:paraId="2D53DF10" w14:textId="77777777" w:rsidR="00966D81" w:rsidRPr="00B53F67" w:rsidRDefault="00966D81" w:rsidP="00966D81">
            <w:pPr>
              <w:jc w:val="right"/>
              <w:rPr>
                <w:rFonts w:ascii="Arial Narrow" w:hAnsi="Arial Narrow" w:cstheme="minorHAnsi"/>
                <w:color w:val="000000"/>
                <w:sz w:val="16"/>
                <w:szCs w:val="16"/>
                <w:lang w:val="es-CR" w:eastAsia="es-CR"/>
              </w:rPr>
            </w:pPr>
            <w:r w:rsidRPr="00B53F67">
              <w:rPr>
                <w:rFonts w:ascii="Arial Narrow" w:hAnsi="Arial Narrow" w:cstheme="minorHAnsi"/>
                <w:color w:val="000000"/>
                <w:sz w:val="16"/>
                <w:szCs w:val="16"/>
                <w:lang w:val="es-CR" w:eastAsia="es-CR"/>
              </w:rPr>
              <w:t>13.211.872,62</w:t>
            </w:r>
          </w:p>
        </w:tc>
      </w:tr>
      <w:tr w:rsidR="00966D81" w:rsidRPr="00AD7D82" w14:paraId="2BAB7CE9" w14:textId="77777777" w:rsidTr="00966D81">
        <w:trPr>
          <w:trHeight w:val="340"/>
          <w:jc w:val="center"/>
        </w:trPr>
        <w:tc>
          <w:tcPr>
            <w:tcW w:w="813" w:type="pct"/>
            <w:shd w:val="clear" w:color="auto" w:fill="auto"/>
            <w:vAlign w:val="center"/>
          </w:tcPr>
          <w:p w14:paraId="13EBF059" w14:textId="77777777" w:rsidR="00966D81" w:rsidRPr="00B53F67" w:rsidRDefault="00966D81" w:rsidP="00966D81">
            <w:pPr>
              <w:rPr>
                <w:rFonts w:ascii="Arial Narrow" w:hAnsi="Arial Narrow" w:cstheme="minorHAnsi"/>
                <w:color w:val="000000"/>
                <w:sz w:val="16"/>
                <w:szCs w:val="16"/>
                <w:lang w:val="es-CR" w:eastAsia="es-CR"/>
              </w:rPr>
            </w:pPr>
            <w:r w:rsidRPr="00B53F67">
              <w:rPr>
                <w:rFonts w:ascii="Arial Narrow" w:hAnsi="Arial Narrow" w:cstheme="minorHAnsi"/>
                <w:color w:val="000000"/>
                <w:sz w:val="16"/>
                <w:szCs w:val="16"/>
                <w:lang w:val="es-CR" w:eastAsia="es-CR"/>
              </w:rPr>
              <w:t>Lenny Mauren Morales Morales</w:t>
            </w:r>
          </w:p>
        </w:tc>
        <w:tc>
          <w:tcPr>
            <w:tcW w:w="568" w:type="pct"/>
            <w:shd w:val="clear" w:color="auto" w:fill="auto"/>
            <w:vAlign w:val="center"/>
          </w:tcPr>
          <w:p w14:paraId="5D70365C" w14:textId="77777777" w:rsidR="00966D81" w:rsidRPr="00B53F67" w:rsidRDefault="00966D81" w:rsidP="00966D81">
            <w:pPr>
              <w:jc w:val="center"/>
              <w:rPr>
                <w:rFonts w:ascii="Arial Narrow" w:hAnsi="Arial Narrow" w:cstheme="minorHAnsi"/>
                <w:color w:val="000000"/>
                <w:sz w:val="16"/>
                <w:szCs w:val="16"/>
                <w:lang w:val="es-CR" w:eastAsia="es-CR"/>
              </w:rPr>
            </w:pPr>
            <w:r w:rsidRPr="00B53F67">
              <w:rPr>
                <w:rFonts w:ascii="Arial Narrow" w:hAnsi="Arial Narrow" w:cstheme="minorHAnsi"/>
                <w:color w:val="000000"/>
                <w:sz w:val="16"/>
                <w:szCs w:val="16"/>
                <w:lang w:val="es-CR" w:eastAsia="es-CR"/>
              </w:rPr>
              <w:t>7-0315-0643</w:t>
            </w:r>
          </w:p>
        </w:tc>
        <w:tc>
          <w:tcPr>
            <w:tcW w:w="406" w:type="pct"/>
            <w:shd w:val="clear" w:color="auto" w:fill="auto"/>
            <w:vAlign w:val="center"/>
          </w:tcPr>
          <w:p w14:paraId="34E251D2" w14:textId="77777777" w:rsidR="00966D81" w:rsidRPr="00B53F67" w:rsidRDefault="00966D81" w:rsidP="00966D81">
            <w:pPr>
              <w:jc w:val="center"/>
              <w:rPr>
                <w:rFonts w:ascii="Arial Narrow" w:hAnsi="Arial Narrow" w:cstheme="minorHAnsi"/>
                <w:color w:val="000000"/>
                <w:sz w:val="16"/>
                <w:szCs w:val="16"/>
                <w:lang w:val="es-CR" w:eastAsia="es-CR"/>
              </w:rPr>
            </w:pPr>
            <w:r w:rsidRPr="00B53F67">
              <w:rPr>
                <w:rFonts w:ascii="Arial Narrow" w:hAnsi="Arial Narrow" w:cstheme="minorHAnsi"/>
                <w:color w:val="000000"/>
                <w:sz w:val="16"/>
                <w:szCs w:val="16"/>
                <w:lang w:val="es-CR" w:eastAsia="es-CR"/>
              </w:rPr>
              <w:t>46.61</w:t>
            </w:r>
          </w:p>
        </w:tc>
        <w:tc>
          <w:tcPr>
            <w:tcW w:w="570" w:type="pct"/>
            <w:shd w:val="clear" w:color="auto" w:fill="auto"/>
            <w:vAlign w:val="center"/>
          </w:tcPr>
          <w:p w14:paraId="6969BC6E" w14:textId="77777777" w:rsidR="00966D81" w:rsidRPr="00B53F67" w:rsidRDefault="00966D81" w:rsidP="00966D81">
            <w:pPr>
              <w:jc w:val="right"/>
              <w:rPr>
                <w:rFonts w:ascii="Arial Narrow" w:hAnsi="Arial Narrow" w:cstheme="minorHAnsi"/>
                <w:color w:val="000000"/>
                <w:sz w:val="16"/>
                <w:szCs w:val="16"/>
                <w:lang w:val="es-CR" w:eastAsia="es-CR"/>
              </w:rPr>
            </w:pPr>
            <w:r w:rsidRPr="00B53F67">
              <w:rPr>
                <w:rFonts w:ascii="Arial Narrow" w:hAnsi="Arial Narrow" w:cstheme="minorHAnsi"/>
                <w:color w:val="000000"/>
                <w:sz w:val="16"/>
                <w:szCs w:val="16"/>
                <w:lang w:val="es-CR" w:eastAsia="es-CR"/>
              </w:rPr>
              <w:t>12.338.382,29</w:t>
            </w:r>
          </w:p>
        </w:tc>
        <w:tc>
          <w:tcPr>
            <w:tcW w:w="577" w:type="pct"/>
            <w:shd w:val="clear" w:color="auto" w:fill="auto"/>
            <w:vAlign w:val="center"/>
          </w:tcPr>
          <w:p w14:paraId="186EAB52" w14:textId="77777777" w:rsidR="00966D81" w:rsidRPr="00B53F67" w:rsidRDefault="00966D81" w:rsidP="00966D81">
            <w:pPr>
              <w:jc w:val="right"/>
              <w:rPr>
                <w:rFonts w:ascii="Arial Narrow" w:hAnsi="Arial Narrow" w:cstheme="minorHAnsi"/>
                <w:color w:val="000000"/>
                <w:sz w:val="16"/>
                <w:szCs w:val="16"/>
                <w:lang w:val="es-CR" w:eastAsia="es-CR"/>
              </w:rPr>
            </w:pPr>
            <w:r w:rsidRPr="00B53F67">
              <w:rPr>
                <w:rFonts w:ascii="Arial Narrow" w:hAnsi="Arial Narrow" w:cstheme="minorHAnsi"/>
                <w:color w:val="000000"/>
                <w:sz w:val="16"/>
                <w:szCs w:val="16"/>
                <w:lang w:val="es-CR" w:eastAsia="es-CR"/>
              </w:rPr>
              <w:t>580.250,00</w:t>
            </w:r>
          </w:p>
        </w:tc>
        <w:tc>
          <w:tcPr>
            <w:tcW w:w="488" w:type="pct"/>
            <w:shd w:val="clear" w:color="auto" w:fill="auto"/>
            <w:vAlign w:val="center"/>
          </w:tcPr>
          <w:p w14:paraId="68AF16B8" w14:textId="77777777" w:rsidR="00966D81" w:rsidRPr="00B53F67" w:rsidRDefault="00966D81" w:rsidP="00966D8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96.889,74</w:t>
            </w:r>
          </w:p>
        </w:tc>
        <w:tc>
          <w:tcPr>
            <w:tcW w:w="467" w:type="pct"/>
            <w:vAlign w:val="center"/>
          </w:tcPr>
          <w:p w14:paraId="200777F3" w14:textId="77777777" w:rsidR="00966D81" w:rsidRPr="00B53F67" w:rsidRDefault="00966D81" w:rsidP="00966D8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35.935,22</w:t>
            </w:r>
          </w:p>
        </w:tc>
        <w:tc>
          <w:tcPr>
            <w:tcW w:w="488" w:type="pct"/>
            <w:shd w:val="clear" w:color="auto" w:fill="auto"/>
            <w:vAlign w:val="center"/>
          </w:tcPr>
          <w:p w14:paraId="5991565B" w14:textId="77777777" w:rsidR="00966D81" w:rsidRPr="00B53F67" w:rsidRDefault="00966D81" w:rsidP="00966D81">
            <w:pPr>
              <w:jc w:val="right"/>
              <w:rPr>
                <w:rFonts w:ascii="Arial Narrow" w:hAnsi="Arial Narrow" w:cstheme="minorHAnsi"/>
                <w:color w:val="000000"/>
                <w:sz w:val="16"/>
                <w:szCs w:val="16"/>
                <w:lang w:val="es-CR" w:eastAsia="es-CR"/>
              </w:rPr>
            </w:pPr>
            <w:r w:rsidRPr="00B53F67">
              <w:rPr>
                <w:rFonts w:ascii="Arial Narrow" w:hAnsi="Arial Narrow" w:cstheme="minorHAnsi"/>
                <w:color w:val="000000"/>
                <w:sz w:val="16"/>
                <w:szCs w:val="16"/>
                <w:lang w:val="es-CR" w:eastAsia="es-CR"/>
              </w:rPr>
              <w:t>160.415,37</w:t>
            </w:r>
          </w:p>
        </w:tc>
        <w:tc>
          <w:tcPr>
            <w:tcW w:w="623" w:type="pct"/>
            <w:shd w:val="clear" w:color="auto" w:fill="auto"/>
            <w:vAlign w:val="center"/>
          </w:tcPr>
          <w:p w14:paraId="37AAB9ED" w14:textId="77777777" w:rsidR="00966D81" w:rsidRPr="00B53F67" w:rsidRDefault="00966D81" w:rsidP="00966D81">
            <w:pPr>
              <w:jc w:val="right"/>
              <w:rPr>
                <w:rFonts w:ascii="Arial Narrow" w:hAnsi="Arial Narrow" w:cstheme="minorHAnsi"/>
                <w:color w:val="000000"/>
                <w:sz w:val="16"/>
                <w:szCs w:val="16"/>
                <w:lang w:val="es-CR" w:eastAsia="es-CR"/>
              </w:rPr>
            </w:pPr>
            <w:r w:rsidRPr="00B53F67">
              <w:rPr>
                <w:rFonts w:ascii="Arial Narrow" w:hAnsi="Arial Narrow" w:cstheme="minorHAnsi"/>
                <w:color w:val="000000"/>
                <w:sz w:val="16"/>
                <w:szCs w:val="16"/>
                <w:lang w:val="es-CR" w:eastAsia="es-CR"/>
              </w:rPr>
              <w:t>13.211.872,62</w:t>
            </w:r>
          </w:p>
        </w:tc>
      </w:tr>
      <w:tr w:rsidR="00966D81" w:rsidRPr="00AD7D82" w14:paraId="3228948C" w14:textId="77777777" w:rsidTr="00966D81">
        <w:trPr>
          <w:trHeight w:val="340"/>
          <w:jc w:val="center"/>
        </w:trPr>
        <w:tc>
          <w:tcPr>
            <w:tcW w:w="813" w:type="pct"/>
            <w:shd w:val="clear" w:color="auto" w:fill="auto"/>
            <w:vAlign w:val="center"/>
          </w:tcPr>
          <w:p w14:paraId="6CE3B8E1" w14:textId="678BAEA9" w:rsidR="00966D81" w:rsidRPr="00B53F67" w:rsidRDefault="00966D81" w:rsidP="00966D81">
            <w:pPr>
              <w:rPr>
                <w:rFonts w:ascii="Arial Narrow" w:hAnsi="Arial Narrow" w:cstheme="minorHAnsi"/>
                <w:color w:val="000000"/>
                <w:sz w:val="16"/>
                <w:szCs w:val="16"/>
                <w:lang w:val="es-CR" w:eastAsia="es-CR"/>
              </w:rPr>
            </w:pPr>
            <w:r w:rsidRPr="00B53F67">
              <w:rPr>
                <w:rFonts w:ascii="Arial Narrow" w:hAnsi="Arial Narrow" w:cstheme="minorHAnsi"/>
                <w:color w:val="000000"/>
                <w:sz w:val="16"/>
                <w:szCs w:val="16"/>
                <w:lang w:val="es-CR" w:eastAsia="es-CR"/>
              </w:rPr>
              <w:t>Neydi Clarisa Morales Sandoval</w:t>
            </w:r>
          </w:p>
        </w:tc>
        <w:tc>
          <w:tcPr>
            <w:tcW w:w="568" w:type="pct"/>
            <w:shd w:val="clear" w:color="auto" w:fill="auto"/>
            <w:vAlign w:val="center"/>
          </w:tcPr>
          <w:p w14:paraId="77387F74" w14:textId="77777777" w:rsidR="00966D81" w:rsidRPr="00B53F67" w:rsidRDefault="00966D81" w:rsidP="00966D81">
            <w:pPr>
              <w:jc w:val="center"/>
              <w:rPr>
                <w:rFonts w:ascii="Arial Narrow" w:hAnsi="Arial Narrow" w:cstheme="minorHAnsi"/>
                <w:color w:val="000000"/>
                <w:sz w:val="16"/>
                <w:szCs w:val="16"/>
                <w:lang w:val="es-CR" w:eastAsia="es-CR"/>
              </w:rPr>
            </w:pPr>
            <w:r w:rsidRPr="00B53F67">
              <w:rPr>
                <w:rFonts w:ascii="Arial Narrow" w:hAnsi="Arial Narrow" w:cstheme="minorHAnsi"/>
                <w:color w:val="000000"/>
                <w:sz w:val="16"/>
                <w:szCs w:val="16"/>
                <w:lang w:val="es-CR" w:eastAsia="es-CR"/>
              </w:rPr>
              <w:t>7-0279-0909</w:t>
            </w:r>
          </w:p>
        </w:tc>
        <w:tc>
          <w:tcPr>
            <w:tcW w:w="406" w:type="pct"/>
            <w:shd w:val="clear" w:color="auto" w:fill="auto"/>
            <w:vAlign w:val="center"/>
          </w:tcPr>
          <w:p w14:paraId="4D7E7EC0" w14:textId="77777777" w:rsidR="00966D81" w:rsidRPr="00B53F67" w:rsidRDefault="00966D81" w:rsidP="00966D81">
            <w:pPr>
              <w:jc w:val="center"/>
              <w:rPr>
                <w:rFonts w:ascii="Arial Narrow" w:hAnsi="Arial Narrow" w:cstheme="minorHAnsi"/>
                <w:color w:val="000000"/>
                <w:sz w:val="16"/>
                <w:szCs w:val="16"/>
                <w:lang w:val="es-CR" w:eastAsia="es-CR"/>
              </w:rPr>
            </w:pPr>
            <w:r w:rsidRPr="00B53F67">
              <w:rPr>
                <w:rFonts w:ascii="Arial Narrow" w:hAnsi="Arial Narrow" w:cstheme="minorHAnsi"/>
                <w:color w:val="000000"/>
                <w:sz w:val="16"/>
                <w:szCs w:val="16"/>
                <w:lang w:val="es-CR" w:eastAsia="es-CR"/>
              </w:rPr>
              <w:t>46.61</w:t>
            </w:r>
          </w:p>
        </w:tc>
        <w:tc>
          <w:tcPr>
            <w:tcW w:w="570" w:type="pct"/>
            <w:shd w:val="clear" w:color="auto" w:fill="auto"/>
            <w:vAlign w:val="center"/>
          </w:tcPr>
          <w:p w14:paraId="08D15E1A" w14:textId="77777777" w:rsidR="00966D81" w:rsidRPr="00B53F67" w:rsidRDefault="00966D81" w:rsidP="00966D81">
            <w:pPr>
              <w:jc w:val="right"/>
              <w:rPr>
                <w:rFonts w:ascii="Arial Narrow" w:hAnsi="Arial Narrow" w:cstheme="minorHAnsi"/>
                <w:color w:val="000000"/>
                <w:sz w:val="16"/>
                <w:szCs w:val="16"/>
                <w:lang w:val="es-CR" w:eastAsia="es-CR"/>
              </w:rPr>
            </w:pPr>
            <w:r w:rsidRPr="00B53F67">
              <w:rPr>
                <w:rFonts w:ascii="Arial Narrow" w:hAnsi="Arial Narrow" w:cstheme="minorHAnsi"/>
                <w:color w:val="000000"/>
                <w:sz w:val="16"/>
                <w:szCs w:val="16"/>
                <w:lang w:val="es-CR" w:eastAsia="es-CR"/>
              </w:rPr>
              <w:t>12.338.382,29</w:t>
            </w:r>
          </w:p>
        </w:tc>
        <w:tc>
          <w:tcPr>
            <w:tcW w:w="577" w:type="pct"/>
            <w:shd w:val="clear" w:color="auto" w:fill="auto"/>
            <w:vAlign w:val="center"/>
          </w:tcPr>
          <w:p w14:paraId="6313B075" w14:textId="77777777" w:rsidR="00966D81" w:rsidRPr="00B53F67" w:rsidRDefault="00966D81" w:rsidP="00966D81">
            <w:pPr>
              <w:jc w:val="right"/>
              <w:rPr>
                <w:rFonts w:ascii="Arial Narrow" w:hAnsi="Arial Narrow" w:cstheme="minorHAnsi"/>
                <w:color w:val="000000"/>
                <w:sz w:val="16"/>
                <w:szCs w:val="16"/>
                <w:lang w:val="es-CR" w:eastAsia="es-CR"/>
              </w:rPr>
            </w:pPr>
            <w:r w:rsidRPr="00B53F67">
              <w:rPr>
                <w:rFonts w:ascii="Arial Narrow" w:hAnsi="Arial Narrow" w:cstheme="minorHAnsi"/>
                <w:color w:val="000000"/>
                <w:sz w:val="16"/>
                <w:szCs w:val="16"/>
                <w:lang w:val="es-CR" w:eastAsia="es-CR"/>
              </w:rPr>
              <w:t>580.250,00</w:t>
            </w:r>
          </w:p>
        </w:tc>
        <w:tc>
          <w:tcPr>
            <w:tcW w:w="488" w:type="pct"/>
            <w:shd w:val="clear" w:color="auto" w:fill="auto"/>
            <w:vAlign w:val="center"/>
          </w:tcPr>
          <w:p w14:paraId="05656E5F" w14:textId="77777777" w:rsidR="00966D81" w:rsidRPr="00B53F67" w:rsidRDefault="00966D81" w:rsidP="00966D8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96.889,74</w:t>
            </w:r>
          </w:p>
        </w:tc>
        <w:tc>
          <w:tcPr>
            <w:tcW w:w="467" w:type="pct"/>
            <w:vAlign w:val="center"/>
          </w:tcPr>
          <w:p w14:paraId="1F47DB46" w14:textId="77777777" w:rsidR="00966D81" w:rsidRPr="00B53F67" w:rsidRDefault="00966D81" w:rsidP="00966D8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35.935,22</w:t>
            </w:r>
          </w:p>
        </w:tc>
        <w:tc>
          <w:tcPr>
            <w:tcW w:w="488" w:type="pct"/>
            <w:shd w:val="clear" w:color="auto" w:fill="auto"/>
            <w:vAlign w:val="center"/>
          </w:tcPr>
          <w:p w14:paraId="22B3DF14" w14:textId="77777777" w:rsidR="00966D81" w:rsidRPr="00B53F67" w:rsidRDefault="00966D81" w:rsidP="00966D81">
            <w:pPr>
              <w:jc w:val="right"/>
              <w:rPr>
                <w:rFonts w:ascii="Arial Narrow" w:hAnsi="Arial Narrow" w:cstheme="minorHAnsi"/>
                <w:color w:val="000000"/>
                <w:sz w:val="16"/>
                <w:szCs w:val="16"/>
                <w:lang w:val="es-CR" w:eastAsia="es-CR"/>
              </w:rPr>
            </w:pPr>
            <w:r w:rsidRPr="00B53F67">
              <w:rPr>
                <w:rFonts w:ascii="Arial Narrow" w:hAnsi="Arial Narrow" w:cstheme="minorHAnsi"/>
                <w:color w:val="000000"/>
                <w:sz w:val="16"/>
                <w:szCs w:val="16"/>
                <w:lang w:val="es-CR" w:eastAsia="es-CR"/>
              </w:rPr>
              <w:t>160.415,37</w:t>
            </w:r>
          </w:p>
        </w:tc>
        <w:tc>
          <w:tcPr>
            <w:tcW w:w="623" w:type="pct"/>
            <w:shd w:val="clear" w:color="auto" w:fill="auto"/>
            <w:vAlign w:val="center"/>
          </w:tcPr>
          <w:p w14:paraId="6981C327" w14:textId="77777777" w:rsidR="00966D81" w:rsidRPr="00B53F67" w:rsidRDefault="00966D81" w:rsidP="00966D81">
            <w:pPr>
              <w:jc w:val="right"/>
              <w:rPr>
                <w:rFonts w:ascii="Arial Narrow" w:hAnsi="Arial Narrow" w:cstheme="minorHAnsi"/>
                <w:color w:val="000000"/>
                <w:sz w:val="16"/>
                <w:szCs w:val="16"/>
                <w:lang w:val="es-CR" w:eastAsia="es-CR"/>
              </w:rPr>
            </w:pPr>
            <w:r w:rsidRPr="00B53F67">
              <w:rPr>
                <w:rFonts w:ascii="Arial Narrow" w:hAnsi="Arial Narrow" w:cstheme="minorHAnsi"/>
                <w:color w:val="000000"/>
                <w:sz w:val="16"/>
                <w:szCs w:val="16"/>
                <w:lang w:val="es-CR" w:eastAsia="es-CR"/>
              </w:rPr>
              <w:t>13.211.872,62</w:t>
            </w:r>
          </w:p>
        </w:tc>
      </w:tr>
      <w:tr w:rsidR="00966D81" w:rsidRPr="00AD7D82" w14:paraId="0DCA3083" w14:textId="77777777" w:rsidTr="00966D81">
        <w:trPr>
          <w:trHeight w:val="340"/>
          <w:jc w:val="center"/>
        </w:trPr>
        <w:tc>
          <w:tcPr>
            <w:tcW w:w="813" w:type="pct"/>
            <w:shd w:val="clear" w:color="auto" w:fill="auto"/>
            <w:vAlign w:val="center"/>
          </w:tcPr>
          <w:p w14:paraId="59D78F7B" w14:textId="77777777" w:rsidR="00966D81" w:rsidRPr="00B53F67" w:rsidRDefault="00966D81" w:rsidP="00966D81">
            <w:pPr>
              <w:rPr>
                <w:rFonts w:ascii="Arial Narrow" w:hAnsi="Arial Narrow" w:cstheme="minorHAnsi"/>
                <w:color w:val="000000"/>
                <w:sz w:val="16"/>
                <w:szCs w:val="16"/>
                <w:lang w:val="es-CR" w:eastAsia="es-CR"/>
              </w:rPr>
            </w:pPr>
            <w:r w:rsidRPr="00B53F67">
              <w:rPr>
                <w:rFonts w:ascii="Arial Narrow" w:hAnsi="Arial Narrow" w:cstheme="minorHAnsi"/>
                <w:color w:val="000000"/>
                <w:sz w:val="16"/>
                <w:szCs w:val="16"/>
                <w:lang w:val="es-CR" w:eastAsia="es-CR"/>
              </w:rPr>
              <w:t>Rosa Gabriela Morales Morales</w:t>
            </w:r>
          </w:p>
        </w:tc>
        <w:tc>
          <w:tcPr>
            <w:tcW w:w="568" w:type="pct"/>
            <w:shd w:val="clear" w:color="auto" w:fill="auto"/>
            <w:vAlign w:val="center"/>
          </w:tcPr>
          <w:p w14:paraId="3DA84C9B" w14:textId="77777777" w:rsidR="00966D81" w:rsidRPr="00B53F67" w:rsidRDefault="00966D81" w:rsidP="00966D81">
            <w:pPr>
              <w:jc w:val="center"/>
              <w:rPr>
                <w:rFonts w:ascii="Arial Narrow" w:hAnsi="Arial Narrow" w:cstheme="minorHAnsi"/>
                <w:color w:val="000000"/>
                <w:sz w:val="16"/>
                <w:szCs w:val="16"/>
                <w:lang w:val="es-CR" w:eastAsia="es-CR"/>
              </w:rPr>
            </w:pPr>
            <w:r w:rsidRPr="00B53F67">
              <w:rPr>
                <w:rFonts w:ascii="Arial Narrow" w:hAnsi="Arial Narrow" w:cstheme="minorHAnsi"/>
                <w:color w:val="000000"/>
                <w:sz w:val="16"/>
                <w:szCs w:val="16"/>
                <w:lang w:val="es-CR" w:eastAsia="es-CR"/>
              </w:rPr>
              <w:t>7-0208-0376</w:t>
            </w:r>
          </w:p>
        </w:tc>
        <w:tc>
          <w:tcPr>
            <w:tcW w:w="406" w:type="pct"/>
            <w:shd w:val="clear" w:color="auto" w:fill="auto"/>
            <w:vAlign w:val="center"/>
          </w:tcPr>
          <w:p w14:paraId="7C8FB7DD" w14:textId="77777777" w:rsidR="00966D81" w:rsidRPr="00B53F67" w:rsidRDefault="00966D81" w:rsidP="00966D81">
            <w:pPr>
              <w:jc w:val="center"/>
              <w:rPr>
                <w:rFonts w:ascii="Arial Narrow" w:hAnsi="Arial Narrow" w:cstheme="minorHAnsi"/>
                <w:color w:val="000000"/>
                <w:sz w:val="16"/>
                <w:szCs w:val="16"/>
                <w:lang w:val="es-CR" w:eastAsia="es-CR"/>
              </w:rPr>
            </w:pPr>
            <w:r w:rsidRPr="00B53F67">
              <w:rPr>
                <w:rFonts w:ascii="Arial Narrow" w:hAnsi="Arial Narrow" w:cstheme="minorHAnsi"/>
                <w:color w:val="000000"/>
                <w:sz w:val="16"/>
                <w:szCs w:val="16"/>
                <w:lang w:val="es-CR" w:eastAsia="es-CR"/>
              </w:rPr>
              <w:t>46.61</w:t>
            </w:r>
          </w:p>
        </w:tc>
        <w:tc>
          <w:tcPr>
            <w:tcW w:w="570" w:type="pct"/>
            <w:shd w:val="clear" w:color="auto" w:fill="auto"/>
            <w:vAlign w:val="center"/>
          </w:tcPr>
          <w:p w14:paraId="308D8628" w14:textId="77777777" w:rsidR="00966D81" w:rsidRPr="00B53F67" w:rsidRDefault="00966D81" w:rsidP="00966D81">
            <w:pPr>
              <w:jc w:val="right"/>
              <w:rPr>
                <w:rFonts w:ascii="Arial Narrow" w:hAnsi="Arial Narrow" w:cstheme="minorHAnsi"/>
                <w:color w:val="000000"/>
                <w:sz w:val="16"/>
                <w:szCs w:val="16"/>
                <w:lang w:val="es-CR" w:eastAsia="es-CR"/>
              </w:rPr>
            </w:pPr>
            <w:r w:rsidRPr="00B53F67">
              <w:rPr>
                <w:rFonts w:ascii="Arial Narrow" w:hAnsi="Arial Narrow" w:cstheme="minorHAnsi"/>
                <w:color w:val="000000"/>
                <w:sz w:val="16"/>
                <w:szCs w:val="16"/>
                <w:lang w:val="es-CR" w:eastAsia="es-CR"/>
              </w:rPr>
              <w:t>12.338.382,29</w:t>
            </w:r>
          </w:p>
        </w:tc>
        <w:tc>
          <w:tcPr>
            <w:tcW w:w="577" w:type="pct"/>
            <w:shd w:val="clear" w:color="auto" w:fill="auto"/>
            <w:vAlign w:val="center"/>
          </w:tcPr>
          <w:p w14:paraId="40608386" w14:textId="77777777" w:rsidR="00966D81" w:rsidRPr="00B53F67" w:rsidRDefault="00966D81" w:rsidP="00966D81">
            <w:pPr>
              <w:jc w:val="right"/>
              <w:rPr>
                <w:rFonts w:ascii="Arial Narrow" w:hAnsi="Arial Narrow" w:cstheme="minorHAnsi"/>
                <w:color w:val="000000"/>
                <w:sz w:val="16"/>
                <w:szCs w:val="16"/>
                <w:lang w:val="es-CR" w:eastAsia="es-CR"/>
              </w:rPr>
            </w:pPr>
            <w:r w:rsidRPr="00B53F67">
              <w:rPr>
                <w:rFonts w:ascii="Arial Narrow" w:hAnsi="Arial Narrow" w:cstheme="minorHAnsi"/>
                <w:color w:val="000000"/>
                <w:sz w:val="16"/>
                <w:szCs w:val="16"/>
                <w:lang w:val="es-CR" w:eastAsia="es-CR"/>
              </w:rPr>
              <w:t>580.250,00</w:t>
            </w:r>
          </w:p>
        </w:tc>
        <w:tc>
          <w:tcPr>
            <w:tcW w:w="488" w:type="pct"/>
            <w:shd w:val="clear" w:color="auto" w:fill="auto"/>
            <w:vAlign w:val="center"/>
          </w:tcPr>
          <w:p w14:paraId="51A28119" w14:textId="77777777" w:rsidR="00966D81" w:rsidRPr="00B53F67" w:rsidRDefault="00966D81" w:rsidP="00966D8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96.889,74</w:t>
            </w:r>
          </w:p>
        </w:tc>
        <w:tc>
          <w:tcPr>
            <w:tcW w:w="467" w:type="pct"/>
            <w:vAlign w:val="center"/>
          </w:tcPr>
          <w:p w14:paraId="623F789E" w14:textId="77777777" w:rsidR="00966D81" w:rsidRPr="00B53F67" w:rsidRDefault="00966D81" w:rsidP="00966D8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35.935,22</w:t>
            </w:r>
          </w:p>
        </w:tc>
        <w:tc>
          <w:tcPr>
            <w:tcW w:w="488" w:type="pct"/>
            <w:shd w:val="clear" w:color="auto" w:fill="auto"/>
            <w:vAlign w:val="center"/>
          </w:tcPr>
          <w:p w14:paraId="38032BC0" w14:textId="77777777" w:rsidR="00966D81" w:rsidRPr="00B53F67" w:rsidRDefault="00966D81" w:rsidP="00966D81">
            <w:pPr>
              <w:jc w:val="right"/>
              <w:rPr>
                <w:rFonts w:ascii="Arial Narrow" w:hAnsi="Arial Narrow" w:cstheme="minorHAnsi"/>
                <w:color w:val="000000"/>
                <w:sz w:val="16"/>
                <w:szCs w:val="16"/>
                <w:lang w:val="es-CR" w:eastAsia="es-CR"/>
              </w:rPr>
            </w:pPr>
            <w:r w:rsidRPr="00B53F67">
              <w:rPr>
                <w:rFonts w:ascii="Arial Narrow" w:hAnsi="Arial Narrow" w:cstheme="minorHAnsi"/>
                <w:color w:val="000000"/>
                <w:sz w:val="16"/>
                <w:szCs w:val="16"/>
                <w:lang w:val="es-CR" w:eastAsia="es-CR"/>
              </w:rPr>
              <w:t>160.415,37</w:t>
            </w:r>
          </w:p>
        </w:tc>
        <w:tc>
          <w:tcPr>
            <w:tcW w:w="623" w:type="pct"/>
            <w:shd w:val="clear" w:color="auto" w:fill="auto"/>
            <w:vAlign w:val="center"/>
          </w:tcPr>
          <w:p w14:paraId="6CB2433B" w14:textId="77777777" w:rsidR="00966D81" w:rsidRPr="00B53F67" w:rsidRDefault="00966D81" w:rsidP="00966D81">
            <w:pPr>
              <w:jc w:val="right"/>
              <w:rPr>
                <w:rFonts w:ascii="Arial Narrow" w:hAnsi="Arial Narrow" w:cstheme="minorHAnsi"/>
                <w:color w:val="000000"/>
                <w:sz w:val="16"/>
                <w:szCs w:val="16"/>
                <w:lang w:val="es-CR" w:eastAsia="es-CR"/>
              </w:rPr>
            </w:pPr>
            <w:r w:rsidRPr="00B53F67">
              <w:rPr>
                <w:rFonts w:ascii="Arial Narrow" w:hAnsi="Arial Narrow" w:cstheme="minorHAnsi"/>
                <w:color w:val="000000"/>
                <w:sz w:val="16"/>
                <w:szCs w:val="16"/>
                <w:lang w:val="es-CR" w:eastAsia="es-CR"/>
              </w:rPr>
              <w:t>13.211.872,62</w:t>
            </w:r>
          </w:p>
        </w:tc>
      </w:tr>
      <w:tr w:rsidR="00966D81" w:rsidRPr="00AD7D82" w14:paraId="66E73FBC" w14:textId="77777777" w:rsidTr="00966D81">
        <w:trPr>
          <w:trHeight w:val="340"/>
          <w:jc w:val="center"/>
        </w:trPr>
        <w:tc>
          <w:tcPr>
            <w:tcW w:w="813" w:type="pct"/>
            <w:shd w:val="clear" w:color="auto" w:fill="auto"/>
            <w:vAlign w:val="center"/>
          </w:tcPr>
          <w:p w14:paraId="20B3D1A8" w14:textId="77777777" w:rsidR="00966D81" w:rsidRPr="00B53F67" w:rsidRDefault="00966D81" w:rsidP="00966D81">
            <w:pPr>
              <w:rPr>
                <w:rFonts w:ascii="Arial Narrow" w:hAnsi="Arial Narrow" w:cstheme="minorHAnsi"/>
                <w:color w:val="000000"/>
                <w:sz w:val="16"/>
                <w:szCs w:val="16"/>
                <w:lang w:val="es-CR" w:eastAsia="es-CR"/>
              </w:rPr>
            </w:pPr>
            <w:r w:rsidRPr="00B53F67">
              <w:rPr>
                <w:rFonts w:ascii="Arial Narrow" w:hAnsi="Arial Narrow" w:cstheme="minorHAnsi"/>
                <w:color w:val="000000"/>
                <w:sz w:val="16"/>
                <w:szCs w:val="16"/>
                <w:lang w:val="es-CR" w:eastAsia="es-CR"/>
              </w:rPr>
              <w:t>Tatiana Ramírez Fernández</w:t>
            </w:r>
          </w:p>
        </w:tc>
        <w:tc>
          <w:tcPr>
            <w:tcW w:w="568" w:type="pct"/>
            <w:shd w:val="clear" w:color="auto" w:fill="auto"/>
            <w:vAlign w:val="center"/>
          </w:tcPr>
          <w:p w14:paraId="2D7ED91F" w14:textId="77777777" w:rsidR="00966D81" w:rsidRPr="00B53F67" w:rsidRDefault="00966D81" w:rsidP="00966D81">
            <w:pPr>
              <w:jc w:val="center"/>
              <w:rPr>
                <w:rFonts w:ascii="Arial Narrow" w:hAnsi="Arial Narrow" w:cstheme="minorHAnsi"/>
                <w:color w:val="000000"/>
                <w:sz w:val="16"/>
                <w:szCs w:val="16"/>
                <w:lang w:val="es-CR" w:eastAsia="es-CR"/>
              </w:rPr>
            </w:pPr>
            <w:r w:rsidRPr="00B53F67">
              <w:rPr>
                <w:rFonts w:ascii="Arial Narrow" w:hAnsi="Arial Narrow" w:cstheme="minorHAnsi"/>
                <w:color w:val="000000"/>
                <w:sz w:val="16"/>
                <w:szCs w:val="16"/>
                <w:lang w:val="es-CR" w:eastAsia="es-CR"/>
              </w:rPr>
              <w:t>7-0279-0903</w:t>
            </w:r>
          </w:p>
        </w:tc>
        <w:tc>
          <w:tcPr>
            <w:tcW w:w="406" w:type="pct"/>
            <w:shd w:val="clear" w:color="auto" w:fill="auto"/>
            <w:vAlign w:val="center"/>
          </w:tcPr>
          <w:p w14:paraId="765C51DA" w14:textId="77777777" w:rsidR="00966D81" w:rsidRPr="00B53F67" w:rsidRDefault="00966D81" w:rsidP="00966D81">
            <w:pPr>
              <w:jc w:val="center"/>
              <w:rPr>
                <w:rFonts w:ascii="Arial Narrow" w:hAnsi="Arial Narrow" w:cstheme="minorHAnsi"/>
                <w:color w:val="000000"/>
                <w:sz w:val="16"/>
                <w:szCs w:val="16"/>
                <w:lang w:val="es-CR" w:eastAsia="es-CR"/>
              </w:rPr>
            </w:pPr>
            <w:r w:rsidRPr="00B53F67">
              <w:rPr>
                <w:rFonts w:ascii="Arial Narrow" w:hAnsi="Arial Narrow" w:cstheme="minorHAnsi"/>
                <w:color w:val="000000"/>
                <w:sz w:val="16"/>
                <w:szCs w:val="16"/>
                <w:lang w:val="es-CR" w:eastAsia="es-CR"/>
              </w:rPr>
              <w:t>46.61</w:t>
            </w:r>
          </w:p>
        </w:tc>
        <w:tc>
          <w:tcPr>
            <w:tcW w:w="570" w:type="pct"/>
            <w:shd w:val="clear" w:color="auto" w:fill="auto"/>
            <w:vAlign w:val="center"/>
          </w:tcPr>
          <w:p w14:paraId="4EBCFEFF" w14:textId="77777777" w:rsidR="00966D81" w:rsidRPr="00B53F67" w:rsidRDefault="00966D81" w:rsidP="00966D81">
            <w:pPr>
              <w:jc w:val="right"/>
              <w:rPr>
                <w:rFonts w:ascii="Arial Narrow" w:hAnsi="Arial Narrow" w:cstheme="minorHAnsi"/>
                <w:color w:val="000000"/>
                <w:sz w:val="16"/>
                <w:szCs w:val="16"/>
                <w:lang w:val="es-CR" w:eastAsia="es-CR"/>
              </w:rPr>
            </w:pPr>
            <w:r w:rsidRPr="00B53F67">
              <w:rPr>
                <w:rFonts w:ascii="Arial Narrow" w:hAnsi="Arial Narrow" w:cstheme="minorHAnsi"/>
                <w:color w:val="000000"/>
                <w:sz w:val="16"/>
                <w:szCs w:val="16"/>
                <w:lang w:val="es-CR" w:eastAsia="es-CR"/>
              </w:rPr>
              <w:t>12.338.382,29</w:t>
            </w:r>
          </w:p>
        </w:tc>
        <w:tc>
          <w:tcPr>
            <w:tcW w:w="577" w:type="pct"/>
            <w:shd w:val="clear" w:color="auto" w:fill="auto"/>
            <w:vAlign w:val="center"/>
          </w:tcPr>
          <w:p w14:paraId="438F5E91" w14:textId="77777777" w:rsidR="00966D81" w:rsidRPr="00B53F67" w:rsidRDefault="00966D81" w:rsidP="00966D81">
            <w:pPr>
              <w:jc w:val="right"/>
              <w:rPr>
                <w:rFonts w:ascii="Arial Narrow" w:hAnsi="Arial Narrow" w:cstheme="minorHAnsi"/>
                <w:color w:val="000000"/>
                <w:sz w:val="16"/>
                <w:szCs w:val="16"/>
                <w:lang w:val="es-CR" w:eastAsia="es-CR"/>
              </w:rPr>
            </w:pPr>
            <w:r w:rsidRPr="00B53F67">
              <w:rPr>
                <w:rFonts w:ascii="Arial Narrow" w:hAnsi="Arial Narrow" w:cstheme="minorHAnsi"/>
                <w:color w:val="000000"/>
                <w:sz w:val="16"/>
                <w:szCs w:val="16"/>
                <w:lang w:val="es-CR" w:eastAsia="es-CR"/>
              </w:rPr>
              <w:t>580.250,00</w:t>
            </w:r>
          </w:p>
        </w:tc>
        <w:tc>
          <w:tcPr>
            <w:tcW w:w="488" w:type="pct"/>
            <w:shd w:val="clear" w:color="auto" w:fill="auto"/>
            <w:vAlign w:val="center"/>
          </w:tcPr>
          <w:p w14:paraId="6E2BCA06" w14:textId="77777777" w:rsidR="00966D81" w:rsidRPr="00B53F67" w:rsidRDefault="00966D81" w:rsidP="00966D8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96.889,74</w:t>
            </w:r>
          </w:p>
        </w:tc>
        <w:tc>
          <w:tcPr>
            <w:tcW w:w="467" w:type="pct"/>
            <w:vAlign w:val="center"/>
          </w:tcPr>
          <w:p w14:paraId="20F230DB" w14:textId="77777777" w:rsidR="00966D81" w:rsidRPr="00B53F67" w:rsidRDefault="00966D81" w:rsidP="00966D8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35.935,22</w:t>
            </w:r>
          </w:p>
        </w:tc>
        <w:tc>
          <w:tcPr>
            <w:tcW w:w="488" w:type="pct"/>
            <w:shd w:val="clear" w:color="auto" w:fill="auto"/>
            <w:vAlign w:val="center"/>
          </w:tcPr>
          <w:p w14:paraId="064911F6" w14:textId="77777777" w:rsidR="00966D81" w:rsidRPr="00B53F67" w:rsidRDefault="00966D81" w:rsidP="00966D81">
            <w:pPr>
              <w:jc w:val="right"/>
              <w:rPr>
                <w:rFonts w:ascii="Arial Narrow" w:hAnsi="Arial Narrow" w:cstheme="minorHAnsi"/>
                <w:color w:val="000000"/>
                <w:sz w:val="16"/>
                <w:szCs w:val="16"/>
                <w:lang w:val="es-CR" w:eastAsia="es-CR"/>
              </w:rPr>
            </w:pPr>
            <w:r w:rsidRPr="00B53F67">
              <w:rPr>
                <w:rFonts w:ascii="Arial Narrow" w:hAnsi="Arial Narrow" w:cstheme="minorHAnsi"/>
                <w:color w:val="000000"/>
                <w:sz w:val="16"/>
                <w:szCs w:val="16"/>
                <w:lang w:val="es-CR" w:eastAsia="es-CR"/>
              </w:rPr>
              <w:t>160.415,37</w:t>
            </w:r>
          </w:p>
        </w:tc>
        <w:tc>
          <w:tcPr>
            <w:tcW w:w="623" w:type="pct"/>
            <w:shd w:val="clear" w:color="auto" w:fill="auto"/>
            <w:vAlign w:val="center"/>
          </w:tcPr>
          <w:p w14:paraId="3C42BA06" w14:textId="77777777" w:rsidR="00966D81" w:rsidRPr="00B53F67" w:rsidRDefault="00966D81" w:rsidP="00966D81">
            <w:pPr>
              <w:jc w:val="right"/>
              <w:rPr>
                <w:rFonts w:ascii="Arial Narrow" w:hAnsi="Arial Narrow" w:cstheme="minorHAnsi"/>
                <w:color w:val="000000"/>
                <w:sz w:val="16"/>
                <w:szCs w:val="16"/>
                <w:lang w:val="es-CR" w:eastAsia="es-CR"/>
              </w:rPr>
            </w:pPr>
            <w:r w:rsidRPr="00B53F67">
              <w:rPr>
                <w:rFonts w:ascii="Arial Narrow" w:hAnsi="Arial Narrow" w:cstheme="minorHAnsi"/>
                <w:color w:val="000000"/>
                <w:sz w:val="16"/>
                <w:szCs w:val="16"/>
                <w:lang w:val="es-CR" w:eastAsia="es-CR"/>
              </w:rPr>
              <w:t>13.211.872,62</w:t>
            </w:r>
          </w:p>
        </w:tc>
      </w:tr>
      <w:tr w:rsidR="00966D81" w:rsidRPr="00AD7D82" w14:paraId="0D68B843" w14:textId="77777777" w:rsidTr="00966D81">
        <w:trPr>
          <w:trHeight w:val="340"/>
          <w:jc w:val="center"/>
        </w:trPr>
        <w:tc>
          <w:tcPr>
            <w:tcW w:w="813" w:type="pct"/>
            <w:shd w:val="clear" w:color="auto" w:fill="auto"/>
            <w:vAlign w:val="center"/>
          </w:tcPr>
          <w:p w14:paraId="5084FB0B" w14:textId="77777777" w:rsidR="00966D81" w:rsidRPr="00B53F67" w:rsidRDefault="00966D81" w:rsidP="00966D81">
            <w:pPr>
              <w:rPr>
                <w:rFonts w:ascii="Arial Narrow" w:hAnsi="Arial Narrow" w:cstheme="minorHAnsi"/>
                <w:color w:val="000000"/>
                <w:sz w:val="16"/>
                <w:szCs w:val="16"/>
                <w:lang w:val="es-CR" w:eastAsia="es-CR"/>
              </w:rPr>
            </w:pPr>
            <w:r w:rsidRPr="00B53F67">
              <w:rPr>
                <w:rFonts w:ascii="Arial Narrow" w:hAnsi="Arial Narrow" w:cstheme="minorHAnsi"/>
                <w:color w:val="000000"/>
                <w:sz w:val="16"/>
                <w:szCs w:val="16"/>
                <w:lang w:val="es-CR" w:eastAsia="es-CR"/>
              </w:rPr>
              <w:t>Jennifer Ríos Maroto</w:t>
            </w:r>
          </w:p>
        </w:tc>
        <w:tc>
          <w:tcPr>
            <w:tcW w:w="568" w:type="pct"/>
            <w:shd w:val="clear" w:color="auto" w:fill="auto"/>
            <w:vAlign w:val="center"/>
          </w:tcPr>
          <w:p w14:paraId="189FB67B" w14:textId="77777777" w:rsidR="00966D81" w:rsidRPr="00B53F67" w:rsidRDefault="00966D81" w:rsidP="00966D81">
            <w:pPr>
              <w:jc w:val="center"/>
              <w:rPr>
                <w:rFonts w:ascii="Arial Narrow" w:hAnsi="Arial Narrow" w:cstheme="minorHAnsi"/>
                <w:color w:val="000000"/>
                <w:sz w:val="16"/>
                <w:szCs w:val="16"/>
                <w:lang w:val="es-CR" w:eastAsia="es-CR"/>
              </w:rPr>
            </w:pPr>
            <w:r w:rsidRPr="00B53F67">
              <w:rPr>
                <w:rFonts w:ascii="Arial Narrow" w:hAnsi="Arial Narrow" w:cstheme="minorHAnsi"/>
                <w:color w:val="000000"/>
                <w:sz w:val="16"/>
                <w:szCs w:val="16"/>
                <w:lang w:val="es-CR" w:eastAsia="es-CR"/>
              </w:rPr>
              <w:t>7-0287-0623</w:t>
            </w:r>
          </w:p>
        </w:tc>
        <w:tc>
          <w:tcPr>
            <w:tcW w:w="406" w:type="pct"/>
            <w:shd w:val="clear" w:color="auto" w:fill="auto"/>
            <w:vAlign w:val="center"/>
          </w:tcPr>
          <w:p w14:paraId="42284C39" w14:textId="77777777" w:rsidR="00966D81" w:rsidRPr="00B53F67" w:rsidRDefault="00966D81" w:rsidP="00966D81">
            <w:pPr>
              <w:jc w:val="center"/>
              <w:rPr>
                <w:rFonts w:ascii="Arial Narrow" w:hAnsi="Arial Narrow" w:cstheme="minorHAnsi"/>
                <w:color w:val="000000"/>
                <w:sz w:val="16"/>
                <w:szCs w:val="16"/>
                <w:lang w:val="es-CR" w:eastAsia="es-CR"/>
              </w:rPr>
            </w:pPr>
            <w:r w:rsidRPr="00B53F67">
              <w:rPr>
                <w:rFonts w:ascii="Arial Narrow" w:hAnsi="Arial Narrow" w:cstheme="minorHAnsi"/>
                <w:color w:val="000000"/>
                <w:sz w:val="16"/>
                <w:szCs w:val="16"/>
                <w:lang w:val="es-CR" w:eastAsia="es-CR"/>
              </w:rPr>
              <w:t>46.61</w:t>
            </w:r>
          </w:p>
        </w:tc>
        <w:tc>
          <w:tcPr>
            <w:tcW w:w="570" w:type="pct"/>
            <w:shd w:val="clear" w:color="auto" w:fill="auto"/>
            <w:vAlign w:val="center"/>
          </w:tcPr>
          <w:p w14:paraId="1F0101BF" w14:textId="77777777" w:rsidR="00966D81" w:rsidRPr="00B53F67" w:rsidRDefault="00966D81" w:rsidP="00966D81">
            <w:pPr>
              <w:jc w:val="right"/>
              <w:rPr>
                <w:rFonts w:ascii="Arial Narrow" w:hAnsi="Arial Narrow" w:cstheme="minorHAnsi"/>
                <w:color w:val="000000"/>
                <w:sz w:val="16"/>
                <w:szCs w:val="16"/>
                <w:lang w:val="es-CR" w:eastAsia="es-CR"/>
              </w:rPr>
            </w:pPr>
            <w:r w:rsidRPr="00B53F67">
              <w:rPr>
                <w:rFonts w:ascii="Arial Narrow" w:hAnsi="Arial Narrow" w:cstheme="minorHAnsi"/>
                <w:color w:val="000000"/>
                <w:sz w:val="16"/>
                <w:szCs w:val="16"/>
                <w:lang w:val="es-CR" w:eastAsia="es-CR"/>
              </w:rPr>
              <w:t>12.338.382,29</w:t>
            </w:r>
          </w:p>
        </w:tc>
        <w:tc>
          <w:tcPr>
            <w:tcW w:w="577" w:type="pct"/>
            <w:shd w:val="clear" w:color="auto" w:fill="auto"/>
            <w:vAlign w:val="center"/>
          </w:tcPr>
          <w:p w14:paraId="04ACCA77" w14:textId="77777777" w:rsidR="00966D81" w:rsidRPr="00B53F67" w:rsidRDefault="00966D81" w:rsidP="00966D81">
            <w:pPr>
              <w:jc w:val="right"/>
              <w:rPr>
                <w:rFonts w:ascii="Arial Narrow" w:hAnsi="Arial Narrow" w:cstheme="minorHAnsi"/>
                <w:color w:val="000000"/>
                <w:sz w:val="16"/>
                <w:szCs w:val="16"/>
                <w:lang w:val="es-CR" w:eastAsia="es-CR"/>
              </w:rPr>
            </w:pPr>
            <w:r w:rsidRPr="00B53F67">
              <w:rPr>
                <w:rFonts w:ascii="Arial Narrow" w:hAnsi="Arial Narrow" w:cstheme="minorHAnsi"/>
                <w:color w:val="000000"/>
                <w:sz w:val="16"/>
                <w:szCs w:val="16"/>
                <w:lang w:val="es-CR" w:eastAsia="es-CR"/>
              </w:rPr>
              <w:t>580.250,00</w:t>
            </w:r>
          </w:p>
        </w:tc>
        <w:tc>
          <w:tcPr>
            <w:tcW w:w="488" w:type="pct"/>
            <w:shd w:val="clear" w:color="auto" w:fill="auto"/>
            <w:vAlign w:val="center"/>
          </w:tcPr>
          <w:p w14:paraId="73DFF50B" w14:textId="77777777" w:rsidR="00966D81" w:rsidRPr="00B53F67" w:rsidRDefault="00966D81" w:rsidP="00966D8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96.889,74</w:t>
            </w:r>
          </w:p>
        </w:tc>
        <w:tc>
          <w:tcPr>
            <w:tcW w:w="467" w:type="pct"/>
            <w:vAlign w:val="center"/>
          </w:tcPr>
          <w:p w14:paraId="71C8A193" w14:textId="77777777" w:rsidR="00966D81" w:rsidRPr="00B53F67" w:rsidRDefault="00966D81" w:rsidP="00966D8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35.935,22</w:t>
            </w:r>
          </w:p>
        </w:tc>
        <w:tc>
          <w:tcPr>
            <w:tcW w:w="488" w:type="pct"/>
            <w:shd w:val="clear" w:color="auto" w:fill="auto"/>
            <w:vAlign w:val="center"/>
          </w:tcPr>
          <w:p w14:paraId="38EB8AE6" w14:textId="77777777" w:rsidR="00966D81" w:rsidRPr="00B53F67" w:rsidRDefault="00966D81" w:rsidP="00966D81">
            <w:pPr>
              <w:jc w:val="right"/>
              <w:rPr>
                <w:rFonts w:ascii="Arial Narrow" w:hAnsi="Arial Narrow" w:cstheme="minorHAnsi"/>
                <w:color w:val="000000"/>
                <w:sz w:val="16"/>
                <w:szCs w:val="16"/>
                <w:lang w:val="es-CR" w:eastAsia="es-CR"/>
              </w:rPr>
            </w:pPr>
            <w:r w:rsidRPr="00B53F67">
              <w:rPr>
                <w:rFonts w:ascii="Arial Narrow" w:hAnsi="Arial Narrow" w:cstheme="minorHAnsi"/>
                <w:color w:val="000000"/>
                <w:sz w:val="16"/>
                <w:szCs w:val="16"/>
                <w:lang w:val="es-CR" w:eastAsia="es-CR"/>
              </w:rPr>
              <w:t>160.415,37</w:t>
            </w:r>
          </w:p>
        </w:tc>
        <w:tc>
          <w:tcPr>
            <w:tcW w:w="623" w:type="pct"/>
            <w:shd w:val="clear" w:color="auto" w:fill="auto"/>
            <w:vAlign w:val="center"/>
          </w:tcPr>
          <w:p w14:paraId="3F3C7531" w14:textId="77777777" w:rsidR="00966D81" w:rsidRPr="00B53F67" w:rsidRDefault="00966D81" w:rsidP="00966D81">
            <w:pPr>
              <w:jc w:val="right"/>
              <w:rPr>
                <w:rFonts w:ascii="Arial Narrow" w:hAnsi="Arial Narrow" w:cstheme="minorHAnsi"/>
                <w:color w:val="000000"/>
                <w:sz w:val="16"/>
                <w:szCs w:val="16"/>
                <w:lang w:val="es-CR" w:eastAsia="es-CR"/>
              </w:rPr>
            </w:pPr>
            <w:r w:rsidRPr="00B53F67">
              <w:rPr>
                <w:rFonts w:ascii="Arial Narrow" w:hAnsi="Arial Narrow" w:cstheme="minorHAnsi"/>
                <w:color w:val="000000"/>
                <w:sz w:val="16"/>
                <w:szCs w:val="16"/>
                <w:lang w:val="es-CR" w:eastAsia="es-CR"/>
              </w:rPr>
              <w:t>13.211.872,62</w:t>
            </w:r>
          </w:p>
        </w:tc>
      </w:tr>
      <w:tr w:rsidR="00966D81" w:rsidRPr="00AD7D82" w14:paraId="05F25FED" w14:textId="77777777" w:rsidTr="00966D81">
        <w:trPr>
          <w:trHeight w:val="340"/>
          <w:jc w:val="center"/>
        </w:trPr>
        <w:tc>
          <w:tcPr>
            <w:tcW w:w="813" w:type="pct"/>
            <w:shd w:val="clear" w:color="auto" w:fill="auto"/>
            <w:vAlign w:val="center"/>
          </w:tcPr>
          <w:p w14:paraId="0571A58E" w14:textId="77777777" w:rsidR="00966D81" w:rsidRPr="00B53F67" w:rsidRDefault="00966D81" w:rsidP="00966D81">
            <w:pPr>
              <w:rPr>
                <w:rFonts w:ascii="Arial Narrow" w:hAnsi="Arial Narrow" w:cstheme="minorHAnsi"/>
                <w:color w:val="000000"/>
                <w:sz w:val="16"/>
                <w:szCs w:val="16"/>
                <w:lang w:val="es-CR" w:eastAsia="es-CR"/>
              </w:rPr>
            </w:pPr>
            <w:r w:rsidRPr="00B53F67">
              <w:rPr>
                <w:rFonts w:ascii="Arial Narrow" w:hAnsi="Arial Narrow" w:cstheme="minorHAnsi"/>
                <w:color w:val="000000"/>
                <w:sz w:val="16"/>
                <w:szCs w:val="16"/>
                <w:lang w:val="es-CR" w:eastAsia="es-CR"/>
              </w:rPr>
              <w:lastRenderedPageBreak/>
              <w:t>Elizabeth Robles Morales</w:t>
            </w:r>
          </w:p>
        </w:tc>
        <w:tc>
          <w:tcPr>
            <w:tcW w:w="568" w:type="pct"/>
            <w:shd w:val="clear" w:color="auto" w:fill="auto"/>
            <w:vAlign w:val="center"/>
          </w:tcPr>
          <w:p w14:paraId="73E8E970" w14:textId="77777777" w:rsidR="00966D81" w:rsidRPr="00B53F67" w:rsidRDefault="00966D81" w:rsidP="00966D81">
            <w:pPr>
              <w:jc w:val="center"/>
              <w:rPr>
                <w:rFonts w:ascii="Arial Narrow" w:hAnsi="Arial Narrow" w:cstheme="minorHAnsi"/>
                <w:color w:val="000000"/>
                <w:sz w:val="16"/>
                <w:szCs w:val="16"/>
                <w:lang w:val="es-CR" w:eastAsia="es-CR"/>
              </w:rPr>
            </w:pPr>
            <w:r w:rsidRPr="00B53F67">
              <w:rPr>
                <w:rFonts w:ascii="Arial Narrow" w:hAnsi="Arial Narrow" w:cstheme="minorHAnsi"/>
                <w:color w:val="000000"/>
                <w:sz w:val="16"/>
                <w:szCs w:val="16"/>
                <w:lang w:val="es-CR" w:eastAsia="es-CR"/>
              </w:rPr>
              <w:t>7-0322-0910</w:t>
            </w:r>
          </w:p>
        </w:tc>
        <w:tc>
          <w:tcPr>
            <w:tcW w:w="406" w:type="pct"/>
            <w:shd w:val="clear" w:color="auto" w:fill="auto"/>
            <w:vAlign w:val="center"/>
          </w:tcPr>
          <w:p w14:paraId="49505803" w14:textId="77777777" w:rsidR="00966D81" w:rsidRPr="00B53F67" w:rsidRDefault="00966D81" w:rsidP="00966D81">
            <w:pPr>
              <w:jc w:val="center"/>
              <w:rPr>
                <w:rFonts w:ascii="Arial Narrow" w:hAnsi="Arial Narrow" w:cstheme="minorHAnsi"/>
                <w:color w:val="000000"/>
                <w:sz w:val="16"/>
                <w:szCs w:val="16"/>
                <w:lang w:val="es-CR" w:eastAsia="es-CR"/>
              </w:rPr>
            </w:pPr>
            <w:r w:rsidRPr="00B53F67">
              <w:rPr>
                <w:rFonts w:ascii="Arial Narrow" w:hAnsi="Arial Narrow" w:cstheme="minorHAnsi"/>
                <w:color w:val="000000"/>
                <w:sz w:val="16"/>
                <w:szCs w:val="16"/>
                <w:lang w:val="es-CR" w:eastAsia="es-CR"/>
              </w:rPr>
              <w:t>50.59</w:t>
            </w:r>
          </w:p>
        </w:tc>
        <w:tc>
          <w:tcPr>
            <w:tcW w:w="570" w:type="pct"/>
            <w:shd w:val="clear" w:color="auto" w:fill="auto"/>
            <w:vAlign w:val="center"/>
          </w:tcPr>
          <w:p w14:paraId="2A4D3B57" w14:textId="77777777" w:rsidR="00966D81" w:rsidRPr="00B53F67" w:rsidRDefault="00966D81" w:rsidP="00966D81">
            <w:pPr>
              <w:jc w:val="right"/>
              <w:rPr>
                <w:rFonts w:ascii="Arial Narrow" w:hAnsi="Arial Narrow" w:cstheme="minorHAnsi"/>
                <w:color w:val="000000"/>
                <w:sz w:val="16"/>
                <w:szCs w:val="16"/>
                <w:lang w:val="es-CR" w:eastAsia="es-CR"/>
              </w:rPr>
            </w:pPr>
            <w:r w:rsidRPr="00B53F67">
              <w:rPr>
                <w:rFonts w:ascii="Arial Narrow" w:hAnsi="Arial Narrow" w:cstheme="minorHAnsi"/>
                <w:color w:val="000000"/>
                <w:sz w:val="16"/>
                <w:szCs w:val="16"/>
                <w:lang w:val="es-CR" w:eastAsia="es-CR"/>
              </w:rPr>
              <w:t>13.275.883,69</w:t>
            </w:r>
          </w:p>
        </w:tc>
        <w:tc>
          <w:tcPr>
            <w:tcW w:w="577" w:type="pct"/>
            <w:shd w:val="clear" w:color="auto" w:fill="auto"/>
            <w:vAlign w:val="center"/>
          </w:tcPr>
          <w:p w14:paraId="6FEA40AF" w14:textId="77777777" w:rsidR="00966D81" w:rsidRPr="00B53F67" w:rsidRDefault="00966D81" w:rsidP="00966D81">
            <w:pPr>
              <w:jc w:val="right"/>
              <w:rPr>
                <w:rFonts w:ascii="Arial Narrow" w:hAnsi="Arial Narrow" w:cstheme="minorHAnsi"/>
                <w:color w:val="000000"/>
                <w:sz w:val="16"/>
                <w:szCs w:val="16"/>
                <w:lang w:val="es-CR" w:eastAsia="es-CR"/>
              </w:rPr>
            </w:pPr>
            <w:r w:rsidRPr="00B53F67">
              <w:rPr>
                <w:rFonts w:ascii="Arial Narrow" w:hAnsi="Arial Narrow" w:cstheme="minorHAnsi"/>
                <w:color w:val="000000"/>
                <w:sz w:val="16"/>
                <w:szCs w:val="16"/>
                <w:lang w:val="es-CR" w:eastAsia="es-CR"/>
              </w:rPr>
              <w:t>580.250,00</w:t>
            </w:r>
          </w:p>
        </w:tc>
        <w:tc>
          <w:tcPr>
            <w:tcW w:w="488" w:type="pct"/>
            <w:shd w:val="clear" w:color="auto" w:fill="auto"/>
            <w:vAlign w:val="center"/>
          </w:tcPr>
          <w:p w14:paraId="08C06FBD" w14:textId="77777777" w:rsidR="00966D81" w:rsidRPr="00B53F67" w:rsidRDefault="00966D81" w:rsidP="00966D8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103.921,00</w:t>
            </w:r>
          </w:p>
        </w:tc>
        <w:tc>
          <w:tcPr>
            <w:tcW w:w="467" w:type="pct"/>
            <w:vAlign w:val="center"/>
          </w:tcPr>
          <w:p w14:paraId="598B6A5E" w14:textId="77777777" w:rsidR="00966D81" w:rsidRPr="00B53F67" w:rsidRDefault="00966D81" w:rsidP="00966D8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35.935,22</w:t>
            </w:r>
          </w:p>
        </w:tc>
        <w:tc>
          <w:tcPr>
            <w:tcW w:w="488" w:type="pct"/>
            <w:shd w:val="clear" w:color="auto" w:fill="auto"/>
            <w:vAlign w:val="center"/>
          </w:tcPr>
          <w:p w14:paraId="547C87A4" w14:textId="77777777" w:rsidR="00966D81" w:rsidRPr="00B53F67" w:rsidRDefault="00966D81" w:rsidP="00966D81">
            <w:pPr>
              <w:jc w:val="right"/>
              <w:rPr>
                <w:rFonts w:ascii="Arial Narrow" w:hAnsi="Arial Narrow" w:cstheme="minorHAnsi"/>
                <w:color w:val="000000"/>
                <w:sz w:val="16"/>
                <w:szCs w:val="16"/>
                <w:lang w:val="es-CR" w:eastAsia="es-CR"/>
              </w:rPr>
            </w:pPr>
            <w:r w:rsidRPr="00B53F67">
              <w:rPr>
                <w:rFonts w:ascii="Arial Narrow" w:hAnsi="Arial Narrow" w:cstheme="minorHAnsi"/>
                <w:color w:val="000000"/>
                <w:sz w:val="16"/>
                <w:szCs w:val="16"/>
                <w:lang w:val="es-CR" w:eastAsia="es-CR"/>
              </w:rPr>
              <w:t>168.500,66</w:t>
            </w:r>
          </w:p>
        </w:tc>
        <w:tc>
          <w:tcPr>
            <w:tcW w:w="623" w:type="pct"/>
            <w:shd w:val="clear" w:color="auto" w:fill="auto"/>
            <w:vAlign w:val="center"/>
          </w:tcPr>
          <w:p w14:paraId="486C8335" w14:textId="77777777" w:rsidR="00966D81" w:rsidRPr="00B53F67" w:rsidRDefault="00966D81" w:rsidP="00966D81">
            <w:pPr>
              <w:jc w:val="right"/>
              <w:rPr>
                <w:rFonts w:ascii="Arial Narrow" w:hAnsi="Arial Narrow" w:cstheme="minorHAnsi"/>
                <w:color w:val="000000"/>
                <w:sz w:val="16"/>
                <w:szCs w:val="16"/>
                <w:lang w:val="es-CR" w:eastAsia="es-CR"/>
              </w:rPr>
            </w:pPr>
            <w:r w:rsidRPr="00B53F67">
              <w:rPr>
                <w:rFonts w:ascii="Arial Narrow" w:hAnsi="Arial Narrow" w:cstheme="minorHAnsi"/>
                <w:color w:val="000000"/>
                <w:sz w:val="16"/>
                <w:szCs w:val="16"/>
                <w:lang w:val="es-CR" w:eastAsia="es-CR"/>
              </w:rPr>
              <w:t>14.164.490,57</w:t>
            </w:r>
          </w:p>
        </w:tc>
      </w:tr>
      <w:tr w:rsidR="00966D81" w:rsidRPr="00AD7D82" w14:paraId="55993993" w14:textId="77777777" w:rsidTr="00966D81">
        <w:trPr>
          <w:trHeight w:val="340"/>
          <w:jc w:val="center"/>
        </w:trPr>
        <w:tc>
          <w:tcPr>
            <w:tcW w:w="813" w:type="pct"/>
            <w:shd w:val="clear" w:color="auto" w:fill="auto"/>
            <w:vAlign w:val="center"/>
          </w:tcPr>
          <w:p w14:paraId="3E56A824" w14:textId="77777777" w:rsidR="00966D81" w:rsidRPr="00B53F67" w:rsidRDefault="00966D81" w:rsidP="00966D81">
            <w:pPr>
              <w:rPr>
                <w:rFonts w:ascii="Arial Narrow" w:hAnsi="Arial Narrow" w:cstheme="minorHAnsi"/>
                <w:color w:val="000000"/>
                <w:sz w:val="16"/>
                <w:szCs w:val="16"/>
                <w:lang w:val="es-CR" w:eastAsia="es-CR"/>
              </w:rPr>
            </w:pPr>
            <w:r w:rsidRPr="00B53F67">
              <w:rPr>
                <w:rFonts w:ascii="Arial Narrow" w:hAnsi="Arial Narrow" w:cstheme="minorHAnsi"/>
                <w:color w:val="000000"/>
                <w:sz w:val="16"/>
                <w:szCs w:val="16"/>
                <w:lang w:val="es-CR" w:eastAsia="es-CR"/>
              </w:rPr>
              <w:t>Gipzy Gabriela Ruíz Fernández</w:t>
            </w:r>
          </w:p>
        </w:tc>
        <w:tc>
          <w:tcPr>
            <w:tcW w:w="568" w:type="pct"/>
            <w:shd w:val="clear" w:color="auto" w:fill="auto"/>
            <w:vAlign w:val="center"/>
          </w:tcPr>
          <w:p w14:paraId="1D7D4AE4" w14:textId="77777777" w:rsidR="00966D81" w:rsidRPr="00B53F67" w:rsidRDefault="00966D81" w:rsidP="00966D81">
            <w:pPr>
              <w:jc w:val="center"/>
              <w:rPr>
                <w:rFonts w:ascii="Arial Narrow" w:hAnsi="Arial Narrow" w:cstheme="minorHAnsi"/>
                <w:color w:val="000000"/>
                <w:sz w:val="16"/>
                <w:szCs w:val="16"/>
                <w:lang w:val="es-CR" w:eastAsia="es-CR"/>
              </w:rPr>
            </w:pPr>
            <w:r w:rsidRPr="00B53F67">
              <w:rPr>
                <w:rFonts w:ascii="Arial Narrow" w:hAnsi="Arial Narrow" w:cstheme="minorHAnsi"/>
                <w:color w:val="000000"/>
                <w:sz w:val="16"/>
                <w:szCs w:val="16"/>
                <w:lang w:val="es-CR" w:eastAsia="es-CR"/>
              </w:rPr>
              <w:t>7-0290-0072</w:t>
            </w:r>
          </w:p>
        </w:tc>
        <w:tc>
          <w:tcPr>
            <w:tcW w:w="406" w:type="pct"/>
            <w:shd w:val="clear" w:color="auto" w:fill="auto"/>
            <w:vAlign w:val="center"/>
          </w:tcPr>
          <w:p w14:paraId="6AAED030" w14:textId="77777777" w:rsidR="00966D81" w:rsidRPr="00B53F67" w:rsidRDefault="00966D81" w:rsidP="00966D81">
            <w:pPr>
              <w:jc w:val="center"/>
              <w:rPr>
                <w:rFonts w:ascii="Arial Narrow" w:hAnsi="Arial Narrow" w:cstheme="minorHAnsi"/>
                <w:color w:val="000000"/>
                <w:sz w:val="16"/>
                <w:szCs w:val="16"/>
                <w:lang w:val="es-CR" w:eastAsia="es-CR"/>
              </w:rPr>
            </w:pPr>
            <w:r w:rsidRPr="00B53F67">
              <w:rPr>
                <w:rFonts w:ascii="Arial Narrow" w:hAnsi="Arial Narrow" w:cstheme="minorHAnsi"/>
                <w:color w:val="000000"/>
                <w:sz w:val="16"/>
                <w:szCs w:val="16"/>
                <w:lang w:val="es-CR" w:eastAsia="es-CR"/>
              </w:rPr>
              <w:t>46.61</w:t>
            </w:r>
          </w:p>
        </w:tc>
        <w:tc>
          <w:tcPr>
            <w:tcW w:w="570" w:type="pct"/>
            <w:shd w:val="clear" w:color="auto" w:fill="auto"/>
            <w:vAlign w:val="center"/>
          </w:tcPr>
          <w:p w14:paraId="4F75A697" w14:textId="77777777" w:rsidR="00966D81" w:rsidRPr="00B53F67" w:rsidRDefault="00966D81" w:rsidP="00966D81">
            <w:pPr>
              <w:jc w:val="right"/>
              <w:rPr>
                <w:rFonts w:ascii="Arial Narrow" w:hAnsi="Arial Narrow" w:cstheme="minorHAnsi"/>
                <w:color w:val="000000"/>
                <w:sz w:val="16"/>
                <w:szCs w:val="16"/>
                <w:lang w:val="es-CR" w:eastAsia="es-CR"/>
              </w:rPr>
            </w:pPr>
            <w:r w:rsidRPr="00B53F67">
              <w:rPr>
                <w:rFonts w:ascii="Arial Narrow" w:hAnsi="Arial Narrow" w:cstheme="minorHAnsi"/>
                <w:color w:val="000000"/>
                <w:sz w:val="16"/>
                <w:szCs w:val="16"/>
                <w:lang w:val="es-CR" w:eastAsia="es-CR"/>
              </w:rPr>
              <w:t>12.338.382,29</w:t>
            </w:r>
          </w:p>
        </w:tc>
        <w:tc>
          <w:tcPr>
            <w:tcW w:w="577" w:type="pct"/>
            <w:shd w:val="clear" w:color="auto" w:fill="auto"/>
            <w:vAlign w:val="center"/>
          </w:tcPr>
          <w:p w14:paraId="6F84D0EF" w14:textId="77777777" w:rsidR="00966D81" w:rsidRPr="00B53F67" w:rsidRDefault="00966D81" w:rsidP="00966D81">
            <w:pPr>
              <w:jc w:val="right"/>
              <w:rPr>
                <w:rFonts w:ascii="Arial Narrow" w:hAnsi="Arial Narrow" w:cstheme="minorHAnsi"/>
                <w:color w:val="000000"/>
                <w:sz w:val="16"/>
                <w:szCs w:val="16"/>
                <w:lang w:val="es-CR" w:eastAsia="es-CR"/>
              </w:rPr>
            </w:pPr>
            <w:r w:rsidRPr="00B53F67">
              <w:rPr>
                <w:rFonts w:ascii="Arial Narrow" w:hAnsi="Arial Narrow" w:cstheme="minorHAnsi"/>
                <w:color w:val="000000"/>
                <w:sz w:val="16"/>
                <w:szCs w:val="16"/>
                <w:lang w:val="es-CR" w:eastAsia="es-CR"/>
              </w:rPr>
              <w:t>580.250,00</w:t>
            </w:r>
          </w:p>
        </w:tc>
        <w:tc>
          <w:tcPr>
            <w:tcW w:w="488" w:type="pct"/>
            <w:shd w:val="clear" w:color="auto" w:fill="auto"/>
            <w:vAlign w:val="center"/>
          </w:tcPr>
          <w:p w14:paraId="5550581C" w14:textId="77777777" w:rsidR="00966D81" w:rsidRPr="00B53F67" w:rsidRDefault="00966D81" w:rsidP="00966D8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96.889,74</w:t>
            </w:r>
          </w:p>
        </w:tc>
        <w:tc>
          <w:tcPr>
            <w:tcW w:w="467" w:type="pct"/>
            <w:vAlign w:val="center"/>
          </w:tcPr>
          <w:p w14:paraId="06510A9C" w14:textId="77777777" w:rsidR="00966D81" w:rsidRPr="00B53F67" w:rsidRDefault="00966D81" w:rsidP="00966D8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35.935,22</w:t>
            </w:r>
          </w:p>
        </w:tc>
        <w:tc>
          <w:tcPr>
            <w:tcW w:w="488" w:type="pct"/>
            <w:shd w:val="clear" w:color="auto" w:fill="auto"/>
            <w:vAlign w:val="center"/>
          </w:tcPr>
          <w:p w14:paraId="6E10AD61" w14:textId="77777777" w:rsidR="00966D81" w:rsidRPr="00B53F67" w:rsidRDefault="00966D81" w:rsidP="00966D81">
            <w:pPr>
              <w:jc w:val="right"/>
              <w:rPr>
                <w:rFonts w:ascii="Arial Narrow" w:hAnsi="Arial Narrow" w:cstheme="minorHAnsi"/>
                <w:color w:val="000000"/>
                <w:sz w:val="16"/>
                <w:szCs w:val="16"/>
                <w:lang w:val="es-CR" w:eastAsia="es-CR"/>
              </w:rPr>
            </w:pPr>
            <w:r w:rsidRPr="00B53F67">
              <w:rPr>
                <w:rFonts w:ascii="Arial Narrow" w:hAnsi="Arial Narrow" w:cstheme="minorHAnsi"/>
                <w:color w:val="000000"/>
                <w:sz w:val="16"/>
                <w:szCs w:val="16"/>
                <w:lang w:val="es-CR" w:eastAsia="es-CR"/>
              </w:rPr>
              <w:t>160.415,37</w:t>
            </w:r>
          </w:p>
        </w:tc>
        <w:tc>
          <w:tcPr>
            <w:tcW w:w="623" w:type="pct"/>
            <w:shd w:val="clear" w:color="auto" w:fill="auto"/>
            <w:vAlign w:val="center"/>
          </w:tcPr>
          <w:p w14:paraId="10D8509C" w14:textId="77777777" w:rsidR="00966D81" w:rsidRPr="00B53F67" w:rsidRDefault="00966D81" w:rsidP="00966D81">
            <w:pPr>
              <w:jc w:val="right"/>
              <w:rPr>
                <w:rFonts w:ascii="Arial Narrow" w:hAnsi="Arial Narrow" w:cstheme="minorHAnsi"/>
                <w:color w:val="000000"/>
                <w:sz w:val="16"/>
                <w:szCs w:val="16"/>
                <w:lang w:val="es-CR" w:eastAsia="es-CR"/>
              </w:rPr>
            </w:pPr>
            <w:r w:rsidRPr="00B53F67">
              <w:rPr>
                <w:rFonts w:ascii="Arial Narrow" w:hAnsi="Arial Narrow" w:cstheme="minorHAnsi"/>
                <w:color w:val="000000"/>
                <w:sz w:val="16"/>
                <w:szCs w:val="16"/>
                <w:lang w:val="es-CR" w:eastAsia="es-CR"/>
              </w:rPr>
              <w:t>13.211.872,62</w:t>
            </w:r>
          </w:p>
        </w:tc>
      </w:tr>
      <w:tr w:rsidR="00966D81" w:rsidRPr="00AD7D82" w14:paraId="0CC04D1B" w14:textId="77777777" w:rsidTr="00966D81">
        <w:trPr>
          <w:trHeight w:val="340"/>
          <w:jc w:val="center"/>
        </w:trPr>
        <w:tc>
          <w:tcPr>
            <w:tcW w:w="813" w:type="pct"/>
            <w:shd w:val="clear" w:color="auto" w:fill="auto"/>
            <w:vAlign w:val="center"/>
          </w:tcPr>
          <w:p w14:paraId="7242B27D" w14:textId="77777777" w:rsidR="00966D81" w:rsidRPr="00B53F67" w:rsidRDefault="00966D81" w:rsidP="00966D81">
            <w:pPr>
              <w:rPr>
                <w:rFonts w:ascii="Arial Narrow" w:hAnsi="Arial Narrow" w:cstheme="minorHAnsi"/>
                <w:color w:val="000000"/>
                <w:sz w:val="16"/>
                <w:szCs w:val="16"/>
                <w:lang w:val="es-CR" w:eastAsia="es-CR"/>
              </w:rPr>
            </w:pPr>
            <w:r w:rsidRPr="00B53F67">
              <w:rPr>
                <w:rFonts w:ascii="Arial Narrow" w:hAnsi="Arial Narrow" w:cstheme="minorHAnsi"/>
                <w:color w:val="000000"/>
                <w:sz w:val="16"/>
                <w:szCs w:val="16"/>
                <w:lang w:val="es-CR" w:eastAsia="es-CR"/>
              </w:rPr>
              <w:t>Wendy Ruíz Fernández</w:t>
            </w:r>
          </w:p>
        </w:tc>
        <w:tc>
          <w:tcPr>
            <w:tcW w:w="568" w:type="pct"/>
            <w:shd w:val="clear" w:color="auto" w:fill="auto"/>
            <w:vAlign w:val="center"/>
          </w:tcPr>
          <w:p w14:paraId="03C64972" w14:textId="77777777" w:rsidR="00966D81" w:rsidRPr="00B53F67" w:rsidRDefault="00966D81" w:rsidP="00966D81">
            <w:pPr>
              <w:jc w:val="center"/>
              <w:rPr>
                <w:rFonts w:ascii="Arial Narrow" w:hAnsi="Arial Narrow" w:cstheme="minorHAnsi"/>
                <w:color w:val="000000"/>
                <w:sz w:val="16"/>
                <w:szCs w:val="16"/>
                <w:lang w:val="es-CR" w:eastAsia="es-CR"/>
              </w:rPr>
            </w:pPr>
            <w:r w:rsidRPr="00B53F67">
              <w:rPr>
                <w:rFonts w:ascii="Arial Narrow" w:hAnsi="Arial Narrow" w:cstheme="minorHAnsi"/>
                <w:color w:val="000000"/>
                <w:sz w:val="16"/>
                <w:szCs w:val="16"/>
                <w:lang w:val="es-CR" w:eastAsia="es-CR"/>
              </w:rPr>
              <w:t>7-0268-0660</w:t>
            </w:r>
          </w:p>
        </w:tc>
        <w:tc>
          <w:tcPr>
            <w:tcW w:w="406" w:type="pct"/>
            <w:shd w:val="clear" w:color="auto" w:fill="auto"/>
            <w:vAlign w:val="center"/>
          </w:tcPr>
          <w:p w14:paraId="68FC3A68" w14:textId="77777777" w:rsidR="00966D81" w:rsidRPr="00B53F67" w:rsidRDefault="00966D81" w:rsidP="00966D81">
            <w:pPr>
              <w:jc w:val="center"/>
              <w:rPr>
                <w:rFonts w:ascii="Arial Narrow" w:hAnsi="Arial Narrow" w:cstheme="minorHAnsi"/>
                <w:color w:val="000000"/>
                <w:sz w:val="16"/>
                <w:szCs w:val="16"/>
                <w:lang w:val="es-CR" w:eastAsia="es-CR"/>
              </w:rPr>
            </w:pPr>
            <w:r w:rsidRPr="00B53F67">
              <w:rPr>
                <w:rFonts w:ascii="Arial Narrow" w:hAnsi="Arial Narrow" w:cstheme="minorHAnsi"/>
                <w:color w:val="000000"/>
                <w:sz w:val="16"/>
                <w:szCs w:val="16"/>
                <w:lang w:val="es-CR" w:eastAsia="es-CR"/>
              </w:rPr>
              <w:t>46.61</w:t>
            </w:r>
          </w:p>
        </w:tc>
        <w:tc>
          <w:tcPr>
            <w:tcW w:w="570" w:type="pct"/>
            <w:shd w:val="clear" w:color="auto" w:fill="auto"/>
            <w:vAlign w:val="center"/>
          </w:tcPr>
          <w:p w14:paraId="2F599720" w14:textId="77777777" w:rsidR="00966D81" w:rsidRPr="00B53F67" w:rsidRDefault="00966D81" w:rsidP="00966D81">
            <w:pPr>
              <w:jc w:val="right"/>
              <w:rPr>
                <w:rFonts w:ascii="Arial Narrow" w:hAnsi="Arial Narrow" w:cstheme="minorHAnsi"/>
                <w:color w:val="000000"/>
                <w:sz w:val="16"/>
                <w:szCs w:val="16"/>
                <w:lang w:val="es-CR" w:eastAsia="es-CR"/>
              </w:rPr>
            </w:pPr>
            <w:r w:rsidRPr="00B53F67">
              <w:rPr>
                <w:rFonts w:ascii="Arial Narrow" w:hAnsi="Arial Narrow" w:cstheme="minorHAnsi"/>
                <w:color w:val="000000"/>
                <w:sz w:val="16"/>
                <w:szCs w:val="16"/>
                <w:lang w:val="es-CR" w:eastAsia="es-CR"/>
              </w:rPr>
              <w:t>12.338.382,29</w:t>
            </w:r>
          </w:p>
        </w:tc>
        <w:tc>
          <w:tcPr>
            <w:tcW w:w="577" w:type="pct"/>
            <w:shd w:val="clear" w:color="auto" w:fill="auto"/>
            <w:vAlign w:val="center"/>
          </w:tcPr>
          <w:p w14:paraId="1B077D52" w14:textId="77777777" w:rsidR="00966D81" w:rsidRPr="00B53F67" w:rsidRDefault="00966D81" w:rsidP="00966D81">
            <w:pPr>
              <w:jc w:val="right"/>
              <w:rPr>
                <w:rFonts w:ascii="Arial Narrow" w:hAnsi="Arial Narrow" w:cstheme="minorHAnsi"/>
                <w:color w:val="000000"/>
                <w:sz w:val="16"/>
                <w:szCs w:val="16"/>
                <w:lang w:val="es-CR" w:eastAsia="es-CR"/>
              </w:rPr>
            </w:pPr>
            <w:r w:rsidRPr="00B53F67">
              <w:rPr>
                <w:rFonts w:ascii="Arial Narrow" w:hAnsi="Arial Narrow" w:cstheme="minorHAnsi"/>
                <w:color w:val="000000"/>
                <w:sz w:val="16"/>
                <w:szCs w:val="16"/>
                <w:lang w:val="es-CR" w:eastAsia="es-CR"/>
              </w:rPr>
              <w:t>580.250,00</w:t>
            </w:r>
          </w:p>
        </w:tc>
        <w:tc>
          <w:tcPr>
            <w:tcW w:w="488" w:type="pct"/>
            <w:shd w:val="clear" w:color="auto" w:fill="auto"/>
            <w:vAlign w:val="center"/>
          </w:tcPr>
          <w:p w14:paraId="095F6C56" w14:textId="77777777" w:rsidR="00966D81" w:rsidRPr="00B53F67" w:rsidRDefault="00966D81" w:rsidP="00966D8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96.889,74</w:t>
            </w:r>
          </w:p>
        </w:tc>
        <w:tc>
          <w:tcPr>
            <w:tcW w:w="467" w:type="pct"/>
            <w:vAlign w:val="center"/>
          </w:tcPr>
          <w:p w14:paraId="2CCBE5E7" w14:textId="77777777" w:rsidR="00966D81" w:rsidRPr="00B53F67" w:rsidRDefault="00966D81" w:rsidP="00966D8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35.935,22</w:t>
            </w:r>
          </w:p>
        </w:tc>
        <w:tc>
          <w:tcPr>
            <w:tcW w:w="488" w:type="pct"/>
            <w:shd w:val="clear" w:color="auto" w:fill="auto"/>
            <w:vAlign w:val="center"/>
          </w:tcPr>
          <w:p w14:paraId="253F8D69" w14:textId="77777777" w:rsidR="00966D81" w:rsidRPr="00B53F67" w:rsidRDefault="00966D81" w:rsidP="00966D81">
            <w:pPr>
              <w:jc w:val="right"/>
              <w:rPr>
                <w:rFonts w:ascii="Arial Narrow" w:hAnsi="Arial Narrow" w:cstheme="minorHAnsi"/>
                <w:color w:val="000000"/>
                <w:sz w:val="16"/>
                <w:szCs w:val="16"/>
                <w:lang w:val="es-CR" w:eastAsia="es-CR"/>
              </w:rPr>
            </w:pPr>
            <w:r w:rsidRPr="00B53F67">
              <w:rPr>
                <w:rFonts w:ascii="Arial Narrow" w:hAnsi="Arial Narrow" w:cstheme="minorHAnsi"/>
                <w:color w:val="000000"/>
                <w:sz w:val="16"/>
                <w:szCs w:val="16"/>
                <w:lang w:val="es-CR" w:eastAsia="es-CR"/>
              </w:rPr>
              <w:t>160.415,37</w:t>
            </w:r>
          </w:p>
        </w:tc>
        <w:tc>
          <w:tcPr>
            <w:tcW w:w="623" w:type="pct"/>
            <w:shd w:val="clear" w:color="auto" w:fill="auto"/>
            <w:vAlign w:val="center"/>
          </w:tcPr>
          <w:p w14:paraId="1220BB5B" w14:textId="77777777" w:rsidR="00966D81" w:rsidRPr="00B53F67" w:rsidRDefault="00966D81" w:rsidP="00966D81">
            <w:pPr>
              <w:jc w:val="right"/>
              <w:rPr>
                <w:rFonts w:ascii="Arial Narrow" w:hAnsi="Arial Narrow" w:cstheme="minorHAnsi"/>
                <w:color w:val="000000"/>
                <w:sz w:val="16"/>
                <w:szCs w:val="16"/>
                <w:lang w:val="es-CR" w:eastAsia="es-CR"/>
              </w:rPr>
            </w:pPr>
            <w:r w:rsidRPr="00B53F67">
              <w:rPr>
                <w:rFonts w:ascii="Arial Narrow" w:hAnsi="Arial Narrow" w:cstheme="minorHAnsi"/>
                <w:color w:val="000000"/>
                <w:sz w:val="16"/>
                <w:szCs w:val="16"/>
                <w:lang w:val="es-CR" w:eastAsia="es-CR"/>
              </w:rPr>
              <w:t>13.211.872,62</w:t>
            </w:r>
          </w:p>
        </w:tc>
      </w:tr>
      <w:tr w:rsidR="00966D81" w:rsidRPr="00AD7D82" w14:paraId="3DFA02F2" w14:textId="77777777" w:rsidTr="00966D81">
        <w:trPr>
          <w:trHeight w:val="340"/>
          <w:jc w:val="center"/>
        </w:trPr>
        <w:tc>
          <w:tcPr>
            <w:tcW w:w="813" w:type="pct"/>
            <w:shd w:val="clear" w:color="auto" w:fill="auto"/>
            <w:vAlign w:val="center"/>
          </w:tcPr>
          <w:p w14:paraId="485ABD61" w14:textId="729EC6FC" w:rsidR="00966D81" w:rsidRPr="00B53F67" w:rsidRDefault="00966D81" w:rsidP="00966D81">
            <w:pPr>
              <w:rPr>
                <w:rFonts w:ascii="Arial Narrow" w:hAnsi="Arial Narrow" w:cstheme="minorHAnsi"/>
                <w:color w:val="000000"/>
                <w:sz w:val="16"/>
                <w:szCs w:val="16"/>
                <w:lang w:val="es-CR" w:eastAsia="es-CR"/>
              </w:rPr>
            </w:pPr>
            <w:r w:rsidRPr="00B53F67">
              <w:rPr>
                <w:rFonts w:ascii="Arial Narrow" w:hAnsi="Arial Narrow" w:cstheme="minorHAnsi"/>
                <w:color w:val="000000"/>
                <w:sz w:val="16"/>
                <w:szCs w:val="16"/>
                <w:lang w:val="es-CR" w:eastAsia="es-CR"/>
              </w:rPr>
              <w:t xml:space="preserve">Esterlina </w:t>
            </w:r>
            <w:r w:rsidR="00965122" w:rsidRPr="00B53F67">
              <w:rPr>
                <w:rFonts w:ascii="Arial Narrow" w:hAnsi="Arial Narrow" w:cstheme="minorHAnsi"/>
                <w:color w:val="000000"/>
                <w:sz w:val="16"/>
                <w:szCs w:val="16"/>
                <w:lang w:val="es-CR" w:eastAsia="es-CR"/>
              </w:rPr>
              <w:t xml:space="preserve">Andrea </w:t>
            </w:r>
            <w:r w:rsidRPr="00B53F67">
              <w:rPr>
                <w:rFonts w:ascii="Arial Narrow" w:hAnsi="Arial Narrow" w:cstheme="minorHAnsi"/>
                <w:color w:val="000000"/>
                <w:sz w:val="16"/>
                <w:szCs w:val="16"/>
                <w:lang w:val="es-CR" w:eastAsia="es-CR"/>
              </w:rPr>
              <w:t>Soto Fernández</w:t>
            </w:r>
          </w:p>
        </w:tc>
        <w:tc>
          <w:tcPr>
            <w:tcW w:w="568" w:type="pct"/>
            <w:shd w:val="clear" w:color="auto" w:fill="auto"/>
            <w:vAlign w:val="center"/>
          </w:tcPr>
          <w:p w14:paraId="5C201165" w14:textId="77777777" w:rsidR="00966D81" w:rsidRPr="00B53F67" w:rsidRDefault="00966D81" w:rsidP="00966D81">
            <w:pPr>
              <w:jc w:val="center"/>
              <w:rPr>
                <w:rFonts w:ascii="Arial Narrow" w:hAnsi="Arial Narrow" w:cstheme="minorHAnsi"/>
                <w:color w:val="000000"/>
                <w:sz w:val="16"/>
                <w:szCs w:val="16"/>
                <w:lang w:val="es-CR" w:eastAsia="es-CR"/>
              </w:rPr>
            </w:pPr>
            <w:r w:rsidRPr="00B53F67">
              <w:rPr>
                <w:rFonts w:ascii="Arial Narrow" w:hAnsi="Arial Narrow" w:cstheme="minorHAnsi"/>
                <w:color w:val="000000"/>
                <w:sz w:val="16"/>
                <w:szCs w:val="16"/>
                <w:lang w:val="es-CR" w:eastAsia="es-CR"/>
              </w:rPr>
              <w:t>7-0286-0245</w:t>
            </w:r>
          </w:p>
        </w:tc>
        <w:tc>
          <w:tcPr>
            <w:tcW w:w="406" w:type="pct"/>
            <w:shd w:val="clear" w:color="auto" w:fill="auto"/>
            <w:vAlign w:val="center"/>
          </w:tcPr>
          <w:p w14:paraId="554843C1" w14:textId="77777777" w:rsidR="00966D81" w:rsidRPr="00B53F67" w:rsidRDefault="00966D81" w:rsidP="00966D81">
            <w:pPr>
              <w:jc w:val="center"/>
              <w:rPr>
                <w:rFonts w:ascii="Arial Narrow" w:hAnsi="Arial Narrow" w:cstheme="minorHAnsi"/>
                <w:color w:val="000000"/>
                <w:sz w:val="16"/>
                <w:szCs w:val="16"/>
                <w:lang w:val="es-CR" w:eastAsia="es-CR"/>
              </w:rPr>
            </w:pPr>
            <w:r w:rsidRPr="00B53F67">
              <w:rPr>
                <w:rFonts w:ascii="Arial Narrow" w:hAnsi="Arial Narrow" w:cstheme="minorHAnsi"/>
                <w:color w:val="000000"/>
                <w:sz w:val="16"/>
                <w:szCs w:val="16"/>
                <w:lang w:val="es-CR" w:eastAsia="es-CR"/>
              </w:rPr>
              <w:t>46.61</w:t>
            </w:r>
          </w:p>
        </w:tc>
        <w:tc>
          <w:tcPr>
            <w:tcW w:w="570" w:type="pct"/>
            <w:shd w:val="clear" w:color="auto" w:fill="auto"/>
            <w:vAlign w:val="center"/>
          </w:tcPr>
          <w:p w14:paraId="505C2AD0" w14:textId="77777777" w:rsidR="00966D81" w:rsidRPr="00B53F67" w:rsidRDefault="00966D81" w:rsidP="00966D81">
            <w:pPr>
              <w:jc w:val="right"/>
              <w:rPr>
                <w:rFonts w:ascii="Arial Narrow" w:hAnsi="Arial Narrow" w:cstheme="minorHAnsi"/>
                <w:color w:val="000000"/>
                <w:sz w:val="16"/>
                <w:szCs w:val="16"/>
                <w:lang w:val="es-CR" w:eastAsia="es-CR"/>
              </w:rPr>
            </w:pPr>
            <w:r w:rsidRPr="00B53F67">
              <w:rPr>
                <w:rFonts w:ascii="Arial Narrow" w:hAnsi="Arial Narrow" w:cstheme="minorHAnsi"/>
                <w:color w:val="000000"/>
                <w:sz w:val="16"/>
                <w:szCs w:val="16"/>
                <w:lang w:val="es-CR" w:eastAsia="es-CR"/>
              </w:rPr>
              <w:t>12.338.382,29</w:t>
            </w:r>
          </w:p>
        </w:tc>
        <w:tc>
          <w:tcPr>
            <w:tcW w:w="577" w:type="pct"/>
            <w:shd w:val="clear" w:color="auto" w:fill="auto"/>
            <w:vAlign w:val="center"/>
          </w:tcPr>
          <w:p w14:paraId="7AE35662" w14:textId="77777777" w:rsidR="00966D81" w:rsidRPr="00B53F67" w:rsidRDefault="00966D81" w:rsidP="00966D81">
            <w:pPr>
              <w:jc w:val="right"/>
              <w:rPr>
                <w:rFonts w:ascii="Arial Narrow" w:hAnsi="Arial Narrow" w:cstheme="minorHAnsi"/>
                <w:color w:val="000000"/>
                <w:sz w:val="16"/>
                <w:szCs w:val="16"/>
                <w:lang w:val="es-CR" w:eastAsia="es-CR"/>
              </w:rPr>
            </w:pPr>
            <w:r w:rsidRPr="00B53F67">
              <w:rPr>
                <w:rFonts w:ascii="Arial Narrow" w:hAnsi="Arial Narrow" w:cstheme="minorHAnsi"/>
                <w:color w:val="000000"/>
                <w:sz w:val="16"/>
                <w:szCs w:val="16"/>
                <w:lang w:val="es-CR" w:eastAsia="es-CR"/>
              </w:rPr>
              <w:t>580.250,00</w:t>
            </w:r>
          </w:p>
        </w:tc>
        <w:tc>
          <w:tcPr>
            <w:tcW w:w="488" w:type="pct"/>
            <w:shd w:val="clear" w:color="auto" w:fill="auto"/>
            <w:vAlign w:val="center"/>
          </w:tcPr>
          <w:p w14:paraId="7E75F239" w14:textId="77777777" w:rsidR="00966D81" w:rsidRPr="00B53F67" w:rsidRDefault="00966D81" w:rsidP="00966D8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96.889,74</w:t>
            </w:r>
          </w:p>
        </w:tc>
        <w:tc>
          <w:tcPr>
            <w:tcW w:w="467" w:type="pct"/>
            <w:vAlign w:val="center"/>
          </w:tcPr>
          <w:p w14:paraId="0DDA6208" w14:textId="77777777" w:rsidR="00966D81" w:rsidRPr="00B53F67" w:rsidRDefault="00966D81" w:rsidP="00966D8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35.935,22</w:t>
            </w:r>
          </w:p>
        </w:tc>
        <w:tc>
          <w:tcPr>
            <w:tcW w:w="488" w:type="pct"/>
            <w:shd w:val="clear" w:color="auto" w:fill="auto"/>
            <w:vAlign w:val="center"/>
          </w:tcPr>
          <w:p w14:paraId="0DEF80FC" w14:textId="77777777" w:rsidR="00966D81" w:rsidRPr="00B53F67" w:rsidRDefault="00966D81" w:rsidP="00966D81">
            <w:pPr>
              <w:jc w:val="right"/>
              <w:rPr>
                <w:rFonts w:ascii="Arial Narrow" w:hAnsi="Arial Narrow" w:cstheme="minorHAnsi"/>
                <w:color w:val="000000"/>
                <w:sz w:val="16"/>
                <w:szCs w:val="16"/>
                <w:lang w:val="es-CR" w:eastAsia="es-CR"/>
              </w:rPr>
            </w:pPr>
            <w:r w:rsidRPr="00B53F67">
              <w:rPr>
                <w:rFonts w:ascii="Arial Narrow" w:hAnsi="Arial Narrow" w:cstheme="minorHAnsi"/>
                <w:color w:val="000000"/>
                <w:sz w:val="16"/>
                <w:szCs w:val="16"/>
                <w:lang w:val="es-CR" w:eastAsia="es-CR"/>
              </w:rPr>
              <w:t>160.415,37</w:t>
            </w:r>
          </w:p>
        </w:tc>
        <w:tc>
          <w:tcPr>
            <w:tcW w:w="623" w:type="pct"/>
            <w:shd w:val="clear" w:color="auto" w:fill="auto"/>
            <w:vAlign w:val="center"/>
          </w:tcPr>
          <w:p w14:paraId="3834003D" w14:textId="77777777" w:rsidR="00966D81" w:rsidRPr="00B53F67" w:rsidRDefault="00966D81" w:rsidP="00966D81">
            <w:pPr>
              <w:jc w:val="right"/>
              <w:rPr>
                <w:rFonts w:ascii="Arial Narrow" w:hAnsi="Arial Narrow" w:cstheme="minorHAnsi"/>
                <w:color w:val="000000"/>
                <w:sz w:val="16"/>
                <w:szCs w:val="16"/>
                <w:lang w:val="es-CR" w:eastAsia="es-CR"/>
              </w:rPr>
            </w:pPr>
            <w:r w:rsidRPr="00B53F67">
              <w:rPr>
                <w:rFonts w:ascii="Arial Narrow" w:hAnsi="Arial Narrow" w:cstheme="minorHAnsi"/>
                <w:color w:val="000000"/>
                <w:sz w:val="16"/>
                <w:szCs w:val="16"/>
                <w:lang w:val="es-CR" w:eastAsia="es-CR"/>
              </w:rPr>
              <w:t>13.211.872,62</w:t>
            </w:r>
          </w:p>
        </w:tc>
      </w:tr>
      <w:tr w:rsidR="00966D81" w:rsidRPr="00AD7D82" w14:paraId="75AFCB7E" w14:textId="77777777" w:rsidTr="00966D81">
        <w:trPr>
          <w:trHeight w:val="340"/>
          <w:jc w:val="center"/>
        </w:trPr>
        <w:tc>
          <w:tcPr>
            <w:tcW w:w="813" w:type="pct"/>
            <w:shd w:val="clear" w:color="auto" w:fill="auto"/>
            <w:vAlign w:val="center"/>
          </w:tcPr>
          <w:p w14:paraId="3B4FCF23" w14:textId="77777777" w:rsidR="00966D81" w:rsidRPr="00B53F67" w:rsidRDefault="00966D81" w:rsidP="00966D81">
            <w:pPr>
              <w:rPr>
                <w:rFonts w:ascii="Arial Narrow" w:hAnsi="Arial Narrow" w:cstheme="minorHAnsi"/>
                <w:color w:val="000000"/>
                <w:sz w:val="16"/>
                <w:szCs w:val="16"/>
                <w:lang w:val="es-CR" w:eastAsia="es-CR"/>
              </w:rPr>
            </w:pPr>
            <w:r w:rsidRPr="00B53F67">
              <w:rPr>
                <w:rFonts w:ascii="Arial Narrow" w:hAnsi="Arial Narrow" w:cstheme="minorHAnsi"/>
                <w:color w:val="000000"/>
                <w:sz w:val="16"/>
                <w:szCs w:val="16"/>
                <w:lang w:val="es-CR" w:eastAsia="es-CR"/>
              </w:rPr>
              <w:t>Sarali Vega García</w:t>
            </w:r>
          </w:p>
        </w:tc>
        <w:tc>
          <w:tcPr>
            <w:tcW w:w="568" w:type="pct"/>
            <w:shd w:val="clear" w:color="auto" w:fill="auto"/>
            <w:vAlign w:val="center"/>
          </w:tcPr>
          <w:p w14:paraId="7FCA47A7" w14:textId="77777777" w:rsidR="00966D81" w:rsidRPr="00B53F67" w:rsidRDefault="00966D81" w:rsidP="00966D81">
            <w:pPr>
              <w:jc w:val="center"/>
              <w:rPr>
                <w:rFonts w:ascii="Arial Narrow" w:hAnsi="Arial Narrow" w:cstheme="minorHAnsi"/>
                <w:color w:val="000000"/>
                <w:sz w:val="16"/>
                <w:szCs w:val="16"/>
                <w:lang w:val="es-CR" w:eastAsia="es-CR"/>
              </w:rPr>
            </w:pPr>
            <w:r w:rsidRPr="00B53F67">
              <w:rPr>
                <w:rFonts w:ascii="Arial Narrow" w:hAnsi="Arial Narrow" w:cstheme="minorHAnsi"/>
                <w:color w:val="000000"/>
                <w:sz w:val="16"/>
                <w:szCs w:val="16"/>
                <w:lang w:val="es-CR" w:eastAsia="es-CR"/>
              </w:rPr>
              <w:t>7-0283-0471</w:t>
            </w:r>
          </w:p>
        </w:tc>
        <w:tc>
          <w:tcPr>
            <w:tcW w:w="406" w:type="pct"/>
            <w:shd w:val="clear" w:color="auto" w:fill="auto"/>
            <w:vAlign w:val="center"/>
          </w:tcPr>
          <w:p w14:paraId="0E2BDEFC" w14:textId="77777777" w:rsidR="00966D81" w:rsidRPr="00B53F67" w:rsidRDefault="00966D81" w:rsidP="00966D81">
            <w:pPr>
              <w:jc w:val="center"/>
              <w:rPr>
                <w:rFonts w:ascii="Arial Narrow" w:hAnsi="Arial Narrow" w:cstheme="minorHAnsi"/>
                <w:color w:val="000000"/>
                <w:sz w:val="16"/>
                <w:szCs w:val="16"/>
                <w:lang w:val="es-CR" w:eastAsia="es-CR"/>
              </w:rPr>
            </w:pPr>
            <w:r w:rsidRPr="00B53F67">
              <w:rPr>
                <w:rFonts w:ascii="Arial Narrow" w:hAnsi="Arial Narrow" w:cstheme="minorHAnsi"/>
                <w:color w:val="000000"/>
                <w:sz w:val="16"/>
                <w:szCs w:val="16"/>
                <w:lang w:val="es-CR" w:eastAsia="es-CR"/>
              </w:rPr>
              <w:t>46.61</w:t>
            </w:r>
          </w:p>
        </w:tc>
        <w:tc>
          <w:tcPr>
            <w:tcW w:w="570" w:type="pct"/>
            <w:shd w:val="clear" w:color="auto" w:fill="auto"/>
            <w:vAlign w:val="center"/>
          </w:tcPr>
          <w:p w14:paraId="44163334" w14:textId="77777777" w:rsidR="00966D81" w:rsidRPr="00B53F67" w:rsidRDefault="00966D81" w:rsidP="00966D81">
            <w:pPr>
              <w:jc w:val="right"/>
              <w:rPr>
                <w:rFonts w:ascii="Arial Narrow" w:hAnsi="Arial Narrow" w:cstheme="minorHAnsi"/>
                <w:color w:val="000000"/>
                <w:sz w:val="16"/>
                <w:szCs w:val="16"/>
                <w:lang w:val="es-CR" w:eastAsia="es-CR"/>
              </w:rPr>
            </w:pPr>
            <w:r w:rsidRPr="00B53F67">
              <w:rPr>
                <w:rFonts w:ascii="Arial Narrow" w:hAnsi="Arial Narrow" w:cstheme="minorHAnsi"/>
                <w:color w:val="000000"/>
                <w:sz w:val="16"/>
                <w:szCs w:val="16"/>
                <w:lang w:val="es-CR" w:eastAsia="es-CR"/>
              </w:rPr>
              <w:t>12.338.382,29</w:t>
            </w:r>
          </w:p>
        </w:tc>
        <w:tc>
          <w:tcPr>
            <w:tcW w:w="577" w:type="pct"/>
            <w:shd w:val="clear" w:color="auto" w:fill="auto"/>
            <w:vAlign w:val="center"/>
          </w:tcPr>
          <w:p w14:paraId="22B71A93" w14:textId="77777777" w:rsidR="00966D81" w:rsidRPr="00B53F67" w:rsidRDefault="00966D81" w:rsidP="00966D81">
            <w:pPr>
              <w:jc w:val="right"/>
              <w:rPr>
                <w:rFonts w:ascii="Arial Narrow" w:hAnsi="Arial Narrow" w:cstheme="minorHAnsi"/>
                <w:color w:val="000000"/>
                <w:sz w:val="16"/>
                <w:szCs w:val="16"/>
                <w:lang w:val="es-CR" w:eastAsia="es-CR"/>
              </w:rPr>
            </w:pPr>
            <w:r w:rsidRPr="00B53F67">
              <w:rPr>
                <w:rFonts w:ascii="Arial Narrow" w:hAnsi="Arial Narrow" w:cstheme="minorHAnsi"/>
                <w:color w:val="000000"/>
                <w:sz w:val="16"/>
                <w:szCs w:val="16"/>
                <w:lang w:val="es-CR" w:eastAsia="es-CR"/>
              </w:rPr>
              <w:t>580.250,00</w:t>
            </w:r>
          </w:p>
        </w:tc>
        <w:tc>
          <w:tcPr>
            <w:tcW w:w="488" w:type="pct"/>
            <w:shd w:val="clear" w:color="auto" w:fill="auto"/>
            <w:vAlign w:val="center"/>
          </w:tcPr>
          <w:p w14:paraId="65833438" w14:textId="77777777" w:rsidR="00966D81" w:rsidRPr="00B53F67" w:rsidRDefault="00966D81" w:rsidP="00966D8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96.889,74</w:t>
            </w:r>
          </w:p>
        </w:tc>
        <w:tc>
          <w:tcPr>
            <w:tcW w:w="467" w:type="pct"/>
            <w:vAlign w:val="center"/>
          </w:tcPr>
          <w:p w14:paraId="757738BC" w14:textId="77777777" w:rsidR="00966D81" w:rsidRPr="00B53F67" w:rsidRDefault="00966D81" w:rsidP="00966D8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35.935,22</w:t>
            </w:r>
          </w:p>
        </w:tc>
        <w:tc>
          <w:tcPr>
            <w:tcW w:w="488" w:type="pct"/>
            <w:shd w:val="clear" w:color="auto" w:fill="auto"/>
            <w:vAlign w:val="center"/>
          </w:tcPr>
          <w:p w14:paraId="79C86FD1" w14:textId="77777777" w:rsidR="00966D81" w:rsidRPr="00B53F67" w:rsidRDefault="00966D81" w:rsidP="00966D81">
            <w:pPr>
              <w:jc w:val="right"/>
              <w:rPr>
                <w:rFonts w:ascii="Arial Narrow" w:hAnsi="Arial Narrow" w:cstheme="minorHAnsi"/>
                <w:color w:val="000000"/>
                <w:sz w:val="16"/>
                <w:szCs w:val="16"/>
                <w:lang w:val="es-CR" w:eastAsia="es-CR"/>
              </w:rPr>
            </w:pPr>
            <w:r w:rsidRPr="00B53F67">
              <w:rPr>
                <w:rFonts w:ascii="Arial Narrow" w:hAnsi="Arial Narrow" w:cstheme="minorHAnsi"/>
                <w:color w:val="000000"/>
                <w:sz w:val="16"/>
                <w:szCs w:val="16"/>
                <w:lang w:val="es-CR" w:eastAsia="es-CR"/>
              </w:rPr>
              <w:t>160.415,37</w:t>
            </w:r>
          </w:p>
        </w:tc>
        <w:tc>
          <w:tcPr>
            <w:tcW w:w="623" w:type="pct"/>
            <w:shd w:val="clear" w:color="auto" w:fill="auto"/>
            <w:vAlign w:val="center"/>
          </w:tcPr>
          <w:p w14:paraId="197697F2" w14:textId="77777777" w:rsidR="00966D81" w:rsidRPr="00B53F67" w:rsidRDefault="00966D81" w:rsidP="00966D81">
            <w:pPr>
              <w:jc w:val="right"/>
              <w:rPr>
                <w:rFonts w:ascii="Arial Narrow" w:hAnsi="Arial Narrow" w:cstheme="minorHAnsi"/>
                <w:color w:val="000000"/>
                <w:sz w:val="16"/>
                <w:szCs w:val="16"/>
                <w:lang w:val="es-CR" w:eastAsia="es-CR"/>
              </w:rPr>
            </w:pPr>
            <w:r w:rsidRPr="00B53F67">
              <w:rPr>
                <w:rFonts w:ascii="Arial Narrow" w:hAnsi="Arial Narrow" w:cstheme="minorHAnsi"/>
                <w:color w:val="000000"/>
                <w:sz w:val="16"/>
                <w:szCs w:val="16"/>
                <w:lang w:val="es-CR" w:eastAsia="es-CR"/>
              </w:rPr>
              <w:t>13.211.872,62</w:t>
            </w:r>
          </w:p>
        </w:tc>
      </w:tr>
      <w:tr w:rsidR="00966D81" w:rsidRPr="00AD7D82" w14:paraId="532AFDCE" w14:textId="77777777" w:rsidTr="00966D81">
        <w:trPr>
          <w:trHeight w:val="340"/>
          <w:jc w:val="center"/>
        </w:trPr>
        <w:tc>
          <w:tcPr>
            <w:tcW w:w="813" w:type="pct"/>
            <w:shd w:val="clear" w:color="auto" w:fill="auto"/>
            <w:vAlign w:val="center"/>
          </w:tcPr>
          <w:p w14:paraId="741EA3E5" w14:textId="77777777" w:rsidR="00966D81" w:rsidRPr="00B53F67" w:rsidRDefault="00966D81" w:rsidP="00966D81">
            <w:pPr>
              <w:rPr>
                <w:rFonts w:ascii="Arial Narrow" w:hAnsi="Arial Narrow" w:cstheme="minorHAnsi"/>
                <w:color w:val="000000"/>
                <w:sz w:val="16"/>
                <w:szCs w:val="16"/>
                <w:lang w:val="es-CR" w:eastAsia="es-CR"/>
              </w:rPr>
            </w:pPr>
            <w:r w:rsidRPr="00B53F67">
              <w:rPr>
                <w:rFonts w:ascii="Arial Narrow" w:hAnsi="Arial Narrow" w:cstheme="minorHAnsi"/>
                <w:color w:val="000000"/>
                <w:sz w:val="16"/>
                <w:szCs w:val="16"/>
                <w:lang w:val="es-CR" w:eastAsia="es-CR"/>
              </w:rPr>
              <w:t>Yoseth Emilce Vega García</w:t>
            </w:r>
          </w:p>
        </w:tc>
        <w:tc>
          <w:tcPr>
            <w:tcW w:w="568" w:type="pct"/>
            <w:shd w:val="clear" w:color="auto" w:fill="auto"/>
            <w:vAlign w:val="center"/>
          </w:tcPr>
          <w:p w14:paraId="56828399" w14:textId="77777777" w:rsidR="00966D81" w:rsidRPr="00B53F67" w:rsidRDefault="00966D81" w:rsidP="00966D81">
            <w:pPr>
              <w:jc w:val="center"/>
              <w:rPr>
                <w:rFonts w:ascii="Arial Narrow" w:hAnsi="Arial Narrow" w:cstheme="minorHAnsi"/>
                <w:color w:val="000000"/>
                <w:sz w:val="16"/>
                <w:szCs w:val="16"/>
                <w:lang w:val="es-CR" w:eastAsia="es-CR"/>
              </w:rPr>
            </w:pPr>
            <w:r w:rsidRPr="00B53F67">
              <w:rPr>
                <w:rFonts w:ascii="Arial Narrow" w:hAnsi="Arial Narrow" w:cstheme="minorHAnsi"/>
                <w:color w:val="000000"/>
                <w:sz w:val="16"/>
                <w:szCs w:val="16"/>
                <w:lang w:val="es-CR" w:eastAsia="es-CR"/>
              </w:rPr>
              <w:t>7-0296-0882</w:t>
            </w:r>
          </w:p>
        </w:tc>
        <w:tc>
          <w:tcPr>
            <w:tcW w:w="406" w:type="pct"/>
            <w:shd w:val="clear" w:color="auto" w:fill="auto"/>
            <w:vAlign w:val="center"/>
          </w:tcPr>
          <w:p w14:paraId="67FF64B7" w14:textId="77777777" w:rsidR="00966D81" w:rsidRPr="00B53F67" w:rsidRDefault="00966D81" w:rsidP="00966D81">
            <w:pPr>
              <w:jc w:val="center"/>
              <w:rPr>
                <w:rFonts w:ascii="Arial Narrow" w:hAnsi="Arial Narrow" w:cstheme="minorHAnsi"/>
                <w:color w:val="000000"/>
                <w:sz w:val="16"/>
                <w:szCs w:val="16"/>
                <w:lang w:val="es-CR" w:eastAsia="es-CR"/>
              </w:rPr>
            </w:pPr>
            <w:r w:rsidRPr="00B53F67">
              <w:rPr>
                <w:rFonts w:ascii="Arial Narrow" w:hAnsi="Arial Narrow" w:cstheme="minorHAnsi"/>
                <w:color w:val="000000"/>
                <w:sz w:val="16"/>
                <w:szCs w:val="16"/>
                <w:lang w:val="es-CR" w:eastAsia="es-CR"/>
              </w:rPr>
              <w:t>46.61</w:t>
            </w:r>
          </w:p>
        </w:tc>
        <w:tc>
          <w:tcPr>
            <w:tcW w:w="570" w:type="pct"/>
            <w:shd w:val="clear" w:color="auto" w:fill="auto"/>
            <w:vAlign w:val="center"/>
          </w:tcPr>
          <w:p w14:paraId="4BC79C0B" w14:textId="77777777" w:rsidR="00966D81" w:rsidRPr="00B53F67" w:rsidRDefault="00966D81" w:rsidP="00966D81">
            <w:pPr>
              <w:jc w:val="right"/>
              <w:rPr>
                <w:rFonts w:ascii="Arial Narrow" w:hAnsi="Arial Narrow" w:cstheme="minorHAnsi"/>
                <w:color w:val="000000"/>
                <w:sz w:val="16"/>
                <w:szCs w:val="16"/>
                <w:lang w:val="es-CR" w:eastAsia="es-CR"/>
              </w:rPr>
            </w:pPr>
            <w:r w:rsidRPr="00B53F67">
              <w:rPr>
                <w:rFonts w:ascii="Arial Narrow" w:hAnsi="Arial Narrow" w:cstheme="minorHAnsi"/>
                <w:color w:val="000000"/>
                <w:sz w:val="16"/>
                <w:szCs w:val="16"/>
                <w:lang w:val="es-CR" w:eastAsia="es-CR"/>
              </w:rPr>
              <w:t>12.338.382,29</w:t>
            </w:r>
          </w:p>
        </w:tc>
        <w:tc>
          <w:tcPr>
            <w:tcW w:w="577" w:type="pct"/>
            <w:shd w:val="clear" w:color="auto" w:fill="auto"/>
            <w:vAlign w:val="center"/>
          </w:tcPr>
          <w:p w14:paraId="43BA2A7D" w14:textId="77777777" w:rsidR="00966D81" w:rsidRPr="00B53F67" w:rsidRDefault="00966D81" w:rsidP="00966D81">
            <w:pPr>
              <w:jc w:val="right"/>
              <w:rPr>
                <w:rFonts w:ascii="Arial Narrow" w:hAnsi="Arial Narrow" w:cstheme="minorHAnsi"/>
                <w:color w:val="000000"/>
                <w:sz w:val="16"/>
                <w:szCs w:val="16"/>
                <w:lang w:val="es-CR" w:eastAsia="es-CR"/>
              </w:rPr>
            </w:pPr>
            <w:r w:rsidRPr="00B53F67">
              <w:rPr>
                <w:rFonts w:ascii="Arial Narrow" w:hAnsi="Arial Narrow" w:cstheme="minorHAnsi"/>
                <w:color w:val="000000"/>
                <w:sz w:val="16"/>
                <w:szCs w:val="16"/>
                <w:lang w:val="es-CR" w:eastAsia="es-CR"/>
              </w:rPr>
              <w:t>580.250,00</w:t>
            </w:r>
          </w:p>
        </w:tc>
        <w:tc>
          <w:tcPr>
            <w:tcW w:w="488" w:type="pct"/>
            <w:shd w:val="clear" w:color="auto" w:fill="auto"/>
            <w:vAlign w:val="center"/>
          </w:tcPr>
          <w:p w14:paraId="57FCC4BE" w14:textId="77777777" w:rsidR="00966D81" w:rsidRPr="00B53F67" w:rsidRDefault="00966D81" w:rsidP="00966D8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96.889,74</w:t>
            </w:r>
          </w:p>
        </w:tc>
        <w:tc>
          <w:tcPr>
            <w:tcW w:w="467" w:type="pct"/>
            <w:vAlign w:val="center"/>
          </w:tcPr>
          <w:p w14:paraId="171483DE" w14:textId="77777777" w:rsidR="00966D81" w:rsidRPr="00B53F67" w:rsidRDefault="00966D81" w:rsidP="00966D8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35.935,22</w:t>
            </w:r>
          </w:p>
        </w:tc>
        <w:tc>
          <w:tcPr>
            <w:tcW w:w="488" w:type="pct"/>
            <w:shd w:val="clear" w:color="auto" w:fill="auto"/>
            <w:vAlign w:val="center"/>
          </w:tcPr>
          <w:p w14:paraId="0913A322" w14:textId="77777777" w:rsidR="00966D81" w:rsidRPr="00B53F67" w:rsidRDefault="00966D81" w:rsidP="00966D81">
            <w:pPr>
              <w:jc w:val="right"/>
              <w:rPr>
                <w:rFonts w:ascii="Arial Narrow" w:hAnsi="Arial Narrow" w:cstheme="minorHAnsi"/>
                <w:color w:val="000000"/>
                <w:sz w:val="16"/>
                <w:szCs w:val="16"/>
                <w:lang w:val="es-CR" w:eastAsia="es-CR"/>
              </w:rPr>
            </w:pPr>
            <w:r w:rsidRPr="00B53F67">
              <w:rPr>
                <w:rFonts w:ascii="Arial Narrow" w:hAnsi="Arial Narrow" w:cstheme="minorHAnsi"/>
                <w:color w:val="000000"/>
                <w:sz w:val="16"/>
                <w:szCs w:val="16"/>
                <w:lang w:val="es-CR" w:eastAsia="es-CR"/>
              </w:rPr>
              <w:t>160.415,37</w:t>
            </w:r>
          </w:p>
        </w:tc>
        <w:tc>
          <w:tcPr>
            <w:tcW w:w="623" w:type="pct"/>
            <w:shd w:val="clear" w:color="auto" w:fill="auto"/>
            <w:vAlign w:val="center"/>
          </w:tcPr>
          <w:p w14:paraId="51660DC4" w14:textId="77777777" w:rsidR="00966D81" w:rsidRPr="00B53F67" w:rsidRDefault="00966D81" w:rsidP="00966D81">
            <w:pPr>
              <w:jc w:val="right"/>
              <w:rPr>
                <w:rFonts w:ascii="Arial Narrow" w:hAnsi="Arial Narrow" w:cstheme="minorHAnsi"/>
                <w:color w:val="000000"/>
                <w:sz w:val="16"/>
                <w:szCs w:val="16"/>
                <w:lang w:val="es-CR" w:eastAsia="es-CR"/>
              </w:rPr>
            </w:pPr>
            <w:r w:rsidRPr="00B53F67">
              <w:rPr>
                <w:rFonts w:ascii="Arial Narrow" w:hAnsi="Arial Narrow" w:cstheme="minorHAnsi"/>
                <w:color w:val="000000"/>
                <w:sz w:val="16"/>
                <w:szCs w:val="16"/>
                <w:lang w:val="es-CR" w:eastAsia="es-CR"/>
              </w:rPr>
              <w:t>13.211.872,62</w:t>
            </w:r>
          </w:p>
        </w:tc>
      </w:tr>
      <w:tr w:rsidR="00966D81" w:rsidRPr="00AD7D82" w14:paraId="5B069850" w14:textId="77777777" w:rsidTr="00966D81">
        <w:trPr>
          <w:trHeight w:val="340"/>
          <w:jc w:val="center"/>
        </w:trPr>
        <w:tc>
          <w:tcPr>
            <w:tcW w:w="813" w:type="pct"/>
            <w:shd w:val="clear" w:color="auto" w:fill="auto"/>
            <w:vAlign w:val="center"/>
          </w:tcPr>
          <w:p w14:paraId="3357AD5D" w14:textId="77777777" w:rsidR="00966D81" w:rsidRPr="00B53F67" w:rsidRDefault="00966D81" w:rsidP="00966D81">
            <w:pPr>
              <w:rPr>
                <w:rFonts w:ascii="Arial Narrow" w:hAnsi="Arial Narrow" w:cstheme="minorHAnsi"/>
                <w:color w:val="000000"/>
                <w:sz w:val="16"/>
                <w:szCs w:val="16"/>
                <w:lang w:val="es-CR" w:eastAsia="es-CR"/>
              </w:rPr>
            </w:pPr>
            <w:r w:rsidRPr="00B53F67">
              <w:rPr>
                <w:rFonts w:ascii="Arial Narrow" w:hAnsi="Arial Narrow" w:cstheme="minorHAnsi"/>
                <w:color w:val="000000"/>
                <w:sz w:val="16"/>
                <w:szCs w:val="16"/>
                <w:lang w:val="es-CR" w:eastAsia="es-CR"/>
              </w:rPr>
              <w:t>Wendy Villanueva Mora</w:t>
            </w:r>
          </w:p>
        </w:tc>
        <w:tc>
          <w:tcPr>
            <w:tcW w:w="568" w:type="pct"/>
            <w:shd w:val="clear" w:color="auto" w:fill="auto"/>
            <w:vAlign w:val="center"/>
          </w:tcPr>
          <w:p w14:paraId="45A2A758" w14:textId="77777777" w:rsidR="00966D81" w:rsidRPr="00B53F67" w:rsidRDefault="00966D81" w:rsidP="00966D81">
            <w:pPr>
              <w:jc w:val="center"/>
              <w:rPr>
                <w:rFonts w:ascii="Arial Narrow" w:hAnsi="Arial Narrow" w:cstheme="minorHAnsi"/>
                <w:color w:val="000000"/>
                <w:sz w:val="16"/>
                <w:szCs w:val="16"/>
                <w:lang w:val="es-CR" w:eastAsia="es-CR"/>
              </w:rPr>
            </w:pPr>
            <w:r w:rsidRPr="00B53F67">
              <w:rPr>
                <w:rFonts w:ascii="Arial Narrow" w:hAnsi="Arial Narrow" w:cstheme="minorHAnsi"/>
                <w:color w:val="000000"/>
                <w:sz w:val="16"/>
                <w:szCs w:val="16"/>
                <w:lang w:val="es-CR" w:eastAsia="es-CR"/>
              </w:rPr>
              <w:t>7-0293-0432</w:t>
            </w:r>
          </w:p>
        </w:tc>
        <w:tc>
          <w:tcPr>
            <w:tcW w:w="406" w:type="pct"/>
            <w:shd w:val="clear" w:color="auto" w:fill="auto"/>
            <w:vAlign w:val="center"/>
          </w:tcPr>
          <w:p w14:paraId="0BFABDA7" w14:textId="77777777" w:rsidR="00966D81" w:rsidRPr="00B53F67" w:rsidRDefault="00966D81" w:rsidP="00966D81">
            <w:pPr>
              <w:jc w:val="center"/>
              <w:rPr>
                <w:rFonts w:ascii="Arial Narrow" w:hAnsi="Arial Narrow" w:cstheme="minorHAnsi"/>
                <w:color w:val="000000"/>
                <w:sz w:val="16"/>
                <w:szCs w:val="16"/>
                <w:lang w:val="es-CR" w:eastAsia="es-CR"/>
              </w:rPr>
            </w:pPr>
            <w:r w:rsidRPr="00B53F67">
              <w:rPr>
                <w:rFonts w:ascii="Arial Narrow" w:hAnsi="Arial Narrow" w:cstheme="minorHAnsi"/>
                <w:color w:val="000000"/>
                <w:sz w:val="16"/>
                <w:szCs w:val="16"/>
                <w:lang w:val="es-CR" w:eastAsia="es-CR"/>
              </w:rPr>
              <w:t>46.61</w:t>
            </w:r>
          </w:p>
        </w:tc>
        <w:tc>
          <w:tcPr>
            <w:tcW w:w="570" w:type="pct"/>
            <w:shd w:val="clear" w:color="auto" w:fill="auto"/>
            <w:vAlign w:val="center"/>
          </w:tcPr>
          <w:p w14:paraId="2D4A6B9D" w14:textId="77777777" w:rsidR="00966D81" w:rsidRPr="00B53F67" w:rsidRDefault="00966D81" w:rsidP="00966D81">
            <w:pPr>
              <w:jc w:val="right"/>
              <w:rPr>
                <w:rFonts w:ascii="Arial Narrow" w:hAnsi="Arial Narrow" w:cstheme="minorHAnsi"/>
                <w:color w:val="000000"/>
                <w:sz w:val="16"/>
                <w:szCs w:val="16"/>
                <w:lang w:val="es-CR" w:eastAsia="es-CR"/>
              </w:rPr>
            </w:pPr>
            <w:r w:rsidRPr="00B53F67">
              <w:rPr>
                <w:rFonts w:ascii="Arial Narrow" w:hAnsi="Arial Narrow" w:cstheme="minorHAnsi"/>
                <w:color w:val="000000"/>
                <w:sz w:val="16"/>
                <w:szCs w:val="16"/>
                <w:lang w:val="es-CR" w:eastAsia="es-CR"/>
              </w:rPr>
              <w:t>12.338.382,29</w:t>
            </w:r>
          </w:p>
        </w:tc>
        <w:tc>
          <w:tcPr>
            <w:tcW w:w="577" w:type="pct"/>
            <w:shd w:val="clear" w:color="auto" w:fill="auto"/>
            <w:vAlign w:val="center"/>
          </w:tcPr>
          <w:p w14:paraId="1B0F2581" w14:textId="77777777" w:rsidR="00966D81" w:rsidRPr="00B53F67" w:rsidRDefault="00966D81" w:rsidP="00966D81">
            <w:pPr>
              <w:jc w:val="right"/>
              <w:rPr>
                <w:rFonts w:ascii="Arial Narrow" w:hAnsi="Arial Narrow" w:cstheme="minorHAnsi"/>
                <w:color w:val="000000"/>
                <w:sz w:val="16"/>
                <w:szCs w:val="16"/>
                <w:lang w:val="es-CR" w:eastAsia="es-CR"/>
              </w:rPr>
            </w:pPr>
            <w:r w:rsidRPr="00B53F67">
              <w:rPr>
                <w:rFonts w:ascii="Arial Narrow" w:hAnsi="Arial Narrow" w:cstheme="minorHAnsi"/>
                <w:color w:val="000000"/>
                <w:sz w:val="16"/>
                <w:szCs w:val="16"/>
                <w:lang w:val="es-CR" w:eastAsia="es-CR"/>
              </w:rPr>
              <w:t>580.250,00</w:t>
            </w:r>
          </w:p>
        </w:tc>
        <w:tc>
          <w:tcPr>
            <w:tcW w:w="488" w:type="pct"/>
            <w:shd w:val="clear" w:color="auto" w:fill="auto"/>
            <w:vAlign w:val="center"/>
          </w:tcPr>
          <w:p w14:paraId="2F1E7392" w14:textId="77777777" w:rsidR="00966D81" w:rsidRPr="00B53F67" w:rsidRDefault="00966D81" w:rsidP="00966D8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96.889,74</w:t>
            </w:r>
          </w:p>
        </w:tc>
        <w:tc>
          <w:tcPr>
            <w:tcW w:w="467" w:type="pct"/>
            <w:vAlign w:val="center"/>
          </w:tcPr>
          <w:p w14:paraId="3E447A3C" w14:textId="77777777" w:rsidR="00966D81" w:rsidRPr="00B53F67" w:rsidRDefault="00966D81" w:rsidP="00966D8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35.935,22</w:t>
            </w:r>
          </w:p>
        </w:tc>
        <w:tc>
          <w:tcPr>
            <w:tcW w:w="488" w:type="pct"/>
            <w:shd w:val="clear" w:color="auto" w:fill="auto"/>
            <w:vAlign w:val="center"/>
          </w:tcPr>
          <w:p w14:paraId="64123399" w14:textId="77777777" w:rsidR="00966D81" w:rsidRPr="00B53F67" w:rsidRDefault="00966D81" w:rsidP="00966D81">
            <w:pPr>
              <w:jc w:val="right"/>
              <w:rPr>
                <w:rFonts w:ascii="Arial Narrow" w:hAnsi="Arial Narrow" w:cstheme="minorHAnsi"/>
                <w:color w:val="000000"/>
                <w:sz w:val="16"/>
                <w:szCs w:val="16"/>
                <w:lang w:val="es-CR" w:eastAsia="es-CR"/>
              </w:rPr>
            </w:pPr>
            <w:r w:rsidRPr="00B53F67">
              <w:rPr>
                <w:rFonts w:ascii="Arial Narrow" w:hAnsi="Arial Narrow" w:cstheme="minorHAnsi"/>
                <w:color w:val="000000"/>
                <w:sz w:val="16"/>
                <w:szCs w:val="16"/>
                <w:lang w:val="es-CR" w:eastAsia="es-CR"/>
              </w:rPr>
              <w:t>160.415,37</w:t>
            </w:r>
          </w:p>
        </w:tc>
        <w:tc>
          <w:tcPr>
            <w:tcW w:w="623" w:type="pct"/>
            <w:shd w:val="clear" w:color="auto" w:fill="auto"/>
            <w:vAlign w:val="center"/>
          </w:tcPr>
          <w:p w14:paraId="295272B0" w14:textId="77777777" w:rsidR="00966D81" w:rsidRPr="00B53F67" w:rsidRDefault="00966D81" w:rsidP="00966D81">
            <w:pPr>
              <w:jc w:val="right"/>
              <w:rPr>
                <w:rFonts w:ascii="Arial Narrow" w:hAnsi="Arial Narrow" w:cstheme="minorHAnsi"/>
                <w:color w:val="000000"/>
                <w:sz w:val="16"/>
                <w:szCs w:val="16"/>
                <w:lang w:val="es-CR" w:eastAsia="es-CR"/>
              </w:rPr>
            </w:pPr>
            <w:r w:rsidRPr="00B53F67">
              <w:rPr>
                <w:rFonts w:ascii="Arial Narrow" w:hAnsi="Arial Narrow" w:cstheme="minorHAnsi"/>
                <w:color w:val="000000"/>
                <w:sz w:val="16"/>
                <w:szCs w:val="16"/>
                <w:lang w:val="es-CR" w:eastAsia="es-CR"/>
              </w:rPr>
              <w:t>13.211.872,62</w:t>
            </w:r>
          </w:p>
        </w:tc>
      </w:tr>
    </w:tbl>
    <w:p w14:paraId="270E0EC1" w14:textId="77777777" w:rsidR="00966D81" w:rsidRDefault="00966D81" w:rsidP="00966D81">
      <w:pPr>
        <w:spacing w:line="360" w:lineRule="auto"/>
        <w:jc w:val="both"/>
        <w:rPr>
          <w:rFonts w:cs="Arial"/>
          <w:color w:val="000000"/>
          <w:sz w:val="22"/>
          <w:szCs w:val="22"/>
        </w:rPr>
      </w:pPr>
    </w:p>
    <w:p w14:paraId="6158C5D9" w14:textId="77777777" w:rsidR="00966D81" w:rsidRDefault="00966D81" w:rsidP="00966D81">
      <w:pPr>
        <w:spacing w:line="360" w:lineRule="auto"/>
        <w:jc w:val="both"/>
        <w:rPr>
          <w:rFonts w:cs="Arial"/>
          <w:color w:val="000000"/>
          <w:sz w:val="22"/>
          <w:szCs w:val="22"/>
        </w:rPr>
      </w:pPr>
      <w:r w:rsidRPr="001244C8">
        <w:rPr>
          <w:rFonts w:cs="Arial"/>
          <w:b/>
          <w:bCs/>
          <w:color w:val="000000"/>
          <w:sz w:val="22"/>
          <w:szCs w:val="22"/>
        </w:rPr>
        <w:t>3)</w:t>
      </w:r>
      <w:r>
        <w:rPr>
          <w:rFonts w:cs="Arial"/>
          <w:color w:val="000000"/>
          <w:sz w:val="22"/>
          <w:szCs w:val="22"/>
        </w:rPr>
        <w:t xml:space="preserve"> Los gastos de formalización, incluyen el monto correspondiente al IVA por gastos legales.</w:t>
      </w:r>
    </w:p>
    <w:p w14:paraId="25AAF777" w14:textId="77777777" w:rsidR="00966D81" w:rsidRDefault="00966D81" w:rsidP="00966D81">
      <w:pPr>
        <w:spacing w:line="360" w:lineRule="auto"/>
        <w:jc w:val="both"/>
        <w:rPr>
          <w:rFonts w:cs="Arial"/>
          <w:color w:val="000000"/>
          <w:sz w:val="22"/>
          <w:szCs w:val="22"/>
        </w:rPr>
      </w:pPr>
    </w:p>
    <w:p w14:paraId="2AE45DB5" w14:textId="77777777" w:rsidR="00966D81" w:rsidRDefault="00966D81" w:rsidP="00966D81">
      <w:pPr>
        <w:spacing w:line="360" w:lineRule="auto"/>
        <w:jc w:val="both"/>
        <w:rPr>
          <w:sz w:val="22"/>
          <w:szCs w:val="22"/>
          <w:lang w:val="es-CR"/>
        </w:rPr>
      </w:pPr>
      <w:r>
        <w:rPr>
          <w:b/>
          <w:sz w:val="22"/>
          <w:szCs w:val="22"/>
          <w:lang w:val="es-CR"/>
        </w:rPr>
        <w:t>4</w:t>
      </w:r>
      <w:r w:rsidRPr="00F94A20">
        <w:rPr>
          <w:b/>
          <w:sz w:val="22"/>
          <w:szCs w:val="22"/>
          <w:lang w:val="es-CR"/>
        </w:rPr>
        <w:t>)</w:t>
      </w:r>
      <w:r w:rsidRPr="00F94A20">
        <w:rPr>
          <w:sz w:val="22"/>
          <w:szCs w:val="22"/>
          <w:lang w:val="es-CR"/>
        </w:rPr>
        <w:t xml:space="preserve"> El constructor deberá rendir garantías ante la entidad autorizada</w:t>
      </w:r>
      <w:r>
        <w:rPr>
          <w:sz w:val="22"/>
          <w:szCs w:val="22"/>
          <w:lang w:val="es-CR"/>
        </w:rPr>
        <w:t>,</w:t>
      </w:r>
      <w:r w:rsidRPr="00F94A20">
        <w:rPr>
          <w:sz w:val="22"/>
          <w:szCs w:val="22"/>
          <w:lang w:val="es-CR"/>
        </w:rPr>
        <w:t xml:space="preserve"> para responder por el giro de los recursos para la construcción de las viviendas, aplicándose también lo establecido en </w:t>
      </w:r>
      <w:r>
        <w:rPr>
          <w:sz w:val="22"/>
          <w:szCs w:val="22"/>
          <w:lang w:val="es-CR"/>
        </w:rPr>
        <w:t>el</w:t>
      </w:r>
      <w:r w:rsidRPr="00F94A20">
        <w:rPr>
          <w:sz w:val="22"/>
          <w:szCs w:val="22"/>
          <w:lang w:val="es-CR"/>
        </w:rPr>
        <w:t xml:space="preserve"> artículo 133 del Reglamento de Operaciones del Sistema Financiero Nacional para la Vivienda, y en </w:t>
      </w:r>
      <w:r>
        <w:rPr>
          <w:sz w:val="22"/>
          <w:szCs w:val="22"/>
          <w:lang w:val="es-CR"/>
        </w:rPr>
        <w:t>el</w:t>
      </w:r>
      <w:r w:rsidRPr="00F94A20">
        <w:rPr>
          <w:sz w:val="22"/>
          <w:szCs w:val="22"/>
          <w:lang w:val="es-CR"/>
        </w:rPr>
        <w:t xml:space="preserve"> acuerdo número 13 de la sesión 32-2012 del 14 de mayo del 2012, de la Junta Directiva del BANHVI. </w:t>
      </w:r>
      <w:r>
        <w:rPr>
          <w:sz w:val="22"/>
          <w:szCs w:val="22"/>
          <w:lang w:val="es-CR"/>
        </w:rPr>
        <w:t xml:space="preserve"> </w:t>
      </w:r>
      <w:r w:rsidRPr="00F94A20">
        <w:rPr>
          <w:sz w:val="22"/>
          <w:szCs w:val="22"/>
          <w:lang w:val="es-CR"/>
        </w:rPr>
        <w:t>La garantía en ningún momento podrá ser menor al saldo al descubierto de recursos girados, definido como la diferencia entre el monto de recursos girados y el valor de la in</w:t>
      </w:r>
      <w:r>
        <w:rPr>
          <w:sz w:val="22"/>
          <w:szCs w:val="22"/>
          <w:lang w:val="es-CR"/>
        </w:rPr>
        <w:t>versión realizada en el terreno;</w:t>
      </w:r>
      <w:r w:rsidRPr="00F94A20">
        <w:rPr>
          <w:sz w:val="22"/>
          <w:szCs w:val="22"/>
          <w:lang w:val="es-CR"/>
        </w:rPr>
        <w:t xml:space="preserve"> esto último</w:t>
      </w:r>
      <w:r>
        <w:rPr>
          <w:sz w:val="22"/>
          <w:szCs w:val="22"/>
          <w:lang w:val="es-CR"/>
        </w:rPr>
        <w:t>,</w:t>
      </w:r>
      <w:r w:rsidRPr="00F94A20">
        <w:rPr>
          <w:sz w:val="22"/>
          <w:szCs w:val="22"/>
          <w:lang w:val="es-CR"/>
        </w:rPr>
        <w:t xml:space="preserve"> debidamente certificado por el fiscal de inversión de la entidad autorizada.</w:t>
      </w:r>
    </w:p>
    <w:p w14:paraId="15EBBB8D" w14:textId="77777777" w:rsidR="00966D81" w:rsidRDefault="00966D81" w:rsidP="00966D81">
      <w:pPr>
        <w:spacing w:line="360" w:lineRule="auto"/>
        <w:jc w:val="both"/>
        <w:rPr>
          <w:sz w:val="22"/>
          <w:szCs w:val="22"/>
          <w:lang w:val="es-ES_tradnl"/>
        </w:rPr>
      </w:pPr>
    </w:p>
    <w:p w14:paraId="0F86DF0D" w14:textId="77777777" w:rsidR="00966D81" w:rsidRPr="009A1F27" w:rsidRDefault="00966D81" w:rsidP="00966D81">
      <w:pPr>
        <w:spacing w:line="360" w:lineRule="auto"/>
        <w:jc w:val="both"/>
        <w:rPr>
          <w:sz w:val="22"/>
          <w:szCs w:val="22"/>
          <w:lang w:val="es-CR"/>
        </w:rPr>
      </w:pPr>
      <w:r>
        <w:rPr>
          <w:b/>
          <w:bCs/>
          <w:sz w:val="22"/>
          <w:szCs w:val="22"/>
          <w:lang w:val="es-ES_tradnl"/>
        </w:rPr>
        <w:t>5</w:t>
      </w:r>
      <w:r w:rsidRPr="00256A23">
        <w:rPr>
          <w:b/>
          <w:bCs/>
          <w:sz w:val="22"/>
          <w:szCs w:val="22"/>
          <w:lang w:val="es-ES_tradnl"/>
        </w:rPr>
        <w:t>)</w:t>
      </w:r>
      <w:r>
        <w:rPr>
          <w:sz w:val="22"/>
          <w:szCs w:val="22"/>
          <w:lang w:val="es-ES_tradnl"/>
        </w:rPr>
        <w:t xml:space="preserve"> </w:t>
      </w:r>
      <w:r w:rsidRPr="009A1F27">
        <w:rPr>
          <w:sz w:val="22"/>
          <w:szCs w:val="22"/>
          <w:lang w:val="es-CR"/>
        </w:rPr>
        <w:t xml:space="preserve">El kilometraje del fiscal de inversiones es liquidable, respecto a la cantidad de visitas del profesional al sitio de la obra, lo cual deberá estar sustentado por la entidad autorizada. </w:t>
      </w:r>
    </w:p>
    <w:p w14:paraId="4427AC7F" w14:textId="77777777" w:rsidR="00966D81" w:rsidRDefault="00966D81" w:rsidP="00966D81">
      <w:pPr>
        <w:spacing w:line="360" w:lineRule="auto"/>
        <w:jc w:val="both"/>
        <w:rPr>
          <w:sz w:val="22"/>
          <w:szCs w:val="22"/>
          <w:lang w:val="es-CR"/>
        </w:rPr>
      </w:pPr>
    </w:p>
    <w:p w14:paraId="41115582" w14:textId="77777777" w:rsidR="00966D81" w:rsidRDefault="00966D81" w:rsidP="00966D81">
      <w:pPr>
        <w:spacing w:line="360" w:lineRule="auto"/>
        <w:jc w:val="both"/>
        <w:rPr>
          <w:sz w:val="22"/>
          <w:szCs w:val="22"/>
          <w:lang w:val="es-CR"/>
        </w:rPr>
      </w:pPr>
      <w:r>
        <w:rPr>
          <w:b/>
          <w:bCs/>
          <w:sz w:val="22"/>
          <w:szCs w:val="22"/>
          <w:lang w:val="es-CR"/>
        </w:rPr>
        <w:t>6</w:t>
      </w:r>
      <w:r w:rsidRPr="00256A23">
        <w:rPr>
          <w:b/>
          <w:bCs/>
          <w:sz w:val="22"/>
          <w:szCs w:val="22"/>
          <w:lang w:val="es-CR"/>
        </w:rPr>
        <w:t>)</w:t>
      </w:r>
      <w:r w:rsidRPr="009A1F27">
        <w:rPr>
          <w:sz w:val="22"/>
          <w:szCs w:val="22"/>
          <w:lang w:val="es-CR"/>
        </w:rPr>
        <w:t xml:space="preserve"> La </w:t>
      </w:r>
      <w:r>
        <w:rPr>
          <w:sz w:val="22"/>
          <w:szCs w:val="22"/>
          <w:lang w:val="es-CR"/>
        </w:rPr>
        <w:t>e</w:t>
      </w:r>
      <w:r w:rsidRPr="009A1F27">
        <w:rPr>
          <w:sz w:val="22"/>
          <w:szCs w:val="22"/>
          <w:lang w:val="es-CR"/>
        </w:rPr>
        <w:t xml:space="preserve">ntidad </w:t>
      </w:r>
      <w:r>
        <w:rPr>
          <w:sz w:val="22"/>
          <w:szCs w:val="22"/>
          <w:lang w:val="es-CR"/>
        </w:rPr>
        <w:t>a</w:t>
      </w:r>
      <w:r w:rsidRPr="009A1F27">
        <w:rPr>
          <w:sz w:val="22"/>
          <w:szCs w:val="22"/>
          <w:lang w:val="es-CR"/>
        </w:rPr>
        <w:t>utorizada deberá realizar una fiscalización de inversiones rigurosa, para garantizar la adecuada inversión de los recursos girados por el BANHVI, en la cual se garantice que las maderas poseen el tratamiento correspondiente, que se está presupuestando por parte de la empresa constructora.</w:t>
      </w:r>
    </w:p>
    <w:p w14:paraId="510A401B" w14:textId="77777777" w:rsidR="00966D81" w:rsidRDefault="00966D81" w:rsidP="00966D81">
      <w:pPr>
        <w:spacing w:line="360" w:lineRule="auto"/>
        <w:jc w:val="both"/>
        <w:rPr>
          <w:sz w:val="22"/>
          <w:szCs w:val="22"/>
          <w:lang w:val="es-CR"/>
        </w:rPr>
      </w:pPr>
    </w:p>
    <w:p w14:paraId="114A2A85" w14:textId="77777777" w:rsidR="00966D81" w:rsidRDefault="00966D81" w:rsidP="00966D81">
      <w:pPr>
        <w:spacing w:line="360" w:lineRule="auto"/>
        <w:jc w:val="both"/>
        <w:rPr>
          <w:sz w:val="22"/>
          <w:szCs w:val="22"/>
          <w:lang w:val="es-CR"/>
        </w:rPr>
      </w:pPr>
      <w:r>
        <w:rPr>
          <w:b/>
          <w:bCs/>
          <w:sz w:val="22"/>
          <w:szCs w:val="22"/>
          <w:lang w:val="es-CR"/>
        </w:rPr>
        <w:t>7</w:t>
      </w:r>
      <w:r w:rsidRPr="00256A23">
        <w:rPr>
          <w:b/>
          <w:bCs/>
          <w:sz w:val="22"/>
          <w:szCs w:val="22"/>
          <w:lang w:val="es-CR"/>
        </w:rPr>
        <w:t>)</w:t>
      </w:r>
      <w:r>
        <w:rPr>
          <w:sz w:val="22"/>
          <w:szCs w:val="22"/>
          <w:lang w:val="es-CR"/>
        </w:rPr>
        <w:t xml:space="preserve"> </w:t>
      </w:r>
      <w:r w:rsidRPr="009A1F27">
        <w:rPr>
          <w:sz w:val="22"/>
          <w:szCs w:val="22"/>
          <w:lang w:val="es-CR"/>
        </w:rPr>
        <w:t xml:space="preserve">La </w:t>
      </w:r>
      <w:r>
        <w:rPr>
          <w:sz w:val="22"/>
          <w:szCs w:val="22"/>
          <w:lang w:val="es-CR"/>
        </w:rPr>
        <w:t>e</w:t>
      </w:r>
      <w:r w:rsidRPr="009A1F27">
        <w:rPr>
          <w:sz w:val="22"/>
          <w:szCs w:val="22"/>
          <w:lang w:val="es-CR"/>
        </w:rPr>
        <w:t xml:space="preserve">ntidad </w:t>
      </w:r>
      <w:r>
        <w:rPr>
          <w:sz w:val="22"/>
          <w:szCs w:val="22"/>
          <w:lang w:val="es-CR"/>
        </w:rPr>
        <w:t>a</w:t>
      </w:r>
      <w:r w:rsidRPr="009A1F27">
        <w:rPr>
          <w:sz w:val="22"/>
          <w:szCs w:val="22"/>
          <w:lang w:val="es-CR"/>
        </w:rPr>
        <w:t>utorizada y el fiscal de inversiones</w:t>
      </w:r>
      <w:r>
        <w:rPr>
          <w:sz w:val="22"/>
          <w:szCs w:val="22"/>
          <w:lang w:val="es-CR"/>
        </w:rPr>
        <w:t>,</w:t>
      </w:r>
      <w:r w:rsidRPr="009A1F27">
        <w:rPr>
          <w:sz w:val="22"/>
          <w:szCs w:val="22"/>
          <w:lang w:val="es-CR"/>
        </w:rPr>
        <w:t xml:space="preserve"> deberán velar porque las viviendas se construyan en el lugar que indica el </w:t>
      </w:r>
      <w:r>
        <w:rPr>
          <w:sz w:val="22"/>
          <w:szCs w:val="22"/>
          <w:lang w:val="es-CR"/>
        </w:rPr>
        <w:t>c</w:t>
      </w:r>
      <w:r w:rsidRPr="009A1F27">
        <w:rPr>
          <w:sz w:val="22"/>
          <w:szCs w:val="22"/>
          <w:lang w:val="es-CR"/>
        </w:rPr>
        <w:t xml:space="preserve">roquis de la ubicación en cada uno de los expedientes de las familias. En caso de presentarse alguna modificación, la </w:t>
      </w:r>
      <w:r>
        <w:rPr>
          <w:sz w:val="22"/>
          <w:szCs w:val="22"/>
          <w:lang w:val="es-CR"/>
        </w:rPr>
        <w:t>e</w:t>
      </w:r>
      <w:r w:rsidRPr="009A1F27">
        <w:rPr>
          <w:sz w:val="22"/>
          <w:szCs w:val="22"/>
          <w:lang w:val="es-CR"/>
        </w:rPr>
        <w:t xml:space="preserve">ntidad </w:t>
      </w:r>
      <w:r>
        <w:rPr>
          <w:sz w:val="22"/>
          <w:szCs w:val="22"/>
          <w:lang w:val="es-CR"/>
        </w:rPr>
        <w:t>a</w:t>
      </w:r>
      <w:r w:rsidRPr="009A1F27">
        <w:rPr>
          <w:sz w:val="22"/>
          <w:szCs w:val="22"/>
          <w:lang w:val="es-CR"/>
        </w:rPr>
        <w:t>utorizada deberá informarlo de inmediato a la Dirección FOSUVI, incluyendo las justificaciones necesarias del cambio efectuado, con el aval del fiscalizador de inversiones.</w:t>
      </w:r>
    </w:p>
    <w:p w14:paraId="654DFA92" w14:textId="77777777" w:rsidR="00966D81" w:rsidRPr="009A1F27" w:rsidRDefault="00966D81" w:rsidP="00966D81">
      <w:pPr>
        <w:spacing w:line="360" w:lineRule="auto"/>
        <w:jc w:val="both"/>
        <w:rPr>
          <w:sz w:val="22"/>
          <w:szCs w:val="22"/>
          <w:lang w:val="es-CR"/>
        </w:rPr>
      </w:pPr>
    </w:p>
    <w:p w14:paraId="7B928D19" w14:textId="77777777" w:rsidR="00966D81" w:rsidRDefault="00966D81" w:rsidP="00966D81">
      <w:pPr>
        <w:spacing w:line="360" w:lineRule="auto"/>
        <w:jc w:val="both"/>
        <w:rPr>
          <w:sz w:val="22"/>
          <w:szCs w:val="22"/>
          <w:lang w:val="es-CR"/>
        </w:rPr>
      </w:pPr>
      <w:r>
        <w:rPr>
          <w:b/>
          <w:bCs/>
          <w:sz w:val="22"/>
          <w:szCs w:val="22"/>
          <w:lang w:val="es-CR"/>
        </w:rPr>
        <w:lastRenderedPageBreak/>
        <w:t>8</w:t>
      </w:r>
      <w:r w:rsidRPr="00256A23">
        <w:rPr>
          <w:b/>
          <w:bCs/>
          <w:sz w:val="22"/>
          <w:szCs w:val="22"/>
          <w:lang w:val="es-CR"/>
        </w:rPr>
        <w:t>)</w:t>
      </w:r>
      <w:r w:rsidRPr="009A1F27">
        <w:rPr>
          <w:sz w:val="22"/>
          <w:szCs w:val="22"/>
          <w:lang w:val="es-CR"/>
        </w:rPr>
        <w:t xml:space="preserve"> La </w:t>
      </w:r>
      <w:r>
        <w:rPr>
          <w:sz w:val="22"/>
          <w:szCs w:val="22"/>
          <w:lang w:val="es-CR"/>
        </w:rPr>
        <w:t>e</w:t>
      </w:r>
      <w:r w:rsidRPr="009A1F27">
        <w:rPr>
          <w:sz w:val="22"/>
          <w:szCs w:val="22"/>
          <w:lang w:val="es-CR"/>
        </w:rPr>
        <w:t xml:space="preserve">ntidad </w:t>
      </w:r>
      <w:r>
        <w:rPr>
          <w:sz w:val="22"/>
          <w:szCs w:val="22"/>
          <w:lang w:val="es-CR"/>
        </w:rPr>
        <w:t>a</w:t>
      </w:r>
      <w:r w:rsidRPr="009A1F27">
        <w:rPr>
          <w:sz w:val="22"/>
          <w:szCs w:val="22"/>
          <w:lang w:val="es-CR"/>
        </w:rPr>
        <w:t>utorizada deberá verificar, previo a la entrega de las soluciones habitacionales, que las viviendas se</w:t>
      </w:r>
      <w:r>
        <w:rPr>
          <w:sz w:val="22"/>
          <w:szCs w:val="22"/>
          <w:lang w:val="es-CR"/>
        </w:rPr>
        <w:t xml:space="preserve"> encuentren </w:t>
      </w:r>
      <w:r w:rsidRPr="009A1F27">
        <w:rPr>
          <w:sz w:val="22"/>
          <w:szCs w:val="22"/>
          <w:lang w:val="es-CR"/>
        </w:rPr>
        <w:t>en excelentes condiciones de funcionamiento, con todos los elementos conectados y los materiales con los acabados que se están financiando.</w:t>
      </w:r>
    </w:p>
    <w:p w14:paraId="403C0506" w14:textId="77777777" w:rsidR="00966D81" w:rsidRDefault="00966D81" w:rsidP="00966D81">
      <w:pPr>
        <w:spacing w:line="360" w:lineRule="auto"/>
        <w:jc w:val="both"/>
        <w:rPr>
          <w:sz w:val="22"/>
          <w:szCs w:val="22"/>
          <w:lang w:val="es-CR"/>
        </w:rPr>
      </w:pPr>
    </w:p>
    <w:p w14:paraId="59998448" w14:textId="77777777" w:rsidR="00966D81" w:rsidRPr="009A1F27" w:rsidRDefault="00966D81" w:rsidP="00966D81">
      <w:pPr>
        <w:spacing w:line="360" w:lineRule="auto"/>
        <w:jc w:val="both"/>
        <w:rPr>
          <w:sz w:val="22"/>
          <w:szCs w:val="22"/>
          <w:lang w:val="es-CR"/>
        </w:rPr>
      </w:pPr>
      <w:r>
        <w:rPr>
          <w:b/>
          <w:bCs/>
          <w:sz w:val="22"/>
          <w:szCs w:val="22"/>
          <w:lang w:val="es-CR"/>
        </w:rPr>
        <w:t>9</w:t>
      </w:r>
      <w:r w:rsidRPr="00256A23">
        <w:rPr>
          <w:b/>
          <w:bCs/>
          <w:sz w:val="22"/>
          <w:szCs w:val="22"/>
          <w:lang w:val="es-CR"/>
        </w:rPr>
        <w:t>)</w:t>
      </w:r>
      <w:r w:rsidRPr="009A1F27">
        <w:rPr>
          <w:sz w:val="22"/>
          <w:szCs w:val="22"/>
          <w:lang w:val="es-CR"/>
        </w:rPr>
        <w:t xml:space="preserve"> El plazo </w:t>
      </w:r>
      <w:r>
        <w:rPr>
          <w:sz w:val="22"/>
          <w:szCs w:val="22"/>
          <w:lang w:val="es-CR"/>
        </w:rPr>
        <w:t xml:space="preserve">máximo estimado </w:t>
      </w:r>
      <w:r w:rsidRPr="009A1F27">
        <w:rPr>
          <w:sz w:val="22"/>
          <w:szCs w:val="22"/>
          <w:lang w:val="es-CR"/>
        </w:rPr>
        <w:t>para la construcción y ejecución de la</w:t>
      </w:r>
      <w:r>
        <w:rPr>
          <w:sz w:val="22"/>
          <w:szCs w:val="22"/>
          <w:lang w:val="es-CR"/>
        </w:rPr>
        <w:t>s</w:t>
      </w:r>
      <w:r w:rsidRPr="009A1F27">
        <w:rPr>
          <w:sz w:val="22"/>
          <w:szCs w:val="22"/>
          <w:lang w:val="es-CR"/>
        </w:rPr>
        <w:t xml:space="preserve"> vivienda</w:t>
      </w:r>
      <w:r>
        <w:rPr>
          <w:sz w:val="22"/>
          <w:szCs w:val="22"/>
          <w:lang w:val="es-CR"/>
        </w:rPr>
        <w:t>s,</w:t>
      </w:r>
      <w:r w:rsidRPr="009A1F27">
        <w:rPr>
          <w:sz w:val="22"/>
          <w:szCs w:val="22"/>
          <w:lang w:val="es-CR"/>
        </w:rPr>
        <w:t xml:space="preserve"> una vez formalizada</w:t>
      </w:r>
      <w:r>
        <w:rPr>
          <w:sz w:val="22"/>
          <w:szCs w:val="22"/>
          <w:lang w:val="es-CR"/>
        </w:rPr>
        <w:t>s</w:t>
      </w:r>
      <w:r w:rsidRPr="009A1F27">
        <w:rPr>
          <w:sz w:val="22"/>
          <w:szCs w:val="22"/>
          <w:lang w:val="es-CR"/>
        </w:rPr>
        <w:t xml:space="preserve"> las operaciones</w:t>
      </w:r>
      <w:r>
        <w:rPr>
          <w:sz w:val="22"/>
          <w:szCs w:val="22"/>
          <w:lang w:val="es-CR"/>
        </w:rPr>
        <w:t>,</w:t>
      </w:r>
      <w:r w:rsidRPr="009A1F27">
        <w:rPr>
          <w:sz w:val="22"/>
          <w:szCs w:val="22"/>
          <w:lang w:val="es-CR"/>
        </w:rPr>
        <w:t xml:space="preserve"> es de </w:t>
      </w:r>
      <w:r>
        <w:rPr>
          <w:sz w:val="22"/>
          <w:szCs w:val="22"/>
          <w:lang w:val="es-CR"/>
        </w:rPr>
        <w:t xml:space="preserve">seis </w:t>
      </w:r>
      <w:r w:rsidRPr="009A1F27">
        <w:rPr>
          <w:sz w:val="22"/>
          <w:szCs w:val="22"/>
          <w:lang w:val="es-CR"/>
        </w:rPr>
        <w:t>meses</w:t>
      </w:r>
      <w:r>
        <w:rPr>
          <w:sz w:val="22"/>
          <w:szCs w:val="22"/>
          <w:lang w:val="es-CR"/>
        </w:rPr>
        <w:t>.  P</w:t>
      </w:r>
      <w:r w:rsidRPr="009A1F27">
        <w:rPr>
          <w:sz w:val="22"/>
          <w:szCs w:val="22"/>
          <w:lang w:val="es-CR"/>
        </w:rPr>
        <w:t xml:space="preserve">osteriormente se realizará el cierre técnico y financiero en cada expediente con el aval de la </w:t>
      </w:r>
      <w:r>
        <w:rPr>
          <w:sz w:val="22"/>
          <w:szCs w:val="22"/>
          <w:lang w:val="es-CR"/>
        </w:rPr>
        <w:t>e</w:t>
      </w:r>
      <w:r w:rsidRPr="009A1F27">
        <w:rPr>
          <w:sz w:val="22"/>
          <w:szCs w:val="22"/>
          <w:lang w:val="es-CR"/>
        </w:rPr>
        <w:t xml:space="preserve">ntidad </w:t>
      </w:r>
      <w:r>
        <w:rPr>
          <w:sz w:val="22"/>
          <w:szCs w:val="22"/>
          <w:lang w:val="es-CR"/>
        </w:rPr>
        <w:t>a</w:t>
      </w:r>
      <w:r w:rsidRPr="009A1F27">
        <w:rPr>
          <w:sz w:val="22"/>
          <w:szCs w:val="22"/>
          <w:lang w:val="es-CR"/>
        </w:rPr>
        <w:t>utorizada y la recepción de la vivienda por parte del beneficiario.</w:t>
      </w:r>
    </w:p>
    <w:p w14:paraId="71749479" w14:textId="77777777" w:rsidR="00966D81" w:rsidRDefault="00966D81" w:rsidP="00966D81">
      <w:pPr>
        <w:spacing w:line="360" w:lineRule="auto"/>
        <w:jc w:val="both"/>
        <w:rPr>
          <w:sz w:val="22"/>
          <w:szCs w:val="22"/>
          <w:lang w:val="es-CR"/>
        </w:rPr>
      </w:pPr>
    </w:p>
    <w:p w14:paraId="2070C964" w14:textId="77777777" w:rsidR="00966D81" w:rsidRDefault="00966D81" w:rsidP="00966D81">
      <w:pPr>
        <w:spacing w:line="360" w:lineRule="auto"/>
        <w:jc w:val="both"/>
        <w:rPr>
          <w:sz w:val="22"/>
          <w:szCs w:val="22"/>
          <w:lang w:val="es-CR"/>
        </w:rPr>
      </w:pPr>
      <w:r>
        <w:rPr>
          <w:b/>
          <w:bCs/>
          <w:sz w:val="22"/>
          <w:szCs w:val="22"/>
          <w:lang w:val="es-CR"/>
        </w:rPr>
        <w:t>10</w:t>
      </w:r>
      <w:r w:rsidRPr="00256A23">
        <w:rPr>
          <w:b/>
          <w:bCs/>
          <w:sz w:val="22"/>
          <w:szCs w:val="22"/>
          <w:lang w:val="es-CR"/>
        </w:rPr>
        <w:t>)</w:t>
      </w:r>
      <w:r w:rsidRPr="009A1F27">
        <w:rPr>
          <w:sz w:val="22"/>
          <w:szCs w:val="22"/>
          <w:lang w:val="es-CR"/>
        </w:rPr>
        <w:t xml:space="preserve"> El monto por concepto de acarreo de materiales, el cual se realizará vía terrestre, deberá ser liquidable contra la presentación de las facturas y el aval del fiscal de inversiones de la </w:t>
      </w:r>
      <w:r>
        <w:rPr>
          <w:sz w:val="22"/>
          <w:szCs w:val="22"/>
          <w:lang w:val="es-CR"/>
        </w:rPr>
        <w:t>e</w:t>
      </w:r>
      <w:r w:rsidRPr="009A1F27">
        <w:rPr>
          <w:sz w:val="22"/>
          <w:szCs w:val="22"/>
          <w:lang w:val="es-CR"/>
        </w:rPr>
        <w:t xml:space="preserve">ntidad </w:t>
      </w:r>
      <w:r>
        <w:rPr>
          <w:sz w:val="22"/>
          <w:szCs w:val="22"/>
          <w:lang w:val="es-CR"/>
        </w:rPr>
        <w:t>a</w:t>
      </w:r>
      <w:r w:rsidRPr="009A1F27">
        <w:rPr>
          <w:sz w:val="22"/>
          <w:szCs w:val="22"/>
          <w:lang w:val="es-CR"/>
        </w:rPr>
        <w:t xml:space="preserve">utorizada, quedando el respaldo en el expediente de cada familia, </w:t>
      </w:r>
      <w:r>
        <w:rPr>
          <w:sz w:val="22"/>
          <w:szCs w:val="22"/>
          <w:lang w:val="es-CR"/>
        </w:rPr>
        <w:t xml:space="preserve">todo lo cual podrá </w:t>
      </w:r>
      <w:r w:rsidRPr="009A1F27">
        <w:rPr>
          <w:sz w:val="22"/>
          <w:szCs w:val="22"/>
          <w:lang w:val="es-CR"/>
        </w:rPr>
        <w:t xml:space="preserve">ser verificado por el BANHVI en sus auditorías. </w:t>
      </w:r>
    </w:p>
    <w:p w14:paraId="21EAB64E" w14:textId="77777777" w:rsidR="00966D81" w:rsidRDefault="00966D81" w:rsidP="00966D81">
      <w:pPr>
        <w:spacing w:line="360" w:lineRule="auto"/>
        <w:jc w:val="both"/>
        <w:rPr>
          <w:sz w:val="22"/>
          <w:szCs w:val="22"/>
          <w:lang w:val="es-CR"/>
        </w:rPr>
      </w:pPr>
    </w:p>
    <w:p w14:paraId="446091EC" w14:textId="77777777" w:rsidR="00966D81" w:rsidRDefault="00966D81" w:rsidP="00966D81">
      <w:pPr>
        <w:spacing w:line="360" w:lineRule="auto"/>
        <w:jc w:val="both"/>
        <w:rPr>
          <w:rFonts w:cs="Arial"/>
          <w:sz w:val="22"/>
          <w:szCs w:val="22"/>
        </w:rPr>
      </w:pPr>
      <w:r w:rsidRPr="00256A23">
        <w:rPr>
          <w:b/>
          <w:bCs/>
          <w:sz w:val="22"/>
          <w:szCs w:val="22"/>
          <w:lang w:val="es-CR"/>
        </w:rPr>
        <w:t>1</w:t>
      </w:r>
      <w:r>
        <w:rPr>
          <w:b/>
          <w:bCs/>
          <w:sz w:val="22"/>
          <w:szCs w:val="22"/>
          <w:lang w:val="es-CR"/>
        </w:rPr>
        <w:t>1</w:t>
      </w:r>
      <w:r w:rsidRPr="00256A23">
        <w:rPr>
          <w:b/>
          <w:bCs/>
          <w:sz w:val="22"/>
          <w:szCs w:val="22"/>
          <w:lang w:val="es-CR"/>
        </w:rPr>
        <w:t>)</w:t>
      </w:r>
      <w:r>
        <w:rPr>
          <w:sz w:val="22"/>
          <w:szCs w:val="22"/>
          <w:lang w:val="es-CR"/>
        </w:rPr>
        <w:t xml:space="preserve"> Deberán acatarse todas las</w:t>
      </w:r>
      <w:r w:rsidRPr="009A1F27">
        <w:rPr>
          <w:sz w:val="22"/>
          <w:szCs w:val="22"/>
          <w:lang w:val="es-CR"/>
        </w:rPr>
        <w:t xml:space="preserve"> recomendaciones </w:t>
      </w:r>
      <w:r>
        <w:rPr>
          <w:sz w:val="22"/>
          <w:szCs w:val="22"/>
          <w:lang w:val="es-CR"/>
        </w:rPr>
        <w:t xml:space="preserve">planteadas por el Departamento Técnico en el </w:t>
      </w:r>
      <w:r w:rsidRPr="009A1F27">
        <w:rPr>
          <w:sz w:val="22"/>
          <w:szCs w:val="22"/>
          <w:lang w:val="es-CR"/>
        </w:rPr>
        <w:t>informe DF-DT-IN-</w:t>
      </w:r>
      <w:r>
        <w:rPr>
          <w:sz w:val="22"/>
          <w:szCs w:val="22"/>
          <w:lang w:val="es-CR"/>
        </w:rPr>
        <w:t>1049-</w:t>
      </w:r>
      <w:r w:rsidRPr="009A1F27">
        <w:rPr>
          <w:sz w:val="22"/>
          <w:szCs w:val="22"/>
          <w:lang w:val="es-CR"/>
        </w:rPr>
        <w:t>2020</w:t>
      </w:r>
      <w:r>
        <w:rPr>
          <w:sz w:val="22"/>
          <w:szCs w:val="22"/>
          <w:lang w:val="es-CR"/>
        </w:rPr>
        <w:t>,</w:t>
      </w:r>
      <w:r w:rsidRPr="009A1F27">
        <w:rPr>
          <w:sz w:val="22"/>
          <w:szCs w:val="22"/>
          <w:lang w:val="es-CR"/>
        </w:rPr>
        <w:t xml:space="preserve"> del </w:t>
      </w:r>
      <w:r>
        <w:rPr>
          <w:sz w:val="22"/>
          <w:szCs w:val="22"/>
          <w:lang w:val="es-CR"/>
        </w:rPr>
        <w:t>04</w:t>
      </w:r>
      <w:r w:rsidRPr="009A1F27">
        <w:rPr>
          <w:sz w:val="22"/>
          <w:szCs w:val="22"/>
          <w:lang w:val="es-CR"/>
        </w:rPr>
        <w:t xml:space="preserve"> de </w:t>
      </w:r>
      <w:r>
        <w:rPr>
          <w:sz w:val="22"/>
          <w:szCs w:val="22"/>
          <w:lang w:val="es-CR"/>
        </w:rPr>
        <w:t>diciembre</w:t>
      </w:r>
      <w:r w:rsidRPr="009A1F27">
        <w:rPr>
          <w:sz w:val="22"/>
          <w:szCs w:val="22"/>
          <w:lang w:val="es-CR"/>
        </w:rPr>
        <w:t xml:space="preserve"> de 2020.</w:t>
      </w:r>
    </w:p>
    <w:p w14:paraId="47CADE6E" w14:textId="77777777" w:rsidR="00966D81" w:rsidRPr="00AB2826" w:rsidRDefault="00966D81" w:rsidP="00966D81">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4CC3F7AE" w14:textId="77777777" w:rsidR="00966D81" w:rsidRPr="00D14EAF" w:rsidRDefault="00966D81" w:rsidP="00966D81">
      <w:pPr>
        <w:spacing w:line="360" w:lineRule="auto"/>
        <w:jc w:val="both"/>
        <w:rPr>
          <w:rFonts w:cs="Arial"/>
          <w:b/>
          <w:sz w:val="22"/>
        </w:rPr>
      </w:pPr>
      <w:r w:rsidRPr="00D14EAF">
        <w:rPr>
          <w:rFonts w:cs="Arial"/>
          <w:b/>
          <w:sz w:val="22"/>
        </w:rPr>
        <w:t>************</w:t>
      </w:r>
    </w:p>
    <w:p w14:paraId="1501A043" w14:textId="77777777" w:rsidR="00966D81" w:rsidRDefault="00966D81" w:rsidP="00966D81">
      <w:pPr>
        <w:spacing w:line="360" w:lineRule="auto"/>
        <w:jc w:val="both"/>
        <w:rPr>
          <w:rFonts w:cs="Arial"/>
          <w:sz w:val="22"/>
          <w:lang w:val="es-ES_tradnl"/>
        </w:rPr>
      </w:pPr>
    </w:p>
    <w:p w14:paraId="7A6DD9D7" w14:textId="77777777" w:rsidR="00966D81" w:rsidRPr="00AB2826" w:rsidRDefault="00966D81" w:rsidP="00966D81">
      <w:pPr>
        <w:pStyle w:val="Ttulo2"/>
        <w:spacing w:line="360" w:lineRule="auto"/>
        <w:rPr>
          <w:rFonts w:cs="Arial"/>
          <w:szCs w:val="22"/>
        </w:rPr>
      </w:pPr>
      <w:r w:rsidRPr="00AB2826">
        <w:rPr>
          <w:rFonts w:cs="Arial"/>
          <w:szCs w:val="22"/>
        </w:rPr>
        <w:t xml:space="preserve">ACUERDO </w:t>
      </w:r>
      <w:r>
        <w:rPr>
          <w:rFonts w:cs="Arial"/>
          <w:szCs w:val="22"/>
        </w:rPr>
        <w:t>N°3</w:t>
      </w:r>
      <w:r w:rsidRPr="00AB2826">
        <w:rPr>
          <w:rFonts w:cs="Arial"/>
          <w:szCs w:val="22"/>
        </w:rPr>
        <w:t>:</w:t>
      </w:r>
    </w:p>
    <w:p w14:paraId="634B1373" w14:textId="77777777" w:rsidR="00966D81" w:rsidRPr="00517F47" w:rsidRDefault="00966D81" w:rsidP="00966D81">
      <w:pPr>
        <w:autoSpaceDE w:val="0"/>
        <w:autoSpaceDN w:val="0"/>
        <w:adjustRightInd w:val="0"/>
        <w:spacing w:line="360" w:lineRule="auto"/>
        <w:jc w:val="both"/>
        <w:rPr>
          <w:rFonts w:cs="Arial"/>
          <w:b/>
          <w:bCs/>
          <w:color w:val="000000"/>
          <w:sz w:val="22"/>
          <w:szCs w:val="22"/>
        </w:rPr>
      </w:pPr>
      <w:r w:rsidRPr="00517F47">
        <w:rPr>
          <w:rFonts w:cs="Arial"/>
          <w:b/>
          <w:bCs/>
          <w:color w:val="000000"/>
          <w:sz w:val="22"/>
          <w:szCs w:val="22"/>
        </w:rPr>
        <w:t>Considerando:</w:t>
      </w:r>
    </w:p>
    <w:p w14:paraId="523616D7" w14:textId="77777777" w:rsidR="00966D81" w:rsidRPr="00517F47" w:rsidRDefault="00966D81" w:rsidP="00966D81">
      <w:pPr>
        <w:autoSpaceDE w:val="0"/>
        <w:autoSpaceDN w:val="0"/>
        <w:adjustRightInd w:val="0"/>
        <w:spacing w:line="360" w:lineRule="auto"/>
        <w:jc w:val="both"/>
        <w:rPr>
          <w:rFonts w:cs="Arial"/>
          <w:color w:val="000000"/>
          <w:sz w:val="22"/>
          <w:szCs w:val="22"/>
        </w:rPr>
      </w:pPr>
      <w:r w:rsidRPr="00517F47">
        <w:rPr>
          <w:rFonts w:cs="Arial"/>
          <w:b/>
          <w:bCs/>
          <w:color w:val="000000"/>
          <w:sz w:val="22"/>
          <w:szCs w:val="22"/>
        </w:rPr>
        <w:t>Primero:</w:t>
      </w:r>
      <w:r w:rsidRPr="00517F47">
        <w:rPr>
          <w:rFonts w:cs="Arial"/>
          <w:color w:val="000000"/>
          <w:sz w:val="22"/>
          <w:szCs w:val="22"/>
        </w:rPr>
        <w:t xml:space="preserve"> Que</w:t>
      </w:r>
      <w:r>
        <w:rPr>
          <w:rFonts w:cs="Arial"/>
          <w:color w:val="000000"/>
          <w:sz w:val="22"/>
          <w:szCs w:val="22"/>
        </w:rPr>
        <w:t xml:space="preserve"> Coopeservidores R.L. ha presentado</w:t>
      </w:r>
      <w:r w:rsidRPr="00517F47">
        <w:rPr>
          <w:rFonts w:cs="Arial"/>
          <w:color w:val="000000"/>
          <w:sz w:val="22"/>
          <w:szCs w:val="22"/>
        </w:rPr>
        <w:t xml:space="preserve"> solicitud para financiar, al amparo del artículo 59 de la Ley del Sistema Financiero Nacional para la Vivienda (LSFNV), </w:t>
      </w:r>
      <w:r>
        <w:rPr>
          <w:rFonts w:cs="Arial"/>
          <w:color w:val="000000"/>
          <w:sz w:val="22"/>
          <w:szCs w:val="22"/>
        </w:rPr>
        <w:t xml:space="preserve">treinta </w:t>
      </w:r>
      <w:r w:rsidRPr="00517F47">
        <w:rPr>
          <w:color w:val="000000"/>
          <w:sz w:val="22"/>
          <w:szCs w:val="22"/>
        </w:rPr>
        <w:t>operaciones individuales de Bono Familiar de Vivienda, para construcción en lote propio, con el propósito de brindar una solución de vivienda a igual número de familias que viven en situación de extrema necesidad</w:t>
      </w:r>
      <w:r>
        <w:rPr>
          <w:color w:val="000000"/>
          <w:sz w:val="22"/>
          <w:szCs w:val="22"/>
        </w:rPr>
        <w:t>,</w:t>
      </w:r>
      <w:r w:rsidRPr="00517F47">
        <w:rPr>
          <w:color w:val="000000"/>
          <w:sz w:val="22"/>
          <w:szCs w:val="22"/>
        </w:rPr>
        <w:t xml:space="preserve"> en </w:t>
      </w:r>
      <w:r>
        <w:rPr>
          <w:color w:val="000000"/>
          <w:sz w:val="22"/>
          <w:szCs w:val="22"/>
        </w:rPr>
        <w:t>el</w:t>
      </w:r>
      <w:r w:rsidRPr="00517F47">
        <w:rPr>
          <w:color w:val="000000"/>
          <w:sz w:val="22"/>
          <w:szCs w:val="22"/>
        </w:rPr>
        <w:t xml:space="preserve"> territorio indígena</w:t>
      </w:r>
      <w:r>
        <w:rPr>
          <w:color w:val="000000"/>
          <w:sz w:val="22"/>
          <w:szCs w:val="22"/>
        </w:rPr>
        <w:t xml:space="preserve"> Conte-Burica (Alto Conte)</w:t>
      </w:r>
      <w:r w:rsidRPr="00517F47">
        <w:rPr>
          <w:color w:val="000000"/>
          <w:sz w:val="22"/>
          <w:szCs w:val="22"/>
        </w:rPr>
        <w:t xml:space="preserve">, ubicado en </w:t>
      </w:r>
      <w:r>
        <w:rPr>
          <w:color w:val="000000"/>
          <w:sz w:val="22"/>
          <w:szCs w:val="22"/>
        </w:rPr>
        <w:t>el cantón de Golfito, provincia de Puntarenas.</w:t>
      </w:r>
    </w:p>
    <w:p w14:paraId="00171DCF" w14:textId="77777777" w:rsidR="00966D81" w:rsidRPr="00517F47" w:rsidRDefault="00966D81" w:rsidP="00966D81">
      <w:pPr>
        <w:autoSpaceDE w:val="0"/>
        <w:autoSpaceDN w:val="0"/>
        <w:adjustRightInd w:val="0"/>
        <w:spacing w:line="360" w:lineRule="auto"/>
        <w:jc w:val="both"/>
        <w:rPr>
          <w:rFonts w:cs="Arial"/>
          <w:color w:val="000000"/>
          <w:sz w:val="22"/>
          <w:szCs w:val="22"/>
        </w:rPr>
      </w:pPr>
    </w:p>
    <w:p w14:paraId="11DF50AA" w14:textId="77777777" w:rsidR="00966D81" w:rsidRPr="00517F47" w:rsidRDefault="00966D81" w:rsidP="00966D81">
      <w:pPr>
        <w:spacing w:line="360" w:lineRule="auto"/>
        <w:jc w:val="both"/>
        <w:rPr>
          <w:rFonts w:cs="Arial"/>
          <w:color w:val="000000"/>
          <w:sz w:val="22"/>
          <w:szCs w:val="22"/>
        </w:rPr>
      </w:pPr>
      <w:r w:rsidRPr="00517F47">
        <w:rPr>
          <w:rFonts w:cs="Arial"/>
          <w:b/>
          <w:bCs/>
          <w:color w:val="000000"/>
          <w:sz w:val="22"/>
          <w:szCs w:val="22"/>
        </w:rPr>
        <w:t>Segundo:</w:t>
      </w:r>
      <w:r w:rsidRPr="00517F47">
        <w:rPr>
          <w:rFonts w:cs="Arial"/>
          <w:color w:val="000000"/>
          <w:sz w:val="22"/>
          <w:szCs w:val="22"/>
        </w:rPr>
        <w:t xml:space="preserve"> Que por medio del</w:t>
      </w:r>
      <w:r>
        <w:rPr>
          <w:rFonts w:cs="Arial"/>
          <w:color w:val="000000"/>
          <w:sz w:val="22"/>
          <w:szCs w:val="22"/>
        </w:rPr>
        <w:t xml:space="preserve"> </w:t>
      </w:r>
      <w:r w:rsidRPr="00517F47">
        <w:rPr>
          <w:rFonts w:cs="Arial"/>
          <w:color w:val="000000"/>
          <w:sz w:val="22"/>
          <w:szCs w:val="22"/>
        </w:rPr>
        <w:t>oficio DF-OF-</w:t>
      </w:r>
      <w:r>
        <w:rPr>
          <w:rFonts w:cs="Arial"/>
          <w:color w:val="000000"/>
          <w:sz w:val="22"/>
          <w:szCs w:val="22"/>
        </w:rPr>
        <w:t>1496</w:t>
      </w:r>
      <w:r w:rsidRPr="00517F47">
        <w:rPr>
          <w:rFonts w:cs="Arial"/>
          <w:color w:val="000000"/>
          <w:sz w:val="22"/>
          <w:szCs w:val="22"/>
        </w:rPr>
        <w:t>-20</w:t>
      </w:r>
      <w:r>
        <w:rPr>
          <w:rFonts w:cs="Arial"/>
          <w:color w:val="000000"/>
          <w:sz w:val="22"/>
          <w:szCs w:val="22"/>
        </w:rPr>
        <w:t>20</w:t>
      </w:r>
      <w:r w:rsidRPr="00517F47">
        <w:rPr>
          <w:rFonts w:cs="Arial"/>
          <w:color w:val="000000"/>
          <w:sz w:val="22"/>
          <w:szCs w:val="22"/>
        </w:rPr>
        <w:t xml:space="preserve"> del </w:t>
      </w:r>
      <w:r>
        <w:rPr>
          <w:rFonts w:cs="Arial"/>
          <w:color w:val="000000"/>
          <w:sz w:val="22"/>
          <w:szCs w:val="22"/>
        </w:rPr>
        <w:t>17</w:t>
      </w:r>
      <w:r w:rsidRPr="00517F47">
        <w:rPr>
          <w:rFonts w:cs="Arial"/>
          <w:color w:val="000000"/>
          <w:sz w:val="22"/>
          <w:szCs w:val="22"/>
        </w:rPr>
        <w:t xml:space="preserve"> de </w:t>
      </w:r>
      <w:r>
        <w:rPr>
          <w:rFonts w:cs="Arial"/>
          <w:color w:val="000000"/>
          <w:sz w:val="22"/>
          <w:szCs w:val="22"/>
        </w:rPr>
        <w:t>diciembre</w:t>
      </w:r>
      <w:r w:rsidRPr="00517F47">
        <w:rPr>
          <w:rFonts w:cs="Arial"/>
          <w:color w:val="000000"/>
          <w:sz w:val="22"/>
          <w:szCs w:val="22"/>
        </w:rPr>
        <w:t xml:space="preserve"> de 20</w:t>
      </w:r>
      <w:r>
        <w:rPr>
          <w:rFonts w:cs="Arial"/>
          <w:color w:val="000000"/>
          <w:sz w:val="22"/>
          <w:szCs w:val="22"/>
        </w:rPr>
        <w:t>20</w:t>
      </w:r>
      <w:r w:rsidRPr="00517F47">
        <w:rPr>
          <w:rFonts w:cs="Arial"/>
          <w:color w:val="000000"/>
          <w:sz w:val="22"/>
          <w:szCs w:val="22"/>
        </w:rPr>
        <w:t xml:space="preserve"> –</w:t>
      </w:r>
      <w:r>
        <w:rPr>
          <w:rFonts w:cs="Arial"/>
          <w:color w:val="000000"/>
          <w:sz w:val="22"/>
          <w:szCs w:val="22"/>
        </w:rPr>
        <w:t>el cual es</w:t>
      </w:r>
      <w:r w:rsidRPr="00517F47">
        <w:rPr>
          <w:rFonts w:cs="Arial"/>
          <w:color w:val="000000"/>
          <w:sz w:val="22"/>
          <w:szCs w:val="22"/>
        </w:rPr>
        <w:t xml:space="preserve"> avalado por la Gerencia General con la nota GG-ME-</w:t>
      </w:r>
      <w:r>
        <w:rPr>
          <w:rFonts w:cs="Arial"/>
          <w:color w:val="000000"/>
          <w:sz w:val="22"/>
          <w:szCs w:val="22"/>
        </w:rPr>
        <w:t>1528</w:t>
      </w:r>
      <w:r w:rsidRPr="00517F47">
        <w:rPr>
          <w:rFonts w:cs="Arial"/>
          <w:color w:val="000000"/>
          <w:sz w:val="22"/>
          <w:szCs w:val="22"/>
        </w:rPr>
        <w:t>-20</w:t>
      </w:r>
      <w:r>
        <w:rPr>
          <w:rFonts w:cs="Arial"/>
          <w:color w:val="000000"/>
          <w:sz w:val="22"/>
          <w:szCs w:val="22"/>
        </w:rPr>
        <w:t>20, de esa misma fecha</w:t>
      </w:r>
      <w:r w:rsidRPr="00517F47">
        <w:rPr>
          <w:rFonts w:cs="Arial"/>
          <w:color w:val="000000"/>
          <w:sz w:val="22"/>
          <w:szCs w:val="22"/>
        </w:rPr>
        <w:t>–, la Dirección FOSUVI presenta el correspondiente dictamen técnico sobre la solicitud de</w:t>
      </w:r>
      <w:r>
        <w:rPr>
          <w:rFonts w:cs="Arial"/>
          <w:color w:val="000000"/>
          <w:sz w:val="22"/>
          <w:szCs w:val="22"/>
        </w:rPr>
        <w:t xml:space="preserve"> Coopeservidores R.L. y con base en</w:t>
      </w:r>
      <w:r w:rsidRPr="00517F47">
        <w:rPr>
          <w:rFonts w:cs="Arial"/>
          <w:color w:val="000000"/>
          <w:sz w:val="22"/>
          <w:szCs w:val="22"/>
        </w:rPr>
        <w:t xml:space="preserve"> la documentación presentada por la entidad</w:t>
      </w:r>
      <w:r>
        <w:rPr>
          <w:rFonts w:cs="Arial"/>
          <w:color w:val="000000"/>
          <w:sz w:val="22"/>
          <w:szCs w:val="22"/>
        </w:rPr>
        <w:t>,</w:t>
      </w:r>
      <w:r w:rsidRPr="00517F47">
        <w:rPr>
          <w:rFonts w:cs="Arial"/>
          <w:color w:val="000000"/>
          <w:sz w:val="22"/>
          <w:szCs w:val="22"/>
        </w:rPr>
        <w:t xml:space="preserve"> los estudios realizados por </w:t>
      </w:r>
      <w:r>
        <w:rPr>
          <w:rFonts w:cs="Arial"/>
          <w:color w:val="000000"/>
          <w:sz w:val="22"/>
          <w:szCs w:val="22"/>
        </w:rPr>
        <w:t>la</w:t>
      </w:r>
      <w:r w:rsidRPr="00517F47">
        <w:rPr>
          <w:rFonts w:cs="Arial"/>
          <w:color w:val="000000"/>
          <w:sz w:val="22"/>
          <w:szCs w:val="22"/>
        </w:rPr>
        <w:t xml:space="preserve"> Dirección</w:t>
      </w:r>
      <w:r>
        <w:rPr>
          <w:rFonts w:cs="Arial"/>
          <w:color w:val="000000"/>
          <w:sz w:val="22"/>
          <w:szCs w:val="22"/>
        </w:rPr>
        <w:t xml:space="preserve"> FOSUVI y la verificación de la normativa vigente para </w:t>
      </w:r>
      <w:r>
        <w:rPr>
          <w:rFonts w:cs="Arial"/>
          <w:color w:val="000000"/>
          <w:sz w:val="22"/>
          <w:szCs w:val="22"/>
        </w:rPr>
        <w:lastRenderedPageBreak/>
        <w:t>este tipo de operaciones</w:t>
      </w:r>
      <w:r w:rsidRPr="00517F47">
        <w:rPr>
          <w:rFonts w:cs="Arial"/>
          <w:color w:val="000000"/>
          <w:sz w:val="22"/>
          <w:szCs w:val="22"/>
        </w:rPr>
        <w:t>, recomienda aprobar l</w:t>
      </w:r>
      <w:r>
        <w:rPr>
          <w:rFonts w:cs="Arial"/>
          <w:color w:val="000000"/>
          <w:sz w:val="22"/>
          <w:szCs w:val="22"/>
        </w:rPr>
        <w:t xml:space="preserve">as respectivas operaciones de </w:t>
      </w:r>
      <w:r w:rsidRPr="00517F47">
        <w:rPr>
          <w:rFonts w:cs="Arial"/>
          <w:color w:val="000000"/>
          <w:sz w:val="22"/>
          <w:szCs w:val="22"/>
        </w:rPr>
        <w:t>B</w:t>
      </w:r>
      <w:r>
        <w:rPr>
          <w:rFonts w:cs="Arial"/>
          <w:color w:val="000000"/>
          <w:sz w:val="22"/>
          <w:szCs w:val="22"/>
        </w:rPr>
        <w:t>ono Familiar de Vivienda,</w:t>
      </w:r>
      <w:r w:rsidRPr="00517F47">
        <w:rPr>
          <w:rFonts w:cs="Arial"/>
          <w:color w:val="000000"/>
          <w:sz w:val="22"/>
          <w:szCs w:val="22"/>
        </w:rPr>
        <w:t xml:space="preserve"> bajo las condiciones señaladas en el citado informe.</w:t>
      </w:r>
    </w:p>
    <w:p w14:paraId="3F2641A8" w14:textId="77777777" w:rsidR="00966D81" w:rsidRPr="00517F47" w:rsidRDefault="00966D81" w:rsidP="00966D81">
      <w:pPr>
        <w:spacing w:line="360" w:lineRule="auto"/>
        <w:jc w:val="both"/>
        <w:rPr>
          <w:rFonts w:cs="Arial"/>
          <w:sz w:val="22"/>
          <w:szCs w:val="22"/>
        </w:rPr>
      </w:pPr>
    </w:p>
    <w:p w14:paraId="39B19E7F" w14:textId="77777777" w:rsidR="00966D81" w:rsidRDefault="00966D81" w:rsidP="00966D81">
      <w:pPr>
        <w:spacing w:line="360" w:lineRule="auto"/>
        <w:jc w:val="both"/>
        <w:rPr>
          <w:sz w:val="22"/>
          <w:szCs w:val="22"/>
          <w:lang w:val="es-ES_tradnl"/>
        </w:rPr>
      </w:pPr>
      <w:r w:rsidRPr="00517F47">
        <w:rPr>
          <w:b/>
          <w:bCs/>
          <w:sz w:val="22"/>
          <w:szCs w:val="22"/>
        </w:rPr>
        <w:t>Tercero:</w:t>
      </w:r>
      <w:r w:rsidRPr="00517F47">
        <w:rPr>
          <w:sz w:val="22"/>
          <w:szCs w:val="22"/>
        </w:rPr>
        <w:t xml:space="preserve"> Que conocidos y debidamente analizados los documentos que al respecto se han presentado a esta Junta Directiva, se estima procedente acoger la recomendación de la Administración, en los mismos términos que </w:t>
      </w:r>
      <w:r>
        <w:rPr>
          <w:sz w:val="22"/>
          <w:szCs w:val="22"/>
        </w:rPr>
        <w:t xml:space="preserve">se </w:t>
      </w:r>
      <w:r w:rsidRPr="00517F47">
        <w:rPr>
          <w:sz w:val="22"/>
          <w:szCs w:val="22"/>
        </w:rPr>
        <w:t>propone</w:t>
      </w:r>
      <w:r>
        <w:rPr>
          <w:sz w:val="22"/>
          <w:szCs w:val="22"/>
        </w:rPr>
        <w:t xml:space="preserve">n en </w:t>
      </w:r>
      <w:r w:rsidRPr="00517F47">
        <w:rPr>
          <w:sz w:val="22"/>
          <w:szCs w:val="22"/>
        </w:rPr>
        <w:t xml:space="preserve">el informe </w:t>
      </w:r>
      <w:r w:rsidRPr="00517F47">
        <w:rPr>
          <w:rFonts w:cs="Arial"/>
          <w:color w:val="000000"/>
          <w:sz w:val="22"/>
          <w:szCs w:val="22"/>
        </w:rPr>
        <w:t>DF-OF-</w:t>
      </w:r>
      <w:r>
        <w:rPr>
          <w:rFonts w:cs="Arial"/>
          <w:color w:val="000000"/>
          <w:sz w:val="22"/>
          <w:szCs w:val="22"/>
        </w:rPr>
        <w:t>1496</w:t>
      </w:r>
      <w:r w:rsidRPr="00517F47">
        <w:rPr>
          <w:rFonts w:cs="Arial"/>
          <w:color w:val="000000"/>
          <w:sz w:val="22"/>
          <w:szCs w:val="22"/>
        </w:rPr>
        <w:t>-20</w:t>
      </w:r>
      <w:r>
        <w:rPr>
          <w:rFonts w:cs="Arial"/>
          <w:color w:val="000000"/>
          <w:sz w:val="22"/>
          <w:szCs w:val="22"/>
        </w:rPr>
        <w:t xml:space="preserve">20. Particularmente toma en consideración esta </w:t>
      </w:r>
      <w:r w:rsidRPr="00F7030D">
        <w:rPr>
          <w:rFonts w:cs="Arial"/>
          <w:color w:val="000000"/>
          <w:sz w:val="22"/>
          <w:szCs w:val="22"/>
          <w:lang w:val="es-ES_tradnl"/>
        </w:rPr>
        <w:t>Junta Directiva</w:t>
      </w:r>
      <w:r>
        <w:rPr>
          <w:rFonts w:cs="Arial"/>
          <w:color w:val="000000"/>
          <w:sz w:val="22"/>
          <w:szCs w:val="22"/>
        </w:rPr>
        <w:t>, que según lo indicado por la Dirección FOSUVI, tanto las familias beneficiarias como la asociación de desarrollo del territorio indígena, han escogido la tipología constructiva y la ubicación de las soluciones habitacionales, y aceptaron la colocación de letrina</w:t>
      </w:r>
      <w:r w:rsidRPr="00C11130">
        <w:rPr>
          <w:rFonts w:cs="Arial"/>
          <w:color w:val="000000"/>
          <w:sz w:val="22"/>
          <w:szCs w:val="22"/>
          <w:lang w:val="es-CR"/>
        </w:rPr>
        <w:t xml:space="preserve"> sanitaria</w:t>
      </w:r>
      <w:r>
        <w:rPr>
          <w:rFonts w:cs="Arial"/>
          <w:color w:val="000000"/>
          <w:sz w:val="22"/>
          <w:szCs w:val="22"/>
          <w:lang w:val="es-CR"/>
        </w:rPr>
        <w:t xml:space="preserve"> en los casos de </w:t>
      </w:r>
      <w:r w:rsidRPr="00C11130">
        <w:rPr>
          <w:rFonts w:cs="Arial"/>
          <w:color w:val="000000"/>
          <w:sz w:val="22"/>
          <w:szCs w:val="22"/>
          <w:lang w:val="es-CR"/>
        </w:rPr>
        <w:t>vivienda</w:t>
      </w:r>
      <w:r>
        <w:rPr>
          <w:rFonts w:cs="Arial"/>
          <w:color w:val="000000"/>
          <w:sz w:val="22"/>
          <w:szCs w:val="22"/>
          <w:lang w:val="es-CR"/>
        </w:rPr>
        <w:t>s</w:t>
      </w:r>
      <w:r w:rsidRPr="00C11130">
        <w:rPr>
          <w:rFonts w:cs="Arial"/>
          <w:color w:val="000000"/>
          <w:sz w:val="22"/>
          <w:szCs w:val="22"/>
          <w:lang w:val="es-CR"/>
        </w:rPr>
        <w:t xml:space="preserve"> </w:t>
      </w:r>
      <w:r>
        <w:rPr>
          <w:rFonts w:cs="Arial"/>
          <w:color w:val="000000"/>
          <w:sz w:val="22"/>
          <w:szCs w:val="22"/>
          <w:lang w:val="es-CR"/>
        </w:rPr>
        <w:t>construidas en madera.</w:t>
      </w:r>
    </w:p>
    <w:p w14:paraId="6E1A34F1" w14:textId="77777777" w:rsidR="00966D81" w:rsidRDefault="00966D81" w:rsidP="00966D81">
      <w:pPr>
        <w:spacing w:line="360" w:lineRule="auto"/>
        <w:jc w:val="both"/>
        <w:rPr>
          <w:sz w:val="22"/>
          <w:szCs w:val="22"/>
          <w:lang w:val="es-ES_tradnl"/>
        </w:rPr>
      </w:pPr>
    </w:p>
    <w:p w14:paraId="7E6DF456" w14:textId="77777777" w:rsidR="00966D81" w:rsidRPr="00517F47" w:rsidRDefault="00966D81" w:rsidP="00966D81">
      <w:pPr>
        <w:autoSpaceDE w:val="0"/>
        <w:autoSpaceDN w:val="0"/>
        <w:adjustRightInd w:val="0"/>
        <w:spacing w:line="360" w:lineRule="auto"/>
        <w:jc w:val="both"/>
        <w:rPr>
          <w:rFonts w:cs="Arial"/>
          <w:b/>
          <w:bCs/>
          <w:color w:val="000000"/>
          <w:sz w:val="22"/>
          <w:szCs w:val="22"/>
        </w:rPr>
      </w:pPr>
      <w:r w:rsidRPr="00517F47">
        <w:rPr>
          <w:rFonts w:cs="Arial"/>
          <w:b/>
          <w:bCs/>
          <w:color w:val="000000"/>
          <w:sz w:val="22"/>
          <w:szCs w:val="22"/>
        </w:rPr>
        <w:t>Por tanto, se acuerda:</w:t>
      </w:r>
    </w:p>
    <w:p w14:paraId="5B4391EF" w14:textId="77777777" w:rsidR="00966D81" w:rsidRDefault="00966D81" w:rsidP="00966D81">
      <w:pPr>
        <w:autoSpaceDE w:val="0"/>
        <w:autoSpaceDN w:val="0"/>
        <w:adjustRightInd w:val="0"/>
        <w:spacing w:line="360" w:lineRule="auto"/>
        <w:jc w:val="both"/>
        <w:rPr>
          <w:rFonts w:cs="Arial"/>
          <w:color w:val="000000"/>
          <w:sz w:val="22"/>
          <w:szCs w:val="22"/>
        </w:rPr>
      </w:pPr>
      <w:r w:rsidRPr="00517F47">
        <w:rPr>
          <w:rFonts w:cs="Arial"/>
          <w:b/>
          <w:bCs/>
          <w:color w:val="000000"/>
          <w:sz w:val="22"/>
          <w:szCs w:val="22"/>
        </w:rPr>
        <w:t>1)</w:t>
      </w:r>
      <w:r w:rsidRPr="00517F47">
        <w:rPr>
          <w:rFonts w:cs="Arial"/>
          <w:color w:val="000000"/>
          <w:sz w:val="22"/>
          <w:szCs w:val="22"/>
        </w:rPr>
        <w:t xml:space="preserve">  Aprobar, al amparo del artículo 59 de la LSFNV, </w:t>
      </w:r>
      <w:r>
        <w:rPr>
          <w:rFonts w:cs="Arial"/>
          <w:color w:val="000000"/>
          <w:sz w:val="22"/>
          <w:szCs w:val="22"/>
        </w:rPr>
        <w:t xml:space="preserve">treinta </w:t>
      </w:r>
      <w:r w:rsidRPr="00517F47">
        <w:rPr>
          <w:rFonts w:cs="Arial"/>
          <w:color w:val="000000"/>
          <w:sz w:val="22"/>
          <w:szCs w:val="22"/>
        </w:rPr>
        <w:t xml:space="preserve">operaciones individuales de Bono Familiar de Vivienda, para construcción en lote propio, para igual número de familias que viven en situación de extrema necesidad en </w:t>
      </w:r>
      <w:r>
        <w:rPr>
          <w:rFonts w:cs="Arial"/>
          <w:color w:val="000000"/>
          <w:sz w:val="22"/>
          <w:szCs w:val="22"/>
        </w:rPr>
        <w:t>el</w:t>
      </w:r>
      <w:r w:rsidRPr="00517F47">
        <w:rPr>
          <w:rFonts w:cs="Arial"/>
          <w:color w:val="000000"/>
          <w:sz w:val="22"/>
          <w:szCs w:val="22"/>
        </w:rPr>
        <w:t xml:space="preserve"> territorio indígena</w:t>
      </w:r>
      <w:r>
        <w:rPr>
          <w:rFonts w:cs="Arial"/>
          <w:color w:val="000000"/>
          <w:sz w:val="22"/>
          <w:szCs w:val="22"/>
        </w:rPr>
        <w:t xml:space="preserve"> </w:t>
      </w:r>
      <w:r>
        <w:rPr>
          <w:color w:val="000000"/>
          <w:sz w:val="22"/>
          <w:szCs w:val="22"/>
        </w:rPr>
        <w:t>Conte-Burica (Alto Conte)</w:t>
      </w:r>
      <w:r w:rsidRPr="00517F47">
        <w:rPr>
          <w:color w:val="000000"/>
          <w:sz w:val="22"/>
          <w:szCs w:val="22"/>
        </w:rPr>
        <w:t xml:space="preserve">, ubicado en </w:t>
      </w:r>
      <w:r>
        <w:rPr>
          <w:color w:val="000000"/>
          <w:sz w:val="22"/>
          <w:szCs w:val="22"/>
        </w:rPr>
        <w:t>el cantón de Golfito, provincia de Puntarenas</w:t>
      </w:r>
      <w:r w:rsidRPr="00517F47">
        <w:rPr>
          <w:rFonts w:cs="Arial"/>
          <w:color w:val="000000"/>
          <w:sz w:val="22"/>
          <w:szCs w:val="22"/>
        </w:rPr>
        <w:t>, actuando</w:t>
      </w:r>
      <w:r>
        <w:rPr>
          <w:rFonts w:cs="Arial"/>
          <w:color w:val="000000"/>
          <w:sz w:val="22"/>
          <w:szCs w:val="22"/>
        </w:rPr>
        <w:t xml:space="preserve"> Coopeservidores R.L. como entidad</w:t>
      </w:r>
      <w:r w:rsidRPr="00517F47">
        <w:rPr>
          <w:rFonts w:cs="Arial"/>
          <w:color w:val="000000"/>
          <w:sz w:val="22"/>
          <w:szCs w:val="22"/>
        </w:rPr>
        <w:t xml:space="preserve"> autorizada</w:t>
      </w:r>
      <w:r>
        <w:rPr>
          <w:rFonts w:cs="Arial"/>
          <w:color w:val="000000"/>
          <w:sz w:val="22"/>
          <w:szCs w:val="22"/>
        </w:rPr>
        <w:t xml:space="preserve"> y la empresa </w:t>
      </w:r>
      <w:r w:rsidRPr="00571DEF">
        <w:rPr>
          <w:rFonts w:cs="Arial"/>
          <w:color w:val="000000"/>
          <w:sz w:val="22"/>
          <w:szCs w:val="22"/>
          <w:lang w:val="es-CR"/>
        </w:rPr>
        <w:t>Constructora Davivienda</w:t>
      </w:r>
      <w:r>
        <w:rPr>
          <w:rFonts w:cs="Arial"/>
          <w:color w:val="000000"/>
          <w:sz w:val="22"/>
          <w:szCs w:val="22"/>
          <w:lang w:val="es-CR"/>
        </w:rPr>
        <w:t xml:space="preserve">, </w:t>
      </w:r>
      <w:r w:rsidRPr="00571DEF">
        <w:rPr>
          <w:rFonts w:cs="Arial"/>
          <w:color w:val="000000"/>
          <w:sz w:val="22"/>
          <w:szCs w:val="22"/>
          <w:lang w:val="es-CR"/>
        </w:rPr>
        <w:t>cédula jurídica 3-101-372910</w:t>
      </w:r>
      <w:r>
        <w:rPr>
          <w:rFonts w:cs="Arial"/>
          <w:color w:val="000000"/>
          <w:sz w:val="22"/>
          <w:szCs w:val="22"/>
          <w:lang w:val="es-CR"/>
        </w:rPr>
        <w:t>,</w:t>
      </w:r>
      <w:r w:rsidRPr="00571DEF">
        <w:rPr>
          <w:rFonts w:cs="Arial"/>
          <w:color w:val="000000"/>
          <w:sz w:val="22"/>
          <w:szCs w:val="22"/>
        </w:rPr>
        <w:t xml:space="preserve"> </w:t>
      </w:r>
      <w:r>
        <w:rPr>
          <w:rFonts w:cs="Arial"/>
          <w:color w:val="000000"/>
          <w:sz w:val="22"/>
          <w:szCs w:val="22"/>
        </w:rPr>
        <w:t>como constructora de las viviendas.</w:t>
      </w:r>
    </w:p>
    <w:p w14:paraId="4A42600E" w14:textId="77777777" w:rsidR="00966D81" w:rsidRDefault="00966D81" w:rsidP="00966D81">
      <w:pPr>
        <w:autoSpaceDE w:val="0"/>
        <w:autoSpaceDN w:val="0"/>
        <w:adjustRightInd w:val="0"/>
        <w:spacing w:line="360" w:lineRule="auto"/>
        <w:jc w:val="both"/>
        <w:rPr>
          <w:rFonts w:cs="Arial"/>
          <w:color w:val="000000"/>
          <w:sz w:val="22"/>
          <w:szCs w:val="22"/>
        </w:rPr>
      </w:pPr>
    </w:p>
    <w:p w14:paraId="6F6BD7F1" w14:textId="77777777" w:rsidR="00966D81" w:rsidRDefault="00966D81" w:rsidP="00966D81">
      <w:pPr>
        <w:spacing w:line="360" w:lineRule="auto"/>
        <w:jc w:val="both"/>
        <w:rPr>
          <w:rFonts w:cs="Arial"/>
          <w:color w:val="000000"/>
          <w:sz w:val="22"/>
          <w:szCs w:val="22"/>
        </w:rPr>
      </w:pPr>
      <w:r w:rsidRPr="00517F47">
        <w:rPr>
          <w:rFonts w:cs="Arial"/>
          <w:b/>
          <w:bCs/>
          <w:color w:val="000000"/>
          <w:sz w:val="22"/>
          <w:szCs w:val="22"/>
        </w:rPr>
        <w:t>2)</w:t>
      </w:r>
      <w:r w:rsidRPr="00517F47">
        <w:rPr>
          <w:rFonts w:cs="Arial"/>
          <w:color w:val="000000"/>
          <w:sz w:val="22"/>
          <w:szCs w:val="22"/>
        </w:rPr>
        <w:t xml:space="preserve">  Para estos efectos, se autorizan</w:t>
      </w:r>
      <w:r>
        <w:rPr>
          <w:rFonts w:cs="Arial"/>
          <w:color w:val="000000"/>
          <w:sz w:val="22"/>
          <w:szCs w:val="22"/>
        </w:rPr>
        <w:t xml:space="preserve"> treinta operaciones de </w:t>
      </w:r>
      <w:r w:rsidRPr="00517F47">
        <w:rPr>
          <w:rFonts w:cs="Arial"/>
          <w:color w:val="000000"/>
          <w:sz w:val="22"/>
          <w:szCs w:val="22"/>
        </w:rPr>
        <w:t>Bono Familiar de Vivienda, de conformidad con el siguiente detalle de beneficiarios y montos:</w:t>
      </w:r>
    </w:p>
    <w:p w14:paraId="1748371C" w14:textId="77777777" w:rsidR="00966D81" w:rsidRDefault="00966D81" w:rsidP="00966D81">
      <w:pPr>
        <w:pStyle w:val="Textoindependiente3"/>
        <w:jc w:val="center"/>
        <w:rPr>
          <w:rFonts w:asciiTheme="minorHAnsi" w:hAnsiTheme="minorHAnsi" w:cstheme="minorHAnsi"/>
          <w:b/>
          <w:bCs/>
          <w:szCs w:val="22"/>
        </w:rPr>
      </w:pPr>
    </w:p>
    <w:tbl>
      <w:tblPr>
        <w:tblW w:w="50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31"/>
        <w:gridCol w:w="958"/>
        <w:gridCol w:w="708"/>
        <w:gridCol w:w="1029"/>
        <w:gridCol w:w="991"/>
        <w:gridCol w:w="815"/>
        <w:gridCol w:w="744"/>
        <w:gridCol w:w="853"/>
        <w:gridCol w:w="1070"/>
      </w:tblGrid>
      <w:tr w:rsidR="00966D81" w:rsidRPr="00AD7D82" w14:paraId="662BEB56" w14:textId="77777777" w:rsidTr="00966D81">
        <w:trPr>
          <w:trHeight w:val="315"/>
          <w:jc w:val="center"/>
        </w:trPr>
        <w:tc>
          <w:tcPr>
            <w:tcW w:w="973" w:type="pct"/>
            <w:shd w:val="clear" w:color="auto" w:fill="auto"/>
            <w:vAlign w:val="center"/>
          </w:tcPr>
          <w:p w14:paraId="4876D8B4" w14:textId="77777777" w:rsidR="00966D81" w:rsidRPr="00C01128" w:rsidRDefault="00966D81" w:rsidP="00966D81">
            <w:pPr>
              <w:jc w:val="center"/>
              <w:rPr>
                <w:rFonts w:ascii="Arial Narrow" w:hAnsi="Arial Narrow" w:cstheme="minorHAnsi"/>
                <w:color w:val="000000"/>
                <w:sz w:val="16"/>
                <w:szCs w:val="16"/>
                <w:lang w:val="es-CR" w:eastAsia="es-CR"/>
              </w:rPr>
            </w:pPr>
            <w:r w:rsidRPr="00C01128">
              <w:rPr>
                <w:rFonts w:ascii="Arial Narrow" w:hAnsi="Arial Narrow" w:cstheme="minorHAnsi"/>
                <w:b/>
                <w:bCs/>
                <w:sz w:val="16"/>
                <w:szCs w:val="16"/>
                <w:lang w:val="es-CR" w:eastAsia="es-CR"/>
              </w:rPr>
              <w:t>Jefe de familia</w:t>
            </w:r>
          </w:p>
        </w:tc>
        <w:tc>
          <w:tcPr>
            <w:tcW w:w="538" w:type="pct"/>
            <w:shd w:val="clear" w:color="auto" w:fill="auto"/>
            <w:vAlign w:val="center"/>
          </w:tcPr>
          <w:p w14:paraId="12645FB0" w14:textId="77777777" w:rsidR="00966D81" w:rsidRPr="00C01128" w:rsidRDefault="00966D81" w:rsidP="00966D81">
            <w:pPr>
              <w:jc w:val="center"/>
              <w:rPr>
                <w:rFonts w:ascii="Arial Narrow" w:hAnsi="Arial Narrow" w:cstheme="minorHAnsi"/>
                <w:color w:val="000000"/>
                <w:sz w:val="16"/>
                <w:szCs w:val="16"/>
                <w:lang w:val="es-CR" w:eastAsia="es-CR"/>
              </w:rPr>
            </w:pPr>
            <w:r w:rsidRPr="00C01128">
              <w:rPr>
                <w:rFonts w:ascii="Arial Narrow" w:hAnsi="Arial Narrow" w:cstheme="minorHAnsi"/>
                <w:b/>
                <w:bCs/>
                <w:sz w:val="16"/>
                <w:szCs w:val="16"/>
                <w:lang w:val="es-CR" w:eastAsia="es-CR"/>
              </w:rPr>
              <w:t>Cédula</w:t>
            </w:r>
          </w:p>
        </w:tc>
        <w:tc>
          <w:tcPr>
            <w:tcW w:w="398" w:type="pct"/>
            <w:shd w:val="clear" w:color="auto" w:fill="auto"/>
            <w:vAlign w:val="center"/>
          </w:tcPr>
          <w:p w14:paraId="2FB7A4CD" w14:textId="77777777" w:rsidR="00966D81" w:rsidRPr="00C01128" w:rsidRDefault="00966D81" w:rsidP="00966D81">
            <w:pPr>
              <w:jc w:val="center"/>
              <w:rPr>
                <w:rFonts w:ascii="Arial Narrow" w:hAnsi="Arial Narrow" w:cstheme="minorHAnsi"/>
                <w:color w:val="000000"/>
                <w:sz w:val="16"/>
                <w:szCs w:val="16"/>
                <w:lang w:val="es-CR" w:eastAsia="es-CR"/>
              </w:rPr>
            </w:pPr>
            <w:r w:rsidRPr="00C01128">
              <w:rPr>
                <w:rFonts w:ascii="Arial Narrow" w:hAnsi="Arial Narrow" w:cstheme="minorHAnsi"/>
                <w:b/>
                <w:bCs/>
                <w:sz w:val="16"/>
                <w:szCs w:val="16"/>
                <w:lang w:val="es-CR" w:eastAsia="es-CR"/>
              </w:rPr>
              <w:t>Área cons-trucción (m</w:t>
            </w:r>
            <w:r w:rsidRPr="00C01128">
              <w:rPr>
                <w:rFonts w:ascii="Arial Narrow" w:hAnsi="Arial Narrow" w:cstheme="minorHAnsi"/>
                <w:b/>
                <w:bCs/>
                <w:sz w:val="16"/>
                <w:szCs w:val="16"/>
                <w:vertAlign w:val="superscript"/>
                <w:lang w:val="es-CR" w:eastAsia="es-CR"/>
              </w:rPr>
              <w:t>2</w:t>
            </w:r>
            <w:r w:rsidRPr="00C01128">
              <w:rPr>
                <w:rFonts w:ascii="Arial Narrow" w:hAnsi="Arial Narrow" w:cstheme="minorHAnsi"/>
                <w:b/>
                <w:bCs/>
                <w:sz w:val="16"/>
                <w:szCs w:val="16"/>
                <w:lang w:val="es-CR" w:eastAsia="es-CR"/>
              </w:rPr>
              <w:t>)</w:t>
            </w:r>
          </w:p>
        </w:tc>
        <w:tc>
          <w:tcPr>
            <w:tcW w:w="578" w:type="pct"/>
            <w:shd w:val="clear" w:color="auto" w:fill="auto"/>
            <w:vAlign w:val="center"/>
          </w:tcPr>
          <w:p w14:paraId="333A195A" w14:textId="77777777" w:rsidR="00966D81" w:rsidRPr="00C01128" w:rsidRDefault="00966D81" w:rsidP="00966D81">
            <w:pPr>
              <w:jc w:val="center"/>
              <w:rPr>
                <w:rFonts w:ascii="Arial Narrow" w:hAnsi="Arial Narrow" w:cstheme="minorHAnsi"/>
                <w:color w:val="000000"/>
                <w:sz w:val="16"/>
                <w:szCs w:val="16"/>
                <w:lang w:val="es-CR" w:eastAsia="es-CR"/>
              </w:rPr>
            </w:pPr>
            <w:r w:rsidRPr="00C01128">
              <w:rPr>
                <w:rFonts w:ascii="Arial Narrow" w:hAnsi="Arial Narrow" w:cstheme="minorHAnsi"/>
                <w:b/>
                <w:bCs/>
                <w:sz w:val="16"/>
                <w:szCs w:val="16"/>
                <w:lang w:val="es-CR" w:eastAsia="es-CR"/>
              </w:rPr>
              <w:t>Monto de la construcción (¢)</w:t>
            </w:r>
          </w:p>
        </w:tc>
        <w:tc>
          <w:tcPr>
            <w:tcW w:w="557" w:type="pct"/>
            <w:shd w:val="clear" w:color="auto" w:fill="auto"/>
            <w:vAlign w:val="center"/>
          </w:tcPr>
          <w:p w14:paraId="56EB531B" w14:textId="77777777" w:rsidR="00966D81" w:rsidRPr="00C01128" w:rsidRDefault="00966D81" w:rsidP="00966D81">
            <w:pPr>
              <w:jc w:val="center"/>
              <w:rPr>
                <w:rFonts w:ascii="Arial Narrow" w:hAnsi="Arial Narrow" w:cstheme="minorHAnsi"/>
                <w:color w:val="000000"/>
                <w:sz w:val="16"/>
                <w:szCs w:val="16"/>
                <w:lang w:val="es-CR" w:eastAsia="es-CR"/>
              </w:rPr>
            </w:pPr>
            <w:r w:rsidRPr="00C01128">
              <w:rPr>
                <w:rFonts w:ascii="Arial Narrow" w:hAnsi="Arial Narrow" w:cstheme="minorHAnsi"/>
                <w:b/>
                <w:bCs/>
                <w:sz w:val="16"/>
                <w:szCs w:val="16"/>
                <w:lang w:val="es-CR" w:eastAsia="es-CR"/>
              </w:rPr>
              <w:t>Monto de transporte (¢)</w:t>
            </w:r>
          </w:p>
        </w:tc>
        <w:tc>
          <w:tcPr>
            <w:tcW w:w="458" w:type="pct"/>
            <w:shd w:val="clear" w:color="auto" w:fill="auto"/>
            <w:vAlign w:val="center"/>
          </w:tcPr>
          <w:p w14:paraId="1CE0229B" w14:textId="77777777" w:rsidR="00966D81" w:rsidRPr="00C01128" w:rsidRDefault="00966D81" w:rsidP="00966D81">
            <w:pPr>
              <w:jc w:val="center"/>
              <w:rPr>
                <w:rFonts w:ascii="Arial Narrow" w:hAnsi="Arial Narrow" w:cstheme="minorHAnsi"/>
                <w:color w:val="000000"/>
                <w:sz w:val="16"/>
                <w:szCs w:val="16"/>
                <w:lang w:val="es-CR" w:eastAsia="es-CR"/>
              </w:rPr>
            </w:pPr>
            <w:r w:rsidRPr="00C01128">
              <w:rPr>
                <w:rFonts w:ascii="Arial Narrow" w:hAnsi="Arial Narrow" w:cs="Calibri"/>
                <w:b/>
                <w:bCs/>
                <w:color w:val="000000"/>
                <w:sz w:val="16"/>
                <w:szCs w:val="16"/>
                <w:lang w:val="es-CR" w:eastAsia="es-CR"/>
              </w:rPr>
              <w:t>Fiscali-zación (¢)</w:t>
            </w:r>
          </w:p>
        </w:tc>
        <w:tc>
          <w:tcPr>
            <w:tcW w:w="418" w:type="pct"/>
            <w:vAlign w:val="center"/>
          </w:tcPr>
          <w:p w14:paraId="5D9C4815" w14:textId="77777777" w:rsidR="00966D81" w:rsidRPr="00C01128" w:rsidRDefault="00966D81" w:rsidP="00966D81">
            <w:pPr>
              <w:jc w:val="center"/>
              <w:rPr>
                <w:rFonts w:ascii="Arial Narrow" w:hAnsi="Arial Narrow" w:cstheme="minorHAnsi"/>
                <w:b/>
                <w:bCs/>
                <w:sz w:val="16"/>
                <w:szCs w:val="16"/>
                <w:lang w:val="es-CR" w:eastAsia="es-CR"/>
              </w:rPr>
            </w:pPr>
            <w:r w:rsidRPr="00C01128">
              <w:rPr>
                <w:rFonts w:ascii="Arial Narrow" w:hAnsi="Arial Narrow" w:cs="Calibri"/>
                <w:b/>
                <w:bCs/>
                <w:color w:val="000000"/>
                <w:sz w:val="16"/>
                <w:szCs w:val="16"/>
                <w:lang w:val="es-CR" w:eastAsia="es-CR"/>
              </w:rPr>
              <w:t>kilome-traje (¢)</w:t>
            </w:r>
          </w:p>
        </w:tc>
        <w:tc>
          <w:tcPr>
            <w:tcW w:w="479" w:type="pct"/>
            <w:shd w:val="clear" w:color="auto" w:fill="auto"/>
            <w:vAlign w:val="center"/>
          </w:tcPr>
          <w:p w14:paraId="4F863B2C" w14:textId="77777777" w:rsidR="00966D81" w:rsidRPr="00C01128" w:rsidRDefault="00966D81" w:rsidP="00966D81">
            <w:pPr>
              <w:jc w:val="center"/>
              <w:rPr>
                <w:rFonts w:ascii="Arial Narrow" w:hAnsi="Arial Narrow" w:cstheme="minorHAnsi"/>
                <w:color w:val="000000"/>
                <w:sz w:val="16"/>
                <w:szCs w:val="16"/>
                <w:lang w:val="es-CR" w:eastAsia="es-CR"/>
              </w:rPr>
            </w:pPr>
            <w:r w:rsidRPr="00C01128">
              <w:rPr>
                <w:rFonts w:ascii="Arial Narrow" w:hAnsi="Arial Narrow" w:cstheme="minorHAnsi"/>
                <w:b/>
                <w:bCs/>
                <w:sz w:val="16"/>
                <w:szCs w:val="16"/>
                <w:lang w:val="es-CR" w:eastAsia="es-CR"/>
              </w:rPr>
              <w:t>Monto de gastos (¢)</w:t>
            </w:r>
          </w:p>
        </w:tc>
        <w:tc>
          <w:tcPr>
            <w:tcW w:w="601" w:type="pct"/>
            <w:shd w:val="clear" w:color="auto" w:fill="auto"/>
            <w:vAlign w:val="center"/>
          </w:tcPr>
          <w:p w14:paraId="6B98F640" w14:textId="77777777" w:rsidR="00966D81" w:rsidRPr="00C01128" w:rsidRDefault="00966D81" w:rsidP="00966D81">
            <w:pPr>
              <w:jc w:val="center"/>
              <w:rPr>
                <w:rFonts w:ascii="Arial Narrow" w:hAnsi="Arial Narrow" w:cstheme="minorHAnsi"/>
                <w:color w:val="000000"/>
                <w:sz w:val="16"/>
                <w:szCs w:val="16"/>
                <w:lang w:val="es-CR" w:eastAsia="es-CR"/>
              </w:rPr>
            </w:pPr>
            <w:r w:rsidRPr="00C01128">
              <w:rPr>
                <w:rFonts w:ascii="Arial Narrow" w:hAnsi="Arial Narrow" w:cstheme="minorHAnsi"/>
                <w:b/>
                <w:bCs/>
                <w:sz w:val="16"/>
                <w:szCs w:val="16"/>
                <w:lang w:val="es-CR" w:eastAsia="es-CR"/>
              </w:rPr>
              <w:t>Monto del Bono (¢)</w:t>
            </w:r>
          </w:p>
        </w:tc>
      </w:tr>
      <w:tr w:rsidR="00966D81" w:rsidRPr="00AD7D82" w14:paraId="69BA8D79" w14:textId="77777777" w:rsidTr="00966D81">
        <w:trPr>
          <w:trHeight w:val="340"/>
          <w:jc w:val="center"/>
        </w:trPr>
        <w:tc>
          <w:tcPr>
            <w:tcW w:w="973" w:type="pct"/>
            <w:shd w:val="clear" w:color="auto" w:fill="auto"/>
            <w:vAlign w:val="center"/>
          </w:tcPr>
          <w:p w14:paraId="3DF02646" w14:textId="77777777" w:rsidR="00966D81" w:rsidRPr="00C01128" w:rsidRDefault="00966D81" w:rsidP="00966D81">
            <w:pP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Raymundo Palacios Bejarano</w:t>
            </w:r>
          </w:p>
        </w:tc>
        <w:tc>
          <w:tcPr>
            <w:tcW w:w="538" w:type="pct"/>
            <w:shd w:val="clear" w:color="auto" w:fill="auto"/>
            <w:vAlign w:val="center"/>
          </w:tcPr>
          <w:p w14:paraId="40F911B6" w14:textId="77777777" w:rsidR="00966D81" w:rsidRPr="00C01128" w:rsidRDefault="00966D81" w:rsidP="00966D81">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6-0326-0199</w:t>
            </w:r>
          </w:p>
        </w:tc>
        <w:tc>
          <w:tcPr>
            <w:tcW w:w="398" w:type="pct"/>
            <w:shd w:val="clear" w:color="auto" w:fill="auto"/>
            <w:vAlign w:val="center"/>
          </w:tcPr>
          <w:p w14:paraId="2E295B7E" w14:textId="77777777" w:rsidR="00966D81" w:rsidRPr="00C01128" w:rsidRDefault="00966D81" w:rsidP="00966D81">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42</w:t>
            </w:r>
          </w:p>
        </w:tc>
        <w:tc>
          <w:tcPr>
            <w:tcW w:w="578" w:type="pct"/>
            <w:shd w:val="clear" w:color="auto" w:fill="auto"/>
            <w:vAlign w:val="center"/>
          </w:tcPr>
          <w:p w14:paraId="03A7CB97" w14:textId="77777777" w:rsidR="00966D81" w:rsidRPr="00C01128" w:rsidRDefault="00966D81" w:rsidP="00966D8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9.030.000,04</w:t>
            </w:r>
          </w:p>
        </w:tc>
        <w:tc>
          <w:tcPr>
            <w:tcW w:w="557" w:type="pct"/>
            <w:shd w:val="clear" w:color="auto" w:fill="auto"/>
            <w:vAlign w:val="center"/>
          </w:tcPr>
          <w:p w14:paraId="573A1906" w14:textId="77777777" w:rsidR="00966D81" w:rsidRPr="00C01128" w:rsidRDefault="00966D81" w:rsidP="00966D81">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858.223,14</w:t>
            </w:r>
          </w:p>
        </w:tc>
        <w:tc>
          <w:tcPr>
            <w:tcW w:w="458" w:type="pct"/>
            <w:shd w:val="clear" w:color="auto" w:fill="auto"/>
            <w:vAlign w:val="center"/>
          </w:tcPr>
          <w:p w14:paraId="6ADEEBB8" w14:textId="77777777" w:rsidR="00966D81" w:rsidRPr="00C01128" w:rsidRDefault="00966D81" w:rsidP="00966D8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74.161,67</w:t>
            </w:r>
          </w:p>
        </w:tc>
        <w:tc>
          <w:tcPr>
            <w:tcW w:w="418" w:type="pct"/>
            <w:vAlign w:val="center"/>
          </w:tcPr>
          <w:p w14:paraId="0505EB4E" w14:textId="77777777" w:rsidR="00966D81" w:rsidRPr="00C01128" w:rsidRDefault="00966D81" w:rsidP="00966D8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46.153,68</w:t>
            </w:r>
          </w:p>
        </w:tc>
        <w:tc>
          <w:tcPr>
            <w:tcW w:w="479" w:type="pct"/>
            <w:shd w:val="clear" w:color="auto" w:fill="auto"/>
            <w:vAlign w:val="center"/>
          </w:tcPr>
          <w:p w14:paraId="4F20D3BF" w14:textId="77777777" w:rsidR="00966D81" w:rsidRPr="00C01128" w:rsidRDefault="00966D81" w:rsidP="00966D8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127.202,10</w:t>
            </w:r>
          </w:p>
        </w:tc>
        <w:tc>
          <w:tcPr>
            <w:tcW w:w="601" w:type="pct"/>
            <w:shd w:val="clear" w:color="auto" w:fill="auto"/>
            <w:vAlign w:val="center"/>
          </w:tcPr>
          <w:p w14:paraId="39681A02" w14:textId="77777777" w:rsidR="00966D81" w:rsidRPr="00C01128" w:rsidRDefault="00966D81" w:rsidP="00966D8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10.135.740,63</w:t>
            </w:r>
          </w:p>
        </w:tc>
      </w:tr>
      <w:tr w:rsidR="00966D81" w:rsidRPr="00AD7D82" w14:paraId="6FB25C9A" w14:textId="77777777" w:rsidTr="00966D81">
        <w:trPr>
          <w:trHeight w:val="340"/>
          <w:jc w:val="center"/>
        </w:trPr>
        <w:tc>
          <w:tcPr>
            <w:tcW w:w="973" w:type="pct"/>
            <w:shd w:val="clear" w:color="auto" w:fill="auto"/>
            <w:vAlign w:val="center"/>
          </w:tcPr>
          <w:p w14:paraId="34D2577D" w14:textId="77777777" w:rsidR="00966D81" w:rsidRPr="00C01128" w:rsidRDefault="00966D81" w:rsidP="00966D81">
            <w:pP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Martha Jiménez Montezuma</w:t>
            </w:r>
          </w:p>
        </w:tc>
        <w:tc>
          <w:tcPr>
            <w:tcW w:w="538" w:type="pct"/>
            <w:shd w:val="clear" w:color="auto" w:fill="auto"/>
            <w:vAlign w:val="center"/>
          </w:tcPr>
          <w:p w14:paraId="04732BE8" w14:textId="77777777" w:rsidR="00966D81" w:rsidRPr="00C01128" w:rsidRDefault="00966D81" w:rsidP="00966D81">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6-0453-0360</w:t>
            </w:r>
          </w:p>
        </w:tc>
        <w:tc>
          <w:tcPr>
            <w:tcW w:w="398" w:type="pct"/>
            <w:shd w:val="clear" w:color="auto" w:fill="auto"/>
            <w:vAlign w:val="center"/>
          </w:tcPr>
          <w:p w14:paraId="5168206C" w14:textId="77777777" w:rsidR="00966D81" w:rsidRPr="00C01128" w:rsidRDefault="00966D81" w:rsidP="00966D81">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42</w:t>
            </w:r>
          </w:p>
        </w:tc>
        <w:tc>
          <w:tcPr>
            <w:tcW w:w="578" w:type="pct"/>
            <w:shd w:val="clear" w:color="auto" w:fill="auto"/>
            <w:vAlign w:val="center"/>
          </w:tcPr>
          <w:p w14:paraId="22B0B178" w14:textId="77777777" w:rsidR="00966D81" w:rsidRPr="00C01128" w:rsidRDefault="00966D81" w:rsidP="00966D8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9.030.000,04</w:t>
            </w:r>
          </w:p>
        </w:tc>
        <w:tc>
          <w:tcPr>
            <w:tcW w:w="557" w:type="pct"/>
            <w:shd w:val="clear" w:color="auto" w:fill="auto"/>
            <w:vAlign w:val="center"/>
          </w:tcPr>
          <w:p w14:paraId="6F950116" w14:textId="77777777" w:rsidR="00966D81" w:rsidRPr="00C01128" w:rsidRDefault="00966D81" w:rsidP="00966D81">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858.223,14</w:t>
            </w:r>
          </w:p>
        </w:tc>
        <w:tc>
          <w:tcPr>
            <w:tcW w:w="458" w:type="pct"/>
            <w:shd w:val="clear" w:color="auto" w:fill="auto"/>
            <w:vAlign w:val="center"/>
          </w:tcPr>
          <w:p w14:paraId="4257A78C" w14:textId="77777777" w:rsidR="00966D81" w:rsidRPr="00C01128" w:rsidRDefault="00966D81" w:rsidP="00966D8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74.161,67</w:t>
            </w:r>
          </w:p>
        </w:tc>
        <w:tc>
          <w:tcPr>
            <w:tcW w:w="418" w:type="pct"/>
            <w:vAlign w:val="center"/>
          </w:tcPr>
          <w:p w14:paraId="37C377C2" w14:textId="77777777" w:rsidR="00966D81" w:rsidRPr="00C01128" w:rsidRDefault="00966D81" w:rsidP="00966D8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46.153,68</w:t>
            </w:r>
          </w:p>
        </w:tc>
        <w:tc>
          <w:tcPr>
            <w:tcW w:w="479" w:type="pct"/>
            <w:shd w:val="clear" w:color="auto" w:fill="auto"/>
            <w:vAlign w:val="center"/>
          </w:tcPr>
          <w:p w14:paraId="60D61568" w14:textId="77777777" w:rsidR="00966D81" w:rsidRPr="00C01128" w:rsidRDefault="00966D81" w:rsidP="00966D8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127.202,10</w:t>
            </w:r>
          </w:p>
        </w:tc>
        <w:tc>
          <w:tcPr>
            <w:tcW w:w="601" w:type="pct"/>
            <w:shd w:val="clear" w:color="auto" w:fill="auto"/>
            <w:vAlign w:val="center"/>
          </w:tcPr>
          <w:p w14:paraId="10001F02" w14:textId="77777777" w:rsidR="00966D81" w:rsidRPr="00C01128" w:rsidRDefault="00966D81" w:rsidP="00966D8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10.135.740,63</w:t>
            </w:r>
          </w:p>
        </w:tc>
      </w:tr>
      <w:tr w:rsidR="00966D81" w:rsidRPr="00AD7D82" w14:paraId="45C5DD5C" w14:textId="77777777" w:rsidTr="00966D81">
        <w:trPr>
          <w:trHeight w:val="340"/>
          <w:jc w:val="center"/>
        </w:trPr>
        <w:tc>
          <w:tcPr>
            <w:tcW w:w="973" w:type="pct"/>
            <w:shd w:val="clear" w:color="auto" w:fill="auto"/>
            <w:vAlign w:val="center"/>
          </w:tcPr>
          <w:p w14:paraId="289767B9" w14:textId="77777777" w:rsidR="00966D81" w:rsidRPr="00C01128" w:rsidRDefault="00966D81" w:rsidP="00966D81">
            <w:pP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Jerónimo Rodríguez Contreras</w:t>
            </w:r>
          </w:p>
        </w:tc>
        <w:tc>
          <w:tcPr>
            <w:tcW w:w="538" w:type="pct"/>
            <w:shd w:val="clear" w:color="auto" w:fill="auto"/>
            <w:vAlign w:val="center"/>
          </w:tcPr>
          <w:p w14:paraId="5372EDB6" w14:textId="77777777" w:rsidR="00966D81" w:rsidRPr="00C01128" w:rsidRDefault="00966D81" w:rsidP="00966D81">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6-0518-0181</w:t>
            </w:r>
          </w:p>
        </w:tc>
        <w:tc>
          <w:tcPr>
            <w:tcW w:w="398" w:type="pct"/>
            <w:shd w:val="clear" w:color="auto" w:fill="auto"/>
            <w:vAlign w:val="center"/>
          </w:tcPr>
          <w:p w14:paraId="7B164039" w14:textId="77777777" w:rsidR="00966D81" w:rsidRPr="00C01128" w:rsidRDefault="00966D81" w:rsidP="00966D81">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42</w:t>
            </w:r>
          </w:p>
        </w:tc>
        <w:tc>
          <w:tcPr>
            <w:tcW w:w="578" w:type="pct"/>
            <w:shd w:val="clear" w:color="auto" w:fill="auto"/>
            <w:vAlign w:val="center"/>
          </w:tcPr>
          <w:p w14:paraId="1FAAB422" w14:textId="77777777" w:rsidR="00966D81" w:rsidRPr="00C01128" w:rsidRDefault="00966D81" w:rsidP="00966D8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9.030.000,04</w:t>
            </w:r>
          </w:p>
        </w:tc>
        <w:tc>
          <w:tcPr>
            <w:tcW w:w="557" w:type="pct"/>
            <w:shd w:val="clear" w:color="auto" w:fill="auto"/>
            <w:vAlign w:val="center"/>
          </w:tcPr>
          <w:p w14:paraId="72CD45B4" w14:textId="77777777" w:rsidR="00966D81" w:rsidRPr="00C01128" w:rsidRDefault="00966D81" w:rsidP="00966D81">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858.223,14</w:t>
            </w:r>
          </w:p>
        </w:tc>
        <w:tc>
          <w:tcPr>
            <w:tcW w:w="458" w:type="pct"/>
            <w:shd w:val="clear" w:color="auto" w:fill="auto"/>
            <w:vAlign w:val="center"/>
          </w:tcPr>
          <w:p w14:paraId="47F803ED" w14:textId="77777777" w:rsidR="00966D81" w:rsidRPr="00C01128" w:rsidRDefault="00966D81" w:rsidP="00966D8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74.161,67</w:t>
            </w:r>
          </w:p>
        </w:tc>
        <w:tc>
          <w:tcPr>
            <w:tcW w:w="418" w:type="pct"/>
            <w:vAlign w:val="center"/>
          </w:tcPr>
          <w:p w14:paraId="10BB668E" w14:textId="77777777" w:rsidR="00966D81" w:rsidRPr="00C01128" w:rsidRDefault="00966D81" w:rsidP="00966D8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46.153,68</w:t>
            </w:r>
          </w:p>
        </w:tc>
        <w:tc>
          <w:tcPr>
            <w:tcW w:w="479" w:type="pct"/>
            <w:shd w:val="clear" w:color="auto" w:fill="auto"/>
            <w:vAlign w:val="center"/>
          </w:tcPr>
          <w:p w14:paraId="005A05B2" w14:textId="77777777" w:rsidR="00966D81" w:rsidRPr="00C01128" w:rsidRDefault="00966D81" w:rsidP="00966D8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127.202,10</w:t>
            </w:r>
          </w:p>
        </w:tc>
        <w:tc>
          <w:tcPr>
            <w:tcW w:w="601" w:type="pct"/>
            <w:shd w:val="clear" w:color="auto" w:fill="auto"/>
            <w:vAlign w:val="center"/>
          </w:tcPr>
          <w:p w14:paraId="1899224F" w14:textId="77777777" w:rsidR="00966D81" w:rsidRPr="00C01128" w:rsidRDefault="00966D81" w:rsidP="00966D8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10.135.740,63</w:t>
            </w:r>
          </w:p>
        </w:tc>
      </w:tr>
      <w:tr w:rsidR="00966D81" w:rsidRPr="00AD7D82" w14:paraId="4AD59658" w14:textId="77777777" w:rsidTr="00966D81">
        <w:trPr>
          <w:trHeight w:val="340"/>
          <w:jc w:val="center"/>
        </w:trPr>
        <w:tc>
          <w:tcPr>
            <w:tcW w:w="973" w:type="pct"/>
            <w:shd w:val="clear" w:color="auto" w:fill="auto"/>
            <w:vAlign w:val="center"/>
          </w:tcPr>
          <w:p w14:paraId="52C9DE28" w14:textId="77777777" w:rsidR="00966D81" w:rsidRPr="00C01128" w:rsidRDefault="00966D81" w:rsidP="00966D81">
            <w:pP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Orlando Rodríguez Rodríguez</w:t>
            </w:r>
          </w:p>
        </w:tc>
        <w:tc>
          <w:tcPr>
            <w:tcW w:w="538" w:type="pct"/>
            <w:shd w:val="clear" w:color="auto" w:fill="auto"/>
            <w:vAlign w:val="center"/>
          </w:tcPr>
          <w:p w14:paraId="255C7861" w14:textId="77777777" w:rsidR="00966D81" w:rsidRPr="00C01128" w:rsidRDefault="00966D81" w:rsidP="00966D81">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6-0393-0669</w:t>
            </w:r>
          </w:p>
        </w:tc>
        <w:tc>
          <w:tcPr>
            <w:tcW w:w="398" w:type="pct"/>
            <w:shd w:val="clear" w:color="auto" w:fill="auto"/>
            <w:vAlign w:val="center"/>
          </w:tcPr>
          <w:p w14:paraId="6782DE87" w14:textId="77777777" w:rsidR="00966D81" w:rsidRPr="00C01128" w:rsidRDefault="00966D81" w:rsidP="00966D81">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42</w:t>
            </w:r>
          </w:p>
        </w:tc>
        <w:tc>
          <w:tcPr>
            <w:tcW w:w="578" w:type="pct"/>
            <w:shd w:val="clear" w:color="auto" w:fill="auto"/>
            <w:vAlign w:val="center"/>
          </w:tcPr>
          <w:p w14:paraId="229FD136" w14:textId="77777777" w:rsidR="00966D81" w:rsidRPr="00C01128" w:rsidRDefault="00966D81" w:rsidP="00966D8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9.030.000,04</w:t>
            </w:r>
          </w:p>
        </w:tc>
        <w:tc>
          <w:tcPr>
            <w:tcW w:w="557" w:type="pct"/>
            <w:shd w:val="clear" w:color="auto" w:fill="auto"/>
            <w:vAlign w:val="center"/>
          </w:tcPr>
          <w:p w14:paraId="6829DB3B" w14:textId="77777777" w:rsidR="00966D81" w:rsidRPr="00C01128" w:rsidRDefault="00966D81" w:rsidP="00966D81">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858.223,14</w:t>
            </w:r>
          </w:p>
        </w:tc>
        <w:tc>
          <w:tcPr>
            <w:tcW w:w="458" w:type="pct"/>
            <w:shd w:val="clear" w:color="auto" w:fill="auto"/>
            <w:vAlign w:val="center"/>
          </w:tcPr>
          <w:p w14:paraId="28CC65BD" w14:textId="77777777" w:rsidR="00966D81" w:rsidRPr="00C01128" w:rsidRDefault="00966D81" w:rsidP="00966D8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74.161,67</w:t>
            </w:r>
          </w:p>
        </w:tc>
        <w:tc>
          <w:tcPr>
            <w:tcW w:w="418" w:type="pct"/>
            <w:vAlign w:val="center"/>
          </w:tcPr>
          <w:p w14:paraId="4467CE70" w14:textId="77777777" w:rsidR="00966D81" w:rsidRPr="00C01128" w:rsidRDefault="00966D81" w:rsidP="00966D8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46.153,68</w:t>
            </w:r>
          </w:p>
        </w:tc>
        <w:tc>
          <w:tcPr>
            <w:tcW w:w="479" w:type="pct"/>
            <w:shd w:val="clear" w:color="auto" w:fill="auto"/>
            <w:vAlign w:val="center"/>
          </w:tcPr>
          <w:p w14:paraId="5D67832A" w14:textId="77777777" w:rsidR="00966D81" w:rsidRPr="00C01128" w:rsidRDefault="00966D81" w:rsidP="00966D8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127.202,10</w:t>
            </w:r>
          </w:p>
        </w:tc>
        <w:tc>
          <w:tcPr>
            <w:tcW w:w="601" w:type="pct"/>
            <w:shd w:val="clear" w:color="auto" w:fill="auto"/>
            <w:vAlign w:val="center"/>
          </w:tcPr>
          <w:p w14:paraId="671FD259" w14:textId="77777777" w:rsidR="00966D81" w:rsidRPr="00C01128" w:rsidRDefault="00966D81" w:rsidP="00966D8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10.135.740,63</w:t>
            </w:r>
          </w:p>
        </w:tc>
      </w:tr>
      <w:tr w:rsidR="00966D81" w:rsidRPr="00AD7D82" w14:paraId="0DC49232" w14:textId="77777777" w:rsidTr="00966D81">
        <w:trPr>
          <w:trHeight w:val="340"/>
          <w:jc w:val="center"/>
        </w:trPr>
        <w:tc>
          <w:tcPr>
            <w:tcW w:w="973" w:type="pct"/>
            <w:shd w:val="clear" w:color="auto" w:fill="auto"/>
            <w:vAlign w:val="center"/>
          </w:tcPr>
          <w:p w14:paraId="7EF58B07" w14:textId="77777777" w:rsidR="00966D81" w:rsidRPr="00C01128" w:rsidRDefault="00966D81" w:rsidP="00966D81">
            <w:pP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Jorge Simón Rodríguez Rodríguez</w:t>
            </w:r>
          </w:p>
        </w:tc>
        <w:tc>
          <w:tcPr>
            <w:tcW w:w="538" w:type="pct"/>
            <w:shd w:val="clear" w:color="auto" w:fill="auto"/>
            <w:vAlign w:val="center"/>
          </w:tcPr>
          <w:p w14:paraId="2CE37C50" w14:textId="77777777" w:rsidR="00966D81" w:rsidRPr="00C01128" w:rsidRDefault="00966D81" w:rsidP="00966D81">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6-0329-0013</w:t>
            </w:r>
          </w:p>
        </w:tc>
        <w:tc>
          <w:tcPr>
            <w:tcW w:w="398" w:type="pct"/>
            <w:shd w:val="clear" w:color="auto" w:fill="auto"/>
            <w:vAlign w:val="center"/>
          </w:tcPr>
          <w:p w14:paraId="2E24CAC7" w14:textId="77777777" w:rsidR="00966D81" w:rsidRPr="00C01128" w:rsidRDefault="00966D81" w:rsidP="00966D81">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42</w:t>
            </w:r>
          </w:p>
        </w:tc>
        <w:tc>
          <w:tcPr>
            <w:tcW w:w="578" w:type="pct"/>
            <w:shd w:val="clear" w:color="auto" w:fill="auto"/>
            <w:vAlign w:val="center"/>
          </w:tcPr>
          <w:p w14:paraId="5483F33B" w14:textId="77777777" w:rsidR="00966D81" w:rsidRPr="00C01128" w:rsidRDefault="00966D81" w:rsidP="00966D8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9.030.000,04</w:t>
            </w:r>
          </w:p>
        </w:tc>
        <w:tc>
          <w:tcPr>
            <w:tcW w:w="557" w:type="pct"/>
            <w:shd w:val="clear" w:color="auto" w:fill="auto"/>
            <w:vAlign w:val="center"/>
          </w:tcPr>
          <w:p w14:paraId="65170E73" w14:textId="77777777" w:rsidR="00966D81" w:rsidRPr="00C01128" w:rsidRDefault="00966D81" w:rsidP="00966D81">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858.223,14</w:t>
            </w:r>
          </w:p>
        </w:tc>
        <w:tc>
          <w:tcPr>
            <w:tcW w:w="458" w:type="pct"/>
            <w:shd w:val="clear" w:color="auto" w:fill="auto"/>
            <w:vAlign w:val="center"/>
          </w:tcPr>
          <w:p w14:paraId="409240D2" w14:textId="77777777" w:rsidR="00966D81" w:rsidRPr="00C01128" w:rsidRDefault="00966D81" w:rsidP="00966D8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74.161,67</w:t>
            </w:r>
          </w:p>
        </w:tc>
        <w:tc>
          <w:tcPr>
            <w:tcW w:w="418" w:type="pct"/>
            <w:vAlign w:val="center"/>
          </w:tcPr>
          <w:p w14:paraId="45CD9979" w14:textId="77777777" w:rsidR="00966D81" w:rsidRPr="00C01128" w:rsidRDefault="00966D81" w:rsidP="00966D8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46.153,68</w:t>
            </w:r>
          </w:p>
        </w:tc>
        <w:tc>
          <w:tcPr>
            <w:tcW w:w="479" w:type="pct"/>
            <w:shd w:val="clear" w:color="auto" w:fill="auto"/>
            <w:vAlign w:val="center"/>
          </w:tcPr>
          <w:p w14:paraId="7B8580FC" w14:textId="77777777" w:rsidR="00966D81" w:rsidRPr="00C01128" w:rsidRDefault="00966D81" w:rsidP="00966D8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127.202,10</w:t>
            </w:r>
          </w:p>
        </w:tc>
        <w:tc>
          <w:tcPr>
            <w:tcW w:w="601" w:type="pct"/>
            <w:shd w:val="clear" w:color="auto" w:fill="auto"/>
            <w:vAlign w:val="center"/>
          </w:tcPr>
          <w:p w14:paraId="4BB22F12" w14:textId="77777777" w:rsidR="00966D81" w:rsidRPr="00C01128" w:rsidRDefault="00966D81" w:rsidP="00966D8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10.135.740,63</w:t>
            </w:r>
          </w:p>
        </w:tc>
      </w:tr>
      <w:tr w:rsidR="00966D81" w:rsidRPr="00AD7D82" w14:paraId="2ADC8B8B" w14:textId="77777777" w:rsidTr="00966D81">
        <w:trPr>
          <w:trHeight w:val="340"/>
          <w:jc w:val="center"/>
        </w:trPr>
        <w:tc>
          <w:tcPr>
            <w:tcW w:w="973" w:type="pct"/>
            <w:shd w:val="clear" w:color="auto" w:fill="auto"/>
            <w:vAlign w:val="center"/>
          </w:tcPr>
          <w:p w14:paraId="492934AC" w14:textId="77777777" w:rsidR="00966D81" w:rsidRPr="00C01128" w:rsidRDefault="00966D81" w:rsidP="00966D81">
            <w:pP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Rigoberto Carrera Santiago</w:t>
            </w:r>
          </w:p>
        </w:tc>
        <w:tc>
          <w:tcPr>
            <w:tcW w:w="538" w:type="pct"/>
            <w:shd w:val="clear" w:color="auto" w:fill="auto"/>
            <w:vAlign w:val="center"/>
          </w:tcPr>
          <w:p w14:paraId="4CD68047" w14:textId="77777777" w:rsidR="00966D81" w:rsidRPr="00C01128" w:rsidRDefault="00966D81" w:rsidP="00966D81">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6-0312-0617</w:t>
            </w:r>
          </w:p>
        </w:tc>
        <w:tc>
          <w:tcPr>
            <w:tcW w:w="398" w:type="pct"/>
            <w:shd w:val="clear" w:color="auto" w:fill="auto"/>
            <w:vAlign w:val="center"/>
          </w:tcPr>
          <w:p w14:paraId="5C03FCCE" w14:textId="77777777" w:rsidR="00966D81" w:rsidRPr="00C01128" w:rsidRDefault="00966D81" w:rsidP="00966D81">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50</w:t>
            </w:r>
          </w:p>
        </w:tc>
        <w:tc>
          <w:tcPr>
            <w:tcW w:w="578" w:type="pct"/>
            <w:shd w:val="clear" w:color="auto" w:fill="auto"/>
            <w:vAlign w:val="center"/>
          </w:tcPr>
          <w:p w14:paraId="200662F3" w14:textId="77777777" w:rsidR="00966D81" w:rsidRPr="00C01128" w:rsidRDefault="00966D81" w:rsidP="00966D8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10.696.411,99</w:t>
            </w:r>
          </w:p>
        </w:tc>
        <w:tc>
          <w:tcPr>
            <w:tcW w:w="557" w:type="pct"/>
            <w:shd w:val="clear" w:color="auto" w:fill="auto"/>
            <w:vAlign w:val="center"/>
          </w:tcPr>
          <w:p w14:paraId="300EBE46" w14:textId="77777777" w:rsidR="00966D81" w:rsidRPr="00C01128" w:rsidRDefault="00966D81" w:rsidP="00966D81">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1.027.913,21</w:t>
            </w:r>
          </w:p>
        </w:tc>
        <w:tc>
          <w:tcPr>
            <w:tcW w:w="458" w:type="pct"/>
            <w:shd w:val="clear" w:color="auto" w:fill="auto"/>
            <w:vAlign w:val="center"/>
          </w:tcPr>
          <w:p w14:paraId="40A64D89" w14:textId="77777777" w:rsidR="00966D81" w:rsidRPr="00C01128" w:rsidRDefault="00966D81" w:rsidP="00966D8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87.932,44</w:t>
            </w:r>
          </w:p>
        </w:tc>
        <w:tc>
          <w:tcPr>
            <w:tcW w:w="418" w:type="pct"/>
            <w:vAlign w:val="center"/>
          </w:tcPr>
          <w:p w14:paraId="46F94CE6" w14:textId="77777777" w:rsidR="00966D81" w:rsidRPr="00C01128" w:rsidRDefault="00966D81" w:rsidP="00966D8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46.153,68</w:t>
            </w:r>
          </w:p>
        </w:tc>
        <w:tc>
          <w:tcPr>
            <w:tcW w:w="479" w:type="pct"/>
            <w:shd w:val="clear" w:color="auto" w:fill="auto"/>
            <w:vAlign w:val="center"/>
          </w:tcPr>
          <w:p w14:paraId="6507DC02" w14:textId="77777777" w:rsidR="00966D81" w:rsidRPr="00C01128" w:rsidRDefault="00966D81" w:rsidP="00966D8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150.821,72</w:t>
            </w:r>
          </w:p>
        </w:tc>
        <w:tc>
          <w:tcPr>
            <w:tcW w:w="601" w:type="pct"/>
            <w:shd w:val="clear" w:color="auto" w:fill="auto"/>
            <w:vAlign w:val="center"/>
          </w:tcPr>
          <w:p w14:paraId="79902B5D" w14:textId="77777777" w:rsidR="00966D81" w:rsidRPr="00C01128" w:rsidRDefault="00966D81" w:rsidP="00966D8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12.009.233,04</w:t>
            </w:r>
          </w:p>
        </w:tc>
      </w:tr>
      <w:tr w:rsidR="00966D81" w:rsidRPr="00AD7D82" w14:paraId="26B3A58B" w14:textId="77777777" w:rsidTr="00966D81">
        <w:trPr>
          <w:trHeight w:val="340"/>
          <w:jc w:val="center"/>
        </w:trPr>
        <w:tc>
          <w:tcPr>
            <w:tcW w:w="973" w:type="pct"/>
            <w:shd w:val="clear" w:color="auto" w:fill="auto"/>
            <w:vAlign w:val="center"/>
          </w:tcPr>
          <w:p w14:paraId="69E2179B" w14:textId="77777777" w:rsidR="00966D81" w:rsidRPr="00C01128" w:rsidRDefault="00966D81" w:rsidP="00966D81">
            <w:pP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Cástulo Watson Bejarano</w:t>
            </w:r>
          </w:p>
        </w:tc>
        <w:tc>
          <w:tcPr>
            <w:tcW w:w="538" w:type="pct"/>
            <w:shd w:val="clear" w:color="auto" w:fill="auto"/>
            <w:vAlign w:val="center"/>
          </w:tcPr>
          <w:p w14:paraId="21B0736C" w14:textId="77777777" w:rsidR="00966D81" w:rsidRPr="00C01128" w:rsidRDefault="00966D81" w:rsidP="00966D81">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6-0403-0214</w:t>
            </w:r>
          </w:p>
        </w:tc>
        <w:tc>
          <w:tcPr>
            <w:tcW w:w="398" w:type="pct"/>
            <w:shd w:val="clear" w:color="auto" w:fill="auto"/>
            <w:vAlign w:val="center"/>
          </w:tcPr>
          <w:p w14:paraId="0948AF1C" w14:textId="77777777" w:rsidR="00966D81" w:rsidRPr="00C01128" w:rsidRDefault="00966D81" w:rsidP="00966D81">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42</w:t>
            </w:r>
          </w:p>
        </w:tc>
        <w:tc>
          <w:tcPr>
            <w:tcW w:w="578" w:type="pct"/>
            <w:shd w:val="clear" w:color="auto" w:fill="auto"/>
            <w:vAlign w:val="center"/>
          </w:tcPr>
          <w:p w14:paraId="4472737A" w14:textId="77777777" w:rsidR="00966D81" w:rsidRPr="00C01128" w:rsidRDefault="00966D81" w:rsidP="00966D8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10.189.088,02</w:t>
            </w:r>
          </w:p>
        </w:tc>
        <w:tc>
          <w:tcPr>
            <w:tcW w:w="557" w:type="pct"/>
            <w:shd w:val="clear" w:color="auto" w:fill="auto"/>
            <w:vAlign w:val="center"/>
          </w:tcPr>
          <w:p w14:paraId="75C4F2E6" w14:textId="77777777" w:rsidR="00966D81" w:rsidRPr="00C01128" w:rsidRDefault="00966D81" w:rsidP="00966D81">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711.479,50</w:t>
            </w:r>
          </w:p>
        </w:tc>
        <w:tc>
          <w:tcPr>
            <w:tcW w:w="458" w:type="pct"/>
            <w:shd w:val="clear" w:color="auto" w:fill="auto"/>
            <w:vAlign w:val="center"/>
          </w:tcPr>
          <w:p w14:paraId="1FA74AC2" w14:textId="77777777" w:rsidR="00966D81" w:rsidRPr="00C01128" w:rsidRDefault="00966D81" w:rsidP="00966D8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81.754,26</w:t>
            </w:r>
          </w:p>
        </w:tc>
        <w:tc>
          <w:tcPr>
            <w:tcW w:w="418" w:type="pct"/>
            <w:vAlign w:val="center"/>
          </w:tcPr>
          <w:p w14:paraId="6FEBA8D9" w14:textId="77777777" w:rsidR="00966D81" w:rsidRPr="00C01128" w:rsidRDefault="00966D81" w:rsidP="00966D8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46.153,68</w:t>
            </w:r>
          </w:p>
        </w:tc>
        <w:tc>
          <w:tcPr>
            <w:tcW w:w="479" w:type="pct"/>
            <w:shd w:val="clear" w:color="auto" w:fill="auto"/>
            <w:vAlign w:val="center"/>
          </w:tcPr>
          <w:p w14:paraId="3EB98BC3" w14:textId="77777777" w:rsidR="00966D81" w:rsidRPr="00C01128" w:rsidRDefault="00966D81" w:rsidP="00966D8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140.224,90</w:t>
            </w:r>
          </w:p>
        </w:tc>
        <w:tc>
          <w:tcPr>
            <w:tcW w:w="601" w:type="pct"/>
            <w:shd w:val="clear" w:color="auto" w:fill="auto"/>
            <w:vAlign w:val="center"/>
          </w:tcPr>
          <w:p w14:paraId="6F33864A" w14:textId="77777777" w:rsidR="00966D81" w:rsidRPr="00C01128" w:rsidRDefault="00966D81" w:rsidP="00966D8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11.168.700,36</w:t>
            </w:r>
          </w:p>
        </w:tc>
      </w:tr>
      <w:tr w:rsidR="00966D81" w:rsidRPr="00AD7D82" w14:paraId="766A1397" w14:textId="77777777" w:rsidTr="00966D81">
        <w:trPr>
          <w:trHeight w:val="340"/>
          <w:jc w:val="center"/>
        </w:trPr>
        <w:tc>
          <w:tcPr>
            <w:tcW w:w="973" w:type="pct"/>
            <w:shd w:val="clear" w:color="auto" w:fill="auto"/>
            <w:vAlign w:val="center"/>
          </w:tcPr>
          <w:p w14:paraId="54E28542" w14:textId="77777777" w:rsidR="00966D81" w:rsidRPr="00C01128" w:rsidRDefault="00966D81" w:rsidP="00966D81">
            <w:pP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Johnny Sánchez Bejarano</w:t>
            </w:r>
          </w:p>
        </w:tc>
        <w:tc>
          <w:tcPr>
            <w:tcW w:w="538" w:type="pct"/>
            <w:shd w:val="clear" w:color="auto" w:fill="auto"/>
            <w:vAlign w:val="center"/>
          </w:tcPr>
          <w:p w14:paraId="111F24EC" w14:textId="77777777" w:rsidR="00966D81" w:rsidRPr="00C01128" w:rsidRDefault="00966D81" w:rsidP="00966D81">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6-0359-0130</w:t>
            </w:r>
          </w:p>
        </w:tc>
        <w:tc>
          <w:tcPr>
            <w:tcW w:w="398" w:type="pct"/>
            <w:shd w:val="clear" w:color="auto" w:fill="auto"/>
            <w:vAlign w:val="center"/>
          </w:tcPr>
          <w:p w14:paraId="72D83372" w14:textId="77777777" w:rsidR="00966D81" w:rsidRPr="00C01128" w:rsidRDefault="00966D81" w:rsidP="00966D81">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42</w:t>
            </w:r>
          </w:p>
        </w:tc>
        <w:tc>
          <w:tcPr>
            <w:tcW w:w="578" w:type="pct"/>
            <w:shd w:val="clear" w:color="auto" w:fill="auto"/>
            <w:vAlign w:val="center"/>
          </w:tcPr>
          <w:p w14:paraId="6B3A81B7" w14:textId="77777777" w:rsidR="00966D81" w:rsidRPr="00C01128" w:rsidRDefault="00966D81" w:rsidP="00966D8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10.189.088,02</w:t>
            </w:r>
          </w:p>
        </w:tc>
        <w:tc>
          <w:tcPr>
            <w:tcW w:w="557" w:type="pct"/>
            <w:shd w:val="clear" w:color="auto" w:fill="auto"/>
            <w:vAlign w:val="center"/>
          </w:tcPr>
          <w:p w14:paraId="3E8F3980" w14:textId="77777777" w:rsidR="00966D81" w:rsidRPr="00C01128" w:rsidRDefault="00966D81" w:rsidP="00966D81">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711.479,50</w:t>
            </w:r>
          </w:p>
        </w:tc>
        <w:tc>
          <w:tcPr>
            <w:tcW w:w="458" w:type="pct"/>
            <w:shd w:val="clear" w:color="auto" w:fill="auto"/>
            <w:vAlign w:val="center"/>
          </w:tcPr>
          <w:p w14:paraId="179DAC42" w14:textId="77777777" w:rsidR="00966D81" w:rsidRPr="00C01128" w:rsidRDefault="00966D81" w:rsidP="00966D8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81.754,26</w:t>
            </w:r>
          </w:p>
        </w:tc>
        <w:tc>
          <w:tcPr>
            <w:tcW w:w="418" w:type="pct"/>
            <w:vAlign w:val="center"/>
          </w:tcPr>
          <w:p w14:paraId="16E621C4" w14:textId="77777777" w:rsidR="00966D81" w:rsidRPr="00C01128" w:rsidRDefault="00966D81" w:rsidP="00966D8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46.153,68</w:t>
            </w:r>
          </w:p>
        </w:tc>
        <w:tc>
          <w:tcPr>
            <w:tcW w:w="479" w:type="pct"/>
            <w:shd w:val="clear" w:color="auto" w:fill="auto"/>
            <w:vAlign w:val="center"/>
          </w:tcPr>
          <w:p w14:paraId="15AA221D" w14:textId="77777777" w:rsidR="00966D81" w:rsidRPr="00C01128" w:rsidRDefault="00966D81" w:rsidP="00966D8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140.224,90</w:t>
            </w:r>
          </w:p>
        </w:tc>
        <w:tc>
          <w:tcPr>
            <w:tcW w:w="601" w:type="pct"/>
            <w:shd w:val="clear" w:color="auto" w:fill="auto"/>
            <w:vAlign w:val="center"/>
          </w:tcPr>
          <w:p w14:paraId="3AEB7812" w14:textId="77777777" w:rsidR="00966D81" w:rsidRPr="00C01128" w:rsidRDefault="00966D81" w:rsidP="00966D8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11.168.700,36</w:t>
            </w:r>
          </w:p>
        </w:tc>
      </w:tr>
      <w:tr w:rsidR="00966D81" w:rsidRPr="00AD7D82" w14:paraId="066A43DD" w14:textId="77777777" w:rsidTr="00966D81">
        <w:trPr>
          <w:trHeight w:val="340"/>
          <w:jc w:val="center"/>
        </w:trPr>
        <w:tc>
          <w:tcPr>
            <w:tcW w:w="973" w:type="pct"/>
            <w:shd w:val="clear" w:color="auto" w:fill="auto"/>
            <w:vAlign w:val="center"/>
          </w:tcPr>
          <w:p w14:paraId="5E7E8BE1" w14:textId="77777777" w:rsidR="00966D81" w:rsidRPr="00C01128" w:rsidRDefault="00966D81" w:rsidP="00966D81">
            <w:pP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Juan Palacios Bejarano</w:t>
            </w:r>
          </w:p>
        </w:tc>
        <w:tc>
          <w:tcPr>
            <w:tcW w:w="538" w:type="pct"/>
            <w:shd w:val="clear" w:color="auto" w:fill="auto"/>
            <w:vAlign w:val="center"/>
          </w:tcPr>
          <w:p w14:paraId="37C912AD" w14:textId="77777777" w:rsidR="00966D81" w:rsidRPr="00C01128" w:rsidRDefault="00966D81" w:rsidP="00966D81">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6-0417-0818</w:t>
            </w:r>
          </w:p>
        </w:tc>
        <w:tc>
          <w:tcPr>
            <w:tcW w:w="398" w:type="pct"/>
            <w:shd w:val="clear" w:color="auto" w:fill="auto"/>
            <w:vAlign w:val="center"/>
          </w:tcPr>
          <w:p w14:paraId="37DE4BD1" w14:textId="77777777" w:rsidR="00966D81" w:rsidRPr="00C01128" w:rsidRDefault="00966D81" w:rsidP="00966D81">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42</w:t>
            </w:r>
          </w:p>
        </w:tc>
        <w:tc>
          <w:tcPr>
            <w:tcW w:w="578" w:type="pct"/>
            <w:shd w:val="clear" w:color="auto" w:fill="auto"/>
            <w:vAlign w:val="center"/>
          </w:tcPr>
          <w:p w14:paraId="660F6A03" w14:textId="77777777" w:rsidR="00966D81" w:rsidRPr="00C01128" w:rsidRDefault="00966D81" w:rsidP="00966D8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10.189.088,02</w:t>
            </w:r>
          </w:p>
        </w:tc>
        <w:tc>
          <w:tcPr>
            <w:tcW w:w="557" w:type="pct"/>
            <w:shd w:val="clear" w:color="auto" w:fill="auto"/>
            <w:vAlign w:val="center"/>
          </w:tcPr>
          <w:p w14:paraId="7862F42A" w14:textId="77777777" w:rsidR="00966D81" w:rsidRPr="00C01128" w:rsidRDefault="00966D81" w:rsidP="00966D81">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711.479,50</w:t>
            </w:r>
          </w:p>
        </w:tc>
        <w:tc>
          <w:tcPr>
            <w:tcW w:w="458" w:type="pct"/>
            <w:shd w:val="clear" w:color="auto" w:fill="auto"/>
            <w:vAlign w:val="center"/>
          </w:tcPr>
          <w:p w14:paraId="073DF1DD" w14:textId="77777777" w:rsidR="00966D81" w:rsidRPr="00C01128" w:rsidRDefault="00966D81" w:rsidP="00966D8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81.754,26</w:t>
            </w:r>
          </w:p>
        </w:tc>
        <w:tc>
          <w:tcPr>
            <w:tcW w:w="418" w:type="pct"/>
            <w:vAlign w:val="center"/>
          </w:tcPr>
          <w:p w14:paraId="6E744F79" w14:textId="77777777" w:rsidR="00966D81" w:rsidRPr="00C01128" w:rsidRDefault="00966D81" w:rsidP="00966D8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46.153,68</w:t>
            </w:r>
          </w:p>
        </w:tc>
        <w:tc>
          <w:tcPr>
            <w:tcW w:w="479" w:type="pct"/>
            <w:shd w:val="clear" w:color="auto" w:fill="auto"/>
            <w:vAlign w:val="center"/>
          </w:tcPr>
          <w:p w14:paraId="7F19CAE4" w14:textId="77777777" w:rsidR="00966D81" w:rsidRPr="00C01128" w:rsidRDefault="00966D81" w:rsidP="00966D8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140.224,90</w:t>
            </w:r>
          </w:p>
        </w:tc>
        <w:tc>
          <w:tcPr>
            <w:tcW w:w="601" w:type="pct"/>
            <w:shd w:val="clear" w:color="auto" w:fill="auto"/>
            <w:vAlign w:val="center"/>
          </w:tcPr>
          <w:p w14:paraId="1B898970" w14:textId="77777777" w:rsidR="00966D81" w:rsidRPr="00C01128" w:rsidRDefault="00966D81" w:rsidP="00966D8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11.168.700,36</w:t>
            </w:r>
          </w:p>
        </w:tc>
      </w:tr>
      <w:tr w:rsidR="00966D81" w:rsidRPr="00AD7D82" w14:paraId="1787B77D" w14:textId="77777777" w:rsidTr="00966D81">
        <w:trPr>
          <w:trHeight w:val="340"/>
          <w:jc w:val="center"/>
        </w:trPr>
        <w:tc>
          <w:tcPr>
            <w:tcW w:w="973" w:type="pct"/>
            <w:shd w:val="clear" w:color="auto" w:fill="auto"/>
            <w:vAlign w:val="center"/>
          </w:tcPr>
          <w:p w14:paraId="35BA3546" w14:textId="77777777" w:rsidR="00966D81" w:rsidRPr="00C01128" w:rsidRDefault="00966D81" w:rsidP="00966D81">
            <w:pP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lastRenderedPageBreak/>
              <w:t>Florentino Palacios Montezuma</w:t>
            </w:r>
          </w:p>
        </w:tc>
        <w:tc>
          <w:tcPr>
            <w:tcW w:w="538" w:type="pct"/>
            <w:shd w:val="clear" w:color="auto" w:fill="auto"/>
            <w:vAlign w:val="center"/>
          </w:tcPr>
          <w:p w14:paraId="439A9CEA" w14:textId="77777777" w:rsidR="00966D81" w:rsidRPr="00C01128" w:rsidRDefault="00966D81" w:rsidP="00966D81">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6-0319-0432</w:t>
            </w:r>
          </w:p>
        </w:tc>
        <w:tc>
          <w:tcPr>
            <w:tcW w:w="398" w:type="pct"/>
            <w:shd w:val="clear" w:color="auto" w:fill="auto"/>
            <w:vAlign w:val="center"/>
          </w:tcPr>
          <w:p w14:paraId="1D8298B9" w14:textId="77777777" w:rsidR="00966D81" w:rsidRPr="00C01128" w:rsidRDefault="00966D81" w:rsidP="00966D81">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42</w:t>
            </w:r>
          </w:p>
        </w:tc>
        <w:tc>
          <w:tcPr>
            <w:tcW w:w="578" w:type="pct"/>
            <w:shd w:val="clear" w:color="auto" w:fill="auto"/>
            <w:vAlign w:val="center"/>
          </w:tcPr>
          <w:p w14:paraId="3629B146" w14:textId="77777777" w:rsidR="00966D81" w:rsidRPr="00C01128" w:rsidRDefault="00966D81" w:rsidP="00966D8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10.189.088,02</w:t>
            </w:r>
          </w:p>
        </w:tc>
        <w:tc>
          <w:tcPr>
            <w:tcW w:w="557" w:type="pct"/>
            <w:shd w:val="clear" w:color="auto" w:fill="auto"/>
            <w:vAlign w:val="center"/>
          </w:tcPr>
          <w:p w14:paraId="78828984" w14:textId="77777777" w:rsidR="00966D81" w:rsidRPr="00C01128" w:rsidRDefault="00966D81" w:rsidP="00966D81">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711.479,50</w:t>
            </w:r>
          </w:p>
        </w:tc>
        <w:tc>
          <w:tcPr>
            <w:tcW w:w="458" w:type="pct"/>
            <w:shd w:val="clear" w:color="auto" w:fill="auto"/>
            <w:vAlign w:val="center"/>
          </w:tcPr>
          <w:p w14:paraId="42E28AE8" w14:textId="77777777" w:rsidR="00966D81" w:rsidRPr="00C01128" w:rsidRDefault="00966D81" w:rsidP="00966D8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81.754,26</w:t>
            </w:r>
          </w:p>
        </w:tc>
        <w:tc>
          <w:tcPr>
            <w:tcW w:w="418" w:type="pct"/>
            <w:vAlign w:val="center"/>
          </w:tcPr>
          <w:p w14:paraId="07F7CD29" w14:textId="77777777" w:rsidR="00966D81" w:rsidRPr="00C01128" w:rsidRDefault="00966D81" w:rsidP="00966D8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46.153,68</w:t>
            </w:r>
          </w:p>
        </w:tc>
        <w:tc>
          <w:tcPr>
            <w:tcW w:w="479" w:type="pct"/>
            <w:shd w:val="clear" w:color="auto" w:fill="auto"/>
            <w:vAlign w:val="center"/>
          </w:tcPr>
          <w:p w14:paraId="4886606E" w14:textId="77777777" w:rsidR="00966D81" w:rsidRPr="00C01128" w:rsidRDefault="00966D81" w:rsidP="00966D8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140.224,90</w:t>
            </w:r>
          </w:p>
        </w:tc>
        <w:tc>
          <w:tcPr>
            <w:tcW w:w="601" w:type="pct"/>
            <w:shd w:val="clear" w:color="auto" w:fill="auto"/>
            <w:vAlign w:val="center"/>
          </w:tcPr>
          <w:p w14:paraId="662E4130" w14:textId="77777777" w:rsidR="00966D81" w:rsidRPr="00C01128" w:rsidRDefault="00966D81" w:rsidP="00966D8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11.168.700,36</w:t>
            </w:r>
          </w:p>
        </w:tc>
      </w:tr>
      <w:tr w:rsidR="00966D81" w:rsidRPr="00AD7D82" w14:paraId="0B141B17" w14:textId="77777777" w:rsidTr="00966D81">
        <w:trPr>
          <w:trHeight w:val="340"/>
          <w:jc w:val="center"/>
        </w:trPr>
        <w:tc>
          <w:tcPr>
            <w:tcW w:w="973" w:type="pct"/>
            <w:shd w:val="clear" w:color="auto" w:fill="auto"/>
            <w:vAlign w:val="center"/>
          </w:tcPr>
          <w:p w14:paraId="4C970336" w14:textId="77777777" w:rsidR="00966D81" w:rsidRPr="00C01128" w:rsidRDefault="00966D81" w:rsidP="00966D81">
            <w:pP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Antonio De Gracia Rodríguez</w:t>
            </w:r>
          </w:p>
        </w:tc>
        <w:tc>
          <w:tcPr>
            <w:tcW w:w="538" w:type="pct"/>
            <w:shd w:val="clear" w:color="auto" w:fill="auto"/>
            <w:vAlign w:val="center"/>
          </w:tcPr>
          <w:p w14:paraId="58630F6C" w14:textId="77777777" w:rsidR="00966D81" w:rsidRPr="00C01128" w:rsidRDefault="00966D81" w:rsidP="00966D81">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8-0070-0342</w:t>
            </w:r>
          </w:p>
        </w:tc>
        <w:tc>
          <w:tcPr>
            <w:tcW w:w="398" w:type="pct"/>
            <w:shd w:val="clear" w:color="auto" w:fill="auto"/>
            <w:vAlign w:val="center"/>
          </w:tcPr>
          <w:p w14:paraId="6B539625" w14:textId="77777777" w:rsidR="00966D81" w:rsidRPr="00C01128" w:rsidRDefault="00966D81" w:rsidP="00966D81">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42</w:t>
            </w:r>
          </w:p>
        </w:tc>
        <w:tc>
          <w:tcPr>
            <w:tcW w:w="578" w:type="pct"/>
            <w:shd w:val="clear" w:color="auto" w:fill="auto"/>
            <w:vAlign w:val="center"/>
          </w:tcPr>
          <w:p w14:paraId="00B40993" w14:textId="77777777" w:rsidR="00966D81" w:rsidRPr="00C01128" w:rsidRDefault="00966D81" w:rsidP="00966D8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10.189.088,02</w:t>
            </w:r>
          </w:p>
        </w:tc>
        <w:tc>
          <w:tcPr>
            <w:tcW w:w="557" w:type="pct"/>
            <w:shd w:val="clear" w:color="auto" w:fill="auto"/>
            <w:vAlign w:val="center"/>
          </w:tcPr>
          <w:p w14:paraId="15DFF0E5" w14:textId="77777777" w:rsidR="00966D81" w:rsidRPr="00C01128" w:rsidRDefault="00966D81" w:rsidP="00966D81">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711.479,50</w:t>
            </w:r>
          </w:p>
        </w:tc>
        <w:tc>
          <w:tcPr>
            <w:tcW w:w="458" w:type="pct"/>
            <w:shd w:val="clear" w:color="auto" w:fill="auto"/>
            <w:vAlign w:val="center"/>
          </w:tcPr>
          <w:p w14:paraId="4B294647" w14:textId="77777777" w:rsidR="00966D81" w:rsidRPr="00C01128" w:rsidRDefault="00966D81" w:rsidP="00966D8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81.754,26</w:t>
            </w:r>
          </w:p>
        </w:tc>
        <w:tc>
          <w:tcPr>
            <w:tcW w:w="418" w:type="pct"/>
            <w:vAlign w:val="center"/>
          </w:tcPr>
          <w:p w14:paraId="0979E2E8" w14:textId="77777777" w:rsidR="00966D81" w:rsidRPr="00C01128" w:rsidRDefault="00966D81" w:rsidP="00966D8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46.153,68</w:t>
            </w:r>
          </w:p>
        </w:tc>
        <w:tc>
          <w:tcPr>
            <w:tcW w:w="479" w:type="pct"/>
            <w:shd w:val="clear" w:color="auto" w:fill="auto"/>
            <w:vAlign w:val="center"/>
          </w:tcPr>
          <w:p w14:paraId="240296A1" w14:textId="77777777" w:rsidR="00966D81" w:rsidRPr="00C01128" w:rsidRDefault="00966D81" w:rsidP="00966D8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140.224,90</w:t>
            </w:r>
          </w:p>
        </w:tc>
        <w:tc>
          <w:tcPr>
            <w:tcW w:w="601" w:type="pct"/>
            <w:shd w:val="clear" w:color="auto" w:fill="auto"/>
            <w:vAlign w:val="center"/>
          </w:tcPr>
          <w:p w14:paraId="125968BF" w14:textId="77777777" w:rsidR="00966D81" w:rsidRPr="00C01128" w:rsidRDefault="00966D81" w:rsidP="00966D8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11.168.700,36</w:t>
            </w:r>
          </w:p>
        </w:tc>
      </w:tr>
      <w:tr w:rsidR="00966D81" w:rsidRPr="00AD7D82" w14:paraId="6134217F" w14:textId="77777777" w:rsidTr="00966D81">
        <w:trPr>
          <w:trHeight w:val="340"/>
          <w:jc w:val="center"/>
        </w:trPr>
        <w:tc>
          <w:tcPr>
            <w:tcW w:w="973" w:type="pct"/>
            <w:shd w:val="clear" w:color="auto" w:fill="auto"/>
            <w:vAlign w:val="center"/>
          </w:tcPr>
          <w:p w14:paraId="1D600192" w14:textId="77777777" w:rsidR="00966D81" w:rsidRPr="00C01128" w:rsidRDefault="00966D81" w:rsidP="00966D81">
            <w:pP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Marleni Zurdo Santos</w:t>
            </w:r>
          </w:p>
        </w:tc>
        <w:tc>
          <w:tcPr>
            <w:tcW w:w="538" w:type="pct"/>
            <w:shd w:val="clear" w:color="auto" w:fill="auto"/>
            <w:vAlign w:val="center"/>
          </w:tcPr>
          <w:p w14:paraId="07290B12" w14:textId="77777777" w:rsidR="00966D81" w:rsidRPr="00C01128" w:rsidRDefault="00966D81" w:rsidP="00966D81">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6-0470-0400</w:t>
            </w:r>
          </w:p>
        </w:tc>
        <w:tc>
          <w:tcPr>
            <w:tcW w:w="398" w:type="pct"/>
            <w:shd w:val="clear" w:color="auto" w:fill="auto"/>
            <w:vAlign w:val="center"/>
          </w:tcPr>
          <w:p w14:paraId="4C9A5A86" w14:textId="77777777" w:rsidR="00966D81" w:rsidRPr="00C01128" w:rsidRDefault="00966D81" w:rsidP="00966D81">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42</w:t>
            </w:r>
          </w:p>
        </w:tc>
        <w:tc>
          <w:tcPr>
            <w:tcW w:w="578" w:type="pct"/>
            <w:shd w:val="clear" w:color="auto" w:fill="auto"/>
            <w:vAlign w:val="center"/>
          </w:tcPr>
          <w:p w14:paraId="588FAE3B" w14:textId="77777777" w:rsidR="00966D81" w:rsidRPr="00C01128" w:rsidRDefault="00966D81" w:rsidP="00966D8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10.189.088,02</w:t>
            </w:r>
          </w:p>
        </w:tc>
        <w:tc>
          <w:tcPr>
            <w:tcW w:w="557" w:type="pct"/>
            <w:shd w:val="clear" w:color="auto" w:fill="auto"/>
            <w:vAlign w:val="center"/>
          </w:tcPr>
          <w:p w14:paraId="1B1BE853" w14:textId="77777777" w:rsidR="00966D81" w:rsidRPr="00C01128" w:rsidRDefault="00966D81" w:rsidP="00966D81">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711.479,50</w:t>
            </w:r>
          </w:p>
        </w:tc>
        <w:tc>
          <w:tcPr>
            <w:tcW w:w="458" w:type="pct"/>
            <w:shd w:val="clear" w:color="auto" w:fill="auto"/>
            <w:vAlign w:val="center"/>
          </w:tcPr>
          <w:p w14:paraId="18AC784B" w14:textId="77777777" w:rsidR="00966D81" w:rsidRPr="00C01128" w:rsidRDefault="00966D81" w:rsidP="00966D8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81.754,26</w:t>
            </w:r>
          </w:p>
        </w:tc>
        <w:tc>
          <w:tcPr>
            <w:tcW w:w="418" w:type="pct"/>
            <w:vAlign w:val="center"/>
          </w:tcPr>
          <w:p w14:paraId="2B8F9B4E" w14:textId="77777777" w:rsidR="00966D81" w:rsidRPr="00C01128" w:rsidRDefault="00966D81" w:rsidP="00966D8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46.153,68</w:t>
            </w:r>
          </w:p>
        </w:tc>
        <w:tc>
          <w:tcPr>
            <w:tcW w:w="479" w:type="pct"/>
            <w:shd w:val="clear" w:color="auto" w:fill="auto"/>
            <w:vAlign w:val="center"/>
          </w:tcPr>
          <w:p w14:paraId="3F45D2CE" w14:textId="77777777" w:rsidR="00966D81" w:rsidRPr="00C01128" w:rsidRDefault="00966D81" w:rsidP="00966D8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140.224,90</w:t>
            </w:r>
          </w:p>
        </w:tc>
        <w:tc>
          <w:tcPr>
            <w:tcW w:w="601" w:type="pct"/>
            <w:shd w:val="clear" w:color="auto" w:fill="auto"/>
            <w:vAlign w:val="center"/>
          </w:tcPr>
          <w:p w14:paraId="74B51002" w14:textId="77777777" w:rsidR="00966D81" w:rsidRPr="00C01128" w:rsidRDefault="00966D81" w:rsidP="00966D8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11.168.700,36</w:t>
            </w:r>
          </w:p>
        </w:tc>
      </w:tr>
      <w:tr w:rsidR="00966D81" w:rsidRPr="00AD7D82" w14:paraId="62F26F66" w14:textId="77777777" w:rsidTr="00966D81">
        <w:trPr>
          <w:trHeight w:val="340"/>
          <w:jc w:val="center"/>
        </w:trPr>
        <w:tc>
          <w:tcPr>
            <w:tcW w:w="973" w:type="pct"/>
            <w:shd w:val="clear" w:color="auto" w:fill="auto"/>
            <w:vAlign w:val="center"/>
          </w:tcPr>
          <w:p w14:paraId="27F6003F" w14:textId="77777777" w:rsidR="00966D81" w:rsidRPr="00C01128" w:rsidRDefault="00966D81" w:rsidP="00966D81">
            <w:pP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Jorge Montezuma Miranda</w:t>
            </w:r>
          </w:p>
        </w:tc>
        <w:tc>
          <w:tcPr>
            <w:tcW w:w="538" w:type="pct"/>
            <w:shd w:val="clear" w:color="auto" w:fill="auto"/>
            <w:vAlign w:val="center"/>
          </w:tcPr>
          <w:p w14:paraId="23743513" w14:textId="77777777" w:rsidR="00966D81" w:rsidRPr="00C01128" w:rsidRDefault="00966D81" w:rsidP="00966D81">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6-0417-0533</w:t>
            </w:r>
          </w:p>
        </w:tc>
        <w:tc>
          <w:tcPr>
            <w:tcW w:w="398" w:type="pct"/>
            <w:shd w:val="clear" w:color="auto" w:fill="auto"/>
            <w:vAlign w:val="center"/>
          </w:tcPr>
          <w:p w14:paraId="3C24D89E" w14:textId="77777777" w:rsidR="00966D81" w:rsidRPr="00C01128" w:rsidRDefault="00966D81" w:rsidP="00966D81">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42</w:t>
            </w:r>
          </w:p>
        </w:tc>
        <w:tc>
          <w:tcPr>
            <w:tcW w:w="578" w:type="pct"/>
            <w:shd w:val="clear" w:color="auto" w:fill="auto"/>
            <w:vAlign w:val="center"/>
          </w:tcPr>
          <w:p w14:paraId="6C970082" w14:textId="77777777" w:rsidR="00966D81" w:rsidRPr="00C01128" w:rsidRDefault="00966D81" w:rsidP="00966D8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10.189.088,02</w:t>
            </w:r>
          </w:p>
        </w:tc>
        <w:tc>
          <w:tcPr>
            <w:tcW w:w="557" w:type="pct"/>
            <w:shd w:val="clear" w:color="auto" w:fill="auto"/>
            <w:vAlign w:val="center"/>
          </w:tcPr>
          <w:p w14:paraId="77FB76A1" w14:textId="77777777" w:rsidR="00966D81" w:rsidRPr="00C01128" w:rsidRDefault="00966D81" w:rsidP="00966D81">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711.479,50</w:t>
            </w:r>
          </w:p>
        </w:tc>
        <w:tc>
          <w:tcPr>
            <w:tcW w:w="458" w:type="pct"/>
            <w:shd w:val="clear" w:color="auto" w:fill="auto"/>
            <w:vAlign w:val="center"/>
          </w:tcPr>
          <w:p w14:paraId="050304FD" w14:textId="77777777" w:rsidR="00966D81" w:rsidRPr="00C01128" w:rsidRDefault="00966D81" w:rsidP="00966D8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81.754,26</w:t>
            </w:r>
          </w:p>
        </w:tc>
        <w:tc>
          <w:tcPr>
            <w:tcW w:w="418" w:type="pct"/>
            <w:vAlign w:val="center"/>
          </w:tcPr>
          <w:p w14:paraId="5FE3132F" w14:textId="77777777" w:rsidR="00966D81" w:rsidRPr="00C01128" w:rsidRDefault="00966D81" w:rsidP="00966D8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46.153,68</w:t>
            </w:r>
          </w:p>
        </w:tc>
        <w:tc>
          <w:tcPr>
            <w:tcW w:w="479" w:type="pct"/>
            <w:shd w:val="clear" w:color="auto" w:fill="auto"/>
            <w:vAlign w:val="center"/>
          </w:tcPr>
          <w:p w14:paraId="2563D189" w14:textId="77777777" w:rsidR="00966D81" w:rsidRPr="00C01128" w:rsidRDefault="00966D81" w:rsidP="00966D8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140.224,90</w:t>
            </w:r>
          </w:p>
        </w:tc>
        <w:tc>
          <w:tcPr>
            <w:tcW w:w="601" w:type="pct"/>
            <w:shd w:val="clear" w:color="auto" w:fill="auto"/>
            <w:vAlign w:val="center"/>
          </w:tcPr>
          <w:p w14:paraId="016A37FC" w14:textId="77777777" w:rsidR="00966D81" w:rsidRPr="00C01128" w:rsidRDefault="00966D81" w:rsidP="00966D8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11.168.700,36</w:t>
            </w:r>
          </w:p>
        </w:tc>
      </w:tr>
      <w:tr w:rsidR="00966D81" w:rsidRPr="00AD7D82" w14:paraId="7C0C99F2" w14:textId="77777777" w:rsidTr="00966D81">
        <w:trPr>
          <w:trHeight w:val="340"/>
          <w:jc w:val="center"/>
        </w:trPr>
        <w:tc>
          <w:tcPr>
            <w:tcW w:w="973" w:type="pct"/>
            <w:shd w:val="clear" w:color="auto" w:fill="auto"/>
            <w:vAlign w:val="center"/>
          </w:tcPr>
          <w:p w14:paraId="09A88662" w14:textId="77777777" w:rsidR="00966D81" w:rsidRPr="00C01128" w:rsidRDefault="00966D81" w:rsidP="00966D81">
            <w:pP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Edulia Bejarano Morales</w:t>
            </w:r>
          </w:p>
        </w:tc>
        <w:tc>
          <w:tcPr>
            <w:tcW w:w="538" w:type="pct"/>
            <w:shd w:val="clear" w:color="auto" w:fill="auto"/>
            <w:vAlign w:val="center"/>
          </w:tcPr>
          <w:p w14:paraId="213812E1" w14:textId="77777777" w:rsidR="00966D81" w:rsidRPr="00C01128" w:rsidRDefault="00966D81" w:rsidP="00966D81">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6-0494-0075</w:t>
            </w:r>
          </w:p>
        </w:tc>
        <w:tc>
          <w:tcPr>
            <w:tcW w:w="398" w:type="pct"/>
            <w:shd w:val="clear" w:color="auto" w:fill="auto"/>
            <w:vAlign w:val="center"/>
          </w:tcPr>
          <w:p w14:paraId="7F38FAD5" w14:textId="77777777" w:rsidR="00966D81" w:rsidRPr="00C01128" w:rsidRDefault="00966D81" w:rsidP="00966D81">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42</w:t>
            </w:r>
          </w:p>
        </w:tc>
        <w:tc>
          <w:tcPr>
            <w:tcW w:w="578" w:type="pct"/>
            <w:shd w:val="clear" w:color="auto" w:fill="auto"/>
            <w:vAlign w:val="center"/>
          </w:tcPr>
          <w:p w14:paraId="47FBA6F4" w14:textId="77777777" w:rsidR="00966D81" w:rsidRPr="00C01128" w:rsidRDefault="00966D81" w:rsidP="00966D8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10.189.088,02</w:t>
            </w:r>
          </w:p>
        </w:tc>
        <w:tc>
          <w:tcPr>
            <w:tcW w:w="557" w:type="pct"/>
            <w:shd w:val="clear" w:color="auto" w:fill="auto"/>
            <w:vAlign w:val="center"/>
          </w:tcPr>
          <w:p w14:paraId="1C40B5EF" w14:textId="77777777" w:rsidR="00966D81" w:rsidRPr="00C01128" w:rsidRDefault="00966D81" w:rsidP="00966D81">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711.479,50</w:t>
            </w:r>
          </w:p>
        </w:tc>
        <w:tc>
          <w:tcPr>
            <w:tcW w:w="458" w:type="pct"/>
            <w:shd w:val="clear" w:color="auto" w:fill="auto"/>
            <w:vAlign w:val="center"/>
          </w:tcPr>
          <w:p w14:paraId="79905CC0" w14:textId="77777777" w:rsidR="00966D81" w:rsidRPr="00C01128" w:rsidRDefault="00966D81" w:rsidP="00966D8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81.754,26</w:t>
            </w:r>
          </w:p>
        </w:tc>
        <w:tc>
          <w:tcPr>
            <w:tcW w:w="418" w:type="pct"/>
            <w:vAlign w:val="center"/>
          </w:tcPr>
          <w:p w14:paraId="3243242B" w14:textId="77777777" w:rsidR="00966D81" w:rsidRPr="00C01128" w:rsidRDefault="00966D81" w:rsidP="00966D8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46.153,68</w:t>
            </w:r>
          </w:p>
        </w:tc>
        <w:tc>
          <w:tcPr>
            <w:tcW w:w="479" w:type="pct"/>
            <w:shd w:val="clear" w:color="auto" w:fill="auto"/>
            <w:vAlign w:val="center"/>
          </w:tcPr>
          <w:p w14:paraId="54CF472F" w14:textId="77777777" w:rsidR="00966D81" w:rsidRPr="00C01128" w:rsidRDefault="00966D81" w:rsidP="00966D8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140.224,90</w:t>
            </w:r>
          </w:p>
        </w:tc>
        <w:tc>
          <w:tcPr>
            <w:tcW w:w="601" w:type="pct"/>
            <w:shd w:val="clear" w:color="auto" w:fill="auto"/>
            <w:vAlign w:val="center"/>
          </w:tcPr>
          <w:p w14:paraId="2EEAAD71" w14:textId="77777777" w:rsidR="00966D81" w:rsidRPr="00C01128" w:rsidRDefault="00966D81" w:rsidP="00966D8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11.168.700,36</w:t>
            </w:r>
          </w:p>
        </w:tc>
      </w:tr>
      <w:tr w:rsidR="00966D81" w:rsidRPr="00AD7D82" w14:paraId="1EE692E8" w14:textId="77777777" w:rsidTr="00966D81">
        <w:trPr>
          <w:trHeight w:val="340"/>
          <w:jc w:val="center"/>
        </w:trPr>
        <w:tc>
          <w:tcPr>
            <w:tcW w:w="973" w:type="pct"/>
            <w:shd w:val="clear" w:color="auto" w:fill="auto"/>
            <w:vAlign w:val="center"/>
          </w:tcPr>
          <w:p w14:paraId="0A7AC736" w14:textId="4305205A" w:rsidR="00966D81" w:rsidRPr="00C01128" w:rsidRDefault="00966D81" w:rsidP="00966D81">
            <w:pP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Sebasti</w:t>
            </w:r>
            <w:r w:rsidR="00886074">
              <w:rPr>
                <w:rFonts w:ascii="Arial Narrow" w:hAnsi="Arial Narrow" w:cstheme="minorHAnsi"/>
                <w:color w:val="000000"/>
                <w:sz w:val="16"/>
                <w:szCs w:val="16"/>
                <w:lang w:val="es-CR" w:eastAsia="es-CR"/>
              </w:rPr>
              <w:t>á</w:t>
            </w:r>
            <w:r>
              <w:rPr>
                <w:rFonts w:ascii="Arial Narrow" w:hAnsi="Arial Narrow" w:cstheme="minorHAnsi"/>
                <w:color w:val="000000"/>
                <w:sz w:val="16"/>
                <w:szCs w:val="16"/>
                <w:lang w:val="es-CR" w:eastAsia="es-CR"/>
              </w:rPr>
              <w:t>n Rodríguez Santos</w:t>
            </w:r>
          </w:p>
        </w:tc>
        <w:tc>
          <w:tcPr>
            <w:tcW w:w="538" w:type="pct"/>
            <w:shd w:val="clear" w:color="auto" w:fill="auto"/>
            <w:vAlign w:val="center"/>
          </w:tcPr>
          <w:p w14:paraId="2339247B" w14:textId="77777777" w:rsidR="00966D81" w:rsidRPr="00C01128" w:rsidRDefault="00966D81" w:rsidP="00966D81">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8-0070-0331</w:t>
            </w:r>
          </w:p>
        </w:tc>
        <w:tc>
          <w:tcPr>
            <w:tcW w:w="398" w:type="pct"/>
            <w:shd w:val="clear" w:color="auto" w:fill="auto"/>
            <w:vAlign w:val="center"/>
          </w:tcPr>
          <w:p w14:paraId="62394F8F" w14:textId="77777777" w:rsidR="00966D81" w:rsidRPr="00C01128" w:rsidRDefault="00966D81" w:rsidP="00966D81">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42</w:t>
            </w:r>
          </w:p>
        </w:tc>
        <w:tc>
          <w:tcPr>
            <w:tcW w:w="578" w:type="pct"/>
            <w:shd w:val="clear" w:color="auto" w:fill="auto"/>
            <w:vAlign w:val="center"/>
          </w:tcPr>
          <w:p w14:paraId="4BAE08B9" w14:textId="77777777" w:rsidR="00966D81" w:rsidRPr="00C01128" w:rsidRDefault="00966D81" w:rsidP="00966D8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10.189.088,02</w:t>
            </w:r>
          </w:p>
        </w:tc>
        <w:tc>
          <w:tcPr>
            <w:tcW w:w="557" w:type="pct"/>
            <w:shd w:val="clear" w:color="auto" w:fill="auto"/>
            <w:vAlign w:val="center"/>
          </w:tcPr>
          <w:p w14:paraId="6E9190FF" w14:textId="77777777" w:rsidR="00966D81" w:rsidRPr="00C01128" w:rsidRDefault="00966D81" w:rsidP="00966D81">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711.479,50</w:t>
            </w:r>
          </w:p>
        </w:tc>
        <w:tc>
          <w:tcPr>
            <w:tcW w:w="458" w:type="pct"/>
            <w:shd w:val="clear" w:color="auto" w:fill="auto"/>
            <w:vAlign w:val="center"/>
          </w:tcPr>
          <w:p w14:paraId="61748723" w14:textId="77777777" w:rsidR="00966D81" w:rsidRPr="00C01128" w:rsidRDefault="00966D81" w:rsidP="00966D8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81.754,26</w:t>
            </w:r>
          </w:p>
        </w:tc>
        <w:tc>
          <w:tcPr>
            <w:tcW w:w="418" w:type="pct"/>
            <w:vAlign w:val="center"/>
          </w:tcPr>
          <w:p w14:paraId="4E713756" w14:textId="77777777" w:rsidR="00966D81" w:rsidRPr="00C01128" w:rsidRDefault="00966D81" w:rsidP="00966D8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46.153,68</w:t>
            </w:r>
          </w:p>
        </w:tc>
        <w:tc>
          <w:tcPr>
            <w:tcW w:w="479" w:type="pct"/>
            <w:shd w:val="clear" w:color="auto" w:fill="auto"/>
            <w:vAlign w:val="center"/>
          </w:tcPr>
          <w:p w14:paraId="6864AE1D" w14:textId="77777777" w:rsidR="00966D81" w:rsidRPr="00C01128" w:rsidRDefault="00966D81" w:rsidP="00966D8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140.224,90</w:t>
            </w:r>
          </w:p>
        </w:tc>
        <w:tc>
          <w:tcPr>
            <w:tcW w:w="601" w:type="pct"/>
            <w:shd w:val="clear" w:color="auto" w:fill="auto"/>
            <w:vAlign w:val="center"/>
          </w:tcPr>
          <w:p w14:paraId="7978807F" w14:textId="77777777" w:rsidR="00966D81" w:rsidRPr="00C01128" w:rsidRDefault="00966D81" w:rsidP="00966D8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11.168.700,36</w:t>
            </w:r>
          </w:p>
        </w:tc>
      </w:tr>
      <w:tr w:rsidR="00966D81" w:rsidRPr="00AD7D82" w14:paraId="13A3716A" w14:textId="77777777" w:rsidTr="00966D81">
        <w:trPr>
          <w:trHeight w:val="340"/>
          <w:jc w:val="center"/>
        </w:trPr>
        <w:tc>
          <w:tcPr>
            <w:tcW w:w="973" w:type="pct"/>
            <w:shd w:val="clear" w:color="auto" w:fill="auto"/>
            <w:vAlign w:val="center"/>
          </w:tcPr>
          <w:p w14:paraId="0E9E910C" w14:textId="77777777" w:rsidR="00966D81" w:rsidRPr="00C01128" w:rsidRDefault="00966D81" w:rsidP="00966D81">
            <w:pP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Floryvelda Atencio Sánchez</w:t>
            </w:r>
          </w:p>
        </w:tc>
        <w:tc>
          <w:tcPr>
            <w:tcW w:w="538" w:type="pct"/>
            <w:shd w:val="clear" w:color="auto" w:fill="auto"/>
            <w:vAlign w:val="center"/>
          </w:tcPr>
          <w:p w14:paraId="742F26C3" w14:textId="77777777" w:rsidR="00966D81" w:rsidRPr="00C01128" w:rsidRDefault="00966D81" w:rsidP="00966D81">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6-0465-0627</w:t>
            </w:r>
          </w:p>
        </w:tc>
        <w:tc>
          <w:tcPr>
            <w:tcW w:w="398" w:type="pct"/>
            <w:shd w:val="clear" w:color="auto" w:fill="auto"/>
            <w:vAlign w:val="center"/>
          </w:tcPr>
          <w:p w14:paraId="4FEF09E4" w14:textId="77777777" w:rsidR="00966D81" w:rsidRPr="00C01128" w:rsidRDefault="00966D81" w:rsidP="00966D81">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42</w:t>
            </w:r>
          </w:p>
        </w:tc>
        <w:tc>
          <w:tcPr>
            <w:tcW w:w="578" w:type="pct"/>
            <w:shd w:val="clear" w:color="auto" w:fill="auto"/>
            <w:vAlign w:val="center"/>
          </w:tcPr>
          <w:p w14:paraId="205B3DD5" w14:textId="77777777" w:rsidR="00966D81" w:rsidRPr="00C01128" w:rsidRDefault="00966D81" w:rsidP="00966D8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10.189.088,02</w:t>
            </w:r>
          </w:p>
        </w:tc>
        <w:tc>
          <w:tcPr>
            <w:tcW w:w="557" w:type="pct"/>
            <w:shd w:val="clear" w:color="auto" w:fill="auto"/>
            <w:vAlign w:val="center"/>
          </w:tcPr>
          <w:p w14:paraId="675FCB39" w14:textId="77777777" w:rsidR="00966D81" w:rsidRPr="00C01128" w:rsidRDefault="00966D81" w:rsidP="00966D81">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711.479,50</w:t>
            </w:r>
          </w:p>
        </w:tc>
        <w:tc>
          <w:tcPr>
            <w:tcW w:w="458" w:type="pct"/>
            <w:shd w:val="clear" w:color="auto" w:fill="auto"/>
            <w:vAlign w:val="center"/>
          </w:tcPr>
          <w:p w14:paraId="61044869" w14:textId="77777777" w:rsidR="00966D81" w:rsidRPr="00C01128" w:rsidRDefault="00966D81" w:rsidP="00966D8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81.754,26</w:t>
            </w:r>
          </w:p>
        </w:tc>
        <w:tc>
          <w:tcPr>
            <w:tcW w:w="418" w:type="pct"/>
            <w:vAlign w:val="center"/>
          </w:tcPr>
          <w:p w14:paraId="7C5AC3E6" w14:textId="77777777" w:rsidR="00966D81" w:rsidRPr="00C01128" w:rsidRDefault="00966D81" w:rsidP="00966D8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46.153,68</w:t>
            </w:r>
          </w:p>
        </w:tc>
        <w:tc>
          <w:tcPr>
            <w:tcW w:w="479" w:type="pct"/>
            <w:shd w:val="clear" w:color="auto" w:fill="auto"/>
            <w:vAlign w:val="center"/>
          </w:tcPr>
          <w:p w14:paraId="411A5401" w14:textId="77777777" w:rsidR="00966D81" w:rsidRPr="00C01128" w:rsidRDefault="00966D81" w:rsidP="00966D8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140.224,90</w:t>
            </w:r>
          </w:p>
        </w:tc>
        <w:tc>
          <w:tcPr>
            <w:tcW w:w="601" w:type="pct"/>
            <w:shd w:val="clear" w:color="auto" w:fill="auto"/>
            <w:vAlign w:val="center"/>
          </w:tcPr>
          <w:p w14:paraId="2A15712C" w14:textId="77777777" w:rsidR="00966D81" w:rsidRPr="00C01128" w:rsidRDefault="00966D81" w:rsidP="00966D8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11.168.700,36</w:t>
            </w:r>
          </w:p>
        </w:tc>
      </w:tr>
      <w:tr w:rsidR="00966D81" w:rsidRPr="00AD7D82" w14:paraId="3631C980" w14:textId="77777777" w:rsidTr="00966D81">
        <w:trPr>
          <w:trHeight w:val="340"/>
          <w:jc w:val="center"/>
        </w:trPr>
        <w:tc>
          <w:tcPr>
            <w:tcW w:w="973" w:type="pct"/>
            <w:shd w:val="clear" w:color="auto" w:fill="auto"/>
            <w:vAlign w:val="center"/>
          </w:tcPr>
          <w:p w14:paraId="0042AD7A" w14:textId="77777777" w:rsidR="00966D81" w:rsidRPr="00C01128" w:rsidRDefault="00966D81" w:rsidP="00966D81">
            <w:pP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Rosaria Yaneth Santos Santos</w:t>
            </w:r>
          </w:p>
        </w:tc>
        <w:tc>
          <w:tcPr>
            <w:tcW w:w="538" w:type="pct"/>
            <w:shd w:val="clear" w:color="auto" w:fill="auto"/>
            <w:vAlign w:val="center"/>
          </w:tcPr>
          <w:p w14:paraId="1905DD1E" w14:textId="77777777" w:rsidR="00966D81" w:rsidRPr="00C01128" w:rsidRDefault="00966D81" w:rsidP="00966D81">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6-0451-0650</w:t>
            </w:r>
          </w:p>
        </w:tc>
        <w:tc>
          <w:tcPr>
            <w:tcW w:w="398" w:type="pct"/>
            <w:shd w:val="clear" w:color="auto" w:fill="auto"/>
            <w:vAlign w:val="center"/>
          </w:tcPr>
          <w:p w14:paraId="1100796E" w14:textId="77777777" w:rsidR="00966D81" w:rsidRPr="00C01128" w:rsidRDefault="00966D81" w:rsidP="00966D81">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42</w:t>
            </w:r>
          </w:p>
        </w:tc>
        <w:tc>
          <w:tcPr>
            <w:tcW w:w="578" w:type="pct"/>
            <w:shd w:val="clear" w:color="auto" w:fill="auto"/>
            <w:vAlign w:val="center"/>
          </w:tcPr>
          <w:p w14:paraId="5A3F3547" w14:textId="77777777" w:rsidR="00966D81" w:rsidRPr="00C01128" w:rsidRDefault="00966D81" w:rsidP="00966D8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10.189.088,02</w:t>
            </w:r>
          </w:p>
        </w:tc>
        <w:tc>
          <w:tcPr>
            <w:tcW w:w="557" w:type="pct"/>
            <w:shd w:val="clear" w:color="auto" w:fill="auto"/>
            <w:vAlign w:val="center"/>
          </w:tcPr>
          <w:p w14:paraId="45EBB94B" w14:textId="77777777" w:rsidR="00966D81" w:rsidRPr="00C01128" w:rsidRDefault="00966D81" w:rsidP="00966D81">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711.479,50</w:t>
            </w:r>
          </w:p>
        </w:tc>
        <w:tc>
          <w:tcPr>
            <w:tcW w:w="458" w:type="pct"/>
            <w:shd w:val="clear" w:color="auto" w:fill="auto"/>
            <w:vAlign w:val="center"/>
          </w:tcPr>
          <w:p w14:paraId="7F304FC1" w14:textId="77777777" w:rsidR="00966D81" w:rsidRPr="00C01128" w:rsidRDefault="00966D81" w:rsidP="00966D8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81.754,26</w:t>
            </w:r>
          </w:p>
        </w:tc>
        <w:tc>
          <w:tcPr>
            <w:tcW w:w="418" w:type="pct"/>
            <w:vAlign w:val="center"/>
          </w:tcPr>
          <w:p w14:paraId="7B709353" w14:textId="77777777" w:rsidR="00966D81" w:rsidRPr="00C01128" w:rsidRDefault="00966D81" w:rsidP="00966D8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46.153,68</w:t>
            </w:r>
          </w:p>
        </w:tc>
        <w:tc>
          <w:tcPr>
            <w:tcW w:w="479" w:type="pct"/>
            <w:shd w:val="clear" w:color="auto" w:fill="auto"/>
            <w:vAlign w:val="center"/>
          </w:tcPr>
          <w:p w14:paraId="28D0CCDE" w14:textId="77777777" w:rsidR="00966D81" w:rsidRPr="00C01128" w:rsidRDefault="00966D81" w:rsidP="00966D8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140.224,90</w:t>
            </w:r>
          </w:p>
        </w:tc>
        <w:tc>
          <w:tcPr>
            <w:tcW w:w="601" w:type="pct"/>
            <w:shd w:val="clear" w:color="auto" w:fill="auto"/>
            <w:vAlign w:val="center"/>
          </w:tcPr>
          <w:p w14:paraId="6D5021E9" w14:textId="77777777" w:rsidR="00966D81" w:rsidRPr="00C01128" w:rsidRDefault="00966D81" w:rsidP="00966D8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11.168.700,36</w:t>
            </w:r>
          </w:p>
        </w:tc>
      </w:tr>
      <w:tr w:rsidR="00966D81" w:rsidRPr="00AD7D82" w14:paraId="7C96E774" w14:textId="77777777" w:rsidTr="00966D81">
        <w:trPr>
          <w:trHeight w:val="340"/>
          <w:jc w:val="center"/>
        </w:trPr>
        <w:tc>
          <w:tcPr>
            <w:tcW w:w="973" w:type="pct"/>
            <w:shd w:val="clear" w:color="auto" w:fill="auto"/>
            <w:vAlign w:val="center"/>
          </w:tcPr>
          <w:p w14:paraId="2F0C1608" w14:textId="77777777" w:rsidR="00966D81" w:rsidRPr="00C01128" w:rsidRDefault="00966D81" w:rsidP="00966D81">
            <w:pP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Jaime Gerardo Watson Palacios</w:t>
            </w:r>
          </w:p>
        </w:tc>
        <w:tc>
          <w:tcPr>
            <w:tcW w:w="538" w:type="pct"/>
            <w:shd w:val="clear" w:color="auto" w:fill="auto"/>
            <w:vAlign w:val="center"/>
          </w:tcPr>
          <w:p w14:paraId="7DB60546" w14:textId="77777777" w:rsidR="00966D81" w:rsidRPr="00C01128" w:rsidRDefault="00966D81" w:rsidP="00966D81">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6-0354-0914</w:t>
            </w:r>
          </w:p>
        </w:tc>
        <w:tc>
          <w:tcPr>
            <w:tcW w:w="398" w:type="pct"/>
            <w:shd w:val="clear" w:color="auto" w:fill="auto"/>
            <w:vAlign w:val="center"/>
          </w:tcPr>
          <w:p w14:paraId="4AF53C80" w14:textId="77777777" w:rsidR="00966D81" w:rsidRPr="00C01128" w:rsidRDefault="00966D81" w:rsidP="00966D81">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50</w:t>
            </w:r>
          </w:p>
        </w:tc>
        <w:tc>
          <w:tcPr>
            <w:tcW w:w="578" w:type="pct"/>
            <w:shd w:val="clear" w:color="auto" w:fill="auto"/>
            <w:vAlign w:val="center"/>
          </w:tcPr>
          <w:p w14:paraId="3D1ECDE5" w14:textId="77777777" w:rsidR="00966D81" w:rsidRPr="00C01128" w:rsidRDefault="00966D81" w:rsidP="00966D8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11.445.120,21</w:t>
            </w:r>
          </w:p>
        </w:tc>
        <w:tc>
          <w:tcPr>
            <w:tcW w:w="557" w:type="pct"/>
            <w:shd w:val="clear" w:color="auto" w:fill="auto"/>
            <w:vAlign w:val="center"/>
          </w:tcPr>
          <w:p w14:paraId="61CDAA66" w14:textId="77777777" w:rsidR="00966D81" w:rsidRPr="00C01128" w:rsidRDefault="00966D81" w:rsidP="00966D81">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954.492,60</w:t>
            </w:r>
          </w:p>
        </w:tc>
        <w:tc>
          <w:tcPr>
            <w:tcW w:w="458" w:type="pct"/>
            <w:shd w:val="clear" w:color="auto" w:fill="auto"/>
            <w:vAlign w:val="center"/>
          </w:tcPr>
          <w:p w14:paraId="2A0EED96" w14:textId="77777777" w:rsidR="00966D81" w:rsidRPr="00C01128" w:rsidRDefault="00966D81" w:rsidP="00966D8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92.997,10</w:t>
            </w:r>
          </w:p>
        </w:tc>
        <w:tc>
          <w:tcPr>
            <w:tcW w:w="418" w:type="pct"/>
            <w:vAlign w:val="center"/>
          </w:tcPr>
          <w:p w14:paraId="19BD67DD" w14:textId="77777777" w:rsidR="00966D81" w:rsidRPr="00C01128" w:rsidRDefault="00966D81" w:rsidP="00966D8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46.153,68</w:t>
            </w:r>
          </w:p>
        </w:tc>
        <w:tc>
          <w:tcPr>
            <w:tcW w:w="479" w:type="pct"/>
            <w:shd w:val="clear" w:color="auto" w:fill="auto"/>
            <w:vAlign w:val="center"/>
          </w:tcPr>
          <w:p w14:paraId="124650FF" w14:textId="77777777" w:rsidR="00966D81" w:rsidRPr="00C01128" w:rsidRDefault="00966D81" w:rsidP="00966D8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159.508,62</w:t>
            </w:r>
          </w:p>
        </w:tc>
        <w:tc>
          <w:tcPr>
            <w:tcW w:w="601" w:type="pct"/>
            <w:shd w:val="clear" w:color="auto" w:fill="auto"/>
            <w:vAlign w:val="center"/>
          </w:tcPr>
          <w:p w14:paraId="2E9DF398" w14:textId="77777777" w:rsidR="00966D81" w:rsidRPr="00C01128" w:rsidRDefault="00966D81" w:rsidP="00966D8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12.698.272,21</w:t>
            </w:r>
          </w:p>
        </w:tc>
      </w:tr>
      <w:tr w:rsidR="00966D81" w:rsidRPr="00AD7D82" w14:paraId="2DD5B989" w14:textId="77777777" w:rsidTr="00966D81">
        <w:trPr>
          <w:trHeight w:val="340"/>
          <w:jc w:val="center"/>
        </w:trPr>
        <w:tc>
          <w:tcPr>
            <w:tcW w:w="973" w:type="pct"/>
            <w:shd w:val="clear" w:color="auto" w:fill="auto"/>
            <w:vAlign w:val="center"/>
          </w:tcPr>
          <w:p w14:paraId="443A5A28" w14:textId="0AB33F40" w:rsidR="00966D81" w:rsidRPr="00C01128" w:rsidRDefault="00966D81" w:rsidP="00966D81">
            <w:pP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L</w:t>
            </w:r>
            <w:r w:rsidR="00886074">
              <w:rPr>
                <w:rFonts w:ascii="Arial Narrow" w:hAnsi="Arial Narrow" w:cstheme="minorHAnsi"/>
                <w:color w:val="000000"/>
                <w:sz w:val="16"/>
                <w:szCs w:val="16"/>
                <w:lang w:val="es-CR" w:eastAsia="es-CR"/>
              </w:rPr>
              <w:t>á</w:t>
            </w:r>
            <w:r>
              <w:rPr>
                <w:rFonts w:ascii="Arial Narrow" w:hAnsi="Arial Narrow" w:cstheme="minorHAnsi"/>
                <w:color w:val="000000"/>
                <w:sz w:val="16"/>
                <w:szCs w:val="16"/>
                <w:lang w:val="es-CR" w:eastAsia="es-CR"/>
              </w:rPr>
              <w:t>zaro Cort</w:t>
            </w:r>
            <w:r w:rsidR="00886074">
              <w:rPr>
                <w:rFonts w:ascii="Arial Narrow" w:hAnsi="Arial Narrow" w:cstheme="minorHAnsi"/>
                <w:color w:val="000000"/>
                <w:sz w:val="16"/>
                <w:szCs w:val="16"/>
                <w:lang w:val="es-CR" w:eastAsia="es-CR"/>
              </w:rPr>
              <w:t>é</w:t>
            </w:r>
            <w:r>
              <w:rPr>
                <w:rFonts w:ascii="Arial Narrow" w:hAnsi="Arial Narrow" w:cstheme="minorHAnsi"/>
                <w:color w:val="000000"/>
                <w:sz w:val="16"/>
                <w:szCs w:val="16"/>
                <w:lang w:val="es-CR" w:eastAsia="es-CR"/>
              </w:rPr>
              <w:t>s Bejar</w:t>
            </w:r>
            <w:r w:rsidR="00886074">
              <w:rPr>
                <w:rFonts w:ascii="Arial Narrow" w:hAnsi="Arial Narrow" w:cstheme="minorHAnsi"/>
                <w:color w:val="000000"/>
                <w:sz w:val="16"/>
                <w:szCs w:val="16"/>
                <w:lang w:val="es-CR" w:eastAsia="es-CR"/>
              </w:rPr>
              <w:t>a</w:t>
            </w:r>
            <w:r>
              <w:rPr>
                <w:rFonts w:ascii="Arial Narrow" w:hAnsi="Arial Narrow" w:cstheme="minorHAnsi"/>
                <w:color w:val="000000"/>
                <w:sz w:val="16"/>
                <w:szCs w:val="16"/>
                <w:lang w:val="es-CR" w:eastAsia="es-CR"/>
              </w:rPr>
              <w:t>no</w:t>
            </w:r>
          </w:p>
        </w:tc>
        <w:tc>
          <w:tcPr>
            <w:tcW w:w="538" w:type="pct"/>
            <w:shd w:val="clear" w:color="auto" w:fill="auto"/>
            <w:vAlign w:val="center"/>
          </w:tcPr>
          <w:p w14:paraId="0DA184AE" w14:textId="77777777" w:rsidR="00966D81" w:rsidRPr="00C01128" w:rsidRDefault="00966D81" w:rsidP="00966D81">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6-0294-0654</w:t>
            </w:r>
          </w:p>
        </w:tc>
        <w:tc>
          <w:tcPr>
            <w:tcW w:w="398" w:type="pct"/>
            <w:shd w:val="clear" w:color="auto" w:fill="auto"/>
            <w:vAlign w:val="center"/>
          </w:tcPr>
          <w:p w14:paraId="086BBA04" w14:textId="77777777" w:rsidR="00966D81" w:rsidRPr="00C01128" w:rsidRDefault="00966D81" w:rsidP="00966D81">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50</w:t>
            </w:r>
          </w:p>
        </w:tc>
        <w:tc>
          <w:tcPr>
            <w:tcW w:w="578" w:type="pct"/>
            <w:shd w:val="clear" w:color="auto" w:fill="auto"/>
            <w:vAlign w:val="center"/>
          </w:tcPr>
          <w:p w14:paraId="27CBE4C6" w14:textId="77777777" w:rsidR="00966D81" w:rsidRPr="00C01128" w:rsidRDefault="00966D81" w:rsidP="00966D8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11.445.120,21</w:t>
            </w:r>
          </w:p>
        </w:tc>
        <w:tc>
          <w:tcPr>
            <w:tcW w:w="557" w:type="pct"/>
            <w:shd w:val="clear" w:color="auto" w:fill="auto"/>
            <w:vAlign w:val="center"/>
          </w:tcPr>
          <w:p w14:paraId="5414580B" w14:textId="77777777" w:rsidR="00966D81" w:rsidRPr="00C01128" w:rsidRDefault="00966D81" w:rsidP="00966D81">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954.492,60</w:t>
            </w:r>
          </w:p>
        </w:tc>
        <w:tc>
          <w:tcPr>
            <w:tcW w:w="458" w:type="pct"/>
            <w:shd w:val="clear" w:color="auto" w:fill="auto"/>
            <w:vAlign w:val="center"/>
          </w:tcPr>
          <w:p w14:paraId="2B828F37" w14:textId="77777777" w:rsidR="00966D81" w:rsidRPr="00C01128" w:rsidRDefault="00966D81" w:rsidP="00966D8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92.997,10</w:t>
            </w:r>
          </w:p>
        </w:tc>
        <w:tc>
          <w:tcPr>
            <w:tcW w:w="418" w:type="pct"/>
            <w:vAlign w:val="center"/>
          </w:tcPr>
          <w:p w14:paraId="4ABCF610" w14:textId="77777777" w:rsidR="00966D81" w:rsidRPr="00C01128" w:rsidRDefault="00966D81" w:rsidP="00966D8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46.153,68</w:t>
            </w:r>
          </w:p>
        </w:tc>
        <w:tc>
          <w:tcPr>
            <w:tcW w:w="479" w:type="pct"/>
            <w:shd w:val="clear" w:color="auto" w:fill="auto"/>
            <w:vAlign w:val="center"/>
          </w:tcPr>
          <w:p w14:paraId="4E38AFC9" w14:textId="77777777" w:rsidR="00966D81" w:rsidRPr="00C01128" w:rsidRDefault="00966D81" w:rsidP="00966D8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159.508,62</w:t>
            </w:r>
          </w:p>
        </w:tc>
        <w:tc>
          <w:tcPr>
            <w:tcW w:w="601" w:type="pct"/>
            <w:shd w:val="clear" w:color="auto" w:fill="auto"/>
            <w:vAlign w:val="center"/>
          </w:tcPr>
          <w:p w14:paraId="6FBC820A" w14:textId="77777777" w:rsidR="00966D81" w:rsidRPr="00C01128" w:rsidRDefault="00966D81" w:rsidP="00966D8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12.698.272,21</w:t>
            </w:r>
          </w:p>
        </w:tc>
      </w:tr>
      <w:tr w:rsidR="00966D81" w:rsidRPr="00AD7D82" w14:paraId="76F067E7" w14:textId="77777777" w:rsidTr="00966D81">
        <w:trPr>
          <w:trHeight w:val="340"/>
          <w:jc w:val="center"/>
        </w:trPr>
        <w:tc>
          <w:tcPr>
            <w:tcW w:w="973" w:type="pct"/>
            <w:shd w:val="clear" w:color="auto" w:fill="auto"/>
            <w:vAlign w:val="center"/>
          </w:tcPr>
          <w:p w14:paraId="7B3B9901" w14:textId="77777777" w:rsidR="00966D81" w:rsidRPr="00C01128" w:rsidRDefault="00966D81" w:rsidP="00966D81">
            <w:pP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Aurelia Espinoza Bejarano</w:t>
            </w:r>
          </w:p>
        </w:tc>
        <w:tc>
          <w:tcPr>
            <w:tcW w:w="538" w:type="pct"/>
            <w:shd w:val="clear" w:color="auto" w:fill="auto"/>
            <w:vAlign w:val="center"/>
          </w:tcPr>
          <w:p w14:paraId="3869AC35" w14:textId="77777777" w:rsidR="00966D81" w:rsidRPr="00C01128" w:rsidRDefault="00966D81" w:rsidP="00966D81">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6-0387-0712</w:t>
            </w:r>
          </w:p>
        </w:tc>
        <w:tc>
          <w:tcPr>
            <w:tcW w:w="398" w:type="pct"/>
            <w:shd w:val="clear" w:color="auto" w:fill="auto"/>
            <w:vAlign w:val="center"/>
          </w:tcPr>
          <w:p w14:paraId="49003602" w14:textId="77777777" w:rsidR="00966D81" w:rsidRPr="00C01128" w:rsidRDefault="00966D81" w:rsidP="00966D81">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50</w:t>
            </w:r>
          </w:p>
        </w:tc>
        <w:tc>
          <w:tcPr>
            <w:tcW w:w="578" w:type="pct"/>
            <w:shd w:val="clear" w:color="auto" w:fill="auto"/>
            <w:vAlign w:val="center"/>
          </w:tcPr>
          <w:p w14:paraId="2824D2E1" w14:textId="77777777" w:rsidR="00966D81" w:rsidRPr="00C01128" w:rsidRDefault="00966D81" w:rsidP="00966D8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11.445.120,21</w:t>
            </w:r>
          </w:p>
        </w:tc>
        <w:tc>
          <w:tcPr>
            <w:tcW w:w="557" w:type="pct"/>
            <w:shd w:val="clear" w:color="auto" w:fill="auto"/>
            <w:vAlign w:val="center"/>
          </w:tcPr>
          <w:p w14:paraId="27BAC7A6" w14:textId="77777777" w:rsidR="00966D81" w:rsidRPr="00C01128" w:rsidRDefault="00966D81" w:rsidP="00966D81">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954.492,60</w:t>
            </w:r>
          </w:p>
        </w:tc>
        <w:tc>
          <w:tcPr>
            <w:tcW w:w="458" w:type="pct"/>
            <w:shd w:val="clear" w:color="auto" w:fill="auto"/>
            <w:vAlign w:val="center"/>
          </w:tcPr>
          <w:p w14:paraId="4389F0D7" w14:textId="77777777" w:rsidR="00966D81" w:rsidRPr="00C01128" w:rsidRDefault="00966D81" w:rsidP="00966D8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92.997,10</w:t>
            </w:r>
          </w:p>
        </w:tc>
        <w:tc>
          <w:tcPr>
            <w:tcW w:w="418" w:type="pct"/>
            <w:vAlign w:val="center"/>
          </w:tcPr>
          <w:p w14:paraId="1DE9312A" w14:textId="77777777" w:rsidR="00966D81" w:rsidRPr="00C01128" w:rsidRDefault="00966D81" w:rsidP="00966D8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46.153,68</w:t>
            </w:r>
          </w:p>
        </w:tc>
        <w:tc>
          <w:tcPr>
            <w:tcW w:w="479" w:type="pct"/>
            <w:shd w:val="clear" w:color="auto" w:fill="auto"/>
            <w:vAlign w:val="center"/>
          </w:tcPr>
          <w:p w14:paraId="160FCF8F" w14:textId="77777777" w:rsidR="00966D81" w:rsidRPr="00C01128" w:rsidRDefault="00966D81" w:rsidP="00966D8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159.508,62</w:t>
            </w:r>
          </w:p>
        </w:tc>
        <w:tc>
          <w:tcPr>
            <w:tcW w:w="601" w:type="pct"/>
            <w:shd w:val="clear" w:color="auto" w:fill="auto"/>
            <w:vAlign w:val="center"/>
          </w:tcPr>
          <w:p w14:paraId="779A565F" w14:textId="77777777" w:rsidR="00966D81" w:rsidRPr="00C01128" w:rsidRDefault="00966D81" w:rsidP="00966D8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12.698.272,21</w:t>
            </w:r>
          </w:p>
        </w:tc>
      </w:tr>
      <w:tr w:rsidR="00966D81" w:rsidRPr="00AD7D82" w14:paraId="0B7DA314" w14:textId="77777777" w:rsidTr="00966D81">
        <w:trPr>
          <w:trHeight w:val="340"/>
          <w:jc w:val="center"/>
        </w:trPr>
        <w:tc>
          <w:tcPr>
            <w:tcW w:w="973" w:type="pct"/>
            <w:shd w:val="clear" w:color="auto" w:fill="auto"/>
            <w:vAlign w:val="center"/>
          </w:tcPr>
          <w:p w14:paraId="7FCF109C" w14:textId="77777777" w:rsidR="00966D81" w:rsidRPr="00C01128" w:rsidRDefault="00966D81" w:rsidP="00966D81">
            <w:pP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Elbin Sánchez Gallardo</w:t>
            </w:r>
          </w:p>
        </w:tc>
        <w:tc>
          <w:tcPr>
            <w:tcW w:w="538" w:type="pct"/>
            <w:shd w:val="clear" w:color="auto" w:fill="auto"/>
            <w:vAlign w:val="center"/>
          </w:tcPr>
          <w:p w14:paraId="45BD2F13" w14:textId="77777777" w:rsidR="00966D81" w:rsidRPr="00C01128" w:rsidRDefault="00966D81" w:rsidP="00966D81">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6-0394-0879</w:t>
            </w:r>
          </w:p>
        </w:tc>
        <w:tc>
          <w:tcPr>
            <w:tcW w:w="398" w:type="pct"/>
            <w:shd w:val="clear" w:color="auto" w:fill="auto"/>
            <w:vAlign w:val="center"/>
          </w:tcPr>
          <w:p w14:paraId="05C3D63B" w14:textId="77777777" w:rsidR="00966D81" w:rsidRPr="00C01128" w:rsidRDefault="00966D81" w:rsidP="00966D81">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50</w:t>
            </w:r>
          </w:p>
        </w:tc>
        <w:tc>
          <w:tcPr>
            <w:tcW w:w="578" w:type="pct"/>
            <w:shd w:val="clear" w:color="auto" w:fill="auto"/>
            <w:vAlign w:val="center"/>
          </w:tcPr>
          <w:p w14:paraId="44FE3F3E" w14:textId="77777777" w:rsidR="00966D81" w:rsidRPr="00C01128" w:rsidRDefault="00966D81" w:rsidP="00966D8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11.445.120,21</w:t>
            </w:r>
          </w:p>
        </w:tc>
        <w:tc>
          <w:tcPr>
            <w:tcW w:w="557" w:type="pct"/>
            <w:shd w:val="clear" w:color="auto" w:fill="auto"/>
            <w:vAlign w:val="center"/>
          </w:tcPr>
          <w:p w14:paraId="68CD14FF" w14:textId="77777777" w:rsidR="00966D81" w:rsidRPr="00C01128" w:rsidRDefault="00966D81" w:rsidP="00966D81">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954.492,60</w:t>
            </w:r>
          </w:p>
        </w:tc>
        <w:tc>
          <w:tcPr>
            <w:tcW w:w="458" w:type="pct"/>
            <w:shd w:val="clear" w:color="auto" w:fill="auto"/>
            <w:vAlign w:val="center"/>
          </w:tcPr>
          <w:p w14:paraId="1EAB74EC" w14:textId="77777777" w:rsidR="00966D81" w:rsidRPr="00C01128" w:rsidRDefault="00966D81" w:rsidP="00966D8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92.997,10</w:t>
            </w:r>
          </w:p>
        </w:tc>
        <w:tc>
          <w:tcPr>
            <w:tcW w:w="418" w:type="pct"/>
            <w:vAlign w:val="center"/>
          </w:tcPr>
          <w:p w14:paraId="32B145FF" w14:textId="77777777" w:rsidR="00966D81" w:rsidRPr="00C01128" w:rsidRDefault="00966D81" w:rsidP="00966D8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46.153,68</w:t>
            </w:r>
          </w:p>
        </w:tc>
        <w:tc>
          <w:tcPr>
            <w:tcW w:w="479" w:type="pct"/>
            <w:shd w:val="clear" w:color="auto" w:fill="auto"/>
            <w:vAlign w:val="center"/>
          </w:tcPr>
          <w:p w14:paraId="55D70D52" w14:textId="77777777" w:rsidR="00966D81" w:rsidRPr="00C01128" w:rsidRDefault="00966D81" w:rsidP="00966D8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159.508,62</w:t>
            </w:r>
          </w:p>
        </w:tc>
        <w:tc>
          <w:tcPr>
            <w:tcW w:w="601" w:type="pct"/>
            <w:shd w:val="clear" w:color="auto" w:fill="auto"/>
            <w:vAlign w:val="center"/>
          </w:tcPr>
          <w:p w14:paraId="3626D9C8" w14:textId="77777777" w:rsidR="00966D81" w:rsidRPr="00C01128" w:rsidRDefault="00966D81" w:rsidP="00966D8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12.698.272,21</w:t>
            </w:r>
          </w:p>
        </w:tc>
      </w:tr>
      <w:tr w:rsidR="00966D81" w:rsidRPr="00AD7D82" w14:paraId="33A8E739" w14:textId="77777777" w:rsidTr="00966D81">
        <w:trPr>
          <w:trHeight w:val="340"/>
          <w:jc w:val="center"/>
        </w:trPr>
        <w:tc>
          <w:tcPr>
            <w:tcW w:w="973" w:type="pct"/>
            <w:shd w:val="clear" w:color="auto" w:fill="auto"/>
            <w:vAlign w:val="center"/>
          </w:tcPr>
          <w:p w14:paraId="6DE5EC70" w14:textId="77777777" w:rsidR="00966D81" w:rsidRPr="00C01128" w:rsidRDefault="00966D81" w:rsidP="00966D81">
            <w:pP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Cecilio Bejarano Mitre</w:t>
            </w:r>
          </w:p>
        </w:tc>
        <w:tc>
          <w:tcPr>
            <w:tcW w:w="538" w:type="pct"/>
            <w:shd w:val="clear" w:color="auto" w:fill="auto"/>
            <w:vAlign w:val="center"/>
          </w:tcPr>
          <w:p w14:paraId="28AC6B0B" w14:textId="77777777" w:rsidR="00966D81" w:rsidRPr="00C01128" w:rsidRDefault="00966D81" w:rsidP="00966D81">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6-0383-0737</w:t>
            </w:r>
          </w:p>
        </w:tc>
        <w:tc>
          <w:tcPr>
            <w:tcW w:w="398" w:type="pct"/>
            <w:shd w:val="clear" w:color="auto" w:fill="auto"/>
            <w:vAlign w:val="center"/>
          </w:tcPr>
          <w:p w14:paraId="79933D44" w14:textId="77777777" w:rsidR="00966D81" w:rsidRPr="00C01128" w:rsidRDefault="00966D81" w:rsidP="00966D81">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50</w:t>
            </w:r>
          </w:p>
        </w:tc>
        <w:tc>
          <w:tcPr>
            <w:tcW w:w="578" w:type="pct"/>
            <w:shd w:val="clear" w:color="auto" w:fill="auto"/>
            <w:vAlign w:val="center"/>
          </w:tcPr>
          <w:p w14:paraId="20A2435B" w14:textId="77777777" w:rsidR="00966D81" w:rsidRPr="00C01128" w:rsidRDefault="00966D81" w:rsidP="00966D8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11.445.120,21</w:t>
            </w:r>
          </w:p>
        </w:tc>
        <w:tc>
          <w:tcPr>
            <w:tcW w:w="557" w:type="pct"/>
            <w:shd w:val="clear" w:color="auto" w:fill="auto"/>
            <w:vAlign w:val="center"/>
          </w:tcPr>
          <w:p w14:paraId="0BFEB209" w14:textId="77777777" w:rsidR="00966D81" w:rsidRPr="00C01128" w:rsidRDefault="00966D81" w:rsidP="00966D81">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954.492,60</w:t>
            </w:r>
          </w:p>
        </w:tc>
        <w:tc>
          <w:tcPr>
            <w:tcW w:w="458" w:type="pct"/>
            <w:shd w:val="clear" w:color="auto" w:fill="auto"/>
            <w:vAlign w:val="center"/>
          </w:tcPr>
          <w:p w14:paraId="4500AAAF" w14:textId="77777777" w:rsidR="00966D81" w:rsidRPr="00C01128" w:rsidRDefault="00966D81" w:rsidP="00966D8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92.997,10</w:t>
            </w:r>
          </w:p>
        </w:tc>
        <w:tc>
          <w:tcPr>
            <w:tcW w:w="418" w:type="pct"/>
            <w:vAlign w:val="center"/>
          </w:tcPr>
          <w:p w14:paraId="45A0C3E1" w14:textId="77777777" w:rsidR="00966D81" w:rsidRPr="00C01128" w:rsidRDefault="00966D81" w:rsidP="00966D8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46.153,68</w:t>
            </w:r>
          </w:p>
        </w:tc>
        <w:tc>
          <w:tcPr>
            <w:tcW w:w="479" w:type="pct"/>
            <w:shd w:val="clear" w:color="auto" w:fill="auto"/>
            <w:vAlign w:val="center"/>
          </w:tcPr>
          <w:p w14:paraId="43877371" w14:textId="77777777" w:rsidR="00966D81" w:rsidRPr="00C01128" w:rsidRDefault="00966D81" w:rsidP="00966D8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159.508,62</w:t>
            </w:r>
          </w:p>
        </w:tc>
        <w:tc>
          <w:tcPr>
            <w:tcW w:w="601" w:type="pct"/>
            <w:shd w:val="clear" w:color="auto" w:fill="auto"/>
            <w:vAlign w:val="center"/>
          </w:tcPr>
          <w:p w14:paraId="3E6494B0" w14:textId="77777777" w:rsidR="00966D81" w:rsidRPr="00C01128" w:rsidRDefault="00966D81" w:rsidP="00966D8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12.698.272,21</w:t>
            </w:r>
          </w:p>
        </w:tc>
      </w:tr>
      <w:tr w:rsidR="00966D81" w:rsidRPr="00AD7D82" w14:paraId="5E6C256C" w14:textId="77777777" w:rsidTr="00966D81">
        <w:trPr>
          <w:trHeight w:val="340"/>
          <w:jc w:val="center"/>
        </w:trPr>
        <w:tc>
          <w:tcPr>
            <w:tcW w:w="973" w:type="pct"/>
            <w:shd w:val="clear" w:color="auto" w:fill="auto"/>
            <w:vAlign w:val="center"/>
          </w:tcPr>
          <w:p w14:paraId="71BB53E4" w14:textId="77777777" w:rsidR="00966D81" w:rsidRPr="00C01128" w:rsidRDefault="00966D81" w:rsidP="00966D81">
            <w:pP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Ivanita Caballero Santos</w:t>
            </w:r>
          </w:p>
        </w:tc>
        <w:tc>
          <w:tcPr>
            <w:tcW w:w="538" w:type="pct"/>
            <w:shd w:val="clear" w:color="auto" w:fill="auto"/>
            <w:vAlign w:val="center"/>
          </w:tcPr>
          <w:p w14:paraId="3A8E3808" w14:textId="77777777" w:rsidR="00966D81" w:rsidRPr="00C01128" w:rsidRDefault="00966D81" w:rsidP="00966D81">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6-0294-0622</w:t>
            </w:r>
          </w:p>
        </w:tc>
        <w:tc>
          <w:tcPr>
            <w:tcW w:w="398" w:type="pct"/>
            <w:shd w:val="clear" w:color="auto" w:fill="auto"/>
            <w:vAlign w:val="center"/>
          </w:tcPr>
          <w:p w14:paraId="7D085B73" w14:textId="77777777" w:rsidR="00966D81" w:rsidRPr="00C01128" w:rsidRDefault="00966D81" w:rsidP="00966D81">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50</w:t>
            </w:r>
          </w:p>
        </w:tc>
        <w:tc>
          <w:tcPr>
            <w:tcW w:w="578" w:type="pct"/>
            <w:shd w:val="clear" w:color="auto" w:fill="auto"/>
            <w:vAlign w:val="center"/>
          </w:tcPr>
          <w:p w14:paraId="44A95518" w14:textId="77777777" w:rsidR="00966D81" w:rsidRPr="00C01128" w:rsidRDefault="00966D81" w:rsidP="00966D8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11.445.120,21</w:t>
            </w:r>
          </w:p>
        </w:tc>
        <w:tc>
          <w:tcPr>
            <w:tcW w:w="557" w:type="pct"/>
            <w:shd w:val="clear" w:color="auto" w:fill="auto"/>
            <w:vAlign w:val="center"/>
          </w:tcPr>
          <w:p w14:paraId="2F325F8C" w14:textId="77777777" w:rsidR="00966D81" w:rsidRPr="00C01128" w:rsidRDefault="00966D81" w:rsidP="00966D81">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954.492,60</w:t>
            </w:r>
          </w:p>
        </w:tc>
        <w:tc>
          <w:tcPr>
            <w:tcW w:w="458" w:type="pct"/>
            <w:shd w:val="clear" w:color="auto" w:fill="auto"/>
            <w:vAlign w:val="center"/>
          </w:tcPr>
          <w:p w14:paraId="3A8851EE" w14:textId="77777777" w:rsidR="00966D81" w:rsidRPr="00C01128" w:rsidRDefault="00966D81" w:rsidP="00966D8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92.997,10</w:t>
            </w:r>
          </w:p>
        </w:tc>
        <w:tc>
          <w:tcPr>
            <w:tcW w:w="418" w:type="pct"/>
            <w:vAlign w:val="center"/>
          </w:tcPr>
          <w:p w14:paraId="1ABBE9A9" w14:textId="77777777" w:rsidR="00966D81" w:rsidRPr="00C01128" w:rsidRDefault="00966D81" w:rsidP="00966D8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46.153,68</w:t>
            </w:r>
          </w:p>
        </w:tc>
        <w:tc>
          <w:tcPr>
            <w:tcW w:w="479" w:type="pct"/>
            <w:shd w:val="clear" w:color="auto" w:fill="auto"/>
            <w:vAlign w:val="center"/>
          </w:tcPr>
          <w:p w14:paraId="35FFB5D6" w14:textId="77777777" w:rsidR="00966D81" w:rsidRPr="00C01128" w:rsidRDefault="00966D81" w:rsidP="00966D8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159.508,62</w:t>
            </w:r>
          </w:p>
        </w:tc>
        <w:tc>
          <w:tcPr>
            <w:tcW w:w="601" w:type="pct"/>
            <w:shd w:val="clear" w:color="auto" w:fill="auto"/>
            <w:vAlign w:val="center"/>
          </w:tcPr>
          <w:p w14:paraId="2DEFAA7C" w14:textId="77777777" w:rsidR="00966D81" w:rsidRPr="00C01128" w:rsidRDefault="00966D81" w:rsidP="00966D8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12.698.272,21</w:t>
            </w:r>
          </w:p>
        </w:tc>
      </w:tr>
      <w:tr w:rsidR="00966D81" w:rsidRPr="00AD7D82" w14:paraId="27885EBF" w14:textId="77777777" w:rsidTr="00966D81">
        <w:trPr>
          <w:trHeight w:val="340"/>
          <w:jc w:val="center"/>
        </w:trPr>
        <w:tc>
          <w:tcPr>
            <w:tcW w:w="973" w:type="pct"/>
            <w:shd w:val="clear" w:color="auto" w:fill="auto"/>
            <w:vAlign w:val="center"/>
          </w:tcPr>
          <w:p w14:paraId="75E479EC" w14:textId="77777777" w:rsidR="00966D81" w:rsidRPr="00C01128" w:rsidRDefault="00966D81" w:rsidP="00966D81">
            <w:pP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Xinia Caballero Salina</w:t>
            </w:r>
          </w:p>
        </w:tc>
        <w:tc>
          <w:tcPr>
            <w:tcW w:w="538" w:type="pct"/>
            <w:shd w:val="clear" w:color="auto" w:fill="auto"/>
            <w:vAlign w:val="center"/>
          </w:tcPr>
          <w:p w14:paraId="59263CD5" w14:textId="77777777" w:rsidR="00966D81" w:rsidRPr="00C01128" w:rsidRDefault="00966D81" w:rsidP="00966D81">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6-0428-0268</w:t>
            </w:r>
          </w:p>
        </w:tc>
        <w:tc>
          <w:tcPr>
            <w:tcW w:w="398" w:type="pct"/>
            <w:shd w:val="clear" w:color="auto" w:fill="auto"/>
            <w:vAlign w:val="center"/>
          </w:tcPr>
          <w:p w14:paraId="2AF89903" w14:textId="77777777" w:rsidR="00966D81" w:rsidRPr="00C01128" w:rsidRDefault="00966D81" w:rsidP="00966D81">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50</w:t>
            </w:r>
          </w:p>
        </w:tc>
        <w:tc>
          <w:tcPr>
            <w:tcW w:w="578" w:type="pct"/>
            <w:shd w:val="clear" w:color="auto" w:fill="auto"/>
            <w:vAlign w:val="center"/>
          </w:tcPr>
          <w:p w14:paraId="1E12D591" w14:textId="77777777" w:rsidR="00966D81" w:rsidRPr="00C01128" w:rsidRDefault="00966D81" w:rsidP="00966D8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11.445.120,21</w:t>
            </w:r>
          </w:p>
        </w:tc>
        <w:tc>
          <w:tcPr>
            <w:tcW w:w="557" w:type="pct"/>
            <w:shd w:val="clear" w:color="auto" w:fill="auto"/>
            <w:vAlign w:val="center"/>
          </w:tcPr>
          <w:p w14:paraId="5397EE78" w14:textId="77777777" w:rsidR="00966D81" w:rsidRPr="00C01128" w:rsidRDefault="00966D81" w:rsidP="00966D81">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954.492,60</w:t>
            </w:r>
          </w:p>
        </w:tc>
        <w:tc>
          <w:tcPr>
            <w:tcW w:w="458" w:type="pct"/>
            <w:shd w:val="clear" w:color="auto" w:fill="auto"/>
            <w:vAlign w:val="center"/>
          </w:tcPr>
          <w:p w14:paraId="06A466C9" w14:textId="77777777" w:rsidR="00966D81" w:rsidRPr="00C01128" w:rsidRDefault="00966D81" w:rsidP="00966D8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92.997,10</w:t>
            </w:r>
          </w:p>
        </w:tc>
        <w:tc>
          <w:tcPr>
            <w:tcW w:w="418" w:type="pct"/>
            <w:vAlign w:val="center"/>
          </w:tcPr>
          <w:p w14:paraId="6C07E3CA" w14:textId="77777777" w:rsidR="00966D81" w:rsidRPr="00C01128" w:rsidRDefault="00966D81" w:rsidP="00966D8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46.153,68</w:t>
            </w:r>
          </w:p>
        </w:tc>
        <w:tc>
          <w:tcPr>
            <w:tcW w:w="479" w:type="pct"/>
            <w:shd w:val="clear" w:color="auto" w:fill="auto"/>
            <w:vAlign w:val="center"/>
          </w:tcPr>
          <w:p w14:paraId="05BAB41F" w14:textId="77777777" w:rsidR="00966D81" w:rsidRPr="00C01128" w:rsidRDefault="00966D81" w:rsidP="00966D8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159.508,62</w:t>
            </w:r>
          </w:p>
        </w:tc>
        <w:tc>
          <w:tcPr>
            <w:tcW w:w="601" w:type="pct"/>
            <w:shd w:val="clear" w:color="auto" w:fill="auto"/>
            <w:vAlign w:val="center"/>
          </w:tcPr>
          <w:p w14:paraId="669CC6ED" w14:textId="77777777" w:rsidR="00966D81" w:rsidRPr="00C01128" w:rsidRDefault="00966D81" w:rsidP="00966D8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12.698.272,21</w:t>
            </w:r>
          </w:p>
        </w:tc>
      </w:tr>
      <w:tr w:rsidR="00966D81" w:rsidRPr="00AD7D82" w14:paraId="048C44F9" w14:textId="77777777" w:rsidTr="00966D81">
        <w:trPr>
          <w:trHeight w:val="340"/>
          <w:jc w:val="center"/>
        </w:trPr>
        <w:tc>
          <w:tcPr>
            <w:tcW w:w="973" w:type="pct"/>
            <w:shd w:val="clear" w:color="auto" w:fill="auto"/>
            <w:vAlign w:val="center"/>
          </w:tcPr>
          <w:p w14:paraId="35A78766" w14:textId="77777777" w:rsidR="00966D81" w:rsidRPr="00C01128" w:rsidRDefault="00966D81" w:rsidP="00966D81">
            <w:pP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Aida Dalinda Carrera Rodríguez</w:t>
            </w:r>
          </w:p>
        </w:tc>
        <w:tc>
          <w:tcPr>
            <w:tcW w:w="538" w:type="pct"/>
            <w:shd w:val="clear" w:color="auto" w:fill="auto"/>
            <w:vAlign w:val="center"/>
          </w:tcPr>
          <w:p w14:paraId="77022EDD" w14:textId="77777777" w:rsidR="00966D81" w:rsidRPr="00C01128" w:rsidRDefault="00966D81" w:rsidP="00966D81">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6-0358-0560</w:t>
            </w:r>
          </w:p>
        </w:tc>
        <w:tc>
          <w:tcPr>
            <w:tcW w:w="398" w:type="pct"/>
            <w:shd w:val="clear" w:color="auto" w:fill="auto"/>
            <w:vAlign w:val="center"/>
          </w:tcPr>
          <w:p w14:paraId="29CCDA2F" w14:textId="77777777" w:rsidR="00966D81" w:rsidRPr="00C01128" w:rsidRDefault="00966D81" w:rsidP="00966D81">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42</w:t>
            </w:r>
          </w:p>
        </w:tc>
        <w:tc>
          <w:tcPr>
            <w:tcW w:w="578" w:type="pct"/>
            <w:shd w:val="clear" w:color="auto" w:fill="auto"/>
            <w:vAlign w:val="center"/>
          </w:tcPr>
          <w:p w14:paraId="32DB0754" w14:textId="77777777" w:rsidR="00966D81" w:rsidRPr="00C01128" w:rsidRDefault="00966D81" w:rsidP="00966D8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9.030.000,04</w:t>
            </w:r>
          </w:p>
        </w:tc>
        <w:tc>
          <w:tcPr>
            <w:tcW w:w="557" w:type="pct"/>
            <w:shd w:val="clear" w:color="auto" w:fill="auto"/>
            <w:vAlign w:val="center"/>
          </w:tcPr>
          <w:p w14:paraId="17B4FB95" w14:textId="77777777" w:rsidR="00966D81" w:rsidRPr="00C01128" w:rsidRDefault="00966D81" w:rsidP="00966D81">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858.223,14</w:t>
            </w:r>
          </w:p>
        </w:tc>
        <w:tc>
          <w:tcPr>
            <w:tcW w:w="458" w:type="pct"/>
            <w:shd w:val="clear" w:color="auto" w:fill="auto"/>
            <w:vAlign w:val="center"/>
          </w:tcPr>
          <w:p w14:paraId="15244358" w14:textId="77777777" w:rsidR="00966D81" w:rsidRPr="00C01128" w:rsidRDefault="00966D81" w:rsidP="00966D8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74.161,67</w:t>
            </w:r>
          </w:p>
        </w:tc>
        <w:tc>
          <w:tcPr>
            <w:tcW w:w="418" w:type="pct"/>
            <w:vAlign w:val="center"/>
          </w:tcPr>
          <w:p w14:paraId="2B3853FF" w14:textId="77777777" w:rsidR="00966D81" w:rsidRPr="00C01128" w:rsidRDefault="00966D81" w:rsidP="00966D8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46.153,68</w:t>
            </w:r>
          </w:p>
        </w:tc>
        <w:tc>
          <w:tcPr>
            <w:tcW w:w="479" w:type="pct"/>
            <w:shd w:val="clear" w:color="auto" w:fill="auto"/>
            <w:vAlign w:val="center"/>
          </w:tcPr>
          <w:p w14:paraId="2AFB2CFD" w14:textId="77777777" w:rsidR="00966D81" w:rsidRPr="00C01128" w:rsidRDefault="00966D81" w:rsidP="00966D8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127.202,10</w:t>
            </w:r>
          </w:p>
        </w:tc>
        <w:tc>
          <w:tcPr>
            <w:tcW w:w="601" w:type="pct"/>
            <w:shd w:val="clear" w:color="auto" w:fill="auto"/>
            <w:vAlign w:val="center"/>
          </w:tcPr>
          <w:p w14:paraId="00F9A71A" w14:textId="77777777" w:rsidR="00966D81" w:rsidRPr="00C01128" w:rsidRDefault="00966D81" w:rsidP="00966D8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10.135.740,63</w:t>
            </w:r>
          </w:p>
        </w:tc>
      </w:tr>
      <w:tr w:rsidR="00966D81" w:rsidRPr="00AD7D82" w14:paraId="26163978" w14:textId="77777777" w:rsidTr="00966D81">
        <w:trPr>
          <w:trHeight w:val="340"/>
          <w:jc w:val="center"/>
        </w:trPr>
        <w:tc>
          <w:tcPr>
            <w:tcW w:w="973" w:type="pct"/>
            <w:shd w:val="clear" w:color="auto" w:fill="auto"/>
            <w:vAlign w:val="center"/>
          </w:tcPr>
          <w:p w14:paraId="143EC49A" w14:textId="77777777" w:rsidR="00966D81" w:rsidRPr="00C01128" w:rsidRDefault="00966D81" w:rsidP="00966D81">
            <w:pP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Arnoldo Montezuma Bejarano</w:t>
            </w:r>
          </w:p>
        </w:tc>
        <w:tc>
          <w:tcPr>
            <w:tcW w:w="538" w:type="pct"/>
            <w:shd w:val="clear" w:color="auto" w:fill="auto"/>
            <w:vAlign w:val="center"/>
          </w:tcPr>
          <w:p w14:paraId="4708F323" w14:textId="77777777" w:rsidR="00966D81" w:rsidRPr="00C01128" w:rsidRDefault="00966D81" w:rsidP="00966D81">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6-0455-0485</w:t>
            </w:r>
          </w:p>
        </w:tc>
        <w:tc>
          <w:tcPr>
            <w:tcW w:w="398" w:type="pct"/>
            <w:shd w:val="clear" w:color="auto" w:fill="auto"/>
            <w:vAlign w:val="center"/>
          </w:tcPr>
          <w:p w14:paraId="3D646036" w14:textId="77777777" w:rsidR="00966D81" w:rsidRPr="00C01128" w:rsidRDefault="00966D81" w:rsidP="00966D81">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42</w:t>
            </w:r>
          </w:p>
        </w:tc>
        <w:tc>
          <w:tcPr>
            <w:tcW w:w="578" w:type="pct"/>
            <w:shd w:val="clear" w:color="auto" w:fill="auto"/>
            <w:vAlign w:val="center"/>
          </w:tcPr>
          <w:p w14:paraId="4ECBC325" w14:textId="77777777" w:rsidR="00966D81" w:rsidRPr="00C01128" w:rsidRDefault="00966D81" w:rsidP="00966D8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9.030.000,04</w:t>
            </w:r>
          </w:p>
        </w:tc>
        <w:tc>
          <w:tcPr>
            <w:tcW w:w="557" w:type="pct"/>
            <w:shd w:val="clear" w:color="auto" w:fill="auto"/>
            <w:vAlign w:val="center"/>
          </w:tcPr>
          <w:p w14:paraId="7A0A3FE0" w14:textId="77777777" w:rsidR="00966D81" w:rsidRPr="00C01128" w:rsidRDefault="00966D81" w:rsidP="00966D81">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858.223,14</w:t>
            </w:r>
          </w:p>
        </w:tc>
        <w:tc>
          <w:tcPr>
            <w:tcW w:w="458" w:type="pct"/>
            <w:shd w:val="clear" w:color="auto" w:fill="auto"/>
            <w:vAlign w:val="center"/>
          </w:tcPr>
          <w:p w14:paraId="7641619E" w14:textId="77777777" w:rsidR="00966D81" w:rsidRPr="00C01128" w:rsidRDefault="00966D81" w:rsidP="00966D8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74.161,67</w:t>
            </w:r>
          </w:p>
        </w:tc>
        <w:tc>
          <w:tcPr>
            <w:tcW w:w="418" w:type="pct"/>
            <w:vAlign w:val="center"/>
          </w:tcPr>
          <w:p w14:paraId="454AE44F" w14:textId="77777777" w:rsidR="00966D81" w:rsidRPr="00C01128" w:rsidRDefault="00966D81" w:rsidP="00966D8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46.153,68</w:t>
            </w:r>
          </w:p>
        </w:tc>
        <w:tc>
          <w:tcPr>
            <w:tcW w:w="479" w:type="pct"/>
            <w:shd w:val="clear" w:color="auto" w:fill="auto"/>
            <w:vAlign w:val="center"/>
          </w:tcPr>
          <w:p w14:paraId="6525728E" w14:textId="77777777" w:rsidR="00966D81" w:rsidRPr="00C01128" w:rsidRDefault="00966D81" w:rsidP="00966D8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127.202,10</w:t>
            </w:r>
          </w:p>
        </w:tc>
        <w:tc>
          <w:tcPr>
            <w:tcW w:w="601" w:type="pct"/>
            <w:shd w:val="clear" w:color="auto" w:fill="auto"/>
            <w:vAlign w:val="center"/>
          </w:tcPr>
          <w:p w14:paraId="68A892D7" w14:textId="77777777" w:rsidR="00966D81" w:rsidRPr="00C01128" w:rsidRDefault="00966D81" w:rsidP="00966D8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10.135.740,63</w:t>
            </w:r>
          </w:p>
        </w:tc>
      </w:tr>
      <w:tr w:rsidR="00966D81" w:rsidRPr="00AD7D82" w14:paraId="62F27383" w14:textId="77777777" w:rsidTr="00966D81">
        <w:trPr>
          <w:trHeight w:val="340"/>
          <w:jc w:val="center"/>
        </w:trPr>
        <w:tc>
          <w:tcPr>
            <w:tcW w:w="973" w:type="pct"/>
            <w:shd w:val="clear" w:color="auto" w:fill="auto"/>
            <w:vAlign w:val="center"/>
          </w:tcPr>
          <w:p w14:paraId="3DA771A2" w14:textId="77777777" w:rsidR="00966D81" w:rsidRPr="00C01128" w:rsidRDefault="00966D81" w:rsidP="00966D81">
            <w:pP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Ireno Carrera Pedrol</w:t>
            </w:r>
          </w:p>
        </w:tc>
        <w:tc>
          <w:tcPr>
            <w:tcW w:w="538" w:type="pct"/>
            <w:shd w:val="clear" w:color="auto" w:fill="auto"/>
            <w:vAlign w:val="center"/>
          </w:tcPr>
          <w:p w14:paraId="5BBF20CD" w14:textId="77777777" w:rsidR="00966D81" w:rsidRPr="00C01128" w:rsidRDefault="00966D81" w:rsidP="00966D81">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8-0070-0226</w:t>
            </w:r>
          </w:p>
        </w:tc>
        <w:tc>
          <w:tcPr>
            <w:tcW w:w="398" w:type="pct"/>
            <w:shd w:val="clear" w:color="auto" w:fill="auto"/>
            <w:vAlign w:val="center"/>
          </w:tcPr>
          <w:p w14:paraId="4E5A4737" w14:textId="77777777" w:rsidR="00966D81" w:rsidRPr="00C01128" w:rsidRDefault="00966D81" w:rsidP="00966D81">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42</w:t>
            </w:r>
          </w:p>
        </w:tc>
        <w:tc>
          <w:tcPr>
            <w:tcW w:w="578" w:type="pct"/>
            <w:shd w:val="clear" w:color="auto" w:fill="auto"/>
            <w:vAlign w:val="center"/>
          </w:tcPr>
          <w:p w14:paraId="786AF4A6" w14:textId="77777777" w:rsidR="00966D81" w:rsidRPr="00C01128" w:rsidRDefault="00966D81" w:rsidP="00966D8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9.030.000,04</w:t>
            </w:r>
          </w:p>
        </w:tc>
        <w:tc>
          <w:tcPr>
            <w:tcW w:w="557" w:type="pct"/>
            <w:shd w:val="clear" w:color="auto" w:fill="auto"/>
            <w:vAlign w:val="center"/>
          </w:tcPr>
          <w:p w14:paraId="3A38852F" w14:textId="77777777" w:rsidR="00966D81" w:rsidRPr="00C01128" w:rsidRDefault="00966D81" w:rsidP="00966D81">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858.223,14</w:t>
            </w:r>
          </w:p>
        </w:tc>
        <w:tc>
          <w:tcPr>
            <w:tcW w:w="458" w:type="pct"/>
            <w:shd w:val="clear" w:color="auto" w:fill="auto"/>
            <w:vAlign w:val="center"/>
          </w:tcPr>
          <w:p w14:paraId="255A1FBD" w14:textId="77777777" w:rsidR="00966D81" w:rsidRPr="00C01128" w:rsidRDefault="00966D81" w:rsidP="00966D8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74.161,67</w:t>
            </w:r>
          </w:p>
        </w:tc>
        <w:tc>
          <w:tcPr>
            <w:tcW w:w="418" w:type="pct"/>
            <w:vAlign w:val="center"/>
          </w:tcPr>
          <w:p w14:paraId="0D8049F7" w14:textId="77777777" w:rsidR="00966D81" w:rsidRPr="00C01128" w:rsidRDefault="00966D81" w:rsidP="00966D8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46.153,68</w:t>
            </w:r>
          </w:p>
        </w:tc>
        <w:tc>
          <w:tcPr>
            <w:tcW w:w="479" w:type="pct"/>
            <w:shd w:val="clear" w:color="auto" w:fill="auto"/>
            <w:vAlign w:val="center"/>
          </w:tcPr>
          <w:p w14:paraId="0DA233F8" w14:textId="77777777" w:rsidR="00966D81" w:rsidRPr="00C01128" w:rsidRDefault="00966D81" w:rsidP="00966D8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127.202,10</w:t>
            </w:r>
          </w:p>
        </w:tc>
        <w:tc>
          <w:tcPr>
            <w:tcW w:w="601" w:type="pct"/>
            <w:shd w:val="clear" w:color="auto" w:fill="auto"/>
            <w:vAlign w:val="center"/>
          </w:tcPr>
          <w:p w14:paraId="22B05D27" w14:textId="77777777" w:rsidR="00966D81" w:rsidRPr="00C01128" w:rsidRDefault="00966D81" w:rsidP="00966D8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10.135.740,63</w:t>
            </w:r>
          </w:p>
        </w:tc>
      </w:tr>
      <w:tr w:rsidR="00966D81" w:rsidRPr="00AD7D82" w14:paraId="513D8EC8" w14:textId="77777777" w:rsidTr="00966D81">
        <w:trPr>
          <w:trHeight w:val="340"/>
          <w:jc w:val="center"/>
        </w:trPr>
        <w:tc>
          <w:tcPr>
            <w:tcW w:w="973" w:type="pct"/>
            <w:shd w:val="clear" w:color="auto" w:fill="auto"/>
            <w:vAlign w:val="center"/>
          </w:tcPr>
          <w:p w14:paraId="0A465A56" w14:textId="77777777" w:rsidR="00966D81" w:rsidRPr="00C01128" w:rsidRDefault="00966D81" w:rsidP="00966D81">
            <w:pP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Maira Palacio Pedrol</w:t>
            </w:r>
          </w:p>
        </w:tc>
        <w:tc>
          <w:tcPr>
            <w:tcW w:w="538" w:type="pct"/>
            <w:shd w:val="clear" w:color="auto" w:fill="auto"/>
            <w:vAlign w:val="center"/>
          </w:tcPr>
          <w:p w14:paraId="48043E61" w14:textId="77777777" w:rsidR="00966D81" w:rsidRPr="00C01128" w:rsidRDefault="00966D81" w:rsidP="00966D81">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6-0399-0745</w:t>
            </w:r>
          </w:p>
        </w:tc>
        <w:tc>
          <w:tcPr>
            <w:tcW w:w="398" w:type="pct"/>
            <w:shd w:val="clear" w:color="auto" w:fill="auto"/>
            <w:vAlign w:val="center"/>
          </w:tcPr>
          <w:p w14:paraId="65D9DE5C" w14:textId="77777777" w:rsidR="00966D81" w:rsidRPr="00C01128" w:rsidRDefault="00966D81" w:rsidP="00966D81">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42</w:t>
            </w:r>
          </w:p>
        </w:tc>
        <w:tc>
          <w:tcPr>
            <w:tcW w:w="578" w:type="pct"/>
            <w:shd w:val="clear" w:color="auto" w:fill="auto"/>
            <w:vAlign w:val="center"/>
          </w:tcPr>
          <w:p w14:paraId="7234686E" w14:textId="77777777" w:rsidR="00966D81" w:rsidRPr="00C01128" w:rsidRDefault="00966D81" w:rsidP="00966D8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10.189.088,02</w:t>
            </w:r>
          </w:p>
        </w:tc>
        <w:tc>
          <w:tcPr>
            <w:tcW w:w="557" w:type="pct"/>
            <w:shd w:val="clear" w:color="auto" w:fill="auto"/>
            <w:vAlign w:val="center"/>
          </w:tcPr>
          <w:p w14:paraId="5F972B36" w14:textId="77777777" w:rsidR="00966D81" w:rsidRPr="00C01128" w:rsidRDefault="00966D81" w:rsidP="00966D81">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711.479,50</w:t>
            </w:r>
          </w:p>
        </w:tc>
        <w:tc>
          <w:tcPr>
            <w:tcW w:w="458" w:type="pct"/>
            <w:shd w:val="clear" w:color="auto" w:fill="auto"/>
            <w:vAlign w:val="center"/>
          </w:tcPr>
          <w:p w14:paraId="45619C25" w14:textId="77777777" w:rsidR="00966D81" w:rsidRPr="00C01128" w:rsidRDefault="00966D81" w:rsidP="00966D8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81.754,26</w:t>
            </w:r>
          </w:p>
        </w:tc>
        <w:tc>
          <w:tcPr>
            <w:tcW w:w="418" w:type="pct"/>
            <w:vAlign w:val="center"/>
          </w:tcPr>
          <w:p w14:paraId="4CB01600" w14:textId="77777777" w:rsidR="00966D81" w:rsidRPr="00C01128" w:rsidRDefault="00966D81" w:rsidP="00966D8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46.153,68</w:t>
            </w:r>
          </w:p>
        </w:tc>
        <w:tc>
          <w:tcPr>
            <w:tcW w:w="479" w:type="pct"/>
            <w:shd w:val="clear" w:color="auto" w:fill="auto"/>
            <w:vAlign w:val="center"/>
          </w:tcPr>
          <w:p w14:paraId="1A48E0AF" w14:textId="77777777" w:rsidR="00966D81" w:rsidRPr="00C01128" w:rsidRDefault="00966D81" w:rsidP="00966D8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140.224,90</w:t>
            </w:r>
          </w:p>
        </w:tc>
        <w:tc>
          <w:tcPr>
            <w:tcW w:w="601" w:type="pct"/>
            <w:shd w:val="clear" w:color="auto" w:fill="auto"/>
            <w:vAlign w:val="center"/>
          </w:tcPr>
          <w:p w14:paraId="78E05584" w14:textId="77777777" w:rsidR="00966D81" w:rsidRPr="00C01128" w:rsidRDefault="00966D81" w:rsidP="00966D8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11.168.700,36</w:t>
            </w:r>
          </w:p>
        </w:tc>
      </w:tr>
      <w:tr w:rsidR="00966D81" w:rsidRPr="00AD7D82" w14:paraId="43EA5B85" w14:textId="77777777" w:rsidTr="00966D81">
        <w:trPr>
          <w:trHeight w:val="340"/>
          <w:jc w:val="center"/>
        </w:trPr>
        <w:tc>
          <w:tcPr>
            <w:tcW w:w="973" w:type="pct"/>
            <w:shd w:val="clear" w:color="auto" w:fill="auto"/>
            <w:vAlign w:val="center"/>
          </w:tcPr>
          <w:p w14:paraId="419B62CD" w14:textId="77777777" w:rsidR="00966D81" w:rsidRPr="00C01128" w:rsidRDefault="00966D81" w:rsidP="00966D81">
            <w:pP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María Hilda Palacios  Montezuma</w:t>
            </w:r>
          </w:p>
        </w:tc>
        <w:tc>
          <w:tcPr>
            <w:tcW w:w="538" w:type="pct"/>
            <w:shd w:val="clear" w:color="auto" w:fill="auto"/>
            <w:vAlign w:val="center"/>
          </w:tcPr>
          <w:p w14:paraId="012A2BA4" w14:textId="77777777" w:rsidR="00966D81" w:rsidRPr="00C01128" w:rsidRDefault="00966D81" w:rsidP="00966D81">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6-0426-0304</w:t>
            </w:r>
          </w:p>
        </w:tc>
        <w:tc>
          <w:tcPr>
            <w:tcW w:w="398" w:type="pct"/>
            <w:shd w:val="clear" w:color="auto" w:fill="auto"/>
            <w:vAlign w:val="center"/>
          </w:tcPr>
          <w:p w14:paraId="49D8EBE6" w14:textId="77777777" w:rsidR="00966D81" w:rsidRPr="00C01128" w:rsidRDefault="00966D81" w:rsidP="00966D81">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42</w:t>
            </w:r>
          </w:p>
        </w:tc>
        <w:tc>
          <w:tcPr>
            <w:tcW w:w="578" w:type="pct"/>
            <w:shd w:val="clear" w:color="auto" w:fill="auto"/>
            <w:vAlign w:val="center"/>
          </w:tcPr>
          <w:p w14:paraId="21DEAEAC" w14:textId="77777777" w:rsidR="00966D81" w:rsidRPr="00C01128" w:rsidRDefault="00966D81" w:rsidP="00966D8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9.030.000,04</w:t>
            </w:r>
          </w:p>
        </w:tc>
        <w:tc>
          <w:tcPr>
            <w:tcW w:w="557" w:type="pct"/>
            <w:shd w:val="clear" w:color="auto" w:fill="auto"/>
            <w:vAlign w:val="center"/>
          </w:tcPr>
          <w:p w14:paraId="76DFD2CC" w14:textId="77777777" w:rsidR="00966D81" w:rsidRPr="00C01128" w:rsidRDefault="00966D81" w:rsidP="00966D81">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858.223,14</w:t>
            </w:r>
          </w:p>
        </w:tc>
        <w:tc>
          <w:tcPr>
            <w:tcW w:w="458" w:type="pct"/>
            <w:shd w:val="clear" w:color="auto" w:fill="auto"/>
            <w:vAlign w:val="center"/>
          </w:tcPr>
          <w:p w14:paraId="03A6E5E8" w14:textId="77777777" w:rsidR="00966D81" w:rsidRPr="00C01128" w:rsidRDefault="00966D81" w:rsidP="00966D8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74.161,67</w:t>
            </w:r>
          </w:p>
        </w:tc>
        <w:tc>
          <w:tcPr>
            <w:tcW w:w="418" w:type="pct"/>
            <w:vAlign w:val="center"/>
          </w:tcPr>
          <w:p w14:paraId="34CEAA42" w14:textId="77777777" w:rsidR="00966D81" w:rsidRPr="00C01128" w:rsidRDefault="00966D81" w:rsidP="00966D8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46.153,68</w:t>
            </w:r>
          </w:p>
        </w:tc>
        <w:tc>
          <w:tcPr>
            <w:tcW w:w="479" w:type="pct"/>
            <w:shd w:val="clear" w:color="auto" w:fill="auto"/>
            <w:vAlign w:val="center"/>
          </w:tcPr>
          <w:p w14:paraId="7766698F" w14:textId="77777777" w:rsidR="00966D81" w:rsidRPr="00C01128" w:rsidRDefault="00966D81" w:rsidP="00966D8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127.202,10</w:t>
            </w:r>
          </w:p>
        </w:tc>
        <w:tc>
          <w:tcPr>
            <w:tcW w:w="601" w:type="pct"/>
            <w:shd w:val="clear" w:color="auto" w:fill="auto"/>
            <w:vAlign w:val="center"/>
          </w:tcPr>
          <w:p w14:paraId="2EEC8D02" w14:textId="77777777" w:rsidR="00966D81" w:rsidRPr="00C01128" w:rsidRDefault="00966D81" w:rsidP="00966D8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10.135.740,63</w:t>
            </w:r>
          </w:p>
        </w:tc>
      </w:tr>
      <w:tr w:rsidR="00966D81" w:rsidRPr="00AD7D82" w14:paraId="2D4E0DA2" w14:textId="77777777" w:rsidTr="00966D81">
        <w:trPr>
          <w:trHeight w:val="340"/>
          <w:jc w:val="center"/>
        </w:trPr>
        <w:tc>
          <w:tcPr>
            <w:tcW w:w="973" w:type="pct"/>
            <w:shd w:val="clear" w:color="auto" w:fill="auto"/>
            <w:vAlign w:val="center"/>
          </w:tcPr>
          <w:p w14:paraId="10C5D656" w14:textId="77777777" w:rsidR="00966D81" w:rsidRPr="00C01128" w:rsidRDefault="00966D81" w:rsidP="00966D81">
            <w:pP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Martires Bejarano Bejarano</w:t>
            </w:r>
          </w:p>
        </w:tc>
        <w:tc>
          <w:tcPr>
            <w:tcW w:w="538" w:type="pct"/>
            <w:shd w:val="clear" w:color="auto" w:fill="auto"/>
            <w:vAlign w:val="center"/>
          </w:tcPr>
          <w:p w14:paraId="10BC4CA1" w14:textId="77777777" w:rsidR="00966D81" w:rsidRPr="00C01128" w:rsidRDefault="00966D81" w:rsidP="00966D81">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6-0314-0857</w:t>
            </w:r>
          </w:p>
        </w:tc>
        <w:tc>
          <w:tcPr>
            <w:tcW w:w="398" w:type="pct"/>
            <w:shd w:val="clear" w:color="auto" w:fill="auto"/>
            <w:vAlign w:val="center"/>
          </w:tcPr>
          <w:p w14:paraId="22D4767C" w14:textId="77777777" w:rsidR="00966D81" w:rsidRPr="00C01128" w:rsidRDefault="00966D81" w:rsidP="00966D81">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42</w:t>
            </w:r>
          </w:p>
        </w:tc>
        <w:tc>
          <w:tcPr>
            <w:tcW w:w="578" w:type="pct"/>
            <w:shd w:val="clear" w:color="auto" w:fill="auto"/>
            <w:vAlign w:val="center"/>
          </w:tcPr>
          <w:p w14:paraId="4BD23D27" w14:textId="77777777" w:rsidR="00966D81" w:rsidRPr="00C01128" w:rsidRDefault="00966D81" w:rsidP="00966D8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10.189.088,02</w:t>
            </w:r>
          </w:p>
        </w:tc>
        <w:tc>
          <w:tcPr>
            <w:tcW w:w="557" w:type="pct"/>
            <w:shd w:val="clear" w:color="auto" w:fill="auto"/>
            <w:vAlign w:val="center"/>
          </w:tcPr>
          <w:p w14:paraId="5B80CD4B" w14:textId="77777777" w:rsidR="00966D81" w:rsidRPr="00C01128" w:rsidRDefault="00966D81" w:rsidP="00966D81">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711.479,50</w:t>
            </w:r>
          </w:p>
        </w:tc>
        <w:tc>
          <w:tcPr>
            <w:tcW w:w="458" w:type="pct"/>
            <w:shd w:val="clear" w:color="auto" w:fill="auto"/>
            <w:vAlign w:val="center"/>
          </w:tcPr>
          <w:p w14:paraId="7750A510" w14:textId="77777777" w:rsidR="00966D81" w:rsidRPr="00C01128" w:rsidRDefault="00966D81" w:rsidP="00966D8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81.754,26</w:t>
            </w:r>
          </w:p>
        </w:tc>
        <w:tc>
          <w:tcPr>
            <w:tcW w:w="418" w:type="pct"/>
            <w:vAlign w:val="center"/>
          </w:tcPr>
          <w:p w14:paraId="6BD94973" w14:textId="77777777" w:rsidR="00966D81" w:rsidRPr="00C01128" w:rsidRDefault="00966D81" w:rsidP="00966D8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46.153,68</w:t>
            </w:r>
          </w:p>
        </w:tc>
        <w:tc>
          <w:tcPr>
            <w:tcW w:w="479" w:type="pct"/>
            <w:shd w:val="clear" w:color="auto" w:fill="auto"/>
            <w:vAlign w:val="center"/>
          </w:tcPr>
          <w:p w14:paraId="09E3BDB0" w14:textId="77777777" w:rsidR="00966D81" w:rsidRPr="00C01128" w:rsidRDefault="00966D81" w:rsidP="00966D8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140.224,90</w:t>
            </w:r>
          </w:p>
        </w:tc>
        <w:tc>
          <w:tcPr>
            <w:tcW w:w="601" w:type="pct"/>
            <w:shd w:val="clear" w:color="auto" w:fill="auto"/>
            <w:vAlign w:val="center"/>
          </w:tcPr>
          <w:p w14:paraId="00F0B4A0" w14:textId="77777777" w:rsidR="00966D81" w:rsidRPr="00C01128" w:rsidRDefault="00966D81" w:rsidP="00966D8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11.168.700,36</w:t>
            </w:r>
          </w:p>
        </w:tc>
      </w:tr>
    </w:tbl>
    <w:p w14:paraId="266DB979" w14:textId="77777777" w:rsidR="00966D81" w:rsidRDefault="00966D81" w:rsidP="00966D81">
      <w:pPr>
        <w:spacing w:line="360" w:lineRule="auto"/>
        <w:jc w:val="both"/>
        <w:rPr>
          <w:rFonts w:cs="Arial"/>
          <w:color w:val="000000"/>
          <w:sz w:val="22"/>
          <w:szCs w:val="22"/>
        </w:rPr>
      </w:pPr>
    </w:p>
    <w:p w14:paraId="5A713015" w14:textId="77777777" w:rsidR="00966D81" w:rsidRDefault="00966D81" w:rsidP="00966D81">
      <w:pPr>
        <w:spacing w:line="360" w:lineRule="auto"/>
        <w:jc w:val="both"/>
        <w:rPr>
          <w:rFonts w:cs="Arial"/>
          <w:color w:val="000000"/>
          <w:sz w:val="22"/>
          <w:szCs w:val="22"/>
        </w:rPr>
      </w:pPr>
      <w:r w:rsidRPr="001244C8">
        <w:rPr>
          <w:rFonts w:cs="Arial"/>
          <w:b/>
          <w:bCs/>
          <w:color w:val="000000"/>
          <w:sz w:val="22"/>
          <w:szCs w:val="22"/>
        </w:rPr>
        <w:t>3)</w:t>
      </w:r>
      <w:r>
        <w:rPr>
          <w:rFonts w:cs="Arial"/>
          <w:color w:val="000000"/>
          <w:sz w:val="22"/>
          <w:szCs w:val="22"/>
        </w:rPr>
        <w:t xml:space="preserve"> Los gastos de formalización, incluyen el monto correspondiente al IVA por gastos legales.</w:t>
      </w:r>
    </w:p>
    <w:p w14:paraId="434E8503" w14:textId="77777777" w:rsidR="00966D81" w:rsidRDefault="00966D81" w:rsidP="00966D81">
      <w:pPr>
        <w:spacing w:line="360" w:lineRule="auto"/>
        <w:jc w:val="both"/>
        <w:rPr>
          <w:rFonts w:cs="Arial"/>
          <w:color w:val="000000"/>
          <w:sz w:val="22"/>
          <w:szCs w:val="22"/>
        </w:rPr>
      </w:pPr>
    </w:p>
    <w:p w14:paraId="36518B1F" w14:textId="77777777" w:rsidR="00966D81" w:rsidRDefault="00966D81" w:rsidP="00966D81">
      <w:pPr>
        <w:spacing w:line="360" w:lineRule="auto"/>
        <w:jc w:val="both"/>
        <w:rPr>
          <w:sz w:val="22"/>
          <w:szCs w:val="22"/>
          <w:lang w:val="es-CR"/>
        </w:rPr>
      </w:pPr>
      <w:r>
        <w:rPr>
          <w:b/>
          <w:sz w:val="22"/>
          <w:szCs w:val="22"/>
          <w:lang w:val="es-CR"/>
        </w:rPr>
        <w:t>4</w:t>
      </w:r>
      <w:r w:rsidRPr="00F94A20">
        <w:rPr>
          <w:b/>
          <w:sz w:val="22"/>
          <w:szCs w:val="22"/>
          <w:lang w:val="es-CR"/>
        </w:rPr>
        <w:t>)</w:t>
      </w:r>
      <w:r w:rsidRPr="00F94A20">
        <w:rPr>
          <w:sz w:val="22"/>
          <w:szCs w:val="22"/>
          <w:lang w:val="es-CR"/>
        </w:rPr>
        <w:t xml:space="preserve"> El constructor deberá rendir garantías ante la entidad autorizada</w:t>
      </w:r>
      <w:r>
        <w:rPr>
          <w:sz w:val="22"/>
          <w:szCs w:val="22"/>
          <w:lang w:val="es-CR"/>
        </w:rPr>
        <w:t>,</w:t>
      </w:r>
      <w:r w:rsidRPr="00F94A20">
        <w:rPr>
          <w:sz w:val="22"/>
          <w:szCs w:val="22"/>
          <w:lang w:val="es-CR"/>
        </w:rPr>
        <w:t xml:space="preserve"> para responder por el giro de los recursos para la construcción de las viviendas, aplicándose también lo establecido en </w:t>
      </w:r>
      <w:r>
        <w:rPr>
          <w:sz w:val="22"/>
          <w:szCs w:val="22"/>
          <w:lang w:val="es-CR"/>
        </w:rPr>
        <w:t>el</w:t>
      </w:r>
      <w:r w:rsidRPr="00F94A20">
        <w:rPr>
          <w:sz w:val="22"/>
          <w:szCs w:val="22"/>
          <w:lang w:val="es-CR"/>
        </w:rPr>
        <w:t xml:space="preserve"> artículo 133 del Reglamento de Operaciones del Sistema Financiero Nacional para la Vivienda, y en </w:t>
      </w:r>
      <w:r>
        <w:rPr>
          <w:sz w:val="22"/>
          <w:szCs w:val="22"/>
          <w:lang w:val="es-CR"/>
        </w:rPr>
        <w:t>el</w:t>
      </w:r>
      <w:r w:rsidRPr="00F94A20">
        <w:rPr>
          <w:sz w:val="22"/>
          <w:szCs w:val="22"/>
          <w:lang w:val="es-CR"/>
        </w:rPr>
        <w:t xml:space="preserve"> acuerdo número 13 de la sesión 32-2012 del 14 de mayo del 2012, de la Junta Directiva del BANHVI. </w:t>
      </w:r>
      <w:r>
        <w:rPr>
          <w:sz w:val="22"/>
          <w:szCs w:val="22"/>
          <w:lang w:val="es-CR"/>
        </w:rPr>
        <w:t xml:space="preserve"> </w:t>
      </w:r>
      <w:r w:rsidRPr="00F94A20">
        <w:rPr>
          <w:sz w:val="22"/>
          <w:szCs w:val="22"/>
          <w:lang w:val="es-CR"/>
        </w:rPr>
        <w:t>La garantía en ningún momento podrá ser menor al saldo al descubierto de recursos girados, definido como la diferencia entre el monto de recursos girados y el valor de la in</w:t>
      </w:r>
      <w:r>
        <w:rPr>
          <w:sz w:val="22"/>
          <w:szCs w:val="22"/>
          <w:lang w:val="es-CR"/>
        </w:rPr>
        <w:t>versión realizada en el terreno;</w:t>
      </w:r>
      <w:r w:rsidRPr="00F94A20">
        <w:rPr>
          <w:sz w:val="22"/>
          <w:szCs w:val="22"/>
          <w:lang w:val="es-CR"/>
        </w:rPr>
        <w:t xml:space="preserve"> esto último</w:t>
      </w:r>
      <w:r>
        <w:rPr>
          <w:sz w:val="22"/>
          <w:szCs w:val="22"/>
          <w:lang w:val="es-CR"/>
        </w:rPr>
        <w:t>,</w:t>
      </w:r>
      <w:r w:rsidRPr="00F94A20">
        <w:rPr>
          <w:sz w:val="22"/>
          <w:szCs w:val="22"/>
          <w:lang w:val="es-CR"/>
        </w:rPr>
        <w:t xml:space="preserve"> debidamente certificado por el fiscal de inversión de la entidad autorizada.</w:t>
      </w:r>
    </w:p>
    <w:p w14:paraId="71530597" w14:textId="77777777" w:rsidR="00966D81" w:rsidRDefault="00966D81" w:rsidP="00966D81">
      <w:pPr>
        <w:spacing w:line="360" w:lineRule="auto"/>
        <w:jc w:val="both"/>
        <w:rPr>
          <w:sz w:val="22"/>
          <w:szCs w:val="22"/>
          <w:lang w:val="es-ES_tradnl"/>
        </w:rPr>
      </w:pPr>
    </w:p>
    <w:p w14:paraId="190A7030" w14:textId="77777777" w:rsidR="00966D81" w:rsidRPr="009A1F27" w:rsidRDefault="00966D81" w:rsidP="00966D81">
      <w:pPr>
        <w:spacing w:line="360" w:lineRule="auto"/>
        <w:jc w:val="both"/>
        <w:rPr>
          <w:sz w:val="22"/>
          <w:szCs w:val="22"/>
          <w:lang w:val="es-CR"/>
        </w:rPr>
      </w:pPr>
      <w:r>
        <w:rPr>
          <w:b/>
          <w:bCs/>
          <w:sz w:val="22"/>
          <w:szCs w:val="22"/>
          <w:lang w:val="es-ES_tradnl"/>
        </w:rPr>
        <w:t>5</w:t>
      </w:r>
      <w:r w:rsidRPr="00256A23">
        <w:rPr>
          <w:b/>
          <w:bCs/>
          <w:sz w:val="22"/>
          <w:szCs w:val="22"/>
          <w:lang w:val="es-ES_tradnl"/>
        </w:rPr>
        <w:t>)</w:t>
      </w:r>
      <w:r>
        <w:rPr>
          <w:sz w:val="22"/>
          <w:szCs w:val="22"/>
          <w:lang w:val="es-ES_tradnl"/>
        </w:rPr>
        <w:t xml:space="preserve"> </w:t>
      </w:r>
      <w:r w:rsidRPr="009A1F27">
        <w:rPr>
          <w:sz w:val="22"/>
          <w:szCs w:val="22"/>
          <w:lang w:val="es-CR"/>
        </w:rPr>
        <w:t xml:space="preserve">El kilometraje del fiscal de inversiones es liquidable, respecto a la cantidad de visitas del profesional al sitio de la obra, lo cual deberá estar sustentado por la entidad autorizada. </w:t>
      </w:r>
    </w:p>
    <w:p w14:paraId="407E9E81" w14:textId="77777777" w:rsidR="00966D81" w:rsidRDefault="00966D81" w:rsidP="00966D81">
      <w:pPr>
        <w:spacing w:line="360" w:lineRule="auto"/>
        <w:jc w:val="both"/>
        <w:rPr>
          <w:sz w:val="22"/>
          <w:szCs w:val="22"/>
          <w:lang w:val="es-CR"/>
        </w:rPr>
      </w:pPr>
    </w:p>
    <w:p w14:paraId="54939620" w14:textId="77777777" w:rsidR="00966D81" w:rsidRDefault="00966D81" w:rsidP="00966D81">
      <w:pPr>
        <w:spacing w:line="360" w:lineRule="auto"/>
        <w:jc w:val="both"/>
        <w:rPr>
          <w:sz w:val="22"/>
          <w:szCs w:val="22"/>
          <w:lang w:val="es-CR"/>
        </w:rPr>
      </w:pPr>
      <w:r>
        <w:rPr>
          <w:b/>
          <w:bCs/>
          <w:sz w:val="22"/>
          <w:szCs w:val="22"/>
          <w:lang w:val="es-CR"/>
        </w:rPr>
        <w:t>6</w:t>
      </w:r>
      <w:r w:rsidRPr="00256A23">
        <w:rPr>
          <w:b/>
          <w:bCs/>
          <w:sz w:val="22"/>
          <w:szCs w:val="22"/>
          <w:lang w:val="es-CR"/>
        </w:rPr>
        <w:t>)</w:t>
      </w:r>
      <w:r w:rsidRPr="009A1F27">
        <w:rPr>
          <w:sz w:val="22"/>
          <w:szCs w:val="22"/>
          <w:lang w:val="es-CR"/>
        </w:rPr>
        <w:t xml:space="preserve"> La </w:t>
      </w:r>
      <w:r>
        <w:rPr>
          <w:sz w:val="22"/>
          <w:szCs w:val="22"/>
          <w:lang w:val="es-CR"/>
        </w:rPr>
        <w:t>e</w:t>
      </w:r>
      <w:r w:rsidRPr="009A1F27">
        <w:rPr>
          <w:sz w:val="22"/>
          <w:szCs w:val="22"/>
          <w:lang w:val="es-CR"/>
        </w:rPr>
        <w:t xml:space="preserve">ntidad </w:t>
      </w:r>
      <w:r>
        <w:rPr>
          <w:sz w:val="22"/>
          <w:szCs w:val="22"/>
          <w:lang w:val="es-CR"/>
        </w:rPr>
        <w:t>a</w:t>
      </w:r>
      <w:r w:rsidRPr="009A1F27">
        <w:rPr>
          <w:sz w:val="22"/>
          <w:szCs w:val="22"/>
          <w:lang w:val="es-CR"/>
        </w:rPr>
        <w:t>utorizada deberá realizar una fiscalización de inversiones rigurosa, para garantizar la adecuada inversión de los recursos girados por el BANHVI, en la cual se garantice que las maderas poseen el tratamiento correspondiente, que se está presupuestando por parte de la empresa constructora.</w:t>
      </w:r>
    </w:p>
    <w:p w14:paraId="3CF32C9B" w14:textId="77777777" w:rsidR="00966D81" w:rsidRDefault="00966D81" w:rsidP="00966D81">
      <w:pPr>
        <w:spacing w:line="360" w:lineRule="auto"/>
        <w:jc w:val="both"/>
        <w:rPr>
          <w:sz w:val="22"/>
          <w:szCs w:val="22"/>
          <w:lang w:val="es-CR"/>
        </w:rPr>
      </w:pPr>
    </w:p>
    <w:p w14:paraId="58030E20" w14:textId="77777777" w:rsidR="00966D81" w:rsidRDefault="00966D81" w:rsidP="00966D81">
      <w:pPr>
        <w:spacing w:line="360" w:lineRule="auto"/>
        <w:jc w:val="both"/>
        <w:rPr>
          <w:sz w:val="22"/>
          <w:szCs w:val="22"/>
          <w:lang w:val="es-CR"/>
        </w:rPr>
      </w:pPr>
      <w:r>
        <w:rPr>
          <w:b/>
          <w:bCs/>
          <w:sz w:val="22"/>
          <w:szCs w:val="22"/>
          <w:lang w:val="es-CR"/>
        </w:rPr>
        <w:t>7</w:t>
      </w:r>
      <w:r w:rsidRPr="00256A23">
        <w:rPr>
          <w:b/>
          <w:bCs/>
          <w:sz w:val="22"/>
          <w:szCs w:val="22"/>
          <w:lang w:val="es-CR"/>
        </w:rPr>
        <w:t>)</w:t>
      </w:r>
      <w:r>
        <w:rPr>
          <w:sz w:val="22"/>
          <w:szCs w:val="22"/>
          <w:lang w:val="es-CR"/>
        </w:rPr>
        <w:t xml:space="preserve"> </w:t>
      </w:r>
      <w:r w:rsidRPr="009A1F27">
        <w:rPr>
          <w:sz w:val="22"/>
          <w:szCs w:val="22"/>
          <w:lang w:val="es-CR"/>
        </w:rPr>
        <w:t xml:space="preserve">La </w:t>
      </w:r>
      <w:r>
        <w:rPr>
          <w:sz w:val="22"/>
          <w:szCs w:val="22"/>
          <w:lang w:val="es-CR"/>
        </w:rPr>
        <w:t>e</w:t>
      </w:r>
      <w:r w:rsidRPr="009A1F27">
        <w:rPr>
          <w:sz w:val="22"/>
          <w:szCs w:val="22"/>
          <w:lang w:val="es-CR"/>
        </w:rPr>
        <w:t xml:space="preserve">ntidad </w:t>
      </w:r>
      <w:r>
        <w:rPr>
          <w:sz w:val="22"/>
          <w:szCs w:val="22"/>
          <w:lang w:val="es-CR"/>
        </w:rPr>
        <w:t>a</w:t>
      </w:r>
      <w:r w:rsidRPr="009A1F27">
        <w:rPr>
          <w:sz w:val="22"/>
          <w:szCs w:val="22"/>
          <w:lang w:val="es-CR"/>
        </w:rPr>
        <w:t>utorizada y el fiscal de inversiones</w:t>
      </w:r>
      <w:r>
        <w:rPr>
          <w:sz w:val="22"/>
          <w:szCs w:val="22"/>
          <w:lang w:val="es-CR"/>
        </w:rPr>
        <w:t>,</w:t>
      </w:r>
      <w:r w:rsidRPr="009A1F27">
        <w:rPr>
          <w:sz w:val="22"/>
          <w:szCs w:val="22"/>
          <w:lang w:val="es-CR"/>
        </w:rPr>
        <w:t xml:space="preserve"> deberán velar porque las viviendas se construyan en el lugar que indica el </w:t>
      </w:r>
      <w:r>
        <w:rPr>
          <w:sz w:val="22"/>
          <w:szCs w:val="22"/>
          <w:lang w:val="es-CR"/>
        </w:rPr>
        <w:t>c</w:t>
      </w:r>
      <w:r w:rsidRPr="009A1F27">
        <w:rPr>
          <w:sz w:val="22"/>
          <w:szCs w:val="22"/>
          <w:lang w:val="es-CR"/>
        </w:rPr>
        <w:t xml:space="preserve">roquis de la ubicación en cada uno de los expedientes de las familias. En caso de presentarse alguna modificación, la </w:t>
      </w:r>
      <w:r>
        <w:rPr>
          <w:sz w:val="22"/>
          <w:szCs w:val="22"/>
          <w:lang w:val="es-CR"/>
        </w:rPr>
        <w:t>e</w:t>
      </w:r>
      <w:r w:rsidRPr="009A1F27">
        <w:rPr>
          <w:sz w:val="22"/>
          <w:szCs w:val="22"/>
          <w:lang w:val="es-CR"/>
        </w:rPr>
        <w:t xml:space="preserve">ntidad </w:t>
      </w:r>
      <w:r>
        <w:rPr>
          <w:sz w:val="22"/>
          <w:szCs w:val="22"/>
          <w:lang w:val="es-CR"/>
        </w:rPr>
        <w:t>a</w:t>
      </w:r>
      <w:r w:rsidRPr="009A1F27">
        <w:rPr>
          <w:sz w:val="22"/>
          <w:szCs w:val="22"/>
          <w:lang w:val="es-CR"/>
        </w:rPr>
        <w:t>utorizada deberá informarlo de inmediato a la Dirección FOSUVI, incluyendo las justificaciones necesarias del cambio efectuado, con el aval del fiscalizador de inversiones.</w:t>
      </w:r>
    </w:p>
    <w:p w14:paraId="0841B6F9" w14:textId="77777777" w:rsidR="00966D81" w:rsidRPr="009A1F27" w:rsidRDefault="00966D81" w:rsidP="00966D81">
      <w:pPr>
        <w:spacing w:line="360" w:lineRule="auto"/>
        <w:jc w:val="both"/>
        <w:rPr>
          <w:sz w:val="22"/>
          <w:szCs w:val="22"/>
          <w:lang w:val="es-CR"/>
        </w:rPr>
      </w:pPr>
    </w:p>
    <w:p w14:paraId="5C151DA9" w14:textId="77777777" w:rsidR="00966D81" w:rsidRDefault="00966D81" w:rsidP="00966D81">
      <w:pPr>
        <w:spacing w:line="360" w:lineRule="auto"/>
        <w:jc w:val="both"/>
        <w:rPr>
          <w:sz w:val="22"/>
          <w:szCs w:val="22"/>
          <w:lang w:val="es-CR"/>
        </w:rPr>
      </w:pPr>
      <w:r>
        <w:rPr>
          <w:b/>
          <w:bCs/>
          <w:sz w:val="22"/>
          <w:szCs w:val="22"/>
          <w:lang w:val="es-CR"/>
        </w:rPr>
        <w:t>8</w:t>
      </w:r>
      <w:r w:rsidRPr="00256A23">
        <w:rPr>
          <w:b/>
          <w:bCs/>
          <w:sz w:val="22"/>
          <w:szCs w:val="22"/>
          <w:lang w:val="es-CR"/>
        </w:rPr>
        <w:t>)</w:t>
      </w:r>
      <w:r w:rsidRPr="009A1F27">
        <w:rPr>
          <w:sz w:val="22"/>
          <w:szCs w:val="22"/>
          <w:lang w:val="es-CR"/>
        </w:rPr>
        <w:t xml:space="preserve"> La </w:t>
      </w:r>
      <w:r>
        <w:rPr>
          <w:sz w:val="22"/>
          <w:szCs w:val="22"/>
          <w:lang w:val="es-CR"/>
        </w:rPr>
        <w:t>e</w:t>
      </w:r>
      <w:r w:rsidRPr="009A1F27">
        <w:rPr>
          <w:sz w:val="22"/>
          <w:szCs w:val="22"/>
          <w:lang w:val="es-CR"/>
        </w:rPr>
        <w:t xml:space="preserve">ntidad </w:t>
      </w:r>
      <w:r>
        <w:rPr>
          <w:sz w:val="22"/>
          <w:szCs w:val="22"/>
          <w:lang w:val="es-CR"/>
        </w:rPr>
        <w:t>a</w:t>
      </w:r>
      <w:r w:rsidRPr="009A1F27">
        <w:rPr>
          <w:sz w:val="22"/>
          <w:szCs w:val="22"/>
          <w:lang w:val="es-CR"/>
        </w:rPr>
        <w:t>utorizada deberá verificar, previo a la entrega de las soluciones habitacionales, que las viviendas se</w:t>
      </w:r>
      <w:r>
        <w:rPr>
          <w:sz w:val="22"/>
          <w:szCs w:val="22"/>
          <w:lang w:val="es-CR"/>
        </w:rPr>
        <w:t xml:space="preserve"> encuentren </w:t>
      </w:r>
      <w:r w:rsidRPr="009A1F27">
        <w:rPr>
          <w:sz w:val="22"/>
          <w:szCs w:val="22"/>
          <w:lang w:val="es-CR"/>
        </w:rPr>
        <w:t>en excelentes condiciones de funcionamiento, con todos los elementos conectados y los materiales con los acabados que se están financiando.</w:t>
      </w:r>
    </w:p>
    <w:p w14:paraId="311FC6DE" w14:textId="77777777" w:rsidR="00966D81" w:rsidRDefault="00966D81" w:rsidP="00966D81">
      <w:pPr>
        <w:spacing w:line="360" w:lineRule="auto"/>
        <w:jc w:val="both"/>
        <w:rPr>
          <w:sz w:val="22"/>
          <w:szCs w:val="22"/>
          <w:lang w:val="es-CR"/>
        </w:rPr>
      </w:pPr>
    </w:p>
    <w:p w14:paraId="2B1D10C3" w14:textId="77777777" w:rsidR="00966D81" w:rsidRPr="009A1F27" w:rsidRDefault="00966D81" w:rsidP="00966D81">
      <w:pPr>
        <w:spacing w:line="360" w:lineRule="auto"/>
        <w:jc w:val="both"/>
        <w:rPr>
          <w:sz w:val="22"/>
          <w:szCs w:val="22"/>
          <w:lang w:val="es-CR"/>
        </w:rPr>
      </w:pPr>
      <w:r>
        <w:rPr>
          <w:b/>
          <w:bCs/>
          <w:sz w:val="22"/>
          <w:szCs w:val="22"/>
          <w:lang w:val="es-CR"/>
        </w:rPr>
        <w:t>9</w:t>
      </w:r>
      <w:r w:rsidRPr="00256A23">
        <w:rPr>
          <w:b/>
          <w:bCs/>
          <w:sz w:val="22"/>
          <w:szCs w:val="22"/>
          <w:lang w:val="es-CR"/>
        </w:rPr>
        <w:t>)</w:t>
      </w:r>
      <w:r w:rsidRPr="009A1F27">
        <w:rPr>
          <w:sz w:val="22"/>
          <w:szCs w:val="22"/>
          <w:lang w:val="es-CR"/>
        </w:rPr>
        <w:t xml:space="preserve"> El plazo </w:t>
      </w:r>
      <w:r>
        <w:rPr>
          <w:sz w:val="22"/>
          <w:szCs w:val="22"/>
          <w:lang w:val="es-CR"/>
        </w:rPr>
        <w:t xml:space="preserve">máximo estimado </w:t>
      </w:r>
      <w:r w:rsidRPr="009A1F27">
        <w:rPr>
          <w:sz w:val="22"/>
          <w:szCs w:val="22"/>
          <w:lang w:val="es-CR"/>
        </w:rPr>
        <w:t>para la construcción y ejecución de la</w:t>
      </w:r>
      <w:r>
        <w:rPr>
          <w:sz w:val="22"/>
          <w:szCs w:val="22"/>
          <w:lang w:val="es-CR"/>
        </w:rPr>
        <w:t>s</w:t>
      </w:r>
      <w:r w:rsidRPr="009A1F27">
        <w:rPr>
          <w:sz w:val="22"/>
          <w:szCs w:val="22"/>
          <w:lang w:val="es-CR"/>
        </w:rPr>
        <w:t xml:space="preserve"> vivienda</w:t>
      </w:r>
      <w:r>
        <w:rPr>
          <w:sz w:val="22"/>
          <w:szCs w:val="22"/>
          <w:lang w:val="es-CR"/>
        </w:rPr>
        <w:t>s,</w:t>
      </w:r>
      <w:r w:rsidRPr="009A1F27">
        <w:rPr>
          <w:sz w:val="22"/>
          <w:szCs w:val="22"/>
          <w:lang w:val="es-CR"/>
        </w:rPr>
        <w:t xml:space="preserve"> una vez formalizada</w:t>
      </w:r>
      <w:r>
        <w:rPr>
          <w:sz w:val="22"/>
          <w:szCs w:val="22"/>
          <w:lang w:val="es-CR"/>
        </w:rPr>
        <w:t>s</w:t>
      </w:r>
      <w:r w:rsidRPr="009A1F27">
        <w:rPr>
          <w:sz w:val="22"/>
          <w:szCs w:val="22"/>
          <w:lang w:val="es-CR"/>
        </w:rPr>
        <w:t xml:space="preserve"> las operaciones</w:t>
      </w:r>
      <w:r>
        <w:rPr>
          <w:sz w:val="22"/>
          <w:szCs w:val="22"/>
          <w:lang w:val="es-CR"/>
        </w:rPr>
        <w:t>,</w:t>
      </w:r>
      <w:r w:rsidRPr="009A1F27">
        <w:rPr>
          <w:sz w:val="22"/>
          <w:szCs w:val="22"/>
          <w:lang w:val="es-CR"/>
        </w:rPr>
        <w:t xml:space="preserve"> es de </w:t>
      </w:r>
      <w:r>
        <w:rPr>
          <w:sz w:val="22"/>
          <w:szCs w:val="22"/>
          <w:lang w:val="es-CR"/>
        </w:rPr>
        <w:t xml:space="preserve">seis </w:t>
      </w:r>
      <w:r w:rsidRPr="009A1F27">
        <w:rPr>
          <w:sz w:val="22"/>
          <w:szCs w:val="22"/>
          <w:lang w:val="es-CR"/>
        </w:rPr>
        <w:t>meses</w:t>
      </w:r>
      <w:r>
        <w:rPr>
          <w:sz w:val="22"/>
          <w:szCs w:val="22"/>
          <w:lang w:val="es-CR"/>
        </w:rPr>
        <w:t>.  P</w:t>
      </w:r>
      <w:r w:rsidRPr="009A1F27">
        <w:rPr>
          <w:sz w:val="22"/>
          <w:szCs w:val="22"/>
          <w:lang w:val="es-CR"/>
        </w:rPr>
        <w:t>osteriormente se realizará el cierre técnico y financiero en cada expediente</w:t>
      </w:r>
      <w:r>
        <w:rPr>
          <w:sz w:val="22"/>
          <w:szCs w:val="22"/>
          <w:lang w:val="es-CR"/>
        </w:rPr>
        <w:t>,</w:t>
      </w:r>
      <w:r w:rsidRPr="009A1F27">
        <w:rPr>
          <w:sz w:val="22"/>
          <w:szCs w:val="22"/>
          <w:lang w:val="es-CR"/>
        </w:rPr>
        <w:t xml:space="preserve"> con el aval de la </w:t>
      </w:r>
      <w:r>
        <w:rPr>
          <w:sz w:val="22"/>
          <w:szCs w:val="22"/>
          <w:lang w:val="es-CR"/>
        </w:rPr>
        <w:t>e</w:t>
      </w:r>
      <w:r w:rsidRPr="009A1F27">
        <w:rPr>
          <w:sz w:val="22"/>
          <w:szCs w:val="22"/>
          <w:lang w:val="es-CR"/>
        </w:rPr>
        <w:t xml:space="preserve">ntidad </w:t>
      </w:r>
      <w:r>
        <w:rPr>
          <w:sz w:val="22"/>
          <w:szCs w:val="22"/>
          <w:lang w:val="es-CR"/>
        </w:rPr>
        <w:t>a</w:t>
      </w:r>
      <w:r w:rsidRPr="009A1F27">
        <w:rPr>
          <w:sz w:val="22"/>
          <w:szCs w:val="22"/>
          <w:lang w:val="es-CR"/>
        </w:rPr>
        <w:t>utorizada y la recepción de la vivienda por parte del beneficiario.</w:t>
      </w:r>
    </w:p>
    <w:p w14:paraId="1518C1B7" w14:textId="77777777" w:rsidR="00966D81" w:rsidRDefault="00966D81" w:rsidP="00966D81">
      <w:pPr>
        <w:spacing w:line="360" w:lineRule="auto"/>
        <w:jc w:val="both"/>
        <w:rPr>
          <w:sz w:val="22"/>
          <w:szCs w:val="22"/>
          <w:lang w:val="es-CR"/>
        </w:rPr>
      </w:pPr>
    </w:p>
    <w:p w14:paraId="71CC37C9" w14:textId="77777777" w:rsidR="00966D81" w:rsidRDefault="00966D81" w:rsidP="00966D81">
      <w:pPr>
        <w:spacing w:line="360" w:lineRule="auto"/>
        <w:jc w:val="both"/>
        <w:rPr>
          <w:sz w:val="22"/>
          <w:szCs w:val="22"/>
          <w:lang w:val="es-CR"/>
        </w:rPr>
      </w:pPr>
      <w:r>
        <w:rPr>
          <w:b/>
          <w:bCs/>
          <w:sz w:val="22"/>
          <w:szCs w:val="22"/>
          <w:lang w:val="es-CR"/>
        </w:rPr>
        <w:t>10</w:t>
      </w:r>
      <w:r w:rsidRPr="00256A23">
        <w:rPr>
          <w:b/>
          <w:bCs/>
          <w:sz w:val="22"/>
          <w:szCs w:val="22"/>
          <w:lang w:val="es-CR"/>
        </w:rPr>
        <w:t>)</w:t>
      </w:r>
      <w:r w:rsidRPr="009A1F27">
        <w:rPr>
          <w:sz w:val="22"/>
          <w:szCs w:val="22"/>
          <w:lang w:val="es-CR"/>
        </w:rPr>
        <w:t xml:space="preserve"> El monto por concepto de acarreo de materiales, el cual se realizará vía terrestre, deberá ser liquidable contra la presentación de las facturas y el aval del fiscal de inversiones de la </w:t>
      </w:r>
      <w:r>
        <w:rPr>
          <w:sz w:val="22"/>
          <w:szCs w:val="22"/>
          <w:lang w:val="es-CR"/>
        </w:rPr>
        <w:t>e</w:t>
      </w:r>
      <w:r w:rsidRPr="009A1F27">
        <w:rPr>
          <w:sz w:val="22"/>
          <w:szCs w:val="22"/>
          <w:lang w:val="es-CR"/>
        </w:rPr>
        <w:t xml:space="preserve">ntidad </w:t>
      </w:r>
      <w:r>
        <w:rPr>
          <w:sz w:val="22"/>
          <w:szCs w:val="22"/>
          <w:lang w:val="es-CR"/>
        </w:rPr>
        <w:t>a</w:t>
      </w:r>
      <w:r w:rsidRPr="009A1F27">
        <w:rPr>
          <w:sz w:val="22"/>
          <w:szCs w:val="22"/>
          <w:lang w:val="es-CR"/>
        </w:rPr>
        <w:t xml:space="preserve">utorizada, quedando el respaldo en el expediente de cada familia, </w:t>
      </w:r>
      <w:r>
        <w:rPr>
          <w:sz w:val="22"/>
          <w:szCs w:val="22"/>
          <w:lang w:val="es-CR"/>
        </w:rPr>
        <w:t xml:space="preserve">todo lo cual podrá </w:t>
      </w:r>
      <w:r w:rsidRPr="009A1F27">
        <w:rPr>
          <w:sz w:val="22"/>
          <w:szCs w:val="22"/>
          <w:lang w:val="es-CR"/>
        </w:rPr>
        <w:t xml:space="preserve">ser verificado por el BANHVI en sus auditorías. </w:t>
      </w:r>
    </w:p>
    <w:p w14:paraId="4284FD99" w14:textId="77777777" w:rsidR="00966D81" w:rsidRDefault="00966D81" w:rsidP="00966D81">
      <w:pPr>
        <w:spacing w:line="360" w:lineRule="auto"/>
        <w:jc w:val="both"/>
        <w:rPr>
          <w:sz w:val="22"/>
          <w:szCs w:val="22"/>
          <w:lang w:val="es-CR"/>
        </w:rPr>
      </w:pPr>
    </w:p>
    <w:p w14:paraId="0301BFDC" w14:textId="77777777" w:rsidR="00966D81" w:rsidRDefault="00966D81" w:rsidP="00966D81">
      <w:pPr>
        <w:spacing w:line="360" w:lineRule="auto"/>
        <w:jc w:val="both"/>
        <w:rPr>
          <w:rFonts w:cs="Arial"/>
          <w:sz w:val="22"/>
          <w:szCs w:val="22"/>
        </w:rPr>
      </w:pPr>
      <w:r w:rsidRPr="00256A23">
        <w:rPr>
          <w:b/>
          <w:bCs/>
          <w:sz w:val="22"/>
          <w:szCs w:val="22"/>
          <w:lang w:val="es-CR"/>
        </w:rPr>
        <w:t>1</w:t>
      </w:r>
      <w:r>
        <w:rPr>
          <w:b/>
          <w:bCs/>
          <w:sz w:val="22"/>
          <w:szCs w:val="22"/>
          <w:lang w:val="es-CR"/>
        </w:rPr>
        <w:t>1</w:t>
      </w:r>
      <w:r w:rsidRPr="00256A23">
        <w:rPr>
          <w:b/>
          <w:bCs/>
          <w:sz w:val="22"/>
          <w:szCs w:val="22"/>
          <w:lang w:val="es-CR"/>
        </w:rPr>
        <w:t>)</w:t>
      </w:r>
      <w:r>
        <w:rPr>
          <w:sz w:val="22"/>
          <w:szCs w:val="22"/>
          <w:lang w:val="es-CR"/>
        </w:rPr>
        <w:t xml:space="preserve"> Deberán acatarse todas las</w:t>
      </w:r>
      <w:r w:rsidRPr="009A1F27">
        <w:rPr>
          <w:sz w:val="22"/>
          <w:szCs w:val="22"/>
          <w:lang w:val="es-CR"/>
        </w:rPr>
        <w:t xml:space="preserve"> recomendaciones </w:t>
      </w:r>
      <w:r>
        <w:rPr>
          <w:sz w:val="22"/>
          <w:szCs w:val="22"/>
          <w:lang w:val="es-CR"/>
        </w:rPr>
        <w:t xml:space="preserve">planteadas por el Departamento Técnico en el </w:t>
      </w:r>
      <w:r w:rsidRPr="009A1F27">
        <w:rPr>
          <w:sz w:val="22"/>
          <w:szCs w:val="22"/>
          <w:lang w:val="es-CR"/>
        </w:rPr>
        <w:t>informe DF-DT-IN-</w:t>
      </w:r>
      <w:r>
        <w:rPr>
          <w:sz w:val="22"/>
          <w:szCs w:val="22"/>
          <w:lang w:val="es-CR"/>
        </w:rPr>
        <w:t>1092-</w:t>
      </w:r>
      <w:r w:rsidRPr="009A1F27">
        <w:rPr>
          <w:sz w:val="22"/>
          <w:szCs w:val="22"/>
          <w:lang w:val="es-CR"/>
        </w:rPr>
        <w:t>2020</w:t>
      </w:r>
      <w:r>
        <w:rPr>
          <w:sz w:val="22"/>
          <w:szCs w:val="22"/>
          <w:lang w:val="es-CR"/>
        </w:rPr>
        <w:t>,</w:t>
      </w:r>
      <w:r w:rsidRPr="009A1F27">
        <w:rPr>
          <w:sz w:val="22"/>
          <w:szCs w:val="22"/>
          <w:lang w:val="es-CR"/>
        </w:rPr>
        <w:t xml:space="preserve"> del 1</w:t>
      </w:r>
      <w:r>
        <w:rPr>
          <w:sz w:val="22"/>
          <w:szCs w:val="22"/>
          <w:lang w:val="es-CR"/>
        </w:rPr>
        <w:t>0</w:t>
      </w:r>
      <w:r w:rsidRPr="009A1F27">
        <w:rPr>
          <w:sz w:val="22"/>
          <w:szCs w:val="22"/>
          <w:lang w:val="es-CR"/>
        </w:rPr>
        <w:t xml:space="preserve"> de </w:t>
      </w:r>
      <w:r>
        <w:rPr>
          <w:sz w:val="22"/>
          <w:szCs w:val="22"/>
          <w:lang w:val="es-CR"/>
        </w:rPr>
        <w:t>diciembre</w:t>
      </w:r>
      <w:r w:rsidRPr="009A1F27">
        <w:rPr>
          <w:sz w:val="22"/>
          <w:szCs w:val="22"/>
          <w:lang w:val="es-CR"/>
        </w:rPr>
        <w:t xml:space="preserve"> de 2020.</w:t>
      </w:r>
    </w:p>
    <w:p w14:paraId="752A1643" w14:textId="77777777" w:rsidR="00966D81" w:rsidRPr="00AB2826" w:rsidRDefault="00966D81" w:rsidP="00966D81">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6AA50326" w14:textId="77777777" w:rsidR="00966D81" w:rsidRPr="00D14EAF" w:rsidRDefault="00966D81" w:rsidP="00966D81">
      <w:pPr>
        <w:spacing w:line="360" w:lineRule="auto"/>
        <w:jc w:val="both"/>
        <w:rPr>
          <w:rFonts w:cs="Arial"/>
          <w:b/>
          <w:sz w:val="22"/>
        </w:rPr>
      </w:pPr>
      <w:r w:rsidRPr="00D14EAF">
        <w:rPr>
          <w:rFonts w:cs="Arial"/>
          <w:b/>
          <w:sz w:val="22"/>
        </w:rPr>
        <w:t>************</w:t>
      </w:r>
    </w:p>
    <w:p w14:paraId="5776AE7B" w14:textId="77777777" w:rsidR="00966D81" w:rsidRDefault="00966D81" w:rsidP="00966D81">
      <w:pPr>
        <w:spacing w:line="360" w:lineRule="auto"/>
        <w:jc w:val="both"/>
        <w:rPr>
          <w:rFonts w:cs="Arial"/>
          <w:sz w:val="22"/>
          <w:lang w:val="es-ES_tradnl"/>
        </w:rPr>
      </w:pPr>
    </w:p>
    <w:p w14:paraId="7F10912D" w14:textId="77777777" w:rsidR="00966D81" w:rsidRPr="00AB2826" w:rsidRDefault="00966D81" w:rsidP="00966D81">
      <w:pPr>
        <w:pStyle w:val="Ttulo2"/>
        <w:spacing w:line="360" w:lineRule="auto"/>
        <w:rPr>
          <w:rFonts w:cs="Arial"/>
          <w:szCs w:val="22"/>
        </w:rPr>
      </w:pPr>
      <w:r w:rsidRPr="00AB2826">
        <w:rPr>
          <w:rFonts w:cs="Arial"/>
          <w:szCs w:val="22"/>
        </w:rPr>
        <w:t xml:space="preserve">ACUERDO </w:t>
      </w:r>
      <w:r>
        <w:rPr>
          <w:rFonts w:cs="Arial"/>
          <w:szCs w:val="22"/>
        </w:rPr>
        <w:t>N°4</w:t>
      </w:r>
      <w:r w:rsidRPr="00AB2826">
        <w:rPr>
          <w:rFonts w:cs="Arial"/>
          <w:szCs w:val="22"/>
        </w:rPr>
        <w:t>:</w:t>
      </w:r>
    </w:p>
    <w:p w14:paraId="399E6C26" w14:textId="77777777" w:rsidR="00966D81" w:rsidRPr="00517F47" w:rsidRDefault="00966D81" w:rsidP="00966D81">
      <w:pPr>
        <w:autoSpaceDE w:val="0"/>
        <w:autoSpaceDN w:val="0"/>
        <w:adjustRightInd w:val="0"/>
        <w:spacing w:line="360" w:lineRule="auto"/>
        <w:jc w:val="both"/>
        <w:rPr>
          <w:rFonts w:cs="Arial"/>
          <w:b/>
          <w:bCs/>
          <w:color w:val="000000"/>
          <w:sz w:val="22"/>
          <w:szCs w:val="22"/>
        </w:rPr>
      </w:pPr>
      <w:r w:rsidRPr="00517F47">
        <w:rPr>
          <w:rFonts w:cs="Arial"/>
          <w:b/>
          <w:bCs/>
          <w:color w:val="000000"/>
          <w:sz w:val="22"/>
          <w:szCs w:val="22"/>
        </w:rPr>
        <w:t>Considerando:</w:t>
      </w:r>
    </w:p>
    <w:p w14:paraId="0DA7D0F0" w14:textId="77777777" w:rsidR="00966D81" w:rsidRPr="00517F47" w:rsidRDefault="00966D81" w:rsidP="00966D81">
      <w:pPr>
        <w:autoSpaceDE w:val="0"/>
        <w:autoSpaceDN w:val="0"/>
        <w:adjustRightInd w:val="0"/>
        <w:spacing w:line="360" w:lineRule="auto"/>
        <w:jc w:val="both"/>
        <w:rPr>
          <w:rFonts w:cs="Arial"/>
          <w:color w:val="000000"/>
          <w:sz w:val="22"/>
          <w:szCs w:val="22"/>
        </w:rPr>
      </w:pPr>
      <w:r w:rsidRPr="00517F47">
        <w:rPr>
          <w:rFonts w:cs="Arial"/>
          <w:b/>
          <w:bCs/>
          <w:color w:val="000000"/>
          <w:sz w:val="22"/>
          <w:szCs w:val="22"/>
        </w:rPr>
        <w:lastRenderedPageBreak/>
        <w:t>Primero:</w:t>
      </w:r>
      <w:r w:rsidRPr="00517F47">
        <w:rPr>
          <w:rFonts w:cs="Arial"/>
          <w:color w:val="000000"/>
          <w:sz w:val="22"/>
          <w:szCs w:val="22"/>
        </w:rPr>
        <w:t xml:space="preserve"> Que</w:t>
      </w:r>
      <w:r>
        <w:rPr>
          <w:rFonts w:cs="Arial"/>
          <w:color w:val="000000"/>
          <w:sz w:val="22"/>
          <w:szCs w:val="22"/>
        </w:rPr>
        <w:t xml:space="preserve"> Coopeservidores R.L. ha presentado</w:t>
      </w:r>
      <w:r w:rsidRPr="00517F47">
        <w:rPr>
          <w:rFonts w:cs="Arial"/>
          <w:color w:val="000000"/>
          <w:sz w:val="22"/>
          <w:szCs w:val="22"/>
        </w:rPr>
        <w:t xml:space="preserve"> solicitud para financiar, al amparo del artículo 59 de la Ley del Sistema Financiero Nacional para la Vivienda (LSFNV), </w:t>
      </w:r>
      <w:r>
        <w:rPr>
          <w:rFonts w:cs="Arial"/>
          <w:color w:val="000000"/>
          <w:sz w:val="22"/>
          <w:szCs w:val="22"/>
        </w:rPr>
        <w:t xml:space="preserve">diez </w:t>
      </w:r>
      <w:r w:rsidRPr="00517F47">
        <w:rPr>
          <w:color w:val="000000"/>
          <w:sz w:val="22"/>
          <w:szCs w:val="22"/>
        </w:rPr>
        <w:t>operaciones individuales de Bono Familiar de Vivienda, para construcción en lote propio, con el propósito de brindar una solución de vivienda a igual número de familias que viven en situación de extrema necesidad</w:t>
      </w:r>
      <w:r>
        <w:rPr>
          <w:color w:val="000000"/>
          <w:sz w:val="22"/>
          <w:szCs w:val="22"/>
        </w:rPr>
        <w:t>,</w:t>
      </w:r>
      <w:r w:rsidRPr="00517F47">
        <w:rPr>
          <w:color w:val="000000"/>
          <w:sz w:val="22"/>
          <w:szCs w:val="22"/>
        </w:rPr>
        <w:t xml:space="preserve"> en </w:t>
      </w:r>
      <w:r>
        <w:rPr>
          <w:color w:val="000000"/>
          <w:sz w:val="22"/>
          <w:szCs w:val="22"/>
        </w:rPr>
        <w:t>el</w:t>
      </w:r>
      <w:r w:rsidRPr="00517F47">
        <w:rPr>
          <w:color w:val="000000"/>
          <w:sz w:val="22"/>
          <w:szCs w:val="22"/>
        </w:rPr>
        <w:t xml:space="preserve"> territorio indígena</w:t>
      </w:r>
      <w:r>
        <w:rPr>
          <w:color w:val="000000"/>
          <w:sz w:val="22"/>
          <w:szCs w:val="22"/>
        </w:rPr>
        <w:t xml:space="preserve"> Guaymí</w:t>
      </w:r>
      <w:r w:rsidRPr="00517F47">
        <w:rPr>
          <w:color w:val="000000"/>
          <w:sz w:val="22"/>
          <w:szCs w:val="22"/>
        </w:rPr>
        <w:t xml:space="preserve">, ubicado en </w:t>
      </w:r>
      <w:r>
        <w:rPr>
          <w:color w:val="000000"/>
          <w:sz w:val="22"/>
          <w:szCs w:val="22"/>
        </w:rPr>
        <w:t>el cantón de Osa, provincia de Puntarenas.</w:t>
      </w:r>
    </w:p>
    <w:p w14:paraId="7A074693" w14:textId="77777777" w:rsidR="00966D81" w:rsidRPr="00517F47" w:rsidRDefault="00966D81" w:rsidP="00966D81">
      <w:pPr>
        <w:autoSpaceDE w:val="0"/>
        <w:autoSpaceDN w:val="0"/>
        <w:adjustRightInd w:val="0"/>
        <w:spacing w:line="360" w:lineRule="auto"/>
        <w:jc w:val="both"/>
        <w:rPr>
          <w:rFonts w:cs="Arial"/>
          <w:color w:val="000000"/>
          <w:sz w:val="22"/>
          <w:szCs w:val="22"/>
        </w:rPr>
      </w:pPr>
    </w:p>
    <w:p w14:paraId="042B68DF" w14:textId="77777777" w:rsidR="00966D81" w:rsidRPr="00517F47" w:rsidRDefault="00966D81" w:rsidP="00966D81">
      <w:pPr>
        <w:spacing w:line="360" w:lineRule="auto"/>
        <w:jc w:val="both"/>
        <w:rPr>
          <w:rFonts w:cs="Arial"/>
          <w:color w:val="000000"/>
          <w:sz w:val="22"/>
          <w:szCs w:val="22"/>
        </w:rPr>
      </w:pPr>
      <w:r w:rsidRPr="00517F47">
        <w:rPr>
          <w:rFonts w:cs="Arial"/>
          <w:b/>
          <w:bCs/>
          <w:color w:val="000000"/>
          <w:sz w:val="22"/>
          <w:szCs w:val="22"/>
        </w:rPr>
        <w:t>Segundo:</w:t>
      </w:r>
      <w:r w:rsidRPr="00517F47">
        <w:rPr>
          <w:rFonts w:cs="Arial"/>
          <w:color w:val="000000"/>
          <w:sz w:val="22"/>
          <w:szCs w:val="22"/>
        </w:rPr>
        <w:t xml:space="preserve"> Que por medio del</w:t>
      </w:r>
      <w:r>
        <w:rPr>
          <w:rFonts w:cs="Arial"/>
          <w:color w:val="000000"/>
          <w:sz w:val="22"/>
          <w:szCs w:val="22"/>
        </w:rPr>
        <w:t xml:space="preserve"> </w:t>
      </w:r>
      <w:r w:rsidRPr="00517F47">
        <w:rPr>
          <w:rFonts w:cs="Arial"/>
          <w:color w:val="000000"/>
          <w:sz w:val="22"/>
          <w:szCs w:val="22"/>
        </w:rPr>
        <w:t>oficio DF-OF-</w:t>
      </w:r>
      <w:r>
        <w:rPr>
          <w:rFonts w:cs="Arial"/>
          <w:color w:val="000000"/>
          <w:sz w:val="22"/>
          <w:szCs w:val="22"/>
        </w:rPr>
        <w:t>1498</w:t>
      </w:r>
      <w:r w:rsidRPr="00517F47">
        <w:rPr>
          <w:rFonts w:cs="Arial"/>
          <w:color w:val="000000"/>
          <w:sz w:val="22"/>
          <w:szCs w:val="22"/>
        </w:rPr>
        <w:t>-20</w:t>
      </w:r>
      <w:r>
        <w:rPr>
          <w:rFonts w:cs="Arial"/>
          <w:color w:val="000000"/>
          <w:sz w:val="22"/>
          <w:szCs w:val="22"/>
        </w:rPr>
        <w:t>20</w:t>
      </w:r>
      <w:r w:rsidRPr="00517F47">
        <w:rPr>
          <w:rFonts w:cs="Arial"/>
          <w:color w:val="000000"/>
          <w:sz w:val="22"/>
          <w:szCs w:val="22"/>
        </w:rPr>
        <w:t xml:space="preserve"> del </w:t>
      </w:r>
      <w:r>
        <w:rPr>
          <w:rFonts w:cs="Arial"/>
          <w:color w:val="000000"/>
          <w:sz w:val="22"/>
          <w:szCs w:val="22"/>
        </w:rPr>
        <w:t>17</w:t>
      </w:r>
      <w:r w:rsidRPr="00517F47">
        <w:rPr>
          <w:rFonts w:cs="Arial"/>
          <w:color w:val="000000"/>
          <w:sz w:val="22"/>
          <w:szCs w:val="22"/>
        </w:rPr>
        <w:t xml:space="preserve"> de </w:t>
      </w:r>
      <w:r>
        <w:rPr>
          <w:rFonts w:cs="Arial"/>
          <w:color w:val="000000"/>
          <w:sz w:val="22"/>
          <w:szCs w:val="22"/>
        </w:rPr>
        <w:t>diciembre</w:t>
      </w:r>
      <w:r w:rsidRPr="00517F47">
        <w:rPr>
          <w:rFonts w:cs="Arial"/>
          <w:color w:val="000000"/>
          <w:sz w:val="22"/>
          <w:szCs w:val="22"/>
        </w:rPr>
        <w:t xml:space="preserve"> de 20</w:t>
      </w:r>
      <w:r>
        <w:rPr>
          <w:rFonts w:cs="Arial"/>
          <w:color w:val="000000"/>
          <w:sz w:val="22"/>
          <w:szCs w:val="22"/>
        </w:rPr>
        <w:t>20</w:t>
      </w:r>
      <w:r w:rsidRPr="00517F47">
        <w:rPr>
          <w:rFonts w:cs="Arial"/>
          <w:color w:val="000000"/>
          <w:sz w:val="22"/>
          <w:szCs w:val="22"/>
        </w:rPr>
        <w:t xml:space="preserve"> –</w:t>
      </w:r>
      <w:r>
        <w:rPr>
          <w:rFonts w:cs="Arial"/>
          <w:color w:val="000000"/>
          <w:sz w:val="22"/>
          <w:szCs w:val="22"/>
        </w:rPr>
        <w:t>el cual es</w:t>
      </w:r>
      <w:r w:rsidRPr="00517F47">
        <w:rPr>
          <w:rFonts w:cs="Arial"/>
          <w:color w:val="000000"/>
          <w:sz w:val="22"/>
          <w:szCs w:val="22"/>
        </w:rPr>
        <w:t xml:space="preserve"> avalado por la Gerencia General con la nota GG-ME-</w:t>
      </w:r>
      <w:r>
        <w:rPr>
          <w:rFonts w:cs="Arial"/>
          <w:color w:val="000000"/>
          <w:sz w:val="22"/>
          <w:szCs w:val="22"/>
        </w:rPr>
        <w:t>1531</w:t>
      </w:r>
      <w:r w:rsidRPr="00517F47">
        <w:rPr>
          <w:rFonts w:cs="Arial"/>
          <w:color w:val="000000"/>
          <w:sz w:val="22"/>
          <w:szCs w:val="22"/>
        </w:rPr>
        <w:t>-20</w:t>
      </w:r>
      <w:r>
        <w:rPr>
          <w:rFonts w:cs="Arial"/>
          <w:color w:val="000000"/>
          <w:sz w:val="22"/>
          <w:szCs w:val="22"/>
        </w:rPr>
        <w:t>20, de esa misma fecha</w:t>
      </w:r>
      <w:r w:rsidRPr="00517F47">
        <w:rPr>
          <w:rFonts w:cs="Arial"/>
          <w:color w:val="000000"/>
          <w:sz w:val="22"/>
          <w:szCs w:val="22"/>
        </w:rPr>
        <w:t>–, la Dirección FOSUVI presenta el correspondiente dictamen técnico sobre la solicitud de</w:t>
      </w:r>
      <w:r>
        <w:rPr>
          <w:rFonts w:cs="Arial"/>
          <w:color w:val="000000"/>
          <w:sz w:val="22"/>
          <w:szCs w:val="22"/>
        </w:rPr>
        <w:t xml:space="preserve"> Coopeservidores R.L. y con base en</w:t>
      </w:r>
      <w:r w:rsidRPr="00517F47">
        <w:rPr>
          <w:rFonts w:cs="Arial"/>
          <w:color w:val="000000"/>
          <w:sz w:val="22"/>
          <w:szCs w:val="22"/>
        </w:rPr>
        <w:t xml:space="preserve"> la documentación presentada por la entidad</w:t>
      </w:r>
      <w:r>
        <w:rPr>
          <w:rFonts w:cs="Arial"/>
          <w:color w:val="000000"/>
          <w:sz w:val="22"/>
          <w:szCs w:val="22"/>
        </w:rPr>
        <w:t>,</w:t>
      </w:r>
      <w:r w:rsidRPr="00517F47">
        <w:rPr>
          <w:rFonts w:cs="Arial"/>
          <w:color w:val="000000"/>
          <w:sz w:val="22"/>
          <w:szCs w:val="22"/>
        </w:rPr>
        <w:t xml:space="preserve"> los estudios realizados por </w:t>
      </w:r>
      <w:r>
        <w:rPr>
          <w:rFonts w:cs="Arial"/>
          <w:color w:val="000000"/>
          <w:sz w:val="22"/>
          <w:szCs w:val="22"/>
        </w:rPr>
        <w:t>la</w:t>
      </w:r>
      <w:r w:rsidRPr="00517F47">
        <w:rPr>
          <w:rFonts w:cs="Arial"/>
          <w:color w:val="000000"/>
          <w:sz w:val="22"/>
          <w:szCs w:val="22"/>
        </w:rPr>
        <w:t xml:space="preserve"> Dirección</w:t>
      </w:r>
      <w:r>
        <w:rPr>
          <w:rFonts w:cs="Arial"/>
          <w:color w:val="000000"/>
          <w:sz w:val="22"/>
          <w:szCs w:val="22"/>
        </w:rPr>
        <w:t xml:space="preserve"> FOSUVI y la verificación de la normativa vigente para este tipo de operaciones</w:t>
      </w:r>
      <w:r w:rsidRPr="00517F47">
        <w:rPr>
          <w:rFonts w:cs="Arial"/>
          <w:color w:val="000000"/>
          <w:sz w:val="22"/>
          <w:szCs w:val="22"/>
        </w:rPr>
        <w:t>, recomienda aprobar l</w:t>
      </w:r>
      <w:r>
        <w:rPr>
          <w:rFonts w:cs="Arial"/>
          <w:color w:val="000000"/>
          <w:sz w:val="22"/>
          <w:szCs w:val="22"/>
        </w:rPr>
        <w:t xml:space="preserve">as respectivas operaciones de </w:t>
      </w:r>
      <w:r w:rsidRPr="00517F47">
        <w:rPr>
          <w:rFonts w:cs="Arial"/>
          <w:color w:val="000000"/>
          <w:sz w:val="22"/>
          <w:szCs w:val="22"/>
        </w:rPr>
        <w:t>B</w:t>
      </w:r>
      <w:r>
        <w:rPr>
          <w:rFonts w:cs="Arial"/>
          <w:color w:val="000000"/>
          <w:sz w:val="22"/>
          <w:szCs w:val="22"/>
        </w:rPr>
        <w:t>ono Familiar de Vivienda,</w:t>
      </w:r>
      <w:r w:rsidRPr="00517F47">
        <w:rPr>
          <w:rFonts w:cs="Arial"/>
          <w:color w:val="000000"/>
          <w:sz w:val="22"/>
          <w:szCs w:val="22"/>
        </w:rPr>
        <w:t xml:space="preserve"> bajo las condiciones señaladas en el citado informe.</w:t>
      </w:r>
    </w:p>
    <w:p w14:paraId="1062E30B" w14:textId="77777777" w:rsidR="00966D81" w:rsidRPr="00517F47" w:rsidRDefault="00966D81" w:rsidP="00966D81">
      <w:pPr>
        <w:spacing w:line="360" w:lineRule="auto"/>
        <w:jc w:val="both"/>
        <w:rPr>
          <w:rFonts w:cs="Arial"/>
          <w:sz w:val="22"/>
          <w:szCs w:val="22"/>
        </w:rPr>
      </w:pPr>
    </w:p>
    <w:p w14:paraId="3CACE108" w14:textId="77777777" w:rsidR="00966D81" w:rsidRDefault="00966D81" w:rsidP="00966D81">
      <w:pPr>
        <w:spacing w:line="360" w:lineRule="auto"/>
        <w:jc w:val="both"/>
        <w:rPr>
          <w:sz w:val="22"/>
          <w:szCs w:val="22"/>
          <w:lang w:val="es-ES_tradnl"/>
        </w:rPr>
      </w:pPr>
      <w:r w:rsidRPr="00517F47">
        <w:rPr>
          <w:b/>
          <w:bCs/>
          <w:sz w:val="22"/>
          <w:szCs w:val="22"/>
        </w:rPr>
        <w:t>Tercero:</w:t>
      </w:r>
      <w:r w:rsidRPr="00517F47">
        <w:rPr>
          <w:sz w:val="22"/>
          <w:szCs w:val="22"/>
        </w:rPr>
        <w:t xml:space="preserve"> Que conocidos y debidamente analizados los documentos que al respecto se han presentado a esta Junta Directiva, se estima procedente acoger la recomendación de la Administración, en los mismos términos que </w:t>
      </w:r>
      <w:r>
        <w:rPr>
          <w:sz w:val="22"/>
          <w:szCs w:val="22"/>
        </w:rPr>
        <w:t xml:space="preserve">se </w:t>
      </w:r>
      <w:r w:rsidRPr="00517F47">
        <w:rPr>
          <w:sz w:val="22"/>
          <w:szCs w:val="22"/>
        </w:rPr>
        <w:t>propone</w:t>
      </w:r>
      <w:r>
        <w:rPr>
          <w:sz w:val="22"/>
          <w:szCs w:val="22"/>
        </w:rPr>
        <w:t xml:space="preserve">n en </w:t>
      </w:r>
      <w:r w:rsidRPr="00517F47">
        <w:rPr>
          <w:sz w:val="22"/>
          <w:szCs w:val="22"/>
        </w:rPr>
        <w:t xml:space="preserve">el informe </w:t>
      </w:r>
      <w:r w:rsidRPr="00517F47">
        <w:rPr>
          <w:rFonts w:cs="Arial"/>
          <w:color w:val="000000"/>
          <w:sz w:val="22"/>
          <w:szCs w:val="22"/>
        </w:rPr>
        <w:t>DF-OF-</w:t>
      </w:r>
      <w:r>
        <w:rPr>
          <w:rFonts w:cs="Arial"/>
          <w:color w:val="000000"/>
          <w:sz w:val="22"/>
          <w:szCs w:val="22"/>
        </w:rPr>
        <w:t>1498</w:t>
      </w:r>
      <w:r w:rsidRPr="00517F47">
        <w:rPr>
          <w:rFonts w:cs="Arial"/>
          <w:color w:val="000000"/>
          <w:sz w:val="22"/>
          <w:szCs w:val="22"/>
        </w:rPr>
        <w:t>-20</w:t>
      </w:r>
      <w:r>
        <w:rPr>
          <w:rFonts w:cs="Arial"/>
          <w:color w:val="000000"/>
          <w:sz w:val="22"/>
          <w:szCs w:val="22"/>
        </w:rPr>
        <w:t>20.</w:t>
      </w:r>
    </w:p>
    <w:p w14:paraId="4F41C70C" w14:textId="77777777" w:rsidR="00966D81" w:rsidRDefault="00966D81" w:rsidP="00966D81">
      <w:pPr>
        <w:spacing w:line="360" w:lineRule="auto"/>
        <w:jc w:val="both"/>
        <w:rPr>
          <w:sz w:val="22"/>
          <w:szCs w:val="22"/>
          <w:lang w:val="es-ES_tradnl"/>
        </w:rPr>
      </w:pPr>
    </w:p>
    <w:p w14:paraId="297DFAB7" w14:textId="77777777" w:rsidR="00966D81" w:rsidRPr="00517F47" w:rsidRDefault="00966D81" w:rsidP="00966D81">
      <w:pPr>
        <w:autoSpaceDE w:val="0"/>
        <w:autoSpaceDN w:val="0"/>
        <w:adjustRightInd w:val="0"/>
        <w:spacing w:line="360" w:lineRule="auto"/>
        <w:jc w:val="both"/>
        <w:rPr>
          <w:rFonts w:cs="Arial"/>
          <w:b/>
          <w:bCs/>
          <w:color w:val="000000"/>
          <w:sz w:val="22"/>
          <w:szCs w:val="22"/>
        </w:rPr>
      </w:pPr>
      <w:r w:rsidRPr="00517F47">
        <w:rPr>
          <w:rFonts w:cs="Arial"/>
          <w:b/>
          <w:bCs/>
          <w:color w:val="000000"/>
          <w:sz w:val="22"/>
          <w:szCs w:val="22"/>
        </w:rPr>
        <w:t>Por tanto, se acuerda:</w:t>
      </w:r>
    </w:p>
    <w:p w14:paraId="610812C6" w14:textId="77777777" w:rsidR="00966D81" w:rsidRDefault="00966D81" w:rsidP="00966D81">
      <w:pPr>
        <w:autoSpaceDE w:val="0"/>
        <w:autoSpaceDN w:val="0"/>
        <w:adjustRightInd w:val="0"/>
        <w:spacing w:line="360" w:lineRule="auto"/>
        <w:jc w:val="both"/>
        <w:rPr>
          <w:rFonts w:cs="Arial"/>
          <w:color w:val="000000"/>
          <w:sz w:val="22"/>
          <w:szCs w:val="22"/>
        </w:rPr>
      </w:pPr>
      <w:r w:rsidRPr="00517F47">
        <w:rPr>
          <w:rFonts w:cs="Arial"/>
          <w:b/>
          <w:bCs/>
          <w:color w:val="000000"/>
          <w:sz w:val="22"/>
          <w:szCs w:val="22"/>
        </w:rPr>
        <w:t>1)</w:t>
      </w:r>
      <w:r w:rsidRPr="00517F47">
        <w:rPr>
          <w:rFonts w:cs="Arial"/>
          <w:color w:val="000000"/>
          <w:sz w:val="22"/>
          <w:szCs w:val="22"/>
        </w:rPr>
        <w:t xml:space="preserve">  Aprobar, al amparo del artículo 59 de la LSFNV, </w:t>
      </w:r>
      <w:r>
        <w:rPr>
          <w:rFonts w:cs="Arial"/>
          <w:color w:val="000000"/>
          <w:sz w:val="22"/>
          <w:szCs w:val="22"/>
        </w:rPr>
        <w:t xml:space="preserve">diez </w:t>
      </w:r>
      <w:r w:rsidRPr="00517F47">
        <w:rPr>
          <w:rFonts w:cs="Arial"/>
          <w:color w:val="000000"/>
          <w:sz w:val="22"/>
          <w:szCs w:val="22"/>
        </w:rPr>
        <w:t xml:space="preserve">operaciones individuales de Bono Familiar de Vivienda, para construcción en lote propio, para igual número de familias que viven en situación de extrema necesidad en </w:t>
      </w:r>
      <w:r>
        <w:rPr>
          <w:rFonts w:cs="Arial"/>
          <w:color w:val="000000"/>
          <w:sz w:val="22"/>
          <w:szCs w:val="22"/>
        </w:rPr>
        <w:t>el</w:t>
      </w:r>
      <w:r w:rsidRPr="00517F47">
        <w:rPr>
          <w:rFonts w:cs="Arial"/>
          <w:color w:val="000000"/>
          <w:sz w:val="22"/>
          <w:szCs w:val="22"/>
        </w:rPr>
        <w:t xml:space="preserve"> territorio indígena</w:t>
      </w:r>
      <w:r>
        <w:rPr>
          <w:rFonts w:cs="Arial"/>
          <w:color w:val="000000"/>
          <w:sz w:val="22"/>
          <w:szCs w:val="22"/>
        </w:rPr>
        <w:t xml:space="preserve"> </w:t>
      </w:r>
      <w:r>
        <w:rPr>
          <w:color w:val="000000"/>
          <w:sz w:val="22"/>
          <w:szCs w:val="22"/>
        </w:rPr>
        <w:t>Guaymí</w:t>
      </w:r>
      <w:r w:rsidRPr="00517F47">
        <w:rPr>
          <w:color w:val="000000"/>
          <w:sz w:val="22"/>
          <w:szCs w:val="22"/>
        </w:rPr>
        <w:t xml:space="preserve">, ubicado en </w:t>
      </w:r>
      <w:r>
        <w:rPr>
          <w:color w:val="000000"/>
          <w:sz w:val="22"/>
          <w:szCs w:val="22"/>
        </w:rPr>
        <w:t>el cantón de Osa, provincia de Puntarenas</w:t>
      </w:r>
      <w:r w:rsidRPr="00517F47">
        <w:rPr>
          <w:rFonts w:cs="Arial"/>
          <w:color w:val="000000"/>
          <w:sz w:val="22"/>
          <w:szCs w:val="22"/>
        </w:rPr>
        <w:t>, actuando</w:t>
      </w:r>
      <w:r>
        <w:rPr>
          <w:rFonts w:cs="Arial"/>
          <w:color w:val="000000"/>
          <w:sz w:val="22"/>
          <w:szCs w:val="22"/>
        </w:rPr>
        <w:t xml:space="preserve"> Coopeservidores R.L. como entidad</w:t>
      </w:r>
      <w:r w:rsidRPr="00517F47">
        <w:rPr>
          <w:rFonts w:cs="Arial"/>
          <w:color w:val="000000"/>
          <w:sz w:val="22"/>
          <w:szCs w:val="22"/>
        </w:rPr>
        <w:t xml:space="preserve"> autorizada</w:t>
      </w:r>
      <w:r>
        <w:rPr>
          <w:rFonts w:cs="Arial"/>
          <w:color w:val="000000"/>
          <w:sz w:val="22"/>
          <w:szCs w:val="22"/>
        </w:rPr>
        <w:t xml:space="preserve"> y la empresa </w:t>
      </w:r>
      <w:r w:rsidRPr="00571DEF">
        <w:rPr>
          <w:rFonts w:cs="Arial"/>
          <w:color w:val="000000"/>
          <w:sz w:val="22"/>
          <w:szCs w:val="22"/>
          <w:lang w:val="es-CR"/>
        </w:rPr>
        <w:t>Constructora Davivienda</w:t>
      </w:r>
      <w:r>
        <w:rPr>
          <w:rFonts w:cs="Arial"/>
          <w:color w:val="000000"/>
          <w:sz w:val="22"/>
          <w:szCs w:val="22"/>
          <w:lang w:val="es-CR"/>
        </w:rPr>
        <w:t xml:space="preserve">, </w:t>
      </w:r>
      <w:r w:rsidRPr="00571DEF">
        <w:rPr>
          <w:rFonts w:cs="Arial"/>
          <w:color w:val="000000"/>
          <w:sz w:val="22"/>
          <w:szCs w:val="22"/>
          <w:lang w:val="es-CR"/>
        </w:rPr>
        <w:t>cédula jurídica 3-101-372910</w:t>
      </w:r>
      <w:r>
        <w:rPr>
          <w:rFonts w:cs="Arial"/>
          <w:color w:val="000000"/>
          <w:sz w:val="22"/>
          <w:szCs w:val="22"/>
          <w:lang w:val="es-CR"/>
        </w:rPr>
        <w:t>,</w:t>
      </w:r>
      <w:r w:rsidRPr="00571DEF">
        <w:rPr>
          <w:rFonts w:cs="Arial"/>
          <w:color w:val="000000"/>
          <w:sz w:val="22"/>
          <w:szCs w:val="22"/>
        </w:rPr>
        <w:t xml:space="preserve"> </w:t>
      </w:r>
      <w:r>
        <w:rPr>
          <w:rFonts w:cs="Arial"/>
          <w:color w:val="000000"/>
          <w:sz w:val="22"/>
          <w:szCs w:val="22"/>
        </w:rPr>
        <w:t>como constructora de las viviendas.</w:t>
      </w:r>
    </w:p>
    <w:p w14:paraId="0DC51D09" w14:textId="77777777" w:rsidR="00966D81" w:rsidRDefault="00966D81" w:rsidP="00966D81">
      <w:pPr>
        <w:autoSpaceDE w:val="0"/>
        <w:autoSpaceDN w:val="0"/>
        <w:adjustRightInd w:val="0"/>
        <w:spacing w:line="360" w:lineRule="auto"/>
        <w:jc w:val="both"/>
        <w:rPr>
          <w:rFonts w:cs="Arial"/>
          <w:color w:val="000000"/>
          <w:sz w:val="22"/>
          <w:szCs w:val="22"/>
        </w:rPr>
      </w:pPr>
    </w:p>
    <w:p w14:paraId="5DF79359" w14:textId="77777777" w:rsidR="00966D81" w:rsidRDefault="00966D81" w:rsidP="00966D81">
      <w:pPr>
        <w:spacing w:line="360" w:lineRule="auto"/>
        <w:jc w:val="both"/>
        <w:rPr>
          <w:rFonts w:cs="Arial"/>
          <w:color w:val="000000"/>
          <w:sz w:val="22"/>
          <w:szCs w:val="22"/>
        </w:rPr>
      </w:pPr>
      <w:r w:rsidRPr="00517F47">
        <w:rPr>
          <w:rFonts w:cs="Arial"/>
          <w:b/>
          <w:bCs/>
          <w:color w:val="000000"/>
          <w:sz w:val="22"/>
          <w:szCs w:val="22"/>
        </w:rPr>
        <w:t>2)</w:t>
      </w:r>
      <w:r w:rsidRPr="00517F47">
        <w:rPr>
          <w:rFonts w:cs="Arial"/>
          <w:color w:val="000000"/>
          <w:sz w:val="22"/>
          <w:szCs w:val="22"/>
        </w:rPr>
        <w:t xml:space="preserve">  Para estos efectos, se autorizan</w:t>
      </w:r>
      <w:r>
        <w:rPr>
          <w:rFonts w:cs="Arial"/>
          <w:color w:val="000000"/>
          <w:sz w:val="22"/>
          <w:szCs w:val="22"/>
        </w:rPr>
        <w:t xml:space="preserve"> diez operaciones de </w:t>
      </w:r>
      <w:r w:rsidRPr="00517F47">
        <w:rPr>
          <w:rFonts w:cs="Arial"/>
          <w:color w:val="000000"/>
          <w:sz w:val="22"/>
          <w:szCs w:val="22"/>
        </w:rPr>
        <w:t>Bono Familiar de Vivienda, de conformidad con el siguiente detalle de beneficiarios y montos:</w:t>
      </w:r>
    </w:p>
    <w:p w14:paraId="7DDC9632" w14:textId="77777777" w:rsidR="00966D81" w:rsidRDefault="00966D81" w:rsidP="00966D81">
      <w:pPr>
        <w:pStyle w:val="Textoindependiente3"/>
        <w:jc w:val="center"/>
        <w:rPr>
          <w:rFonts w:asciiTheme="minorHAnsi" w:hAnsiTheme="minorHAnsi" w:cstheme="minorHAnsi"/>
          <w:b/>
          <w:bCs/>
          <w:szCs w:val="22"/>
        </w:rPr>
      </w:pPr>
    </w:p>
    <w:tbl>
      <w:tblPr>
        <w:tblW w:w="50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33"/>
        <w:gridCol w:w="956"/>
        <w:gridCol w:w="708"/>
        <w:gridCol w:w="1027"/>
        <w:gridCol w:w="958"/>
        <w:gridCol w:w="851"/>
        <w:gridCol w:w="742"/>
        <w:gridCol w:w="853"/>
        <w:gridCol w:w="1071"/>
      </w:tblGrid>
      <w:tr w:rsidR="00966D81" w:rsidRPr="00AD7D82" w14:paraId="307D709A" w14:textId="77777777" w:rsidTr="00966D81">
        <w:trPr>
          <w:trHeight w:val="315"/>
          <w:jc w:val="center"/>
        </w:trPr>
        <w:tc>
          <w:tcPr>
            <w:tcW w:w="974" w:type="pct"/>
            <w:shd w:val="clear" w:color="auto" w:fill="auto"/>
            <w:vAlign w:val="center"/>
          </w:tcPr>
          <w:p w14:paraId="127AE657" w14:textId="77777777" w:rsidR="00966D81" w:rsidRPr="00C01128" w:rsidRDefault="00966D81" w:rsidP="00966D81">
            <w:pPr>
              <w:jc w:val="center"/>
              <w:rPr>
                <w:rFonts w:ascii="Arial Narrow" w:hAnsi="Arial Narrow" w:cstheme="minorHAnsi"/>
                <w:color w:val="000000"/>
                <w:sz w:val="16"/>
                <w:szCs w:val="16"/>
                <w:lang w:val="es-CR" w:eastAsia="es-CR"/>
              </w:rPr>
            </w:pPr>
            <w:r w:rsidRPr="00C01128">
              <w:rPr>
                <w:rFonts w:ascii="Arial Narrow" w:hAnsi="Arial Narrow" w:cstheme="minorHAnsi"/>
                <w:b/>
                <w:bCs/>
                <w:sz w:val="16"/>
                <w:szCs w:val="16"/>
                <w:lang w:val="es-CR" w:eastAsia="es-CR"/>
              </w:rPr>
              <w:t>Jefe de familia</w:t>
            </w:r>
          </w:p>
        </w:tc>
        <w:tc>
          <w:tcPr>
            <w:tcW w:w="537" w:type="pct"/>
            <w:shd w:val="clear" w:color="auto" w:fill="auto"/>
            <w:vAlign w:val="center"/>
          </w:tcPr>
          <w:p w14:paraId="0FE359EC" w14:textId="77777777" w:rsidR="00966D81" w:rsidRPr="00C01128" w:rsidRDefault="00966D81" w:rsidP="00966D81">
            <w:pPr>
              <w:jc w:val="center"/>
              <w:rPr>
                <w:rFonts w:ascii="Arial Narrow" w:hAnsi="Arial Narrow" w:cstheme="minorHAnsi"/>
                <w:color w:val="000000"/>
                <w:sz w:val="16"/>
                <w:szCs w:val="16"/>
                <w:lang w:val="es-CR" w:eastAsia="es-CR"/>
              </w:rPr>
            </w:pPr>
            <w:r w:rsidRPr="00C01128">
              <w:rPr>
                <w:rFonts w:ascii="Arial Narrow" w:hAnsi="Arial Narrow" w:cstheme="minorHAnsi"/>
                <w:b/>
                <w:bCs/>
                <w:sz w:val="16"/>
                <w:szCs w:val="16"/>
                <w:lang w:val="es-CR" w:eastAsia="es-CR"/>
              </w:rPr>
              <w:t>Cédu</w:t>
            </w:r>
            <w:r>
              <w:rPr>
                <w:rFonts w:ascii="Arial Narrow" w:hAnsi="Arial Narrow" w:cstheme="minorHAnsi"/>
                <w:b/>
                <w:bCs/>
                <w:sz w:val="16"/>
                <w:szCs w:val="16"/>
                <w:lang w:val="es-CR" w:eastAsia="es-CR"/>
              </w:rPr>
              <w:t>-</w:t>
            </w:r>
            <w:r w:rsidRPr="00C01128">
              <w:rPr>
                <w:rFonts w:ascii="Arial Narrow" w:hAnsi="Arial Narrow" w:cstheme="minorHAnsi"/>
                <w:b/>
                <w:bCs/>
                <w:sz w:val="16"/>
                <w:szCs w:val="16"/>
                <w:lang w:val="es-CR" w:eastAsia="es-CR"/>
              </w:rPr>
              <w:t>la</w:t>
            </w:r>
          </w:p>
        </w:tc>
        <w:tc>
          <w:tcPr>
            <w:tcW w:w="398" w:type="pct"/>
            <w:shd w:val="clear" w:color="auto" w:fill="auto"/>
            <w:vAlign w:val="center"/>
          </w:tcPr>
          <w:p w14:paraId="1FFD5CB2" w14:textId="77777777" w:rsidR="00966D81" w:rsidRPr="00C01128" w:rsidRDefault="00966D81" w:rsidP="00966D81">
            <w:pPr>
              <w:jc w:val="center"/>
              <w:rPr>
                <w:rFonts w:ascii="Arial Narrow" w:hAnsi="Arial Narrow" w:cstheme="minorHAnsi"/>
                <w:color w:val="000000"/>
                <w:sz w:val="16"/>
                <w:szCs w:val="16"/>
                <w:lang w:val="es-CR" w:eastAsia="es-CR"/>
              </w:rPr>
            </w:pPr>
            <w:r w:rsidRPr="00C01128">
              <w:rPr>
                <w:rFonts w:ascii="Arial Narrow" w:hAnsi="Arial Narrow" w:cstheme="minorHAnsi"/>
                <w:b/>
                <w:bCs/>
                <w:sz w:val="16"/>
                <w:szCs w:val="16"/>
                <w:lang w:val="es-CR" w:eastAsia="es-CR"/>
              </w:rPr>
              <w:t>Área cons-trucción (m</w:t>
            </w:r>
            <w:r w:rsidRPr="00C01128">
              <w:rPr>
                <w:rFonts w:ascii="Arial Narrow" w:hAnsi="Arial Narrow" w:cstheme="minorHAnsi"/>
                <w:b/>
                <w:bCs/>
                <w:sz w:val="16"/>
                <w:szCs w:val="16"/>
                <w:vertAlign w:val="superscript"/>
                <w:lang w:val="es-CR" w:eastAsia="es-CR"/>
              </w:rPr>
              <w:t>2</w:t>
            </w:r>
            <w:r w:rsidRPr="00C01128">
              <w:rPr>
                <w:rFonts w:ascii="Arial Narrow" w:hAnsi="Arial Narrow" w:cstheme="minorHAnsi"/>
                <w:b/>
                <w:bCs/>
                <w:sz w:val="16"/>
                <w:szCs w:val="16"/>
                <w:lang w:val="es-CR" w:eastAsia="es-CR"/>
              </w:rPr>
              <w:t>)</w:t>
            </w:r>
          </w:p>
        </w:tc>
        <w:tc>
          <w:tcPr>
            <w:tcW w:w="577" w:type="pct"/>
            <w:shd w:val="clear" w:color="auto" w:fill="auto"/>
            <w:vAlign w:val="center"/>
          </w:tcPr>
          <w:p w14:paraId="55D9E7B6" w14:textId="77777777" w:rsidR="00966D81" w:rsidRPr="00C01128" w:rsidRDefault="00966D81" w:rsidP="00966D81">
            <w:pPr>
              <w:jc w:val="center"/>
              <w:rPr>
                <w:rFonts w:ascii="Arial Narrow" w:hAnsi="Arial Narrow" w:cstheme="minorHAnsi"/>
                <w:color w:val="000000"/>
                <w:sz w:val="16"/>
                <w:szCs w:val="16"/>
                <w:lang w:val="es-CR" w:eastAsia="es-CR"/>
              </w:rPr>
            </w:pPr>
            <w:r w:rsidRPr="00C01128">
              <w:rPr>
                <w:rFonts w:ascii="Arial Narrow" w:hAnsi="Arial Narrow" w:cstheme="minorHAnsi"/>
                <w:b/>
                <w:bCs/>
                <w:sz w:val="16"/>
                <w:szCs w:val="16"/>
                <w:lang w:val="es-CR" w:eastAsia="es-CR"/>
              </w:rPr>
              <w:t>Monto de la construcción (¢)</w:t>
            </w:r>
          </w:p>
        </w:tc>
        <w:tc>
          <w:tcPr>
            <w:tcW w:w="538" w:type="pct"/>
            <w:shd w:val="clear" w:color="auto" w:fill="auto"/>
            <w:vAlign w:val="center"/>
          </w:tcPr>
          <w:p w14:paraId="239B2329" w14:textId="77777777" w:rsidR="00966D81" w:rsidRPr="00C01128" w:rsidRDefault="00966D81" w:rsidP="00966D81">
            <w:pPr>
              <w:jc w:val="center"/>
              <w:rPr>
                <w:rFonts w:ascii="Arial Narrow" w:hAnsi="Arial Narrow" w:cstheme="minorHAnsi"/>
                <w:color w:val="000000"/>
                <w:sz w:val="16"/>
                <w:szCs w:val="16"/>
                <w:lang w:val="es-CR" w:eastAsia="es-CR"/>
              </w:rPr>
            </w:pPr>
            <w:r w:rsidRPr="00C01128">
              <w:rPr>
                <w:rFonts w:ascii="Arial Narrow" w:hAnsi="Arial Narrow" w:cstheme="minorHAnsi"/>
                <w:b/>
                <w:bCs/>
                <w:sz w:val="16"/>
                <w:szCs w:val="16"/>
                <w:lang w:val="es-CR" w:eastAsia="es-CR"/>
              </w:rPr>
              <w:t>Monto de transporte (¢)</w:t>
            </w:r>
          </w:p>
        </w:tc>
        <w:tc>
          <w:tcPr>
            <w:tcW w:w="478" w:type="pct"/>
            <w:shd w:val="clear" w:color="auto" w:fill="auto"/>
            <w:vAlign w:val="center"/>
          </w:tcPr>
          <w:p w14:paraId="11A0A0E8" w14:textId="77777777" w:rsidR="00966D81" w:rsidRPr="00C01128" w:rsidRDefault="00966D81" w:rsidP="00966D81">
            <w:pPr>
              <w:jc w:val="center"/>
              <w:rPr>
                <w:rFonts w:ascii="Arial Narrow" w:hAnsi="Arial Narrow" w:cstheme="minorHAnsi"/>
                <w:color w:val="000000"/>
                <w:sz w:val="16"/>
                <w:szCs w:val="16"/>
                <w:lang w:val="es-CR" w:eastAsia="es-CR"/>
              </w:rPr>
            </w:pPr>
            <w:r w:rsidRPr="00C01128">
              <w:rPr>
                <w:rFonts w:ascii="Arial Narrow" w:hAnsi="Arial Narrow" w:cs="Calibri"/>
                <w:b/>
                <w:bCs/>
                <w:color w:val="000000"/>
                <w:sz w:val="16"/>
                <w:szCs w:val="16"/>
                <w:lang w:val="es-CR" w:eastAsia="es-CR"/>
              </w:rPr>
              <w:t>Fiscali-zación (¢)</w:t>
            </w:r>
          </w:p>
        </w:tc>
        <w:tc>
          <w:tcPr>
            <w:tcW w:w="417" w:type="pct"/>
            <w:vAlign w:val="center"/>
          </w:tcPr>
          <w:p w14:paraId="5A49A2EC" w14:textId="77777777" w:rsidR="00966D81" w:rsidRPr="00C01128" w:rsidRDefault="00966D81" w:rsidP="00966D81">
            <w:pPr>
              <w:jc w:val="center"/>
              <w:rPr>
                <w:rFonts w:ascii="Arial Narrow" w:hAnsi="Arial Narrow" w:cstheme="minorHAnsi"/>
                <w:b/>
                <w:bCs/>
                <w:sz w:val="16"/>
                <w:szCs w:val="16"/>
                <w:lang w:val="es-CR" w:eastAsia="es-CR"/>
              </w:rPr>
            </w:pPr>
            <w:r w:rsidRPr="00C01128">
              <w:rPr>
                <w:rFonts w:ascii="Arial Narrow" w:hAnsi="Arial Narrow" w:cs="Calibri"/>
                <w:b/>
                <w:bCs/>
                <w:color w:val="000000"/>
                <w:sz w:val="16"/>
                <w:szCs w:val="16"/>
                <w:lang w:val="es-CR" w:eastAsia="es-CR"/>
              </w:rPr>
              <w:t>kilome-traje (¢)</w:t>
            </w:r>
          </w:p>
        </w:tc>
        <w:tc>
          <w:tcPr>
            <w:tcW w:w="479" w:type="pct"/>
            <w:shd w:val="clear" w:color="auto" w:fill="auto"/>
            <w:vAlign w:val="center"/>
          </w:tcPr>
          <w:p w14:paraId="55FC0BE1" w14:textId="77777777" w:rsidR="00966D81" w:rsidRPr="00C01128" w:rsidRDefault="00966D81" w:rsidP="00966D81">
            <w:pPr>
              <w:jc w:val="center"/>
              <w:rPr>
                <w:rFonts w:ascii="Arial Narrow" w:hAnsi="Arial Narrow" w:cstheme="minorHAnsi"/>
                <w:color w:val="000000"/>
                <w:sz w:val="16"/>
                <w:szCs w:val="16"/>
                <w:lang w:val="es-CR" w:eastAsia="es-CR"/>
              </w:rPr>
            </w:pPr>
            <w:r w:rsidRPr="00C01128">
              <w:rPr>
                <w:rFonts w:ascii="Arial Narrow" w:hAnsi="Arial Narrow" w:cstheme="minorHAnsi"/>
                <w:b/>
                <w:bCs/>
                <w:sz w:val="16"/>
                <w:szCs w:val="16"/>
                <w:lang w:val="es-CR" w:eastAsia="es-CR"/>
              </w:rPr>
              <w:t>Monto de gastos (¢)</w:t>
            </w:r>
          </w:p>
        </w:tc>
        <w:tc>
          <w:tcPr>
            <w:tcW w:w="602" w:type="pct"/>
            <w:shd w:val="clear" w:color="auto" w:fill="auto"/>
            <w:vAlign w:val="center"/>
          </w:tcPr>
          <w:p w14:paraId="41608FE7" w14:textId="77777777" w:rsidR="00966D81" w:rsidRPr="00C01128" w:rsidRDefault="00966D81" w:rsidP="00966D81">
            <w:pPr>
              <w:jc w:val="center"/>
              <w:rPr>
                <w:rFonts w:ascii="Arial Narrow" w:hAnsi="Arial Narrow" w:cstheme="minorHAnsi"/>
                <w:color w:val="000000"/>
                <w:sz w:val="16"/>
                <w:szCs w:val="16"/>
                <w:lang w:val="es-CR" w:eastAsia="es-CR"/>
              </w:rPr>
            </w:pPr>
            <w:r w:rsidRPr="00C01128">
              <w:rPr>
                <w:rFonts w:ascii="Arial Narrow" w:hAnsi="Arial Narrow" w:cstheme="minorHAnsi"/>
                <w:b/>
                <w:bCs/>
                <w:sz w:val="16"/>
                <w:szCs w:val="16"/>
                <w:lang w:val="es-CR" w:eastAsia="es-CR"/>
              </w:rPr>
              <w:t>Monto del Bono (¢)</w:t>
            </w:r>
          </w:p>
        </w:tc>
      </w:tr>
      <w:tr w:rsidR="00966D81" w:rsidRPr="00AD7D82" w14:paraId="4F3F58E3" w14:textId="77777777" w:rsidTr="00966D81">
        <w:trPr>
          <w:trHeight w:val="340"/>
          <w:jc w:val="center"/>
        </w:trPr>
        <w:tc>
          <w:tcPr>
            <w:tcW w:w="974" w:type="pct"/>
            <w:shd w:val="clear" w:color="auto" w:fill="auto"/>
            <w:vAlign w:val="center"/>
          </w:tcPr>
          <w:p w14:paraId="57559C0F" w14:textId="77777777" w:rsidR="00966D81" w:rsidRPr="00C01128" w:rsidRDefault="00966D81" w:rsidP="00966D81">
            <w:pP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Evangelista Mendoza Romero</w:t>
            </w:r>
          </w:p>
        </w:tc>
        <w:tc>
          <w:tcPr>
            <w:tcW w:w="537" w:type="pct"/>
            <w:shd w:val="clear" w:color="auto" w:fill="auto"/>
            <w:vAlign w:val="center"/>
          </w:tcPr>
          <w:p w14:paraId="0A50DCAB" w14:textId="77777777" w:rsidR="00966D81" w:rsidRPr="00C01128" w:rsidRDefault="00966D81" w:rsidP="00966D81">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6-0510-0465</w:t>
            </w:r>
          </w:p>
        </w:tc>
        <w:tc>
          <w:tcPr>
            <w:tcW w:w="398" w:type="pct"/>
            <w:shd w:val="clear" w:color="auto" w:fill="auto"/>
            <w:vAlign w:val="center"/>
          </w:tcPr>
          <w:p w14:paraId="5B2E5134" w14:textId="77777777" w:rsidR="00966D81" w:rsidRPr="00C01128" w:rsidRDefault="00966D81" w:rsidP="00966D81">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42</w:t>
            </w:r>
          </w:p>
        </w:tc>
        <w:tc>
          <w:tcPr>
            <w:tcW w:w="577" w:type="pct"/>
            <w:shd w:val="clear" w:color="auto" w:fill="auto"/>
            <w:vAlign w:val="center"/>
          </w:tcPr>
          <w:p w14:paraId="1AEE23DD" w14:textId="77777777" w:rsidR="00966D81" w:rsidRPr="00C01128" w:rsidRDefault="00966D81" w:rsidP="00966D8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9.030.000,03</w:t>
            </w:r>
          </w:p>
        </w:tc>
        <w:tc>
          <w:tcPr>
            <w:tcW w:w="538" w:type="pct"/>
            <w:shd w:val="clear" w:color="auto" w:fill="auto"/>
            <w:vAlign w:val="center"/>
          </w:tcPr>
          <w:p w14:paraId="3CE2A54F" w14:textId="77777777" w:rsidR="00966D81" w:rsidRPr="00C01128" w:rsidRDefault="00966D81" w:rsidP="00966D81">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697.772,73</w:t>
            </w:r>
          </w:p>
        </w:tc>
        <w:tc>
          <w:tcPr>
            <w:tcW w:w="478" w:type="pct"/>
            <w:shd w:val="clear" w:color="auto" w:fill="auto"/>
            <w:vAlign w:val="center"/>
          </w:tcPr>
          <w:p w14:paraId="5DECA13D" w14:textId="77777777" w:rsidR="00966D81" w:rsidRPr="00595462" w:rsidRDefault="00966D81" w:rsidP="00966D81">
            <w:pPr>
              <w:jc w:val="right"/>
              <w:rPr>
                <w:rFonts w:ascii="Arial Narrow" w:hAnsi="Arial Narrow" w:cstheme="minorHAnsi"/>
                <w:color w:val="000000"/>
                <w:sz w:val="16"/>
                <w:szCs w:val="16"/>
                <w:lang w:val="es-CR" w:eastAsia="es-CR"/>
              </w:rPr>
            </w:pPr>
            <w:r w:rsidRPr="00595462">
              <w:rPr>
                <w:rFonts w:ascii="Arial Narrow" w:hAnsi="Arial Narrow" w:cstheme="minorHAnsi"/>
                <w:color w:val="000000"/>
                <w:sz w:val="16"/>
                <w:szCs w:val="16"/>
                <w:lang w:val="es-CR" w:eastAsia="es-CR"/>
              </w:rPr>
              <w:t>72.958,30</w:t>
            </w:r>
          </w:p>
        </w:tc>
        <w:tc>
          <w:tcPr>
            <w:tcW w:w="417" w:type="pct"/>
            <w:vAlign w:val="center"/>
          </w:tcPr>
          <w:p w14:paraId="59F27D52" w14:textId="77777777" w:rsidR="00966D81" w:rsidRPr="00595462" w:rsidRDefault="00966D81" w:rsidP="00966D81">
            <w:pPr>
              <w:jc w:val="right"/>
              <w:rPr>
                <w:rFonts w:ascii="Arial Narrow" w:hAnsi="Arial Narrow" w:cstheme="minorHAnsi"/>
                <w:color w:val="000000"/>
                <w:sz w:val="16"/>
                <w:szCs w:val="16"/>
                <w:lang w:val="es-CR" w:eastAsia="es-CR"/>
              </w:rPr>
            </w:pPr>
            <w:r w:rsidRPr="00595462">
              <w:rPr>
                <w:rFonts w:ascii="Arial Narrow" w:hAnsi="Arial Narrow" w:cstheme="minorHAnsi"/>
                <w:color w:val="000000"/>
                <w:sz w:val="16"/>
                <w:szCs w:val="16"/>
                <w:lang w:val="es-CR" w:eastAsia="es-CR"/>
              </w:rPr>
              <w:t>72.958,30</w:t>
            </w:r>
          </w:p>
        </w:tc>
        <w:tc>
          <w:tcPr>
            <w:tcW w:w="479" w:type="pct"/>
            <w:shd w:val="clear" w:color="auto" w:fill="auto"/>
            <w:vAlign w:val="center"/>
          </w:tcPr>
          <w:p w14:paraId="46BE9CAA" w14:textId="77777777" w:rsidR="00966D81" w:rsidRPr="00C01128" w:rsidRDefault="00966D81" w:rsidP="00966D8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125.138,07</w:t>
            </w:r>
          </w:p>
        </w:tc>
        <w:tc>
          <w:tcPr>
            <w:tcW w:w="602" w:type="pct"/>
            <w:shd w:val="clear" w:color="auto" w:fill="auto"/>
            <w:vAlign w:val="center"/>
          </w:tcPr>
          <w:p w14:paraId="198CF27D" w14:textId="77777777" w:rsidR="00966D81" w:rsidRPr="00C01128" w:rsidRDefault="00966D81" w:rsidP="00966D8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9.998.827,43</w:t>
            </w:r>
          </w:p>
        </w:tc>
      </w:tr>
      <w:tr w:rsidR="00966D81" w:rsidRPr="00AD7D82" w14:paraId="0AC638F2" w14:textId="77777777" w:rsidTr="00966D81">
        <w:trPr>
          <w:trHeight w:val="340"/>
          <w:jc w:val="center"/>
        </w:trPr>
        <w:tc>
          <w:tcPr>
            <w:tcW w:w="974" w:type="pct"/>
            <w:shd w:val="clear" w:color="auto" w:fill="auto"/>
            <w:vAlign w:val="center"/>
          </w:tcPr>
          <w:p w14:paraId="4C41CE23" w14:textId="77777777" w:rsidR="00966D81" w:rsidRPr="00C01128" w:rsidRDefault="00966D81" w:rsidP="00966D81">
            <w:pP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Lidieth Katerine Salinas Jiménez</w:t>
            </w:r>
          </w:p>
        </w:tc>
        <w:tc>
          <w:tcPr>
            <w:tcW w:w="537" w:type="pct"/>
            <w:shd w:val="clear" w:color="auto" w:fill="auto"/>
            <w:vAlign w:val="center"/>
          </w:tcPr>
          <w:p w14:paraId="138DEE1B" w14:textId="77777777" w:rsidR="00966D81" w:rsidRPr="00C01128" w:rsidRDefault="00966D81" w:rsidP="00966D81">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6-0443-0932</w:t>
            </w:r>
          </w:p>
        </w:tc>
        <w:tc>
          <w:tcPr>
            <w:tcW w:w="398" w:type="pct"/>
            <w:shd w:val="clear" w:color="auto" w:fill="auto"/>
            <w:vAlign w:val="center"/>
          </w:tcPr>
          <w:p w14:paraId="46F45009" w14:textId="77777777" w:rsidR="00966D81" w:rsidRPr="00C01128" w:rsidRDefault="00966D81" w:rsidP="00966D81">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42</w:t>
            </w:r>
          </w:p>
        </w:tc>
        <w:tc>
          <w:tcPr>
            <w:tcW w:w="577" w:type="pct"/>
            <w:shd w:val="clear" w:color="auto" w:fill="auto"/>
            <w:vAlign w:val="center"/>
          </w:tcPr>
          <w:p w14:paraId="25AF3506" w14:textId="77777777" w:rsidR="00966D81" w:rsidRPr="00C01128" w:rsidRDefault="00966D81" w:rsidP="00966D8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9.030.000,03</w:t>
            </w:r>
          </w:p>
        </w:tc>
        <w:tc>
          <w:tcPr>
            <w:tcW w:w="538" w:type="pct"/>
            <w:shd w:val="clear" w:color="auto" w:fill="auto"/>
            <w:vAlign w:val="center"/>
          </w:tcPr>
          <w:p w14:paraId="4D91F328" w14:textId="77777777" w:rsidR="00966D81" w:rsidRPr="00C01128" w:rsidRDefault="00966D81" w:rsidP="00966D81">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697.772,73</w:t>
            </w:r>
          </w:p>
        </w:tc>
        <w:tc>
          <w:tcPr>
            <w:tcW w:w="478" w:type="pct"/>
            <w:shd w:val="clear" w:color="auto" w:fill="auto"/>
            <w:vAlign w:val="center"/>
          </w:tcPr>
          <w:p w14:paraId="732A2669" w14:textId="77777777" w:rsidR="00966D81" w:rsidRPr="00C01128" w:rsidRDefault="00966D81" w:rsidP="00966D81">
            <w:pPr>
              <w:jc w:val="right"/>
              <w:rPr>
                <w:rFonts w:ascii="Arial Narrow" w:hAnsi="Arial Narrow" w:cstheme="minorHAnsi"/>
                <w:color w:val="000000"/>
                <w:sz w:val="16"/>
                <w:szCs w:val="16"/>
                <w:lang w:val="es-CR" w:eastAsia="es-CR"/>
              </w:rPr>
            </w:pPr>
            <w:r w:rsidRPr="00595462">
              <w:rPr>
                <w:rFonts w:ascii="Arial Narrow" w:hAnsi="Arial Narrow" w:cstheme="minorHAnsi"/>
                <w:color w:val="000000"/>
                <w:sz w:val="16"/>
                <w:szCs w:val="16"/>
                <w:lang w:val="es-CR" w:eastAsia="es-CR"/>
              </w:rPr>
              <w:t>72.958,30</w:t>
            </w:r>
          </w:p>
        </w:tc>
        <w:tc>
          <w:tcPr>
            <w:tcW w:w="417" w:type="pct"/>
            <w:vAlign w:val="center"/>
          </w:tcPr>
          <w:p w14:paraId="33108507" w14:textId="77777777" w:rsidR="00966D81" w:rsidRPr="00C01128" w:rsidRDefault="00966D81" w:rsidP="00966D81">
            <w:pPr>
              <w:jc w:val="right"/>
              <w:rPr>
                <w:rFonts w:ascii="Arial Narrow" w:hAnsi="Arial Narrow" w:cstheme="minorHAnsi"/>
                <w:color w:val="000000"/>
                <w:sz w:val="16"/>
                <w:szCs w:val="16"/>
                <w:lang w:val="es-CR" w:eastAsia="es-CR"/>
              </w:rPr>
            </w:pPr>
            <w:r w:rsidRPr="00595462">
              <w:rPr>
                <w:rFonts w:ascii="Arial Narrow" w:hAnsi="Arial Narrow" w:cstheme="minorHAnsi"/>
                <w:color w:val="000000"/>
                <w:sz w:val="16"/>
                <w:szCs w:val="16"/>
                <w:lang w:val="es-CR" w:eastAsia="es-CR"/>
              </w:rPr>
              <w:t>72.958,30</w:t>
            </w:r>
          </w:p>
        </w:tc>
        <w:tc>
          <w:tcPr>
            <w:tcW w:w="479" w:type="pct"/>
            <w:shd w:val="clear" w:color="auto" w:fill="auto"/>
            <w:vAlign w:val="center"/>
          </w:tcPr>
          <w:p w14:paraId="1BCC3330" w14:textId="77777777" w:rsidR="00966D81" w:rsidRPr="00C01128" w:rsidRDefault="00966D81" w:rsidP="00966D8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125.138,07</w:t>
            </w:r>
          </w:p>
        </w:tc>
        <w:tc>
          <w:tcPr>
            <w:tcW w:w="602" w:type="pct"/>
            <w:shd w:val="clear" w:color="auto" w:fill="auto"/>
            <w:vAlign w:val="center"/>
          </w:tcPr>
          <w:p w14:paraId="03D48385" w14:textId="77777777" w:rsidR="00966D81" w:rsidRPr="00C01128" w:rsidRDefault="00966D81" w:rsidP="00966D8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9.998.827,43</w:t>
            </w:r>
          </w:p>
        </w:tc>
      </w:tr>
      <w:tr w:rsidR="00966D81" w:rsidRPr="00AD7D82" w14:paraId="5EDD65C6" w14:textId="77777777" w:rsidTr="00966D81">
        <w:trPr>
          <w:trHeight w:val="340"/>
          <w:jc w:val="center"/>
        </w:trPr>
        <w:tc>
          <w:tcPr>
            <w:tcW w:w="974" w:type="pct"/>
            <w:shd w:val="clear" w:color="auto" w:fill="auto"/>
            <w:vAlign w:val="center"/>
          </w:tcPr>
          <w:p w14:paraId="71835528" w14:textId="77777777" w:rsidR="00966D81" w:rsidRPr="00C01128" w:rsidRDefault="00966D81" w:rsidP="00966D81">
            <w:pP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lastRenderedPageBreak/>
              <w:t>Jairo Alberto Salinas Jiménez</w:t>
            </w:r>
          </w:p>
        </w:tc>
        <w:tc>
          <w:tcPr>
            <w:tcW w:w="537" w:type="pct"/>
            <w:shd w:val="clear" w:color="auto" w:fill="auto"/>
            <w:vAlign w:val="center"/>
          </w:tcPr>
          <w:p w14:paraId="5666D70A" w14:textId="77777777" w:rsidR="00966D81" w:rsidRPr="00C01128" w:rsidRDefault="00966D81" w:rsidP="00966D81">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6-0423-0961</w:t>
            </w:r>
          </w:p>
        </w:tc>
        <w:tc>
          <w:tcPr>
            <w:tcW w:w="398" w:type="pct"/>
            <w:shd w:val="clear" w:color="auto" w:fill="auto"/>
            <w:vAlign w:val="center"/>
          </w:tcPr>
          <w:p w14:paraId="4254900C" w14:textId="77777777" w:rsidR="00966D81" w:rsidRPr="00C01128" w:rsidRDefault="00966D81" w:rsidP="00966D81">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42</w:t>
            </w:r>
          </w:p>
        </w:tc>
        <w:tc>
          <w:tcPr>
            <w:tcW w:w="577" w:type="pct"/>
            <w:shd w:val="clear" w:color="auto" w:fill="auto"/>
            <w:vAlign w:val="center"/>
          </w:tcPr>
          <w:p w14:paraId="4126E80A" w14:textId="77777777" w:rsidR="00966D81" w:rsidRPr="00C01128" w:rsidRDefault="00966D81" w:rsidP="00966D8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9.030.000,03</w:t>
            </w:r>
          </w:p>
        </w:tc>
        <w:tc>
          <w:tcPr>
            <w:tcW w:w="538" w:type="pct"/>
            <w:shd w:val="clear" w:color="auto" w:fill="auto"/>
            <w:vAlign w:val="center"/>
          </w:tcPr>
          <w:p w14:paraId="0CA08CA5" w14:textId="77777777" w:rsidR="00966D81" w:rsidRPr="00C01128" w:rsidRDefault="00966D81" w:rsidP="00966D81">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697.772,73</w:t>
            </w:r>
          </w:p>
        </w:tc>
        <w:tc>
          <w:tcPr>
            <w:tcW w:w="478" w:type="pct"/>
            <w:shd w:val="clear" w:color="auto" w:fill="auto"/>
            <w:vAlign w:val="center"/>
          </w:tcPr>
          <w:p w14:paraId="06405496" w14:textId="77777777" w:rsidR="00966D81" w:rsidRPr="00C01128" w:rsidRDefault="00966D81" w:rsidP="00966D81">
            <w:pPr>
              <w:jc w:val="right"/>
              <w:rPr>
                <w:rFonts w:ascii="Arial Narrow" w:hAnsi="Arial Narrow" w:cstheme="minorHAnsi"/>
                <w:color w:val="000000"/>
                <w:sz w:val="16"/>
                <w:szCs w:val="16"/>
                <w:lang w:val="es-CR" w:eastAsia="es-CR"/>
              </w:rPr>
            </w:pPr>
            <w:r w:rsidRPr="00595462">
              <w:rPr>
                <w:rFonts w:ascii="Arial Narrow" w:hAnsi="Arial Narrow" w:cstheme="minorHAnsi"/>
                <w:color w:val="000000"/>
                <w:sz w:val="16"/>
                <w:szCs w:val="16"/>
                <w:lang w:val="es-CR" w:eastAsia="es-CR"/>
              </w:rPr>
              <w:t>72.958,30</w:t>
            </w:r>
          </w:p>
        </w:tc>
        <w:tc>
          <w:tcPr>
            <w:tcW w:w="417" w:type="pct"/>
            <w:vAlign w:val="center"/>
          </w:tcPr>
          <w:p w14:paraId="6CF9AC45" w14:textId="77777777" w:rsidR="00966D81" w:rsidRPr="00C01128" w:rsidRDefault="00966D81" w:rsidP="00966D81">
            <w:pPr>
              <w:jc w:val="right"/>
              <w:rPr>
                <w:rFonts w:ascii="Arial Narrow" w:hAnsi="Arial Narrow" w:cstheme="minorHAnsi"/>
                <w:color w:val="000000"/>
                <w:sz w:val="16"/>
                <w:szCs w:val="16"/>
                <w:lang w:val="es-CR" w:eastAsia="es-CR"/>
              </w:rPr>
            </w:pPr>
            <w:r w:rsidRPr="00595462">
              <w:rPr>
                <w:rFonts w:ascii="Arial Narrow" w:hAnsi="Arial Narrow" w:cstheme="minorHAnsi"/>
                <w:color w:val="000000"/>
                <w:sz w:val="16"/>
                <w:szCs w:val="16"/>
                <w:lang w:val="es-CR" w:eastAsia="es-CR"/>
              </w:rPr>
              <w:t>72.958,30</w:t>
            </w:r>
          </w:p>
        </w:tc>
        <w:tc>
          <w:tcPr>
            <w:tcW w:w="479" w:type="pct"/>
            <w:shd w:val="clear" w:color="auto" w:fill="auto"/>
            <w:vAlign w:val="center"/>
          </w:tcPr>
          <w:p w14:paraId="4152D298" w14:textId="77777777" w:rsidR="00966D81" w:rsidRPr="00C01128" w:rsidRDefault="00966D81" w:rsidP="00966D8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125.138,07</w:t>
            </w:r>
          </w:p>
        </w:tc>
        <w:tc>
          <w:tcPr>
            <w:tcW w:w="602" w:type="pct"/>
            <w:shd w:val="clear" w:color="auto" w:fill="auto"/>
            <w:vAlign w:val="center"/>
          </w:tcPr>
          <w:p w14:paraId="2165F10E" w14:textId="77777777" w:rsidR="00966D81" w:rsidRPr="00C01128" w:rsidRDefault="00966D81" w:rsidP="00966D8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9.998.827,43</w:t>
            </w:r>
          </w:p>
        </w:tc>
      </w:tr>
      <w:tr w:rsidR="00966D81" w:rsidRPr="00AD7D82" w14:paraId="62E8CCF0" w14:textId="77777777" w:rsidTr="00966D81">
        <w:trPr>
          <w:trHeight w:val="340"/>
          <w:jc w:val="center"/>
        </w:trPr>
        <w:tc>
          <w:tcPr>
            <w:tcW w:w="974" w:type="pct"/>
            <w:shd w:val="clear" w:color="auto" w:fill="auto"/>
            <w:vAlign w:val="center"/>
          </w:tcPr>
          <w:p w14:paraId="6E9645E7" w14:textId="45B91A22" w:rsidR="00966D81" w:rsidRPr="00C01128" w:rsidRDefault="00966D81" w:rsidP="00966D81">
            <w:pP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 xml:space="preserve">Efigenio </w:t>
            </w:r>
            <w:r w:rsidR="00C52F2C">
              <w:rPr>
                <w:rFonts w:ascii="Arial Narrow" w:hAnsi="Arial Narrow" w:cstheme="minorHAnsi"/>
                <w:color w:val="000000"/>
                <w:sz w:val="16"/>
                <w:szCs w:val="16"/>
                <w:lang w:val="es-CR" w:eastAsia="es-CR"/>
              </w:rPr>
              <w:t>S</w:t>
            </w:r>
            <w:r>
              <w:rPr>
                <w:rFonts w:ascii="Arial Narrow" w:hAnsi="Arial Narrow" w:cstheme="minorHAnsi"/>
                <w:color w:val="000000"/>
                <w:sz w:val="16"/>
                <w:szCs w:val="16"/>
                <w:lang w:val="es-CR" w:eastAsia="es-CR"/>
              </w:rPr>
              <w:t>alinas Andrade</w:t>
            </w:r>
          </w:p>
        </w:tc>
        <w:tc>
          <w:tcPr>
            <w:tcW w:w="537" w:type="pct"/>
            <w:shd w:val="clear" w:color="auto" w:fill="auto"/>
            <w:vAlign w:val="center"/>
          </w:tcPr>
          <w:p w14:paraId="16049B1E" w14:textId="77777777" w:rsidR="00966D81" w:rsidRPr="00C01128" w:rsidRDefault="00966D81" w:rsidP="00966D81">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6-0421-0152</w:t>
            </w:r>
          </w:p>
        </w:tc>
        <w:tc>
          <w:tcPr>
            <w:tcW w:w="398" w:type="pct"/>
            <w:shd w:val="clear" w:color="auto" w:fill="auto"/>
            <w:vAlign w:val="center"/>
          </w:tcPr>
          <w:p w14:paraId="49BF8C77" w14:textId="77777777" w:rsidR="00966D81" w:rsidRPr="00C01128" w:rsidRDefault="00966D81" w:rsidP="00966D81">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42</w:t>
            </w:r>
          </w:p>
        </w:tc>
        <w:tc>
          <w:tcPr>
            <w:tcW w:w="577" w:type="pct"/>
            <w:shd w:val="clear" w:color="auto" w:fill="auto"/>
            <w:vAlign w:val="center"/>
          </w:tcPr>
          <w:p w14:paraId="547C7E68" w14:textId="77777777" w:rsidR="00966D81" w:rsidRPr="00C01128" w:rsidRDefault="00966D81" w:rsidP="00966D8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9.030.000,03</w:t>
            </w:r>
          </w:p>
        </w:tc>
        <w:tc>
          <w:tcPr>
            <w:tcW w:w="538" w:type="pct"/>
            <w:shd w:val="clear" w:color="auto" w:fill="auto"/>
            <w:vAlign w:val="center"/>
          </w:tcPr>
          <w:p w14:paraId="470A3911" w14:textId="77777777" w:rsidR="00966D81" w:rsidRPr="00C01128" w:rsidRDefault="00966D81" w:rsidP="00966D81">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697.772,73</w:t>
            </w:r>
          </w:p>
        </w:tc>
        <w:tc>
          <w:tcPr>
            <w:tcW w:w="478" w:type="pct"/>
            <w:shd w:val="clear" w:color="auto" w:fill="auto"/>
            <w:vAlign w:val="center"/>
          </w:tcPr>
          <w:p w14:paraId="6E3C207B" w14:textId="77777777" w:rsidR="00966D81" w:rsidRPr="00C01128" w:rsidRDefault="00966D81" w:rsidP="00966D81">
            <w:pPr>
              <w:jc w:val="right"/>
              <w:rPr>
                <w:rFonts w:ascii="Arial Narrow" w:hAnsi="Arial Narrow" w:cstheme="minorHAnsi"/>
                <w:color w:val="000000"/>
                <w:sz w:val="16"/>
                <w:szCs w:val="16"/>
                <w:lang w:val="es-CR" w:eastAsia="es-CR"/>
              </w:rPr>
            </w:pPr>
            <w:r w:rsidRPr="00595462">
              <w:rPr>
                <w:rFonts w:ascii="Arial Narrow" w:hAnsi="Arial Narrow" w:cstheme="minorHAnsi"/>
                <w:color w:val="000000"/>
                <w:sz w:val="16"/>
                <w:szCs w:val="16"/>
                <w:lang w:val="es-CR" w:eastAsia="es-CR"/>
              </w:rPr>
              <w:t>72.958,30</w:t>
            </w:r>
          </w:p>
        </w:tc>
        <w:tc>
          <w:tcPr>
            <w:tcW w:w="417" w:type="pct"/>
            <w:vAlign w:val="center"/>
          </w:tcPr>
          <w:p w14:paraId="13B710B0" w14:textId="77777777" w:rsidR="00966D81" w:rsidRPr="00C01128" w:rsidRDefault="00966D81" w:rsidP="00966D81">
            <w:pPr>
              <w:jc w:val="right"/>
              <w:rPr>
                <w:rFonts w:ascii="Arial Narrow" w:hAnsi="Arial Narrow" w:cstheme="minorHAnsi"/>
                <w:color w:val="000000"/>
                <w:sz w:val="16"/>
                <w:szCs w:val="16"/>
                <w:lang w:val="es-CR" w:eastAsia="es-CR"/>
              </w:rPr>
            </w:pPr>
            <w:r w:rsidRPr="00595462">
              <w:rPr>
                <w:rFonts w:ascii="Arial Narrow" w:hAnsi="Arial Narrow" w:cstheme="minorHAnsi"/>
                <w:color w:val="000000"/>
                <w:sz w:val="16"/>
                <w:szCs w:val="16"/>
                <w:lang w:val="es-CR" w:eastAsia="es-CR"/>
              </w:rPr>
              <w:t>72.958,30</w:t>
            </w:r>
          </w:p>
        </w:tc>
        <w:tc>
          <w:tcPr>
            <w:tcW w:w="479" w:type="pct"/>
            <w:shd w:val="clear" w:color="auto" w:fill="auto"/>
            <w:vAlign w:val="center"/>
          </w:tcPr>
          <w:p w14:paraId="7107E91B" w14:textId="77777777" w:rsidR="00966D81" w:rsidRPr="00C01128" w:rsidRDefault="00966D81" w:rsidP="00966D8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125.138,07</w:t>
            </w:r>
          </w:p>
        </w:tc>
        <w:tc>
          <w:tcPr>
            <w:tcW w:w="602" w:type="pct"/>
            <w:shd w:val="clear" w:color="auto" w:fill="auto"/>
            <w:vAlign w:val="center"/>
          </w:tcPr>
          <w:p w14:paraId="5786A15A" w14:textId="77777777" w:rsidR="00966D81" w:rsidRPr="00C01128" w:rsidRDefault="00966D81" w:rsidP="00966D8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9.998.827,43</w:t>
            </w:r>
          </w:p>
        </w:tc>
      </w:tr>
      <w:tr w:rsidR="00966D81" w:rsidRPr="00AD7D82" w14:paraId="7D9E807C" w14:textId="77777777" w:rsidTr="00966D81">
        <w:trPr>
          <w:trHeight w:val="340"/>
          <w:jc w:val="center"/>
        </w:trPr>
        <w:tc>
          <w:tcPr>
            <w:tcW w:w="974" w:type="pct"/>
            <w:shd w:val="clear" w:color="auto" w:fill="auto"/>
            <w:vAlign w:val="center"/>
          </w:tcPr>
          <w:p w14:paraId="180B0BD3" w14:textId="77777777" w:rsidR="00966D81" w:rsidRPr="00C01128" w:rsidRDefault="00966D81" w:rsidP="00966D81">
            <w:pP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Elizabeth García Pizanto</w:t>
            </w:r>
          </w:p>
        </w:tc>
        <w:tc>
          <w:tcPr>
            <w:tcW w:w="537" w:type="pct"/>
            <w:shd w:val="clear" w:color="auto" w:fill="auto"/>
            <w:vAlign w:val="center"/>
          </w:tcPr>
          <w:p w14:paraId="7AD1620F" w14:textId="77777777" w:rsidR="00966D81" w:rsidRPr="00C01128" w:rsidRDefault="00966D81" w:rsidP="00966D81">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6-0533-0216</w:t>
            </w:r>
          </w:p>
        </w:tc>
        <w:tc>
          <w:tcPr>
            <w:tcW w:w="398" w:type="pct"/>
            <w:shd w:val="clear" w:color="auto" w:fill="auto"/>
            <w:vAlign w:val="center"/>
          </w:tcPr>
          <w:p w14:paraId="4DABD36F" w14:textId="77777777" w:rsidR="00966D81" w:rsidRPr="00C01128" w:rsidRDefault="00966D81" w:rsidP="00966D81">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42</w:t>
            </w:r>
          </w:p>
        </w:tc>
        <w:tc>
          <w:tcPr>
            <w:tcW w:w="577" w:type="pct"/>
            <w:shd w:val="clear" w:color="auto" w:fill="auto"/>
            <w:vAlign w:val="center"/>
          </w:tcPr>
          <w:p w14:paraId="53DB1813" w14:textId="77777777" w:rsidR="00966D81" w:rsidRPr="00C01128" w:rsidRDefault="00966D81" w:rsidP="00966D8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9.030.000,03</w:t>
            </w:r>
          </w:p>
        </w:tc>
        <w:tc>
          <w:tcPr>
            <w:tcW w:w="538" w:type="pct"/>
            <w:shd w:val="clear" w:color="auto" w:fill="auto"/>
            <w:vAlign w:val="center"/>
          </w:tcPr>
          <w:p w14:paraId="17376713" w14:textId="77777777" w:rsidR="00966D81" w:rsidRPr="00C01128" w:rsidRDefault="00966D81" w:rsidP="00966D81">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697.772,73</w:t>
            </w:r>
          </w:p>
        </w:tc>
        <w:tc>
          <w:tcPr>
            <w:tcW w:w="478" w:type="pct"/>
            <w:shd w:val="clear" w:color="auto" w:fill="auto"/>
            <w:vAlign w:val="center"/>
          </w:tcPr>
          <w:p w14:paraId="4379F308" w14:textId="77777777" w:rsidR="00966D81" w:rsidRPr="00C01128" w:rsidRDefault="00966D81" w:rsidP="00966D81">
            <w:pPr>
              <w:jc w:val="right"/>
              <w:rPr>
                <w:rFonts w:ascii="Arial Narrow" w:hAnsi="Arial Narrow" w:cstheme="minorHAnsi"/>
                <w:color w:val="000000"/>
                <w:sz w:val="16"/>
                <w:szCs w:val="16"/>
                <w:lang w:val="es-CR" w:eastAsia="es-CR"/>
              </w:rPr>
            </w:pPr>
            <w:r w:rsidRPr="00595462">
              <w:rPr>
                <w:rFonts w:ascii="Arial Narrow" w:hAnsi="Arial Narrow" w:cstheme="minorHAnsi"/>
                <w:color w:val="000000"/>
                <w:sz w:val="16"/>
                <w:szCs w:val="16"/>
                <w:lang w:val="es-CR" w:eastAsia="es-CR"/>
              </w:rPr>
              <w:t>72.958,30</w:t>
            </w:r>
          </w:p>
        </w:tc>
        <w:tc>
          <w:tcPr>
            <w:tcW w:w="417" w:type="pct"/>
            <w:vAlign w:val="center"/>
          </w:tcPr>
          <w:p w14:paraId="386D5D69" w14:textId="77777777" w:rsidR="00966D81" w:rsidRPr="00C01128" w:rsidRDefault="00966D81" w:rsidP="00966D81">
            <w:pPr>
              <w:jc w:val="right"/>
              <w:rPr>
                <w:rFonts w:ascii="Arial Narrow" w:hAnsi="Arial Narrow" w:cstheme="minorHAnsi"/>
                <w:color w:val="000000"/>
                <w:sz w:val="16"/>
                <w:szCs w:val="16"/>
                <w:lang w:val="es-CR" w:eastAsia="es-CR"/>
              </w:rPr>
            </w:pPr>
            <w:r w:rsidRPr="00595462">
              <w:rPr>
                <w:rFonts w:ascii="Arial Narrow" w:hAnsi="Arial Narrow" w:cstheme="minorHAnsi"/>
                <w:color w:val="000000"/>
                <w:sz w:val="16"/>
                <w:szCs w:val="16"/>
                <w:lang w:val="es-CR" w:eastAsia="es-CR"/>
              </w:rPr>
              <w:t>72.958,30</w:t>
            </w:r>
          </w:p>
        </w:tc>
        <w:tc>
          <w:tcPr>
            <w:tcW w:w="479" w:type="pct"/>
            <w:shd w:val="clear" w:color="auto" w:fill="auto"/>
            <w:vAlign w:val="center"/>
          </w:tcPr>
          <w:p w14:paraId="56A56760" w14:textId="77777777" w:rsidR="00966D81" w:rsidRPr="00C01128" w:rsidRDefault="00966D81" w:rsidP="00966D8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125.138,07</w:t>
            </w:r>
          </w:p>
        </w:tc>
        <w:tc>
          <w:tcPr>
            <w:tcW w:w="602" w:type="pct"/>
            <w:shd w:val="clear" w:color="auto" w:fill="auto"/>
            <w:vAlign w:val="center"/>
          </w:tcPr>
          <w:p w14:paraId="227BACBD" w14:textId="77777777" w:rsidR="00966D81" w:rsidRPr="00C01128" w:rsidRDefault="00966D81" w:rsidP="00966D8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9.998.827,43</w:t>
            </w:r>
          </w:p>
        </w:tc>
      </w:tr>
      <w:tr w:rsidR="00966D81" w:rsidRPr="00AD7D82" w14:paraId="7DCFC51D" w14:textId="77777777" w:rsidTr="00966D81">
        <w:trPr>
          <w:trHeight w:val="340"/>
          <w:jc w:val="center"/>
        </w:trPr>
        <w:tc>
          <w:tcPr>
            <w:tcW w:w="974" w:type="pct"/>
            <w:shd w:val="clear" w:color="auto" w:fill="auto"/>
            <w:vAlign w:val="center"/>
          </w:tcPr>
          <w:p w14:paraId="44B40D3B" w14:textId="647A3B16" w:rsidR="00966D81" w:rsidRPr="00C01128" w:rsidRDefault="00966D81" w:rsidP="00966D81">
            <w:pP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 xml:space="preserve">Rafael </w:t>
            </w:r>
            <w:r w:rsidR="00C52F2C">
              <w:rPr>
                <w:rFonts w:ascii="Arial Narrow" w:hAnsi="Arial Narrow" w:cstheme="minorHAnsi"/>
                <w:color w:val="000000"/>
                <w:sz w:val="16"/>
                <w:szCs w:val="16"/>
                <w:lang w:val="es-CR" w:eastAsia="es-CR"/>
              </w:rPr>
              <w:t>Ángel</w:t>
            </w:r>
            <w:r>
              <w:rPr>
                <w:rFonts w:ascii="Arial Narrow" w:hAnsi="Arial Narrow" w:cstheme="minorHAnsi"/>
                <w:color w:val="000000"/>
                <w:sz w:val="16"/>
                <w:szCs w:val="16"/>
                <w:lang w:val="es-CR" w:eastAsia="es-CR"/>
              </w:rPr>
              <w:t xml:space="preserve"> Palacios García</w:t>
            </w:r>
          </w:p>
        </w:tc>
        <w:tc>
          <w:tcPr>
            <w:tcW w:w="537" w:type="pct"/>
            <w:shd w:val="clear" w:color="auto" w:fill="auto"/>
            <w:vAlign w:val="center"/>
          </w:tcPr>
          <w:p w14:paraId="4A6C77C2" w14:textId="77777777" w:rsidR="00966D81" w:rsidRPr="00C01128" w:rsidRDefault="00966D81" w:rsidP="00966D81">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6-0274-0325</w:t>
            </w:r>
          </w:p>
        </w:tc>
        <w:tc>
          <w:tcPr>
            <w:tcW w:w="398" w:type="pct"/>
            <w:shd w:val="clear" w:color="auto" w:fill="auto"/>
            <w:vAlign w:val="center"/>
          </w:tcPr>
          <w:p w14:paraId="3E3B39D3" w14:textId="77777777" w:rsidR="00966D81" w:rsidRPr="00C01128" w:rsidRDefault="00966D81" w:rsidP="00966D81">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42</w:t>
            </w:r>
          </w:p>
        </w:tc>
        <w:tc>
          <w:tcPr>
            <w:tcW w:w="577" w:type="pct"/>
            <w:shd w:val="clear" w:color="auto" w:fill="auto"/>
            <w:vAlign w:val="center"/>
          </w:tcPr>
          <w:p w14:paraId="01262029" w14:textId="77777777" w:rsidR="00966D81" w:rsidRPr="00C01128" w:rsidRDefault="00966D81" w:rsidP="00966D8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9.030.000,03</w:t>
            </w:r>
          </w:p>
        </w:tc>
        <w:tc>
          <w:tcPr>
            <w:tcW w:w="538" w:type="pct"/>
            <w:shd w:val="clear" w:color="auto" w:fill="auto"/>
            <w:vAlign w:val="center"/>
          </w:tcPr>
          <w:p w14:paraId="2EAC6377" w14:textId="77777777" w:rsidR="00966D81" w:rsidRPr="00C01128" w:rsidRDefault="00966D81" w:rsidP="00966D81">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697.772,73</w:t>
            </w:r>
          </w:p>
        </w:tc>
        <w:tc>
          <w:tcPr>
            <w:tcW w:w="478" w:type="pct"/>
            <w:shd w:val="clear" w:color="auto" w:fill="auto"/>
            <w:vAlign w:val="center"/>
          </w:tcPr>
          <w:p w14:paraId="2670AA45" w14:textId="77777777" w:rsidR="00966D81" w:rsidRPr="00C01128" w:rsidRDefault="00966D81" w:rsidP="00966D81">
            <w:pPr>
              <w:jc w:val="right"/>
              <w:rPr>
                <w:rFonts w:ascii="Arial Narrow" w:hAnsi="Arial Narrow" w:cstheme="minorHAnsi"/>
                <w:color w:val="000000"/>
                <w:sz w:val="16"/>
                <w:szCs w:val="16"/>
                <w:lang w:val="es-CR" w:eastAsia="es-CR"/>
              </w:rPr>
            </w:pPr>
            <w:r w:rsidRPr="00595462">
              <w:rPr>
                <w:rFonts w:ascii="Arial Narrow" w:hAnsi="Arial Narrow" w:cstheme="minorHAnsi"/>
                <w:color w:val="000000"/>
                <w:sz w:val="16"/>
                <w:szCs w:val="16"/>
                <w:lang w:val="es-CR" w:eastAsia="es-CR"/>
              </w:rPr>
              <w:t>72.958,30</w:t>
            </w:r>
          </w:p>
        </w:tc>
        <w:tc>
          <w:tcPr>
            <w:tcW w:w="417" w:type="pct"/>
            <w:vAlign w:val="center"/>
          </w:tcPr>
          <w:p w14:paraId="4B40D678" w14:textId="77777777" w:rsidR="00966D81" w:rsidRPr="00C01128" w:rsidRDefault="00966D81" w:rsidP="00966D81">
            <w:pPr>
              <w:jc w:val="right"/>
              <w:rPr>
                <w:rFonts w:ascii="Arial Narrow" w:hAnsi="Arial Narrow" w:cstheme="minorHAnsi"/>
                <w:color w:val="000000"/>
                <w:sz w:val="16"/>
                <w:szCs w:val="16"/>
                <w:lang w:val="es-CR" w:eastAsia="es-CR"/>
              </w:rPr>
            </w:pPr>
            <w:r w:rsidRPr="00595462">
              <w:rPr>
                <w:rFonts w:ascii="Arial Narrow" w:hAnsi="Arial Narrow" w:cstheme="minorHAnsi"/>
                <w:color w:val="000000"/>
                <w:sz w:val="16"/>
                <w:szCs w:val="16"/>
                <w:lang w:val="es-CR" w:eastAsia="es-CR"/>
              </w:rPr>
              <w:t>72.958,30</w:t>
            </w:r>
          </w:p>
        </w:tc>
        <w:tc>
          <w:tcPr>
            <w:tcW w:w="479" w:type="pct"/>
            <w:shd w:val="clear" w:color="auto" w:fill="auto"/>
            <w:vAlign w:val="center"/>
          </w:tcPr>
          <w:p w14:paraId="1170A109" w14:textId="77777777" w:rsidR="00966D81" w:rsidRPr="00C01128" w:rsidRDefault="00966D81" w:rsidP="00966D8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125.138,07</w:t>
            </w:r>
          </w:p>
        </w:tc>
        <w:tc>
          <w:tcPr>
            <w:tcW w:w="602" w:type="pct"/>
            <w:shd w:val="clear" w:color="auto" w:fill="auto"/>
            <w:vAlign w:val="center"/>
          </w:tcPr>
          <w:p w14:paraId="28DE9390" w14:textId="77777777" w:rsidR="00966D81" w:rsidRPr="00C01128" w:rsidRDefault="00966D81" w:rsidP="00966D8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9.998.827,43</w:t>
            </w:r>
          </w:p>
        </w:tc>
      </w:tr>
      <w:tr w:rsidR="00966D81" w:rsidRPr="00AD7D82" w14:paraId="31D7986D" w14:textId="77777777" w:rsidTr="00966D81">
        <w:trPr>
          <w:trHeight w:val="340"/>
          <w:jc w:val="center"/>
        </w:trPr>
        <w:tc>
          <w:tcPr>
            <w:tcW w:w="974" w:type="pct"/>
            <w:shd w:val="clear" w:color="auto" w:fill="auto"/>
            <w:vAlign w:val="center"/>
          </w:tcPr>
          <w:p w14:paraId="26C9E684" w14:textId="77777777" w:rsidR="00966D81" w:rsidRPr="00C01128" w:rsidRDefault="00966D81" w:rsidP="00966D81">
            <w:pP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Amalia Natalia Palacios García</w:t>
            </w:r>
          </w:p>
        </w:tc>
        <w:tc>
          <w:tcPr>
            <w:tcW w:w="537" w:type="pct"/>
            <w:shd w:val="clear" w:color="auto" w:fill="auto"/>
            <w:vAlign w:val="center"/>
          </w:tcPr>
          <w:p w14:paraId="2A9D2EE5" w14:textId="77777777" w:rsidR="00966D81" w:rsidRPr="00C01128" w:rsidRDefault="00966D81" w:rsidP="00966D81">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6-0436-0472</w:t>
            </w:r>
          </w:p>
        </w:tc>
        <w:tc>
          <w:tcPr>
            <w:tcW w:w="398" w:type="pct"/>
            <w:shd w:val="clear" w:color="auto" w:fill="auto"/>
            <w:vAlign w:val="center"/>
          </w:tcPr>
          <w:p w14:paraId="6B1CD1F8" w14:textId="77777777" w:rsidR="00966D81" w:rsidRPr="00C01128" w:rsidRDefault="00966D81" w:rsidP="00966D81">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42</w:t>
            </w:r>
          </w:p>
        </w:tc>
        <w:tc>
          <w:tcPr>
            <w:tcW w:w="577" w:type="pct"/>
            <w:shd w:val="clear" w:color="auto" w:fill="auto"/>
            <w:vAlign w:val="center"/>
          </w:tcPr>
          <w:p w14:paraId="4BAFFB92" w14:textId="77777777" w:rsidR="00966D81" w:rsidRPr="00C01128" w:rsidRDefault="00966D81" w:rsidP="00966D8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9.030.000,03</w:t>
            </w:r>
          </w:p>
        </w:tc>
        <w:tc>
          <w:tcPr>
            <w:tcW w:w="538" w:type="pct"/>
            <w:shd w:val="clear" w:color="auto" w:fill="auto"/>
            <w:vAlign w:val="center"/>
          </w:tcPr>
          <w:p w14:paraId="39530035" w14:textId="77777777" w:rsidR="00966D81" w:rsidRPr="00C01128" w:rsidRDefault="00966D81" w:rsidP="00966D81">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697.772,73</w:t>
            </w:r>
          </w:p>
        </w:tc>
        <w:tc>
          <w:tcPr>
            <w:tcW w:w="478" w:type="pct"/>
            <w:shd w:val="clear" w:color="auto" w:fill="auto"/>
            <w:vAlign w:val="center"/>
          </w:tcPr>
          <w:p w14:paraId="403BC7DF" w14:textId="77777777" w:rsidR="00966D81" w:rsidRPr="00C01128" w:rsidRDefault="00966D81" w:rsidP="00966D81">
            <w:pPr>
              <w:jc w:val="right"/>
              <w:rPr>
                <w:rFonts w:ascii="Arial Narrow" w:hAnsi="Arial Narrow" w:cstheme="minorHAnsi"/>
                <w:color w:val="000000"/>
                <w:sz w:val="16"/>
                <w:szCs w:val="16"/>
                <w:lang w:val="es-CR" w:eastAsia="es-CR"/>
              </w:rPr>
            </w:pPr>
            <w:r w:rsidRPr="00595462">
              <w:rPr>
                <w:rFonts w:ascii="Arial Narrow" w:hAnsi="Arial Narrow" w:cstheme="minorHAnsi"/>
                <w:color w:val="000000"/>
                <w:sz w:val="16"/>
                <w:szCs w:val="16"/>
                <w:lang w:val="es-CR" w:eastAsia="es-CR"/>
              </w:rPr>
              <w:t>72.958,30</w:t>
            </w:r>
          </w:p>
        </w:tc>
        <w:tc>
          <w:tcPr>
            <w:tcW w:w="417" w:type="pct"/>
            <w:vAlign w:val="center"/>
          </w:tcPr>
          <w:p w14:paraId="506F8EF3" w14:textId="77777777" w:rsidR="00966D81" w:rsidRPr="00C01128" w:rsidRDefault="00966D81" w:rsidP="00966D81">
            <w:pPr>
              <w:jc w:val="right"/>
              <w:rPr>
                <w:rFonts w:ascii="Arial Narrow" w:hAnsi="Arial Narrow" w:cstheme="minorHAnsi"/>
                <w:color w:val="000000"/>
                <w:sz w:val="16"/>
                <w:szCs w:val="16"/>
                <w:lang w:val="es-CR" w:eastAsia="es-CR"/>
              </w:rPr>
            </w:pPr>
            <w:r w:rsidRPr="00595462">
              <w:rPr>
                <w:rFonts w:ascii="Arial Narrow" w:hAnsi="Arial Narrow" w:cstheme="minorHAnsi"/>
                <w:color w:val="000000"/>
                <w:sz w:val="16"/>
                <w:szCs w:val="16"/>
                <w:lang w:val="es-CR" w:eastAsia="es-CR"/>
              </w:rPr>
              <w:t>72.958,30</w:t>
            </w:r>
          </w:p>
        </w:tc>
        <w:tc>
          <w:tcPr>
            <w:tcW w:w="479" w:type="pct"/>
            <w:shd w:val="clear" w:color="auto" w:fill="auto"/>
            <w:vAlign w:val="center"/>
          </w:tcPr>
          <w:p w14:paraId="62CBF16B" w14:textId="77777777" w:rsidR="00966D81" w:rsidRPr="00C01128" w:rsidRDefault="00966D81" w:rsidP="00966D8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125.138,07</w:t>
            </w:r>
          </w:p>
        </w:tc>
        <w:tc>
          <w:tcPr>
            <w:tcW w:w="602" w:type="pct"/>
            <w:shd w:val="clear" w:color="auto" w:fill="auto"/>
            <w:vAlign w:val="center"/>
          </w:tcPr>
          <w:p w14:paraId="44F97A5A" w14:textId="77777777" w:rsidR="00966D81" w:rsidRPr="00C01128" w:rsidRDefault="00966D81" w:rsidP="00966D8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9.998.827,43</w:t>
            </w:r>
          </w:p>
        </w:tc>
      </w:tr>
      <w:tr w:rsidR="00966D81" w:rsidRPr="00AD7D82" w14:paraId="125E75DD" w14:textId="77777777" w:rsidTr="00966D81">
        <w:trPr>
          <w:trHeight w:val="340"/>
          <w:jc w:val="center"/>
        </w:trPr>
        <w:tc>
          <w:tcPr>
            <w:tcW w:w="974" w:type="pct"/>
            <w:shd w:val="clear" w:color="auto" w:fill="auto"/>
            <w:vAlign w:val="center"/>
          </w:tcPr>
          <w:p w14:paraId="36FF5D3F" w14:textId="77777777" w:rsidR="00966D81" w:rsidRPr="00C01128" w:rsidRDefault="00966D81" w:rsidP="00966D81">
            <w:pP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Esteban Lucinio Miranda Jiménez</w:t>
            </w:r>
          </w:p>
        </w:tc>
        <w:tc>
          <w:tcPr>
            <w:tcW w:w="537" w:type="pct"/>
            <w:shd w:val="clear" w:color="auto" w:fill="auto"/>
            <w:vAlign w:val="center"/>
          </w:tcPr>
          <w:p w14:paraId="7DA916F2" w14:textId="77777777" w:rsidR="00966D81" w:rsidRPr="00C01128" w:rsidRDefault="00966D81" w:rsidP="00966D81">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6-0446-0386</w:t>
            </w:r>
          </w:p>
        </w:tc>
        <w:tc>
          <w:tcPr>
            <w:tcW w:w="398" w:type="pct"/>
            <w:shd w:val="clear" w:color="auto" w:fill="auto"/>
            <w:vAlign w:val="center"/>
          </w:tcPr>
          <w:p w14:paraId="5AE232AE" w14:textId="77777777" w:rsidR="00966D81" w:rsidRPr="00C01128" w:rsidRDefault="00966D81" w:rsidP="00966D81">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42</w:t>
            </w:r>
          </w:p>
        </w:tc>
        <w:tc>
          <w:tcPr>
            <w:tcW w:w="577" w:type="pct"/>
            <w:shd w:val="clear" w:color="auto" w:fill="auto"/>
            <w:vAlign w:val="center"/>
          </w:tcPr>
          <w:p w14:paraId="32BF254A" w14:textId="77777777" w:rsidR="00966D81" w:rsidRPr="00C01128" w:rsidRDefault="00966D81" w:rsidP="00966D8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9.030.000,03</w:t>
            </w:r>
          </w:p>
        </w:tc>
        <w:tc>
          <w:tcPr>
            <w:tcW w:w="538" w:type="pct"/>
            <w:shd w:val="clear" w:color="auto" w:fill="auto"/>
            <w:vAlign w:val="center"/>
          </w:tcPr>
          <w:p w14:paraId="6A0646D2" w14:textId="77777777" w:rsidR="00966D81" w:rsidRPr="00C01128" w:rsidRDefault="00966D81" w:rsidP="00966D81">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697.772,73</w:t>
            </w:r>
          </w:p>
        </w:tc>
        <w:tc>
          <w:tcPr>
            <w:tcW w:w="478" w:type="pct"/>
            <w:shd w:val="clear" w:color="auto" w:fill="auto"/>
            <w:vAlign w:val="center"/>
          </w:tcPr>
          <w:p w14:paraId="0DD7D64F" w14:textId="77777777" w:rsidR="00966D81" w:rsidRPr="00C01128" w:rsidRDefault="00966D81" w:rsidP="00966D81">
            <w:pPr>
              <w:jc w:val="right"/>
              <w:rPr>
                <w:rFonts w:ascii="Arial Narrow" w:hAnsi="Arial Narrow" w:cstheme="minorHAnsi"/>
                <w:color w:val="000000"/>
                <w:sz w:val="16"/>
                <w:szCs w:val="16"/>
                <w:lang w:val="es-CR" w:eastAsia="es-CR"/>
              </w:rPr>
            </w:pPr>
            <w:r w:rsidRPr="00595462">
              <w:rPr>
                <w:rFonts w:ascii="Arial Narrow" w:hAnsi="Arial Narrow" w:cstheme="minorHAnsi"/>
                <w:color w:val="000000"/>
                <w:sz w:val="16"/>
                <w:szCs w:val="16"/>
                <w:lang w:val="es-CR" w:eastAsia="es-CR"/>
              </w:rPr>
              <w:t>72.958,30</w:t>
            </w:r>
          </w:p>
        </w:tc>
        <w:tc>
          <w:tcPr>
            <w:tcW w:w="417" w:type="pct"/>
            <w:vAlign w:val="center"/>
          </w:tcPr>
          <w:p w14:paraId="2C455D62" w14:textId="77777777" w:rsidR="00966D81" w:rsidRPr="00C01128" w:rsidRDefault="00966D81" w:rsidP="00966D81">
            <w:pPr>
              <w:jc w:val="right"/>
              <w:rPr>
                <w:rFonts w:ascii="Arial Narrow" w:hAnsi="Arial Narrow" w:cstheme="minorHAnsi"/>
                <w:color w:val="000000"/>
                <w:sz w:val="16"/>
                <w:szCs w:val="16"/>
                <w:lang w:val="es-CR" w:eastAsia="es-CR"/>
              </w:rPr>
            </w:pPr>
            <w:r w:rsidRPr="00595462">
              <w:rPr>
                <w:rFonts w:ascii="Arial Narrow" w:hAnsi="Arial Narrow" w:cstheme="minorHAnsi"/>
                <w:color w:val="000000"/>
                <w:sz w:val="16"/>
                <w:szCs w:val="16"/>
                <w:lang w:val="es-CR" w:eastAsia="es-CR"/>
              </w:rPr>
              <w:t>72.958,30</w:t>
            </w:r>
          </w:p>
        </w:tc>
        <w:tc>
          <w:tcPr>
            <w:tcW w:w="479" w:type="pct"/>
            <w:shd w:val="clear" w:color="auto" w:fill="auto"/>
            <w:vAlign w:val="center"/>
          </w:tcPr>
          <w:p w14:paraId="7C1C336B" w14:textId="77777777" w:rsidR="00966D81" w:rsidRPr="00C01128" w:rsidRDefault="00966D81" w:rsidP="00966D8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125.138,07</w:t>
            </w:r>
          </w:p>
        </w:tc>
        <w:tc>
          <w:tcPr>
            <w:tcW w:w="602" w:type="pct"/>
            <w:shd w:val="clear" w:color="auto" w:fill="auto"/>
            <w:vAlign w:val="center"/>
          </w:tcPr>
          <w:p w14:paraId="60ED8043" w14:textId="77777777" w:rsidR="00966D81" w:rsidRPr="00C01128" w:rsidRDefault="00966D81" w:rsidP="00966D8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9.998.827,43</w:t>
            </w:r>
          </w:p>
        </w:tc>
      </w:tr>
      <w:tr w:rsidR="00966D81" w:rsidRPr="00AD7D82" w14:paraId="7F18194D" w14:textId="77777777" w:rsidTr="00966D81">
        <w:trPr>
          <w:trHeight w:val="340"/>
          <w:jc w:val="center"/>
        </w:trPr>
        <w:tc>
          <w:tcPr>
            <w:tcW w:w="974" w:type="pct"/>
            <w:shd w:val="clear" w:color="auto" w:fill="auto"/>
            <w:vAlign w:val="center"/>
          </w:tcPr>
          <w:p w14:paraId="4CDC6BDD" w14:textId="7F70BA1F" w:rsidR="00966D81" w:rsidRPr="00C01128" w:rsidRDefault="00C52F2C" w:rsidP="00966D81">
            <w:pP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Héctor</w:t>
            </w:r>
            <w:r w:rsidR="00966D81">
              <w:rPr>
                <w:rFonts w:ascii="Arial Narrow" w:hAnsi="Arial Narrow" w:cstheme="minorHAnsi"/>
                <w:color w:val="000000"/>
                <w:sz w:val="16"/>
                <w:szCs w:val="16"/>
                <w:lang w:val="es-CR" w:eastAsia="es-CR"/>
              </w:rPr>
              <w:t xml:space="preserve"> Mendoza Montes</w:t>
            </w:r>
          </w:p>
        </w:tc>
        <w:tc>
          <w:tcPr>
            <w:tcW w:w="537" w:type="pct"/>
            <w:shd w:val="clear" w:color="auto" w:fill="auto"/>
            <w:vAlign w:val="center"/>
          </w:tcPr>
          <w:p w14:paraId="3F22C930" w14:textId="77777777" w:rsidR="00966D81" w:rsidRPr="00C01128" w:rsidRDefault="00966D81" w:rsidP="00966D81">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6-0313-0241</w:t>
            </w:r>
          </w:p>
        </w:tc>
        <w:tc>
          <w:tcPr>
            <w:tcW w:w="398" w:type="pct"/>
            <w:shd w:val="clear" w:color="auto" w:fill="auto"/>
            <w:vAlign w:val="center"/>
          </w:tcPr>
          <w:p w14:paraId="348D105A" w14:textId="77777777" w:rsidR="00966D81" w:rsidRPr="00C01128" w:rsidRDefault="00966D81" w:rsidP="00966D81">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50</w:t>
            </w:r>
          </w:p>
        </w:tc>
        <w:tc>
          <w:tcPr>
            <w:tcW w:w="577" w:type="pct"/>
            <w:shd w:val="clear" w:color="auto" w:fill="auto"/>
            <w:vAlign w:val="center"/>
          </w:tcPr>
          <w:p w14:paraId="22B92556" w14:textId="77777777" w:rsidR="00966D81" w:rsidRPr="00C01128" w:rsidRDefault="00966D81" w:rsidP="00966D8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10.749.999,89</w:t>
            </w:r>
          </w:p>
        </w:tc>
        <w:tc>
          <w:tcPr>
            <w:tcW w:w="538" w:type="pct"/>
            <w:shd w:val="clear" w:color="auto" w:fill="auto"/>
            <w:vAlign w:val="center"/>
          </w:tcPr>
          <w:p w14:paraId="33DA2983" w14:textId="77777777" w:rsidR="00966D81" w:rsidRPr="00C01128" w:rsidRDefault="00966D81" w:rsidP="00966D81">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841.342,96</w:t>
            </w:r>
          </w:p>
        </w:tc>
        <w:tc>
          <w:tcPr>
            <w:tcW w:w="478" w:type="pct"/>
            <w:shd w:val="clear" w:color="auto" w:fill="auto"/>
            <w:vAlign w:val="center"/>
          </w:tcPr>
          <w:p w14:paraId="53775530" w14:textId="77777777" w:rsidR="00966D81" w:rsidRPr="00C01128" w:rsidRDefault="00966D81" w:rsidP="00966D8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86.935,07</w:t>
            </w:r>
          </w:p>
        </w:tc>
        <w:tc>
          <w:tcPr>
            <w:tcW w:w="417" w:type="pct"/>
            <w:vAlign w:val="center"/>
          </w:tcPr>
          <w:p w14:paraId="240C0109" w14:textId="77777777" w:rsidR="00966D81" w:rsidRPr="00C01128" w:rsidRDefault="00966D81" w:rsidP="00966D81">
            <w:pPr>
              <w:jc w:val="right"/>
              <w:rPr>
                <w:rFonts w:ascii="Arial Narrow" w:hAnsi="Arial Narrow" w:cstheme="minorHAnsi"/>
                <w:color w:val="000000"/>
                <w:sz w:val="16"/>
                <w:szCs w:val="16"/>
                <w:lang w:val="es-CR" w:eastAsia="es-CR"/>
              </w:rPr>
            </w:pPr>
            <w:r w:rsidRPr="00595462">
              <w:rPr>
                <w:rFonts w:ascii="Arial Narrow" w:hAnsi="Arial Narrow" w:cstheme="minorHAnsi"/>
                <w:color w:val="000000"/>
                <w:sz w:val="16"/>
                <w:szCs w:val="16"/>
                <w:lang w:val="es-CR" w:eastAsia="es-CR"/>
              </w:rPr>
              <w:t>72.958,30</w:t>
            </w:r>
          </w:p>
        </w:tc>
        <w:tc>
          <w:tcPr>
            <w:tcW w:w="479" w:type="pct"/>
            <w:shd w:val="clear" w:color="auto" w:fill="auto"/>
            <w:vAlign w:val="center"/>
          </w:tcPr>
          <w:p w14:paraId="7B906DA3" w14:textId="77777777" w:rsidR="00966D81" w:rsidRPr="00C01128" w:rsidRDefault="00966D81" w:rsidP="00966D8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149.111,03</w:t>
            </w:r>
          </w:p>
        </w:tc>
        <w:tc>
          <w:tcPr>
            <w:tcW w:w="602" w:type="pct"/>
            <w:shd w:val="clear" w:color="auto" w:fill="auto"/>
            <w:vAlign w:val="center"/>
          </w:tcPr>
          <w:p w14:paraId="6ECB0F55" w14:textId="77777777" w:rsidR="00966D81" w:rsidRPr="00C01128" w:rsidRDefault="00966D81" w:rsidP="00966D8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11.900.347,25</w:t>
            </w:r>
          </w:p>
        </w:tc>
      </w:tr>
      <w:tr w:rsidR="00966D81" w:rsidRPr="00AD7D82" w14:paraId="31E9F2DB" w14:textId="77777777" w:rsidTr="00966D81">
        <w:trPr>
          <w:trHeight w:val="340"/>
          <w:jc w:val="center"/>
        </w:trPr>
        <w:tc>
          <w:tcPr>
            <w:tcW w:w="974" w:type="pct"/>
            <w:shd w:val="clear" w:color="auto" w:fill="auto"/>
            <w:vAlign w:val="center"/>
          </w:tcPr>
          <w:p w14:paraId="5A8F8EB0" w14:textId="77777777" w:rsidR="00966D81" w:rsidRPr="00C01128" w:rsidRDefault="00966D81" w:rsidP="00966D81">
            <w:pP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Yeni Montezuma Bejarano</w:t>
            </w:r>
          </w:p>
        </w:tc>
        <w:tc>
          <w:tcPr>
            <w:tcW w:w="537" w:type="pct"/>
            <w:shd w:val="clear" w:color="auto" w:fill="auto"/>
            <w:vAlign w:val="center"/>
          </w:tcPr>
          <w:p w14:paraId="5061EF8C" w14:textId="77777777" w:rsidR="00966D81" w:rsidRPr="00C01128" w:rsidRDefault="00966D81" w:rsidP="00966D81">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6-0440-0901</w:t>
            </w:r>
          </w:p>
        </w:tc>
        <w:tc>
          <w:tcPr>
            <w:tcW w:w="398" w:type="pct"/>
            <w:shd w:val="clear" w:color="auto" w:fill="auto"/>
            <w:vAlign w:val="center"/>
          </w:tcPr>
          <w:p w14:paraId="582FA021" w14:textId="77777777" w:rsidR="00966D81" w:rsidRPr="00C01128" w:rsidRDefault="00966D81" w:rsidP="00966D81">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50</w:t>
            </w:r>
          </w:p>
        </w:tc>
        <w:tc>
          <w:tcPr>
            <w:tcW w:w="577" w:type="pct"/>
            <w:shd w:val="clear" w:color="auto" w:fill="auto"/>
            <w:vAlign w:val="center"/>
          </w:tcPr>
          <w:p w14:paraId="361EFCC3" w14:textId="77777777" w:rsidR="00966D81" w:rsidRPr="00C01128" w:rsidRDefault="00966D81" w:rsidP="00966D8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11.444.824,27</w:t>
            </w:r>
          </w:p>
        </w:tc>
        <w:tc>
          <w:tcPr>
            <w:tcW w:w="538" w:type="pct"/>
            <w:shd w:val="clear" w:color="auto" w:fill="auto"/>
            <w:vAlign w:val="center"/>
          </w:tcPr>
          <w:p w14:paraId="5DD39875" w14:textId="77777777" w:rsidR="00966D81" w:rsidRPr="00C01128" w:rsidRDefault="00966D81" w:rsidP="00966D81">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841.342,46</w:t>
            </w:r>
          </w:p>
        </w:tc>
        <w:tc>
          <w:tcPr>
            <w:tcW w:w="478" w:type="pct"/>
            <w:shd w:val="clear" w:color="auto" w:fill="auto"/>
            <w:vAlign w:val="center"/>
          </w:tcPr>
          <w:p w14:paraId="198CB59F" w14:textId="77777777" w:rsidR="00966D81" w:rsidRPr="00C01128" w:rsidRDefault="00966D81" w:rsidP="00966D8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92.146,25</w:t>
            </w:r>
          </w:p>
        </w:tc>
        <w:tc>
          <w:tcPr>
            <w:tcW w:w="417" w:type="pct"/>
            <w:vAlign w:val="center"/>
          </w:tcPr>
          <w:p w14:paraId="46204491" w14:textId="77777777" w:rsidR="00966D81" w:rsidRPr="00C01128" w:rsidRDefault="00966D81" w:rsidP="00966D81">
            <w:pPr>
              <w:jc w:val="right"/>
              <w:rPr>
                <w:rFonts w:ascii="Arial Narrow" w:hAnsi="Arial Narrow" w:cstheme="minorHAnsi"/>
                <w:color w:val="000000"/>
                <w:sz w:val="16"/>
                <w:szCs w:val="16"/>
                <w:lang w:val="es-CR" w:eastAsia="es-CR"/>
              </w:rPr>
            </w:pPr>
            <w:r w:rsidRPr="00595462">
              <w:rPr>
                <w:rFonts w:ascii="Arial Narrow" w:hAnsi="Arial Narrow" w:cstheme="minorHAnsi"/>
                <w:color w:val="000000"/>
                <w:sz w:val="16"/>
                <w:szCs w:val="16"/>
                <w:lang w:val="es-CR" w:eastAsia="es-CR"/>
              </w:rPr>
              <w:t>72.958,30</w:t>
            </w:r>
          </w:p>
        </w:tc>
        <w:tc>
          <w:tcPr>
            <w:tcW w:w="479" w:type="pct"/>
            <w:shd w:val="clear" w:color="auto" w:fill="auto"/>
            <w:vAlign w:val="center"/>
          </w:tcPr>
          <w:p w14:paraId="5EF3442B" w14:textId="77777777" w:rsidR="00966D81" w:rsidRPr="00C01128" w:rsidRDefault="00966D81" w:rsidP="00966D8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158.049,25</w:t>
            </w:r>
          </w:p>
        </w:tc>
        <w:tc>
          <w:tcPr>
            <w:tcW w:w="602" w:type="pct"/>
            <w:shd w:val="clear" w:color="auto" w:fill="auto"/>
            <w:vAlign w:val="center"/>
          </w:tcPr>
          <w:p w14:paraId="358B0920" w14:textId="77777777" w:rsidR="00966D81" w:rsidRPr="00C01128" w:rsidRDefault="00966D81" w:rsidP="00966D8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12.609.320,53</w:t>
            </w:r>
          </w:p>
        </w:tc>
      </w:tr>
    </w:tbl>
    <w:p w14:paraId="77169A6A" w14:textId="77777777" w:rsidR="00966D81" w:rsidRDefault="00966D81" w:rsidP="00966D81">
      <w:pPr>
        <w:spacing w:line="360" w:lineRule="auto"/>
        <w:jc w:val="both"/>
        <w:rPr>
          <w:rFonts w:cs="Arial"/>
          <w:color w:val="000000"/>
          <w:sz w:val="22"/>
          <w:szCs w:val="22"/>
        </w:rPr>
      </w:pPr>
    </w:p>
    <w:p w14:paraId="392ED310" w14:textId="77777777" w:rsidR="00966D81" w:rsidRDefault="00966D81" w:rsidP="00966D81">
      <w:pPr>
        <w:spacing w:line="360" w:lineRule="auto"/>
        <w:jc w:val="both"/>
        <w:rPr>
          <w:rFonts w:cs="Arial"/>
          <w:color w:val="000000"/>
          <w:sz w:val="22"/>
          <w:szCs w:val="22"/>
        </w:rPr>
      </w:pPr>
      <w:r w:rsidRPr="001244C8">
        <w:rPr>
          <w:rFonts w:cs="Arial"/>
          <w:b/>
          <w:bCs/>
          <w:color w:val="000000"/>
          <w:sz w:val="22"/>
          <w:szCs w:val="22"/>
        </w:rPr>
        <w:t>3)</w:t>
      </w:r>
      <w:r>
        <w:rPr>
          <w:rFonts w:cs="Arial"/>
          <w:color w:val="000000"/>
          <w:sz w:val="22"/>
          <w:szCs w:val="22"/>
        </w:rPr>
        <w:t xml:space="preserve"> Los gastos de formalización, incluyen el monto correspondiente al IVA por gastos legales.</w:t>
      </w:r>
    </w:p>
    <w:p w14:paraId="5463DEB5" w14:textId="77777777" w:rsidR="00966D81" w:rsidRDefault="00966D81" w:rsidP="00966D81">
      <w:pPr>
        <w:spacing w:line="360" w:lineRule="auto"/>
        <w:jc w:val="both"/>
        <w:rPr>
          <w:rFonts w:cs="Arial"/>
          <w:color w:val="000000"/>
          <w:sz w:val="22"/>
          <w:szCs w:val="22"/>
        </w:rPr>
      </w:pPr>
    </w:p>
    <w:p w14:paraId="1663B40D" w14:textId="77777777" w:rsidR="00966D81" w:rsidRDefault="00966D81" w:rsidP="00966D81">
      <w:pPr>
        <w:spacing w:line="360" w:lineRule="auto"/>
        <w:jc w:val="both"/>
        <w:rPr>
          <w:sz w:val="22"/>
          <w:szCs w:val="22"/>
          <w:lang w:val="es-CR"/>
        </w:rPr>
      </w:pPr>
      <w:r>
        <w:rPr>
          <w:b/>
          <w:sz w:val="22"/>
          <w:szCs w:val="22"/>
          <w:lang w:val="es-CR"/>
        </w:rPr>
        <w:t>4</w:t>
      </w:r>
      <w:r w:rsidRPr="00F94A20">
        <w:rPr>
          <w:b/>
          <w:sz w:val="22"/>
          <w:szCs w:val="22"/>
          <w:lang w:val="es-CR"/>
        </w:rPr>
        <w:t>)</w:t>
      </w:r>
      <w:r w:rsidRPr="00F94A20">
        <w:rPr>
          <w:sz w:val="22"/>
          <w:szCs w:val="22"/>
          <w:lang w:val="es-CR"/>
        </w:rPr>
        <w:t xml:space="preserve"> El constructor deberá rendir garantías ante la entidad autorizada</w:t>
      </w:r>
      <w:r>
        <w:rPr>
          <w:sz w:val="22"/>
          <w:szCs w:val="22"/>
          <w:lang w:val="es-CR"/>
        </w:rPr>
        <w:t>,</w:t>
      </w:r>
      <w:r w:rsidRPr="00F94A20">
        <w:rPr>
          <w:sz w:val="22"/>
          <w:szCs w:val="22"/>
          <w:lang w:val="es-CR"/>
        </w:rPr>
        <w:t xml:space="preserve"> para responder por el giro de los recursos para la construcción de las viviendas, aplicándose también lo establecido en </w:t>
      </w:r>
      <w:r>
        <w:rPr>
          <w:sz w:val="22"/>
          <w:szCs w:val="22"/>
          <w:lang w:val="es-CR"/>
        </w:rPr>
        <w:t>el</w:t>
      </w:r>
      <w:r w:rsidRPr="00F94A20">
        <w:rPr>
          <w:sz w:val="22"/>
          <w:szCs w:val="22"/>
          <w:lang w:val="es-CR"/>
        </w:rPr>
        <w:t xml:space="preserve"> artículo 133 del Reglamento de Operaciones del Sistema Financiero Nacional para la Vivienda, y en </w:t>
      </w:r>
      <w:r>
        <w:rPr>
          <w:sz w:val="22"/>
          <w:szCs w:val="22"/>
          <w:lang w:val="es-CR"/>
        </w:rPr>
        <w:t>el</w:t>
      </w:r>
      <w:r w:rsidRPr="00F94A20">
        <w:rPr>
          <w:sz w:val="22"/>
          <w:szCs w:val="22"/>
          <w:lang w:val="es-CR"/>
        </w:rPr>
        <w:t xml:space="preserve"> acuerdo número 13 de la sesión 32-2012 del 14 de mayo del 2012, de la Junta Directiva del BANHVI. </w:t>
      </w:r>
      <w:r>
        <w:rPr>
          <w:sz w:val="22"/>
          <w:szCs w:val="22"/>
          <w:lang w:val="es-CR"/>
        </w:rPr>
        <w:t xml:space="preserve"> </w:t>
      </w:r>
      <w:r w:rsidRPr="00F94A20">
        <w:rPr>
          <w:sz w:val="22"/>
          <w:szCs w:val="22"/>
          <w:lang w:val="es-CR"/>
        </w:rPr>
        <w:t>La garantía en ningún momento podrá ser menor al saldo al descubierto de recursos girados, definido como la diferencia entre el monto de recursos girados y el valor de la in</w:t>
      </w:r>
      <w:r>
        <w:rPr>
          <w:sz w:val="22"/>
          <w:szCs w:val="22"/>
          <w:lang w:val="es-CR"/>
        </w:rPr>
        <w:t>versión realizada en el terreno;</w:t>
      </w:r>
      <w:r w:rsidRPr="00F94A20">
        <w:rPr>
          <w:sz w:val="22"/>
          <w:szCs w:val="22"/>
          <w:lang w:val="es-CR"/>
        </w:rPr>
        <w:t xml:space="preserve"> esto último</w:t>
      </w:r>
      <w:r>
        <w:rPr>
          <w:sz w:val="22"/>
          <w:szCs w:val="22"/>
          <w:lang w:val="es-CR"/>
        </w:rPr>
        <w:t>,</w:t>
      </w:r>
      <w:r w:rsidRPr="00F94A20">
        <w:rPr>
          <w:sz w:val="22"/>
          <w:szCs w:val="22"/>
          <w:lang w:val="es-CR"/>
        </w:rPr>
        <w:t xml:space="preserve"> debidamente certificado por el fiscal de inversión de la entidad autorizada.</w:t>
      </w:r>
    </w:p>
    <w:p w14:paraId="09FF1897" w14:textId="77777777" w:rsidR="00966D81" w:rsidRDefault="00966D81" w:rsidP="00966D81">
      <w:pPr>
        <w:spacing w:line="360" w:lineRule="auto"/>
        <w:jc w:val="both"/>
        <w:rPr>
          <w:sz w:val="22"/>
          <w:szCs w:val="22"/>
          <w:lang w:val="es-ES_tradnl"/>
        </w:rPr>
      </w:pPr>
    </w:p>
    <w:p w14:paraId="1A5EFF5F" w14:textId="77777777" w:rsidR="00966D81" w:rsidRPr="009A1F27" w:rsidRDefault="00966D81" w:rsidP="00966D81">
      <w:pPr>
        <w:spacing w:line="360" w:lineRule="auto"/>
        <w:jc w:val="both"/>
        <w:rPr>
          <w:sz w:val="22"/>
          <w:szCs w:val="22"/>
          <w:lang w:val="es-CR"/>
        </w:rPr>
      </w:pPr>
      <w:r>
        <w:rPr>
          <w:b/>
          <w:bCs/>
          <w:sz w:val="22"/>
          <w:szCs w:val="22"/>
          <w:lang w:val="es-ES_tradnl"/>
        </w:rPr>
        <w:t>5</w:t>
      </w:r>
      <w:r w:rsidRPr="00256A23">
        <w:rPr>
          <w:b/>
          <w:bCs/>
          <w:sz w:val="22"/>
          <w:szCs w:val="22"/>
          <w:lang w:val="es-ES_tradnl"/>
        </w:rPr>
        <w:t>)</w:t>
      </w:r>
      <w:r>
        <w:rPr>
          <w:sz w:val="22"/>
          <w:szCs w:val="22"/>
          <w:lang w:val="es-ES_tradnl"/>
        </w:rPr>
        <w:t xml:space="preserve"> </w:t>
      </w:r>
      <w:r w:rsidRPr="009A1F27">
        <w:rPr>
          <w:sz w:val="22"/>
          <w:szCs w:val="22"/>
          <w:lang w:val="es-CR"/>
        </w:rPr>
        <w:t xml:space="preserve">El kilometraje del fiscal de inversiones es liquidable, respecto a la cantidad de visitas del profesional al sitio de la obra, lo cual deberá estar sustentado por la entidad autorizada. </w:t>
      </w:r>
    </w:p>
    <w:p w14:paraId="4977A0ED" w14:textId="77777777" w:rsidR="00966D81" w:rsidRDefault="00966D81" w:rsidP="00966D81">
      <w:pPr>
        <w:spacing w:line="360" w:lineRule="auto"/>
        <w:jc w:val="both"/>
        <w:rPr>
          <w:sz w:val="22"/>
          <w:szCs w:val="22"/>
          <w:lang w:val="es-CR"/>
        </w:rPr>
      </w:pPr>
    </w:p>
    <w:p w14:paraId="0D656D88" w14:textId="77777777" w:rsidR="00966D81" w:rsidRDefault="00966D81" w:rsidP="00966D81">
      <w:pPr>
        <w:spacing w:line="360" w:lineRule="auto"/>
        <w:jc w:val="both"/>
        <w:rPr>
          <w:sz w:val="22"/>
          <w:szCs w:val="22"/>
          <w:lang w:val="es-CR"/>
        </w:rPr>
      </w:pPr>
      <w:r>
        <w:rPr>
          <w:b/>
          <w:bCs/>
          <w:sz w:val="22"/>
          <w:szCs w:val="22"/>
          <w:lang w:val="es-CR"/>
        </w:rPr>
        <w:t>6</w:t>
      </w:r>
      <w:r w:rsidRPr="00256A23">
        <w:rPr>
          <w:b/>
          <w:bCs/>
          <w:sz w:val="22"/>
          <w:szCs w:val="22"/>
          <w:lang w:val="es-CR"/>
        </w:rPr>
        <w:t>)</w:t>
      </w:r>
      <w:r w:rsidRPr="009A1F27">
        <w:rPr>
          <w:sz w:val="22"/>
          <w:szCs w:val="22"/>
          <w:lang w:val="es-CR"/>
        </w:rPr>
        <w:t xml:space="preserve"> La </w:t>
      </w:r>
      <w:r>
        <w:rPr>
          <w:sz w:val="22"/>
          <w:szCs w:val="22"/>
          <w:lang w:val="es-CR"/>
        </w:rPr>
        <w:t>e</w:t>
      </w:r>
      <w:r w:rsidRPr="009A1F27">
        <w:rPr>
          <w:sz w:val="22"/>
          <w:szCs w:val="22"/>
          <w:lang w:val="es-CR"/>
        </w:rPr>
        <w:t xml:space="preserve">ntidad </w:t>
      </w:r>
      <w:r>
        <w:rPr>
          <w:sz w:val="22"/>
          <w:szCs w:val="22"/>
          <w:lang w:val="es-CR"/>
        </w:rPr>
        <w:t>a</w:t>
      </w:r>
      <w:r w:rsidRPr="009A1F27">
        <w:rPr>
          <w:sz w:val="22"/>
          <w:szCs w:val="22"/>
          <w:lang w:val="es-CR"/>
        </w:rPr>
        <w:t>utorizada deberá realizar una fiscalización de inversiones rigurosa, para garantizar la adecuada inversión de los recursos girados por el BANHVI, en la cual se garantice que las maderas poseen el tratamiento correspondiente, que se está presupuestando por parte de la empresa constructora.</w:t>
      </w:r>
    </w:p>
    <w:p w14:paraId="0727AE2F" w14:textId="77777777" w:rsidR="00966D81" w:rsidRDefault="00966D81" w:rsidP="00966D81">
      <w:pPr>
        <w:spacing w:line="360" w:lineRule="auto"/>
        <w:jc w:val="both"/>
        <w:rPr>
          <w:sz w:val="22"/>
          <w:szCs w:val="22"/>
          <w:lang w:val="es-CR"/>
        </w:rPr>
      </w:pPr>
    </w:p>
    <w:p w14:paraId="18520842" w14:textId="77777777" w:rsidR="00966D81" w:rsidRDefault="00966D81" w:rsidP="00966D81">
      <w:pPr>
        <w:spacing w:line="360" w:lineRule="auto"/>
        <w:jc w:val="both"/>
        <w:rPr>
          <w:sz w:val="22"/>
          <w:szCs w:val="22"/>
          <w:lang w:val="es-CR"/>
        </w:rPr>
      </w:pPr>
      <w:r>
        <w:rPr>
          <w:b/>
          <w:bCs/>
          <w:sz w:val="22"/>
          <w:szCs w:val="22"/>
          <w:lang w:val="es-CR"/>
        </w:rPr>
        <w:t>7</w:t>
      </w:r>
      <w:r w:rsidRPr="00256A23">
        <w:rPr>
          <w:b/>
          <w:bCs/>
          <w:sz w:val="22"/>
          <w:szCs w:val="22"/>
          <w:lang w:val="es-CR"/>
        </w:rPr>
        <w:t>)</w:t>
      </w:r>
      <w:r>
        <w:rPr>
          <w:sz w:val="22"/>
          <w:szCs w:val="22"/>
          <w:lang w:val="es-CR"/>
        </w:rPr>
        <w:t xml:space="preserve"> </w:t>
      </w:r>
      <w:r w:rsidRPr="009A1F27">
        <w:rPr>
          <w:sz w:val="22"/>
          <w:szCs w:val="22"/>
          <w:lang w:val="es-CR"/>
        </w:rPr>
        <w:t xml:space="preserve">La </w:t>
      </w:r>
      <w:r>
        <w:rPr>
          <w:sz w:val="22"/>
          <w:szCs w:val="22"/>
          <w:lang w:val="es-CR"/>
        </w:rPr>
        <w:t>e</w:t>
      </w:r>
      <w:r w:rsidRPr="009A1F27">
        <w:rPr>
          <w:sz w:val="22"/>
          <w:szCs w:val="22"/>
          <w:lang w:val="es-CR"/>
        </w:rPr>
        <w:t xml:space="preserve">ntidad </w:t>
      </w:r>
      <w:r>
        <w:rPr>
          <w:sz w:val="22"/>
          <w:szCs w:val="22"/>
          <w:lang w:val="es-CR"/>
        </w:rPr>
        <w:t>a</w:t>
      </w:r>
      <w:r w:rsidRPr="009A1F27">
        <w:rPr>
          <w:sz w:val="22"/>
          <w:szCs w:val="22"/>
          <w:lang w:val="es-CR"/>
        </w:rPr>
        <w:t>utorizada y el fiscal de inversiones</w:t>
      </w:r>
      <w:r>
        <w:rPr>
          <w:sz w:val="22"/>
          <w:szCs w:val="22"/>
          <w:lang w:val="es-CR"/>
        </w:rPr>
        <w:t>,</w:t>
      </w:r>
      <w:r w:rsidRPr="009A1F27">
        <w:rPr>
          <w:sz w:val="22"/>
          <w:szCs w:val="22"/>
          <w:lang w:val="es-CR"/>
        </w:rPr>
        <w:t xml:space="preserve"> deberán velar porque las viviendas se construyan en el lugar que indica el </w:t>
      </w:r>
      <w:r>
        <w:rPr>
          <w:sz w:val="22"/>
          <w:szCs w:val="22"/>
          <w:lang w:val="es-CR"/>
        </w:rPr>
        <w:t>c</w:t>
      </w:r>
      <w:r w:rsidRPr="009A1F27">
        <w:rPr>
          <w:sz w:val="22"/>
          <w:szCs w:val="22"/>
          <w:lang w:val="es-CR"/>
        </w:rPr>
        <w:t xml:space="preserve">roquis de la ubicación en cada uno de los expedientes de las familias. En caso de presentarse alguna modificación, la </w:t>
      </w:r>
      <w:r>
        <w:rPr>
          <w:sz w:val="22"/>
          <w:szCs w:val="22"/>
          <w:lang w:val="es-CR"/>
        </w:rPr>
        <w:t>e</w:t>
      </w:r>
      <w:r w:rsidRPr="009A1F27">
        <w:rPr>
          <w:sz w:val="22"/>
          <w:szCs w:val="22"/>
          <w:lang w:val="es-CR"/>
        </w:rPr>
        <w:t xml:space="preserve">ntidad </w:t>
      </w:r>
      <w:r>
        <w:rPr>
          <w:sz w:val="22"/>
          <w:szCs w:val="22"/>
          <w:lang w:val="es-CR"/>
        </w:rPr>
        <w:t>a</w:t>
      </w:r>
      <w:r w:rsidRPr="009A1F27">
        <w:rPr>
          <w:sz w:val="22"/>
          <w:szCs w:val="22"/>
          <w:lang w:val="es-CR"/>
        </w:rPr>
        <w:t>utorizada deberá informarlo de inmediato a la Dirección FOSUVI, incluyendo las justificaciones necesarias del cambio efectuado, con el aval del fiscalizador de inversiones.</w:t>
      </w:r>
    </w:p>
    <w:p w14:paraId="1E1394E2" w14:textId="77777777" w:rsidR="00966D81" w:rsidRPr="009A1F27" w:rsidRDefault="00966D81" w:rsidP="00966D81">
      <w:pPr>
        <w:spacing w:line="360" w:lineRule="auto"/>
        <w:jc w:val="both"/>
        <w:rPr>
          <w:sz w:val="22"/>
          <w:szCs w:val="22"/>
          <w:lang w:val="es-CR"/>
        </w:rPr>
      </w:pPr>
    </w:p>
    <w:p w14:paraId="704371D3" w14:textId="77777777" w:rsidR="00966D81" w:rsidRDefault="00966D81" w:rsidP="00966D81">
      <w:pPr>
        <w:spacing w:line="360" w:lineRule="auto"/>
        <w:jc w:val="both"/>
        <w:rPr>
          <w:sz w:val="22"/>
          <w:szCs w:val="22"/>
          <w:lang w:val="es-CR"/>
        </w:rPr>
      </w:pPr>
      <w:r>
        <w:rPr>
          <w:b/>
          <w:bCs/>
          <w:sz w:val="22"/>
          <w:szCs w:val="22"/>
          <w:lang w:val="es-CR"/>
        </w:rPr>
        <w:lastRenderedPageBreak/>
        <w:t>8</w:t>
      </w:r>
      <w:r w:rsidRPr="00256A23">
        <w:rPr>
          <w:b/>
          <w:bCs/>
          <w:sz w:val="22"/>
          <w:szCs w:val="22"/>
          <w:lang w:val="es-CR"/>
        </w:rPr>
        <w:t>)</w:t>
      </w:r>
      <w:r w:rsidRPr="009A1F27">
        <w:rPr>
          <w:sz w:val="22"/>
          <w:szCs w:val="22"/>
          <w:lang w:val="es-CR"/>
        </w:rPr>
        <w:t xml:space="preserve"> La </w:t>
      </w:r>
      <w:r>
        <w:rPr>
          <w:sz w:val="22"/>
          <w:szCs w:val="22"/>
          <w:lang w:val="es-CR"/>
        </w:rPr>
        <w:t>e</w:t>
      </w:r>
      <w:r w:rsidRPr="009A1F27">
        <w:rPr>
          <w:sz w:val="22"/>
          <w:szCs w:val="22"/>
          <w:lang w:val="es-CR"/>
        </w:rPr>
        <w:t xml:space="preserve">ntidad </w:t>
      </w:r>
      <w:r>
        <w:rPr>
          <w:sz w:val="22"/>
          <w:szCs w:val="22"/>
          <w:lang w:val="es-CR"/>
        </w:rPr>
        <w:t>a</w:t>
      </w:r>
      <w:r w:rsidRPr="009A1F27">
        <w:rPr>
          <w:sz w:val="22"/>
          <w:szCs w:val="22"/>
          <w:lang w:val="es-CR"/>
        </w:rPr>
        <w:t>utorizada deberá verificar, previo a la entrega de las soluciones habitacionales, que las viviendas se</w:t>
      </w:r>
      <w:r>
        <w:rPr>
          <w:sz w:val="22"/>
          <w:szCs w:val="22"/>
          <w:lang w:val="es-CR"/>
        </w:rPr>
        <w:t xml:space="preserve"> encuentren </w:t>
      </w:r>
      <w:r w:rsidRPr="009A1F27">
        <w:rPr>
          <w:sz w:val="22"/>
          <w:szCs w:val="22"/>
          <w:lang w:val="es-CR"/>
        </w:rPr>
        <w:t>en excelentes condiciones de funcionamiento, con todos los elementos conectados y los materiales con los acabados que se están financiando.</w:t>
      </w:r>
    </w:p>
    <w:p w14:paraId="66728FAE" w14:textId="77777777" w:rsidR="00966D81" w:rsidRDefault="00966D81" w:rsidP="00966D81">
      <w:pPr>
        <w:spacing w:line="360" w:lineRule="auto"/>
        <w:jc w:val="both"/>
        <w:rPr>
          <w:sz w:val="22"/>
          <w:szCs w:val="22"/>
          <w:lang w:val="es-CR"/>
        </w:rPr>
      </w:pPr>
    </w:p>
    <w:p w14:paraId="53FEF2EE" w14:textId="77777777" w:rsidR="00966D81" w:rsidRPr="009A1F27" w:rsidRDefault="00966D81" w:rsidP="00966D81">
      <w:pPr>
        <w:spacing w:line="360" w:lineRule="auto"/>
        <w:jc w:val="both"/>
        <w:rPr>
          <w:sz w:val="22"/>
          <w:szCs w:val="22"/>
          <w:lang w:val="es-CR"/>
        </w:rPr>
      </w:pPr>
      <w:r>
        <w:rPr>
          <w:b/>
          <w:bCs/>
          <w:sz w:val="22"/>
          <w:szCs w:val="22"/>
          <w:lang w:val="es-CR"/>
        </w:rPr>
        <w:t>9</w:t>
      </w:r>
      <w:r w:rsidRPr="00256A23">
        <w:rPr>
          <w:b/>
          <w:bCs/>
          <w:sz w:val="22"/>
          <w:szCs w:val="22"/>
          <w:lang w:val="es-CR"/>
        </w:rPr>
        <w:t>)</w:t>
      </w:r>
      <w:r w:rsidRPr="009A1F27">
        <w:rPr>
          <w:sz w:val="22"/>
          <w:szCs w:val="22"/>
          <w:lang w:val="es-CR"/>
        </w:rPr>
        <w:t xml:space="preserve"> El plazo </w:t>
      </w:r>
      <w:r>
        <w:rPr>
          <w:sz w:val="22"/>
          <w:szCs w:val="22"/>
          <w:lang w:val="es-CR"/>
        </w:rPr>
        <w:t xml:space="preserve">máximo estimado </w:t>
      </w:r>
      <w:r w:rsidRPr="009A1F27">
        <w:rPr>
          <w:sz w:val="22"/>
          <w:szCs w:val="22"/>
          <w:lang w:val="es-CR"/>
        </w:rPr>
        <w:t>para la construcción y ejecución de la</w:t>
      </w:r>
      <w:r>
        <w:rPr>
          <w:sz w:val="22"/>
          <w:szCs w:val="22"/>
          <w:lang w:val="es-CR"/>
        </w:rPr>
        <w:t>s</w:t>
      </w:r>
      <w:r w:rsidRPr="009A1F27">
        <w:rPr>
          <w:sz w:val="22"/>
          <w:szCs w:val="22"/>
          <w:lang w:val="es-CR"/>
        </w:rPr>
        <w:t xml:space="preserve"> vivienda</w:t>
      </w:r>
      <w:r>
        <w:rPr>
          <w:sz w:val="22"/>
          <w:szCs w:val="22"/>
          <w:lang w:val="es-CR"/>
        </w:rPr>
        <w:t>s,</w:t>
      </w:r>
      <w:r w:rsidRPr="009A1F27">
        <w:rPr>
          <w:sz w:val="22"/>
          <w:szCs w:val="22"/>
          <w:lang w:val="es-CR"/>
        </w:rPr>
        <w:t xml:space="preserve"> una vez formalizada</w:t>
      </w:r>
      <w:r>
        <w:rPr>
          <w:sz w:val="22"/>
          <w:szCs w:val="22"/>
          <w:lang w:val="es-CR"/>
        </w:rPr>
        <w:t>s</w:t>
      </w:r>
      <w:r w:rsidRPr="009A1F27">
        <w:rPr>
          <w:sz w:val="22"/>
          <w:szCs w:val="22"/>
          <w:lang w:val="es-CR"/>
        </w:rPr>
        <w:t xml:space="preserve"> las operaciones</w:t>
      </w:r>
      <w:r>
        <w:rPr>
          <w:sz w:val="22"/>
          <w:szCs w:val="22"/>
          <w:lang w:val="es-CR"/>
        </w:rPr>
        <w:t>,</w:t>
      </w:r>
      <w:r w:rsidRPr="009A1F27">
        <w:rPr>
          <w:sz w:val="22"/>
          <w:szCs w:val="22"/>
          <w:lang w:val="es-CR"/>
        </w:rPr>
        <w:t xml:space="preserve"> es de </w:t>
      </w:r>
      <w:r>
        <w:rPr>
          <w:sz w:val="22"/>
          <w:szCs w:val="22"/>
          <w:lang w:val="es-CR"/>
        </w:rPr>
        <w:t xml:space="preserve">seis </w:t>
      </w:r>
      <w:r w:rsidRPr="009A1F27">
        <w:rPr>
          <w:sz w:val="22"/>
          <w:szCs w:val="22"/>
          <w:lang w:val="es-CR"/>
        </w:rPr>
        <w:t>meses</w:t>
      </w:r>
      <w:r>
        <w:rPr>
          <w:sz w:val="22"/>
          <w:szCs w:val="22"/>
          <w:lang w:val="es-CR"/>
        </w:rPr>
        <w:t>.  P</w:t>
      </w:r>
      <w:r w:rsidRPr="009A1F27">
        <w:rPr>
          <w:sz w:val="22"/>
          <w:szCs w:val="22"/>
          <w:lang w:val="es-CR"/>
        </w:rPr>
        <w:t>osteriormente se realizará el cierre técnico y financiero en cada expediente</w:t>
      </w:r>
      <w:r>
        <w:rPr>
          <w:sz w:val="22"/>
          <w:szCs w:val="22"/>
          <w:lang w:val="es-CR"/>
        </w:rPr>
        <w:t>,</w:t>
      </w:r>
      <w:r w:rsidRPr="009A1F27">
        <w:rPr>
          <w:sz w:val="22"/>
          <w:szCs w:val="22"/>
          <w:lang w:val="es-CR"/>
        </w:rPr>
        <w:t xml:space="preserve"> con el aval de la </w:t>
      </w:r>
      <w:r>
        <w:rPr>
          <w:sz w:val="22"/>
          <w:szCs w:val="22"/>
          <w:lang w:val="es-CR"/>
        </w:rPr>
        <w:t>e</w:t>
      </w:r>
      <w:r w:rsidRPr="009A1F27">
        <w:rPr>
          <w:sz w:val="22"/>
          <w:szCs w:val="22"/>
          <w:lang w:val="es-CR"/>
        </w:rPr>
        <w:t xml:space="preserve">ntidad </w:t>
      </w:r>
      <w:r>
        <w:rPr>
          <w:sz w:val="22"/>
          <w:szCs w:val="22"/>
          <w:lang w:val="es-CR"/>
        </w:rPr>
        <w:t>a</w:t>
      </w:r>
      <w:r w:rsidRPr="009A1F27">
        <w:rPr>
          <w:sz w:val="22"/>
          <w:szCs w:val="22"/>
          <w:lang w:val="es-CR"/>
        </w:rPr>
        <w:t>utorizada y la recepción de la vivienda por parte del beneficiario.</w:t>
      </w:r>
    </w:p>
    <w:p w14:paraId="76BA83CD" w14:textId="77777777" w:rsidR="00966D81" w:rsidRDefault="00966D81" w:rsidP="00966D81">
      <w:pPr>
        <w:spacing w:line="360" w:lineRule="auto"/>
        <w:jc w:val="both"/>
        <w:rPr>
          <w:sz w:val="22"/>
          <w:szCs w:val="22"/>
          <w:lang w:val="es-CR"/>
        </w:rPr>
      </w:pPr>
    </w:p>
    <w:p w14:paraId="6C5F4C87" w14:textId="77777777" w:rsidR="00966D81" w:rsidRDefault="00966D81" w:rsidP="00966D81">
      <w:pPr>
        <w:spacing w:line="360" w:lineRule="auto"/>
        <w:jc w:val="both"/>
        <w:rPr>
          <w:sz w:val="22"/>
          <w:szCs w:val="22"/>
          <w:lang w:val="es-CR"/>
        </w:rPr>
      </w:pPr>
      <w:r>
        <w:rPr>
          <w:b/>
          <w:bCs/>
          <w:sz w:val="22"/>
          <w:szCs w:val="22"/>
          <w:lang w:val="es-CR"/>
        </w:rPr>
        <w:t>10</w:t>
      </w:r>
      <w:r w:rsidRPr="00256A23">
        <w:rPr>
          <w:b/>
          <w:bCs/>
          <w:sz w:val="22"/>
          <w:szCs w:val="22"/>
          <w:lang w:val="es-CR"/>
        </w:rPr>
        <w:t>)</w:t>
      </w:r>
      <w:r w:rsidRPr="009A1F27">
        <w:rPr>
          <w:sz w:val="22"/>
          <w:szCs w:val="22"/>
          <w:lang w:val="es-CR"/>
        </w:rPr>
        <w:t xml:space="preserve"> El monto por concepto de acarreo de materiales, el cual se realizará vía terrestre, deberá ser liquidable contra la presentación de las facturas y el aval del fiscal de inversiones de la </w:t>
      </w:r>
      <w:r>
        <w:rPr>
          <w:sz w:val="22"/>
          <w:szCs w:val="22"/>
          <w:lang w:val="es-CR"/>
        </w:rPr>
        <w:t>e</w:t>
      </w:r>
      <w:r w:rsidRPr="009A1F27">
        <w:rPr>
          <w:sz w:val="22"/>
          <w:szCs w:val="22"/>
          <w:lang w:val="es-CR"/>
        </w:rPr>
        <w:t xml:space="preserve">ntidad </w:t>
      </w:r>
      <w:r>
        <w:rPr>
          <w:sz w:val="22"/>
          <w:szCs w:val="22"/>
          <w:lang w:val="es-CR"/>
        </w:rPr>
        <w:t>a</w:t>
      </w:r>
      <w:r w:rsidRPr="009A1F27">
        <w:rPr>
          <w:sz w:val="22"/>
          <w:szCs w:val="22"/>
          <w:lang w:val="es-CR"/>
        </w:rPr>
        <w:t xml:space="preserve">utorizada, quedando el respaldo en el expediente de cada familia, </w:t>
      </w:r>
      <w:r>
        <w:rPr>
          <w:sz w:val="22"/>
          <w:szCs w:val="22"/>
          <w:lang w:val="es-CR"/>
        </w:rPr>
        <w:t xml:space="preserve">todo lo cual podrá </w:t>
      </w:r>
      <w:r w:rsidRPr="009A1F27">
        <w:rPr>
          <w:sz w:val="22"/>
          <w:szCs w:val="22"/>
          <w:lang w:val="es-CR"/>
        </w:rPr>
        <w:t xml:space="preserve">ser verificado por el BANHVI en sus auditorías. </w:t>
      </w:r>
    </w:p>
    <w:p w14:paraId="1F07B707" w14:textId="77777777" w:rsidR="00966D81" w:rsidRDefault="00966D81" w:rsidP="00966D81">
      <w:pPr>
        <w:spacing w:line="360" w:lineRule="auto"/>
        <w:jc w:val="both"/>
        <w:rPr>
          <w:sz w:val="22"/>
          <w:szCs w:val="22"/>
          <w:lang w:val="es-CR"/>
        </w:rPr>
      </w:pPr>
    </w:p>
    <w:p w14:paraId="0605553F" w14:textId="77777777" w:rsidR="00966D81" w:rsidRDefault="00966D81" w:rsidP="00966D81">
      <w:pPr>
        <w:spacing w:line="360" w:lineRule="auto"/>
        <w:jc w:val="both"/>
        <w:rPr>
          <w:rFonts w:cs="Arial"/>
          <w:sz w:val="22"/>
          <w:szCs w:val="22"/>
        </w:rPr>
      </w:pPr>
      <w:r w:rsidRPr="00256A23">
        <w:rPr>
          <w:b/>
          <w:bCs/>
          <w:sz w:val="22"/>
          <w:szCs w:val="22"/>
          <w:lang w:val="es-CR"/>
        </w:rPr>
        <w:t>1</w:t>
      </w:r>
      <w:r>
        <w:rPr>
          <w:b/>
          <w:bCs/>
          <w:sz w:val="22"/>
          <w:szCs w:val="22"/>
          <w:lang w:val="es-CR"/>
        </w:rPr>
        <w:t>1</w:t>
      </w:r>
      <w:r w:rsidRPr="00256A23">
        <w:rPr>
          <w:b/>
          <w:bCs/>
          <w:sz w:val="22"/>
          <w:szCs w:val="22"/>
          <w:lang w:val="es-CR"/>
        </w:rPr>
        <w:t>)</w:t>
      </w:r>
      <w:r>
        <w:rPr>
          <w:sz w:val="22"/>
          <w:szCs w:val="22"/>
          <w:lang w:val="es-CR"/>
        </w:rPr>
        <w:t xml:space="preserve"> Deberán acatarse todas las</w:t>
      </w:r>
      <w:r w:rsidRPr="009A1F27">
        <w:rPr>
          <w:sz w:val="22"/>
          <w:szCs w:val="22"/>
          <w:lang w:val="es-CR"/>
        </w:rPr>
        <w:t xml:space="preserve"> recomendaciones </w:t>
      </w:r>
      <w:r>
        <w:rPr>
          <w:sz w:val="22"/>
          <w:szCs w:val="22"/>
          <w:lang w:val="es-CR"/>
        </w:rPr>
        <w:t xml:space="preserve">planteadas por el Departamento Técnico en el </w:t>
      </w:r>
      <w:r w:rsidRPr="009A1F27">
        <w:rPr>
          <w:sz w:val="22"/>
          <w:szCs w:val="22"/>
          <w:lang w:val="es-CR"/>
        </w:rPr>
        <w:t>informe DF-DT-IN-</w:t>
      </w:r>
      <w:r>
        <w:rPr>
          <w:sz w:val="22"/>
          <w:szCs w:val="22"/>
          <w:lang w:val="es-CR"/>
        </w:rPr>
        <w:t>1093-</w:t>
      </w:r>
      <w:r w:rsidRPr="009A1F27">
        <w:rPr>
          <w:sz w:val="22"/>
          <w:szCs w:val="22"/>
          <w:lang w:val="es-CR"/>
        </w:rPr>
        <w:t>2020</w:t>
      </w:r>
      <w:r>
        <w:rPr>
          <w:sz w:val="22"/>
          <w:szCs w:val="22"/>
          <w:lang w:val="es-CR"/>
        </w:rPr>
        <w:t>,</w:t>
      </w:r>
      <w:r w:rsidRPr="009A1F27">
        <w:rPr>
          <w:sz w:val="22"/>
          <w:szCs w:val="22"/>
          <w:lang w:val="es-CR"/>
        </w:rPr>
        <w:t xml:space="preserve"> del 1</w:t>
      </w:r>
      <w:r>
        <w:rPr>
          <w:sz w:val="22"/>
          <w:szCs w:val="22"/>
          <w:lang w:val="es-CR"/>
        </w:rPr>
        <w:t>0</w:t>
      </w:r>
      <w:r w:rsidRPr="009A1F27">
        <w:rPr>
          <w:sz w:val="22"/>
          <w:szCs w:val="22"/>
          <w:lang w:val="es-CR"/>
        </w:rPr>
        <w:t xml:space="preserve"> de </w:t>
      </w:r>
      <w:r>
        <w:rPr>
          <w:sz w:val="22"/>
          <w:szCs w:val="22"/>
          <w:lang w:val="es-CR"/>
        </w:rPr>
        <w:t>diciembre</w:t>
      </w:r>
      <w:r w:rsidRPr="009A1F27">
        <w:rPr>
          <w:sz w:val="22"/>
          <w:szCs w:val="22"/>
          <w:lang w:val="es-CR"/>
        </w:rPr>
        <w:t xml:space="preserve"> de 2020.</w:t>
      </w:r>
    </w:p>
    <w:p w14:paraId="15A4133A" w14:textId="77777777" w:rsidR="00966D81" w:rsidRPr="00AB2826" w:rsidRDefault="00966D81" w:rsidP="00966D81">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52825A88" w14:textId="77777777" w:rsidR="00966D81" w:rsidRPr="00D14EAF" w:rsidRDefault="00966D81" w:rsidP="00966D81">
      <w:pPr>
        <w:spacing w:line="360" w:lineRule="auto"/>
        <w:jc w:val="both"/>
        <w:rPr>
          <w:rFonts w:cs="Arial"/>
          <w:b/>
          <w:sz w:val="22"/>
        </w:rPr>
      </w:pPr>
      <w:r w:rsidRPr="00D14EAF">
        <w:rPr>
          <w:rFonts w:cs="Arial"/>
          <w:b/>
          <w:sz w:val="22"/>
        </w:rPr>
        <w:t>************</w:t>
      </w:r>
    </w:p>
    <w:p w14:paraId="6DD7F1AA" w14:textId="77777777" w:rsidR="00966D81" w:rsidRDefault="00966D81" w:rsidP="00966D81">
      <w:pPr>
        <w:spacing w:line="360" w:lineRule="auto"/>
        <w:jc w:val="both"/>
        <w:rPr>
          <w:rFonts w:cs="Arial"/>
          <w:sz w:val="22"/>
          <w:szCs w:val="22"/>
        </w:rPr>
      </w:pPr>
    </w:p>
    <w:p w14:paraId="105EF3EE" w14:textId="77777777" w:rsidR="00966D81" w:rsidRPr="00AB2826" w:rsidRDefault="00966D81" w:rsidP="00966D81">
      <w:pPr>
        <w:pStyle w:val="Ttulo2"/>
        <w:spacing w:line="360" w:lineRule="auto"/>
        <w:rPr>
          <w:rFonts w:cs="Arial"/>
          <w:szCs w:val="22"/>
        </w:rPr>
      </w:pPr>
      <w:r w:rsidRPr="00AB2826">
        <w:rPr>
          <w:rFonts w:cs="Arial"/>
          <w:szCs w:val="22"/>
        </w:rPr>
        <w:t xml:space="preserve">ACUERDO </w:t>
      </w:r>
      <w:r>
        <w:rPr>
          <w:rFonts w:cs="Arial"/>
          <w:szCs w:val="22"/>
        </w:rPr>
        <w:t>N°5</w:t>
      </w:r>
      <w:r w:rsidRPr="00AB2826">
        <w:rPr>
          <w:rFonts w:cs="Arial"/>
          <w:szCs w:val="22"/>
        </w:rPr>
        <w:t>:</w:t>
      </w:r>
    </w:p>
    <w:p w14:paraId="25C0BDF7" w14:textId="77777777" w:rsidR="00966D81" w:rsidRPr="00517F47" w:rsidRDefault="00966D81" w:rsidP="00966D81">
      <w:pPr>
        <w:autoSpaceDE w:val="0"/>
        <w:autoSpaceDN w:val="0"/>
        <w:adjustRightInd w:val="0"/>
        <w:spacing w:line="360" w:lineRule="auto"/>
        <w:jc w:val="both"/>
        <w:rPr>
          <w:rFonts w:cs="Arial"/>
          <w:b/>
          <w:bCs/>
          <w:color w:val="000000"/>
          <w:sz w:val="22"/>
          <w:szCs w:val="22"/>
        </w:rPr>
      </w:pPr>
      <w:r w:rsidRPr="00517F47">
        <w:rPr>
          <w:rFonts w:cs="Arial"/>
          <w:b/>
          <w:bCs/>
          <w:color w:val="000000"/>
          <w:sz w:val="22"/>
          <w:szCs w:val="22"/>
        </w:rPr>
        <w:t>Considerando:</w:t>
      </w:r>
    </w:p>
    <w:p w14:paraId="6E4471A9" w14:textId="77777777" w:rsidR="00966D81" w:rsidRPr="00517F47" w:rsidRDefault="00966D81" w:rsidP="00966D81">
      <w:pPr>
        <w:autoSpaceDE w:val="0"/>
        <w:autoSpaceDN w:val="0"/>
        <w:adjustRightInd w:val="0"/>
        <w:spacing w:line="360" w:lineRule="auto"/>
        <w:jc w:val="both"/>
        <w:rPr>
          <w:rFonts w:cs="Arial"/>
          <w:color w:val="000000"/>
          <w:sz w:val="22"/>
          <w:szCs w:val="22"/>
        </w:rPr>
      </w:pPr>
      <w:r w:rsidRPr="00517F47">
        <w:rPr>
          <w:rFonts w:cs="Arial"/>
          <w:b/>
          <w:bCs/>
          <w:color w:val="000000"/>
          <w:sz w:val="22"/>
          <w:szCs w:val="22"/>
        </w:rPr>
        <w:t>Primero:</w:t>
      </w:r>
      <w:r w:rsidRPr="00517F47">
        <w:rPr>
          <w:rFonts w:cs="Arial"/>
          <w:color w:val="000000"/>
          <w:sz w:val="22"/>
          <w:szCs w:val="22"/>
        </w:rPr>
        <w:t xml:space="preserve"> Que</w:t>
      </w:r>
      <w:r>
        <w:rPr>
          <w:rFonts w:cs="Arial"/>
          <w:color w:val="000000"/>
          <w:sz w:val="22"/>
          <w:szCs w:val="22"/>
        </w:rPr>
        <w:t xml:space="preserve"> Coopeservidores R.L. ha presentado</w:t>
      </w:r>
      <w:r w:rsidRPr="00517F47">
        <w:rPr>
          <w:rFonts w:cs="Arial"/>
          <w:color w:val="000000"/>
          <w:sz w:val="22"/>
          <w:szCs w:val="22"/>
        </w:rPr>
        <w:t xml:space="preserve"> solicitud para financiar, al amparo del artículo 59 de la Ley del Sistema Financiero Nacional para la Vivienda (LSFNV), </w:t>
      </w:r>
      <w:r>
        <w:rPr>
          <w:rFonts w:cs="Arial"/>
          <w:color w:val="000000"/>
          <w:sz w:val="22"/>
          <w:szCs w:val="22"/>
        </w:rPr>
        <w:t xml:space="preserve">ocho </w:t>
      </w:r>
      <w:r w:rsidRPr="00517F47">
        <w:rPr>
          <w:color w:val="000000"/>
          <w:sz w:val="22"/>
          <w:szCs w:val="22"/>
        </w:rPr>
        <w:t>operaciones individuales de Bono Familiar de Vivienda, para construcción en lote propio, con el propósito de brindar una solución de vivienda a igual número de familias que viven en situación de extrema necesidad</w:t>
      </w:r>
      <w:r>
        <w:rPr>
          <w:color w:val="000000"/>
          <w:sz w:val="22"/>
          <w:szCs w:val="22"/>
        </w:rPr>
        <w:t>,</w:t>
      </w:r>
      <w:r w:rsidRPr="00517F47">
        <w:rPr>
          <w:color w:val="000000"/>
          <w:sz w:val="22"/>
          <w:szCs w:val="22"/>
        </w:rPr>
        <w:t xml:space="preserve"> en </w:t>
      </w:r>
      <w:r>
        <w:rPr>
          <w:color w:val="000000"/>
          <w:sz w:val="22"/>
          <w:szCs w:val="22"/>
        </w:rPr>
        <w:t>el</w:t>
      </w:r>
      <w:r w:rsidRPr="00517F47">
        <w:rPr>
          <w:color w:val="000000"/>
          <w:sz w:val="22"/>
          <w:szCs w:val="22"/>
        </w:rPr>
        <w:t xml:space="preserve"> territorio indígena</w:t>
      </w:r>
      <w:r>
        <w:rPr>
          <w:color w:val="000000"/>
          <w:sz w:val="22"/>
          <w:szCs w:val="22"/>
        </w:rPr>
        <w:t xml:space="preserve"> Boruca</w:t>
      </w:r>
      <w:r w:rsidRPr="00517F47">
        <w:rPr>
          <w:color w:val="000000"/>
          <w:sz w:val="22"/>
          <w:szCs w:val="22"/>
        </w:rPr>
        <w:t xml:space="preserve">, ubicado en </w:t>
      </w:r>
      <w:r>
        <w:rPr>
          <w:color w:val="000000"/>
          <w:sz w:val="22"/>
          <w:szCs w:val="22"/>
        </w:rPr>
        <w:t>el cantón de Buenos Aires, provincia de Puntarenas.</w:t>
      </w:r>
    </w:p>
    <w:p w14:paraId="52C964CB" w14:textId="77777777" w:rsidR="00966D81" w:rsidRPr="00517F47" w:rsidRDefault="00966D81" w:rsidP="00966D81">
      <w:pPr>
        <w:autoSpaceDE w:val="0"/>
        <w:autoSpaceDN w:val="0"/>
        <w:adjustRightInd w:val="0"/>
        <w:spacing w:line="360" w:lineRule="auto"/>
        <w:jc w:val="both"/>
        <w:rPr>
          <w:rFonts w:cs="Arial"/>
          <w:color w:val="000000"/>
          <w:sz w:val="22"/>
          <w:szCs w:val="22"/>
        </w:rPr>
      </w:pPr>
    </w:p>
    <w:p w14:paraId="132C9817" w14:textId="77777777" w:rsidR="00966D81" w:rsidRPr="00517F47" w:rsidRDefault="00966D81" w:rsidP="00966D81">
      <w:pPr>
        <w:spacing w:line="360" w:lineRule="auto"/>
        <w:jc w:val="both"/>
        <w:rPr>
          <w:rFonts w:cs="Arial"/>
          <w:color w:val="000000"/>
          <w:sz w:val="22"/>
          <w:szCs w:val="22"/>
        </w:rPr>
      </w:pPr>
      <w:r w:rsidRPr="00517F47">
        <w:rPr>
          <w:rFonts w:cs="Arial"/>
          <w:b/>
          <w:bCs/>
          <w:color w:val="000000"/>
          <w:sz w:val="22"/>
          <w:szCs w:val="22"/>
        </w:rPr>
        <w:t>Segundo:</w:t>
      </w:r>
      <w:r w:rsidRPr="00517F47">
        <w:rPr>
          <w:rFonts w:cs="Arial"/>
          <w:color w:val="000000"/>
          <w:sz w:val="22"/>
          <w:szCs w:val="22"/>
        </w:rPr>
        <w:t xml:space="preserve"> Que por medio del</w:t>
      </w:r>
      <w:r>
        <w:rPr>
          <w:rFonts w:cs="Arial"/>
          <w:color w:val="000000"/>
          <w:sz w:val="22"/>
          <w:szCs w:val="22"/>
        </w:rPr>
        <w:t xml:space="preserve"> </w:t>
      </w:r>
      <w:r w:rsidRPr="00517F47">
        <w:rPr>
          <w:rFonts w:cs="Arial"/>
          <w:color w:val="000000"/>
          <w:sz w:val="22"/>
          <w:szCs w:val="22"/>
        </w:rPr>
        <w:t>oficio DF-OF-</w:t>
      </w:r>
      <w:r>
        <w:rPr>
          <w:rFonts w:cs="Arial"/>
          <w:color w:val="000000"/>
          <w:sz w:val="22"/>
          <w:szCs w:val="22"/>
        </w:rPr>
        <w:t>1497</w:t>
      </w:r>
      <w:r w:rsidRPr="00517F47">
        <w:rPr>
          <w:rFonts w:cs="Arial"/>
          <w:color w:val="000000"/>
          <w:sz w:val="22"/>
          <w:szCs w:val="22"/>
        </w:rPr>
        <w:t>-20</w:t>
      </w:r>
      <w:r>
        <w:rPr>
          <w:rFonts w:cs="Arial"/>
          <w:color w:val="000000"/>
          <w:sz w:val="22"/>
          <w:szCs w:val="22"/>
        </w:rPr>
        <w:t>20</w:t>
      </w:r>
      <w:r w:rsidRPr="00517F47">
        <w:rPr>
          <w:rFonts w:cs="Arial"/>
          <w:color w:val="000000"/>
          <w:sz w:val="22"/>
          <w:szCs w:val="22"/>
        </w:rPr>
        <w:t xml:space="preserve"> del </w:t>
      </w:r>
      <w:r>
        <w:rPr>
          <w:rFonts w:cs="Arial"/>
          <w:color w:val="000000"/>
          <w:sz w:val="22"/>
          <w:szCs w:val="22"/>
        </w:rPr>
        <w:t>17</w:t>
      </w:r>
      <w:r w:rsidRPr="00517F47">
        <w:rPr>
          <w:rFonts w:cs="Arial"/>
          <w:color w:val="000000"/>
          <w:sz w:val="22"/>
          <w:szCs w:val="22"/>
        </w:rPr>
        <w:t xml:space="preserve"> de </w:t>
      </w:r>
      <w:r>
        <w:rPr>
          <w:rFonts w:cs="Arial"/>
          <w:color w:val="000000"/>
          <w:sz w:val="22"/>
          <w:szCs w:val="22"/>
        </w:rPr>
        <w:t>diciembre</w:t>
      </w:r>
      <w:r w:rsidRPr="00517F47">
        <w:rPr>
          <w:rFonts w:cs="Arial"/>
          <w:color w:val="000000"/>
          <w:sz w:val="22"/>
          <w:szCs w:val="22"/>
        </w:rPr>
        <w:t xml:space="preserve"> de 20</w:t>
      </w:r>
      <w:r>
        <w:rPr>
          <w:rFonts w:cs="Arial"/>
          <w:color w:val="000000"/>
          <w:sz w:val="22"/>
          <w:szCs w:val="22"/>
        </w:rPr>
        <w:t>20</w:t>
      </w:r>
      <w:r w:rsidRPr="00517F47">
        <w:rPr>
          <w:rFonts w:cs="Arial"/>
          <w:color w:val="000000"/>
          <w:sz w:val="22"/>
          <w:szCs w:val="22"/>
        </w:rPr>
        <w:t xml:space="preserve"> –</w:t>
      </w:r>
      <w:r>
        <w:rPr>
          <w:rFonts w:cs="Arial"/>
          <w:color w:val="000000"/>
          <w:sz w:val="22"/>
          <w:szCs w:val="22"/>
        </w:rPr>
        <w:t>el cual es</w:t>
      </w:r>
      <w:r w:rsidRPr="00517F47">
        <w:rPr>
          <w:rFonts w:cs="Arial"/>
          <w:color w:val="000000"/>
          <w:sz w:val="22"/>
          <w:szCs w:val="22"/>
        </w:rPr>
        <w:t xml:space="preserve"> avalado por la Gerencia General con la nota GG-ME-</w:t>
      </w:r>
      <w:r>
        <w:rPr>
          <w:rFonts w:cs="Arial"/>
          <w:color w:val="000000"/>
          <w:sz w:val="22"/>
          <w:szCs w:val="22"/>
        </w:rPr>
        <w:t>1530</w:t>
      </w:r>
      <w:r w:rsidRPr="00517F47">
        <w:rPr>
          <w:rFonts w:cs="Arial"/>
          <w:color w:val="000000"/>
          <w:sz w:val="22"/>
          <w:szCs w:val="22"/>
        </w:rPr>
        <w:t>-20</w:t>
      </w:r>
      <w:r>
        <w:rPr>
          <w:rFonts w:cs="Arial"/>
          <w:color w:val="000000"/>
          <w:sz w:val="22"/>
          <w:szCs w:val="22"/>
        </w:rPr>
        <w:t>20, de esa misma fecha</w:t>
      </w:r>
      <w:r w:rsidRPr="00517F47">
        <w:rPr>
          <w:rFonts w:cs="Arial"/>
          <w:color w:val="000000"/>
          <w:sz w:val="22"/>
          <w:szCs w:val="22"/>
        </w:rPr>
        <w:t>–, la Dirección FOSUVI presenta el correspondiente dictamen técnico sobre la solicitud de</w:t>
      </w:r>
      <w:r>
        <w:rPr>
          <w:rFonts w:cs="Arial"/>
          <w:color w:val="000000"/>
          <w:sz w:val="22"/>
          <w:szCs w:val="22"/>
        </w:rPr>
        <w:t xml:space="preserve"> Coopeservidores R.L. y con base en</w:t>
      </w:r>
      <w:r w:rsidRPr="00517F47">
        <w:rPr>
          <w:rFonts w:cs="Arial"/>
          <w:color w:val="000000"/>
          <w:sz w:val="22"/>
          <w:szCs w:val="22"/>
        </w:rPr>
        <w:t xml:space="preserve"> la documentación presentada por la entidad</w:t>
      </w:r>
      <w:r>
        <w:rPr>
          <w:rFonts w:cs="Arial"/>
          <w:color w:val="000000"/>
          <w:sz w:val="22"/>
          <w:szCs w:val="22"/>
        </w:rPr>
        <w:t>,</w:t>
      </w:r>
      <w:r w:rsidRPr="00517F47">
        <w:rPr>
          <w:rFonts w:cs="Arial"/>
          <w:color w:val="000000"/>
          <w:sz w:val="22"/>
          <w:szCs w:val="22"/>
        </w:rPr>
        <w:t xml:space="preserve"> los estudios realizados por </w:t>
      </w:r>
      <w:r>
        <w:rPr>
          <w:rFonts w:cs="Arial"/>
          <w:color w:val="000000"/>
          <w:sz w:val="22"/>
          <w:szCs w:val="22"/>
        </w:rPr>
        <w:t>la</w:t>
      </w:r>
      <w:r w:rsidRPr="00517F47">
        <w:rPr>
          <w:rFonts w:cs="Arial"/>
          <w:color w:val="000000"/>
          <w:sz w:val="22"/>
          <w:szCs w:val="22"/>
        </w:rPr>
        <w:t xml:space="preserve"> Dirección</w:t>
      </w:r>
      <w:r>
        <w:rPr>
          <w:rFonts w:cs="Arial"/>
          <w:color w:val="000000"/>
          <w:sz w:val="22"/>
          <w:szCs w:val="22"/>
        </w:rPr>
        <w:t xml:space="preserve"> FOSUVI y la verificación de la normativa vigente para </w:t>
      </w:r>
      <w:r>
        <w:rPr>
          <w:rFonts w:cs="Arial"/>
          <w:color w:val="000000"/>
          <w:sz w:val="22"/>
          <w:szCs w:val="22"/>
        </w:rPr>
        <w:lastRenderedPageBreak/>
        <w:t>este tipo de operaciones</w:t>
      </w:r>
      <w:r w:rsidRPr="00517F47">
        <w:rPr>
          <w:rFonts w:cs="Arial"/>
          <w:color w:val="000000"/>
          <w:sz w:val="22"/>
          <w:szCs w:val="22"/>
        </w:rPr>
        <w:t>, recomienda aprobar l</w:t>
      </w:r>
      <w:r>
        <w:rPr>
          <w:rFonts w:cs="Arial"/>
          <w:color w:val="000000"/>
          <w:sz w:val="22"/>
          <w:szCs w:val="22"/>
        </w:rPr>
        <w:t xml:space="preserve">as respectivas operaciones de </w:t>
      </w:r>
      <w:r w:rsidRPr="00517F47">
        <w:rPr>
          <w:rFonts w:cs="Arial"/>
          <w:color w:val="000000"/>
          <w:sz w:val="22"/>
          <w:szCs w:val="22"/>
        </w:rPr>
        <w:t>B</w:t>
      </w:r>
      <w:r>
        <w:rPr>
          <w:rFonts w:cs="Arial"/>
          <w:color w:val="000000"/>
          <w:sz w:val="22"/>
          <w:szCs w:val="22"/>
        </w:rPr>
        <w:t>ono Familiar de Vivienda,</w:t>
      </w:r>
      <w:r w:rsidRPr="00517F47">
        <w:rPr>
          <w:rFonts w:cs="Arial"/>
          <w:color w:val="000000"/>
          <w:sz w:val="22"/>
          <w:szCs w:val="22"/>
        </w:rPr>
        <w:t xml:space="preserve"> bajo las condiciones señaladas en el citado informe.</w:t>
      </w:r>
    </w:p>
    <w:p w14:paraId="30D363C0" w14:textId="77777777" w:rsidR="00966D81" w:rsidRPr="00517F47" w:rsidRDefault="00966D81" w:rsidP="00966D81">
      <w:pPr>
        <w:spacing w:line="360" w:lineRule="auto"/>
        <w:jc w:val="both"/>
        <w:rPr>
          <w:rFonts w:cs="Arial"/>
          <w:sz w:val="22"/>
          <w:szCs w:val="22"/>
        </w:rPr>
      </w:pPr>
    </w:p>
    <w:p w14:paraId="38A69BD6" w14:textId="77777777" w:rsidR="00966D81" w:rsidRDefault="00966D81" w:rsidP="00966D81">
      <w:pPr>
        <w:spacing w:line="360" w:lineRule="auto"/>
        <w:jc w:val="both"/>
        <w:rPr>
          <w:sz w:val="22"/>
          <w:szCs w:val="22"/>
          <w:lang w:val="es-ES_tradnl"/>
        </w:rPr>
      </w:pPr>
      <w:r w:rsidRPr="00517F47">
        <w:rPr>
          <w:b/>
          <w:bCs/>
          <w:sz w:val="22"/>
          <w:szCs w:val="22"/>
        </w:rPr>
        <w:t>Tercero:</w:t>
      </w:r>
      <w:r w:rsidRPr="00517F47">
        <w:rPr>
          <w:sz w:val="22"/>
          <w:szCs w:val="22"/>
        </w:rPr>
        <w:t xml:space="preserve"> Que conocidos y debidamente analizados los documentos que al respecto se han presentado a esta Junta Directiva, se estima procedente acoger la recomendación de la Administración, en los mismos términos que </w:t>
      </w:r>
      <w:r>
        <w:rPr>
          <w:sz w:val="22"/>
          <w:szCs w:val="22"/>
        </w:rPr>
        <w:t xml:space="preserve">se </w:t>
      </w:r>
      <w:r w:rsidRPr="00517F47">
        <w:rPr>
          <w:sz w:val="22"/>
          <w:szCs w:val="22"/>
        </w:rPr>
        <w:t>propone</w:t>
      </w:r>
      <w:r>
        <w:rPr>
          <w:sz w:val="22"/>
          <w:szCs w:val="22"/>
        </w:rPr>
        <w:t xml:space="preserve">n en </w:t>
      </w:r>
      <w:r w:rsidRPr="00517F47">
        <w:rPr>
          <w:sz w:val="22"/>
          <w:szCs w:val="22"/>
        </w:rPr>
        <w:t xml:space="preserve">el informe </w:t>
      </w:r>
      <w:r w:rsidRPr="00517F47">
        <w:rPr>
          <w:rFonts w:cs="Arial"/>
          <w:color w:val="000000"/>
          <w:sz w:val="22"/>
          <w:szCs w:val="22"/>
        </w:rPr>
        <w:t>DF-OF-</w:t>
      </w:r>
      <w:r>
        <w:rPr>
          <w:rFonts w:cs="Arial"/>
          <w:color w:val="000000"/>
          <w:sz w:val="22"/>
          <w:szCs w:val="22"/>
        </w:rPr>
        <w:t>1497</w:t>
      </w:r>
      <w:r w:rsidRPr="00517F47">
        <w:rPr>
          <w:rFonts w:cs="Arial"/>
          <w:color w:val="000000"/>
          <w:sz w:val="22"/>
          <w:szCs w:val="22"/>
        </w:rPr>
        <w:t>-20</w:t>
      </w:r>
      <w:r>
        <w:rPr>
          <w:rFonts w:cs="Arial"/>
          <w:color w:val="000000"/>
          <w:sz w:val="22"/>
          <w:szCs w:val="22"/>
        </w:rPr>
        <w:t>20.</w:t>
      </w:r>
    </w:p>
    <w:p w14:paraId="6AB52779" w14:textId="77777777" w:rsidR="00966D81" w:rsidRDefault="00966D81" w:rsidP="00966D81">
      <w:pPr>
        <w:spacing w:line="360" w:lineRule="auto"/>
        <w:jc w:val="both"/>
        <w:rPr>
          <w:sz w:val="22"/>
          <w:szCs w:val="22"/>
          <w:lang w:val="es-ES_tradnl"/>
        </w:rPr>
      </w:pPr>
    </w:p>
    <w:p w14:paraId="42B838C7" w14:textId="77777777" w:rsidR="00966D81" w:rsidRPr="00517F47" w:rsidRDefault="00966D81" w:rsidP="00966D81">
      <w:pPr>
        <w:autoSpaceDE w:val="0"/>
        <w:autoSpaceDN w:val="0"/>
        <w:adjustRightInd w:val="0"/>
        <w:spacing w:line="360" w:lineRule="auto"/>
        <w:jc w:val="both"/>
        <w:rPr>
          <w:rFonts w:cs="Arial"/>
          <w:b/>
          <w:bCs/>
          <w:color w:val="000000"/>
          <w:sz w:val="22"/>
          <w:szCs w:val="22"/>
        </w:rPr>
      </w:pPr>
      <w:r w:rsidRPr="00517F47">
        <w:rPr>
          <w:rFonts w:cs="Arial"/>
          <w:b/>
          <w:bCs/>
          <w:color w:val="000000"/>
          <w:sz w:val="22"/>
          <w:szCs w:val="22"/>
        </w:rPr>
        <w:t>Por tanto, se acuerda:</w:t>
      </w:r>
    </w:p>
    <w:p w14:paraId="306712BF" w14:textId="77777777" w:rsidR="00966D81" w:rsidRDefault="00966D81" w:rsidP="00966D81">
      <w:pPr>
        <w:autoSpaceDE w:val="0"/>
        <w:autoSpaceDN w:val="0"/>
        <w:adjustRightInd w:val="0"/>
        <w:spacing w:line="360" w:lineRule="auto"/>
        <w:jc w:val="both"/>
        <w:rPr>
          <w:rFonts w:cs="Arial"/>
          <w:color w:val="000000"/>
          <w:sz w:val="22"/>
          <w:szCs w:val="22"/>
        </w:rPr>
      </w:pPr>
      <w:r w:rsidRPr="00517F47">
        <w:rPr>
          <w:rFonts w:cs="Arial"/>
          <w:b/>
          <w:bCs/>
          <w:color w:val="000000"/>
          <w:sz w:val="22"/>
          <w:szCs w:val="22"/>
        </w:rPr>
        <w:t>1)</w:t>
      </w:r>
      <w:r w:rsidRPr="00517F47">
        <w:rPr>
          <w:rFonts w:cs="Arial"/>
          <w:color w:val="000000"/>
          <w:sz w:val="22"/>
          <w:szCs w:val="22"/>
        </w:rPr>
        <w:t xml:space="preserve">  Aprobar, al amparo del artículo 59 de la LSFNV, </w:t>
      </w:r>
      <w:r>
        <w:rPr>
          <w:rFonts w:cs="Arial"/>
          <w:color w:val="000000"/>
          <w:sz w:val="22"/>
          <w:szCs w:val="22"/>
        </w:rPr>
        <w:t xml:space="preserve">ocho </w:t>
      </w:r>
      <w:r w:rsidRPr="00517F47">
        <w:rPr>
          <w:rFonts w:cs="Arial"/>
          <w:color w:val="000000"/>
          <w:sz w:val="22"/>
          <w:szCs w:val="22"/>
        </w:rPr>
        <w:t xml:space="preserve">operaciones individuales de Bono Familiar de Vivienda, para construcción en lote propio, para igual número de familias que viven en situación de extrema necesidad en </w:t>
      </w:r>
      <w:r>
        <w:rPr>
          <w:rFonts w:cs="Arial"/>
          <w:color w:val="000000"/>
          <w:sz w:val="22"/>
          <w:szCs w:val="22"/>
        </w:rPr>
        <w:t>el</w:t>
      </w:r>
      <w:r w:rsidRPr="00517F47">
        <w:rPr>
          <w:rFonts w:cs="Arial"/>
          <w:color w:val="000000"/>
          <w:sz w:val="22"/>
          <w:szCs w:val="22"/>
        </w:rPr>
        <w:t xml:space="preserve"> territorio indígena</w:t>
      </w:r>
      <w:r>
        <w:rPr>
          <w:rFonts w:cs="Arial"/>
          <w:color w:val="000000"/>
          <w:sz w:val="22"/>
          <w:szCs w:val="22"/>
        </w:rPr>
        <w:t xml:space="preserve"> </w:t>
      </w:r>
      <w:r>
        <w:rPr>
          <w:color w:val="000000"/>
          <w:sz w:val="22"/>
          <w:szCs w:val="22"/>
        </w:rPr>
        <w:t>Boruca</w:t>
      </w:r>
      <w:r w:rsidRPr="00517F47">
        <w:rPr>
          <w:color w:val="000000"/>
          <w:sz w:val="22"/>
          <w:szCs w:val="22"/>
        </w:rPr>
        <w:t xml:space="preserve">, ubicado en </w:t>
      </w:r>
      <w:r>
        <w:rPr>
          <w:color w:val="000000"/>
          <w:sz w:val="22"/>
          <w:szCs w:val="22"/>
        </w:rPr>
        <w:t>el cantón de Buenos Aires, provincia de Puntarenas</w:t>
      </w:r>
      <w:r w:rsidRPr="00517F47">
        <w:rPr>
          <w:rFonts w:cs="Arial"/>
          <w:color w:val="000000"/>
          <w:sz w:val="22"/>
          <w:szCs w:val="22"/>
        </w:rPr>
        <w:t>, actuando</w:t>
      </w:r>
      <w:r>
        <w:rPr>
          <w:rFonts w:cs="Arial"/>
          <w:color w:val="000000"/>
          <w:sz w:val="22"/>
          <w:szCs w:val="22"/>
        </w:rPr>
        <w:t xml:space="preserve"> Coopeservidores R.L. como entidad</w:t>
      </w:r>
      <w:r w:rsidRPr="00517F47">
        <w:rPr>
          <w:rFonts w:cs="Arial"/>
          <w:color w:val="000000"/>
          <w:sz w:val="22"/>
          <w:szCs w:val="22"/>
        </w:rPr>
        <w:t xml:space="preserve"> autorizada</w:t>
      </w:r>
      <w:r>
        <w:rPr>
          <w:rFonts w:cs="Arial"/>
          <w:color w:val="000000"/>
          <w:sz w:val="22"/>
          <w:szCs w:val="22"/>
        </w:rPr>
        <w:t xml:space="preserve"> y la empresa </w:t>
      </w:r>
      <w:r w:rsidRPr="00571DEF">
        <w:rPr>
          <w:rFonts w:cs="Arial"/>
          <w:color w:val="000000"/>
          <w:sz w:val="22"/>
          <w:szCs w:val="22"/>
          <w:lang w:val="es-CR"/>
        </w:rPr>
        <w:t>Constructora Davivienda</w:t>
      </w:r>
      <w:r>
        <w:rPr>
          <w:rFonts w:cs="Arial"/>
          <w:color w:val="000000"/>
          <w:sz w:val="22"/>
          <w:szCs w:val="22"/>
          <w:lang w:val="es-CR"/>
        </w:rPr>
        <w:t xml:space="preserve">, </w:t>
      </w:r>
      <w:r w:rsidRPr="00571DEF">
        <w:rPr>
          <w:rFonts w:cs="Arial"/>
          <w:color w:val="000000"/>
          <w:sz w:val="22"/>
          <w:szCs w:val="22"/>
          <w:lang w:val="es-CR"/>
        </w:rPr>
        <w:t>cédula jurídica 3-101-372910</w:t>
      </w:r>
      <w:r>
        <w:rPr>
          <w:rFonts w:cs="Arial"/>
          <w:color w:val="000000"/>
          <w:sz w:val="22"/>
          <w:szCs w:val="22"/>
          <w:lang w:val="es-CR"/>
        </w:rPr>
        <w:t>,</w:t>
      </w:r>
      <w:r w:rsidRPr="00571DEF">
        <w:rPr>
          <w:rFonts w:cs="Arial"/>
          <w:color w:val="000000"/>
          <w:sz w:val="22"/>
          <w:szCs w:val="22"/>
        </w:rPr>
        <w:t xml:space="preserve"> </w:t>
      </w:r>
      <w:r>
        <w:rPr>
          <w:rFonts w:cs="Arial"/>
          <w:color w:val="000000"/>
          <w:sz w:val="22"/>
          <w:szCs w:val="22"/>
        </w:rPr>
        <w:t>como constructora de las viviendas.</w:t>
      </w:r>
    </w:p>
    <w:p w14:paraId="7D46E4CD" w14:textId="77777777" w:rsidR="00966D81" w:rsidRDefault="00966D81" w:rsidP="00966D81">
      <w:pPr>
        <w:autoSpaceDE w:val="0"/>
        <w:autoSpaceDN w:val="0"/>
        <w:adjustRightInd w:val="0"/>
        <w:spacing w:line="360" w:lineRule="auto"/>
        <w:jc w:val="both"/>
        <w:rPr>
          <w:rFonts w:cs="Arial"/>
          <w:color w:val="000000"/>
          <w:sz w:val="22"/>
          <w:szCs w:val="22"/>
        </w:rPr>
      </w:pPr>
    </w:p>
    <w:p w14:paraId="23C48E40" w14:textId="77777777" w:rsidR="00966D81" w:rsidRDefault="00966D81" w:rsidP="00966D81">
      <w:pPr>
        <w:spacing w:line="360" w:lineRule="auto"/>
        <w:jc w:val="both"/>
        <w:rPr>
          <w:rFonts w:cs="Arial"/>
          <w:color w:val="000000"/>
          <w:sz w:val="22"/>
          <w:szCs w:val="22"/>
        </w:rPr>
      </w:pPr>
      <w:r w:rsidRPr="00517F47">
        <w:rPr>
          <w:rFonts w:cs="Arial"/>
          <w:b/>
          <w:bCs/>
          <w:color w:val="000000"/>
          <w:sz w:val="22"/>
          <w:szCs w:val="22"/>
        </w:rPr>
        <w:t>2)</w:t>
      </w:r>
      <w:r w:rsidRPr="00517F47">
        <w:rPr>
          <w:rFonts w:cs="Arial"/>
          <w:color w:val="000000"/>
          <w:sz w:val="22"/>
          <w:szCs w:val="22"/>
        </w:rPr>
        <w:t xml:space="preserve">  Para estos efectos, se autorizan</w:t>
      </w:r>
      <w:r>
        <w:rPr>
          <w:rFonts w:cs="Arial"/>
          <w:color w:val="000000"/>
          <w:sz w:val="22"/>
          <w:szCs w:val="22"/>
        </w:rPr>
        <w:t xml:space="preserve"> ocho operaciones de </w:t>
      </w:r>
      <w:r w:rsidRPr="00517F47">
        <w:rPr>
          <w:rFonts w:cs="Arial"/>
          <w:color w:val="000000"/>
          <w:sz w:val="22"/>
          <w:szCs w:val="22"/>
        </w:rPr>
        <w:t>Bono Familiar de Vivienda, de conformidad con el siguiente detalle de beneficiarios y montos:</w:t>
      </w:r>
    </w:p>
    <w:p w14:paraId="4691F7CE" w14:textId="77777777" w:rsidR="00966D81" w:rsidRDefault="00966D81" w:rsidP="00966D81">
      <w:pPr>
        <w:pStyle w:val="Textoindependiente3"/>
        <w:rPr>
          <w:rFonts w:asciiTheme="minorHAnsi" w:hAnsiTheme="minorHAnsi" w:cstheme="minorHAnsi"/>
          <w:b/>
          <w:bCs/>
          <w:szCs w:val="22"/>
        </w:rPr>
      </w:pPr>
    </w:p>
    <w:tbl>
      <w:tblPr>
        <w:tblW w:w="50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31"/>
        <w:gridCol w:w="958"/>
        <w:gridCol w:w="851"/>
        <w:gridCol w:w="991"/>
        <w:gridCol w:w="886"/>
        <w:gridCol w:w="815"/>
        <w:gridCol w:w="744"/>
        <w:gridCol w:w="853"/>
        <w:gridCol w:w="1070"/>
      </w:tblGrid>
      <w:tr w:rsidR="00966D81" w:rsidRPr="00AD7D82" w14:paraId="55001B04" w14:textId="77777777" w:rsidTr="00966D81">
        <w:trPr>
          <w:trHeight w:val="315"/>
          <w:jc w:val="center"/>
        </w:trPr>
        <w:tc>
          <w:tcPr>
            <w:tcW w:w="973" w:type="pct"/>
            <w:shd w:val="clear" w:color="auto" w:fill="auto"/>
            <w:vAlign w:val="center"/>
          </w:tcPr>
          <w:p w14:paraId="68DC6968" w14:textId="77777777" w:rsidR="00966D81" w:rsidRPr="00C01128" w:rsidRDefault="00966D81" w:rsidP="00966D81">
            <w:pPr>
              <w:jc w:val="center"/>
              <w:rPr>
                <w:rFonts w:ascii="Arial Narrow" w:hAnsi="Arial Narrow" w:cstheme="minorHAnsi"/>
                <w:color w:val="000000"/>
                <w:sz w:val="16"/>
                <w:szCs w:val="16"/>
                <w:lang w:val="es-CR" w:eastAsia="es-CR"/>
              </w:rPr>
            </w:pPr>
            <w:r w:rsidRPr="00C01128">
              <w:rPr>
                <w:rFonts w:ascii="Arial Narrow" w:hAnsi="Arial Narrow" w:cstheme="minorHAnsi"/>
                <w:b/>
                <w:bCs/>
                <w:sz w:val="16"/>
                <w:szCs w:val="16"/>
                <w:lang w:val="es-CR" w:eastAsia="es-CR"/>
              </w:rPr>
              <w:t>Jefe de familia</w:t>
            </w:r>
          </w:p>
        </w:tc>
        <w:tc>
          <w:tcPr>
            <w:tcW w:w="538" w:type="pct"/>
            <w:shd w:val="clear" w:color="auto" w:fill="auto"/>
            <w:vAlign w:val="center"/>
          </w:tcPr>
          <w:p w14:paraId="6AC4B73C" w14:textId="77777777" w:rsidR="00966D81" w:rsidRPr="00C01128" w:rsidRDefault="00966D81" w:rsidP="00966D81">
            <w:pPr>
              <w:jc w:val="center"/>
              <w:rPr>
                <w:rFonts w:ascii="Arial Narrow" w:hAnsi="Arial Narrow" w:cstheme="minorHAnsi"/>
                <w:color w:val="000000"/>
                <w:sz w:val="16"/>
                <w:szCs w:val="16"/>
                <w:lang w:val="es-CR" w:eastAsia="es-CR"/>
              </w:rPr>
            </w:pPr>
            <w:r w:rsidRPr="00C01128">
              <w:rPr>
                <w:rFonts w:ascii="Arial Narrow" w:hAnsi="Arial Narrow" w:cstheme="minorHAnsi"/>
                <w:b/>
                <w:bCs/>
                <w:sz w:val="16"/>
                <w:szCs w:val="16"/>
                <w:lang w:val="es-CR" w:eastAsia="es-CR"/>
              </w:rPr>
              <w:t>Cédula</w:t>
            </w:r>
          </w:p>
        </w:tc>
        <w:tc>
          <w:tcPr>
            <w:tcW w:w="478" w:type="pct"/>
            <w:shd w:val="clear" w:color="auto" w:fill="auto"/>
            <w:vAlign w:val="center"/>
          </w:tcPr>
          <w:p w14:paraId="17B66DB0" w14:textId="77777777" w:rsidR="00966D81" w:rsidRPr="00C01128" w:rsidRDefault="00966D81" w:rsidP="00966D81">
            <w:pPr>
              <w:jc w:val="center"/>
              <w:rPr>
                <w:rFonts w:ascii="Arial Narrow" w:hAnsi="Arial Narrow" w:cstheme="minorHAnsi"/>
                <w:color w:val="000000"/>
                <w:sz w:val="16"/>
                <w:szCs w:val="16"/>
                <w:lang w:val="es-CR" w:eastAsia="es-CR"/>
              </w:rPr>
            </w:pPr>
            <w:r w:rsidRPr="00C01128">
              <w:rPr>
                <w:rFonts w:ascii="Arial Narrow" w:hAnsi="Arial Narrow" w:cstheme="minorHAnsi"/>
                <w:b/>
                <w:bCs/>
                <w:sz w:val="16"/>
                <w:szCs w:val="16"/>
                <w:lang w:val="es-CR" w:eastAsia="es-CR"/>
              </w:rPr>
              <w:t>Área cons-trucción (m</w:t>
            </w:r>
            <w:r w:rsidRPr="00C01128">
              <w:rPr>
                <w:rFonts w:ascii="Arial Narrow" w:hAnsi="Arial Narrow" w:cstheme="minorHAnsi"/>
                <w:b/>
                <w:bCs/>
                <w:sz w:val="16"/>
                <w:szCs w:val="16"/>
                <w:vertAlign w:val="superscript"/>
                <w:lang w:val="es-CR" w:eastAsia="es-CR"/>
              </w:rPr>
              <w:t>2</w:t>
            </w:r>
            <w:r w:rsidRPr="00C01128">
              <w:rPr>
                <w:rFonts w:ascii="Arial Narrow" w:hAnsi="Arial Narrow" w:cstheme="minorHAnsi"/>
                <w:b/>
                <w:bCs/>
                <w:sz w:val="16"/>
                <w:szCs w:val="16"/>
                <w:lang w:val="es-CR" w:eastAsia="es-CR"/>
              </w:rPr>
              <w:t>)</w:t>
            </w:r>
          </w:p>
        </w:tc>
        <w:tc>
          <w:tcPr>
            <w:tcW w:w="557" w:type="pct"/>
            <w:shd w:val="clear" w:color="auto" w:fill="auto"/>
            <w:vAlign w:val="center"/>
          </w:tcPr>
          <w:p w14:paraId="4C9ABA33" w14:textId="77777777" w:rsidR="00966D81" w:rsidRPr="00C01128" w:rsidRDefault="00966D81" w:rsidP="00966D81">
            <w:pPr>
              <w:jc w:val="center"/>
              <w:rPr>
                <w:rFonts w:ascii="Arial Narrow" w:hAnsi="Arial Narrow" w:cstheme="minorHAnsi"/>
                <w:color w:val="000000"/>
                <w:sz w:val="16"/>
                <w:szCs w:val="16"/>
                <w:lang w:val="es-CR" w:eastAsia="es-CR"/>
              </w:rPr>
            </w:pPr>
            <w:r w:rsidRPr="00C01128">
              <w:rPr>
                <w:rFonts w:ascii="Arial Narrow" w:hAnsi="Arial Narrow" w:cstheme="minorHAnsi"/>
                <w:b/>
                <w:bCs/>
                <w:sz w:val="16"/>
                <w:szCs w:val="16"/>
                <w:lang w:val="es-CR" w:eastAsia="es-CR"/>
              </w:rPr>
              <w:t>Monto de la construcción (¢)</w:t>
            </w:r>
          </w:p>
        </w:tc>
        <w:tc>
          <w:tcPr>
            <w:tcW w:w="498" w:type="pct"/>
            <w:shd w:val="clear" w:color="auto" w:fill="auto"/>
            <w:vAlign w:val="center"/>
          </w:tcPr>
          <w:p w14:paraId="66E61862" w14:textId="77777777" w:rsidR="00966D81" w:rsidRPr="00C01128" w:rsidRDefault="00966D81" w:rsidP="00966D81">
            <w:pPr>
              <w:jc w:val="center"/>
              <w:rPr>
                <w:rFonts w:ascii="Arial Narrow" w:hAnsi="Arial Narrow" w:cstheme="minorHAnsi"/>
                <w:color w:val="000000"/>
                <w:sz w:val="16"/>
                <w:szCs w:val="16"/>
                <w:lang w:val="es-CR" w:eastAsia="es-CR"/>
              </w:rPr>
            </w:pPr>
            <w:r w:rsidRPr="00C01128">
              <w:rPr>
                <w:rFonts w:ascii="Arial Narrow" w:hAnsi="Arial Narrow" w:cstheme="minorHAnsi"/>
                <w:b/>
                <w:bCs/>
                <w:sz w:val="16"/>
                <w:szCs w:val="16"/>
                <w:lang w:val="es-CR" w:eastAsia="es-CR"/>
              </w:rPr>
              <w:t>Monto de transporte (¢)</w:t>
            </w:r>
          </w:p>
        </w:tc>
        <w:tc>
          <w:tcPr>
            <w:tcW w:w="458" w:type="pct"/>
            <w:shd w:val="clear" w:color="auto" w:fill="auto"/>
            <w:vAlign w:val="center"/>
          </w:tcPr>
          <w:p w14:paraId="244249FC" w14:textId="77777777" w:rsidR="00966D81" w:rsidRPr="00C01128" w:rsidRDefault="00966D81" w:rsidP="00966D81">
            <w:pPr>
              <w:jc w:val="center"/>
              <w:rPr>
                <w:rFonts w:ascii="Arial Narrow" w:hAnsi="Arial Narrow" w:cstheme="minorHAnsi"/>
                <w:color w:val="000000"/>
                <w:sz w:val="16"/>
                <w:szCs w:val="16"/>
                <w:lang w:val="es-CR" w:eastAsia="es-CR"/>
              </w:rPr>
            </w:pPr>
            <w:r w:rsidRPr="00C01128">
              <w:rPr>
                <w:rFonts w:ascii="Arial Narrow" w:hAnsi="Arial Narrow" w:cs="Calibri"/>
                <w:b/>
                <w:bCs/>
                <w:color w:val="000000"/>
                <w:sz w:val="16"/>
                <w:szCs w:val="16"/>
                <w:lang w:val="es-CR" w:eastAsia="es-CR"/>
              </w:rPr>
              <w:t>Fiscali-zación (¢)</w:t>
            </w:r>
          </w:p>
        </w:tc>
        <w:tc>
          <w:tcPr>
            <w:tcW w:w="418" w:type="pct"/>
            <w:vAlign w:val="center"/>
          </w:tcPr>
          <w:p w14:paraId="1E1D0EFB" w14:textId="77777777" w:rsidR="00966D81" w:rsidRPr="00C01128" w:rsidRDefault="00966D81" w:rsidP="00966D81">
            <w:pPr>
              <w:jc w:val="center"/>
              <w:rPr>
                <w:rFonts w:ascii="Arial Narrow" w:hAnsi="Arial Narrow" w:cstheme="minorHAnsi"/>
                <w:b/>
                <w:bCs/>
                <w:sz w:val="16"/>
                <w:szCs w:val="16"/>
                <w:lang w:val="es-CR" w:eastAsia="es-CR"/>
              </w:rPr>
            </w:pPr>
            <w:r w:rsidRPr="00C01128">
              <w:rPr>
                <w:rFonts w:ascii="Arial Narrow" w:hAnsi="Arial Narrow" w:cs="Calibri"/>
                <w:b/>
                <w:bCs/>
                <w:color w:val="000000"/>
                <w:sz w:val="16"/>
                <w:szCs w:val="16"/>
                <w:lang w:val="es-CR" w:eastAsia="es-CR"/>
              </w:rPr>
              <w:t>kilome-traje (¢)</w:t>
            </w:r>
          </w:p>
        </w:tc>
        <w:tc>
          <w:tcPr>
            <w:tcW w:w="479" w:type="pct"/>
            <w:shd w:val="clear" w:color="auto" w:fill="auto"/>
            <w:vAlign w:val="center"/>
          </w:tcPr>
          <w:p w14:paraId="5BD48321" w14:textId="77777777" w:rsidR="00966D81" w:rsidRPr="00C01128" w:rsidRDefault="00966D81" w:rsidP="00966D81">
            <w:pPr>
              <w:jc w:val="center"/>
              <w:rPr>
                <w:rFonts w:ascii="Arial Narrow" w:hAnsi="Arial Narrow" w:cstheme="minorHAnsi"/>
                <w:color w:val="000000"/>
                <w:sz w:val="16"/>
                <w:szCs w:val="16"/>
                <w:lang w:val="es-CR" w:eastAsia="es-CR"/>
              </w:rPr>
            </w:pPr>
            <w:r w:rsidRPr="00C01128">
              <w:rPr>
                <w:rFonts w:ascii="Arial Narrow" w:hAnsi="Arial Narrow" w:cstheme="minorHAnsi"/>
                <w:b/>
                <w:bCs/>
                <w:sz w:val="16"/>
                <w:szCs w:val="16"/>
                <w:lang w:val="es-CR" w:eastAsia="es-CR"/>
              </w:rPr>
              <w:t>Monto de gastos (¢)</w:t>
            </w:r>
          </w:p>
        </w:tc>
        <w:tc>
          <w:tcPr>
            <w:tcW w:w="601" w:type="pct"/>
            <w:shd w:val="clear" w:color="auto" w:fill="auto"/>
            <w:vAlign w:val="center"/>
          </w:tcPr>
          <w:p w14:paraId="02B781ED" w14:textId="77777777" w:rsidR="00966D81" w:rsidRPr="00C01128" w:rsidRDefault="00966D81" w:rsidP="00966D81">
            <w:pPr>
              <w:jc w:val="center"/>
              <w:rPr>
                <w:rFonts w:ascii="Arial Narrow" w:hAnsi="Arial Narrow" w:cstheme="minorHAnsi"/>
                <w:color w:val="000000"/>
                <w:sz w:val="16"/>
                <w:szCs w:val="16"/>
                <w:lang w:val="es-CR" w:eastAsia="es-CR"/>
              </w:rPr>
            </w:pPr>
            <w:r w:rsidRPr="00C01128">
              <w:rPr>
                <w:rFonts w:ascii="Arial Narrow" w:hAnsi="Arial Narrow" w:cstheme="minorHAnsi"/>
                <w:b/>
                <w:bCs/>
                <w:sz w:val="16"/>
                <w:szCs w:val="16"/>
                <w:lang w:val="es-CR" w:eastAsia="es-CR"/>
              </w:rPr>
              <w:t>Monto del Bono (¢)</w:t>
            </w:r>
          </w:p>
        </w:tc>
      </w:tr>
      <w:tr w:rsidR="00966D81" w:rsidRPr="00AD7D82" w14:paraId="7CE35AB3" w14:textId="77777777" w:rsidTr="00966D81">
        <w:trPr>
          <w:trHeight w:val="340"/>
          <w:jc w:val="center"/>
        </w:trPr>
        <w:tc>
          <w:tcPr>
            <w:tcW w:w="973" w:type="pct"/>
            <w:shd w:val="clear" w:color="auto" w:fill="auto"/>
            <w:vAlign w:val="center"/>
          </w:tcPr>
          <w:p w14:paraId="001951F5" w14:textId="77777777" w:rsidR="00966D81" w:rsidRPr="00C01128" w:rsidRDefault="00966D81" w:rsidP="00966D81">
            <w:pP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Jorge Isaac González Rojas</w:t>
            </w:r>
          </w:p>
        </w:tc>
        <w:tc>
          <w:tcPr>
            <w:tcW w:w="538" w:type="pct"/>
            <w:shd w:val="clear" w:color="auto" w:fill="auto"/>
            <w:vAlign w:val="center"/>
          </w:tcPr>
          <w:p w14:paraId="6669E4E4" w14:textId="77777777" w:rsidR="00966D81" w:rsidRPr="00C01128" w:rsidRDefault="00966D81" w:rsidP="00966D81">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1-1483-0029</w:t>
            </w:r>
          </w:p>
        </w:tc>
        <w:tc>
          <w:tcPr>
            <w:tcW w:w="478" w:type="pct"/>
            <w:shd w:val="clear" w:color="auto" w:fill="auto"/>
            <w:vAlign w:val="center"/>
          </w:tcPr>
          <w:p w14:paraId="077EE436" w14:textId="77777777" w:rsidR="00966D81" w:rsidRPr="00C01128" w:rsidRDefault="00966D81" w:rsidP="00966D81">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42</w:t>
            </w:r>
          </w:p>
        </w:tc>
        <w:tc>
          <w:tcPr>
            <w:tcW w:w="557" w:type="pct"/>
            <w:shd w:val="clear" w:color="auto" w:fill="auto"/>
            <w:vAlign w:val="center"/>
          </w:tcPr>
          <w:p w14:paraId="2A05A384" w14:textId="77777777" w:rsidR="00966D81" w:rsidRPr="00C01128" w:rsidRDefault="00966D81" w:rsidP="00966D8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9.030.000,04</w:t>
            </w:r>
          </w:p>
        </w:tc>
        <w:tc>
          <w:tcPr>
            <w:tcW w:w="498" w:type="pct"/>
            <w:shd w:val="clear" w:color="auto" w:fill="auto"/>
            <w:vAlign w:val="center"/>
          </w:tcPr>
          <w:p w14:paraId="355EC5C3" w14:textId="77777777" w:rsidR="00966D81" w:rsidRPr="00C01128" w:rsidRDefault="00966D81" w:rsidP="00966D81">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543.292,56</w:t>
            </w:r>
          </w:p>
        </w:tc>
        <w:tc>
          <w:tcPr>
            <w:tcW w:w="458" w:type="pct"/>
            <w:shd w:val="clear" w:color="auto" w:fill="auto"/>
            <w:vAlign w:val="center"/>
          </w:tcPr>
          <w:p w14:paraId="0FD59645" w14:textId="77777777" w:rsidR="00966D81" w:rsidRPr="00C01128" w:rsidRDefault="00966D81" w:rsidP="00966D8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71.799,69</w:t>
            </w:r>
          </w:p>
        </w:tc>
        <w:tc>
          <w:tcPr>
            <w:tcW w:w="418" w:type="pct"/>
            <w:vAlign w:val="center"/>
          </w:tcPr>
          <w:p w14:paraId="0FF29309" w14:textId="77777777" w:rsidR="00966D81" w:rsidRPr="00C01128" w:rsidRDefault="00966D81" w:rsidP="00966D8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71.799,69</w:t>
            </w:r>
          </w:p>
        </w:tc>
        <w:tc>
          <w:tcPr>
            <w:tcW w:w="479" w:type="pct"/>
            <w:shd w:val="clear" w:color="auto" w:fill="auto"/>
            <w:vAlign w:val="center"/>
          </w:tcPr>
          <w:p w14:paraId="67FF7C0F" w14:textId="77777777" w:rsidR="00966D81" w:rsidRPr="00C01128" w:rsidRDefault="00966D81" w:rsidP="00966D8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123.150,84</w:t>
            </w:r>
          </w:p>
        </w:tc>
        <w:tc>
          <w:tcPr>
            <w:tcW w:w="601" w:type="pct"/>
            <w:shd w:val="clear" w:color="auto" w:fill="auto"/>
            <w:vAlign w:val="center"/>
          </w:tcPr>
          <w:p w14:paraId="4F4749B4" w14:textId="77777777" w:rsidR="00966D81" w:rsidRPr="00C01128" w:rsidRDefault="00966D81" w:rsidP="00966D8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9.840.042,82</w:t>
            </w:r>
          </w:p>
        </w:tc>
      </w:tr>
      <w:tr w:rsidR="00966D81" w:rsidRPr="00AD7D82" w14:paraId="0ECF5B59" w14:textId="77777777" w:rsidTr="00966D81">
        <w:trPr>
          <w:trHeight w:val="340"/>
          <w:jc w:val="center"/>
        </w:trPr>
        <w:tc>
          <w:tcPr>
            <w:tcW w:w="973" w:type="pct"/>
            <w:shd w:val="clear" w:color="auto" w:fill="auto"/>
            <w:vAlign w:val="center"/>
          </w:tcPr>
          <w:p w14:paraId="391B7CD7" w14:textId="77777777" w:rsidR="00966D81" w:rsidRPr="00C01128" w:rsidRDefault="00966D81" w:rsidP="00966D81">
            <w:pP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Argenes Morales Lázaro</w:t>
            </w:r>
          </w:p>
        </w:tc>
        <w:tc>
          <w:tcPr>
            <w:tcW w:w="538" w:type="pct"/>
            <w:shd w:val="clear" w:color="auto" w:fill="auto"/>
            <w:vAlign w:val="center"/>
          </w:tcPr>
          <w:p w14:paraId="6E9108AA" w14:textId="77777777" w:rsidR="00966D81" w:rsidRPr="00C01128" w:rsidRDefault="00966D81" w:rsidP="00966D81">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6-0398-0457</w:t>
            </w:r>
          </w:p>
        </w:tc>
        <w:tc>
          <w:tcPr>
            <w:tcW w:w="478" w:type="pct"/>
            <w:shd w:val="clear" w:color="auto" w:fill="auto"/>
            <w:vAlign w:val="center"/>
          </w:tcPr>
          <w:p w14:paraId="4D064350" w14:textId="77777777" w:rsidR="00966D81" w:rsidRPr="00C01128" w:rsidRDefault="00966D81" w:rsidP="00966D81">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42</w:t>
            </w:r>
          </w:p>
        </w:tc>
        <w:tc>
          <w:tcPr>
            <w:tcW w:w="557" w:type="pct"/>
            <w:shd w:val="clear" w:color="auto" w:fill="auto"/>
            <w:vAlign w:val="center"/>
          </w:tcPr>
          <w:p w14:paraId="04514116" w14:textId="77777777" w:rsidR="00966D81" w:rsidRPr="00C01128" w:rsidRDefault="00966D81" w:rsidP="00966D8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9.030.000,04</w:t>
            </w:r>
          </w:p>
        </w:tc>
        <w:tc>
          <w:tcPr>
            <w:tcW w:w="498" w:type="pct"/>
            <w:shd w:val="clear" w:color="auto" w:fill="auto"/>
            <w:vAlign w:val="center"/>
          </w:tcPr>
          <w:p w14:paraId="3C3AA77C" w14:textId="77777777" w:rsidR="00966D81" w:rsidRPr="00C01128" w:rsidRDefault="00966D81" w:rsidP="00966D81">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543.292,56</w:t>
            </w:r>
          </w:p>
        </w:tc>
        <w:tc>
          <w:tcPr>
            <w:tcW w:w="458" w:type="pct"/>
            <w:shd w:val="clear" w:color="auto" w:fill="auto"/>
            <w:vAlign w:val="center"/>
          </w:tcPr>
          <w:p w14:paraId="31380642" w14:textId="77777777" w:rsidR="00966D81" w:rsidRPr="00C01128" w:rsidRDefault="00966D81" w:rsidP="00966D8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71.799,69</w:t>
            </w:r>
          </w:p>
        </w:tc>
        <w:tc>
          <w:tcPr>
            <w:tcW w:w="418" w:type="pct"/>
            <w:vAlign w:val="center"/>
          </w:tcPr>
          <w:p w14:paraId="4D54CD05" w14:textId="77777777" w:rsidR="00966D81" w:rsidRPr="00C01128" w:rsidRDefault="00966D81" w:rsidP="00966D8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71.799,69</w:t>
            </w:r>
          </w:p>
        </w:tc>
        <w:tc>
          <w:tcPr>
            <w:tcW w:w="479" w:type="pct"/>
            <w:shd w:val="clear" w:color="auto" w:fill="auto"/>
            <w:vAlign w:val="center"/>
          </w:tcPr>
          <w:p w14:paraId="494A17C0" w14:textId="77777777" w:rsidR="00966D81" w:rsidRPr="00C01128" w:rsidRDefault="00966D81" w:rsidP="00966D8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123.150,84</w:t>
            </w:r>
          </w:p>
        </w:tc>
        <w:tc>
          <w:tcPr>
            <w:tcW w:w="601" w:type="pct"/>
            <w:shd w:val="clear" w:color="auto" w:fill="auto"/>
            <w:vAlign w:val="center"/>
          </w:tcPr>
          <w:p w14:paraId="3A7DFFE9" w14:textId="77777777" w:rsidR="00966D81" w:rsidRPr="00C01128" w:rsidRDefault="00966D81" w:rsidP="00966D8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9.840.042,82</w:t>
            </w:r>
          </w:p>
        </w:tc>
      </w:tr>
      <w:tr w:rsidR="00966D81" w:rsidRPr="00AD7D82" w14:paraId="0C3A9E03" w14:textId="77777777" w:rsidTr="00966D81">
        <w:trPr>
          <w:trHeight w:val="340"/>
          <w:jc w:val="center"/>
        </w:trPr>
        <w:tc>
          <w:tcPr>
            <w:tcW w:w="973" w:type="pct"/>
            <w:shd w:val="clear" w:color="auto" w:fill="auto"/>
            <w:vAlign w:val="center"/>
          </w:tcPr>
          <w:p w14:paraId="43F026AB" w14:textId="77777777" w:rsidR="00966D81" w:rsidRPr="00C01128" w:rsidRDefault="00966D81" w:rsidP="00966D81">
            <w:pP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Gilberto Leiva Morales</w:t>
            </w:r>
          </w:p>
        </w:tc>
        <w:tc>
          <w:tcPr>
            <w:tcW w:w="538" w:type="pct"/>
            <w:shd w:val="clear" w:color="auto" w:fill="auto"/>
            <w:vAlign w:val="center"/>
          </w:tcPr>
          <w:p w14:paraId="6F0856F1" w14:textId="77777777" w:rsidR="00966D81" w:rsidRPr="00C01128" w:rsidRDefault="00966D81" w:rsidP="00966D81">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6-0225-0854</w:t>
            </w:r>
          </w:p>
        </w:tc>
        <w:tc>
          <w:tcPr>
            <w:tcW w:w="478" w:type="pct"/>
            <w:shd w:val="clear" w:color="auto" w:fill="auto"/>
            <w:vAlign w:val="center"/>
          </w:tcPr>
          <w:p w14:paraId="2DFC602D" w14:textId="77777777" w:rsidR="00966D81" w:rsidRPr="00C01128" w:rsidRDefault="00966D81" w:rsidP="00966D81">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42</w:t>
            </w:r>
          </w:p>
        </w:tc>
        <w:tc>
          <w:tcPr>
            <w:tcW w:w="557" w:type="pct"/>
            <w:shd w:val="clear" w:color="auto" w:fill="auto"/>
            <w:vAlign w:val="center"/>
          </w:tcPr>
          <w:p w14:paraId="4602654E" w14:textId="77777777" w:rsidR="00966D81" w:rsidRPr="00C01128" w:rsidRDefault="00966D81" w:rsidP="00966D8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9.030.000,04</w:t>
            </w:r>
          </w:p>
        </w:tc>
        <w:tc>
          <w:tcPr>
            <w:tcW w:w="498" w:type="pct"/>
            <w:shd w:val="clear" w:color="auto" w:fill="auto"/>
            <w:vAlign w:val="center"/>
          </w:tcPr>
          <w:p w14:paraId="64F53BB3" w14:textId="77777777" w:rsidR="00966D81" w:rsidRPr="00C01128" w:rsidRDefault="00966D81" w:rsidP="00966D81">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543.292,56</w:t>
            </w:r>
          </w:p>
        </w:tc>
        <w:tc>
          <w:tcPr>
            <w:tcW w:w="458" w:type="pct"/>
            <w:shd w:val="clear" w:color="auto" w:fill="auto"/>
            <w:vAlign w:val="center"/>
          </w:tcPr>
          <w:p w14:paraId="2F001E1E" w14:textId="77777777" w:rsidR="00966D81" w:rsidRPr="00C01128" w:rsidRDefault="00966D81" w:rsidP="00966D8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71.799,69</w:t>
            </w:r>
          </w:p>
        </w:tc>
        <w:tc>
          <w:tcPr>
            <w:tcW w:w="418" w:type="pct"/>
            <w:vAlign w:val="center"/>
          </w:tcPr>
          <w:p w14:paraId="32902171" w14:textId="77777777" w:rsidR="00966D81" w:rsidRPr="00C01128" w:rsidRDefault="00966D81" w:rsidP="00966D8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71.799,69</w:t>
            </w:r>
          </w:p>
        </w:tc>
        <w:tc>
          <w:tcPr>
            <w:tcW w:w="479" w:type="pct"/>
            <w:shd w:val="clear" w:color="auto" w:fill="auto"/>
            <w:vAlign w:val="center"/>
          </w:tcPr>
          <w:p w14:paraId="5E5FBCE6" w14:textId="77777777" w:rsidR="00966D81" w:rsidRPr="00C01128" w:rsidRDefault="00966D81" w:rsidP="00966D8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123.150,84</w:t>
            </w:r>
          </w:p>
        </w:tc>
        <w:tc>
          <w:tcPr>
            <w:tcW w:w="601" w:type="pct"/>
            <w:shd w:val="clear" w:color="auto" w:fill="auto"/>
            <w:vAlign w:val="center"/>
          </w:tcPr>
          <w:p w14:paraId="19DE9D06" w14:textId="77777777" w:rsidR="00966D81" w:rsidRPr="00C01128" w:rsidRDefault="00966D81" w:rsidP="00966D8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9.840.042,82</w:t>
            </w:r>
          </w:p>
        </w:tc>
      </w:tr>
      <w:tr w:rsidR="00966D81" w:rsidRPr="00AD7D82" w14:paraId="2AEA251D" w14:textId="77777777" w:rsidTr="00966D81">
        <w:trPr>
          <w:trHeight w:val="340"/>
          <w:jc w:val="center"/>
        </w:trPr>
        <w:tc>
          <w:tcPr>
            <w:tcW w:w="973" w:type="pct"/>
            <w:shd w:val="clear" w:color="auto" w:fill="auto"/>
            <w:vAlign w:val="center"/>
          </w:tcPr>
          <w:p w14:paraId="3FCCA0B9" w14:textId="77777777" w:rsidR="00966D81" w:rsidRPr="00C01128" w:rsidRDefault="00966D81" w:rsidP="00966D81">
            <w:pP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Petronila González Maroto</w:t>
            </w:r>
          </w:p>
        </w:tc>
        <w:tc>
          <w:tcPr>
            <w:tcW w:w="538" w:type="pct"/>
            <w:shd w:val="clear" w:color="auto" w:fill="auto"/>
            <w:vAlign w:val="center"/>
          </w:tcPr>
          <w:p w14:paraId="283EA590" w14:textId="77777777" w:rsidR="00966D81" w:rsidRPr="00C01128" w:rsidRDefault="00966D81" w:rsidP="00966D81">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6-0061-0223</w:t>
            </w:r>
          </w:p>
        </w:tc>
        <w:tc>
          <w:tcPr>
            <w:tcW w:w="478" w:type="pct"/>
            <w:shd w:val="clear" w:color="auto" w:fill="auto"/>
            <w:vAlign w:val="center"/>
          </w:tcPr>
          <w:p w14:paraId="06623C50" w14:textId="77777777" w:rsidR="00966D81" w:rsidRPr="00C01128" w:rsidRDefault="00966D81" w:rsidP="00966D81">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42</w:t>
            </w:r>
          </w:p>
        </w:tc>
        <w:tc>
          <w:tcPr>
            <w:tcW w:w="557" w:type="pct"/>
            <w:shd w:val="clear" w:color="auto" w:fill="auto"/>
            <w:vAlign w:val="center"/>
          </w:tcPr>
          <w:p w14:paraId="01B088FB" w14:textId="77777777" w:rsidR="00966D81" w:rsidRPr="00C01128" w:rsidRDefault="00966D81" w:rsidP="00966D8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9.030.000,04</w:t>
            </w:r>
          </w:p>
        </w:tc>
        <w:tc>
          <w:tcPr>
            <w:tcW w:w="498" w:type="pct"/>
            <w:shd w:val="clear" w:color="auto" w:fill="auto"/>
            <w:vAlign w:val="center"/>
          </w:tcPr>
          <w:p w14:paraId="6C83B656" w14:textId="77777777" w:rsidR="00966D81" w:rsidRPr="00C01128" w:rsidRDefault="00966D81" w:rsidP="00966D81">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543.292,56</w:t>
            </w:r>
          </w:p>
        </w:tc>
        <w:tc>
          <w:tcPr>
            <w:tcW w:w="458" w:type="pct"/>
            <w:shd w:val="clear" w:color="auto" w:fill="auto"/>
            <w:vAlign w:val="center"/>
          </w:tcPr>
          <w:p w14:paraId="13F6E115" w14:textId="77777777" w:rsidR="00966D81" w:rsidRPr="00C01128" w:rsidRDefault="00966D81" w:rsidP="00966D8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71.799,69</w:t>
            </w:r>
          </w:p>
        </w:tc>
        <w:tc>
          <w:tcPr>
            <w:tcW w:w="418" w:type="pct"/>
            <w:vAlign w:val="center"/>
          </w:tcPr>
          <w:p w14:paraId="012592F6" w14:textId="77777777" w:rsidR="00966D81" w:rsidRPr="00C01128" w:rsidRDefault="00966D81" w:rsidP="00966D8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71.799,69</w:t>
            </w:r>
          </w:p>
        </w:tc>
        <w:tc>
          <w:tcPr>
            <w:tcW w:w="479" w:type="pct"/>
            <w:shd w:val="clear" w:color="auto" w:fill="auto"/>
            <w:vAlign w:val="center"/>
          </w:tcPr>
          <w:p w14:paraId="1983A0EA" w14:textId="77777777" w:rsidR="00966D81" w:rsidRPr="00C01128" w:rsidRDefault="00966D81" w:rsidP="00966D8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123.150,84</w:t>
            </w:r>
          </w:p>
        </w:tc>
        <w:tc>
          <w:tcPr>
            <w:tcW w:w="601" w:type="pct"/>
            <w:shd w:val="clear" w:color="auto" w:fill="auto"/>
            <w:vAlign w:val="center"/>
          </w:tcPr>
          <w:p w14:paraId="69C0F7AA" w14:textId="77777777" w:rsidR="00966D81" w:rsidRPr="00C01128" w:rsidRDefault="00966D81" w:rsidP="00966D8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9.840.042,82</w:t>
            </w:r>
          </w:p>
        </w:tc>
      </w:tr>
      <w:tr w:rsidR="00966D81" w:rsidRPr="00AD7D82" w14:paraId="293E43B3" w14:textId="77777777" w:rsidTr="00966D81">
        <w:trPr>
          <w:trHeight w:val="340"/>
          <w:jc w:val="center"/>
        </w:trPr>
        <w:tc>
          <w:tcPr>
            <w:tcW w:w="973" w:type="pct"/>
            <w:shd w:val="clear" w:color="auto" w:fill="auto"/>
            <w:vAlign w:val="center"/>
          </w:tcPr>
          <w:p w14:paraId="739E9E5A" w14:textId="77777777" w:rsidR="00966D81" w:rsidRPr="00C01128" w:rsidRDefault="00966D81" w:rsidP="00966D81">
            <w:pP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Bernardo González Morales</w:t>
            </w:r>
          </w:p>
        </w:tc>
        <w:tc>
          <w:tcPr>
            <w:tcW w:w="538" w:type="pct"/>
            <w:shd w:val="clear" w:color="auto" w:fill="auto"/>
            <w:vAlign w:val="center"/>
          </w:tcPr>
          <w:p w14:paraId="272DD437" w14:textId="77777777" w:rsidR="00966D81" w:rsidRPr="00C01128" w:rsidRDefault="00966D81" w:rsidP="00966D81">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6-0290-0438</w:t>
            </w:r>
          </w:p>
        </w:tc>
        <w:tc>
          <w:tcPr>
            <w:tcW w:w="478" w:type="pct"/>
            <w:shd w:val="clear" w:color="auto" w:fill="auto"/>
            <w:vAlign w:val="center"/>
          </w:tcPr>
          <w:p w14:paraId="2432FCA7" w14:textId="77777777" w:rsidR="00966D81" w:rsidRPr="00C01128" w:rsidRDefault="00966D81" w:rsidP="00966D81">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42</w:t>
            </w:r>
          </w:p>
        </w:tc>
        <w:tc>
          <w:tcPr>
            <w:tcW w:w="557" w:type="pct"/>
            <w:shd w:val="clear" w:color="auto" w:fill="auto"/>
            <w:vAlign w:val="center"/>
          </w:tcPr>
          <w:p w14:paraId="53134EC2" w14:textId="77777777" w:rsidR="00966D81" w:rsidRPr="00C01128" w:rsidRDefault="00966D81" w:rsidP="00966D8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9.030.000,04</w:t>
            </w:r>
          </w:p>
        </w:tc>
        <w:tc>
          <w:tcPr>
            <w:tcW w:w="498" w:type="pct"/>
            <w:shd w:val="clear" w:color="auto" w:fill="auto"/>
            <w:vAlign w:val="center"/>
          </w:tcPr>
          <w:p w14:paraId="26C15C3E" w14:textId="77777777" w:rsidR="00966D81" w:rsidRPr="00C01128" w:rsidRDefault="00966D81" w:rsidP="00966D81">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543.292,56</w:t>
            </w:r>
          </w:p>
        </w:tc>
        <w:tc>
          <w:tcPr>
            <w:tcW w:w="458" w:type="pct"/>
            <w:shd w:val="clear" w:color="auto" w:fill="auto"/>
            <w:vAlign w:val="center"/>
          </w:tcPr>
          <w:p w14:paraId="62FC8259" w14:textId="77777777" w:rsidR="00966D81" w:rsidRPr="00C01128" w:rsidRDefault="00966D81" w:rsidP="00966D8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71.799,69</w:t>
            </w:r>
          </w:p>
        </w:tc>
        <w:tc>
          <w:tcPr>
            <w:tcW w:w="418" w:type="pct"/>
            <w:vAlign w:val="center"/>
          </w:tcPr>
          <w:p w14:paraId="0C2189A5" w14:textId="77777777" w:rsidR="00966D81" w:rsidRPr="00C01128" w:rsidRDefault="00966D81" w:rsidP="00966D8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71.799,69</w:t>
            </w:r>
          </w:p>
        </w:tc>
        <w:tc>
          <w:tcPr>
            <w:tcW w:w="479" w:type="pct"/>
            <w:shd w:val="clear" w:color="auto" w:fill="auto"/>
            <w:vAlign w:val="center"/>
          </w:tcPr>
          <w:p w14:paraId="7DAA3556" w14:textId="77777777" w:rsidR="00966D81" w:rsidRPr="00C01128" w:rsidRDefault="00966D81" w:rsidP="00966D8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123.150,84</w:t>
            </w:r>
          </w:p>
        </w:tc>
        <w:tc>
          <w:tcPr>
            <w:tcW w:w="601" w:type="pct"/>
            <w:shd w:val="clear" w:color="auto" w:fill="auto"/>
            <w:vAlign w:val="center"/>
          </w:tcPr>
          <w:p w14:paraId="05CD1F81" w14:textId="77777777" w:rsidR="00966D81" w:rsidRPr="00C01128" w:rsidRDefault="00966D81" w:rsidP="00966D8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9.840.042,82</w:t>
            </w:r>
          </w:p>
        </w:tc>
      </w:tr>
      <w:tr w:rsidR="00966D81" w:rsidRPr="00AD7D82" w14:paraId="36E64FE5" w14:textId="77777777" w:rsidTr="00966D81">
        <w:trPr>
          <w:trHeight w:val="340"/>
          <w:jc w:val="center"/>
        </w:trPr>
        <w:tc>
          <w:tcPr>
            <w:tcW w:w="973" w:type="pct"/>
            <w:shd w:val="clear" w:color="auto" w:fill="auto"/>
            <w:vAlign w:val="center"/>
          </w:tcPr>
          <w:p w14:paraId="54B7E778" w14:textId="77777777" w:rsidR="00966D81" w:rsidRPr="00C01128" w:rsidRDefault="00966D81" w:rsidP="00966D81">
            <w:pP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Pedro Rojas Morales</w:t>
            </w:r>
          </w:p>
        </w:tc>
        <w:tc>
          <w:tcPr>
            <w:tcW w:w="538" w:type="pct"/>
            <w:shd w:val="clear" w:color="auto" w:fill="auto"/>
            <w:vAlign w:val="center"/>
          </w:tcPr>
          <w:p w14:paraId="2E37BE56" w14:textId="77777777" w:rsidR="00966D81" w:rsidRPr="00C01128" w:rsidRDefault="00966D81" w:rsidP="00966D81">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6-0216-0127</w:t>
            </w:r>
          </w:p>
        </w:tc>
        <w:tc>
          <w:tcPr>
            <w:tcW w:w="478" w:type="pct"/>
            <w:shd w:val="clear" w:color="auto" w:fill="auto"/>
            <w:vAlign w:val="center"/>
          </w:tcPr>
          <w:p w14:paraId="2B8DB79E" w14:textId="77777777" w:rsidR="00966D81" w:rsidRPr="00C01128" w:rsidRDefault="00966D81" w:rsidP="00966D81">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42</w:t>
            </w:r>
          </w:p>
        </w:tc>
        <w:tc>
          <w:tcPr>
            <w:tcW w:w="557" w:type="pct"/>
            <w:shd w:val="clear" w:color="auto" w:fill="auto"/>
            <w:vAlign w:val="center"/>
          </w:tcPr>
          <w:p w14:paraId="76CA0216" w14:textId="77777777" w:rsidR="00966D81" w:rsidRPr="00C01128" w:rsidRDefault="00966D81" w:rsidP="00966D8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9.030.000,04</w:t>
            </w:r>
          </w:p>
        </w:tc>
        <w:tc>
          <w:tcPr>
            <w:tcW w:w="498" w:type="pct"/>
            <w:shd w:val="clear" w:color="auto" w:fill="auto"/>
            <w:vAlign w:val="center"/>
          </w:tcPr>
          <w:p w14:paraId="3EBEF017" w14:textId="77777777" w:rsidR="00966D81" w:rsidRPr="00C01128" w:rsidRDefault="00966D81" w:rsidP="00966D81">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543.292,56</w:t>
            </w:r>
          </w:p>
        </w:tc>
        <w:tc>
          <w:tcPr>
            <w:tcW w:w="458" w:type="pct"/>
            <w:shd w:val="clear" w:color="auto" w:fill="auto"/>
            <w:vAlign w:val="center"/>
          </w:tcPr>
          <w:p w14:paraId="3E0D83FD" w14:textId="77777777" w:rsidR="00966D81" w:rsidRPr="00C01128" w:rsidRDefault="00966D81" w:rsidP="00966D8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71.799,69</w:t>
            </w:r>
          </w:p>
        </w:tc>
        <w:tc>
          <w:tcPr>
            <w:tcW w:w="418" w:type="pct"/>
            <w:vAlign w:val="center"/>
          </w:tcPr>
          <w:p w14:paraId="278D4E63" w14:textId="77777777" w:rsidR="00966D81" w:rsidRPr="00C01128" w:rsidRDefault="00966D81" w:rsidP="00966D8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71.799,69</w:t>
            </w:r>
          </w:p>
        </w:tc>
        <w:tc>
          <w:tcPr>
            <w:tcW w:w="479" w:type="pct"/>
            <w:shd w:val="clear" w:color="auto" w:fill="auto"/>
            <w:vAlign w:val="center"/>
          </w:tcPr>
          <w:p w14:paraId="7304FEC2" w14:textId="77777777" w:rsidR="00966D81" w:rsidRPr="00C01128" w:rsidRDefault="00966D81" w:rsidP="00966D8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123.150,84</w:t>
            </w:r>
          </w:p>
        </w:tc>
        <w:tc>
          <w:tcPr>
            <w:tcW w:w="601" w:type="pct"/>
            <w:shd w:val="clear" w:color="auto" w:fill="auto"/>
            <w:vAlign w:val="center"/>
          </w:tcPr>
          <w:p w14:paraId="21AE4DAB" w14:textId="77777777" w:rsidR="00966D81" w:rsidRPr="00C01128" w:rsidRDefault="00966D81" w:rsidP="00966D8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9.840.042,82</w:t>
            </w:r>
          </w:p>
        </w:tc>
      </w:tr>
      <w:tr w:rsidR="00966D81" w:rsidRPr="00AD7D82" w14:paraId="1FBAEB9A" w14:textId="77777777" w:rsidTr="00966D81">
        <w:trPr>
          <w:trHeight w:val="340"/>
          <w:jc w:val="center"/>
        </w:trPr>
        <w:tc>
          <w:tcPr>
            <w:tcW w:w="973" w:type="pct"/>
            <w:shd w:val="clear" w:color="auto" w:fill="auto"/>
            <w:vAlign w:val="center"/>
          </w:tcPr>
          <w:p w14:paraId="3C93D590" w14:textId="77777777" w:rsidR="00966D81" w:rsidRPr="00C01128" w:rsidRDefault="00966D81" w:rsidP="00966D81">
            <w:pP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Giannina Morales Morales</w:t>
            </w:r>
          </w:p>
        </w:tc>
        <w:tc>
          <w:tcPr>
            <w:tcW w:w="538" w:type="pct"/>
            <w:shd w:val="clear" w:color="auto" w:fill="auto"/>
            <w:vAlign w:val="center"/>
          </w:tcPr>
          <w:p w14:paraId="0E74D932" w14:textId="77777777" w:rsidR="00966D81" w:rsidRPr="00C01128" w:rsidRDefault="00966D81" w:rsidP="00966D81">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6-0391-0340</w:t>
            </w:r>
          </w:p>
        </w:tc>
        <w:tc>
          <w:tcPr>
            <w:tcW w:w="478" w:type="pct"/>
            <w:shd w:val="clear" w:color="auto" w:fill="auto"/>
            <w:vAlign w:val="center"/>
          </w:tcPr>
          <w:p w14:paraId="33BD0B83" w14:textId="77777777" w:rsidR="00966D81" w:rsidRPr="00C01128" w:rsidRDefault="00966D81" w:rsidP="00966D81">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42</w:t>
            </w:r>
          </w:p>
        </w:tc>
        <w:tc>
          <w:tcPr>
            <w:tcW w:w="557" w:type="pct"/>
            <w:shd w:val="clear" w:color="auto" w:fill="auto"/>
            <w:vAlign w:val="center"/>
          </w:tcPr>
          <w:p w14:paraId="766F6AD7" w14:textId="77777777" w:rsidR="00966D81" w:rsidRPr="00C01128" w:rsidRDefault="00966D81" w:rsidP="00966D8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9.030.000,04</w:t>
            </w:r>
          </w:p>
        </w:tc>
        <w:tc>
          <w:tcPr>
            <w:tcW w:w="498" w:type="pct"/>
            <w:shd w:val="clear" w:color="auto" w:fill="auto"/>
            <w:vAlign w:val="center"/>
          </w:tcPr>
          <w:p w14:paraId="2B62BA89" w14:textId="77777777" w:rsidR="00966D81" w:rsidRPr="00C01128" w:rsidRDefault="00966D81" w:rsidP="00966D81">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543.292,56</w:t>
            </w:r>
          </w:p>
        </w:tc>
        <w:tc>
          <w:tcPr>
            <w:tcW w:w="458" w:type="pct"/>
            <w:shd w:val="clear" w:color="auto" w:fill="auto"/>
            <w:vAlign w:val="center"/>
          </w:tcPr>
          <w:p w14:paraId="059ADA23" w14:textId="77777777" w:rsidR="00966D81" w:rsidRPr="00C01128" w:rsidRDefault="00966D81" w:rsidP="00966D8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71.799,69</w:t>
            </w:r>
          </w:p>
        </w:tc>
        <w:tc>
          <w:tcPr>
            <w:tcW w:w="418" w:type="pct"/>
            <w:vAlign w:val="center"/>
          </w:tcPr>
          <w:p w14:paraId="20AF2551" w14:textId="77777777" w:rsidR="00966D81" w:rsidRPr="00C01128" w:rsidRDefault="00966D81" w:rsidP="00966D8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71.799,69</w:t>
            </w:r>
          </w:p>
        </w:tc>
        <w:tc>
          <w:tcPr>
            <w:tcW w:w="479" w:type="pct"/>
            <w:shd w:val="clear" w:color="auto" w:fill="auto"/>
            <w:vAlign w:val="center"/>
          </w:tcPr>
          <w:p w14:paraId="7A375B88" w14:textId="77777777" w:rsidR="00966D81" w:rsidRPr="00C01128" w:rsidRDefault="00966D81" w:rsidP="00966D8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123.150,84</w:t>
            </w:r>
          </w:p>
        </w:tc>
        <w:tc>
          <w:tcPr>
            <w:tcW w:w="601" w:type="pct"/>
            <w:shd w:val="clear" w:color="auto" w:fill="auto"/>
            <w:vAlign w:val="center"/>
          </w:tcPr>
          <w:p w14:paraId="38BF58B5" w14:textId="77777777" w:rsidR="00966D81" w:rsidRPr="00C01128" w:rsidRDefault="00966D81" w:rsidP="00966D8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9.840.042,82</w:t>
            </w:r>
          </w:p>
        </w:tc>
      </w:tr>
      <w:tr w:rsidR="00966D81" w:rsidRPr="00AD7D82" w14:paraId="3B19886D" w14:textId="77777777" w:rsidTr="00966D81">
        <w:trPr>
          <w:trHeight w:val="340"/>
          <w:jc w:val="center"/>
        </w:trPr>
        <w:tc>
          <w:tcPr>
            <w:tcW w:w="973" w:type="pct"/>
            <w:shd w:val="clear" w:color="auto" w:fill="auto"/>
            <w:vAlign w:val="center"/>
          </w:tcPr>
          <w:p w14:paraId="60ED303C" w14:textId="7ECD1C84" w:rsidR="00966D81" w:rsidRPr="00C01128" w:rsidRDefault="00966D81" w:rsidP="00966D81">
            <w:pP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Miguel Ángel Rojas Leiva</w:t>
            </w:r>
          </w:p>
        </w:tc>
        <w:tc>
          <w:tcPr>
            <w:tcW w:w="538" w:type="pct"/>
            <w:shd w:val="clear" w:color="auto" w:fill="auto"/>
            <w:vAlign w:val="center"/>
          </w:tcPr>
          <w:p w14:paraId="06605DF8" w14:textId="77777777" w:rsidR="00966D81" w:rsidRPr="00C01128" w:rsidRDefault="00966D81" w:rsidP="00966D81">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6-0106-0253</w:t>
            </w:r>
          </w:p>
        </w:tc>
        <w:tc>
          <w:tcPr>
            <w:tcW w:w="478" w:type="pct"/>
            <w:shd w:val="clear" w:color="auto" w:fill="auto"/>
            <w:vAlign w:val="center"/>
          </w:tcPr>
          <w:p w14:paraId="3A01A359" w14:textId="77777777" w:rsidR="00966D81" w:rsidRPr="00C01128" w:rsidRDefault="00966D81" w:rsidP="00966D81">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42</w:t>
            </w:r>
          </w:p>
        </w:tc>
        <w:tc>
          <w:tcPr>
            <w:tcW w:w="557" w:type="pct"/>
            <w:shd w:val="clear" w:color="auto" w:fill="auto"/>
            <w:vAlign w:val="center"/>
          </w:tcPr>
          <w:p w14:paraId="6BE46645" w14:textId="77777777" w:rsidR="00966D81" w:rsidRPr="00C01128" w:rsidRDefault="00966D81" w:rsidP="00966D8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9.030.000,04</w:t>
            </w:r>
          </w:p>
        </w:tc>
        <w:tc>
          <w:tcPr>
            <w:tcW w:w="498" w:type="pct"/>
            <w:shd w:val="clear" w:color="auto" w:fill="auto"/>
            <w:vAlign w:val="center"/>
          </w:tcPr>
          <w:p w14:paraId="34345636" w14:textId="77777777" w:rsidR="00966D81" w:rsidRPr="00C01128" w:rsidRDefault="00966D81" w:rsidP="00966D81">
            <w:pPr>
              <w:jc w:val="center"/>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543.292,56</w:t>
            </w:r>
          </w:p>
        </w:tc>
        <w:tc>
          <w:tcPr>
            <w:tcW w:w="458" w:type="pct"/>
            <w:shd w:val="clear" w:color="auto" w:fill="auto"/>
            <w:vAlign w:val="center"/>
          </w:tcPr>
          <w:p w14:paraId="56DC13E2" w14:textId="77777777" w:rsidR="00966D81" w:rsidRPr="00C01128" w:rsidRDefault="00966D81" w:rsidP="00966D8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71.799,69</w:t>
            </w:r>
          </w:p>
        </w:tc>
        <w:tc>
          <w:tcPr>
            <w:tcW w:w="418" w:type="pct"/>
            <w:vAlign w:val="center"/>
          </w:tcPr>
          <w:p w14:paraId="53F39CC4" w14:textId="77777777" w:rsidR="00966D81" w:rsidRPr="00C01128" w:rsidRDefault="00966D81" w:rsidP="00966D8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71.799,69</w:t>
            </w:r>
          </w:p>
        </w:tc>
        <w:tc>
          <w:tcPr>
            <w:tcW w:w="479" w:type="pct"/>
            <w:shd w:val="clear" w:color="auto" w:fill="auto"/>
            <w:vAlign w:val="center"/>
          </w:tcPr>
          <w:p w14:paraId="43D1F8F9" w14:textId="77777777" w:rsidR="00966D81" w:rsidRPr="00C01128" w:rsidRDefault="00966D81" w:rsidP="00966D8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123.150,84</w:t>
            </w:r>
          </w:p>
        </w:tc>
        <w:tc>
          <w:tcPr>
            <w:tcW w:w="601" w:type="pct"/>
            <w:shd w:val="clear" w:color="auto" w:fill="auto"/>
            <w:vAlign w:val="center"/>
          </w:tcPr>
          <w:p w14:paraId="69494644" w14:textId="77777777" w:rsidR="00966D81" w:rsidRPr="00C01128" w:rsidRDefault="00966D81" w:rsidP="00966D81">
            <w:pPr>
              <w:jc w:val="right"/>
              <w:rPr>
                <w:rFonts w:ascii="Arial Narrow" w:hAnsi="Arial Narrow" w:cstheme="minorHAnsi"/>
                <w:color w:val="000000"/>
                <w:sz w:val="16"/>
                <w:szCs w:val="16"/>
                <w:lang w:val="es-CR" w:eastAsia="es-CR"/>
              </w:rPr>
            </w:pPr>
            <w:r>
              <w:rPr>
                <w:rFonts w:ascii="Arial Narrow" w:hAnsi="Arial Narrow" w:cstheme="minorHAnsi"/>
                <w:color w:val="000000"/>
                <w:sz w:val="16"/>
                <w:szCs w:val="16"/>
                <w:lang w:val="es-CR" w:eastAsia="es-CR"/>
              </w:rPr>
              <w:t>9.840.042,82</w:t>
            </w:r>
          </w:p>
        </w:tc>
      </w:tr>
    </w:tbl>
    <w:p w14:paraId="5D93A2C0" w14:textId="77777777" w:rsidR="00966D81" w:rsidRDefault="00966D81" w:rsidP="00966D81">
      <w:pPr>
        <w:spacing w:line="360" w:lineRule="auto"/>
        <w:jc w:val="both"/>
        <w:rPr>
          <w:rFonts w:cs="Arial"/>
          <w:color w:val="000000"/>
          <w:sz w:val="22"/>
          <w:szCs w:val="22"/>
        </w:rPr>
      </w:pPr>
    </w:p>
    <w:p w14:paraId="03D781D6" w14:textId="77777777" w:rsidR="00966D81" w:rsidRDefault="00966D81" w:rsidP="00966D81">
      <w:pPr>
        <w:spacing w:line="360" w:lineRule="auto"/>
        <w:jc w:val="both"/>
        <w:rPr>
          <w:rFonts w:cs="Arial"/>
          <w:color w:val="000000"/>
          <w:sz w:val="22"/>
          <w:szCs w:val="22"/>
        </w:rPr>
      </w:pPr>
      <w:r w:rsidRPr="001244C8">
        <w:rPr>
          <w:rFonts w:cs="Arial"/>
          <w:b/>
          <w:bCs/>
          <w:color w:val="000000"/>
          <w:sz w:val="22"/>
          <w:szCs w:val="22"/>
        </w:rPr>
        <w:t>3)</w:t>
      </w:r>
      <w:r>
        <w:rPr>
          <w:rFonts w:cs="Arial"/>
          <w:color w:val="000000"/>
          <w:sz w:val="22"/>
          <w:szCs w:val="22"/>
        </w:rPr>
        <w:t xml:space="preserve"> Los gastos de formalización, incluyen el monto correspondiente al IVA por gastos legales.</w:t>
      </w:r>
    </w:p>
    <w:p w14:paraId="7D9C994C" w14:textId="77777777" w:rsidR="00966D81" w:rsidRDefault="00966D81" w:rsidP="00966D81">
      <w:pPr>
        <w:spacing w:line="360" w:lineRule="auto"/>
        <w:jc w:val="both"/>
        <w:rPr>
          <w:rFonts w:cs="Arial"/>
          <w:color w:val="000000"/>
          <w:sz w:val="22"/>
          <w:szCs w:val="22"/>
        </w:rPr>
      </w:pPr>
    </w:p>
    <w:p w14:paraId="7BB1FF67" w14:textId="77777777" w:rsidR="00966D81" w:rsidRDefault="00966D81" w:rsidP="00966D81">
      <w:pPr>
        <w:spacing w:line="360" w:lineRule="auto"/>
        <w:jc w:val="both"/>
        <w:rPr>
          <w:sz w:val="22"/>
          <w:szCs w:val="22"/>
          <w:lang w:val="es-CR"/>
        </w:rPr>
      </w:pPr>
      <w:r>
        <w:rPr>
          <w:b/>
          <w:sz w:val="22"/>
          <w:szCs w:val="22"/>
          <w:lang w:val="es-CR"/>
        </w:rPr>
        <w:t>4</w:t>
      </w:r>
      <w:r w:rsidRPr="00F94A20">
        <w:rPr>
          <w:b/>
          <w:sz w:val="22"/>
          <w:szCs w:val="22"/>
          <w:lang w:val="es-CR"/>
        </w:rPr>
        <w:t>)</w:t>
      </w:r>
      <w:r w:rsidRPr="00F94A20">
        <w:rPr>
          <w:sz w:val="22"/>
          <w:szCs w:val="22"/>
          <w:lang w:val="es-CR"/>
        </w:rPr>
        <w:t xml:space="preserve"> El constructor deberá rendir garantías ante la entidad autorizada</w:t>
      </w:r>
      <w:r>
        <w:rPr>
          <w:sz w:val="22"/>
          <w:szCs w:val="22"/>
          <w:lang w:val="es-CR"/>
        </w:rPr>
        <w:t>,</w:t>
      </w:r>
      <w:r w:rsidRPr="00F94A20">
        <w:rPr>
          <w:sz w:val="22"/>
          <w:szCs w:val="22"/>
          <w:lang w:val="es-CR"/>
        </w:rPr>
        <w:t xml:space="preserve"> para responder por el giro de los recursos para la construcción de las viviendas, aplicándose también lo establecido en </w:t>
      </w:r>
      <w:r>
        <w:rPr>
          <w:sz w:val="22"/>
          <w:szCs w:val="22"/>
          <w:lang w:val="es-CR"/>
        </w:rPr>
        <w:t>el</w:t>
      </w:r>
      <w:r w:rsidRPr="00F94A20">
        <w:rPr>
          <w:sz w:val="22"/>
          <w:szCs w:val="22"/>
          <w:lang w:val="es-CR"/>
        </w:rPr>
        <w:t xml:space="preserve"> artículo 133 del Reglamento de Operaciones del Sistema Financiero Nacional para la Vivienda, y en </w:t>
      </w:r>
      <w:r>
        <w:rPr>
          <w:sz w:val="22"/>
          <w:szCs w:val="22"/>
          <w:lang w:val="es-CR"/>
        </w:rPr>
        <w:t>el</w:t>
      </w:r>
      <w:r w:rsidRPr="00F94A20">
        <w:rPr>
          <w:sz w:val="22"/>
          <w:szCs w:val="22"/>
          <w:lang w:val="es-CR"/>
        </w:rPr>
        <w:t xml:space="preserve"> acuerdo número 13 de la sesión 32-2012 del 14 de mayo </w:t>
      </w:r>
      <w:r w:rsidRPr="00F94A20">
        <w:rPr>
          <w:sz w:val="22"/>
          <w:szCs w:val="22"/>
          <w:lang w:val="es-CR"/>
        </w:rPr>
        <w:lastRenderedPageBreak/>
        <w:t xml:space="preserve">del 2012, de la Junta Directiva del BANHVI. </w:t>
      </w:r>
      <w:r>
        <w:rPr>
          <w:sz w:val="22"/>
          <w:szCs w:val="22"/>
          <w:lang w:val="es-CR"/>
        </w:rPr>
        <w:t xml:space="preserve"> </w:t>
      </w:r>
      <w:r w:rsidRPr="00F94A20">
        <w:rPr>
          <w:sz w:val="22"/>
          <w:szCs w:val="22"/>
          <w:lang w:val="es-CR"/>
        </w:rPr>
        <w:t>La garantía en ningún momento podrá ser menor al saldo al descubierto de recursos girados, definido como la diferencia entre el monto de recursos girados y el valor de la in</w:t>
      </w:r>
      <w:r>
        <w:rPr>
          <w:sz w:val="22"/>
          <w:szCs w:val="22"/>
          <w:lang w:val="es-CR"/>
        </w:rPr>
        <w:t>versión realizada en el terreno;</w:t>
      </w:r>
      <w:r w:rsidRPr="00F94A20">
        <w:rPr>
          <w:sz w:val="22"/>
          <w:szCs w:val="22"/>
          <w:lang w:val="es-CR"/>
        </w:rPr>
        <w:t xml:space="preserve"> esto último</w:t>
      </w:r>
      <w:r>
        <w:rPr>
          <w:sz w:val="22"/>
          <w:szCs w:val="22"/>
          <w:lang w:val="es-CR"/>
        </w:rPr>
        <w:t>,</w:t>
      </w:r>
      <w:r w:rsidRPr="00F94A20">
        <w:rPr>
          <w:sz w:val="22"/>
          <w:szCs w:val="22"/>
          <w:lang w:val="es-CR"/>
        </w:rPr>
        <w:t xml:space="preserve"> debidamente certificado por el fiscal de inversión de la entidad autorizada.</w:t>
      </w:r>
    </w:p>
    <w:p w14:paraId="76A009ED" w14:textId="77777777" w:rsidR="00966D81" w:rsidRDefault="00966D81" w:rsidP="00966D81">
      <w:pPr>
        <w:spacing w:line="360" w:lineRule="auto"/>
        <w:jc w:val="both"/>
        <w:rPr>
          <w:sz w:val="22"/>
          <w:szCs w:val="22"/>
          <w:lang w:val="es-ES_tradnl"/>
        </w:rPr>
      </w:pPr>
    </w:p>
    <w:p w14:paraId="74A9BE82" w14:textId="77777777" w:rsidR="00966D81" w:rsidRPr="009A1F27" w:rsidRDefault="00966D81" w:rsidP="00966D81">
      <w:pPr>
        <w:spacing w:line="360" w:lineRule="auto"/>
        <w:jc w:val="both"/>
        <w:rPr>
          <w:sz w:val="22"/>
          <w:szCs w:val="22"/>
          <w:lang w:val="es-CR"/>
        </w:rPr>
      </w:pPr>
      <w:r>
        <w:rPr>
          <w:b/>
          <w:bCs/>
          <w:sz w:val="22"/>
          <w:szCs w:val="22"/>
          <w:lang w:val="es-ES_tradnl"/>
        </w:rPr>
        <w:t>5</w:t>
      </w:r>
      <w:r w:rsidRPr="00256A23">
        <w:rPr>
          <w:b/>
          <w:bCs/>
          <w:sz w:val="22"/>
          <w:szCs w:val="22"/>
          <w:lang w:val="es-ES_tradnl"/>
        </w:rPr>
        <w:t>)</w:t>
      </w:r>
      <w:r>
        <w:rPr>
          <w:sz w:val="22"/>
          <w:szCs w:val="22"/>
          <w:lang w:val="es-ES_tradnl"/>
        </w:rPr>
        <w:t xml:space="preserve"> </w:t>
      </w:r>
      <w:r w:rsidRPr="009A1F27">
        <w:rPr>
          <w:sz w:val="22"/>
          <w:szCs w:val="22"/>
          <w:lang w:val="es-CR"/>
        </w:rPr>
        <w:t xml:space="preserve">El kilometraje del fiscal de inversiones es liquidable, respecto a la cantidad de visitas del profesional al sitio de la obra, lo cual deberá estar sustentado por la entidad autorizada. </w:t>
      </w:r>
    </w:p>
    <w:p w14:paraId="2EFE7358" w14:textId="77777777" w:rsidR="00966D81" w:rsidRDefault="00966D81" w:rsidP="00966D81">
      <w:pPr>
        <w:spacing w:line="360" w:lineRule="auto"/>
        <w:jc w:val="both"/>
        <w:rPr>
          <w:sz w:val="22"/>
          <w:szCs w:val="22"/>
          <w:lang w:val="es-CR"/>
        </w:rPr>
      </w:pPr>
    </w:p>
    <w:p w14:paraId="729BC305" w14:textId="77777777" w:rsidR="00966D81" w:rsidRDefault="00966D81" w:rsidP="00966D81">
      <w:pPr>
        <w:spacing w:line="360" w:lineRule="auto"/>
        <w:jc w:val="both"/>
        <w:rPr>
          <w:sz w:val="22"/>
          <w:szCs w:val="22"/>
          <w:lang w:val="es-CR"/>
        </w:rPr>
      </w:pPr>
      <w:r>
        <w:rPr>
          <w:b/>
          <w:bCs/>
          <w:sz w:val="22"/>
          <w:szCs w:val="22"/>
          <w:lang w:val="es-CR"/>
        </w:rPr>
        <w:t>6</w:t>
      </w:r>
      <w:r w:rsidRPr="00256A23">
        <w:rPr>
          <w:b/>
          <w:bCs/>
          <w:sz w:val="22"/>
          <w:szCs w:val="22"/>
          <w:lang w:val="es-CR"/>
        </w:rPr>
        <w:t>)</w:t>
      </w:r>
      <w:r w:rsidRPr="009A1F27">
        <w:rPr>
          <w:sz w:val="22"/>
          <w:szCs w:val="22"/>
          <w:lang w:val="es-CR"/>
        </w:rPr>
        <w:t xml:space="preserve"> La </w:t>
      </w:r>
      <w:r>
        <w:rPr>
          <w:sz w:val="22"/>
          <w:szCs w:val="22"/>
          <w:lang w:val="es-CR"/>
        </w:rPr>
        <w:t>e</w:t>
      </w:r>
      <w:r w:rsidRPr="009A1F27">
        <w:rPr>
          <w:sz w:val="22"/>
          <w:szCs w:val="22"/>
          <w:lang w:val="es-CR"/>
        </w:rPr>
        <w:t xml:space="preserve">ntidad </w:t>
      </w:r>
      <w:r>
        <w:rPr>
          <w:sz w:val="22"/>
          <w:szCs w:val="22"/>
          <w:lang w:val="es-CR"/>
        </w:rPr>
        <w:t>a</w:t>
      </w:r>
      <w:r w:rsidRPr="009A1F27">
        <w:rPr>
          <w:sz w:val="22"/>
          <w:szCs w:val="22"/>
          <w:lang w:val="es-CR"/>
        </w:rPr>
        <w:t>utorizada deberá realizar una fiscalización de inversiones rigurosa, para garantizar la adecuada inversión de los recursos girados por el BANHVI, en la cual se garantice que las maderas poseen el tratamiento correspondiente, que se está presupuestando por parte de la empresa constructora.</w:t>
      </w:r>
    </w:p>
    <w:p w14:paraId="5C957EAA" w14:textId="77777777" w:rsidR="00966D81" w:rsidRDefault="00966D81" w:rsidP="00966D81">
      <w:pPr>
        <w:spacing w:line="360" w:lineRule="auto"/>
        <w:jc w:val="both"/>
        <w:rPr>
          <w:sz w:val="22"/>
          <w:szCs w:val="22"/>
          <w:lang w:val="es-CR"/>
        </w:rPr>
      </w:pPr>
    </w:p>
    <w:p w14:paraId="6E2936AB" w14:textId="77777777" w:rsidR="00966D81" w:rsidRDefault="00966D81" w:rsidP="00966D81">
      <w:pPr>
        <w:spacing w:line="360" w:lineRule="auto"/>
        <w:jc w:val="both"/>
        <w:rPr>
          <w:sz w:val="22"/>
          <w:szCs w:val="22"/>
          <w:lang w:val="es-CR"/>
        </w:rPr>
      </w:pPr>
      <w:r>
        <w:rPr>
          <w:b/>
          <w:bCs/>
          <w:sz w:val="22"/>
          <w:szCs w:val="22"/>
          <w:lang w:val="es-CR"/>
        </w:rPr>
        <w:t>7</w:t>
      </w:r>
      <w:r w:rsidRPr="00256A23">
        <w:rPr>
          <w:b/>
          <w:bCs/>
          <w:sz w:val="22"/>
          <w:szCs w:val="22"/>
          <w:lang w:val="es-CR"/>
        </w:rPr>
        <w:t>)</w:t>
      </w:r>
      <w:r>
        <w:rPr>
          <w:sz w:val="22"/>
          <w:szCs w:val="22"/>
          <w:lang w:val="es-CR"/>
        </w:rPr>
        <w:t xml:space="preserve"> </w:t>
      </w:r>
      <w:r w:rsidRPr="009A1F27">
        <w:rPr>
          <w:sz w:val="22"/>
          <w:szCs w:val="22"/>
          <w:lang w:val="es-CR"/>
        </w:rPr>
        <w:t xml:space="preserve">La </w:t>
      </w:r>
      <w:r>
        <w:rPr>
          <w:sz w:val="22"/>
          <w:szCs w:val="22"/>
          <w:lang w:val="es-CR"/>
        </w:rPr>
        <w:t>e</w:t>
      </w:r>
      <w:r w:rsidRPr="009A1F27">
        <w:rPr>
          <w:sz w:val="22"/>
          <w:szCs w:val="22"/>
          <w:lang w:val="es-CR"/>
        </w:rPr>
        <w:t xml:space="preserve">ntidad </w:t>
      </w:r>
      <w:r>
        <w:rPr>
          <w:sz w:val="22"/>
          <w:szCs w:val="22"/>
          <w:lang w:val="es-CR"/>
        </w:rPr>
        <w:t>a</w:t>
      </w:r>
      <w:r w:rsidRPr="009A1F27">
        <w:rPr>
          <w:sz w:val="22"/>
          <w:szCs w:val="22"/>
          <w:lang w:val="es-CR"/>
        </w:rPr>
        <w:t>utorizada y el fiscal de inversiones</w:t>
      </w:r>
      <w:r>
        <w:rPr>
          <w:sz w:val="22"/>
          <w:szCs w:val="22"/>
          <w:lang w:val="es-CR"/>
        </w:rPr>
        <w:t>,</w:t>
      </w:r>
      <w:r w:rsidRPr="009A1F27">
        <w:rPr>
          <w:sz w:val="22"/>
          <w:szCs w:val="22"/>
          <w:lang w:val="es-CR"/>
        </w:rPr>
        <w:t xml:space="preserve"> deberán velar porque las viviendas se construyan en el lugar que indica el </w:t>
      </w:r>
      <w:r>
        <w:rPr>
          <w:sz w:val="22"/>
          <w:szCs w:val="22"/>
          <w:lang w:val="es-CR"/>
        </w:rPr>
        <w:t>c</w:t>
      </w:r>
      <w:r w:rsidRPr="009A1F27">
        <w:rPr>
          <w:sz w:val="22"/>
          <w:szCs w:val="22"/>
          <w:lang w:val="es-CR"/>
        </w:rPr>
        <w:t xml:space="preserve">roquis de la ubicación en cada uno de los expedientes de las familias. En caso de presentarse alguna modificación, la </w:t>
      </w:r>
      <w:r>
        <w:rPr>
          <w:sz w:val="22"/>
          <w:szCs w:val="22"/>
          <w:lang w:val="es-CR"/>
        </w:rPr>
        <w:t>e</w:t>
      </w:r>
      <w:r w:rsidRPr="009A1F27">
        <w:rPr>
          <w:sz w:val="22"/>
          <w:szCs w:val="22"/>
          <w:lang w:val="es-CR"/>
        </w:rPr>
        <w:t xml:space="preserve">ntidad </w:t>
      </w:r>
      <w:r>
        <w:rPr>
          <w:sz w:val="22"/>
          <w:szCs w:val="22"/>
          <w:lang w:val="es-CR"/>
        </w:rPr>
        <w:t>a</w:t>
      </w:r>
      <w:r w:rsidRPr="009A1F27">
        <w:rPr>
          <w:sz w:val="22"/>
          <w:szCs w:val="22"/>
          <w:lang w:val="es-CR"/>
        </w:rPr>
        <w:t>utorizada deberá informarlo de inmediato a la Dirección FOSUVI, incluyendo las justificaciones necesarias del cambio efectuado, con el aval del fiscalizador de inversiones.</w:t>
      </w:r>
    </w:p>
    <w:p w14:paraId="3E232213" w14:textId="77777777" w:rsidR="00966D81" w:rsidRPr="009A1F27" w:rsidRDefault="00966D81" w:rsidP="00966D81">
      <w:pPr>
        <w:spacing w:line="360" w:lineRule="auto"/>
        <w:jc w:val="both"/>
        <w:rPr>
          <w:sz w:val="22"/>
          <w:szCs w:val="22"/>
          <w:lang w:val="es-CR"/>
        </w:rPr>
      </w:pPr>
    </w:p>
    <w:p w14:paraId="64DF18BA" w14:textId="77777777" w:rsidR="00966D81" w:rsidRDefault="00966D81" w:rsidP="00966D81">
      <w:pPr>
        <w:spacing w:line="360" w:lineRule="auto"/>
        <w:jc w:val="both"/>
        <w:rPr>
          <w:sz w:val="22"/>
          <w:szCs w:val="22"/>
          <w:lang w:val="es-CR"/>
        </w:rPr>
      </w:pPr>
      <w:r>
        <w:rPr>
          <w:b/>
          <w:bCs/>
          <w:sz w:val="22"/>
          <w:szCs w:val="22"/>
          <w:lang w:val="es-CR"/>
        </w:rPr>
        <w:t>8</w:t>
      </w:r>
      <w:r w:rsidRPr="00256A23">
        <w:rPr>
          <w:b/>
          <w:bCs/>
          <w:sz w:val="22"/>
          <w:szCs w:val="22"/>
          <w:lang w:val="es-CR"/>
        </w:rPr>
        <w:t>)</w:t>
      </w:r>
      <w:r w:rsidRPr="009A1F27">
        <w:rPr>
          <w:sz w:val="22"/>
          <w:szCs w:val="22"/>
          <w:lang w:val="es-CR"/>
        </w:rPr>
        <w:t xml:space="preserve"> La </w:t>
      </w:r>
      <w:r>
        <w:rPr>
          <w:sz w:val="22"/>
          <w:szCs w:val="22"/>
          <w:lang w:val="es-CR"/>
        </w:rPr>
        <w:t>e</w:t>
      </w:r>
      <w:r w:rsidRPr="009A1F27">
        <w:rPr>
          <w:sz w:val="22"/>
          <w:szCs w:val="22"/>
          <w:lang w:val="es-CR"/>
        </w:rPr>
        <w:t xml:space="preserve">ntidad </w:t>
      </w:r>
      <w:r>
        <w:rPr>
          <w:sz w:val="22"/>
          <w:szCs w:val="22"/>
          <w:lang w:val="es-CR"/>
        </w:rPr>
        <w:t>a</w:t>
      </w:r>
      <w:r w:rsidRPr="009A1F27">
        <w:rPr>
          <w:sz w:val="22"/>
          <w:szCs w:val="22"/>
          <w:lang w:val="es-CR"/>
        </w:rPr>
        <w:t>utorizada deberá verificar, previo a la entrega de las soluciones habitacionales, que las viviendas se</w:t>
      </w:r>
      <w:r>
        <w:rPr>
          <w:sz w:val="22"/>
          <w:szCs w:val="22"/>
          <w:lang w:val="es-CR"/>
        </w:rPr>
        <w:t xml:space="preserve"> encuentren </w:t>
      </w:r>
      <w:r w:rsidRPr="009A1F27">
        <w:rPr>
          <w:sz w:val="22"/>
          <w:szCs w:val="22"/>
          <w:lang w:val="es-CR"/>
        </w:rPr>
        <w:t>en excelentes condiciones de funcionamiento, con todos los elementos conectados y los materiales con los acabados que se están financiando.</w:t>
      </w:r>
    </w:p>
    <w:p w14:paraId="5DC49200" w14:textId="77777777" w:rsidR="00966D81" w:rsidRDefault="00966D81" w:rsidP="00966D81">
      <w:pPr>
        <w:spacing w:line="360" w:lineRule="auto"/>
        <w:jc w:val="both"/>
        <w:rPr>
          <w:sz w:val="22"/>
          <w:szCs w:val="22"/>
          <w:lang w:val="es-CR"/>
        </w:rPr>
      </w:pPr>
    </w:p>
    <w:p w14:paraId="5922028F" w14:textId="77777777" w:rsidR="00966D81" w:rsidRPr="009A1F27" w:rsidRDefault="00966D81" w:rsidP="00966D81">
      <w:pPr>
        <w:spacing w:line="360" w:lineRule="auto"/>
        <w:jc w:val="both"/>
        <w:rPr>
          <w:sz w:val="22"/>
          <w:szCs w:val="22"/>
          <w:lang w:val="es-CR"/>
        </w:rPr>
      </w:pPr>
      <w:r>
        <w:rPr>
          <w:b/>
          <w:bCs/>
          <w:sz w:val="22"/>
          <w:szCs w:val="22"/>
          <w:lang w:val="es-CR"/>
        </w:rPr>
        <w:t>9</w:t>
      </w:r>
      <w:r w:rsidRPr="00256A23">
        <w:rPr>
          <w:b/>
          <w:bCs/>
          <w:sz w:val="22"/>
          <w:szCs w:val="22"/>
          <w:lang w:val="es-CR"/>
        </w:rPr>
        <w:t>)</w:t>
      </w:r>
      <w:r w:rsidRPr="009A1F27">
        <w:rPr>
          <w:sz w:val="22"/>
          <w:szCs w:val="22"/>
          <w:lang w:val="es-CR"/>
        </w:rPr>
        <w:t xml:space="preserve"> El plazo </w:t>
      </w:r>
      <w:r>
        <w:rPr>
          <w:sz w:val="22"/>
          <w:szCs w:val="22"/>
          <w:lang w:val="es-CR"/>
        </w:rPr>
        <w:t xml:space="preserve">máximo estimado </w:t>
      </w:r>
      <w:r w:rsidRPr="009A1F27">
        <w:rPr>
          <w:sz w:val="22"/>
          <w:szCs w:val="22"/>
          <w:lang w:val="es-CR"/>
        </w:rPr>
        <w:t>para la construcción y ejecución de la</w:t>
      </w:r>
      <w:r>
        <w:rPr>
          <w:sz w:val="22"/>
          <w:szCs w:val="22"/>
          <w:lang w:val="es-CR"/>
        </w:rPr>
        <w:t>s</w:t>
      </w:r>
      <w:r w:rsidRPr="009A1F27">
        <w:rPr>
          <w:sz w:val="22"/>
          <w:szCs w:val="22"/>
          <w:lang w:val="es-CR"/>
        </w:rPr>
        <w:t xml:space="preserve"> vivienda</w:t>
      </w:r>
      <w:r>
        <w:rPr>
          <w:sz w:val="22"/>
          <w:szCs w:val="22"/>
          <w:lang w:val="es-CR"/>
        </w:rPr>
        <w:t>s,</w:t>
      </w:r>
      <w:r w:rsidRPr="009A1F27">
        <w:rPr>
          <w:sz w:val="22"/>
          <w:szCs w:val="22"/>
          <w:lang w:val="es-CR"/>
        </w:rPr>
        <w:t xml:space="preserve"> una vez formalizada</w:t>
      </w:r>
      <w:r>
        <w:rPr>
          <w:sz w:val="22"/>
          <w:szCs w:val="22"/>
          <w:lang w:val="es-CR"/>
        </w:rPr>
        <w:t>s</w:t>
      </w:r>
      <w:r w:rsidRPr="009A1F27">
        <w:rPr>
          <w:sz w:val="22"/>
          <w:szCs w:val="22"/>
          <w:lang w:val="es-CR"/>
        </w:rPr>
        <w:t xml:space="preserve"> las operaciones</w:t>
      </w:r>
      <w:r>
        <w:rPr>
          <w:sz w:val="22"/>
          <w:szCs w:val="22"/>
          <w:lang w:val="es-CR"/>
        </w:rPr>
        <w:t>,</w:t>
      </w:r>
      <w:r w:rsidRPr="009A1F27">
        <w:rPr>
          <w:sz w:val="22"/>
          <w:szCs w:val="22"/>
          <w:lang w:val="es-CR"/>
        </w:rPr>
        <w:t xml:space="preserve"> es de </w:t>
      </w:r>
      <w:r>
        <w:rPr>
          <w:sz w:val="22"/>
          <w:szCs w:val="22"/>
          <w:lang w:val="es-CR"/>
        </w:rPr>
        <w:t xml:space="preserve">cuatro </w:t>
      </w:r>
      <w:r w:rsidRPr="009A1F27">
        <w:rPr>
          <w:sz w:val="22"/>
          <w:szCs w:val="22"/>
          <w:lang w:val="es-CR"/>
        </w:rPr>
        <w:t>meses</w:t>
      </w:r>
      <w:r>
        <w:rPr>
          <w:sz w:val="22"/>
          <w:szCs w:val="22"/>
          <w:lang w:val="es-CR"/>
        </w:rPr>
        <w:t>.  P</w:t>
      </w:r>
      <w:r w:rsidRPr="009A1F27">
        <w:rPr>
          <w:sz w:val="22"/>
          <w:szCs w:val="22"/>
          <w:lang w:val="es-CR"/>
        </w:rPr>
        <w:t>osteriormente se realizará el cierre técnico y financiero en cada expediente</w:t>
      </w:r>
      <w:r>
        <w:rPr>
          <w:sz w:val="22"/>
          <w:szCs w:val="22"/>
          <w:lang w:val="es-CR"/>
        </w:rPr>
        <w:t>,</w:t>
      </w:r>
      <w:r w:rsidRPr="009A1F27">
        <w:rPr>
          <w:sz w:val="22"/>
          <w:szCs w:val="22"/>
          <w:lang w:val="es-CR"/>
        </w:rPr>
        <w:t xml:space="preserve"> con el aval de la </w:t>
      </w:r>
      <w:r>
        <w:rPr>
          <w:sz w:val="22"/>
          <w:szCs w:val="22"/>
          <w:lang w:val="es-CR"/>
        </w:rPr>
        <w:t>e</w:t>
      </w:r>
      <w:r w:rsidRPr="009A1F27">
        <w:rPr>
          <w:sz w:val="22"/>
          <w:szCs w:val="22"/>
          <w:lang w:val="es-CR"/>
        </w:rPr>
        <w:t xml:space="preserve">ntidad </w:t>
      </w:r>
      <w:r>
        <w:rPr>
          <w:sz w:val="22"/>
          <w:szCs w:val="22"/>
          <w:lang w:val="es-CR"/>
        </w:rPr>
        <w:t>a</w:t>
      </w:r>
      <w:r w:rsidRPr="009A1F27">
        <w:rPr>
          <w:sz w:val="22"/>
          <w:szCs w:val="22"/>
          <w:lang w:val="es-CR"/>
        </w:rPr>
        <w:t>utorizada y la recepción de la vivienda por parte del beneficiario.</w:t>
      </w:r>
    </w:p>
    <w:p w14:paraId="08C90BC2" w14:textId="77777777" w:rsidR="00966D81" w:rsidRDefault="00966D81" w:rsidP="00966D81">
      <w:pPr>
        <w:spacing w:line="360" w:lineRule="auto"/>
        <w:jc w:val="both"/>
        <w:rPr>
          <w:sz w:val="22"/>
          <w:szCs w:val="22"/>
          <w:lang w:val="es-CR"/>
        </w:rPr>
      </w:pPr>
    </w:p>
    <w:p w14:paraId="23D4C2DB" w14:textId="77777777" w:rsidR="00966D81" w:rsidRDefault="00966D81" w:rsidP="00966D81">
      <w:pPr>
        <w:spacing w:line="360" w:lineRule="auto"/>
        <w:jc w:val="both"/>
        <w:rPr>
          <w:sz w:val="22"/>
          <w:szCs w:val="22"/>
          <w:lang w:val="es-CR"/>
        </w:rPr>
      </w:pPr>
      <w:r>
        <w:rPr>
          <w:b/>
          <w:bCs/>
          <w:sz w:val="22"/>
          <w:szCs w:val="22"/>
          <w:lang w:val="es-CR"/>
        </w:rPr>
        <w:t>10</w:t>
      </w:r>
      <w:r w:rsidRPr="00256A23">
        <w:rPr>
          <w:b/>
          <w:bCs/>
          <w:sz w:val="22"/>
          <w:szCs w:val="22"/>
          <w:lang w:val="es-CR"/>
        </w:rPr>
        <w:t>)</w:t>
      </w:r>
      <w:r w:rsidRPr="009A1F27">
        <w:rPr>
          <w:sz w:val="22"/>
          <w:szCs w:val="22"/>
          <w:lang w:val="es-CR"/>
        </w:rPr>
        <w:t xml:space="preserve"> El monto por concepto de acarreo de materiales, el cual se realizará vía terrestre, deberá ser liquidable contra la presentación de las facturas y el aval del fiscal de inversiones de la </w:t>
      </w:r>
      <w:r>
        <w:rPr>
          <w:sz w:val="22"/>
          <w:szCs w:val="22"/>
          <w:lang w:val="es-CR"/>
        </w:rPr>
        <w:t>e</w:t>
      </w:r>
      <w:r w:rsidRPr="009A1F27">
        <w:rPr>
          <w:sz w:val="22"/>
          <w:szCs w:val="22"/>
          <w:lang w:val="es-CR"/>
        </w:rPr>
        <w:t xml:space="preserve">ntidad </w:t>
      </w:r>
      <w:r>
        <w:rPr>
          <w:sz w:val="22"/>
          <w:szCs w:val="22"/>
          <w:lang w:val="es-CR"/>
        </w:rPr>
        <w:t>a</w:t>
      </w:r>
      <w:r w:rsidRPr="009A1F27">
        <w:rPr>
          <w:sz w:val="22"/>
          <w:szCs w:val="22"/>
          <w:lang w:val="es-CR"/>
        </w:rPr>
        <w:t xml:space="preserve">utorizada, quedando el respaldo en el expediente de cada familia, </w:t>
      </w:r>
      <w:r>
        <w:rPr>
          <w:sz w:val="22"/>
          <w:szCs w:val="22"/>
          <w:lang w:val="es-CR"/>
        </w:rPr>
        <w:t xml:space="preserve">todo lo cual podrá </w:t>
      </w:r>
      <w:r w:rsidRPr="009A1F27">
        <w:rPr>
          <w:sz w:val="22"/>
          <w:szCs w:val="22"/>
          <w:lang w:val="es-CR"/>
        </w:rPr>
        <w:t xml:space="preserve">ser verificado por el BANHVI en sus auditorías. </w:t>
      </w:r>
    </w:p>
    <w:p w14:paraId="344419EF" w14:textId="77777777" w:rsidR="00966D81" w:rsidRDefault="00966D81" w:rsidP="00966D81">
      <w:pPr>
        <w:spacing w:line="360" w:lineRule="auto"/>
        <w:jc w:val="both"/>
        <w:rPr>
          <w:sz w:val="22"/>
          <w:szCs w:val="22"/>
          <w:lang w:val="es-CR"/>
        </w:rPr>
      </w:pPr>
    </w:p>
    <w:p w14:paraId="33A3BF84" w14:textId="77777777" w:rsidR="00966D81" w:rsidRDefault="00966D81" w:rsidP="00966D81">
      <w:pPr>
        <w:spacing w:line="360" w:lineRule="auto"/>
        <w:jc w:val="both"/>
        <w:rPr>
          <w:rFonts w:cs="Arial"/>
          <w:sz w:val="22"/>
          <w:szCs w:val="22"/>
        </w:rPr>
      </w:pPr>
      <w:r w:rsidRPr="00256A23">
        <w:rPr>
          <w:b/>
          <w:bCs/>
          <w:sz w:val="22"/>
          <w:szCs w:val="22"/>
          <w:lang w:val="es-CR"/>
        </w:rPr>
        <w:lastRenderedPageBreak/>
        <w:t>1</w:t>
      </w:r>
      <w:r>
        <w:rPr>
          <w:b/>
          <w:bCs/>
          <w:sz w:val="22"/>
          <w:szCs w:val="22"/>
          <w:lang w:val="es-CR"/>
        </w:rPr>
        <w:t>1</w:t>
      </w:r>
      <w:r w:rsidRPr="00256A23">
        <w:rPr>
          <w:b/>
          <w:bCs/>
          <w:sz w:val="22"/>
          <w:szCs w:val="22"/>
          <w:lang w:val="es-CR"/>
        </w:rPr>
        <w:t>)</w:t>
      </w:r>
      <w:r>
        <w:rPr>
          <w:sz w:val="22"/>
          <w:szCs w:val="22"/>
          <w:lang w:val="es-CR"/>
        </w:rPr>
        <w:t xml:space="preserve"> Deberán acatarse todas las</w:t>
      </w:r>
      <w:r w:rsidRPr="009A1F27">
        <w:rPr>
          <w:sz w:val="22"/>
          <w:szCs w:val="22"/>
          <w:lang w:val="es-CR"/>
        </w:rPr>
        <w:t xml:space="preserve"> recomendaciones </w:t>
      </w:r>
      <w:r>
        <w:rPr>
          <w:sz w:val="22"/>
          <w:szCs w:val="22"/>
          <w:lang w:val="es-CR"/>
        </w:rPr>
        <w:t xml:space="preserve">planteadas por el Departamento Técnico en el </w:t>
      </w:r>
      <w:r w:rsidRPr="009A1F27">
        <w:rPr>
          <w:sz w:val="22"/>
          <w:szCs w:val="22"/>
          <w:lang w:val="es-CR"/>
        </w:rPr>
        <w:t>informe DF-DT-IN-</w:t>
      </w:r>
      <w:r>
        <w:rPr>
          <w:sz w:val="22"/>
          <w:szCs w:val="22"/>
          <w:lang w:val="es-CR"/>
        </w:rPr>
        <w:t>1094-</w:t>
      </w:r>
      <w:r w:rsidRPr="009A1F27">
        <w:rPr>
          <w:sz w:val="22"/>
          <w:szCs w:val="22"/>
          <w:lang w:val="es-CR"/>
        </w:rPr>
        <w:t>2020</w:t>
      </w:r>
      <w:r>
        <w:rPr>
          <w:sz w:val="22"/>
          <w:szCs w:val="22"/>
          <w:lang w:val="es-CR"/>
        </w:rPr>
        <w:t>,</w:t>
      </w:r>
      <w:r w:rsidRPr="009A1F27">
        <w:rPr>
          <w:sz w:val="22"/>
          <w:szCs w:val="22"/>
          <w:lang w:val="es-CR"/>
        </w:rPr>
        <w:t xml:space="preserve"> del 1</w:t>
      </w:r>
      <w:r>
        <w:rPr>
          <w:sz w:val="22"/>
          <w:szCs w:val="22"/>
          <w:lang w:val="es-CR"/>
        </w:rPr>
        <w:t>0</w:t>
      </w:r>
      <w:r w:rsidRPr="009A1F27">
        <w:rPr>
          <w:sz w:val="22"/>
          <w:szCs w:val="22"/>
          <w:lang w:val="es-CR"/>
        </w:rPr>
        <w:t xml:space="preserve"> de </w:t>
      </w:r>
      <w:r>
        <w:rPr>
          <w:sz w:val="22"/>
          <w:szCs w:val="22"/>
          <w:lang w:val="es-CR"/>
        </w:rPr>
        <w:t>diciembre</w:t>
      </w:r>
      <w:r w:rsidRPr="009A1F27">
        <w:rPr>
          <w:sz w:val="22"/>
          <w:szCs w:val="22"/>
          <w:lang w:val="es-CR"/>
        </w:rPr>
        <w:t xml:space="preserve"> de 2020.</w:t>
      </w:r>
    </w:p>
    <w:p w14:paraId="2BF6EEB1" w14:textId="77777777" w:rsidR="00966D81" w:rsidRPr="00AB2826" w:rsidRDefault="00966D81" w:rsidP="00966D81">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3B2FB792" w14:textId="77777777" w:rsidR="00966D81" w:rsidRPr="00D14EAF" w:rsidRDefault="00966D81" w:rsidP="00966D81">
      <w:pPr>
        <w:spacing w:line="360" w:lineRule="auto"/>
        <w:jc w:val="both"/>
        <w:rPr>
          <w:rFonts w:cs="Arial"/>
          <w:b/>
          <w:sz w:val="22"/>
        </w:rPr>
      </w:pPr>
      <w:r w:rsidRPr="00D14EAF">
        <w:rPr>
          <w:rFonts w:cs="Arial"/>
          <w:b/>
          <w:sz w:val="22"/>
        </w:rPr>
        <w:t>************</w:t>
      </w:r>
    </w:p>
    <w:p w14:paraId="6F57CECF" w14:textId="19B07EC8" w:rsidR="002B71CC" w:rsidRDefault="002B71CC" w:rsidP="002B71CC">
      <w:pPr>
        <w:spacing w:line="360" w:lineRule="auto"/>
        <w:jc w:val="both"/>
        <w:rPr>
          <w:rFonts w:cs="Arial"/>
          <w:sz w:val="22"/>
          <w:lang w:val="es-ES_tradnl"/>
        </w:rPr>
      </w:pPr>
    </w:p>
    <w:p w14:paraId="2F4EF541" w14:textId="77777777" w:rsidR="000800AA" w:rsidRPr="00AB2826" w:rsidRDefault="000800AA" w:rsidP="000800AA">
      <w:pPr>
        <w:pStyle w:val="Ttulo2"/>
        <w:spacing w:line="360" w:lineRule="auto"/>
        <w:rPr>
          <w:rFonts w:cs="Arial"/>
          <w:szCs w:val="22"/>
        </w:rPr>
      </w:pPr>
      <w:r w:rsidRPr="00AB2826">
        <w:rPr>
          <w:rFonts w:cs="Arial"/>
          <w:szCs w:val="22"/>
        </w:rPr>
        <w:t xml:space="preserve">ACUERDO </w:t>
      </w:r>
      <w:r>
        <w:rPr>
          <w:rFonts w:cs="Arial"/>
          <w:szCs w:val="22"/>
        </w:rPr>
        <w:t>N°6</w:t>
      </w:r>
      <w:r w:rsidRPr="00AB2826">
        <w:rPr>
          <w:rFonts w:cs="Arial"/>
          <w:szCs w:val="22"/>
        </w:rPr>
        <w:t>:</w:t>
      </w:r>
    </w:p>
    <w:p w14:paraId="03239530" w14:textId="77777777" w:rsidR="000800AA" w:rsidRDefault="000800AA" w:rsidP="000800AA">
      <w:pPr>
        <w:spacing w:line="360" w:lineRule="auto"/>
        <w:jc w:val="both"/>
        <w:rPr>
          <w:rFonts w:cs="Arial"/>
          <w:b/>
          <w:bCs/>
          <w:sz w:val="22"/>
          <w:szCs w:val="22"/>
        </w:rPr>
      </w:pPr>
      <w:r>
        <w:rPr>
          <w:rFonts w:cs="Arial"/>
          <w:b/>
          <w:bCs/>
          <w:sz w:val="22"/>
          <w:szCs w:val="22"/>
        </w:rPr>
        <w:t>Considerando:</w:t>
      </w:r>
    </w:p>
    <w:p w14:paraId="071F0578" w14:textId="77777777" w:rsidR="000800AA" w:rsidRDefault="000800AA" w:rsidP="000800AA">
      <w:pPr>
        <w:spacing w:line="360" w:lineRule="auto"/>
        <w:jc w:val="both"/>
        <w:rPr>
          <w:rFonts w:cs="Arial"/>
          <w:bCs/>
          <w:sz w:val="22"/>
        </w:rPr>
      </w:pPr>
      <w:r>
        <w:rPr>
          <w:rFonts w:cs="Arial"/>
          <w:b/>
          <w:bCs/>
          <w:sz w:val="22"/>
          <w:szCs w:val="22"/>
        </w:rPr>
        <w:t>Primero:</w:t>
      </w:r>
      <w:r>
        <w:rPr>
          <w:rFonts w:cs="Arial"/>
          <w:bCs/>
          <w:sz w:val="22"/>
          <w:szCs w:val="22"/>
        </w:rPr>
        <w:t xml:space="preserve"> Que por medio del </w:t>
      </w:r>
      <w:r>
        <w:rPr>
          <w:rFonts w:cs="Arial"/>
          <w:bCs/>
          <w:sz w:val="22"/>
        </w:rPr>
        <w:t xml:space="preserve">oficio GG-ME-1533-2020 del 17 de diciembre de 2020, la Gerencia General remite y avala el informe </w:t>
      </w:r>
      <w:r>
        <w:rPr>
          <w:rFonts w:cs="Arial"/>
          <w:sz w:val="22"/>
          <w:szCs w:val="22"/>
        </w:rPr>
        <w:t>DF</w:t>
      </w:r>
      <w:r w:rsidRPr="00B35EAF">
        <w:rPr>
          <w:rFonts w:cs="Arial"/>
          <w:sz w:val="22"/>
          <w:szCs w:val="22"/>
        </w:rPr>
        <w:t>-OF-</w:t>
      </w:r>
      <w:r>
        <w:rPr>
          <w:rFonts w:cs="Arial"/>
          <w:sz w:val="22"/>
          <w:szCs w:val="22"/>
        </w:rPr>
        <w:t>1491</w:t>
      </w:r>
      <w:r w:rsidRPr="00B35EAF">
        <w:rPr>
          <w:rFonts w:cs="Arial"/>
          <w:sz w:val="22"/>
          <w:szCs w:val="22"/>
        </w:rPr>
        <w:t>-20</w:t>
      </w:r>
      <w:r>
        <w:rPr>
          <w:rFonts w:cs="Arial"/>
          <w:sz w:val="22"/>
          <w:szCs w:val="22"/>
        </w:rPr>
        <w:t xml:space="preserve">20 de la </w:t>
      </w:r>
      <w:r w:rsidRPr="00B35EAF">
        <w:rPr>
          <w:rFonts w:cs="Arial"/>
          <w:sz w:val="22"/>
          <w:szCs w:val="22"/>
        </w:rPr>
        <w:t>Dirección FOSUVI</w:t>
      </w:r>
      <w:r>
        <w:rPr>
          <w:rFonts w:cs="Arial"/>
          <w:bCs/>
          <w:sz w:val="22"/>
        </w:rPr>
        <w:t xml:space="preserve">, que contiene un resumen de los resultados del estudio efectuado a las solicitudes de </w:t>
      </w:r>
      <w:r>
        <w:rPr>
          <w:rFonts w:cs="Arial"/>
          <w:bCs/>
          <w:sz w:val="22"/>
          <w:szCs w:val="22"/>
        </w:rPr>
        <w:t>Grupo Mutual Alajuela – La Vivienda de Ahorro y Préstamo</w:t>
      </w:r>
      <w:r>
        <w:rPr>
          <w:rFonts w:cs="Arial"/>
          <w:bCs/>
          <w:sz w:val="22"/>
        </w:rPr>
        <w:t>, Banco de Costa Rica, Instituto Nacional de Vivienda y Urbanismo,</w:t>
      </w:r>
      <w:r w:rsidRPr="004D3D51">
        <w:rPr>
          <w:rFonts w:cs="Arial"/>
          <w:bCs/>
          <w:sz w:val="22"/>
        </w:rPr>
        <w:t xml:space="preserve"> </w:t>
      </w:r>
      <w:r>
        <w:rPr>
          <w:rFonts w:cs="Arial"/>
          <w:bCs/>
          <w:sz w:val="22"/>
        </w:rPr>
        <w:t>Fundación para la Vivienda Rural Costa Rica – Canadá y Coopealianza R.L., para financiar treinta y cuatro operaciones individuales de Bono Familiar de Vivienda, por situación de extrema necesidad,</w:t>
      </w:r>
      <w:r w:rsidRPr="00FD161B">
        <w:rPr>
          <w:rFonts w:cs="Arial"/>
          <w:bCs/>
          <w:sz w:val="22"/>
        </w:rPr>
        <w:t xml:space="preserve"> </w:t>
      </w:r>
      <w:r>
        <w:rPr>
          <w:rFonts w:cs="Arial"/>
          <w:bCs/>
          <w:sz w:val="22"/>
        </w:rPr>
        <w:t>al amparo del artículo 59 de la Ley del Sistema Financiero Nacional para la Vivienda.</w:t>
      </w:r>
    </w:p>
    <w:p w14:paraId="4C217475" w14:textId="77777777" w:rsidR="000800AA" w:rsidRDefault="000800AA" w:rsidP="000800AA">
      <w:pPr>
        <w:spacing w:line="360" w:lineRule="auto"/>
        <w:jc w:val="both"/>
        <w:rPr>
          <w:rFonts w:cs="Arial"/>
          <w:bCs/>
          <w:sz w:val="22"/>
        </w:rPr>
      </w:pPr>
    </w:p>
    <w:p w14:paraId="3A7D8F40" w14:textId="77777777" w:rsidR="000800AA" w:rsidRDefault="000800AA" w:rsidP="000800AA">
      <w:pPr>
        <w:spacing w:line="360" w:lineRule="auto"/>
        <w:jc w:val="both"/>
        <w:rPr>
          <w:rFonts w:cs="Arial"/>
          <w:bCs/>
          <w:sz w:val="22"/>
          <w:szCs w:val="22"/>
        </w:rPr>
      </w:pPr>
      <w:r>
        <w:rPr>
          <w:rFonts w:cs="Arial"/>
          <w:b/>
          <w:bCs/>
          <w:sz w:val="22"/>
          <w:szCs w:val="22"/>
        </w:rPr>
        <w:t>Segundo:</w:t>
      </w:r>
      <w:r>
        <w:rPr>
          <w:rFonts w:cs="Arial"/>
          <w:bCs/>
          <w:sz w:val="22"/>
          <w:szCs w:val="22"/>
        </w:rPr>
        <w:t xml:space="preserve"> Que en dicho informe, la Dirección FOSUVI presenta la valoración socioeconómica de cada solicitud de financiamiento y el análisis de los costos propuestos, concluyendo que con base en la normativa vigente y habiéndose comprobado la disponibilidad de recursos para cada subsidio, recomienda autorizar la emisión de los respectivos bonos familiares de vivienda, bajo las condiciones establecidas en el referido estudio.</w:t>
      </w:r>
    </w:p>
    <w:p w14:paraId="7DED643C" w14:textId="77777777" w:rsidR="000800AA" w:rsidRPr="009344DA" w:rsidRDefault="000800AA" w:rsidP="000800AA">
      <w:pPr>
        <w:spacing w:line="360" w:lineRule="auto"/>
        <w:jc w:val="both"/>
        <w:rPr>
          <w:rFonts w:cs="Arial"/>
          <w:bCs/>
          <w:sz w:val="22"/>
          <w:szCs w:val="22"/>
        </w:rPr>
      </w:pPr>
    </w:p>
    <w:p w14:paraId="172B57C5" w14:textId="77777777" w:rsidR="000800AA" w:rsidRPr="009344DA" w:rsidRDefault="000800AA" w:rsidP="000800AA">
      <w:pPr>
        <w:spacing w:line="360" w:lineRule="auto"/>
        <w:jc w:val="both"/>
        <w:rPr>
          <w:rFonts w:cs="Arial"/>
          <w:bCs/>
          <w:sz w:val="22"/>
          <w:szCs w:val="22"/>
          <w:lang w:val="es-ES_tradnl"/>
        </w:rPr>
      </w:pPr>
      <w:r w:rsidRPr="009344DA">
        <w:rPr>
          <w:rFonts w:cs="Arial"/>
          <w:b/>
          <w:bCs/>
          <w:sz w:val="22"/>
          <w:szCs w:val="22"/>
        </w:rPr>
        <w:t>Tercero</w:t>
      </w:r>
      <w:r w:rsidRPr="009344DA">
        <w:rPr>
          <w:rFonts w:cs="Arial"/>
          <w:b/>
          <w:bCs/>
          <w:sz w:val="22"/>
          <w:szCs w:val="22"/>
          <w:lang w:val="es-ES_tradnl"/>
        </w:rPr>
        <w:t>:</w:t>
      </w:r>
      <w:r w:rsidRPr="009344DA">
        <w:rPr>
          <w:rFonts w:cs="Arial"/>
          <w:bCs/>
          <w:sz w:val="22"/>
          <w:szCs w:val="22"/>
          <w:lang w:val="es-ES_tradnl"/>
        </w:rPr>
        <w:t xml:space="preserve"> Que conocida la información suministrada por </w:t>
      </w:r>
      <w:r w:rsidRPr="009344DA">
        <w:rPr>
          <w:rFonts w:cs="Arial"/>
          <w:bCs/>
          <w:sz w:val="22"/>
          <w:szCs w:val="22"/>
        </w:rPr>
        <w:t>la Dirección FOSUVI</w:t>
      </w:r>
      <w:r w:rsidRPr="009344DA">
        <w:rPr>
          <w:rFonts w:cs="Arial"/>
          <w:bCs/>
          <w:sz w:val="22"/>
          <w:szCs w:val="22"/>
          <w:lang w:val="es-ES_tradnl"/>
        </w:rPr>
        <w:t xml:space="preserve">, esta Junta Directiva no encuentra objeción en acoger la recomendación de la Administración y, en consecuencia, lo que procede es aprobar la emisión de los indicados bonos de vivienda, en los términos planteados en el informe </w:t>
      </w:r>
      <w:r w:rsidRPr="009344DA">
        <w:rPr>
          <w:rFonts w:cs="Arial"/>
          <w:sz w:val="22"/>
          <w:szCs w:val="22"/>
        </w:rPr>
        <w:t>DF-OF-</w:t>
      </w:r>
      <w:r>
        <w:rPr>
          <w:rFonts w:cs="Arial"/>
          <w:sz w:val="22"/>
          <w:szCs w:val="22"/>
        </w:rPr>
        <w:t>1491</w:t>
      </w:r>
      <w:r w:rsidRPr="009344DA">
        <w:rPr>
          <w:rFonts w:cs="Arial"/>
          <w:sz w:val="22"/>
          <w:szCs w:val="22"/>
        </w:rPr>
        <w:t>-2020</w:t>
      </w:r>
      <w:r w:rsidRPr="009344DA">
        <w:rPr>
          <w:rFonts w:cs="Arial"/>
          <w:bCs/>
          <w:sz w:val="22"/>
          <w:szCs w:val="22"/>
        </w:rPr>
        <w:t>.</w:t>
      </w:r>
    </w:p>
    <w:p w14:paraId="74D2F1B6" w14:textId="77777777" w:rsidR="000800AA" w:rsidRPr="009344DA" w:rsidRDefault="000800AA" w:rsidP="000800AA">
      <w:pPr>
        <w:spacing w:line="360" w:lineRule="auto"/>
        <w:jc w:val="both"/>
        <w:rPr>
          <w:rFonts w:cs="Arial"/>
          <w:bCs/>
          <w:sz w:val="22"/>
          <w:szCs w:val="22"/>
          <w:lang w:val="es-ES_tradnl"/>
        </w:rPr>
      </w:pPr>
    </w:p>
    <w:p w14:paraId="5B8FC874" w14:textId="77777777" w:rsidR="000800AA" w:rsidRDefault="000800AA" w:rsidP="000800AA">
      <w:pPr>
        <w:spacing w:line="360" w:lineRule="auto"/>
        <w:jc w:val="both"/>
        <w:rPr>
          <w:rFonts w:cs="Arial"/>
          <w:b/>
          <w:bCs/>
          <w:sz w:val="22"/>
          <w:szCs w:val="22"/>
        </w:rPr>
      </w:pPr>
      <w:r>
        <w:rPr>
          <w:rFonts w:cs="Arial"/>
          <w:b/>
          <w:bCs/>
          <w:sz w:val="22"/>
          <w:szCs w:val="22"/>
        </w:rPr>
        <w:t>Por tanto, se acuerda:</w:t>
      </w:r>
    </w:p>
    <w:p w14:paraId="3609F55D" w14:textId="77777777" w:rsidR="000800AA" w:rsidRDefault="000800AA" w:rsidP="000800AA">
      <w:pPr>
        <w:spacing w:line="360" w:lineRule="auto"/>
        <w:jc w:val="both"/>
        <w:rPr>
          <w:rFonts w:cs="Arial"/>
          <w:bCs/>
          <w:sz w:val="22"/>
        </w:rPr>
      </w:pPr>
      <w:r w:rsidRPr="00AA6479">
        <w:rPr>
          <w:rFonts w:cs="Arial"/>
          <w:b/>
          <w:bCs/>
          <w:sz w:val="22"/>
          <w:szCs w:val="22"/>
        </w:rPr>
        <w:t>1)</w:t>
      </w:r>
      <w:r w:rsidRPr="00AA6479">
        <w:rPr>
          <w:rFonts w:cs="Arial"/>
          <w:bCs/>
          <w:sz w:val="22"/>
          <w:szCs w:val="22"/>
        </w:rPr>
        <w:t xml:space="preserve"> Autorizar, al amparo del artículo 59 de la Ley del Sistema Financiero Nacional para la Vivienda, la emisión de</w:t>
      </w:r>
      <w:r>
        <w:rPr>
          <w:rFonts w:cs="Arial"/>
          <w:bCs/>
          <w:sz w:val="22"/>
          <w:szCs w:val="22"/>
        </w:rPr>
        <w:t xml:space="preserve"> treinta y cuatro </w:t>
      </w:r>
      <w:r w:rsidRPr="00AA6479">
        <w:rPr>
          <w:rFonts w:cs="Arial"/>
          <w:bCs/>
          <w:sz w:val="22"/>
          <w:szCs w:val="22"/>
        </w:rPr>
        <w:t>operaciones individuales de Bono Familiar de Vivienda</w:t>
      </w:r>
      <w:r>
        <w:rPr>
          <w:rFonts w:cs="Arial"/>
          <w:bCs/>
          <w:sz w:val="22"/>
          <w:szCs w:val="22"/>
        </w:rPr>
        <w:t>,</w:t>
      </w:r>
      <w:r w:rsidRPr="00AA6479">
        <w:rPr>
          <w:rFonts w:cs="Arial"/>
          <w:bCs/>
          <w:sz w:val="22"/>
          <w:szCs w:val="22"/>
        </w:rPr>
        <w:t xml:space="preserve"> por situación de extrema necesidad, de conformidad con las condiciones que se consignan en el informe </w:t>
      </w:r>
      <w:r>
        <w:rPr>
          <w:rFonts w:cs="Arial"/>
          <w:sz w:val="22"/>
          <w:szCs w:val="22"/>
        </w:rPr>
        <w:t>DF</w:t>
      </w:r>
      <w:r w:rsidRPr="00B35EAF">
        <w:rPr>
          <w:rFonts w:cs="Arial"/>
          <w:sz w:val="22"/>
          <w:szCs w:val="22"/>
        </w:rPr>
        <w:t>-OF-</w:t>
      </w:r>
      <w:r>
        <w:rPr>
          <w:rFonts w:cs="Arial"/>
          <w:sz w:val="22"/>
          <w:szCs w:val="22"/>
        </w:rPr>
        <w:t xml:space="preserve">1491-2020 </w:t>
      </w:r>
      <w:r w:rsidRPr="00AA6479">
        <w:rPr>
          <w:rFonts w:cs="Arial"/>
          <w:bCs/>
          <w:sz w:val="22"/>
        </w:rPr>
        <w:t xml:space="preserve">de </w:t>
      </w:r>
      <w:r>
        <w:rPr>
          <w:rFonts w:cs="Arial"/>
          <w:bCs/>
          <w:sz w:val="22"/>
          <w:szCs w:val="22"/>
        </w:rPr>
        <w:t>la Dirección FOSUVI</w:t>
      </w:r>
      <w:r w:rsidRPr="00AA6479">
        <w:rPr>
          <w:rFonts w:cs="Arial"/>
          <w:bCs/>
          <w:sz w:val="22"/>
        </w:rPr>
        <w:t xml:space="preserve"> y según el siguiente detalle</w:t>
      </w:r>
      <w:r>
        <w:rPr>
          <w:rFonts w:cs="Arial"/>
          <w:bCs/>
          <w:sz w:val="22"/>
        </w:rPr>
        <w:t>:</w:t>
      </w:r>
    </w:p>
    <w:p w14:paraId="3716C7DA" w14:textId="77777777" w:rsidR="000800AA" w:rsidRDefault="000800AA" w:rsidP="000800AA">
      <w:pPr>
        <w:spacing w:line="360" w:lineRule="auto"/>
        <w:jc w:val="both"/>
        <w:rPr>
          <w:rFonts w:cs="Arial"/>
          <w:bCs/>
          <w:sz w:val="22"/>
        </w:rPr>
      </w:pPr>
    </w:p>
    <w:tbl>
      <w:tblPr>
        <w:tblW w:w="9074" w:type="dxa"/>
        <w:tblInd w:w="55" w:type="dxa"/>
        <w:tblLayout w:type="fixed"/>
        <w:tblCellMar>
          <w:left w:w="70" w:type="dxa"/>
          <w:right w:w="70" w:type="dxa"/>
        </w:tblCellMar>
        <w:tblLook w:val="04A0" w:firstRow="1" w:lastRow="0" w:firstColumn="1" w:lastColumn="0" w:noHBand="0" w:noVBand="1"/>
      </w:tblPr>
      <w:tblGrid>
        <w:gridCol w:w="1575"/>
        <w:gridCol w:w="708"/>
        <w:gridCol w:w="709"/>
        <w:gridCol w:w="851"/>
        <w:gridCol w:w="567"/>
        <w:gridCol w:w="992"/>
        <w:gridCol w:w="992"/>
        <w:gridCol w:w="851"/>
        <w:gridCol w:w="837"/>
        <w:gridCol w:w="992"/>
      </w:tblGrid>
      <w:tr w:rsidR="000800AA" w:rsidRPr="0008063E" w14:paraId="4784768B" w14:textId="77777777" w:rsidTr="0066180C">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FDD294" w14:textId="77777777" w:rsidR="000800AA" w:rsidRPr="0008063E" w:rsidRDefault="000800AA" w:rsidP="0066180C">
            <w:pPr>
              <w:ind w:left="87"/>
              <w:rPr>
                <w:rFonts w:cs="Arial"/>
                <w:b/>
                <w:bCs/>
                <w:iCs/>
                <w:sz w:val="20"/>
                <w:szCs w:val="20"/>
                <w:lang w:val="es-CR" w:eastAsia="es-CR"/>
              </w:rPr>
            </w:pPr>
            <w:r w:rsidRPr="0008063E">
              <w:rPr>
                <w:rFonts w:cs="Arial"/>
                <w:b/>
                <w:bCs/>
                <w:iCs/>
                <w:sz w:val="20"/>
                <w:szCs w:val="20"/>
                <w:lang w:val="es-CR" w:eastAsia="es-CR"/>
              </w:rPr>
              <w:t xml:space="preserve">Entidad Autorizada:   </w:t>
            </w:r>
            <w:r w:rsidRPr="005C4DB9">
              <w:rPr>
                <w:rFonts w:cs="Arial"/>
                <w:b/>
                <w:bCs/>
                <w:sz w:val="20"/>
                <w:szCs w:val="20"/>
              </w:rPr>
              <w:t>Grupo Mutual Alajuela – La Vivienda de Ahorro</w:t>
            </w:r>
            <w:r>
              <w:rPr>
                <w:rFonts w:cs="Arial"/>
                <w:b/>
                <w:bCs/>
                <w:iCs/>
                <w:sz w:val="20"/>
                <w:szCs w:val="20"/>
                <w:lang w:val="es-CR" w:eastAsia="es-CR"/>
              </w:rPr>
              <w:t xml:space="preserve"> y Préstamo</w:t>
            </w:r>
          </w:p>
        </w:tc>
      </w:tr>
      <w:tr w:rsidR="000800AA" w:rsidRPr="00142DB9" w14:paraId="249E5313" w14:textId="77777777" w:rsidTr="0066180C">
        <w:trPr>
          <w:trHeight w:val="20"/>
        </w:trPr>
        <w:tc>
          <w:tcPr>
            <w:tcW w:w="1575" w:type="dxa"/>
            <w:tcBorders>
              <w:top w:val="single" w:sz="4" w:space="0" w:color="auto"/>
              <w:left w:val="single" w:sz="4" w:space="0" w:color="auto"/>
              <w:bottom w:val="nil"/>
              <w:right w:val="single" w:sz="4" w:space="0" w:color="auto"/>
            </w:tcBorders>
            <w:shd w:val="clear" w:color="auto" w:fill="F1F5F9"/>
            <w:vAlign w:val="center"/>
          </w:tcPr>
          <w:p w14:paraId="3FC49939" w14:textId="77777777" w:rsidR="000800AA" w:rsidRPr="00142DB9" w:rsidRDefault="000800AA" w:rsidP="0066180C">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F1F5F9"/>
            <w:vAlign w:val="center"/>
            <w:hideMark/>
          </w:tcPr>
          <w:p w14:paraId="7436FAAB" w14:textId="77777777" w:rsidR="000800AA" w:rsidRPr="00142DB9" w:rsidRDefault="000800AA" w:rsidP="0066180C">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F1F5F9"/>
            <w:vAlign w:val="center"/>
            <w:hideMark/>
          </w:tcPr>
          <w:p w14:paraId="7C3B5F97" w14:textId="77777777" w:rsidR="000800AA" w:rsidRPr="00142DB9" w:rsidRDefault="000800AA" w:rsidP="0066180C">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shd w:val="clear" w:color="auto" w:fill="F1F5F9"/>
            <w:vAlign w:val="center"/>
          </w:tcPr>
          <w:p w14:paraId="0CCF0C3C" w14:textId="77777777" w:rsidR="000800AA" w:rsidRPr="00142DB9" w:rsidRDefault="000800AA" w:rsidP="0066180C">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shd w:val="clear" w:color="auto" w:fill="F1F5F9"/>
            <w:vAlign w:val="center"/>
          </w:tcPr>
          <w:p w14:paraId="7E150E51" w14:textId="77777777" w:rsidR="000800AA" w:rsidRDefault="000800AA" w:rsidP="0066180C">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Propó-sito</w:t>
            </w:r>
          </w:p>
          <w:p w14:paraId="08D3464B" w14:textId="77777777" w:rsidR="000800AA" w:rsidRDefault="000800AA" w:rsidP="0066180C">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F1F5F9"/>
            <w:vAlign w:val="center"/>
            <w:hideMark/>
          </w:tcPr>
          <w:p w14:paraId="2C3C714E" w14:textId="77777777" w:rsidR="000800AA" w:rsidRPr="00142DB9" w:rsidRDefault="000800AA" w:rsidP="0066180C">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terreno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25D390CF" w14:textId="77777777" w:rsidR="000800AA" w:rsidRPr="00142DB9" w:rsidRDefault="000800AA" w:rsidP="0066180C">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vivienda (¢)</w:t>
            </w:r>
          </w:p>
        </w:tc>
        <w:tc>
          <w:tcPr>
            <w:tcW w:w="851" w:type="dxa"/>
            <w:tcBorders>
              <w:top w:val="single" w:sz="4" w:space="0" w:color="auto"/>
              <w:left w:val="nil"/>
              <w:bottom w:val="single" w:sz="4" w:space="0" w:color="auto"/>
              <w:right w:val="single" w:sz="4" w:space="0" w:color="auto"/>
            </w:tcBorders>
            <w:shd w:val="clear" w:color="auto" w:fill="F1F5F9"/>
            <w:vAlign w:val="center"/>
          </w:tcPr>
          <w:p w14:paraId="40671603" w14:textId="77777777" w:rsidR="000800AA" w:rsidRPr="00142DB9" w:rsidRDefault="000800AA" w:rsidP="0066180C">
            <w:pPr>
              <w:ind w:left="-70"/>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F1F5F9"/>
            <w:vAlign w:val="center"/>
            <w:hideMark/>
          </w:tcPr>
          <w:p w14:paraId="4DC44F80" w14:textId="77777777" w:rsidR="000800AA" w:rsidRPr="00142DB9" w:rsidRDefault="000800AA" w:rsidP="0066180C">
            <w:pPr>
              <w:jc w:val="center"/>
              <w:rPr>
                <w:rFonts w:ascii="Arial Narrow" w:hAnsi="Arial Narrow" w:cs="Arial"/>
                <w:b/>
                <w:bCs/>
                <w:iCs/>
                <w:sz w:val="16"/>
                <w:szCs w:val="16"/>
                <w:lang w:val="es-CR" w:eastAsia="es-CR"/>
              </w:rPr>
            </w:pPr>
            <w:r w:rsidRPr="00142DB9">
              <w:rPr>
                <w:rFonts w:ascii="Arial Narrow" w:hAnsi="Arial Narrow" w:cs="Arial"/>
                <w:b/>
                <w:bCs/>
                <w:sz w:val="16"/>
                <w:szCs w:val="16"/>
              </w:rPr>
              <w:t>Gastos de formaliza-ción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7F2AB63E" w14:textId="77777777" w:rsidR="000800AA" w:rsidRPr="00142DB9" w:rsidRDefault="000800AA" w:rsidP="0066180C">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Monto del Bono (¢)</w:t>
            </w:r>
          </w:p>
        </w:tc>
      </w:tr>
      <w:tr w:rsidR="000800AA" w:rsidRPr="006308C1" w14:paraId="5CC82B98" w14:textId="77777777" w:rsidTr="008A5998">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68E5BEC4" w14:textId="77777777" w:rsidR="000800AA" w:rsidRDefault="000800AA" w:rsidP="0066180C">
            <w:pPr>
              <w:rPr>
                <w:rFonts w:ascii="Arial Narrow" w:hAnsi="Arial Narrow" w:cs="Arial"/>
                <w:sz w:val="16"/>
                <w:szCs w:val="16"/>
                <w:lang w:val="es-CR" w:eastAsia="es-CR"/>
              </w:rPr>
            </w:pPr>
          </w:p>
          <w:p w14:paraId="50D44E40" w14:textId="7CBC2A32" w:rsidR="000800AA" w:rsidRPr="006308C1" w:rsidRDefault="000800AA" w:rsidP="0066180C">
            <w:pPr>
              <w:rPr>
                <w:rFonts w:ascii="Arial Narrow" w:hAnsi="Arial Narrow" w:cs="Arial"/>
                <w:sz w:val="16"/>
                <w:szCs w:val="16"/>
                <w:lang w:val="es-CR" w:eastAsia="es-CR"/>
              </w:rPr>
            </w:pPr>
            <w:r>
              <w:rPr>
                <w:rFonts w:ascii="Arial Narrow" w:hAnsi="Arial Narrow" w:cs="Arial"/>
                <w:sz w:val="16"/>
                <w:szCs w:val="16"/>
                <w:lang w:val="es-CR" w:eastAsia="es-CR"/>
              </w:rPr>
              <w:t xml:space="preserve">Dayanna </w:t>
            </w:r>
            <w:r w:rsidR="0066180C">
              <w:rPr>
                <w:rFonts w:ascii="Arial Narrow" w:hAnsi="Arial Narrow" w:cs="Arial"/>
                <w:sz w:val="16"/>
                <w:szCs w:val="16"/>
                <w:lang w:val="es-CR" w:eastAsia="es-CR"/>
              </w:rPr>
              <w:t>M</w:t>
            </w:r>
            <w:r>
              <w:rPr>
                <w:rFonts w:ascii="Arial Narrow" w:hAnsi="Arial Narrow" w:cs="Arial"/>
                <w:sz w:val="16"/>
                <w:szCs w:val="16"/>
                <w:lang w:val="es-CR" w:eastAsia="es-CR"/>
              </w:rPr>
              <w:t>aría Mata Ramírez</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BCAE069" w14:textId="77777777" w:rsidR="000800AA" w:rsidRPr="006308C1" w:rsidRDefault="000800AA" w:rsidP="0066180C">
            <w:pPr>
              <w:jc w:val="center"/>
              <w:rPr>
                <w:rFonts w:ascii="Arial Narrow" w:hAnsi="Arial Narrow" w:cs="Arial"/>
                <w:sz w:val="16"/>
                <w:szCs w:val="16"/>
                <w:lang w:val="es-CR" w:eastAsia="es-CR"/>
              </w:rPr>
            </w:pPr>
            <w:r>
              <w:rPr>
                <w:rFonts w:ascii="Arial Narrow" w:hAnsi="Arial Narrow" w:cs="Arial"/>
                <w:sz w:val="16"/>
                <w:szCs w:val="16"/>
                <w:lang w:val="es-CR" w:eastAsia="es-CR"/>
              </w:rPr>
              <w:t>2-0772-0676</w:t>
            </w:r>
          </w:p>
        </w:tc>
        <w:tc>
          <w:tcPr>
            <w:tcW w:w="709" w:type="dxa"/>
            <w:tcBorders>
              <w:top w:val="single" w:sz="4" w:space="0" w:color="auto"/>
              <w:left w:val="nil"/>
              <w:bottom w:val="single" w:sz="4" w:space="0" w:color="auto"/>
              <w:right w:val="single" w:sz="4" w:space="0" w:color="auto"/>
            </w:tcBorders>
            <w:shd w:val="clear" w:color="auto" w:fill="auto"/>
            <w:vAlign w:val="center"/>
          </w:tcPr>
          <w:p w14:paraId="31102351" w14:textId="77777777" w:rsidR="000800AA" w:rsidRPr="006308C1" w:rsidRDefault="000800AA" w:rsidP="0066180C">
            <w:pPr>
              <w:jc w:val="center"/>
              <w:rPr>
                <w:rFonts w:ascii="Arial Narrow" w:hAnsi="Arial Narrow" w:cs="Arial"/>
                <w:sz w:val="16"/>
                <w:szCs w:val="16"/>
                <w:lang w:val="es-CR" w:eastAsia="es-CR"/>
              </w:rPr>
            </w:pPr>
            <w:r>
              <w:rPr>
                <w:rFonts w:ascii="Arial Narrow" w:hAnsi="Arial Narrow" w:cs="Arial"/>
                <w:sz w:val="16"/>
                <w:szCs w:val="16"/>
                <w:lang w:val="es-CR" w:eastAsia="es-CR"/>
              </w:rPr>
              <w:t>2-467306</w:t>
            </w:r>
          </w:p>
        </w:tc>
        <w:tc>
          <w:tcPr>
            <w:tcW w:w="851" w:type="dxa"/>
            <w:tcBorders>
              <w:top w:val="single" w:sz="4" w:space="0" w:color="auto"/>
              <w:left w:val="nil"/>
              <w:bottom w:val="single" w:sz="4" w:space="0" w:color="auto"/>
              <w:right w:val="single" w:sz="4" w:space="0" w:color="auto"/>
            </w:tcBorders>
            <w:shd w:val="clear" w:color="auto" w:fill="auto"/>
            <w:vAlign w:val="center"/>
          </w:tcPr>
          <w:p w14:paraId="5327A7FA" w14:textId="77777777" w:rsidR="000800AA" w:rsidRPr="006308C1" w:rsidRDefault="000800AA" w:rsidP="0066180C">
            <w:pPr>
              <w:jc w:val="center"/>
              <w:rPr>
                <w:rFonts w:ascii="Arial Narrow" w:hAnsi="Arial Narrow" w:cs="Arial"/>
                <w:sz w:val="16"/>
                <w:szCs w:val="16"/>
                <w:lang w:val="es-CR" w:eastAsia="es-CR"/>
              </w:rPr>
            </w:pPr>
            <w:r>
              <w:rPr>
                <w:rFonts w:ascii="Arial Narrow" w:hAnsi="Arial Narrow" w:cs="Arial"/>
                <w:sz w:val="16"/>
                <w:szCs w:val="16"/>
                <w:lang w:val="es-CR" w:eastAsia="es-CR"/>
              </w:rPr>
              <w:t>San Carlos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363FB96" w14:textId="77777777" w:rsidR="000800AA" w:rsidRPr="006308C1" w:rsidRDefault="000800AA" w:rsidP="0066180C">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DB77433" w14:textId="77777777" w:rsidR="000800AA" w:rsidRPr="006308C1" w:rsidRDefault="000800AA" w:rsidP="0066180C">
            <w:pPr>
              <w:jc w:val="right"/>
              <w:rPr>
                <w:rFonts w:ascii="Arial Narrow" w:hAnsi="Arial Narrow" w:cs="Arial"/>
                <w:sz w:val="16"/>
                <w:szCs w:val="16"/>
                <w:lang w:val="es-CR" w:eastAsia="es-CR"/>
              </w:rPr>
            </w:pPr>
            <w:r>
              <w:rPr>
                <w:rFonts w:ascii="Arial Narrow" w:hAnsi="Arial Narrow" w:cs="Arial"/>
                <w:sz w:val="16"/>
                <w:szCs w:val="16"/>
                <w:lang w:val="es-CR" w:eastAsia="es-CR"/>
              </w:rPr>
              <w:t>6.740.000,00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21F17FAD" w14:textId="77777777" w:rsidR="000800AA" w:rsidRPr="006308C1" w:rsidRDefault="000800AA" w:rsidP="0066180C">
            <w:pPr>
              <w:ind w:left="-70"/>
              <w:jc w:val="right"/>
              <w:rPr>
                <w:rFonts w:ascii="Arial Narrow" w:hAnsi="Arial Narrow" w:cs="Arial"/>
                <w:sz w:val="16"/>
                <w:szCs w:val="16"/>
                <w:lang w:val="es-CR" w:eastAsia="es-CR"/>
              </w:rPr>
            </w:pPr>
            <w:r>
              <w:rPr>
                <w:rFonts w:ascii="Arial Narrow" w:hAnsi="Arial Narrow" w:cs="Arial"/>
                <w:sz w:val="16"/>
                <w:szCs w:val="16"/>
                <w:lang w:val="es-CR" w:eastAsia="es-CR"/>
              </w:rPr>
              <w:t>7.979.170,00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48BBDDB3" w14:textId="77777777" w:rsidR="000800AA" w:rsidRPr="006308C1" w:rsidRDefault="000800AA" w:rsidP="0066180C">
            <w:pPr>
              <w:ind w:left="-70"/>
              <w:jc w:val="right"/>
              <w:rPr>
                <w:rFonts w:ascii="Arial Narrow" w:hAnsi="Arial Narrow" w:cs="Arial"/>
                <w:sz w:val="16"/>
                <w:szCs w:val="16"/>
                <w:lang w:val="es-CR" w:eastAsia="es-CR"/>
              </w:rPr>
            </w:pPr>
            <w:r>
              <w:rPr>
                <w:rFonts w:ascii="Arial Narrow" w:hAnsi="Arial Narrow" w:cs="Arial"/>
                <w:sz w:val="16"/>
                <w:szCs w:val="16"/>
                <w:lang w:val="es-CR" w:eastAsia="es-CR"/>
              </w:rPr>
              <w:t>38.656,00</w:t>
            </w:r>
          </w:p>
        </w:tc>
        <w:tc>
          <w:tcPr>
            <w:tcW w:w="837" w:type="dxa"/>
            <w:tcBorders>
              <w:top w:val="single" w:sz="4" w:space="0" w:color="auto"/>
              <w:left w:val="nil"/>
              <w:bottom w:val="single" w:sz="4" w:space="0" w:color="auto"/>
              <w:right w:val="single" w:sz="4" w:space="0" w:color="auto"/>
            </w:tcBorders>
            <w:shd w:val="clear" w:color="auto" w:fill="auto"/>
            <w:vAlign w:val="center"/>
          </w:tcPr>
          <w:p w14:paraId="6A34EB4D" w14:textId="77777777" w:rsidR="000800AA" w:rsidRPr="006308C1" w:rsidRDefault="000800AA" w:rsidP="0066180C">
            <w:pPr>
              <w:jc w:val="right"/>
              <w:rPr>
                <w:rFonts w:ascii="Arial Narrow" w:hAnsi="Arial Narrow" w:cs="Arial"/>
                <w:sz w:val="16"/>
                <w:szCs w:val="16"/>
                <w:lang w:val="es-CR" w:eastAsia="es-CR"/>
              </w:rPr>
            </w:pPr>
            <w:r>
              <w:rPr>
                <w:rFonts w:ascii="Arial Narrow" w:hAnsi="Arial Narrow" w:cs="Arial"/>
                <w:sz w:val="16"/>
                <w:szCs w:val="16"/>
                <w:lang w:val="es-CR" w:eastAsia="es-CR"/>
              </w:rPr>
              <w:t>386.560,00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0B33C98F" w14:textId="77777777" w:rsidR="000800AA" w:rsidRPr="006308C1" w:rsidRDefault="000800AA" w:rsidP="0066180C">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15.067.074,00</w:t>
            </w:r>
          </w:p>
        </w:tc>
      </w:tr>
      <w:tr w:rsidR="000800AA" w:rsidRPr="006308C1" w14:paraId="396D7FEC" w14:textId="77777777" w:rsidTr="008A5998">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063D4C5A" w14:textId="77777777" w:rsidR="000800AA" w:rsidRPr="006308C1" w:rsidRDefault="000800AA" w:rsidP="0066180C">
            <w:pPr>
              <w:rPr>
                <w:rFonts w:ascii="Arial Narrow" w:hAnsi="Arial Narrow" w:cs="Arial"/>
                <w:sz w:val="16"/>
                <w:szCs w:val="16"/>
                <w:lang w:val="es-CR" w:eastAsia="es-CR"/>
              </w:rPr>
            </w:pPr>
            <w:r>
              <w:rPr>
                <w:rFonts w:ascii="Arial Narrow" w:hAnsi="Arial Narrow" w:cs="Arial"/>
                <w:sz w:val="16"/>
                <w:szCs w:val="16"/>
                <w:lang w:val="es-CR" w:eastAsia="es-CR"/>
              </w:rPr>
              <w:t>Oldemar Rivera Padilla</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8A6BBE9" w14:textId="77777777" w:rsidR="000800AA" w:rsidRPr="006308C1" w:rsidRDefault="000800AA" w:rsidP="0066180C">
            <w:pPr>
              <w:jc w:val="center"/>
              <w:rPr>
                <w:rFonts w:ascii="Arial Narrow" w:hAnsi="Arial Narrow" w:cs="Arial"/>
                <w:sz w:val="16"/>
                <w:szCs w:val="16"/>
                <w:lang w:val="es-CR" w:eastAsia="es-CR"/>
              </w:rPr>
            </w:pPr>
            <w:r>
              <w:rPr>
                <w:rFonts w:ascii="Arial Narrow" w:hAnsi="Arial Narrow" w:cs="Arial"/>
                <w:sz w:val="16"/>
                <w:szCs w:val="16"/>
                <w:lang w:val="es-CR" w:eastAsia="es-CR"/>
              </w:rPr>
              <w:t>1-0386-0108</w:t>
            </w:r>
          </w:p>
        </w:tc>
        <w:tc>
          <w:tcPr>
            <w:tcW w:w="709" w:type="dxa"/>
            <w:tcBorders>
              <w:top w:val="single" w:sz="4" w:space="0" w:color="auto"/>
              <w:left w:val="nil"/>
              <w:bottom w:val="single" w:sz="4" w:space="0" w:color="auto"/>
              <w:right w:val="single" w:sz="4" w:space="0" w:color="auto"/>
            </w:tcBorders>
            <w:shd w:val="clear" w:color="auto" w:fill="auto"/>
            <w:vAlign w:val="center"/>
          </w:tcPr>
          <w:p w14:paraId="2F83C1B9" w14:textId="77777777" w:rsidR="000800AA" w:rsidRPr="006308C1" w:rsidRDefault="000800AA" w:rsidP="0066180C">
            <w:pPr>
              <w:jc w:val="center"/>
              <w:rPr>
                <w:rFonts w:ascii="Arial Narrow" w:hAnsi="Arial Narrow" w:cs="Arial"/>
                <w:sz w:val="16"/>
                <w:szCs w:val="16"/>
                <w:lang w:val="es-CR" w:eastAsia="es-CR"/>
              </w:rPr>
            </w:pPr>
            <w:r>
              <w:rPr>
                <w:rFonts w:ascii="Arial Narrow" w:hAnsi="Arial Narrow" w:cs="Arial"/>
                <w:sz w:val="16"/>
                <w:szCs w:val="16"/>
                <w:lang w:val="es-CR" w:eastAsia="es-CR"/>
              </w:rPr>
              <w:t>4-254174</w:t>
            </w:r>
          </w:p>
        </w:tc>
        <w:tc>
          <w:tcPr>
            <w:tcW w:w="851" w:type="dxa"/>
            <w:tcBorders>
              <w:top w:val="single" w:sz="4" w:space="0" w:color="auto"/>
              <w:left w:val="nil"/>
              <w:bottom w:val="single" w:sz="4" w:space="0" w:color="auto"/>
              <w:right w:val="single" w:sz="4" w:space="0" w:color="auto"/>
            </w:tcBorders>
            <w:shd w:val="clear" w:color="auto" w:fill="auto"/>
            <w:vAlign w:val="center"/>
          </w:tcPr>
          <w:p w14:paraId="6CAB9538" w14:textId="77777777" w:rsidR="000800AA" w:rsidRPr="006308C1" w:rsidRDefault="000800AA" w:rsidP="0066180C">
            <w:pPr>
              <w:jc w:val="center"/>
              <w:rPr>
                <w:rFonts w:ascii="Arial Narrow" w:hAnsi="Arial Narrow" w:cs="Arial"/>
                <w:sz w:val="16"/>
                <w:szCs w:val="16"/>
                <w:lang w:val="es-CR" w:eastAsia="es-CR"/>
              </w:rPr>
            </w:pPr>
            <w:r>
              <w:rPr>
                <w:rFonts w:ascii="Arial Narrow" w:hAnsi="Arial Narrow" w:cs="Arial"/>
                <w:sz w:val="16"/>
                <w:szCs w:val="16"/>
                <w:lang w:val="es-CR" w:eastAsia="es-CR"/>
              </w:rPr>
              <w:t>Sarapiquí</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D887C55" w14:textId="77777777" w:rsidR="000800AA" w:rsidRPr="006308C1" w:rsidRDefault="000800AA" w:rsidP="0066180C">
            <w:pPr>
              <w:jc w:val="center"/>
              <w:rPr>
                <w:rFonts w:ascii="Arial Narrow" w:hAnsi="Arial Narrow" w:cs="Arial"/>
                <w:sz w:val="16"/>
                <w:szCs w:val="16"/>
                <w:lang w:val="es-CR" w:eastAsia="es-CR"/>
              </w:rPr>
            </w:pPr>
            <w:r>
              <w:rPr>
                <w:rFonts w:ascii="Arial Narrow" w:hAnsi="Arial Narrow" w:cs="Arial"/>
                <w:sz w:val="16"/>
                <w:szCs w:val="16"/>
                <w:lang w:val="es-CR" w:eastAsia="es-CR"/>
              </w:rPr>
              <w:t>CVE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8168D70" w14:textId="77777777" w:rsidR="000800AA" w:rsidRPr="006308C1" w:rsidRDefault="000800AA" w:rsidP="0066180C">
            <w:pPr>
              <w:jc w:val="center"/>
              <w:rPr>
                <w:rFonts w:ascii="Arial Narrow" w:hAnsi="Arial Narrow" w:cs="Arial"/>
                <w:sz w:val="16"/>
                <w:szCs w:val="16"/>
                <w:lang w:val="es-CR" w:eastAsia="es-CR"/>
              </w:rPr>
            </w:pPr>
            <w:r>
              <w:rPr>
                <w:rFonts w:ascii="Arial Narrow" w:hAnsi="Arial Narrow" w:cs="Arial"/>
                <w:sz w:val="16"/>
                <w:szCs w:val="16"/>
                <w:lang w:val="es-CR" w:eastAsia="es-CR"/>
              </w:rPr>
              <w:t>No aplica</w:t>
            </w:r>
          </w:p>
        </w:tc>
        <w:tc>
          <w:tcPr>
            <w:tcW w:w="992" w:type="dxa"/>
            <w:tcBorders>
              <w:top w:val="single" w:sz="4" w:space="0" w:color="auto"/>
              <w:left w:val="nil"/>
              <w:bottom w:val="single" w:sz="4" w:space="0" w:color="auto"/>
              <w:right w:val="single" w:sz="4" w:space="0" w:color="auto"/>
            </w:tcBorders>
            <w:shd w:val="clear" w:color="auto" w:fill="auto"/>
            <w:vAlign w:val="center"/>
          </w:tcPr>
          <w:p w14:paraId="243CE33F" w14:textId="77777777" w:rsidR="000800AA" w:rsidRPr="006308C1" w:rsidRDefault="000800AA" w:rsidP="0066180C">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19.000.000,00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4EE6AE65" w14:textId="77777777" w:rsidR="000800AA" w:rsidRPr="006308C1" w:rsidRDefault="000800AA" w:rsidP="0066180C">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141.512,22</w:t>
            </w:r>
          </w:p>
        </w:tc>
        <w:tc>
          <w:tcPr>
            <w:tcW w:w="837" w:type="dxa"/>
            <w:tcBorders>
              <w:top w:val="single" w:sz="4" w:space="0" w:color="auto"/>
              <w:left w:val="nil"/>
              <w:bottom w:val="single" w:sz="4" w:space="0" w:color="auto"/>
              <w:right w:val="single" w:sz="4" w:space="0" w:color="auto"/>
            </w:tcBorders>
            <w:shd w:val="clear" w:color="auto" w:fill="auto"/>
            <w:vAlign w:val="center"/>
          </w:tcPr>
          <w:p w14:paraId="02BD2F9D" w14:textId="77777777" w:rsidR="000800AA" w:rsidRPr="006308C1" w:rsidRDefault="000800AA" w:rsidP="0066180C">
            <w:pPr>
              <w:jc w:val="right"/>
              <w:rPr>
                <w:rFonts w:ascii="Arial Narrow" w:hAnsi="Arial Narrow" w:cs="Arial"/>
                <w:sz w:val="16"/>
                <w:szCs w:val="16"/>
                <w:lang w:val="es-CR" w:eastAsia="es-CR"/>
              </w:rPr>
            </w:pPr>
            <w:r>
              <w:rPr>
                <w:rFonts w:ascii="Arial Narrow" w:hAnsi="Arial Narrow" w:cs="Arial"/>
                <w:sz w:val="16"/>
                <w:szCs w:val="16"/>
                <w:lang w:val="es-CR" w:eastAsia="es-CR"/>
              </w:rPr>
              <w:t>471.707,41</w:t>
            </w:r>
          </w:p>
        </w:tc>
        <w:tc>
          <w:tcPr>
            <w:tcW w:w="992" w:type="dxa"/>
            <w:tcBorders>
              <w:top w:val="single" w:sz="4" w:space="0" w:color="auto"/>
              <w:left w:val="nil"/>
              <w:bottom w:val="single" w:sz="4" w:space="0" w:color="auto"/>
              <w:right w:val="single" w:sz="4" w:space="0" w:color="auto"/>
            </w:tcBorders>
            <w:shd w:val="clear" w:color="auto" w:fill="auto"/>
            <w:vAlign w:val="center"/>
          </w:tcPr>
          <w:p w14:paraId="2ED84220" w14:textId="77777777" w:rsidR="000800AA" w:rsidRPr="006308C1" w:rsidRDefault="000800AA" w:rsidP="0066180C">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19.330.195,19</w:t>
            </w:r>
          </w:p>
        </w:tc>
      </w:tr>
      <w:tr w:rsidR="000800AA" w:rsidRPr="006308C1" w14:paraId="6D9E09ED" w14:textId="77777777" w:rsidTr="008A5998">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38D1575A" w14:textId="77777777" w:rsidR="000800AA" w:rsidRPr="006308C1" w:rsidRDefault="000800AA" w:rsidP="0066180C">
            <w:pPr>
              <w:rPr>
                <w:rFonts w:ascii="Arial Narrow" w:hAnsi="Arial Narrow" w:cs="Arial"/>
                <w:sz w:val="16"/>
                <w:szCs w:val="16"/>
                <w:lang w:val="es-CR" w:eastAsia="es-CR"/>
              </w:rPr>
            </w:pPr>
            <w:r>
              <w:rPr>
                <w:rFonts w:ascii="Arial Narrow" w:hAnsi="Arial Narrow" w:cs="Arial"/>
                <w:sz w:val="16"/>
                <w:szCs w:val="16"/>
                <w:lang w:val="es-CR" w:eastAsia="es-CR"/>
              </w:rPr>
              <w:t>Gladys Castro Alfaro</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210F0A2" w14:textId="77777777" w:rsidR="000800AA" w:rsidRPr="006308C1" w:rsidRDefault="000800AA" w:rsidP="0066180C">
            <w:pPr>
              <w:jc w:val="center"/>
              <w:rPr>
                <w:rFonts w:ascii="Arial Narrow" w:hAnsi="Arial Narrow" w:cs="Arial"/>
                <w:sz w:val="16"/>
                <w:szCs w:val="16"/>
                <w:lang w:val="es-CR" w:eastAsia="es-CR"/>
              </w:rPr>
            </w:pPr>
            <w:r>
              <w:rPr>
                <w:rFonts w:ascii="Arial Narrow" w:hAnsi="Arial Narrow" w:cs="Arial"/>
                <w:sz w:val="16"/>
                <w:szCs w:val="16"/>
                <w:lang w:val="es-CR" w:eastAsia="es-CR"/>
              </w:rPr>
              <w:t>2-0158-0638</w:t>
            </w:r>
          </w:p>
        </w:tc>
        <w:tc>
          <w:tcPr>
            <w:tcW w:w="709" w:type="dxa"/>
            <w:tcBorders>
              <w:top w:val="single" w:sz="4" w:space="0" w:color="auto"/>
              <w:left w:val="nil"/>
              <w:bottom w:val="single" w:sz="4" w:space="0" w:color="auto"/>
              <w:right w:val="single" w:sz="4" w:space="0" w:color="auto"/>
            </w:tcBorders>
            <w:shd w:val="clear" w:color="auto" w:fill="auto"/>
            <w:vAlign w:val="center"/>
          </w:tcPr>
          <w:p w14:paraId="6EEC67FE" w14:textId="77777777" w:rsidR="000800AA" w:rsidRPr="006308C1" w:rsidRDefault="000800AA" w:rsidP="0066180C">
            <w:pPr>
              <w:jc w:val="center"/>
              <w:rPr>
                <w:rFonts w:ascii="Arial Narrow" w:hAnsi="Arial Narrow" w:cs="Arial"/>
                <w:sz w:val="16"/>
                <w:szCs w:val="16"/>
                <w:lang w:val="es-CR" w:eastAsia="es-CR"/>
              </w:rPr>
            </w:pPr>
            <w:r>
              <w:rPr>
                <w:rFonts w:ascii="Arial Narrow" w:hAnsi="Arial Narrow" w:cs="Arial"/>
                <w:sz w:val="16"/>
                <w:szCs w:val="16"/>
                <w:lang w:val="es-CR" w:eastAsia="es-CR"/>
              </w:rPr>
              <w:t>2-500630</w:t>
            </w:r>
          </w:p>
        </w:tc>
        <w:tc>
          <w:tcPr>
            <w:tcW w:w="851" w:type="dxa"/>
            <w:tcBorders>
              <w:top w:val="single" w:sz="4" w:space="0" w:color="auto"/>
              <w:left w:val="nil"/>
              <w:bottom w:val="single" w:sz="4" w:space="0" w:color="auto"/>
              <w:right w:val="single" w:sz="4" w:space="0" w:color="auto"/>
            </w:tcBorders>
            <w:shd w:val="clear" w:color="auto" w:fill="auto"/>
            <w:vAlign w:val="center"/>
          </w:tcPr>
          <w:p w14:paraId="7E5E5FC0" w14:textId="77777777" w:rsidR="000800AA" w:rsidRPr="006308C1" w:rsidRDefault="000800AA" w:rsidP="0066180C">
            <w:pPr>
              <w:jc w:val="center"/>
              <w:rPr>
                <w:rFonts w:ascii="Arial Narrow" w:hAnsi="Arial Narrow" w:cs="Arial"/>
                <w:sz w:val="16"/>
                <w:szCs w:val="16"/>
                <w:lang w:val="es-CR" w:eastAsia="es-CR"/>
              </w:rPr>
            </w:pPr>
            <w:r>
              <w:rPr>
                <w:rFonts w:ascii="Arial Narrow" w:hAnsi="Arial Narrow" w:cs="Arial"/>
                <w:sz w:val="16"/>
                <w:szCs w:val="16"/>
                <w:lang w:val="es-CR" w:eastAsia="es-CR"/>
              </w:rPr>
              <w:t>San Carlos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58C38EC" w14:textId="77777777" w:rsidR="000800AA" w:rsidRPr="006308C1" w:rsidRDefault="000800AA" w:rsidP="0066180C">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F706610" w14:textId="77777777" w:rsidR="000800AA" w:rsidRPr="006308C1" w:rsidRDefault="000800AA" w:rsidP="0066180C">
            <w:pPr>
              <w:jc w:val="right"/>
              <w:rPr>
                <w:rFonts w:ascii="Arial Narrow" w:hAnsi="Arial Narrow" w:cs="Arial"/>
                <w:sz w:val="16"/>
                <w:szCs w:val="16"/>
                <w:lang w:val="es-CR" w:eastAsia="es-CR"/>
              </w:rPr>
            </w:pPr>
            <w:r>
              <w:rPr>
                <w:rFonts w:ascii="Arial Narrow" w:hAnsi="Arial Narrow" w:cs="Arial"/>
                <w:sz w:val="16"/>
                <w:szCs w:val="16"/>
                <w:lang w:val="es-CR" w:eastAsia="es-CR"/>
              </w:rPr>
              <w:t>5.970.000,00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460853B8" w14:textId="77777777" w:rsidR="000800AA" w:rsidRPr="006308C1" w:rsidRDefault="000800AA" w:rsidP="0066180C">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10.650.000,00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4880A6DD" w14:textId="77777777" w:rsidR="000800AA" w:rsidRPr="006308C1" w:rsidRDefault="000800AA" w:rsidP="0066180C">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110.088,00</w:t>
            </w:r>
          </w:p>
        </w:tc>
        <w:tc>
          <w:tcPr>
            <w:tcW w:w="837" w:type="dxa"/>
            <w:tcBorders>
              <w:top w:val="single" w:sz="4" w:space="0" w:color="auto"/>
              <w:left w:val="nil"/>
              <w:bottom w:val="single" w:sz="4" w:space="0" w:color="auto"/>
              <w:right w:val="single" w:sz="4" w:space="0" w:color="auto"/>
            </w:tcBorders>
            <w:shd w:val="clear" w:color="auto" w:fill="auto"/>
            <w:vAlign w:val="center"/>
          </w:tcPr>
          <w:p w14:paraId="0A8E5124" w14:textId="77777777" w:rsidR="000800AA" w:rsidRPr="006308C1" w:rsidRDefault="000800AA" w:rsidP="0066180C">
            <w:pPr>
              <w:jc w:val="right"/>
              <w:rPr>
                <w:rFonts w:ascii="Arial Narrow" w:hAnsi="Arial Narrow" w:cs="Arial"/>
                <w:sz w:val="16"/>
                <w:szCs w:val="16"/>
                <w:lang w:val="es-CR" w:eastAsia="es-CR"/>
              </w:rPr>
            </w:pPr>
            <w:r>
              <w:rPr>
                <w:rFonts w:ascii="Arial Narrow" w:hAnsi="Arial Narrow" w:cs="Arial"/>
                <w:sz w:val="16"/>
                <w:szCs w:val="16"/>
                <w:lang w:val="es-CR" w:eastAsia="es-CR"/>
              </w:rPr>
              <w:t>366.960,00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10CB984A" w14:textId="49C39456" w:rsidR="000800AA" w:rsidRPr="006308C1" w:rsidRDefault="000800AA" w:rsidP="0066180C">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16.876.872,00</w:t>
            </w:r>
          </w:p>
        </w:tc>
      </w:tr>
      <w:tr w:rsidR="000800AA" w:rsidRPr="006308C1" w14:paraId="3FAB2052" w14:textId="77777777" w:rsidTr="008A5998">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62EFA808" w14:textId="77777777" w:rsidR="000800AA" w:rsidRPr="006308C1" w:rsidRDefault="000800AA" w:rsidP="0066180C">
            <w:pPr>
              <w:rPr>
                <w:rFonts w:ascii="Arial Narrow" w:hAnsi="Arial Narrow" w:cs="Arial"/>
                <w:sz w:val="16"/>
                <w:szCs w:val="16"/>
                <w:lang w:val="es-CR" w:eastAsia="es-CR"/>
              </w:rPr>
            </w:pPr>
            <w:r>
              <w:rPr>
                <w:rFonts w:ascii="Arial Narrow" w:hAnsi="Arial Narrow" w:cs="Arial"/>
                <w:sz w:val="16"/>
                <w:szCs w:val="16"/>
                <w:lang w:val="es-CR" w:eastAsia="es-CR"/>
              </w:rPr>
              <w:t>Hannia Susana Loaiza Aguilar</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F0E1A24" w14:textId="77777777" w:rsidR="000800AA" w:rsidRPr="006308C1" w:rsidRDefault="000800AA" w:rsidP="0066180C">
            <w:pPr>
              <w:jc w:val="center"/>
              <w:rPr>
                <w:rFonts w:ascii="Arial Narrow" w:hAnsi="Arial Narrow" w:cs="Arial"/>
                <w:sz w:val="16"/>
                <w:szCs w:val="16"/>
                <w:lang w:val="es-CR" w:eastAsia="es-CR"/>
              </w:rPr>
            </w:pPr>
            <w:r>
              <w:rPr>
                <w:rFonts w:ascii="Arial Narrow" w:hAnsi="Arial Narrow" w:cs="Arial"/>
                <w:sz w:val="16"/>
                <w:szCs w:val="16"/>
                <w:lang w:val="es-CR" w:eastAsia="es-CR"/>
              </w:rPr>
              <w:t>3-0376-0640</w:t>
            </w:r>
          </w:p>
        </w:tc>
        <w:tc>
          <w:tcPr>
            <w:tcW w:w="709" w:type="dxa"/>
            <w:tcBorders>
              <w:top w:val="single" w:sz="4" w:space="0" w:color="auto"/>
              <w:left w:val="nil"/>
              <w:bottom w:val="single" w:sz="4" w:space="0" w:color="auto"/>
              <w:right w:val="single" w:sz="4" w:space="0" w:color="auto"/>
            </w:tcBorders>
            <w:shd w:val="clear" w:color="auto" w:fill="auto"/>
            <w:vAlign w:val="center"/>
          </w:tcPr>
          <w:p w14:paraId="7B0DABBE" w14:textId="77777777" w:rsidR="000800AA" w:rsidRPr="006308C1" w:rsidRDefault="000800AA" w:rsidP="0066180C">
            <w:pPr>
              <w:jc w:val="center"/>
              <w:rPr>
                <w:rFonts w:ascii="Arial Narrow" w:hAnsi="Arial Narrow" w:cs="Arial"/>
                <w:sz w:val="16"/>
                <w:szCs w:val="16"/>
                <w:lang w:val="es-CR" w:eastAsia="es-CR"/>
              </w:rPr>
            </w:pPr>
            <w:r>
              <w:rPr>
                <w:rFonts w:ascii="Arial Narrow" w:hAnsi="Arial Narrow" w:cs="Arial"/>
                <w:sz w:val="16"/>
                <w:szCs w:val="16"/>
                <w:lang w:val="es-CR" w:eastAsia="es-CR"/>
              </w:rPr>
              <w:t>3-200092</w:t>
            </w:r>
          </w:p>
        </w:tc>
        <w:tc>
          <w:tcPr>
            <w:tcW w:w="851" w:type="dxa"/>
            <w:tcBorders>
              <w:top w:val="single" w:sz="4" w:space="0" w:color="auto"/>
              <w:left w:val="nil"/>
              <w:bottom w:val="single" w:sz="4" w:space="0" w:color="auto"/>
              <w:right w:val="single" w:sz="4" w:space="0" w:color="auto"/>
            </w:tcBorders>
            <w:shd w:val="clear" w:color="auto" w:fill="auto"/>
            <w:vAlign w:val="center"/>
          </w:tcPr>
          <w:p w14:paraId="5682A1F7" w14:textId="77777777" w:rsidR="000800AA" w:rsidRPr="006308C1" w:rsidRDefault="000800AA" w:rsidP="0066180C">
            <w:pPr>
              <w:jc w:val="center"/>
              <w:rPr>
                <w:rFonts w:ascii="Arial Narrow" w:hAnsi="Arial Narrow" w:cs="Arial"/>
                <w:sz w:val="16"/>
                <w:szCs w:val="16"/>
                <w:lang w:val="es-CR" w:eastAsia="es-CR"/>
              </w:rPr>
            </w:pPr>
            <w:r>
              <w:rPr>
                <w:rFonts w:ascii="Arial Narrow" w:hAnsi="Arial Narrow" w:cs="Arial"/>
                <w:sz w:val="16"/>
                <w:szCs w:val="16"/>
                <w:lang w:val="es-CR" w:eastAsia="es-CR"/>
              </w:rPr>
              <w:t>Turrialba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C8C6A01" w14:textId="77777777" w:rsidR="000800AA" w:rsidRPr="006308C1" w:rsidRDefault="000800AA" w:rsidP="0066180C">
            <w:pPr>
              <w:jc w:val="center"/>
              <w:rPr>
                <w:rFonts w:ascii="Arial Narrow" w:hAnsi="Arial Narrow" w:cs="Arial"/>
                <w:sz w:val="16"/>
                <w:szCs w:val="16"/>
                <w:lang w:val="es-CR" w:eastAsia="es-CR"/>
              </w:rPr>
            </w:pPr>
            <w:r>
              <w:rPr>
                <w:rFonts w:ascii="Arial Narrow" w:hAnsi="Arial Narrow" w:cs="Arial"/>
                <w:sz w:val="16"/>
                <w:szCs w:val="16"/>
                <w:lang w:val="es-CR" w:eastAsia="es-CR"/>
              </w:rPr>
              <w:t>CVE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1CB8A11" w14:textId="77777777" w:rsidR="000800AA" w:rsidRPr="006308C1" w:rsidRDefault="000800AA" w:rsidP="0066180C">
            <w:pPr>
              <w:jc w:val="center"/>
              <w:rPr>
                <w:rFonts w:ascii="Arial Narrow" w:hAnsi="Arial Narrow" w:cs="Arial"/>
                <w:sz w:val="16"/>
                <w:szCs w:val="16"/>
                <w:lang w:val="es-CR" w:eastAsia="es-CR"/>
              </w:rPr>
            </w:pPr>
            <w:r>
              <w:rPr>
                <w:rFonts w:ascii="Arial Narrow" w:hAnsi="Arial Narrow" w:cs="Arial"/>
                <w:sz w:val="16"/>
                <w:szCs w:val="16"/>
                <w:lang w:val="es-CR" w:eastAsia="es-CR"/>
              </w:rPr>
              <w:t>No aplica</w:t>
            </w:r>
          </w:p>
        </w:tc>
        <w:tc>
          <w:tcPr>
            <w:tcW w:w="992" w:type="dxa"/>
            <w:tcBorders>
              <w:top w:val="single" w:sz="4" w:space="0" w:color="auto"/>
              <w:left w:val="nil"/>
              <w:bottom w:val="single" w:sz="4" w:space="0" w:color="auto"/>
              <w:right w:val="single" w:sz="4" w:space="0" w:color="auto"/>
            </w:tcBorders>
            <w:shd w:val="clear" w:color="auto" w:fill="auto"/>
            <w:vAlign w:val="center"/>
          </w:tcPr>
          <w:p w14:paraId="587CA8FB" w14:textId="77777777" w:rsidR="000800AA" w:rsidRPr="006308C1" w:rsidRDefault="000800AA" w:rsidP="0066180C">
            <w:pPr>
              <w:ind w:left="-70"/>
              <w:jc w:val="right"/>
              <w:rPr>
                <w:rFonts w:ascii="Arial Narrow" w:hAnsi="Arial Narrow" w:cs="Arial"/>
                <w:sz w:val="16"/>
                <w:szCs w:val="16"/>
                <w:lang w:val="es-CR" w:eastAsia="es-CR"/>
              </w:rPr>
            </w:pPr>
            <w:r>
              <w:rPr>
                <w:rFonts w:ascii="Arial Narrow" w:hAnsi="Arial Narrow" w:cs="Arial"/>
                <w:sz w:val="16"/>
                <w:szCs w:val="16"/>
                <w:lang w:val="es-CR" w:eastAsia="es-CR"/>
              </w:rPr>
              <w:t>20.000.000,00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416B9A39" w14:textId="77777777" w:rsidR="000800AA" w:rsidRPr="006308C1" w:rsidRDefault="000800AA" w:rsidP="0066180C">
            <w:pPr>
              <w:ind w:left="-70"/>
              <w:jc w:val="right"/>
              <w:rPr>
                <w:rFonts w:ascii="Arial Narrow" w:hAnsi="Arial Narrow" w:cs="Arial"/>
                <w:sz w:val="16"/>
                <w:szCs w:val="16"/>
                <w:lang w:val="es-CR" w:eastAsia="es-CR"/>
              </w:rPr>
            </w:pPr>
            <w:r>
              <w:rPr>
                <w:rFonts w:ascii="Arial Narrow" w:hAnsi="Arial Narrow" w:cs="Arial"/>
                <w:sz w:val="16"/>
                <w:szCs w:val="16"/>
                <w:lang w:val="es-CR" w:eastAsia="es-CR"/>
              </w:rPr>
              <w:t>220.000,00</w:t>
            </w:r>
          </w:p>
        </w:tc>
        <w:tc>
          <w:tcPr>
            <w:tcW w:w="837" w:type="dxa"/>
            <w:tcBorders>
              <w:top w:val="single" w:sz="4" w:space="0" w:color="auto"/>
              <w:left w:val="nil"/>
              <w:bottom w:val="single" w:sz="4" w:space="0" w:color="auto"/>
              <w:right w:val="single" w:sz="4" w:space="0" w:color="auto"/>
            </w:tcBorders>
            <w:shd w:val="clear" w:color="auto" w:fill="auto"/>
            <w:vAlign w:val="center"/>
          </w:tcPr>
          <w:p w14:paraId="58084BE8" w14:textId="77777777" w:rsidR="000800AA" w:rsidRPr="006308C1" w:rsidRDefault="000800AA" w:rsidP="0066180C">
            <w:pPr>
              <w:jc w:val="right"/>
              <w:rPr>
                <w:rFonts w:ascii="Arial Narrow" w:hAnsi="Arial Narrow" w:cs="Arial"/>
                <w:sz w:val="16"/>
                <w:szCs w:val="16"/>
                <w:lang w:val="es-CR" w:eastAsia="es-CR"/>
              </w:rPr>
            </w:pPr>
            <w:r>
              <w:rPr>
                <w:rFonts w:ascii="Arial Narrow" w:hAnsi="Arial Narrow" w:cs="Arial"/>
                <w:sz w:val="16"/>
                <w:szCs w:val="16"/>
                <w:lang w:val="es-CR" w:eastAsia="es-CR"/>
              </w:rPr>
              <w:t>517.455,05</w:t>
            </w:r>
          </w:p>
        </w:tc>
        <w:tc>
          <w:tcPr>
            <w:tcW w:w="992" w:type="dxa"/>
            <w:tcBorders>
              <w:top w:val="single" w:sz="4" w:space="0" w:color="auto"/>
              <w:left w:val="nil"/>
              <w:bottom w:val="single" w:sz="4" w:space="0" w:color="auto"/>
              <w:right w:val="single" w:sz="4" w:space="0" w:color="auto"/>
            </w:tcBorders>
            <w:shd w:val="clear" w:color="auto" w:fill="auto"/>
            <w:vAlign w:val="center"/>
          </w:tcPr>
          <w:p w14:paraId="5154DCE5" w14:textId="77777777" w:rsidR="000800AA" w:rsidRPr="006308C1" w:rsidRDefault="000800AA" w:rsidP="0066180C">
            <w:pPr>
              <w:ind w:left="-70"/>
              <w:jc w:val="right"/>
              <w:rPr>
                <w:rFonts w:ascii="Arial Narrow" w:hAnsi="Arial Narrow" w:cs="Arial"/>
                <w:sz w:val="16"/>
                <w:szCs w:val="16"/>
                <w:lang w:val="es-CR" w:eastAsia="es-CR"/>
              </w:rPr>
            </w:pPr>
            <w:r>
              <w:rPr>
                <w:rFonts w:ascii="Arial Narrow" w:hAnsi="Arial Narrow" w:cs="Arial"/>
                <w:sz w:val="16"/>
                <w:szCs w:val="16"/>
                <w:lang w:val="es-CR" w:eastAsia="es-CR"/>
              </w:rPr>
              <w:t>20.297.455,06</w:t>
            </w:r>
          </w:p>
        </w:tc>
      </w:tr>
      <w:tr w:rsidR="000800AA" w:rsidRPr="006308C1" w14:paraId="635CA2D9" w14:textId="77777777" w:rsidTr="008A5998">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2303CF8B" w14:textId="77777777" w:rsidR="000800AA" w:rsidRPr="006308C1" w:rsidRDefault="000800AA" w:rsidP="0066180C">
            <w:pPr>
              <w:rPr>
                <w:rFonts w:ascii="Arial Narrow" w:hAnsi="Arial Narrow" w:cs="Arial"/>
                <w:sz w:val="16"/>
                <w:szCs w:val="16"/>
                <w:lang w:val="es-CR" w:eastAsia="es-CR"/>
              </w:rPr>
            </w:pPr>
            <w:r>
              <w:rPr>
                <w:rFonts w:ascii="Arial Narrow" w:hAnsi="Arial Narrow" w:cs="Arial"/>
                <w:sz w:val="16"/>
                <w:szCs w:val="16"/>
                <w:lang w:val="es-CR" w:eastAsia="es-CR"/>
              </w:rPr>
              <w:t>Adriana Gabriela Sequeira Cruz</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43DD498" w14:textId="77777777" w:rsidR="000800AA" w:rsidRPr="006308C1" w:rsidRDefault="000800AA" w:rsidP="0066180C">
            <w:pPr>
              <w:jc w:val="center"/>
              <w:rPr>
                <w:rFonts w:ascii="Arial Narrow" w:hAnsi="Arial Narrow" w:cs="Arial"/>
                <w:sz w:val="16"/>
                <w:szCs w:val="16"/>
                <w:lang w:val="es-CR" w:eastAsia="es-CR"/>
              </w:rPr>
            </w:pPr>
            <w:r>
              <w:rPr>
                <w:rFonts w:ascii="Arial Narrow" w:hAnsi="Arial Narrow" w:cs="Arial"/>
                <w:sz w:val="16"/>
                <w:szCs w:val="16"/>
                <w:lang w:val="es-CR" w:eastAsia="es-CR"/>
              </w:rPr>
              <w:t>6-0376-0534</w:t>
            </w:r>
          </w:p>
        </w:tc>
        <w:tc>
          <w:tcPr>
            <w:tcW w:w="709" w:type="dxa"/>
            <w:tcBorders>
              <w:top w:val="single" w:sz="4" w:space="0" w:color="auto"/>
              <w:left w:val="nil"/>
              <w:bottom w:val="single" w:sz="4" w:space="0" w:color="auto"/>
              <w:right w:val="single" w:sz="4" w:space="0" w:color="auto"/>
            </w:tcBorders>
            <w:shd w:val="clear" w:color="auto" w:fill="auto"/>
            <w:vAlign w:val="center"/>
          </w:tcPr>
          <w:p w14:paraId="3311C7E7" w14:textId="77777777" w:rsidR="000800AA" w:rsidRPr="006308C1" w:rsidRDefault="000800AA" w:rsidP="0066180C">
            <w:pPr>
              <w:jc w:val="center"/>
              <w:rPr>
                <w:rFonts w:ascii="Arial Narrow" w:hAnsi="Arial Narrow" w:cs="Arial"/>
                <w:sz w:val="16"/>
                <w:szCs w:val="16"/>
                <w:lang w:val="es-CR" w:eastAsia="es-CR"/>
              </w:rPr>
            </w:pPr>
            <w:r>
              <w:rPr>
                <w:rFonts w:ascii="Arial Narrow" w:hAnsi="Arial Narrow" w:cs="Arial"/>
                <w:sz w:val="16"/>
                <w:szCs w:val="16"/>
                <w:lang w:val="es-CR" w:eastAsia="es-CR"/>
              </w:rPr>
              <w:t>6-85831</w:t>
            </w:r>
          </w:p>
        </w:tc>
        <w:tc>
          <w:tcPr>
            <w:tcW w:w="851" w:type="dxa"/>
            <w:tcBorders>
              <w:top w:val="single" w:sz="4" w:space="0" w:color="auto"/>
              <w:left w:val="nil"/>
              <w:bottom w:val="single" w:sz="4" w:space="0" w:color="auto"/>
              <w:right w:val="single" w:sz="4" w:space="0" w:color="auto"/>
            </w:tcBorders>
            <w:shd w:val="clear" w:color="auto" w:fill="auto"/>
            <w:vAlign w:val="center"/>
          </w:tcPr>
          <w:p w14:paraId="4C2EA5FC" w14:textId="77777777" w:rsidR="000800AA" w:rsidRPr="006308C1" w:rsidRDefault="000800AA" w:rsidP="0066180C">
            <w:pPr>
              <w:jc w:val="center"/>
              <w:rPr>
                <w:rFonts w:ascii="Arial Narrow" w:hAnsi="Arial Narrow" w:cs="Arial"/>
                <w:sz w:val="16"/>
                <w:szCs w:val="16"/>
                <w:lang w:val="es-CR" w:eastAsia="es-CR"/>
              </w:rPr>
            </w:pPr>
            <w:r>
              <w:rPr>
                <w:rFonts w:ascii="Arial Narrow" w:hAnsi="Arial Narrow" w:cs="Arial"/>
                <w:sz w:val="16"/>
                <w:szCs w:val="16"/>
                <w:lang w:val="es-CR" w:eastAsia="es-CR"/>
              </w:rPr>
              <w:t>Puntarenas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4A28FD0" w14:textId="77777777" w:rsidR="000800AA" w:rsidRPr="006308C1" w:rsidRDefault="000800AA" w:rsidP="0066180C">
            <w:pPr>
              <w:jc w:val="center"/>
              <w:rPr>
                <w:rFonts w:ascii="Arial Narrow" w:hAnsi="Arial Narrow" w:cs="Arial"/>
                <w:sz w:val="16"/>
                <w:szCs w:val="16"/>
                <w:lang w:val="es-CR" w:eastAsia="es-CR"/>
              </w:rPr>
            </w:pPr>
            <w:r>
              <w:rPr>
                <w:rFonts w:ascii="Arial Narrow" w:hAnsi="Arial Narrow" w:cs="Arial"/>
                <w:sz w:val="16"/>
                <w:szCs w:val="16"/>
                <w:lang w:val="es-CR" w:eastAsia="es-CR"/>
              </w:rPr>
              <w:t>CVE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B73DB2E" w14:textId="77777777" w:rsidR="000800AA" w:rsidRPr="006308C1" w:rsidRDefault="000800AA" w:rsidP="0066180C">
            <w:pPr>
              <w:jc w:val="center"/>
              <w:rPr>
                <w:rFonts w:ascii="Arial Narrow" w:hAnsi="Arial Narrow" w:cs="Arial"/>
                <w:sz w:val="16"/>
                <w:szCs w:val="16"/>
                <w:lang w:val="es-CR" w:eastAsia="es-CR"/>
              </w:rPr>
            </w:pPr>
            <w:r>
              <w:rPr>
                <w:rFonts w:ascii="Arial Narrow" w:hAnsi="Arial Narrow" w:cs="Arial"/>
                <w:sz w:val="16"/>
                <w:szCs w:val="16"/>
                <w:lang w:val="es-CR" w:eastAsia="es-CR"/>
              </w:rPr>
              <w:t>No aplica</w:t>
            </w:r>
          </w:p>
        </w:tc>
        <w:tc>
          <w:tcPr>
            <w:tcW w:w="992" w:type="dxa"/>
            <w:tcBorders>
              <w:top w:val="single" w:sz="4" w:space="0" w:color="auto"/>
              <w:left w:val="nil"/>
              <w:bottom w:val="single" w:sz="4" w:space="0" w:color="auto"/>
              <w:right w:val="single" w:sz="4" w:space="0" w:color="auto"/>
            </w:tcBorders>
            <w:shd w:val="clear" w:color="auto" w:fill="auto"/>
            <w:vAlign w:val="center"/>
          </w:tcPr>
          <w:p w14:paraId="06AC4B88" w14:textId="77777777" w:rsidR="000800AA" w:rsidRPr="006308C1" w:rsidRDefault="000800AA" w:rsidP="0066180C">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11.700.000,00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1ADA4F64" w14:textId="77777777" w:rsidR="000800AA" w:rsidRPr="006308C1" w:rsidRDefault="000800AA" w:rsidP="0066180C">
            <w:pPr>
              <w:ind w:left="-70"/>
              <w:jc w:val="right"/>
              <w:rPr>
                <w:rFonts w:ascii="Arial Narrow" w:hAnsi="Arial Narrow" w:cs="Arial"/>
                <w:sz w:val="16"/>
                <w:szCs w:val="16"/>
                <w:lang w:val="es-CR" w:eastAsia="es-CR"/>
              </w:rPr>
            </w:pPr>
            <w:r>
              <w:rPr>
                <w:rFonts w:ascii="Arial Narrow" w:hAnsi="Arial Narrow" w:cs="Arial"/>
                <w:sz w:val="16"/>
                <w:szCs w:val="16"/>
                <w:lang w:val="es-CR" w:eastAsia="es-CR"/>
              </w:rPr>
              <w:t>41.751,12</w:t>
            </w:r>
          </w:p>
        </w:tc>
        <w:tc>
          <w:tcPr>
            <w:tcW w:w="837" w:type="dxa"/>
            <w:tcBorders>
              <w:top w:val="single" w:sz="4" w:space="0" w:color="auto"/>
              <w:left w:val="nil"/>
              <w:bottom w:val="single" w:sz="4" w:space="0" w:color="auto"/>
              <w:right w:val="single" w:sz="4" w:space="0" w:color="auto"/>
            </w:tcBorders>
            <w:shd w:val="clear" w:color="auto" w:fill="auto"/>
            <w:vAlign w:val="center"/>
          </w:tcPr>
          <w:p w14:paraId="44245E88" w14:textId="77777777" w:rsidR="000800AA" w:rsidRPr="006308C1" w:rsidRDefault="000800AA" w:rsidP="0066180C">
            <w:pPr>
              <w:jc w:val="right"/>
              <w:rPr>
                <w:rFonts w:ascii="Arial Narrow" w:hAnsi="Arial Narrow" w:cs="Arial"/>
                <w:sz w:val="16"/>
                <w:szCs w:val="16"/>
                <w:lang w:val="es-CR" w:eastAsia="es-CR"/>
              </w:rPr>
            </w:pPr>
            <w:r>
              <w:rPr>
                <w:rFonts w:ascii="Arial Narrow" w:hAnsi="Arial Narrow" w:cs="Arial"/>
                <w:sz w:val="16"/>
                <w:szCs w:val="16"/>
                <w:lang w:val="es-CR" w:eastAsia="es-CR"/>
              </w:rPr>
              <w:t>417.511,16</w:t>
            </w:r>
          </w:p>
        </w:tc>
        <w:tc>
          <w:tcPr>
            <w:tcW w:w="992" w:type="dxa"/>
            <w:tcBorders>
              <w:top w:val="single" w:sz="4" w:space="0" w:color="auto"/>
              <w:left w:val="nil"/>
              <w:bottom w:val="single" w:sz="4" w:space="0" w:color="auto"/>
              <w:right w:val="single" w:sz="4" w:space="0" w:color="auto"/>
            </w:tcBorders>
            <w:shd w:val="clear" w:color="auto" w:fill="auto"/>
            <w:vAlign w:val="center"/>
          </w:tcPr>
          <w:p w14:paraId="424B71E1" w14:textId="77777777" w:rsidR="000800AA" w:rsidRPr="006308C1" w:rsidRDefault="000800AA" w:rsidP="0066180C">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12.075.760,04</w:t>
            </w:r>
          </w:p>
        </w:tc>
      </w:tr>
      <w:tr w:rsidR="000800AA" w:rsidRPr="006308C1" w14:paraId="70C8CD87" w14:textId="77777777" w:rsidTr="008A5998">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73E03E10" w14:textId="77777777" w:rsidR="000800AA" w:rsidRPr="006308C1" w:rsidRDefault="000800AA" w:rsidP="0066180C">
            <w:pPr>
              <w:rPr>
                <w:rFonts w:ascii="Arial Narrow" w:hAnsi="Arial Narrow" w:cs="Arial"/>
                <w:sz w:val="16"/>
                <w:szCs w:val="16"/>
                <w:lang w:val="es-CR" w:eastAsia="es-CR"/>
              </w:rPr>
            </w:pPr>
            <w:r>
              <w:rPr>
                <w:rFonts w:ascii="Arial Narrow" w:hAnsi="Arial Narrow" w:cs="Arial"/>
                <w:sz w:val="16"/>
                <w:szCs w:val="16"/>
                <w:lang w:val="es-CR" w:eastAsia="es-CR"/>
              </w:rPr>
              <w:t>Octavino Chiroldes Vargas</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CB9E6D7" w14:textId="77777777" w:rsidR="000800AA" w:rsidRPr="006308C1" w:rsidRDefault="000800AA" w:rsidP="0066180C">
            <w:pPr>
              <w:jc w:val="center"/>
              <w:rPr>
                <w:rFonts w:ascii="Arial Narrow" w:hAnsi="Arial Narrow" w:cs="Arial"/>
                <w:sz w:val="16"/>
                <w:szCs w:val="16"/>
                <w:lang w:val="es-CR" w:eastAsia="es-CR"/>
              </w:rPr>
            </w:pPr>
            <w:r>
              <w:rPr>
                <w:rFonts w:ascii="Arial Narrow" w:hAnsi="Arial Narrow" w:cs="Arial"/>
                <w:sz w:val="16"/>
                <w:szCs w:val="16"/>
                <w:lang w:val="es-CR" w:eastAsia="es-CR"/>
              </w:rPr>
              <w:t>2-0354-0501</w:t>
            </w:r>
          </w:p>
        </w:tc>
        <w:tc>
          <w:tcPr>
            <w:tcW w:w="709" w:type="dxa"/>
            <w:tcBorders>
              <w:top w:val="single" w:sz="4" w:space="0" w:color="auto"/>
              <w:left w:val="nil"/>
              <w:bottom w:val="single" w:sz="4" w:space="0" w:color="auto"/>
              <w:right w:val="single" w:sz="4" w:space="0" w:color="auto"/>
            </w:tcBorders>
            <w:shd w:val="clear" w:color="auto" w:fill="auto"/>
            <w:vAlign w:val="center"/>
          </w:tcPr>
          <w:p w14:paraId="02D9D034" w14:textId="77777777" w:rsidR="000800AA" w:rsidRPr="006308C1" w:rsidRDefault="000800AA" w:rsidP="0066180C">
            <w:pPr>
              <w:jc w:val="center"/>
              <w:rPr>
                <w:rFonts w:ascii="Arial Narrow" w:hAnsi="Arial Narrow" w:cs="Arial"/>
                <w:sz w:val="16"/>
                <w:szCs w:val="16"/>
                <w:lang w:val="es-CR" w:eastAsia="es-CR"/>
              </w:rPr>
            </w:pPr>
            <w:r>
              <w:rPr>
                <w:rFonts w:ascii="Arial Narrow" w:hAnsi="Arial Narrow" w:cs="Arial"/>
                <w:sz w:val="16"/>
                <w:szCs w:val="16"/>
                <w:lang w:val="es-CR" w:eastAsia="es-CR"/>
              </w:rPr>
              <w:t>2-571029</w:t>
            </w:r>
          </w:p>
        </w:tc>
        <w:tc>
          <w:tcPr>
            <w:tcW w:w="851" w:type="dxa"/>
            <w:tcBorders>
              <w:top w:val="single" w:sz="4" w:space="0" w:color="auto"/>
              <w:left w:val="nil"/>
              <w:bottom w:val="single" w:sz="4" w:space="0" w:color="auto"/>
              <w:right w:val="single" w:sz="4" w:space="0" w:color="auto"/>
            </w:tcBorders>
            <w:shd w:val="clear" w:color="auto" w:fill="auto"/>
            <w:vAlign w:val="center"/>
          </w:tcPr>
          <w:p w14:paraId="7915055F" w14:textId="77777777" w:rsidR="000800AA" w:rsidRPr="006308C1" w:rsidRDefault="000800AA" w:rsidP="0066180C">
            <w:pPr>
              <w:jc w:val="center"/>
              <w:rPr>
                <w:rFonts w:ascii="Arial Narrow" w:hAnsi="Arial Narrow" w:cs="Arial"/>
                <w:sz w:val="16"/>
                <w:szCs w:val="16"/>
                <w:lang w:val="es-CR" w:eastAsia="es-CR"/>
              </w:rPr>
            </w:pPr>
            <w:r>
              <w:rPr>
                <w:rFonts w:ascii="Arial Narrow" w:hAnsi="Arial Narrow" w:cs="Arial"/>
                <w:sz w:val="16"/>
                <w:szCs w:val="16"/>
                <w:lang w:val="es-CR" w:eastAsia="es-CR"/>
              </w:rPr>
              <w:t>San Carlos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67C0D58" w14:textId="77777777" w:rsidR="000800AA" w:rsidRPr="006308C1" w:rsidRDefault="000800AA" w:rsidP="0066180C">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18AEE0" w14:textId="77777777" w:rsidR="000800AA" w:rsidRPr="006308C1" w:rsidRDefault="000800AA" w:rsidP="0066180C">
            <w:pPr>
              <w:jc w:val="right"/>
              <w:rPr>
                <w:rFonts w:ascii="Arial Narrow" w:hAnsi="Arial Narrow" w:cs="Arial"/>
                <w:sz w:val="16"/>
                <w:szCs w:val="16"/>
                <w:lang w:val="es-CR" w:eastAsia="es-CR"/>
              </w:rPr>
            </w:pPr>
            <w:r>
              <w:rPr>
                <w:rFonts w:ascii="Arial Narrow" w:hAnsi="Arial Narrow" w:cs="Arial"/>
                <w:sz w:val="16"/>
                <w:szCs w:val="16"/>
                <w:lang w:val="es-CR" w:eastAsia="es-CR"/>
              </w:rPr>
              <w:t>7.500.000,00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5DF9B345" w14:textId="77777777" w:rsidR="000800AA" w:rsidRPr="006308C1" w:rsidRDefault="000800AA" w:rsidP="0066180C">
            <w:pPr>
              <w:ind w:left="-70"/>
              <w:jc w:val="right"/>
              <w:rPr>
                <w:rFonts w:ascii="Arial Narrow" w:hAnsi="Arial Narrow" w:cs="Arial"/>
                <w:sz w:val="16"/>
                <w:szCs w:val="16"/>
                <w:lang w:val="es-CR" w:eastAsia="es-CR"/>
              </w:rPr>
            </w:pPr>
            <w:r>
              <w:rPr>
                <w:rFonts w:ascii="Arial Narrow" w:hAnsi="Arial Narrow" w:cs="Arial"/>
                <w:sz w:val="16"/>
                <w:szCs w:val="16"/>
                <w:lang w:val="es-CR" w:eastAsia="es-CR"/>
              </w:rPr>
              <w:t>9.100.000,00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4F5F4D7C" w14:textId="77777777" w:rsidR="000800AA" w:rsidRPr="006308C1" w:rsidRDefault="000800AA" w:rsidP="0066180C">
            <w:pPr>
              <w:ind w:left="-70"/>
              <w:jc w:val="right"/>
              <w:rPr>
                <w:rFonts w:ascii="Arial Narrow" w:hAnsi="Arial Narrow" w:cs="Arial"/>
                <w:sz w:val="16"/>
                <w:szCs w:val="16"/>
                <w:lang w:val="es-CR" w:eastAsia="es-CR"/>
              </w:rPr>
            </w:pPr>
            <w:r>
              <w:rPr>
                <w:rFonts w:ascii="Arial Narrow" w:hAnsi="Arial Narrow" w:cs="Arial"/>
                <w:sz w:val="16"/>
                <w:szCs w:val="16"/>
                <w:lang w:val="es-CR" w:eastAsia="es-CR"/>
              </w:rPr>
              <w:t>30.059,70</w:t>
            </w:r>
          </w:p>
        </w:tc>
        <w:tc>
          <w:tcPr>
            <w:tcW w:w="837" w:type="dxa"/>
            <w:tcBorders>
              <w:top w:val="single" w:sz="4" w:space="0" w:color="auto"/>
              <w:left w:val="nil"/>
              <w:bottom w:val="single" w:sz="4" w:space="0" w:color="auto"/>
              <w:right w:val="single" w:sz="4" w:space="0" w:color="auto"/>
            </w:tcBorders>
            <w:shd w:val="clear" w:color="auto" w:fill="auto"/>
            <w:vAlign w:val="center"/>
          </w:tcPr>
          <w:p w14:paraId="162C6BB6" w14:textId="77777777" w:rsidR="000800AA" w:rsidRPr="006308C1" w:rsidRDefault="000800AA" w:rsidP="0066180C">
            <w:pPr>
              <w:jc w:val="right"/>
              <w:rPr>
                <w:rFonts w:ascii="Arial Narrow" w:hAnsi="Arial Narrow" w:cs="Arial"/>
                <w:sz w:val="16"/>
                <w:szCs w:val="16"/>
                <w:lang w:val="es-CR" w:eastAsia="es-CR"/>
              </w:rPr>
            </w:pPr>
            <w:r>
              <w:rPr>
                <w:rFonts w:ascii="Arial Narrow" w:hAnsi="Arial Narrow" w:cs="Arial"/>
                <w:sz w:val="16"/>
                <w:szCs w:val="16"/>
                <w:lang w:val="es-CR" w:eastAsia="es-CR"/>
              </w:rPr>
              <w:t>300.597,02</w:t>
            </w:r>
          </w:p>
        </w:tc>
        <w:tc>
          <w:tcPr>
            <w:tcW w:w="992" w:type="dxa"/>
            <w:tcBorders>
              <w:top w:val="single" w:sz="4" w:space="0" w:color="auto"/>
              <w:left w:val="nil"/>
              <w:bottom w:val="single" w:sz="4" w:space="0" w:color="auto"/>
              <w:right w:val="single" w:sz="4" w:space="0" w:color="auto"/>
            </w:tcBorders>
            <w:shd w:val="clear" w:color="auto" w:fill="auto"/>
            <w:vAlign w:val="center"/>
          </w:tcPr>
          <w:p w14:paraId="412CDA8B" w14:textId="77777777" w:rsidR="000800AA" w:rsidRPr="006308C1" w:rsidRDefault="000800AA" w:rsidP="0066180C">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16.870.537,32</w:t>
            </w:r>
          </w:p>
        </w:tc>
      </w:tr>
      <w:tr w:rsidR="000800AA" w:rsidRPr="006308C1" w14:paraId="7D8E939E" w14:textId="77777777" w:rsidTr="008A5998">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6281955F" w14:textId="77777777" w:rsidR="000800AA" w:rsidRPr="006308C1" w:rsidRDefault="000800AA" w:rsidP="0066180C">
            <w:pPr>
              <w:rPr>
                <w:rFonts w:ascii="Arial Narrow" w:hAnsi="Arial Narrow" w:cs="Arial"/>
                <w:sz w:val="16"/>
                <w:szCs w:val="16"/>
                <w:lang w:val="es-CR" w:eastAsia="es-CR"/>
              </w:rPr>
            </w:pPr>
            <w:r>
              <w:rPr>
                <w:rFonts w:ascii="Arial Narrow" w:hAnsi="Arial Narrow" w:cs="Arial"/>
                <w:sz w:val="16"/>
                <w:szCs w:val="16"/>
                <w:lang w:val="es-CR" w:eastAsia="es-CR"/>
              </w:rPr>
              <w:t>William Giovani Cordero Brenes</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04C5BEB" w14:textId="77777777" w:rsidR="000800AA" w:rsidRPr="006308C1" w:rsidRDefault="000800AA" w:rsidP="0066180C">
            <w:pPr>
              <w:jc w:val="center"/>
              <w:rPr>
                <w:rFonts w:ascii="Arial Narrow" w:hAnsi="Arial Narrow" w:cs="Arial"/>
                <w:sz w:val="16"/>
                <w:szCs w:val="16"/>
                <w:lang w:val="es-CR" w:eastAsia="es-CR"/>
              </w:rPr>
            </w:pPr>
            <w:r>
              <w:rPr>
                <w:rFonts w:ascii="Arial Narrow" w:hAnsi="Arial Narrow" w:cs="Arial"/>
                <w:sz w:val="16"/>
                <w:szCs w:val="16"/>
                <w:lang w:val="es-CR" w:eastAsia="es-CR"/>
              </w:rPr>
              <w:t>3-0360-0669</w:t>
            </w:r>
          </w:p>
        </w:tc>
        <w:tc>
          <w:tcPr>
            <w:tcW w:w="709" w:type="dxa"/>
            <w:tcBorders>
              <w:top w:val="single" w:sz="4" w:space="0" w:color="auto"/>
              <w:left w:val="nil"/>
              <w:bottom w:val="single" w:sz="4" w:space="0" w:color="auto"/>
              <w:right w:val="single" w:sz="4" w:space="0" w:color="auto"/>
            </w:tcBorders>
            <w:shd w:val="clear" w:color="auto" w:fill="auto"/>
            <w:vAlign w:val="center"/>
          </w:tcPr>
          <w:p w14:paraId="2C6F0A42" w14:textId="77777777" w:rsidR="000800AA" w:rsidRPr="006308C1" w:rsidRDefault="000800AA" w:rsidP="0066180C">
            <w:pPr>
              <w:jc w:val="center"/>
              <w:rPr>
                <w:rFonts w:ascii="Arial Narrow" w:hAnsi="Arial Narrow" w:cs="Arial"/>
                <w:sz w:val="16"/>
                <w:szCs w:val="16"/>
                <w:lang w:val="es-CR" w:eastAsia="es-CR"/>
              </w:rPr>
            </w:pPr>
            <w:r>
              <w:rPr>
                <w:rFonts w:ascii="Arial Narrow" w:hAnsi="Arial Narrow" w:cs="Arial"/>
                <w:sz w:val="16"/>
                <w:szCs w:val="16"/>
                <w:lang w:val="es-CR" w:eastAsia="es-CR"/>
              </w:rPr>
              <w:t>3-196308</w:t>
            </w:r>
          </w:p>
        </w:tc>
        <w:tc>
          <w:tcPr>
            <w:tcW w:w="851" w:type="dxa"/>
            <w:tcBorders>
              <w:top w:val="single" w:sz="4" w:space="0" w:color="auto"/>
              <w:left w:val="nil"/>
              <w:bottom w:val="single" w:sz="4" w:space="0" w:color="auto"/>
              <w:right w:val="single" w:sz="4" w:space="0" w:color="auto"/>
            </w:tcBorders>
            <w:shd w:val="clear" w:color="auto" w:fill="auto"/>
            <w:vAlign w:val="center"/>
          </w:tcPr>
          <w:p w14:paraId="3AE94F2F" w14:textId="77777777" w:rsidR="000800AA" w:rsidRPr="006308C1" w:rsidRDefault="000800AA" w:rsidP="0066180C">
            <w:pPr>
              <w:jc w:val="center"/>
              <w:rPr>
                <w:rFonts w:ascii="Arial Narrow" w:hAnsi="Arial Narrow" w:cs="Arial"/>
                <w:sz w:val="16"/>
                <w:szCs w:val="16"/>
                <w:lang w:val="es-CR" w:eastAsia="es-CR"/>
              </w:rPr>
            </w:pPr>
            <w:r>
              <w:rPr>
                <w:rFonts w:ascii="Arial Narrow" w:hAnsi="Arial Narrow" w:cs="Arial"/>
                <w:sz w:val="16"/>
                <w:szCs w:val="16"/>
                <w:lang w:val="es-CR" w:eastAsia="es-CR"/>
              </w:rPr>
              <w:t>Cartago</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38F834F" w14:textId="77777777" w:rsidR="000800AA" w:rsidRPr="006308C1" w:rsidRDefault="000800AA" w:rsidP="0066180C">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3AD413E" w14:textId="77777777" w:rsidR="000800AA" w:rsidRPr="006308C1" w:rsidRDefault="000800AA" w:rsidP="0066180C">
            <w:pPr>
              <w:jc w:val="right"/>
              <w:rPr>
                <w:rFonts w:ascii="Arial Narrow" w:hAnsi="Arial Narrow" w:cs="Arial"/>
                <w:sz w:val="16"/>
                <w:szCs w:val="16"/>
                <w:lang w:val="es-CR" w:eastAsia="es-CR"/>
              </w:rPr>
            </w:pPr>
            <w:r>
              <w:rPr>
                <w:rFonts w:ascii="Arial Narrow" w:hAnsi="Arial Narrow" w:cs="Arial"/>
                <w:sz w:val="16"/>
                <w:szCs w:val="16"/>
                <w:lang w:val="es-CR" w:eastAsia="es-CR"/>
              </w:rPr>
              <w:t>9.565.000,00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38ACD5AB" w14:textId="77777777" w:rsidR="000800AA" w:rsidRPr="006308C1" w:rsidRDefault="000800AA" w:rsidP="0066180C">
            <w:pPr>
              <w:ind w:left="-70"/>
              <w:jc w:val="right"/>
              <w:rPr>
                <w:rFonts w:ascii="Arial Narrow" w:hAnsi="Arial Narrow" w:cs="Arial"/>
                <w:sz w:val="16"/>
                <w:szCs w:val="16"/>
                <w:lang w:val="es-CR" w:eastAsia="es-CR"/>
              </w:rPr>
            </w:pPr>
            <w:r>
              <w:rPr>
                <w:rFonts w:ascii="Arial Narrow" w:hAnsi="Arial Narrow" w:cs="Arial"/>
                <w:sz w:val="16"/>
                <w:szCs w:val="16"/>
                <w:lang w:val="es-CR" w:eastAsia="es-CR"/>
              </w:rPr>
              <w:t>7.854.000,00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598DDB69" w14:textId="77777777" w:rsidR="000800AA" w:rsidRPr="006308C1" w:rsidRDefault="000800AA" w:rsidP="0066180C">
            <w:pPr>
              <w:ind w:left="-70"/>
              <w:jc w:val="right"/>
              <w:rPr>
                <w:rFonts w:ascii="Arial Narrow" w:hAnsi="Arial Narrow" w:cs="Arial"/>
                <w:sz w:val="16"/>
                <w:szCs w:val="16"/>
                <w:lang w:val="es-CR" w:eastAsia="es-CR"/>
              </w:rPr>
            </w:pPr>
            <w:r>
              <w:rPr>
                <w:rFonts w:ascii="Arial Narrow" w:hAnsi="Arial Narrow" w:cs="Arial"/>
                <w:sz w:val="16"/>
                <w:szCs w:val="16"/>
                <w:lang w:val="es-CR" w:eastAsia="es-CR"/>
              </w:rPr>
              <w:t>235.350,75</w:t>
            </w:r>
          </w:p>
        </w:tc>
        <w:tc>
          <w:tcPr>
            <w:tcW w:w="837" w:type="dxa"/>
            <w:tcBorders>
              <w:top w:val="single" w:sz="4" w:space="0" w:color="auto"/>
              <w:left w:val="nil"/>
              <w:bottom w:val="single" w:sz="4" w:space="0" w:color="auto"/>
              <w:right w:val="single" w:sz="4" w:space="0" w:color="auto"/>
            </w:tcBorders>
            <w:shd w:val="clear" w:color="auto" w:fill="auto"/>
            <w:vAlign w:val="center"/>
          </w:tcPr>
          <w:p w14:paraId="32272044" w14:textId="77777777" w:rsidR="000800AA" w:rsidRPr="006308C1" w:rsidRDefault="000800AA" w:rsidP="0066180C">
            <w:pPr>
              <w:jc w:val="right"/>
              <w:rPr>
                <w:rFonts w:ascii="Arial Narrow" w:hAnsi="Arial Narrow" w:cs="Arial"/>
                <w:sz w:val="16"/>
                <w:szCs w:val="16"/>
                <w:lang w:val="es-CR" w:eastAsia="es-CR"/>
              </w:rPr>
            </w:pPr>
            <w:r>
              <w:rPr>
                <w:rFonts w:ascii="Arial Narrow" w:hAnsi="Arial Narrow" w:cs="Arial"/>
                <w:sz w:val="16"/>
                <w:szCs w:val="16"/>
                <w:lang w:val="es-CR" w:eastAsia="es-CR"/>
              </w:rPr>
              <w:t>583.731,76</w:t>
            </w:r>
          </w:p>
        </w:tc>
        <w:tc>
          <w:tcPr>
            <w:tcW w:w="992" w:type="dxa"/>
            <w:tcBorders>
              <w:top w:val="single" w:sz="4" w:space="0" w:color="auto"/>
              <w:left w:val="nil"/>
              <w:bottom w:val="single" w:sz="4" w:space="0" w:color="auto"/>
              <w:right w:val="single" w:sz="4" w:space="0" w:color="auto"/>
            </w:tcBorders>
            <w:shd w:val="clear" w:color="auto" w:fill="auto"/>
            <w:vAlign w:val="center"/>
          </w:tcPr>
          <w:p w14:paraId="220D915E" w14:textId="77777777" w:rsidR="000800AA" w:rsidRPr="006308C1" w:rsidRDefault="000800AA" w:rsidP="0066180C">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17.767.381,01</w:t>
            </w:r>
          </w:p>
        </w:tc>
      </w:tr>
      <w:tr w:rsidR="000800AA" w:rsidRPr="006308C1" w14:paraId="41CD0ED9" w14:textId="77777777" w:rsidTr="008A5998">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61C217BF" w14:textId="77777777" w:rsidR="000800AA" w:rsidRPr="006308C1" w:rsidRDefault="000800AA" w:rsidP="0066180C">
            <w:pPr>
              <w:rPr>
                <w:rFonts w:ascii="Arial Narrow" w:hAnsi="Arial Narrow" w:cs="Arial"/>
                <w:sz w:val="16"/>
                <w:szCs w:val="16"/>
                <w:lang w:val="es-CR" w:eastAsia="es-CR"/>
              </w:rPr>
            </w:pPr>
            <w:r>
              <w:rPr>
                <w:rFonts w:ascii="Arial Narrow" w:hAnsi="Arial Narrow" w:cs="Arial"/>
                <w:sz w:val="16"/>
                <w:szCs w:val="16"/>
                <w:lang w:val="es-CR" w:eastAsia="es-CR"/>
              </w:rPr>
              <w:t>Katy Concepción Miranda Fonseca</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E15E442" w14:textId="7A797958" w:rsidR="000800AA" w:rsidRDefault="000800AA" w:rsidP="0066180C">
            <w:pPr>
              <w:jc w:val="center"/>
              <w:rPr>
                <w:rFonts w:ascii="Arial Narrow" w:hAnsi="Arial Narrow" w:cs="Arial"/>
                <w:sz w:val="16"/>
                <w:szCs w:val="16"/>
                <w:lang w:val="es-CR" w:eastAsia="es-CR"/>
              </w:rPr>
            </w:pPr>
            <w:r>
              <w:rPr>
                <w:rFonts w:ascii="Arial Narrow" w:hAnsi="Arial Narrow" w:cs="Arial"/>
                <w:sz w:val="16"/>
                <w:szCs w:val="16"/>
                <w:lang w:val="es-CR" w:eastAsia="es-CR"/>
              </w:rPr>
              <w:t>155824</w:t>
            </w:r>
            <w:r w:rsidR="00111FBB">
              <w:rPr>
                <w:rFonts w:ascii="Arial Narrow" w:hAnsi="Arial Narrow" w:cs="Arial"/>
                <w:sz w:val="16"/>
                <w:szCs w:val="16"/>
                <w:lang w:val="es-CR" w:eastAsia="es-CR"/>
              </w:rPr>
              <w:t>-</w:t>
            </w:r>
          </w:p>
          <w:p w14:paraId="58E2AB11" w14:textId="77777777" w:rsidR="000800AA" w:rsidRPr="006308C1" w:rsidRDefault="000800AA" w:rsidP="0066180C">
            <w:pPr>
              <w:jc w:val="center"/>
              <w:rPr>
                <w:rFonts w:ascii="Arial Narrow" w:hAnsi="Arial Narrow" w:cs="Arial"/>
                <w:sz w:val="16"/>
                <w:szCs w:val="16"/>
                <w:lang w:val="es-CR" w:eastAsia="es-CR"/>
              </w:rPr>
            </w:pPr>
            <w:r>
              <w:rPr>
                <w:rFonts w:ascii="Arial Narrow" w:hAnsi="Arial Narrow" w:cs="Arial"/>
                <w:sz w:val="16"/>
                <w:szCs w:val="16"/>
                <w:lang w:val="es-CR" w:eastAsia="es-CR"/>
              </w:rPr>
              <w:t>250225</w:t>
            </w:r>
          </w:p>
        </w:tc>
        <w:tc>
          <w:tcPr>
            <w:tcW w:w="709" w:type="dxa"/>
            <w:tcBorders>
              <w:top w:val="single" w:sz="4" w:space="0" w:color="auto"/>
              <w:left w:val="nil"/>
              <w:bottom w:val="single" w:sz="4" w:space="0" w:color="auto"/>
              <w:right w:val="single" w:sz="4" w:space="0" w:color="auto"/>
            </w:tcBorders>
            <w:shd w:val="clear" w:color="auto" w:fill="auto"/>
            <w:vAlign w:val="center"/>
          </w:tcPr>
          <w:p w14:paraId="0AC98505" w14:textId="77777777" w:rsidR="000800AA" w:rsidRPr="006308C1" w:rsidRDefault="000800AA" w:rsidP="0066180C">
            <w:pPr>
              <w:jc w:val="center"/>
              <w:rPr>
                <w:rFonts w:ascii="Arial Narrow" w:hAnsi="Arial Narrow" w:cs="Arial"/>
                <w:sz w:val="16"/>
                <w:szCs w:val="16"/>
                <w:lang w:val="es-CR" w:eastAsia="es-CR"/>
              </w:rPr>
            </w:pPr>
            <w:r>
              <w:rPr>
                <w:rFonts w:ascii="Arial Narrow" w:hAnsi="Arial Narrow" w:cs="Arial"/>
                <w:sz w:val="16"/>
                <w:szCs w:val="16"/>
                <w:lang w:val="es-CR" w:eastAsia="es-CR"/>
              </w:rPr>
              <w:t>2-581416</w:t>
            </w:r>
          </w:p>
        </w:tc>
        <w:tc>
          <w:tcPr>
            <w:tcW w:w="851" w:type="dxa"/>
            <w:tcBorders>
              <w:top w:val="single" w:sz="4" w:space="0" w:color="auto"/>
              <w:left w:val="nil"/>
              <w:bottom w:val="single" w:sz="4" w:space="0" w:color="auto"/>
              <w:right w:val="single" w:sz="4" w:space="0" w:color="auto"/>
            </w:tcBorders>
            <w:shd w:val="clear" w:color="auto" w:fill="auto"/>
            <w:vAlign w:val="center"/>
          </w:tcPr>
          <w:p w14:paraId="7000BC1F" w14:textId="77777777" w:rsidR="000800AA" w:rsidRPr="006308C1" w:rsidRDefault="000800AA" w:rsidP="0066180C">
            <w:pPr>
              <w:rPr>
                <w:rFonts w:ascii="Arial Narrow" w:hAnsi="Arial Narrow" w:cs="Arial"/>
                <w:sz w:val="16"/>
                <w:szCs w:val="16"/>
                <w:lang w:val="es-CR" w:eastAsia="es-CR"/>
              </w:rPr>
            </w:pPr>
            <w:r>
              <w:rPr>
                <w:rFonts w:ascii="Arial Narrow" w:hAnsi="Arial Narrow" w:cs="Arial"/>
                <w:sz w:val="16"/>
                <w:szCs w:val="16"/>
                <w:lang w:val="es-CR" w:eastAsia="es-CR"/>
              </w:rPr>
              <w:t>San Carlos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73DF103" w14:textId="77777777" w:rsidR="000800AA" w:rsidRPr="006308C1" w:rsidRDefault="000800AA" w:rsidP="0066180C">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53F4C1" w14:textId="77777777" w:rsidR="000800AA" w:rsidRPr="006308C1" w:rsidRDefault="000800AA" w:rsidP="0066180C">
            <w:pPr>
              <w:jc w:val="right"/>
              <w:rPr>
                <w:rFonts w:ascii="Arial Narrow" w:hAnsi="Arial Narrow" w:cs="Arial"/>
                <w:sz w:val="16"/>
                <w:szCs w:val="16"/>
                <w:lang w:val="es-CR" w:eastAsia="es-CR"/>
              </w:rPr>
            </w:pPr>
            <w:r>
              <w:rPr>
                <w:rFonts w:ascii="Arial Narrow" w:hAnsi="Arial Narrow" w:cs="Arial"/>
                <w:sz w:val="16"/>
                <w:szCs w:val="16"/>
                <w:lang w:val="es-CR" w:eastAsia="es-CR"/>
              </w:rPr>
              <w:t>4.831.000,00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05E162D7" w14:textId="77777777" w:rsidR="000800AA" w:rsidRPr="006308C1" w:rsidRDefault="000800AA" w:rsidP="0066180C">
            <w:pPr>
              <w:ind w:left="-70"/>
              <w:jc w:val="right"/>
              <w:rPr>
                <w:rFonts w:ascii="Arial Narrow" w:hAnsi="Arial Narrow" w:cs="Arial"/>
                <w:sz w:val="16"/>
                <w:szCs w:val="16"/>
                <w:lang w:val="es-CR" w:eastAsia="es-CR"/>
              </w:rPr>
            </w:pPr>
            <w:r>
              <w:rPr>
                <w:rFonts w:ascii="Arial Narrow" w:hAnsi="Arial Narrow" w:cs="Arial"/>
                <w:sz w:val="16"/>
                <w:szCs w:val="16"/>
                <w:lang w:val="es-CR" w:eastAsia="es-CR"/>
              </w:rPr>
              <w:t>9.614.166,43</w:t>
            </w:r>
          </w:p>
        </w:tc>
        <w:tc>
          <w:tcPr>
            <w:tcW w:w="851" w:type="dxa"/>
            <w:tcBorders>
              <w:top w:val="single" w:sz="4" w:space="0" w:color="auto"/>
              <w:left w:val="nil"/>
              <w:bottom w:val="single" w:sz="4" w:space="0" w:color="auto"/>
              <w:right w:val="single" w:sz="4" w:space="0" w:color="auto"/>
            </w:tcBorders>
            <w:shd w:val="clear" w:color="auto" w:fill="auto"/>
            <w:vAlign w:val="center"/>
          </w:tcPr>
          <w:p w14:paraId="32997399" w14:textId="77777777" w:rsidR="000800AA" w:rsidRPr="006308C1" w:rsidRDefault="000800AA" w:rsidP="0066180C">
            <w:pPr>
              <w:ind w:left="-70"/>
              <w:jc w:val="right"/>
              <w:rPr>
                <w:rFonts w:ascii="Arial Narrow" w:hAnsi="Arial Narrow" w:cs="Arial"/>
                <w:sz w:val="16"/>
                <w:szCs w:val="16"/>
                <w:lang w:val="es-CR" w:eastAsia="es-CR"/>
              </w:rPr>
            </w:pPr>
            <w:r>
              <w:rPr>
                <w:rFonts w:ascii="Arial Narrow" w:hAnsi="Arial Narrow" w:cs="Arial"/>
                <w:sz w:val="16"/>
                <w:szCs w:val="16"/>
                <w:lang w:val="es-CR" w:eastAsia="es-CR"/>
              </w:rPr>
              <w:t>23.158,92</w:t>
            </w:r>
          </w:p>
        </w:tc>
        <w:tc>
          <w:tcPr>
            <w:tcW w:w="837" w:type="dxa"/>
            <w:tcBorders>
              <w:top w:val="single" w:sz="4" w:space="0" w:color="auto"/>
              <w:left w:val="nil"/>
              <w:bottom w:val="single" w:sz="4" w:space="0" w:color="auto"/>
              <w:right w:val="single" w:sz="4" w:space="0" w:color="auto"/>
            </w:tcBorders>
            <w:shd w:val="clear" w:color="auto" w:fill="auto"/>
            <w:vAlign w:val="center"/>
          </w:tcPr>
          <w:p w14:paraId="43F495D7" w14:textId="77777777" w:rsidR="000800AA" w:rsidRPr="006308C1" w:rsidRDefault="000800AA" w:rsidP="0066180C">
            <w:pPr>
              <w:jc w:val="right"/>
              <w:rPr>
                <w:rFonts w:ascii="Arial Narrow" w:hAnsi="Arial Narrow" w:cs="Arial"/>
                <w:sz w:val="16"/>
                <w:szCs w:val="16"/>
                <w:lang w:val="es-CR" w:eastAsia="es-CR"/>
              </w:rPr>
            </w:pPr>
            <w:r>
              <w:rPr>
                <w:rFonts w:ascii="Arial Narrow" w:hAnsi="Arial Narrow" w:cs="Arial"/>
                <w:sz w:val="16"/>
                <w:szCs w:val="16"/>
                <w:lang w:val="es-CR" w:eastAsia="es-CR"/>
              </w:rPr>
              <w:t>231.589,17</w:t>
            </w:r>
          </w:p>
        </w:tc>
        <w:tc>
          <w:tcPr>
            <w:tcW w:w="992" w:type="dxa"/>
            <w:tcBorders>
              <w:top w:val="single" w:sz="4" w:space="0" w:color="auto"/>
              <w:left w:val="nil"/>
              <w:bottom w:val="single" w:sz="4" w:space="0" w:color="auto"/>
              <w:right w:val="single" w:sz="4" w:space="0" w:color="auto"/>
            </w:tcBorders>
            <w:shd w:val="clear" w:color="auto" w:fill="auto"/>
            <w:vAlign w:val="center"/>
          </w:tcPr>
          <w:p w14:paraId="19252A1B" w14:textId="77777777" w:rsidR="000800AA" w:rsidRPr="006308C1" w:rsidRDefault="000800AA" w:rsidP="0066180C">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14.653.596,68</w:t>
            </w:r>
          </w:p>
        </w:tc>
      </w:tr>
      <w:tr w:rsidR="000800AA" w:rsidRPr="006308C1" w14:paraId="19D03BB5" w14:textId="77777777" w:rsidTr="008A5998">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72BF67C8" w14:textId="77777777" w:rsidR="000800AA" w:rsidRPr="006308C1" w:rsidRDefault="000800AA" w:rsidP="0066180C">
            <w:pPr>
              <w:rPr>
                <w:rFonts w:ascii="Arial Narrow" w:hAnsi="Arial Narrow" w:cs="Arial"/>
                <w:sz w:val="16"/>
                <w:szCs w:val="16"/>
                <w:lang w:val="es-CR" w:eastAsia="es-CR"/>
              </w:rPr>
            </w:pPr>
            <w:r>
              <w:rPr>
                <w:rFonts w:ascii="Arial Narrow" w:hAnsi="Arial Narrow" w:cs="Arial"/>
                <w:sz w:val="16"/>
                <w:szCs w:val="16"/>
                <w:lang w:val="es-CR" w:eastAsia="es-CR"/>
              </w:rPr>
              <w:t>Cindy Patricia Moya Roja</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3FD5267" w14:textId="77777777" w:rsidR="000800AA" w:rsidRPr="006308C1" w:rsidRDefault="000800AA" w:rsidP="0066180C">
            <w:pPr>
              <w:jc w:val="center"/>
              <w:rPr>
                <w:rFonts w:ascii="Arial Narrow" w:hAnsi="Arial Narrow" w:cs="Arial"/>
                <w:sz w:val="16"/>
                <w:szCs w:val="16"/>
                <w:lang w:val="es-CR" w:eastAsia="es-CR"/>
              </w:rPr>
            </w:pPr>
            <w:r>
              <w:rPr>
                <w:rFonts w:ascii="Arial Narrow" w:hAnsi="Arial Narrow" w:cs="Arial"/>
                <w:sz w:val="16"/>
                <w:szCs w:val="16"/>
                <w:lang w:val="es-CR" w:eastAsia="es-CR"/>
              </w:rPr>
              <w:t>2-0619-0161</w:t>
            </w:r>
          </w:p>
        </w:tc>
        <w:tc>
          <w:tcPr>
            <w:tcW w:w="709" w:type="dxa"/>
            <w:tcBorders>
              <w:top w:val="single" w:sz="4" w:space="0" w:color="auto"/>
              <w:left w:val="nil"/>
              <w:bottom w:val="single" w:sz="4" w:space="0" w:color="auto"/>
              <w:right w:val="single" w:sz="4" w:space="0" w:color="auto"/>
            </w:tcBorders>
            <w:shd w:val="clear" w:color="auto" w:fill="auto"/>
            <w:vAlign w:val="center"/>
          </w:tcPr>
          <w:p w14:paraId="184EFEE1" w14:textId="77777777" w:rsidR="000800AA" w:rsidRPr="006308C1" w:rsidRDefault="000800AA" w:rsidP="0066180C">
            <w:pPr>
              <w:jc w:val="center"/>
              <w:rPr>
                <w:rFonts w:ascii="Arial Narrow" w:hAnsi="Arial Narrow" w:cs="Arial"/>
                <w:sz w:val="16"/>
                <w:szCs w:val="16"/>
                <w:lang w:val="es-CR" w:eastAsia="es-CR"/>
              </w:rPr>
            </w:pPr>
            <w:r>
              <w:rPr>
                <w:rFonts w:ascii="Arial Narrow" w:hAnsi="Arial Narrow" w:cs="Arial"/>
                <w:sz w:val="16"/>
                <w:szCs w:val="16"/>
                <w:lang w:val="es-CR" w:eastAsia="es-CR"/>
              </w:rPr>
              <w:t>2-563988</w:t>
            </w:r>
          </w:p>
        </w:tc>
        <w:tc>
          <w:tcPr>
            <w:tcW w:w="851" w:type="dxa"/>
            <w:tcBorders>
              <w:top w:val="single" w:sz="4" w:space="0" w:color="auto"/>
              <w:left w:val="nil"/>
              <w:bottom w:val="single" w:sz="4" w:space="0" w:color="auto"/>
              <w:right w:val="single" w:sz="4" w:space="0" w:color="auto"/>
            </w:tcBorders>
            <w:shd w:val="clear" w:color="auto" w:fill="auto"/>
            <w:vAlign w:val="center"/>
          </w:tcPr>
          <w:p w14:paraId="2994BFD4" w14:textId="77777777" w:rsidR="000800AA" w:rsidRPr="006308C1" w:rsidRDefault="000800AA" w:rsidP="0066180C">
            <w:pPr>
              <w:jc w:val="center"/>
              <w:rPr>
                <w:rFonts w:ascii="Arial Narrow" w:hAnsi="Arial Narrow" w:cs="Arial"/>
                <w:sz w:val="16"/>
                <w:szCs w:val="16"/>
                <w:lang w:val="es-CR" w:eastAsia="es-CR"/>
              </w:rPr>
            </w:pPr>
            <w:r>
              <w:rPr>
                <w:rFonts w:ascii="Arial Narrow" w:hAnsi="Arial Narrow" w:cs="Arial"/>
                <w:sz w:val="16"/>
                <w:szCs w:val="16"/>
                <w:lang w:val="es-CR" w:eastAsia="es-CR"/>
              </w:rPr>
              <w:t>San Carlos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A8FE36F" w14:textId="77777777" w:rsidR="000800AA" w:rsidRPr="006308C1" w:rsidRDefault="000800AA" w:rsidP="0066180C">
            <w:pPr>
              <w:jc w:val="center"/>
              <w:rPr>
                <w:rFonts w:ascii="Arial Narrow" w:hAnsi="Arial Narrow" w:cs="Arial"/>
                <w:sz w:val="16"/>
                <w:szCs w:val="16"/>
                <w:lang w:val="es-CR" w:eastAsia="es-CR"/>
              </w:rPr>
            </w:pPr>
            <w:r>
              <w:rPr>
                <w:rFonts w:ascii="Arial Narrow" w:hAnsi="Arial Narrow" w:cs="Arial"/>
                <w:sz w:val="16"/>
                <w:szCs w:val="16"/>
                <w:lang w:val="es-CR" w:eastAsia="es-CR"/>
              </w:rPr>
              <w:t>CVE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D14F4BD" w14:textId="77777777" w:rsidR="000800AA" w:rsidRPr="006308C1" w:rsidRDefault="000800AA" w:rsidP="0066180C">
            <w:pPr>
              <w:jc w:val="center"/>
              <w:rPr>
                <w:rFonts w:ascii="Arial Narrow" w:hAnsi="Arial Narrow" w:cs="Arial"/>
                <w:sz w:val="16"/>
                <w:szCs w:val="16"/>
                <w:lang w:val="es-CR" w:eastAsia="es-CR"/>
              </w:rPr>
            </w:pPr>
            <w:r>
              <w:rPr>
                <w:rFonts w:ascii="Arial Narrow" w:hAnsi="Arial Narrow" w:cs="Arial"/>
                <w:sz w:val="16"/>
                <w:szCs w:val="16"/>
                <w:lang w:val="es-CR" w:eastAsia="es-CR"/>
              </w:rPr>
              <w:t>No aplica</w:t>
            </w:r>
          </w:p>
        </w:tc>
        <w:tc>
          <w:tcPr>
            <w:tcW w:w="992" w:type="dxa"/>
            <w:tcBorders>
              <w:top w:val="single" w:sz="4" w:space="0" w:color="auto"/>
              <w:left w:val="nil"/>
              <w:bottom w:val="single" w:sz="4" w:space="0" w:color="auto"/>
              <w:right w:val="single" w:sz="4" w:space="0" w:color="auto"/>
            </w:tcBorders>
            <w:shd w:val="clear" w:color="auto" w:fill="auto"/>
            <w:vAlign w:val="center"/>
          </w:tcPr>
          <w:p w14:paraId="77FDC136" w14:textId="77777777" w:rsidR="000800AA" w:rsidRPr="006308C1" w:rsidRDefault="000800AA" w:rsidP="0066180C">
            <w:pPr>
              <w:ind w:left="-70"/>
              <w:jc w:val="right"/>
              <w:rPr>
                <w:rFonts w:ascii="Arial Narrow" w:hAnsi="Arial Narrow" w:cs="Arial"/>
                <w:sz w:val="16"/>
                <w:szCs w:val="16"/>
                <w:lang w:val="es-CR" w:eastAsia="es-CR"/>
              </w:rPr>
            </w:pPr>
            <w:r>
              <w:rPr>
                <w:rFonts w:ascii="Arial Narrow" w:hAnsi="Arial Narrow" w:cs="Arial"/>
                <w:sz w:val="16"/>
                <w:szCs w:val="16"/>
                <w:lang w:val="es-CR" w:eastAsia="es-CR"/>
              </w:rPr>
              <w:t>20.000.000,00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5CEA2A8E" w14:textId="77777777" w:rsidR="000800AA" w:rsidRPr="006308C1" w:rsidRDefault="000800AA" w:rsidP="0066180C">
            <w:pPr>
              <w:ind w:left="-70"/>
              <w:jc w:val="right"/>
              <w:rPr>
                <w:rFonts w:ascii="Arial Narrow" w:hAnsi="Arial Narrow" w:cs="Arial"/>
                <w:sz w:val="16"/>
                <w:szCs w:val="16"/>
                <w:lang w:val="es-CR" w:eastAsia="es-CR"/>
              </w:rPr>
            </w:pPr>
            <w:r>
              <w:rPr>
                <w:rFonts w:ascii="Arial Narrow" w:hAnsi="Arial Narrow" w:cs="Arial"/>
                <w:sz w:val="16"/>
                <w:szCs w:val="16"/>
                <w:lang w:val="es-CR" w:eastAsia="es-CR"/>
              </w:rPr>
              <w:t>235.938,50</w:t>
            </w:r>
          </w:p>
        </w:tc>
        <w:tc>
          <w:tcPr>
            <w:tcW w:w="837" w:type="dxa"/>
            <w:tcBorders>
              <w:top w:val="single" w:sz="4" w:space="0" w:color="auto"/>
              <w:left w:val="nil"/>
              <w:bottom w:val="single" w:sz="4" w:space="0" w:color="auto"/>
              <w:right w:val="single" w:sz="4" w:space="0" w:color="auto"/>
            </w:tcBorders>
            <w:shd w:val="clear" w:color="auto" w:fill="auto"/>
            <w:vAlign w:val="center"/>
          </w:tcPr>
          <w:p w14:paraId="1E6F5FD5" w14:textId="77777777" w:rsidR="000800AA" w:rsidRPr="006308C1" w:rsidRDefault="000800AA" w:rsidP="0066180C">
            <w:pPr>
              <w:jc w:val="right"/>
              <w:rPr>
                <w:rFonts w:ascii="Arial Narrow" w:hAnsi="Arial Narrow" w:cs="Arial"/>
                <w:sz w:val="16"/>
                <w:szCs w:val="16"/>
                <w:lang w:val="es-CR" w:eastAsia="es-CR"/>
              </w:rPr>
            </w:pPr>
            <w:r>
              <w:rPr>
                <w:rFonts w:ascii="Arial Narrow" w:hAnsi="Arial Narrow" w:cs="Arial"/>
                <w:sz w:val="16"/>
                <w:szCs w:val="16"/>
                <w:lang w:val="es-CR" w:eastAsia="es-CR"/>
              </w:rPr>
              <w:t>692.548,13</w:t>
            </w:r>
          </w:p>
        </w:tc>
        <w:tc>
          <w:tcPr>
            <w:tcW w:w="992" w:type="dxa"/>
            <w:tcBorders>
              <w:top w:val="single" w:sz="4" w:space="0" w:color="auto"/>
              <w:left w:val="nil"/>
              <w:bottom w:val="single" w:sz="4" w:space="0" w:color="auto"/>
              <w:right w:val="single" w:sz="4" w:space="0" w:color="auto"/>
            </w:tcBorders>
            <w:shd w:val="clear" w:color="auto" w:fill="auto"/>
            <w:vAlign w:val="center"/>
          </w:tcPr>
          <w:p w14:paraId="31BC247A" w14:textId="77777777" w:rsidR="000800AA" w:rsidRPr="006308C1" w:rsidRDefault="000800AA" w:rsidP="0066180C">
            <w:pPr>
              <w:ind w:left="-70"/>
              <w:jc w:val="right"/>
              <w:rPr>
                <w:rFonts w:ascii="Arial Narrow" w:hAnsi="Arial Narrow" w:cs="Arial"/>
                <w:sz w:val="16"/>
                <w:szCs w:val="16"/>
                <w:lang w:val="es-CR" w:eastAsia="es-CR"/>
              </w:rPr>
            </w:pPr>
            <w:r>
              <w:rPr>
                <w:rFonts w:ascii="Arial Narrow" w:hAnsi="Arial Narrow" w:cs="Arial"/>
                <w:sz w:val="16"/>
                <w:szCs w:val="16"/>
                <w:lang w:val="es-CR" w:eastAsia="es-CR"/>
              </w:rPr>
              <w:t>20.456.609,63</w:t>
            </w:r>
          </w:p>
        </w:tc>
      </w:tr>
      <w:tr w:rsidR="000800AA" w:rsidRPr="006308C1" w14:paraId="01C323C2" w14:textId="77777777" w:rsidTr="008A5998">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648F4AFF" w14:textId="77777777" w:rsidR="000800AA" w:rsidRPr="006308C1" w:rsidRDefault="000800AA" w:rsidP="0066180C">
            <w:pPr>
              <w:rPr>
                <w:rFonts w:ascii="Arial Narrow" w:hAnsi="Arial Narrow" w:cs="Arial"/>
                <w:sz w:val="16"/>
                <w:szCs w:val="16"/>
                <w:lang w:val="es-CR" w:eastAsia="es-CR"/>
              </w:rPr>
            </w:pPr>
            <w:r>
              <w:rPr>
                <w:rFonts w:ascii="Arial Narrow" w:hAnsi="Arial Narrow" w:cs="Arial"/>
                <w:sz w:val="16"/>
                <w:szCs w:val="16"/>
                <w:lang w:val="es-CR" w:eastAsia="es-CR"/>
              </w:rPr>
              <w:t>Johanna Solís Mena</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83CF3F9" w14:textId="77777777" w:rsidR="000800AA" w:rsidRPr="006308C1" w:rsidRDefault="000800AA" w:rsidP="0066180C">
            <w:pPr>
              <w:jc w:val="center"/>
              <w:rPr>
                <w:rFonts w:ascii="Arial Narrow" w:hAnsi="Arial Narrow" w:cs="Arial"/>
                <w:sz w:val="16"/>
                <w:szCs w:val="16"/>
                <w:lang w:val="es-CR" w:eastAsia="es-CR"/>
              </w:rPr>
            </w:pPr>
            <w:r>
              <w:rPr>
                <w:rFonts w:ascii="Arial Narrow" w:hAnsi="Arial Narrow" w:cs="Arial"/>
                <w:sz w:val="16"/>
                <w:szCs w:val="16"/>
                <w:lang w:val="es-CR" w:eastAsia="es-CR"/>
              </w:rPr>
              <w:t>1-1477-0801</w:t>
            </w:r>
          </w:p>
        </w:tc>
        <w:tc>
          <w:tcPr>
            <w:tcW w:w="709" w:type="dxa"/>
            <w:tcBorders>
              <w:top w:val="single" w:sz="4" w:space="0" w:color="auto"/>
              <w:left w:val="nil"/>
              <w:bottom w:val="single" w:sz="4" w:space="0" w:color="auto"/>
              <w:right w:val="single" w:sz="4" w:space="0" w:color="auto"/>
            </w:tcBorders>
            <w:shd w:val="clear" w:color="auto" w:fill="auto"/>
            <w:vAlign w:val="center"/>
          </w:tcPr>
          <w:p w14:paraId="05688169" w14:textId="77777777" w:rsidR="000800AA" w:rsidRPr="006308C1" w:rsidRDefault="000800AA" w:rsidP="0066180C">
            <w:pPr>
              <w:jc w:val="center"/>
              <w:rPr>
                <w:rFonts w:ascii="Arial Narrow" w:hAnsi="Arial Narrow" w:cs="Arial"/>
                <w:sz w:val="16"/>
                <w:szCs w:val="16"/>
                <w:lang w:val="es-CR" w:eastAsia="es-CR"/>
              </w:rPr>
            </w:pPr>
            <w:r>
              <w:rPr>
                <w:rFonts w:ascii="Arial Narrow" w:hAnsi="Arial Narrow" w:cs="Arial"/>
                <w:sz w:val="16"/>
                <w:szCs w:val="16"/>
                <w:lang w:val="es-CR" w:eastAsia="es-CR"/>
              </w:rPr>
              <w:t>7-175091</w:t>
            </w:r>
          </w:p>
        </w:tc>
        <w:tc>
          <w:tcPr>
            <w:tcW w:w="851" w:type="dxa"/>
            <w:tcBorders>
              <w:top w:val="single" w:sz="4" w:space="0" w:color="auto"/>
              <w:left w:val="nil"/>
              <w:bottom w:val="single" w:sz="4" w:space="0" w:color="auto"/>
              <w:right w:val="single" w:sz="4" w:space="0" w:color="auto"/>
            </w:tcBorders>
            <w:shd w:val="clear" w:color="auto" w:fill="auto"/>
            <w:vAlign w:val="center"/>
          </w:tcPr>
          <w:p w14:paraId="1539467B" w14:textId="77777777" w:rsidR="000800AA" w:rsidRPr="006308C1" w:rsidRDefault="000800AA" w:rsidP="0066180C">
            <w:pPr>
              <w:jc w:val="center"/>
              <w:rPr>
                <w:rFonts w:ascii="Arial Narrow" w:hAnsi="Arial Narrow" w:cs="Arial"/>
                <w:sz w:val="16"/>
                <w:szCs w:val="16"/>
                <w:lang w:val="es-CR" w:eastAsia="es-CR"/>
              </w:rPr>
            </w:pPr>
            <w:r>
              <w:rPr>
                <w:rFonts w:ascii="Arial Narrow" w:hAnsi="Arial Narrow" w:cs="Arial"/>
                <w:sz w:val="16"/>
                <w:szCs w:val="16"/>
                <w:lang w:val="es-CR" w:eastAsia="es-CR"/>
              </w:rPr>
              <w:t>Guácimo</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1518C0A" w14:textId="77777777" w:rsidR="000800AA" w:rsidRPr="006308C1" w:rsidRDefault="000800AA" w:rsidP="0066180C">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0762DAE" w14:textId="77777777" w:rsidR="000800AA" w:rsidRPr="006308C1" w:rsidRDefault="000800AA" w:rsidP="0066180C">
            <w:pPr>
              <w:jc w:val="right"/>
              <w:rPr>
                <w:rFonts w:ascii="Arial Narrow" w:hAnsi="Arial Narrow" w:cs="Arial"/>
                <w:sz w:val="16"/>
                <w:szCs w:val="16"/>
                <w:lang w:val="es-CR" w:eastAsia="es-CR"/>
              </w:rPr>
            </w:pPr>
            <w:r>
              <w:rPr>
                <w:rFonts w:ascii="Arial Narrow" w:hAnsi="Arial Narrow" w:cs="Arial"/>
                <w:sz w:val="16"/>
                <w:szCs w:val="16"/>
                <w:lang w:val="es-CR" w:eastAsia="es-CR"/>
              </w:rPr>
              <w:t>6.000.000,00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10C34215" w14:textId="77777777" w:rsidR="000800AA" w:rsidRPr="006308C1" w:rsidRDefault="000800AA" w:rsidP="0066180C">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10.650.000,00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2DCAD940" w14:textId="77777777" w:rsidR="000800AA" w:rsidRPr="006308C1" w:rsidRDefault="000800AA" w:rsidP="0066180C">
            <w:pPr>
              <w:ind w:left="-70"/>
              <w:jc w:val="right"/>
              <w:rPr>
                <w:rFonts w:ascii="Arial Narrow" w:hAnsi="Arial Narrow" w:cs="Arial"/>
                <w:sz w:val="16"/>
                <w:szCs w:val="16"/>
                <w:lang w:val="es-CR" w:eastAsia="es-CR"/>
              </w:rPr>
            </w:pPr>
            <w:r>
              <w:rPr>
                <w:rFonts w:ascii="Arial Narrow" w:hAnsi="Arial Narrow" w:cs="Arial"/>
                <w:sz w:val="16"/>
                <w:szCs w:val="16"/>
                <w:lang w:val="es-CR" w:eastAsia="es-CR"/>
              </w:rPr>
              <w:t>203.584,50</w:t>
            </w:r>
          </w:p>
        </w:tc>
        <w:tc>
          <w:tcPr>
            <w:tcW w:w="837" w:type="dxa"/>
            <w:tcBorders>
              <w:top w:val="single" w:sz="4" w:space="0" w:color="auto"/>
              <w:left w:val="nil"/>
              <w:bottom w:val="single" w:sz="4" w:space="0" w:color="auto"/>
              <w:right w:val="single" w:sz="4" w:space="0" w:color="auto"/>
            </w:tcBorders>
            <w:shd w:val="clear" w:color="auto" w:fill="auto"/>
            <w:vAlign w:val="center"/>
          </w:tcPr>
          <w:p w14:paraId="59FD39E0" w14:textId="77777777" w:rsidR="000800AA" w:rsidRPr="006308C1" w:rsidRDefault="000800AA" w:rsidP="0066180C">
            <w:pPr>
              <w:jc w:val="right"/>
              <w:rPr>
                <w:rFonts w:ascii="Arial Narrow" w:hAnsi="Arial Narrow" w:cs="Arial"/>
                <w:sz w:val="16"/>
                <w:szCs w:val="16"/>
                <w:lang w:val="es-CR" w:eastAsia="es-CR"/>
              </w:rPr>
            </w:pPr>
            <w:r>
              <w:rPr>
                <w:rFonts w:ascii="Arial Narrow" w:hAnsi="Arial Narrow" w:cs="Arial"/>
                <w:sz w:val="16"/>
                <w:szCs w:val="16"/>
                <w:lang w:val="es-CR" w:eastAsia="es-CR"/>
              </w:rPr>
              <w:t>407.168,99</w:t>
            </w:r>
          </w:p>
        </w:tc>
        <w:tc>
          <w:tcPr>
            <w:tcW w:w="992" w:type="dxa"/>
            <w:tcBorders>
              <w:top w:val="single" w:sz="4" w:space="0" w:color="auto"/>
              <w:left w:val="nil"/>
              <w:bottom w:val="single" w:sz="4" w:space="0" w:color="auto"/>
              <w:right w:val="single" w:sz="4" w:space="0" w:color="auto"/>
            </w:tcBorders>
            <w:shd w:val="clear" w:color="auto" w:fill="auto"/>
            <w:vAlign w:val="center"/>
          </w:tcPr>
          <w:p w14:paraId="62A2271B" w14:textId="77777777" w:rsidR="000800AA" w:rsidRPr="006308C1" w:rsidRDefault="000800AA" w:rsidP="0066180C">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16.853.584,50</w:t>
            </w:r>
          </w:p>
        </w:tc>
      </w:tr>
      <w:tr w:rsidR="000800AA" w:rsidRPr="006308C1" w14:paraId="7965812D" w14:textId="77777777" w:rsidTr="008A5998">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363F8100" w14:textId="77777777" w:rsidR="000800AA" w:rsidRPr="006308C1" w:rsidRDefault="000800AA" w:rsidP="0066180C">
            <w:pPr>
              <w:rPr>
                <w:rFonts w:ascii="Arial Narrow" w:hAnsi="Arial Narrow" w:cs="Arial"/>
                <w:sz w:val="16"/>
                <w:szCs w:val="16"/>
                <w:lang w:val="es-CR" w:eastAsia="es-CR"/>
              </w:rPr>
            </w:pPr>
            <w:r>
              <w:rPr>
                <w:rFonts w:ascii="Arial Narrow" w:hAnsi="Arial Narrow" w:cs="Arial"/>
                <w:sz w:val="16"/>
                <w:szCs w:val="16"/>
                <w:lang w:val="es-CR" w:eastAsia="es-CR"/>
              </w:rPr>
              <w:t>Joferin Vanessa Molina Guzmán</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D44A755" w14:textId="77777777" w:rsidR="000800AA" w:rsidRPr="006308C1" w:rsidRDefault="000800AA" w:rsidP="0066180C">
            <w:pPr>
              <w:jc w:val="center"/>
              <w:rPr>
                <w:rFonts w:ascii="Arial Narrow" w:hAnsi="Arial Narrow" w:cs="Arial"/>
                <w:sz w:val="16"/>
                <w:szCs w:val="16"/>
                <w:lang w:val="es-CR" w:eastAsia="es-CR"/>
              </w:rPr>
            </w:pPr>
            <w:r>
              <w:rPr>
                <w:rFonts w:ascii="Arial Narrow" w:hAnsi="Arial Narrow" w:cs="Arial"/>
                <w:sz w:val="16"/>
                <w:szCs w:val="16"/>
                <w:lang w:val="es-CR" w:eastAsia="es-CR"/>
              </w:rPr>
              <w:t>6-0377-0509</w:t>
            </w:r>
          </w:p>
        </w:tc>
        <w:tc>
          <w:tcPr>
            <w:tcW w:w="709" w:type="dxa"/>
            <w:tcBorders>
              <w:top w:val="single" w:sz="4" w:space="0" w:color="auto"/>
              <w:left w:val="nil"/>
              <w:bottom w:val="single" w:sz="4" w:space="0" w:color="auto"/>
              <w:right w:val="single" w:sz="4" w:space="0" w:color="auto"/>
            </w:tcBorders>
            <w:shd w:val="clear" w:color="auto" w:fill="auto"/>
            <w:vAlign w:val="center"/>
          </w:tcPr>
          <w:p w14:paraId="0DD4398E" w14:textId="77777777" w:rsidR="000800AA" w:rsidRPr="006308C1" w:rsidRDefault="000800AA" w:rsidP="0066180C">
            <w:pPr>
              <w:jc w:val="center"/>
              <w:rPr>
                <w:rFonts w:ascii="Arial Narrow" w:hAnsi="Arial Narrow" w:cs="Arial"/>
                <w:sz w:val="16"/>
                <w:szCs w:val="16"/>
                <w:lang w:val="es-CR" w:eastAsia="es-CR"/>
              </w:rPr>
            </w:pPr>
            <w:r>
              <w:rPr>
                <w:rFonts w:ascii="Arial Narrow" w:hAnsi="Arial Narrow" w:cs="Arial"/>
                <w:sz w:val="16"/>
                <w:szCs w:val="16"/>
                <w:lang w:val="es-CR" w:eastAsia="es-CR"/>
              </w:rPr>
              <w:t>6-153465</w:t>
            </w:r>
          </w:p>
        </w:tc>
        <w:tc>
          <w:tcPr>
            <w:tcW w:w="851" w:type="dxa"/>
            <w:tcBorders>
              <w:top w:val="single" w:sz="4" w:space="0" w:color="auto"/>
              <w:left w:val="nil"/>
              <w:bottom w:val="single" w:sz="4" w:space="0" w:color="auto"/>
              <w:right w:val="single" w:sz="4" w:space="0" w:color="auto"/>
            </w:tcBorders>
            <w:shd w:val="clear" w:color="auto" w:fill="auto"/>
            <w:vAlign w:val="center"/>
          </w:tcPr>
          <w:p w14:paraId="21B0AF9D" w14:textId="77777777" w:rsidR="000800AA" w:rsidRPr="006308C1" w:rsidRDefault="000800AA" w:rsidP="0066180C">
            <w:pPr>
              <w:jc w:val="center"/>
              <w:rPr>
                <w:rFonts w:ascii="Arial Narrow" w:hAnsi="Arial Narrow" w:cs="Arial"/>
                <w:sz w:val="16"/>
                <w:szCs w:val="16"/>
                <w:lang w:val="es-CR" w:eastAsia="es-CR"/>
              </w:rPr>
            </w:pPr>
            <w:r>
              <w:rPr>
                <w:rFonts w:ascii="Arial Narrow" w:hAnsi="Arial Narrow" w:cs="Arial"/>
                <w:sz w:val="16"/>
                <w:szCs w:val="16"/>
                <w:lang w:val="es-CR" w:eastAsia="es-CR"/>
              </w:rPr>
              <w:t>Puntarenas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24DE843" w14:textId="77777777" w:rsidR="000800AA" w:rsidRPr="006308C1" w:rsidRDefault="000800AA" w:rsidP="0066180C">
            <w:pPr>
              <w:jc w:val="center"/>
              <w:rPr>
                <w:rFonts w:ascii="Arial Narrow" w:hAnsi="Arial Narrow" w:cs="Arial"/>
                <w:sz w:val="16"/>
                <w:szCs w:val="16"/>
                <w:lang w:val="es-CR" w:eastAsia="es-CR"/>
              </w:rPr>
            </w:pPr>
            <w:r>
              <w:rPr>
                <w:rFonts w:ascii="Arial Narrow" w:hAnsi="Arial Narrow" w:cs="Arial"/>
                <w:sz w:val="16"/>
                <w:szCs w:val="16"/>
                <w:lang w:val="es-CR" w:eastAsia="es-CR"/>
              </w:rPr>
              <w:t>CVE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1D41E17" w14:textId="77777777" w:rsidR="000800AA" w:rsidRPr="006308C1" w:rsidRDefault="000800AA" w:rsidP="0066180C">
            <w:pPr>
              <w:jc w:val="center"/>
              <w:rPr>
                <w:rFonts w:ascii="Arial Narrow" w:hAnsi="Arial Narrow" w:cs="Arial"/>
                <w:sz w:val="16"/>
                <w:szCs w:val="16"/>
                <w:lang w:val="es-CR" w:eastAsia="es-CR"/>
              </w:rPr>
            </w:pPr>
            <w:r>
              <w:rPr>
                <w:rFonts w:ascii="Arial Narrow" w:hAnsi="Arial Narrow" w:cs="Arial"/>
                <w:sz w:val="16"/>
                <w:szCs w:val="16"/>
                <w:lang w:val="es-CR" w:eastAsia="es-CR"/>
              </w:rPr>
              <w:t>No aplica</w:t>
            </w:r>
          </w:p>
        </w:tc>
        <w:tc>
          <w:tcPr>
            <w:tcW w:w="992" w:type="dxa"/>
            <w:tcBorders>
              <w:top w:val="single" w:sz="4" w:space="0" w:color="auto"/>
              <w:left w:val="nil"/>
              <w:bottom w:val="single" w:sz="4" w:space="0" w:color="auto"/>
              <w:right w:val="single" w:sz="4" w:space="0" w:color="auto"/>
            </w:tcBorders>
            <w:shd w:val="clear" w:color="auto" w:fill="auto"/>
            <w:vAlign w:val="center"/>
          </w:tcPr>
          <w:p w14:paraId="51934AB2" w14:textId="77777777" w:rsidR="000800AA" w:rsidRPr="006308C1" w:rsidRDefault="000800AA" w:rsidP="0066180C">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19.100.000,00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1AA56F8D" w14:textId="77777777" w:rsidR="000800AA" w:rsidRPr="006308C1" w:rsidRDefault="000800AA" w:rsidP="0066180C">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163.474,14</w:t>
            </w:r>
          </w:p>
        </w:tc>
        <w:tc>
          <w:tcPr>
            <w:tcW w:w="837" w:type="dxa"/>
            <w:tcBorders>
              <w:top w:val="single" w:sz="4" w:space="0" w:color="auto"/>
              <w:left w:val="nil"/>
              <w:bottom w:val="single" w:sz="4" w:space="0" w:color="auto"/>
              <w:right w:val="single" w:sz="4" w:space="0" w:color="auto"/>
            </w:tcBorders>
            <w:shd w:val="clear" w:color="auto" w:fill="auto"/>
            <w:vAlign w:val="center"/>
          </w:tcPr>
          <w:p w14:paraId="57B52261" w14:textId="77777777" w:rsidR="000800AA" w:rsidRPr="006308C1" w:rsidRDefault="000800AA" w:rsidP="0066180C">
            <w:pPr>
              <w:jc w:val="right"/>
              <w:rPr>
                <w:rFonts w:ascii="Arial Narrow" w:hAnsi="Arial Narrow" w:cs="Arial"/>
                <w:sz w:val="16"/>
                <w:szCs w:val="16"/>
                <w:lang w:val="es-CR" w:eastAsia="es-CR"/>
              </w:rPr>
            </w:pPr>
            <w:r>
              <w:rPr>
                <w:rFonts w:ascii="Arial Narrow" w:hAnsi="Arial Narrow" w:cs="Arial"/>
                <w:sz w:val="16"/>
                <w:szCs w:val="16"/>
                <w:lang w:val="es-CR" w:eastAsia="es-CR"/>
              </w:rPr>
              <w:t>544.913,81</w:t>
            </w:r>
          </w:p>
        </w:tc>
        <w:tc>
          <w:tcPr>
            <w:tcW w:w="992" w:type="dxa"/>
            <w:tcBorders>
              <w:top w:val="single" w:sz="4" w:space="0" w:color="auto"/>
              <w:left w:val="nil"/>
              <w:bottom w:val="single" w:sz="4" w:space="0" w:color="auto"/>
              <w:right w:val="single" w:sz="4" w:space="0" w:color="auto"/>
            </w:tcBorders>
            <w:shd w:val="clear" w:color="auto" w:fill="auto"/>
            <w:vAlign w:val="center"/>
          </w:tcPr>
          <w:p w14:paraId="5AF4B8E1" w14:textId="77777777" w:rsidR="000800AA" w:rsidRPr="006308C1" w:rsidRDefault="000800AA" w:rsidP="0066180C">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19.481.439,67</w:t>
            </w:r>
          </w:p>
        </w:tc>
      </w:tr>
      <w:tr w:rsidR="000800AA" w:rsidRPr="006308C1" w14:paraId="48407038" w14:textId="77777777" w:rsidTr="008A5998">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46199BB3" w14:textId="7168E8E3" w:rsidR="000800AA" w:rsidRPr="006308C1" w:rsidRDefault="000800AA" w:rsidP="0066180C">
            <w:pPr>
              <w:rPr>
                <w:rFonts w:ascii="Arial Narrow" w:hAnsi="Arial Narrow" w:cs="Arial"/>
                <w:sz w:val="16"/>
                <w:szCs w:val="16"/>
                <w:lang w:val="es-CR" w:eastAsia="es-CR"/>
              </w:rPr>
            </w:pPr>
            <w:r>
              <w:rPr>
                <w:rFonts w:ascii="Arial Narrow" w:hAnsi="Arial Narrow" w:cs="Arial"/>
                <w:sz w:val="16"/>
                <w:szCs w:val="16"/>
                <w:lang w:val="es-CR" w:eastAsia="es-CR"/>
              </w:rPr>
              <w:t>Sina</w:t>
            </w:r>
            <w:r w:rsidR="00505644">
              <w:rPr>
                <w:rFonts w:ascii="Arial Narrow" w:hAnsi="Arial Narrow" w:cs="Arial"/>
                <w:sz w:val="16"/>
                <w:szCs w:val="16"/>
                <w:lang w:val="es-CR" w:eastAsia="es-CR"/>
              </w:rPr>
              <w:t>í</w:t>
            </w:r>
            <w:r>
              <w:rPr>
                <w:rFonts w:ascii="Arial Narrow" w:hAnsi="Arial Narrow" w:cs="Arial"/>
                <w:sz w:val="16"/>
                <w:szCs w:val="16"/>
                <w:lang w:val="es-CR" w:eastAsia="es-CR"/>
              </w:rPr>
              <w:t xml:space="preserve"> de los Ángeles Mora López</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F7701B6" w14:textId="77777777" w:rsidR="000800AA" w:rsidRPr="006308C1" w:rsidRDefault="000800AA" w:rsidP="0066180C">
            <w:pPr>
              <w:jc w:val="center"/>
              <w:rPr>
                <w:rFonts w:ascii="Arial Narrow" w:hAnsi="Arial Narrow" w:cs="Arial"/>
                <w:sz w:val="16"/>
                <w:szCs w:val="16"/>
                <w:lang w:val="es-CR" w:eastAsia="es-CR"/>
              </w:rPr>
            </w:pPr>
            <w:r>
              <w:rPr>
                <w:rFonts w:ascii="Arial Narrow" w:hAnsi="Arial Narrow" w:cs="Arial"/>
                <w:sz w:val="16"/>
                <w:szCs w:val="16"/>
                <w:lang w:val="es-CR" w:eastAsia="es-CR"/>
              </w:rPr>
              <w:t>5-0345-0498</w:t>
            </w:r>
          </w:p>
        </w:tc>
        <w:tc>
          <w:tcPr>
            <w:tcW w:w="709" w:type="dxa"/>
            <w:tcBorders>
              <w:top w:val="single" w:sz="4" w:space="0" w:color="auto"/>
              <w:left w:val="nil"/>
              <w:bottom w:val="single" w:sz="4" w:space="0" w:color="auto"/>
              <w:right w:val="single" w:sz="4" w:space="0" w:color="auto"/>
            </w:tcBorders>
            <w:shd w:val="clear" w:color="auto" w:fill="auto"/>
            <w:vAlign w:val="center"/>
          </w:tcPr>
          <w:p w14:paraId="73897B3B" w14:textId="77777777" w:rsidR="000800AA" w:rsidRPr="006308C1" w:rsidRDefault="000800AA" w:rsidP="0066180C">
            <w:pPr>
              <w:jc w:val="center"/>
              <w:rPr>
                <w:rFonts w:ascii="Arial Narrow" w:hAnsi="Arial Narrow" w:cs="Arial"/>
                <w:sz w:val="16"/>
                <w:szCs w:val="16"/>
                <w:lang w:val="es-CR" w:eastAsia="es-CR"/>
              </w:rPr>
            </w:pPr>
            <w:r>
              <w:rPr>
                <w:rFonts w:ascii="Arial Narrow" w:hAnsi="Arial Narrow" w:cs="Arial"/>
                <w:sz w:val="16"/>
                <w:szCs w:val="16"/>
                <w:lang w:val="es-CR" w:eastAsia="es-CR"/>
              </w:rPr>
              <w:t>5-60482</w:t>
            </w:r>
          </w:p>
        </w:tc>
        <w:tc>
          <w:tcPr>
            <w:tcW w:w="851" w:type="dxa"/>
            <w:tcBorders>
              <w:top w:val="single" w:sz="4" w:space="0" w:color="auto"/>
              <w:left w:val="nil"/>
              <w:bottom w:val="single" w:sz="4" w:space="0" w:color="auto"/>
              <w:right w:val="single" w:sz="4" w:space="0" w:color="auto"/>
            </w:tcBorders>
            <w:shd w:val="clear" w:color="auto" w:fill="auto"/>
            <w:vAlign w:val="center"/>
          </w:tcPr>
          <w:p w14:paraId="7C4977A6" w14:textId="77777777" w:rsidR="000800AA" w:rsidRPr="006308C1" w:rsidRDefault="000800AA" w:rsidP="0066180C">
            <w:pPr>
              <w:jc w:val="center"/>
              <w:rPr>
                <w:rFonts w:ascii="Arial Narrow" w:hAnsi="Arial Narrow" w:cs="Arial"/>
                <w:sz w:val="16"/>
                <w:szCs w:val="16"/>
                <w:lang w:val="es-CR" w:eastAsia="es-CR"/>
              </w:rPr>
            </w:pPr>
            <w:r>
              <w:rPr>
                <w:rFonts w:ascii="Arial Narrow" w:hAnsi="Arial Narrow" w:cs="Arial"/>
                <w:sz w:val="16"/>
                <w:szCs w:val="16"/>
                <w:lang w:val="es-CR" w:eastAsia="es-CR"/>
              </w:rPr>
              <w:t>Liberia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98006D4" w14:textId="77777777" w:rsidR="000800AA" w:rsidRPr="006308C1" w:rsidRDefault="000800AA" w:rsidP="0066180C">
            <w:pPr>
              <w:jc w:val="center"/>
              <w:rPr>
                <w:rFonts w:ascii="Arial Narrow" w:hAnsi="Arial Narrow" w:cs="Arial"/>
                <w:sz w:val="16"/>
                <w:szCs w:val="16"/>
                <w:lang w:val="es-CR" w:eastAsia="es-CR"/>
              </w:rPr>
            </w:pPr>
            <w:r>
              <w:rPr>
                <w:rFonts w:ascii="Arial Narrow" w:hAnsi="Arial Narrow" w:cs="Arial"/>
                <w:sz w:val="16"/>
                <w:szCs w:val="16"/>
                <w:lang w:val="es-CR" w:eastAsia="es-CR"/>
              </w:rPr>
              <w:t>CVE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F92BFAB" w14:textId="77777777" w:rsidR="000800AA" w:rsidRPr="006308C1" w:rsidRDefault="000800AA" w:rsidP="0066180C">
            <w:pPr>
              <w:jc w:val="center"/>
              <w:rPr>
                <w:rFonts w:ascii="Arial Narrow" w:hAnsi="Arial Narrow" w:cs="Arial"/>
                <w:sz w:val="16"/>
                <w:szCs w:val="16"/>
                <w:lang w:val="es-CR" w:eastAsia="es-CR"/>
              </w:rPr>
            </w:pPr>
            <w:r>
              <w:rPr>
                <w:rFonts w:ascii="Arial Narrow" w:hAnsi="Arial Narrow" w:cs="Arial"/>
                <w:sz w:val="16"/>
                <w:szCs w:val="16"/>
                <w:lang w:val="es-CR" w:eastAsia="es-CR"/>
              </w:rPr>
              <w:t>No aplica</w:t>
            </w:r>
          </w:p>
        </w:tc>
        <w:tc>
          <w:tcPr>
            <w:tcW w:w="992" w:type="dxa"/>
            <w:tcBorders>
              <w:top w:val="single" w:sz="4" w:space="0" w:color="auto"/>
              <w:left w:val="nil"/>
              <w:bottom w:val="single" w:sz="4" w:space="0" w:color="auto"/>
              <w:right w:val="single" w:sz="4" w:space="0" w:color="auto"/>
            </w:tcBorders>
            <w:shd w:val="clear" w:color="auto" w:fill="auto"/>
            <w:vAlign w:val="center"/>
          </w:tcPr>
          <w:p w14:paraId="2BCFD5FE" w14:textId="77777777" w:rsidR="000800AA" w:rsidRPr="006308C1" w:rsidRDefault="000800AA" w:rsidP="0066180C">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19.093.619,00</w:t>
            </w:r>
          </w:p>
        </w:tc>
        <w:tc>
          <w:tcPr>
            <w:tcW w:w="851" w:type="dxa"/>
            <w:tcBorders>
              <w:top w:val="single" w:sz="4" w:space="0" w:color="auto"/>
              <w:left w:val="nil"/>
              <w:bottom w:val="single" w:sz="4" w:space="0" w:color="auto"/>
              <w:right w:val="single" w:sz="4" w:space="0" w:color="auto"/>
            </w:tcBorders>
            <w:shd w:val="clear" w:color="auto" w:fill="auto"/>
            <w:vAlign w:val="center"/>
          </w:tcPr>
          <w:p w14:paraId="5F514711" w14:textId="77777777" w:rsidR="000800AA" w:rsidRPr="006308C1" w:rsidRDefault="000800AA" w:rsidP="0066180C">
            <w:pPr>
              <w:ind w:left="-70"/>
              <w:jc w:val="right"/>
              <w:rPr>
                <w:rFonts w:ascii="Arial Narrow" w:hAnsi="Arial Narrow" w:cs="Arial"/>
                <w:sz w:val="16"/>
                <w:szCs w:val="16"/>
                <w:lang w:val="es-CR" w:eastAsia="es-CR"/>
              </w:rPr>
            </w:pPr>
            <w:r>
              <w:rPr>
                <w:rFonts w:ascii="Arial Narrow" w:hAnsi="Arial Narrow" w:cs="Arial"/>
                <w:sz w:val="16"/>
                <w:szCs w:val="16"/>
                <w:lang w:val="es-CR" w:eastAsia="es-CR"/>
              </w:rPr>
              <w:t>30.473,82</w:t>
            </w:r>
          </w:p>
        </w:tc>
        <w:tc>
          <w:tcPr>
            <w:tcW w:w="837" w:type="dxa"/>
            <w:tcBorders>
              <w:top w:val="single" w:sz="4" w:space="0" w:color="auto"/>
              <w:left w:val="nil"/>
              <w:bottom w:val="single" w:sz="4" w:space="0" w:color="auto"/>
              <w:right w:val="single" w:sz="4" w:space="0" w:color="auto"/>
            </w:tcBorders>
            <w:shd w:val="clear" w:color="auto" w:fill="auto"/>
            <w:vAlign w:val="center"/>
          </w:tcPr>
          <w:p w14:paraId="4C203031" w14:textId="77777777" w:rsidR="000800AA" w:rsidRPr="006308C1" w:rsidRDefault="000800AA" w:rsidP="0066180C">
            <w:pPr>
              <w:jc w:val="right"/>
              <w:rPr>
                <w:rFonts w:ascii="Arial Narrow" w:hAnsi="Arial Narrow" w:cs="Arial"/>
                <w:sz w:val="16"/>
                <w:szCs w:val="16"/>
                <w:lang w:val="es-CR" w:eastAsia="es-CR"/>
              </w:rPr>
            </w:pPr>
            <w:r>
              <w:rPr>
                <w:rFonts w:ascii="Arial Narrow" w:hAnsi="Arial Narrow" w:cs="Arial"/>
                <w:sz w:val="16"/>
                <w:szCs w:val="16"/>
                <w:lang w:val="es-CR" w:eastAsia="es-CR"/>
              </w:rPr>
              <w:t>304.738,19</w:t>
            </w:r>
          </w:p>
        </w:tc>
        <w:tc>
          <w:tcPr>
            <w:tcW w:w="992" w:type="dxa"/>
            <w:tcBorders>
              <w:top w:val="single" w:sz="4" w:space="0" w:color="auto"/>
              <w:left w:val="nil"/>
              <w:bottom w:val="single" w:sz="4" w:space="0" w:color="auto"/>
              <w:right w:val="single" w:sz="4" w:space="0" w:color="auto"/>
            </w:tcBorders>
            <w:shd w:val="clear" w:color="auto" w:fill="auto"/>
            <w:vAlign w:val="center"/>
          </w:tcPr>
          <w:p w14:paraId="09E5998D" w14:textId="77777777" w:rsidR="000800AA" w:rsidRPr="006308C1" w:rsidRDefault="000800AA" w:rsidP="0066180C">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19.367.883,37</w:t>
            </w:r>
          </w:p>
        </w:tc>
      </w:tr>
      <w:tr w:rsidR="000800AA" w:rsidRPr="006308C1" w14:paraId="4C8F2B1D" w14:textId="77777777" w:rsidTr="008A5998">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6B1DDE72" w14:textId="7AD62B93" w:rsidR="000800AA" w:rsidRPr="006308C1" w:rsidRDefault="000800AA" w:rsidP="0066180C">
            <w:pPr>
              <w:rPr>
                <w:rFonts w:ascii="Arial Narrow" w:hAnsi="Arial Narrow" w:cs="Arial"/>
                <w:sz w:val="16"/>
                <w:szCs w:val="16"/>
                <w:lang w:val="es-CR" w:eastAsia="es-CR"/>
              </w:rPr>
            </w:pPr>
            <w:r>
              <w:rPr>
                <w:rFonts w:ascii="Arial Narrow" w:hAnsi="Arial Narrow" w:cs="Arial"/>
                <w:sz w:val="16"/>
                <w:szCs w:val="16"/>
                <w:lang w:val="es-CR" w:eastAsia="es-CR"/>
              </w:rPr>
              <w:t>Rosa Esmirna Cha</w:t>
            </w:r>
            <w:r w:rsidR="002F54E7">
              <w:rPr>
                <w:rFonts w:ascii="Arial Narrow" w:hAnsi="Arial Narrow" w:cs="Arial"/>
                <w:sz w:val="16"/>
                <w:szCs w:val="16"/>
                <w:lang w:val="es-CR" w:eastAsia="es-CR"/>
              </w:rPr>
              <w:t>b</w:t>
            </w:r>
            <w:r>
              <w:rPr>
                <w:rFonts w:ascii="Arial Narrow" w:hAnsi="Arial Narrow" w:cs="Arial"/>
                <w:sz w:val="16"/>
                <w:szCs w:val="16"/>
                <w:lang w:val="es-CR" w:eastAsia="es-CR"/>
              </w:rPr>
              <w:t>arría Rodr</w:t>
            </w:r>
            <w:r w:rsidR="00505644">
              <w:rPr>
                <w:rFonts w:ascii="Arial Narrow" w:hAnsi="Arial Narrow" w:cs="Arial"/>
                <w:sz w:val="16"/>
                <w:szCs w:val="16"/>
                <w:lang w:val="es-CR" w:eastAsia="es-CR"/>
              </w:rPr>
              <w:t>í</w:t>
            </w:r>
            <w:r>
              <w:rPr>
                <w:rFonts w:ascii="Arial Narrow" w:hAnsi="Arial Narrow" w:cs="Arial"/>
                <w:sz w:val="16"/>
                <w:szCs w:val="16"/>
                <w:lang w:val="es-CR" w:eastAsia="es-CR"/>
              </w:rPr>
              <w:t>guez</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3EBADE7" w14:textId="21311D61" w:rsidR="000800AA" w:rsidRDefault="000800AA" w:rsidP="0066180C">
            <w:pPr>
              <w:jc w:val="center"/>
              <w:rPr>
                <w:rFonts w:ascii="Arial Narrow" w:hAnsi="Arial Narrow" w:cs="Arial"/>
                <w:sz w:val="16"/>
                <w:szCs w:val="16"/>
                <w:lang w:val="es-CR" w:eastAsia="es-CR"/>
              </w:rPr>
            </w:pPr>
            <w:r>
              <w:rPr>
                <w:rFonts w:ascii="Arial Narrow" w:hAnsi="Arial Narrow" w:cs="Arial"/>
                <w:sz w:val="16"/>
                <w:szCs w:val="16"/>
                <w:lang w:val="es-CR" w:eastAsia="es-CR"/>
              </w:rPr>
              <w:t>155825</w:t>
            </w:r>
            <w:r w:rsidR="00111FBB">
              <w:rPr>
                <w:rFonts w:ascii="Arial Narrow" w:hAnsi="Arial Narrow" w:cs="Arial"/>
                <w:sz w:val="16"/>
                <w:szCs w:val="16"/>
                <w:lang w:val="es-CR" w:eastAsia="es-CR"/>
              </w:rPr>
              <w:t>-</w:t>
            </w:r>
          </w:p>
          <w:p w14:paraId="337B65BD" w14:textId="77777777" w:rsidR="000800AA" w:rsidRPr="006308C1" w:rsidRDefault="000800AA" w:rsidP="0066180C">
            <w:pPr>
              <w:jc w:val="center"/>
              <w:rPr>
                <w:rFonts w:ascii="Arial Narrow" w:hAnsi="Arial Narrow" w:cs="Arial"/>
                <w:sz w:val="16"/>
                <w:szCs w:val="16"/>
                <w:lang w:val="es-CR" w:eastAsia="es-CR"/>
              </w:rPr>
            </w:pPr>
            <w:r>
              <w:rPr>
                <w:rFonts w:ascii="Arial Narrow" w:hAnsi="Arial Narrow" w:cs="Arial"/>
                <w:sz w:val="16"/>
                <w:szCs w:val="16"/>
                <w:lang w:val="es-CR" w:eastAsia="es-CR"/>
              </w:rPr>
              <w:t>223434</w:t>
            </w:r>
          </w:p>
        </w:tc>
        <w:tc>
          <w:tcPr>
            <w:tcW w:w="709" w:type="dxa"/>
            <w:tcBorders>
              <w:top w:val="single" w:sz="4" w:space="0" w:color="auto"/>
              <w:left w:val="nil"/>
              <w:bottom w:val="single" w:sz="4" w:space="0" w:color="auto"/>
              <w:right w:val="single" w:sz="4" w:space="0" w:color="auto"/>
            </w:tcBorders>
            <w:shd w:val="clear" w:color="auto" w:fill="auto"/>
            <w:vAlign w:val="center"/>
          </w:tcPr>
          <w:p w14:paraId="1FFAD004" w14:textId="77777777" w:rsidR="000800AA" w:rsidRPr="006308C1" w:rsidRDefault="000800AA" w:rsidP="0066180C">
            <w:pPr>
              <w:jc w:val="center"/>
              <w:rPr>
                <w:rFonts w:ascii="Arial Narrow" w:hAnsi="Arial Narrow" w:cs="Arial"/>
                <w:sz w:val="16"/>
                <w:szCs w:val="16"/>
                <w:lang w:val="es-CR" w:eastAsia="es-CR"/>
              </w:rPr>
            </w:pPr>
            <w:r>
              <w:rPr>
                <w:rFonts w:ascii="Arial Narrow" w:hAnsi="Arial Narrow" w:cs="Arial"/>
                <w:sz w:val="16"/>
                <w:szCs w:val="16"/>
                <w:lang w:val="es-CR" w:eastAsia="es-CR"/>
              </w:rPr>
              <w:t>2-568182</w:t>
            </w:r>
          </w:p>
        </w:tc>
        <w:tc>
          <w:tcPr>
            <w:tcW w:w="851" w:type="dxa"/>
            <w:tcBorders>
              <w:top w:val="single" w:sz="4" w:space="0" w:color="auto"/>
              <w:left w:val="nil"/>
              <w:bottom w:val="single" w:sz="4" w:space="0" w:color="auto"/>
              <w:right w:val="single" w:sz="4" w:space="0" w:color="auto"/>
            </w:tcBorders>
            <w:shd w:val="clear" w:color="auto" w:fill="auto"/>
            <w:vAlign w:val="center"/>
          </w:tcPr>
          <w:p w14:paraId="740AE073" w14:textId="77777777" w:rsidR="000800AA" w:rsidRPr="006308C1" w:rsidRDefault="000800AA" w:rsidP="0066180C">
            <w:pPr>
              <w:jc w:val="center"/>
              <w:rPr>
                <w:rFonts w:ascii="Arial Narrow" w:hAnsi="Arial Narrow" w:cs="Arial"/>
                <w:sz w:val="16"/>
                <w:szCs w:val="16"/>
                <w:lang w:val="es-CR" w:eastAsia="es-CR"/>
              </w:rPr>
            </w:pPr>
            <w:r>
              <w:rPr>
                <w:rFonts w:ascii="Arial Narrow" w:hAnsi="Arial Narrow" w:cs="Arial"/>
                <w:sz w:val="16"/>
                <w:szCs w:val="16"/>
                <w:lang w:val="es-CR" w:eastAsia="es-CR"/>
              </w:rPr>
              <w:t>Upala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051820E" w14:textId="77777777" w:rsidR="000800AA" w:rsidRPr="006308C1" w:rsidRDefault="000800AA" w:rsidP="0066180C">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1F72AAE" w14:textId="77777777" w:rsidR="000800AA" w:rsidRPr="006308C1" w:rsidRDefault="000800AA" w:rsidP="0066180C">
            <w:pPr>
              <w:jc w:val="right"/>
              <w:rPr>
                <w:rFonts w:ascii="Arial Narrow" w:hAnsi="Arial Narrow" w:cs="Arial"/>
                <w:sz w:val="16"/>
                <w:szCs w:val="16"/>
                <w:lang w:val="es-CR" w:eastAsia="es-CR"/>
              </w:rPr>
            </w:pPr>
            <w:r>
              <w:rPr>
                <w:rFonts w:ascii="Arial Narrow" w:hAnsi="Arial Narrow" w:cs="Arial"/>
                <w:sz w:val="16"/>
                <w:szCs w:val="16"/>
                <w:lang w:val="es-CR" w:eastAsia="es-CR"/>
              </w:rPr>
              <w:t>6.060.000,00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722D15A6" w14:textId="77777777" w:rsidR="000800AA" w:rsidRPr="006308C1" w:rsidRDefault="000800AA" w:rsidP="0066180C">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10.803.750,00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46A4633C" w14:textId="77777777" w:rsidR="000800AA" w:rsidRPr="006308C1" w:rsidRDefault="000800AA" w:rsidP="0066180C">
            <w:pPr>
              <w:ind w:left="-70"/>
              <w:jc w:val="right"/>
              <w:rPr>
                <w:rFonts w:ascii="Arial Narrow" w:hAnsi="Arial Narrow" w:cs="Arial"/>
                <w:sz w:val="16"/>
                <w:szCs w:val="16"/>
                <w:lang w:val="es-CR" w:eastAsia="es-CR"/>
              </w:rPr>
            </w:pPr>
            <w:r>
              <w:rPr>
                <w:rFonts w:ascii="Arial Narrow" w:hAnsi="Arial Narrow" w:cs="Arial"/>
                <w:sz w:val="16"/>
                <w:szCs w:val="16"/>
                <w:lang w:val="es-CR" w:eastAsia="es-CR"/>
              </w:rPr>
              <w:t>36.751,97</w:t>
            </w:r>
          </w:p>
        </w:tc>
        <w:tc>
          <w:tcPr>
            <w:tcW w:w="837" w:type="dxa"/>
            <w:tcBorders>
              <w:top w:val="single" w:sz="4" w:space="0" w:color="auto"/>
              <w:left w:val="nil"/>
              <w:bottom w:val="single" w:sz="4" w:space="0" w:color="auto"/>
              <w:right w:val="single" w:sz="4" w:space="0" w:color="auto"/>
            </w:tcBorders>
            <w:shd w:val="clear" w:color="auto" w:fill="auto"/>
            <w:vAlign w:val="center"/>
          </w:tcPr>
          <w:p w14:paraId="2B7FDE39" w14:textId="77777777" w:rsidR="000800AA" w:rsidRPr="006308C1" w:rsidRDefault="000800AA" w:rsidP="0066180C">
            <w:pPr>
              <w:jc w:val="right"/>
              <w:rPr>
                <w:rFonts w:ascii="Arial Narrow" w:hAnsi="Arial Narrow" w:cs="Arial"/>
                <w:sz w:val="16"/>
                <w:szCs w:val="16"/>
                <w:lang w:val="es-CR" w:eastAsia="es-CR"/>
              </w:rPr>
            </w:pPr>
            <w:r>
              <w:rPr>
                <w:rFonts w:ascii="Arial Narrow" w:hAnsi="Arial Narrow" w:cs="Arial"/>
                <w:sz w:val="16"/>
                <w:szCs w:val="16"/>
                <w:lang w:val="es-CR" w:eastAsia="es-CR"/>
              </w:rPr>
              <w:t>367.519,74</w:t>
            </w:r>
          </w:p>
        </w:tc>
        <w:tc>
          <w:tcPr>
            <w:tcW w:w="992" w:type="dxa"/>
            <w:tcBorders>
              <w:top w:val="single" w:sz="4" w:space="0" w:color="auto"/>
              <w:left w:val="nil"/>
              <w:bottom w:val="single" w:sz="4" w:space="0" w:color="auto"/>
              <w:right w:val="single" w:sz="4" w:space="0" w:color="auto"/>
            </w:tcBorders>
            <w:shd w:val="clear" w:color="auto" w:fill="auto"/>
            <w:vAlign w:val="center"/>
          </w:tcPr>
          <w:p w14:paraId="637CF9FC" w14:textId="77777777" w:rsidR="000800AA" w:rsidRPr="006308C1" w:rsidRDefault="000800AA" w:rsidP="0066180C">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17.194.517,77</w:t>
            </w:r>
          </w:p>
        </w:tc>
      </w:tr>
      <w:tr w:rsidR="000800AA" w:rsidRPr="006308C1" w14:paraId="24018DD8" w14:textId="77777777" w:rsidTr="008A5998">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2B75C6F6" w14:textId="77777777" w:rsidR="000800AA" w:rsidRPr="006308C1" w:rsidRDefault="000800AA" w:rsidP="0066180C">
            <w:pPr>
              <w:rPr>
                <w:rFonts w:ascii="Arial Narrow" w:hAnsi="Arial Narrow" w:cs="Arial"/>
                <w:sz w:val="16"/>
                <w:szCs w:val="16"/>
                <w:lang w:val="es-CR" w:eastAsia="es-CR"/>
              </w:rPr>
            </w:pPr>
            <w:r>
              <w:rPr>
                <w:rFonts w:ascii="Arial Narrow" w:hAnsi="Arial Narrow" w:cs="Arial"/>
                <w:sz w:val="16"/>
                <w:szCs w:val="16"/>
                <w:lang w:val="es-CR" w:eastAsia="es-CR"/>
              </w:rPr>
              <w:t>José Vindas Leiva</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05E9386" w14:textId="77777777" w:rsidR="000800AA" w:rsidRPr="006308C1" w:rsidRDefault="000800AA" w:rsidP="0066180C">
            <w:pPr>
              <w:jc w:val="center"/>
              <w:rPr>
                <w:rFonts w:ascii="Arial Narrow" w:hAnsi="Arial Narrow" w:cs="Arial"/>
                <w:sz w:val="16"/>
                <w:szCs w:val="16"/>
                <w:lang w:val="es-CR" w:eastAsia="es-CR"/>
              </w:rPr>
            </w:pPr>
            <w:r>
              <w:rPr>
                <w:rFonts w:ascii="Arial Narrow" w:hAnsi="Arial Narrow" w:cs="Arial"/>
                <w:sz w:val="16"/>
                <w:szCs w:val="16"/>
                <w:lang w:val="es-CR" w:eastAsia="es-CR"/>
              </w:rPr>
              <w:t>1-0332-0723</w:t>
            </w:r>
          </w:p>
        </w:tc>
        <w:tc>
          <w:tcPr>
            <w:tcW w:w="709" w:type="dxa"/>
            <w:tcBorders>
              <w:top w:val="single" w:sz="4" w:space="0" w:color="auto"/>
              <w:left w:val="nil"/>
              <w:bottom w:val="single" w:sz="4" w:space="0" w:color="auto"/>
              <w:right w:val="single" w:sz="4" w:space="0" w:color="auto"/>
            </w:tcBorders>
            <w:shd w:val="clear" w:color="auto" w:fill="auto"/>
            <w:vAlign w:val="center"/>
          </w:tcPr>
          <w:p w14:paraId="274E5273" w14:textId="77777777" w:rsidR="000800AA" w:rsidRPr="006308C1" w:rsidRDefault="000800AA" w:rsidP="0066180C">
            <w:pPr>
              <w:jc w:val="center"/>
              <w:rPr>
                <w:rFonts w:ascii="Arial Narrow" w:hAnsi="Arial Narrow" w:cs="Arial"/>
                <w:sz w:val="16"/>
                <w:szCs w:val="16"/>
                <w:lang w:val="es-CR" w:eastAsia="es-CR"/>
              </w:rPr>
            </w:pPr>
            <w:r>
              <w:rPr>
                <w:rFonts w:ascii="Arial Narrow" w:hAnsi="Arial Narrow" w:cs="Arial"/>
                <w:sz w:val="16"/>
                <w:szCs w:val="16"/>
                <w:lang w:val="es-CR" w:eastAsia="es-CR"/>
              </w:rPr>
              <w:t>7-169417</w:t>
            </w:r>
          </w:p>
        </w:tc>
        <w:tc>
          <w:tcPr>
            <w:tcW w:w="851" w:type="dxa"/>
            <w:tcBorders>
              <w:top w:val="single" w:sz="4" w:space="0" w:color="auto"/>
              <w:left w:val="nil"/>
              <w:bottom w:val="single" w:sz="4" w:space="0" w:color="auto"/>
              <w:right w:val="single" w:sz="4" w:space="0" w:color="auto"/>
            </w:tcBorders>
            <w:shd w:val="clear" w:color="auto" w:fill="auto"/>
            <w:vAlign w:val="center"/>
          </w:tcPr>
          <w:p w14:paraId="02BDC64B" w14:textId="77777777" w:rsidR="000800AA" w:rsidRPr="006308C1" w:rsidRDefault="000800AA" w:rsidP="0066180C">
            <w:pPr>
              <w:jc w:val="center"/>
              <w:rPr>
                <w:rFonts w:ascii="Arial Narrow" w:hAnsi="Arial Narrow" w:cs="Arial"/>
                <w:sz w:val="16"/>
                <w:szCs w:val="16"/>
                <w:lang w:val="es-CR" w:eastAsia="es-CR"/>
              </w:rPr>
            </w:pPr>
            <w:r>
              <w:rPr>
                <w:rFonts w:ascii="Arial Narrow" w:hAnsi="Arial Narrow" w:cs="Arial"/>
                <w:sz w:val="16"/>
                <w:szCs w:val="16"/>
                <w:lang w:val="es-CR" w:eastAsia="es-CR"/>
              </w:rPr>
              <w:t>Pococí</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56CEDC8" w14:textId="77777777" w:rsidR="000800AA" w:rsidRPr="006308C1" w:rsidRDefault="000800AA" w:rsidP="0066180C">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EEAF6E2" w14:textId="77777777" w:rsidR="000800AA" w:rsidRPr="006308C1" w:rsidRDefault="000800AA" w:rsidP="0066180C">
            <w:pPr>
              <w:jc w:val="right"/>
              <w:rPr>
                <w:rFonts w:ascii="Arial Narrow" w:hAnsi="Arial Narrow" w:cs="Arial"/>
                <w:sz w:val="16"/>
                <w:szCs w:val="16"/>
                <w:lang w:val="es-CR" w:eastAsia="es-CR"/>
              </w:rPr>
            </w:pPr>
            <w:r>
              <w:rPr>
                <w:rFonts w:ascii="Arial Narrow" w:hAnsi="Arial Narrow" w:cs="Arial"/>
                <w:sz w:val="16"/>
                <w:szCs w:val="16"/>
                <w:lang w:val="es-CR" w:eastAsia="es-CR"/>
              </w:rPr>
              <w:t>4.800.000,00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170E3C28" w14:textId="77777777" w:rsidR="000800AA" w:rsidRPr="006308C1" w:rsidRDefault="000800AA" w:rsidP="0066180C">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10.650.000,00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18268E58" w14:textId="77777777" w:rsidR="000800AA" w:rsidRPr="006308C1" w:rsidRDefault="000800AA" w:rsidP="0066180C">
            <w:pPr>
              <w:ind w:left="-70"/>
              <w:jc w:val="right"/>
              <w:rPr>
                <w:rFonts w:ascii="Arial Narrow" w:hAnsi="Arial Narrow" w:cs="Arial"/>
                <w:sz w:val="16"/>
                <w:szCs w:val="16"/>
                <w:lang w:val="es-CR" w:eastAsia="es-CR"/>
              </w:rPr>
            </w:pPr>
            <w:r>
              <w:rPr>
                <w:rFonts w:ascii="Arial Narrow" w:hAnsi="Arial Narrow" w:cs="Arial"/>
                <w:sz w:val="16"/>
                <w:szCs w:val="16"/>
                <w:lang w:val="es-CR" w:eastAsia="es-CR"/>
              </w:rPr>
              <w:t>273.345,65</w:t>
            </w:r>
          </w:p>
        </w:tc>
        <w:tc>
          <w:tcPr>
            <w:tcW w:w="837" w:type="dxa"/>
            <w:tcBorders>
              <w:top w:val="single" w:sz="4" w:space="0" w:color="auto"/>
              <w:left w:val="nil"/>
              <w:bottom w:val="single" w:sz="4" w:space="0" w:color="auto"/>
              <w:right w:val="single" w:sz="4" w:space="0" w:color="auto"/>
            </w:tcBorders>
            <w:shd w:val="clear" w:color="auto" w:fill="auto"/>
            <w:vAlign w:val="center"/>
          </w:tcPr>
          <w:p w14:paraId="1A2F8835" w14:textId="77777777" w:rsidR="000800AA" w:rsidRPr="006308C1" w:rsidRDefault="000800AA" w:rsidP="0066180C">
            <w:pPr>
              <w:jc w:val="right"/>
              <w:rPr>
                <w:rFonts w:ascii="Arial Narrow" w:hAnsi="Arial Narrow" w:cs="Arial"/>
                <w:sz w:val="16"/>
                <w:szCs w:val="16"/>
                <w:lang w:val="es-CR" w:eastAsia="es-CR"/>
              </w:rPr>
            </w:pPr>
            <w:r>
              <w:rPr>
                <w:rFonts w:ascii="Arial Narrow" w:hAnsi="Arial Narrow" w:cs="Arial"/>
                <w:sz w:val="16"/>
                <w:szCs w:val="16"/>
                <w:lang w:val="es-CR" w:eastAsia="es-CR"/>
              </w:rPr>
              <w:t>546.691,30</w:t>
            </w:r>
          </w:p>
        </w:tc>
        <w:tc>
          <w:tcPr>
            <w:tcW w:w="992" w:type="dxa"/>
            <w:tcBorders>
              <w:top w:val="single" w:sz="4" w:space="0" w:color="auto"/>
              <w:left w:val="nil"/>
              <w:bottom w:val="single" w:sz="4" w:space="0" w:color="auto"/>
              <w:right w:val="single" w:sz="4" w:space="0" w:color="auto"/>
            </w:tcBorders>
            <w:shd w:val="clear" w:color="auto" w:fill="auto"/>
            <w:vAlign w:val="center"/>
          </w:tcPr>
          <w:p w14:paraId="2C89229C" w14:textId="77777777" w:rsidR="000800AA" w:rsidRPr="006308C1" w:rsidRDefault="000800AA" w:rsidP="0066180C">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15.723.345,65</w:t>
            </w:r>
          </w:p>
        </w:tc>
      </w:tr>
      <w:tr w:rsidR="000800AA" w:rsidRPr="006308C1" w14:paraId="1B2DFAD9" w14:textId="77777777" w:rsidTr="008A5998">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6AAB62C5" w14:textId="77777777" w:rsidR="000800AA" w:rsidRPr="006308C1" w:rsidRDefault="000800AA" w:rsidP="0066180C">
            <w:pPr>
              <w:rPr>
                <w:rFonts w:ascii="Arial Narrow" w:hAnsi="Arial Narrow" w:cs="Arial"/>
                <w:sz w:val="16"/>
                <w:szCs w:val="16"/>
                <w:lang w:val="es-CR" w:eastAsia="es-CR"/>
              </w:rPr>
            </w:pPr>
            <w:r>
              <w:rPr>
                <w:rFonts w:ascii="Arial Narrow" w:hAnsi="Arial Narrow" w:cs="Arial"/>
                <w:sz w:val="16"/>
                <w:szCs w:val="16"/>
                <w:lang w:val="es-CR" w:eastAsia="es-CR"/>
              </w:rPr>
              <w:t>Jennifer de los Ángeles Ramírez Cubillo</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BF90E76" w14:textId="77777777" w:rsidR="000800AA" w:rsidRPr="006308C1" w:rsidRDefault="000800AA" w:rsidP="0066180C">
            <w:pPr>
              <w:jc w:val="center"/>
              <w:rPr>
                <w:rFonts w:ascii="Arial Narrow" w:hAnsi="Arial Narrow" w:cs="Arial"/>
                <w:sz w:val="16"/>
                <w:szCs w:val="16"/>
                <w:lang w:val="es-CR" w:eastAsia="es-CR"/>
              </w:rPr>
            </w:pPr>
            <w:r>
              <w:rPr>
                <w:rFonts w:ascii="Arial Narrow" w:hAnsi="Arial Narrow" w:cs="Arial"/>
                <w:sz w:val="16"/>
                <w:szCs w:val="16"/>
                <w:lang w:val="es-CR" w:eastAsia="es-CR"/>
              </w:rPr>
              <w:t>5-0383-0723</w:t>
            </w:r>
          </w:p>
        </w:tc>
        <w:tc>
          <w:tcPr>
            <w:tcW w:w="709" w:type="dxa"/>
            <w:tcBorders>
              <w:top w:val="single" w:sz="4" w:space="0" w:color="auto"/>
              <w:left w:val="nil"/>
              <w:bottom w:val="single" w:sz="4" w:space="0" w:color="auto"/>
              <w:right w:val="single" w:sz="4" w:space="0" w:color="auto"/>
            </w:tcBorders>
            <w:shd w:val="clear" w:color="auto" w:fill="auto"/>
            <w:vAlign w:val="center"/>
          </w:tcPr>
          <w:p w14:paraId="2CAC981D" w14:textId="77777777" w:rsidR="000800AA" w:rsidRPr="006308C1" w:rsidRDefault="000800AA" w:rsidP="0066180C">
            <w:pPr>
              <w:jc w:val="center"/>
              <w:rPr>
                <w:rFonts w:ascii="Arial Narrow" w:hAnsi="Arial Narrow" w:cs="Arial"/>
                <w:sz w:val="16"/>
                <w:szCs w:val="16"/>
                <w:lang w:val="es-CR" w:eastAsia="es-CR"/>
              </w:rPr>
            </w:pPr>
            <w:r>
              <w:rPr>
                <w:rFonts w:ascii="Arial Narrow" w:hAnsi="Arial Narrow" w:cs="Arial"/>
                <w:sz w:val="16"/>
                <w:szCs w:val="16"/>
                <w:lang w:val="es-CR" w:eastAsia="es-CR"/>
              </w:rPr>
              <w:t>5-221717</w:t>
            </w:r>
          </w:p>
        </w:tc>
        <w:tc>
          <w:tcPr>
            <w:tcW w:w="851" w:type="dxa"/>
            <w:tcBorders>
              <w:top w:val="single" w:sz="4" w:space="0" w:color="auto"/>
              <w:left w:val="nil"/>
              <w:bottom w:val="single" w:sz="4" w:space="0" w:color="auto"/>
              <w:right w:val="single" w:sz="4" w:space="0" w:color="auto"/>
            </w:tcBorders>
            <w:shd w:val="clear" w:color="auto" w:fill="auto"/>
            <w:vAlign w:val="center"/>
          </w:tcPr>
          <w:p w14:paraId="745462CE" w14:textId="77777777" w:rsidR="000800AA" w:rsidRPr="006308C1" w:rsidRDefault="000800AA" w:rsidP="0066180C">
            <w:pPr>
              <w:jc w:val="center"/>
              <w:rPr>
                <w:rFonts w:ascii="Arial Narrow" w:hAnsi="Arial Narrow" w:cs="Arial"/>
                <w:sz w:val="16"/>
                <w:szCs w:val="16"/>
                <w:lang w:val="es-CR" w:eastAsia="es-CR"/>
              </w:rPr>
            </w:pPr>
            <w:r>
              <w:rPr>
                <w:rFonts w:ascii="Arial Narrow" w:hAnsi="Arial Narrow" w:cs="Arial"/>
                <w:sz w:val="16"/>
                <w:szCs w:val="16"/>
                <w:lang w:val="es-CR" w:eastAsia="es-CR"/>
              </w:rPr>
              <w:t>Santa Cruz</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45F639B" w14:textId="77777777" w:rsidR="000800AA" w:rsidRPr="006308C1" w:rsidRDefault="000800AA" w:rsidP="0066180C">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A7D2B5E" w14:textId="77777777" w:rsidR="000800AA" w:rsidRPr="006308C1" w:rsidRDefault="000800AA" w:rsidP="0066180C">
            <w:pPr>
              <w:jc w:val="right"/>
              <w:rPr>
                <w:rFonts w:ascii="Arial Narrow" w:hAnsi="Arial Narrow" w:cs="Arial"/>
                <w:sz w:val="16"/>
                <w:szCs w:val="16"/>
                <w:lang w:val="es-CR" w:eastAsia="es-CR"/>
              </w:rPr>
            </w:pPr>
            <w:r>
              <w:rPr>
                <w:rFonts w:ascii="Arial Narrow" w:hAnsi="Arial Narrow" w:cs="Arial"/>
                <w:sz w:val="16"/>
                <w:szCs w:val="16"/>
                <w:lang w:val="es-CR" w:eastAsia="es-CR"/>
              </w:rPr>
              <w:t>6.000.000,00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6EF58ADD" w14:textId="77777777" w:rsidR="000800AA" w:rsidRPr="006308C1" w:rsidRDefault="000800AA" w:rsidP="0066180C">
            <w:pPr>
              <w:ind w:left="-70"/>
              <w:jc w:val="right"/>
              <w:rPr>
                <w:rFonts w:ascii="Arial Narrow" w:hAnsi="Arial Narrow" w:cs="Arial"/>
                <w:sz w:val="16"/>
                <w:szCs w:val="16"/>
                <w:lang w:val="es-CR" w:eastAsia="es-CR"/>
              </w:rPr>
            </w:pPr>
            <w:r>
              <w:rPr>
                <w:rFonts w:ascii="Arial Narrow" w:hAnsi="Arial Narrow" w:cs="Arial"/>
                <w:sz w:val="16"/>
                <w:szCs w:val="16"/>
                <w:lang w:val="es-CR" w:eastAsia="es-CR"/>
              </w:rPr>
              <w:t>8.950.000,10</w:t>
            </w:r>
          </w:p>
        </w:tc>
        <w:tc>
          <w:tcPr>
            <w:tcW w:w="851" w:type="dxa"/>
            <w:tcBorders>
              <w:top w:val="single" w:sz="4" w:space="0" w:color="auto"/>
              <w:left w:val="nil"/>
              <w:bottom w:val="single" w:sz="4" w:space="0" w:color="auto"/>
              <w:right w:val="single" w:sz="4" w:space="0" w:color="auto"/>
            </w:tcBorders>
            <w:shd w:val="clear" w:color="auto" w:fill="auto"/>
            <w:vAlign w:val="center"/>
          </w:tcPr>
          <w:p w14:paraId="5CDD38B2" w14:textId="77777777" w:rsidR="000800AA" w:rsidRPr="006308C1" w:rsidRDefault="000800AA" w:rsidP="0066180C">
            <w:pPr>
              <w:ind w:left="-70"/>
              <w:jc w:val="right"/>
              <w:rPr>
                <w:rFonts w:ascii="Arial Narrow" w:hAnsi="Arial Narrow" w:cs="Arial"/>
                <w:sz w:val="16"/>
                <w:szCs w:val="16"/>
                <w:lang w:val="es-CR" w:eastAsia="es-CR"/>
              </w:rPr>
            </w:pPr>
            <w:r>
              <w:rPr>
                <w:rFonts w:ascii="Arial Narrow" w:hAnsi="Arial Narrow" w:cs="Arial"/>
                <w:sz w:val="16"/>
                <w:szCs w:val="16"/>
                <w:lang w:val="es-CR" w:eastAsia="es-CR"/>
              </w:rPr>
              <w:t>38.591,38</w:t>
            </w:r>
          </w:p>
        </w:tc>
        <w:tc>
          <w:tcPr>
            <w:tcW w:w="837" w:type="dxa"/>
            <w:tcBorders>
              <w:top w:val="single" w:sz="4" w:space="0" w:color="auto"/>
              <w:left w:val="nil"/>
              <w:bottom w:val="single" w:sz="4" w:space="0" w:color="auto"/>
              <w:right w:val="single" w:sz="4" w:space="0" w:color="auto"/>
            </w:tcBorders>
            <w:shd w:val="clear" w:color="auto" w:fill="auto"/>
            <w:vAlign w:val="center"/>
          </w:tcPr>
          <w:p w14:paraId="2DD4DA9C" w14:textId="77777777" w:rsidR="000800AA" w:rsidRPr="006308C1" w:rsidRDefault="000800AA" w:rsidP="0066180C">
            <w:pPr>
              <w:jc w:val="right"/>
              <w:rPr>
                <w:rFonts w:ascii="Arial Narrow" w:hAnsi="Arial Narrow" w:cs="Arial"/>
                <w:sz w:val="16"/>
                <w:szCs w:val="16"/>
                <w:lang w:val="es-CR" w:eastAsia="es-CR"/>
              </w:rPr>
            </w:pPr>
            <w:r>
              <w:rPr>
                <w:rFonts w:ascii="Arial Narrow" w:hAnsi="Arial Narrow" w:cs="Arial"/>
                <w:sz w:val="16"/>
                <w:szCs w:val="16"/>
                <w:lang w:val="es-CR" w:eastAsia="es-CR"/>
              </w:rPr>
              <w:t>385.913,80</w:t>
            </w:r>
          </w:p>
        </w:tc>
        <w:tc>
          <w:tcPr>
            <w:tcW w:w="992" w:type="dxa"/>
            <w:tcBorders>
              <w:top w:val="single" w:sz="4" w:space="0" w:color="auto"/>
              <w:left w:val="nil"/>
              <w:bottom w:val="single" w:sz="4" w:space="0" w:color="auto"/>
              <w:right w:val="single" w:sz="4" w:space="0" w:color="auto"/>
            </w:tcBorders>
            <w:shd w:val="clear" w:color="auto" w:fill="auto"/>
            <w:vAlign w:val="center"/>
          </w:tcPr>
          <w:p w14:paraId="59D35342" w14:textId="77777777" w:rsidR="000800AA" w:rsidRPr="006308C1" w:rsidRDefault="000800AA" w:rsidP="0066180C">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15.297.322,52</w:t>
            </w:r>
          </w:p>
        </w:tc>
      </w:tr>
      <w:tr w:rsidR="000800AA" w:rsidRPr="006308C1" w14:paraId="5B030D9D" w14:textId="77777777" w:rsidTr="008A5998">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4DFD1193" w14:textId="3B5414EE" w:rsidR="000800AA" w:rsidRPr="006308C1" w:rsidRDefault="00505644" w:rsidP="0066180C">
            <w:pPr>
              <w:rPr>
                <w:rFonts w:ascii="Arial Narrow" w:hAnsi="Arial Narrow" w:cs="Arial"/>
                <w:sz w:val="16"/>
                <w:szCs w:val="16"/>
                <w:lang w:val="es-CR" w:eastAsia="es-CR"/>
              </w:rPr>
            </w:pPr>
            <w:r>
              <w:rPr>
                <w:rFonts w:ascii="Arial Narrow" w:hAnsi="Arial Narrow" w:cs="Arial"/>
                <w:sz w:val="16"/>
                <w:szCs w:val="16"/>
                <w:lang w:val="es-CR" w:eastAsia="es-CR"/>
              </w:rPr>
              <w:t>Á</w:t>
            </w:r>
            <w:r w:rsidR="000800AA">
              <w:rPr>
                <w:rFonts w:ascii="Arial Narrow" w:hAnsi="Arial Narrow" w:cs="Arial"/>
                <w:sz w:val="16"/>
                <w:szCs w:val="16"/>
                <w:lang w:val="es-CR" w:eastAsia="es-CR"/>
              </w:rPr>
              <w:t>ngel Isidro Díaz Angulo</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0981DD5" w14:textId="77777777" w:rsidR="000800AA" w:rsidRPr="006308C1" w:rsidRDefault="000800AA" w:rsidP="0066180C">
            <w:pPr>
              <w:jc w:val="center"/>
              <w:rPr>
                <w:rFonts w:ascii="Arial Narrow" w:hAnsi="Arial Narrow" w:cs="Arial"/>
                <w:sz w:val="16"/>
                <w:szCs w:val="16"/>
                <w:lang w:val="es-CR" w:eastAsia="es-CR"/>
              </w:rPr>
            </w:pPr>
            <w:r>
              <w:rPr>
                <w:rFonts w:ascii="Arial Narrow" w:hAnsi="Arial Narrow" w:cs="Arial"/>
                <w:sz w:val="16"/>
                <w:szCs w:val="16"/>
                <w:lang w:val="es-CR" w:eastAsia="es-CR"/>
              </w:rPr>
              <w:t>5-0087-0569</w:t>
            </w:r>
          </w:p>
        </w:tc>
        <w:tc>
          <w:tcPr>
            <w:tcW w:w="709" w:type="dxa"/>
            <w:tcBorders>
              <w:top w:val="single" w:sz="4" w:space="0" w:color="auto"/>
              <w:left w:val="nil"/>
              <w:bottom w:val="single" w:sz="4" w:space="0" w:color="auto"/>
              <w:right w:val="single" w:sz="4" w:space="0" w:color="auto"/>
            </w:tcBorders>
            <w:shd w:val="clear" w:color="auto" w:fill="auto"/>
            <w:vAlign w:val="center"/>
          </w:tcPr>
          <w:p w14:paraId="66BD174B" w14:textId="77777777" w:rsidR="000800AA" w:rsidRPr="006308C1" w:rsidRDefault="000800AA" w:rsidP="0066180C">
            <w:pPr>
              <w:jc w:val="center"/>
              <w:rPr>
                <w:rFonts w:ascii="Arial Narrow" w:hAnsi="Arial Narrow" w:cs="Arial"/>
                <w:sz w:val="16"/>
                <w:szCs w:val="16"/>
                <w:lang w:val="es-CR" w:eastAsia="es-CR"/>
              </w:rPr>
            </w:pPr>
            <w:r>
              <w:rPr>
                <w:rFonts w:ascii="Arial Narrow" w:hAnsi="Arial Narrow" w:cs="Arial"/>
                <w:sz w:val="16"/>
                <w:szCs w:val="16"/>
                <w:lang w:val="es-CR" w:eastAsia="es-CR"/>
              </w:rPr>
              <w:t>6-124679</w:t>
            </w:r>
          </w:p>
        </w:tc>
        <w:tc>
          <w:tcPr>
            <w:tcW w:w="851" w:type="dxa"/>
            <w:tcBorders>
              <w:top w:val="single" w:sz="4" w:space="0" w:color="auto"/>
              <w:left w:val="nil"/>
              <w:bottom w:val="single" w:sz="4" w:space="0" w:color="auto"/>
              <w:right w:val="single" w:sz="4" w:space="0" w:color="auto"/>
            </w:tcBorders>
            <w:shd w:val="clear" w:color="auto" w:fill="auto"/>
            <w:vAlign w:val="center"/>
          </w:tcPr>
          <w:p w14:paraId="7F338ACF" w14:textId="77777777" w:rsidR="000800AA" w:rsidRPr="006308C1" w:rsidRDefault="000800AA" w:rsidP="0066180C">
            <w:pPr>
              <w:jc w:val="center"/>
              <w:rPr>
                <w:rFonts w:ascii="Arial Narrow" w:hAnsi="Arial Narrow" w:cs="Arial"/>
                <w:sz w:val="16"/>
                <w:szCs w:val="16"/>
                <w:lang w:val="es-CR" w:eastAsia="es-CR"/>
              </w:rPr>
            </w:pPr>
            <w:r>
              <w:rPr>
                <w:rFonts w:ascii="Arial Narrow" w:hAnsi="Arial Narrow" w:cs="Arial"/>
                <w:sz w:val="16"/>
                <w:szCs w:val="16"/>
                <w:lang w:val="es-CR" w:eastAsia="es-CR"/>
              </w:rPr>
              <w:t>Golfito</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7612873" w14:textId="77777777" w:rsidR="000800AA" w:rsidRPr="006308C1" w:rsidRDefault="000800AA" w:rsidP="0066180C">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559AA5A" w14:textId="77777777" w:rsidR="000800AA" w:rsidRPr="006308C1" w:rsidRDefault="000800AA" w:rsidP="0066180C">
            <w:pPr>
              <w:jc w:val="right"/>
              <w:rPr>
                <w:rFonts w:ascii="Arial Narrow" w:hAnsi="Arial Narrow" w:cs="Arial"/>
                <w:sz w:val="16"/>
                <w:szCs w:val="16"/>
                <w:lang w:val="es-CR" w:eastAsia="es-CR"/>
              </w:rPr>
            </w:pPr>
            <w:r>
              <w:rPr>
                <w:rFonts w:ascii="Arial Narrow" w:hAnsi="Arial Narrow" w:cs="Arial"/>
                <w:sz w:val="16"/>
                <w:szCs w:val="16"/>
                <w:lang w:val="es-CR" w:eastAsia="es-CR"/>
              </w:rPr>
              <w:t>5.850.000,00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3BE93229" w14:textId="77777777" w:rsidR="000800AA" w:rsidRPr="006308C1" w:rsidRDefault="000800AA" w:rsidP="0066180C">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10.650.000,00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7C362535" w14:textId="77777777" w:rsidR="000800AA" w:rsidRPr="006308C1" w:rsidRDefault="000800AA" w:rsidP="0066180C">
            <w:pPr>
              <w:ind w:left="-70"/>
              <w:jc w:val="right"/>
              <w:rPr>
                <w:rFonts w:ascii="Arial Narrow" w:hAnsi="Arial Narrow" w:cs="Arial"/>
                <w:sz w:val="16"/>
                <w:szCs w:val="16"/>
                <w:lang w:val="es-CR" w:eastAsia="es-CR"/>
              </w:rPr>
            </w:pPr>
            <w:r>
              <w:rPr>
                <w:rFonts w:ascii="Arial Narrow" w:hAnsi="Arial Narrow" w:cs="Arial"/>
                <w:sz w:val="16"/>
                <w:szCs w:val="16"/>
                <w:lang w:val="es-CR" w:eastAsia="es-CR"/>
              </w:rPr>
              <w:t>271.227,53</w:t>
            </w:r>
          </w:p>
        </w:tc>
        <w:tc>
          <w:tcPr>
            <w:tcW w:w="837" w:type="dxa"/>
            <w:tcBorders>
              <w:top w:val="single" w:sz="4" w:space="0" w:color="auto"/>
              <w:left w:val="nil"/>
              <w:bottom w:val="single" w:sz="4" w:space="0" w:color="auto"/>
              <w:right w:val="single" w:sz="4" w:space="0" w:color="auto"/>
            </w:tcBorders>
            <w:shd w:val="clear" w:color="auto" w:fill="auto"/>
            <w:vAlign w:val="center"/>
          </w:tcPr>
          <w:p w14:paraId="443E6C0C" w14:textId="77777777" w:rsidR="000800AA" w:rsidRPr="006308C1" w:rsidRDefault="000800AA" w:rsidP="0066180C">
            <w:pPr>
              <w:jc w:val="right"/>
              <w:rPr>
                <w:rFonts w:ascii="Arial Narrow" w:hAnsi="Arial Narrow" w:cs="Arial"/>
                <w:sz w:val="16"/>
                <w:szCs w:val="16"/>
                <w:lang w:val="es-CR" w:eastAsia="es-CR"/>
              </w:rPr>
            </w:pPr>
            <w:r>
              <w:rPr>
                <w:rFonts w:ascii="Arial Narrow" w:hAnsi="Arial Narrow" w:cs="Arial"/>
                <w:sz w:val="16"/>
                <w:szCs w:val="16"/>
                <w:lang w:val="es-CR" w:eastAsia="es-CR"/>
              </w:rPr>
              <w:t>542.455,05</w:t>
            </w:r>
          </w:p>
        </w:tc>
        <w:tc>
          <w:tcPr>
            <w:tcW w:w="992" w:type="dxa"/>
            <w:tcBorders>
              <w:top w:val="single" w:sz="4" w:space="0" w:color="auto"/>
              <w:left w:val="nil"/>
              <w:bottom w:val="single" w:sz="4" w:space="0" w:color="auto"/>
              <w:right w:val="single" w:sz="4" w:space="0" w:color="auto"/>
            </w:tcBorders>
            <w:shd w:val="clear" w:color="auto" w:fill="auto"/>
            <w:vAlign w:val="center"/>
          </w:tcPr>
          <w:p w14:paraId="29C3E3B3" w14:textId="77777777" w:rsidR="000800AA" w:rsidRPr="006308C1" w:rsidRDefault="000800AA" w:rsidP="0066180C">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16.771.227,53</w:t>
            </w:r>
          </w:p>
        </w:tc>
      </w:tr>
      <w:tr w:rsidR="000800AA" w:rsidRPr="006308C1" w14:paraId="57A90535" w14:textId="77777777" w:rsidTr="008A5998">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1F2E13BB" w14:textId="77777777" w:rsidR="000800AA" w:rsidRPr="006308C1" w:rsidRDefault="000800AA" w:rsidP="0066180C">
            <w:pPr>
              <w:rPr>
                <w:rFonts w:ascii="Arial Narrow" w:hAnsi="Arial Narrow" w:cs="Arial"/>
                <w:sz w:val="16"/>
                <w:szCs w:val="16"/>
                <w:lang w:val="es-CR" w:eastAsia="es-CR"/>
              </w:rPr>
            </w:pPr>
            <w:r>
              <w:rPr>
                <w:rFonts w:ascii="Arial Narrow" w:hAnsi="Arial Narrow" w:cs="Arial"/>
                <w:sz w:val="16"/>
                <w:szCs w:val="16"/>
                <w:lang w:val="es-CR" w:eastAsia="es-CR"/>
              </w:rPr>
              <w:t>Xinia Mayela Quirós Madrigal</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5B7C2A7" w14:textId="79962B4C" w:rsidR="000800AA" w:rsidRPr="006308C1" w:rsidRDefault="000800AA" w:rsidP="0066180C">
            <w:pPr>
              <w:jc w:val="center"/>
              <w:rPr>
                <w:rFonts w:ascii="Arial Narrow" w:hAnsi="Arial Narrow" w:cs="Arial"/>
                <w:sz w:val="16"/>
                <w:szCs w:val="16"/>
                <w:lang w:val="es-CR" w:eastAsia="es-CR"/>
              </w:rPr>
            </w:pPr>
            <w:r>
              <w:rPr>
                <w:rFonts w:ascii="Arial Narrow" w:hAnsi="Arial Narrow" w:cs="Arial"/>
                <w:sz w:val="16"/>
                <w:szCs w:val="16"/>
                <w:lang w:val="es-CR" w:eastAsia="es-CR"/>
              </w:rPr>
              <w:t>5-0</w:t>
            </w:r>
            <w:r w:rsidR="009B488C">
              <w:rPr>
                <w:rFonts w:ascii="Arial Narrow" w:hAnsi="Arial Narrow" w:cs="Arial"/>
                <w:sz w:val="16"/>
                <w:szCs w:val="16"/>
                <w:lang w:val="es-CR" w:eastAsia="es-CR"/>
              </w:rPr>
              <w:t>188</w:t>
            </w:r>
            <w:r>
              <w:rPr>
                <w:rFonts w:ascii="Arial Narrow" w:hAnsi="Arial Narrow" w:cs="Arial"/>
                <w:sz w:val="16"/>
                <w:szCs w:val="16"/>
                <w:lang w:val="es-CR" w:eastAsia="es-CR"/>
              </w:rPr>
              <w:t>-0</w:t>
            </w:r>
            <w:r w:rsidR="009B488C">
              <w:rPr>
                <w:rFonts w:ascii="Arial Narrow" w:hAnsi="Arial Narrow" w:cs="Arial"/>
                <w:sz w:val="16"/>
                <w:szCs w:val="16"/>
                <w:lang w:val="es-CR" w:eastAsia="es-CR"/>
              </w:rPr>
              <w:t>766</w:t>
            </w:r>
          </w:p>
        </w:tc>
        <w:tc>
          <w:tcPr>
            <w:tcW w:w="709" w:type="dxa"/>
            <w:tcBorders>
              <w:top w:val="single" w:sz="4" w:space="0" w:color="auto"/>
              <w:left w:val="nil"/>
              <w:bottom w:val="single" w:sz="4" w:space="0" w:color="auto"/>
              <w:right w:val="single" w:sz="4" w:space="0" w:color="auto"/>
            </w:tcBorders>
            <w:shd w:val="clear" w:color="auto" w:fill="auto"/>
            <w:vAlign w:val="center"/>
          </w:tcPr>
          <w:p w14:paraId="35B352B7" w14:textId="77777777" w:rsidR="000800AA" w:rsidRPr="006308C1" w:rsidRDefault="000800AA" w:rsidP="0066180C">
            <w:pPr>
              <w:jc w:val="center"/>
              <w:rPr>
                <w:rFonts w:ascii="Arial Narrow" w:hAnsi="Arial Narrow" w:cs="Arial"/>
                <w:sz w:val="16"/>
                <w:szCs w:val="16"/>
                <w:lang w:val="es-CR" w:eastAsia="es-CR"/>
              </w:rPr>
            </w:pPr>
            <w:r>
              <w:rPr>
                <w:rFonts w:ascii="Arial Narrow" w:hAnsi="Arial Narrow" w:cs="Arial"/>
                <w:sz w:val="16"/>
                <w:szCs w:val="16"/>
                <w:lang w:val="es-CR" w:eastAsia="es-CR"/>
              </w:rPr>
              <w:t>1-475880</w:t>
            </w:r>
          </w:p>
        </w:tc>
        <w:tc>
          <w:tcPr>
            <w:tcW w:w="851" w:type="dxa"/>
            <w:tcBorders>
              <w:top w:val="single" w:sz="4" w:space="0" w:color="auto"/>
              <w:left w:val="nil"/>
              <w:bottom w:val="single" w:sz="4" w:space="0" w:color="auto"/>
              <w:right w:val="single" w:sz="4" w:space="0" w:color="auto"/>
            </w:tcBorders>
            <w:shd w:val="clear" w:color="auto" w:fill="auto"/>
            <w:vAlign w:val="center"/>
          </w:tcPr>
          <w:p w14:paraId="3B790C59" w14:textId="1107FF5E" w:rsidR="000800AA" w:rsidRPr="006308C1" w:rsidRDefault="000800AA" w:rsidP="0066180C">
            <w:pPr>
              <w:jc w:val="center"/>
              <w:rPr>
                <w:rFonts w:ascii="Arial Narrow" w:hAnsi="Arial Narrow" w:cs="Arial"/>
                <w:sz w:val="16"/>
                <w:szCs w:val="16"/>
                <w:lang w:val="es-CR" w:eastAsia="es-CR"/>
              </w:rPr>
            </w:pPr>
            <w:r>
              <w:rPr>
                <w:rFonts w:ascii="Arial Narrow" w:hAnsi="Arial Narrow" w:cs="Arial"/>
                <w:sz w:val="16"/>
                <w:szCs w:val="16"/>
                <w:lang w:val="es-CR" w:eastAsia="es-CR"/>
              </w:rPr>
              <w:t>Desampa</w:t>
            </w:r>
            <w:r w:rsidR="009B488C">
              <w:rPr>
                <w:rFonts w:ascii="Arial Narrow" w:hAnsi="Arial Narrow" w:cs="Arial"/>
                <w:sz w:val="16"/>
                <w:szCs w:val="16"/>
                <w:lang w:val="es-CR" w:eastAsia="es-CR"/>
              </w:rPr>
              <w:t>-</w:t>
            </w:r>
            <w:r>
              <w:rPr>
                <w:rFonts w:ascii="Arial Narrow" w:hAnsi="Arial Narrow" w:cs="Arial"/>
                <w:sz w:val="16"/>
                <w:szCs w:val="16"/>
                <w:lang w:val="es-CR" w:eastAsia="es-CR"/>
              </w:rPr>
              <w:t>rados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DDB9251" w14:textId="77777777" w:rsidR="000800AA" w:rsidRPr="006308C1" w:rsidRDefault="000800AA" w:rsidP="0066180C">
            <w:pPr>
              <w:jc w:val="center"/>
              <w:rPr>
                <w:rFonts w:ascii="Arial Narrow" w:hAnsi="Arial Narrow" w:cs="Arial"/>
                <w:sz w:val="16"/>
                <w:szCs w:val="16"/>
                <w:lang w:val="es-CR" w:eastAsia="es-CR"/>
              </w:rPr>
            </w:pPr>
            <w:r>
              <w:rPr>
                <w:rFonts w:ascii="Arial Narrow" w:hAnsi="Arial Narrow" w:cs="Arial"/>
                <w:sz w:val="16"/>
                <w:szCs w:val="16"/>
                <w:lang w:val="es-CR" w:eastAsia="es-CR"/>
              </w:rPr>
              <w:t>CVE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B88FB0D" w14:textId="77777777" w:rsidR="000800AA" w:rsidRPr="006308C1" w:rsidRDefault="000800AA" w:rsidP="0066180C">
            <w:pPr>
              <w:jc w:val="center"/>
              <w:rPr>
                <w:rFonts w:ascii="Arial Narrow" w:hAnsi="Arial Narrow" w:cs="Arial"/>
                <w:sz w:val="16"/>
                <w:szCs w:val="16"/>
                <w:lang w:val="es-CR" w:eastAsia="es-CR"/>
              </w:rPr>
            </w:pPr>
            <w:r>
              <w:rPr>
                <w:rFonts w:ascii="Arial Narrow" w:hAnsi="Arial Narrow" w:cs="Arial"/>
                <w:sz w:val="16"/>
                <w:szCs w:val="16"/>
                <w:lang w:val="es-CR" w:eastAsia="es-CR"/>
              </w:rPr>
              <w:t>No aplica</w:t>
            </w:r>
          </w:p>
        </w:tc>
        <w:tc>
          <w:tcPr>
            <w:tcW w:w="992" w:type="dxa"/>
            <w:tcBorders>
              <w:top w:val="single" w:sz="4" w:space="0" w:color="auto"/>
              <w:left w:val="nil"/>
              <w:bottom w:val="single" w:sz="4" w:space="0" w:color="auto"/>
              <w:right w:val="single" w:sz="4" w:space="0" w:color="auto"/>
            </w:tcBorders>
            <w:shd w:val="clear" w:color="auto" w:fill="auto"/>
            <w:vAlign w:val="center"/>
          </w:tcPr>
          <w:p w14:paraId="31140275" w14:textId="77777777" w:rsidR="000800AA" w:rsidRPr="006308C1" w:rsidRDefault="000800AA" w:rsidP="0066180C">
            <w:pPr>
              <w:ind w:left="-70"/>
              <w:jc w:val="right"/>
              <w:rPr>
                <w:rFonts w:ascii="Arial Narrow" w:hAnsi="Arial Narrow" w:cs="Arial"/>
                <w:sz w:val="16"/>
                <w:szCs w:val="16"/>
                <w:lang w:val="es-CR" w:eastAsia="es-CR"/>
              </w:rPr>
            </w:pPr>
            <w:r>
              <w:rPr>
                <w:rFonts w:ascii="Arial Narrow" w:hAnsi="Arial Narrow" w:cs="Arial"/>
                <w:sz w:val="16"/>
                <w:szCs w:val="16"/>
                <w:lang w:val="es-CR" w:eastAsia="es-CR"/>
              </w:rPr>
              <w:t>23.550.000,00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67AF0916" w14:textId="77777777" w:rsidR="000800AA" w:rsidRPr="006308C1" w:rsidRDefault="000800AA" w:rsidP="0066180C">
            <w:pPr>
              <w:ind w:left="-70"/>
              <w:jc w:val="right"/>
              <w:rPr>
                <w:rFonts w:ascii="Arial Narrow" w:hAnsi="Arial Narrow" w:cs="Arial"/>
                <w:sz w:val="16"/>
                <w:szCs w:val="16"/>
                <w:lang w:val="es-CR" w:eastAsia="es-CR"/>
              </w:rPr>
            </w:pPr>
            <w:r>
              <w:rPr>
                <w:rFonts w:ascii="Arial Narrow" w:hAnsi="Arial Narrow" w:cs="Arial"/>
                <w:sz w:val="16"/>
                <w:szCs w:val="16"/>
                <w:lang w:val="es-CR" w:eastAsia="es-CR"/>
              </w:rPr>
              <w:t>262.000,00</w:t>
            </w:r>
          </w:p>
        </w:tc>
        <w:tc>
          <w:tcPr>
            <w:tcW w:w="837" w:type="dxa"/>
            <w:tcBorders>
              <w:top w:val="single" w:sz="4" w:space="0" w:color="auto"/>
              <w:left w:val="nil"/>
              <w:bottom w:val="single" w:sz="4" w:space="0" w:color="auto"/>
              <w:right w:val="single" w:sz="4" w:space="0" w:color="auto"/>
            </w:tcBorders>
            <w:shd w:val="clear" w:color="auto" w:fill="auto"/>
            <w:vAlign w:val="center"/>
          </w:tcPr>
          <w:p w14:paraId="40FC6EE1" w14:textId="77777777" w:rsidR="000800AA" w:rsidRPr="006308C1" w:rsidRDefault="000800AA" w:rsidP="0066180C">
            <w:pPr>
              <w:jc w:val="right"/>
              <w:rPr>
                <w:rFonts w:ascii="Arial Narrow" w:hAnsi="Arial Narrow" w:cs="Arial"/>
                <w:sz w:val="16"/>
                <w:szCs w:val="16"/>
                <w:lang w:val="es-CR" w:eastAsia="es-CR"/>
              </w:rPr>
            </w:pPr>
            <w:r>
              <w:rPr>
                <w:rFonts w:ascii="Arial Narrow" w:hAnsi="Arial Narrow" w:cs="Arial"/>
                <w:sz w:val="16"/>
                <w:szCs w:val="16"/>
                <w:lang w:val="es-CR" w:eastAsia="es-CR"/>
              </w:rPr>
              <w:t>573.430,90</w:t>
            </w:r>
          </w:p>
        </w:tc>
        <w:tc>
          <w:tcPr>
            <w:tcW w:w="992" w:type="dxa"/>
            <w:tcBorders>
              <w:top w:val="single" w:sz="4" w:space="0" w:color="auto"/>
              <w:left w:val="nil"/>
              <w:bottom w:val="single" w:sz="4" w:space="0" w:color="auto"/>
              <w:right w:val="single" w:sz="4" w:space="0" w:color="auto"/>
            </w:tcBorders>
            <w:shd w:val="clear" w:color="auto" w:fill="auto"/>
            <w:vAlign w:val="center"/>
          </w:tcPr>
          <w:p w14:paraId="2F367812" w14:textId="77777777" w:rsidR="000800AA" w:rsidRPr="006308C1" w:rsidRDefault="000800AA" w:rsidP="0066180C">
            <w:pPr>
              <w:ind w:left="-70"/>
              <w:jc w:val="right"/>
              <w:rPr>
                <w:rFonts w:ascii="Arial Narrow" w:hAnsi="Arial Narrow" w:cs="Arial"/>
                <w:sz w:val="16"/>
                <w:szCs w:val="16"/>
                <w:lang w:val="es-CR" w:eastAsia="es-CR"/>
              </w:rPr>
            </w:pPr>
            <w:r>
              <w:rPr>
                <w:rFonts w:ascii="Arial Narrow" w:hAnsi="Arial Narrow" w:cs="Arial"/>
                <w:sz w:val="16"/>
                <w:szCs w:val="16"/>
                <w:lang w:val="es-CR" w:eastAsia="es-CR"/>
              </w:rPr>
              <w:t>23.861.430,90</w:t>
            </w:r>
          </w:p>
        </w:tc>
      </w:tr>
      <w:tr w:rsidR="000800AA" w:rsidRPr="006308C1" w14:paraId="3660EBC2" w14:textId="77777777" w:rsidTr="008A5998">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0A39A4B7" w14:textId="77777777" w:rsidR="000800AA" w:rsidRPr="006308C1" w:rsidRDefault="000800AA" w:rsidP="0066180C">
            <w:pPr>
              <w:rPr>
                <w:rFonts w:ascii="Arial Narrow" w:hAnsi="Arial Narrow" w:cs="Arial"/>
                <w:sz w:val="16"/>
                <w:szCs w:val="16"/>
                <w:lang w:val="es-CR" w:eastAsia="es-CR"/>
              </w:rPr>
            </w:pPr>
            <w:r>
              <w:rPr>
                <w:rFonts w:ascii="Arial Narrow" w:hAnsi="Arial Narrow" w:cs="Arial"/>
                <w:sz w:val="16"/>
                <w:szCs w:val="16"/>
                <w:lang w:val="es-CR" w:eastAsia="es-CR"/>
              </w:rPr>
              <w:t>Juliana Pamela Arias Vega</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070A784" w14:textId="77777777" w:rsidR="000800AA" w:rsidRPr="006308C1" w:rsidRDefault="000800AA" w:rsidP="0066180C">
            <w:pPr>
              <w:jc w:val="center"/>
              <w:rPr>
                <w:rFonts w:ascii="Arial Narrow" w:hAnsi="Arial Narrow" w:cs="Arial"/>
                <w:sz w:val="16"/>
                <w:szCs w:val="16"/>
                <w:lang w:val="es-CR" w:eastAsia="es-CR"/>
              </w:rPr>
            </w:pPr>
            <w:r>
              <w:rPr>
                <w:rFonts w:ascii="Arial Narrow" w:hAnsi="Arial Narrow" w:cs="Arial"/>
                <w:sz w:val="16"/>
                <w:szCs w:val="16"/>
                <w:lang w:val="es-CR" w:eastAsia="es-CR"/>
              </w:rPr>
              <w:t>7-0217-0541</w:t>
            </w:r>
          </w:p>
        </w:tc>
        <w:tc>
          <w:tcPr>
            <w:tcW w:w="709" w:type="dxa"/>
            <w:tcBorders>
              <w:top w:val="single" w:sz="4" w:space="0" w:color="auto"/>
              <w:left w:val="nil"/>
              <w:bottom w:val="single" w:sz="4" w:space="0" w:color="auto"/>
              <w:right w:val="single" w:sz="4" w:space="0" w:color="auto"/>
            </w:tcBorders>
            <w:shd w:val="clear" w:color="auto" w:fill="auto"/>
            <w:vAlign w:val="center"/>
          </w:tcPr>
          <w:p w14:paraId="5CD76524" w14:textId="77777777" w:rsidR="000800AA" w:rsidRPr="006308C1" w:rsidRDefault="000800AA" w:rsidP="0066180C">
            <w:pPr>
              <w:jc w:val="center"/>
              <w:rPr>
                <w:rFonts w:ascii="Arial Narrow" w:hAnsi="Arial Narrow" w:cs="Arial"/>
                <w:sz w:val="16"/>
                <w:szCs w:val="16"/>
                <w:lang w:val="es-CR" w:eastAsia="es-CR"/>
              </w:rPr>
            </w:pPr>
            <w:r>
              <w:rPr>
                <w:rFonts w:ascii="Arial Narrow" w:hAnsi="Arial Narrow" w:cs="Arial"/>
                <w:sz w:val="16"/>
                <w:szCs w:val="16"/>
                <w:lang w:val="es-CR" w:eastAsia="es-CR"/>
              </w:rPr>
              <w:t>7-57775</w:t>
            </w:r>
          </w:p>
        </w:tc>
        <w:tc>
          <w:tcPr>
            <w:tcW w:w="851" w:type="dxa"/>
            <w:tcBorders>
              <w:top w:val="single" w:sz="4" w:space="0" w:color="auto"/>
              <w:left w:val="nil"/>
              <w:bottom w:val="single" w:sz="4" w:space="0" w:color="auto"/>
              <w:right w:val="single" w:sz="4" w:space="0" w:color="auto"/>
            </w:tcBorders>
            <w:shd w:val="clear" w:color="auto" w:fill="auto"/>
            <w:vAlign w:val="center"/>
          </w:tcPr>
          <w:p w14:paraId="4E500F63" w14:textId="77777777" w:rsidR="000800AA" w:rsidRPr="006308C1" w:rsidRDefault="000800AA" w:rsidP="0066180C">
            <w:pPr>
              <w:jc w:val="center"/>
              <w:rPr>
                <w:rFonts w:ascii="Arial Narrow" w:hAnsi="Arial Narrow" w:cs="Arial"/>
                <w:sz w:val="16"/>
                <w:szCs w:val="16"/>
                <w:lang w:val="es-CR" w:eastAsia="es-CR"/>
              </w:rPr>
            </w:pPr>
            <w:r>
              <w:rPr>
                <w:rFonts w:ascii="Arial Narrow" w:hAnsi="Arial Narrow" w:cs="Arial"/>
                <w:sz w:val="16"/>
                <w:szCs w:val="16"/>
                <w:lang w:val="es-CR" w:eastAsia="es-CR"/>
              </w:rPr>
              <w:t>Pococí</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06B25B9" w14:textId="77777777" w:rsidR="000800AA" w:rsidRPr="006308C1" w:rsidRDefault="000800AA" w:rsidP="0066180C">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9932576" w14:textId="77777777" w:rsidR="000800AA" w:rsidRPr="006308C1" w:rsidRDefault="000800AA" w:rsidP="0066180C">
            <w:pPr>
              <w:jc w:val="right"/>
              <w:rPr>
                <w:rFonts w:ascii="Arial Narrow" w:hAnsi="Arial Narrow" w:cs="Arial"/>
                <w:sz w:val="16"/>
                <w:szCs w:val="16"/>
                <w:lang w:val="es-CR" w:eastAsia="es-CR"/>
              </w:rPr>
            </w:pPr>
            <w:r>
              <w:rPr>
                <w:rFonts w:ascii="Arial Narrow" w:hAnsi="Arial Narrow" w:cs="Arial"/>
                <w:sz w:val="16"/>
                <w:szCs w:val="16"/>
                <w:lang w:val="es-CR" w:eastAsia="es-CR"/>
              </w:rPr>
              <w:t>6.500.000,00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7D11186C" w14:textId="77777777" w:rsidR="000800AA" w:rsidRPr="006308C1" w:rsidRDefault="000800AA" w:rsidP="0066180C">
            <w:pPr>
              <w:ind w:left="-70"/>
              <w:jc w:val="right"/>
              <w:rPr>
                <w:rFonts w:ascii="Arial Narrow" w:hAnsi="Arial Narrow" w:cs="Arial"/>
                <w:sz w:val="16"/>
                <w:szCs w:val="16"/>
                <w:lang w:val="es-CR" w:eastAsia="es-CR"/>
              </w:rPr>
            </w:pPr>
            <w:r>
              <w:rPr>
                <w:rFonts w:ascii="Arial Narrow" w:hAnsi="Arial Narrow" w:cs="Arial"/>
                <w:sz w:val="16"/>
                <w:szCs w:val="16"/>
                <w:lang w:val="es-CR" w:eastAsia="es-CR"/>
              </w:rPr>
              <w:t>7.858.222,00</w:t>
            </w:r>
          </w:p>
        </w:tc>
        <w:tc>
          <w:tcPr>
            <w:tcW w:w="851" w:type="dxa"/>
            <w:tcBorders>
              <w:top w:val="single" w:sz="4" w:space="0" w:color="auto"/>
              <w:left w:val="nil"/>
              <w:bottom w:val="single" w:sz="4" w:space="0" w:color="auto"/>
              <w:right w:val="single" w:sz="4" w:space="0" w:color="auto"/>
            </w:tcBorders>
            <w:shd w:val="clear" w:color="auto" w:fill="auto"/>
            <w:vAlign w:val="center"/>
          </w:tcPr>
          <w:p w14:paraId="13E2F168" w14:textId="77777777" w:rsidR="000800AA" w:rsidRPr="006308C1" w:rsidRDefault="000800AA" w:rsidP="0066180C">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165.000,01</w:t>
            </w:r>
          </w:p>
        </w:tc>
        <w:tc>
          <w:tcPr>
            <w:tcW w:w="837" w:type="dxa"/>
            <w:tcBorders>
              <w:top w:val="single" w:sz="4" w:space="0" w:color="auto"/>
              <w:left w:val="nil"/>
              <w:bottom w:val="single" w:sz="4" w:space="0" w:color="auto"/>
              <w:right w:val="single" w:sz="4" w:space="0" w:color="auto"/>
            </w:tcBorders>
            <w:shd w:val="clear" w:color="auto" w:fill="auto"/>
            <w:vAlign w:val="center"/>
          </w:tcPr>
          <w:p w14:paraId="0453D42A" w14:textId="77777777" w:rsidR="000800AA" w:rsidRPr="006308C1" w:rsidRDefault="000800AA" w:rsidP="0066180C">
            <w:pPr>
              <w:jc w:val="right"/>
              <w:rPr>
                <w:rFonts w:ascii="Arial Narrow" w:hAnsi="Arial Narrow" w:cs="Arial"/>
                <w:sz w:val="16"/>
                <w:szCs w:val="16"/>
                <w:lang w:val="es-CR" w:eastAsia="es-CR"/>
              </w:rPr>
            </w:pPr>
            <w:r>
              <w:rPr>
                <w:rFonts w:ascii="Arial Narrow" w:hAnsi="Arial Narrow" w:cs="Arial"/>
                <w:sz w:val="16"/>
                <w:szCs w:val="16"/>
                <w:lang w:val="es-CR" w:eastAsia="es-CR"/>
              </w:rPr>
              <w:t>397.842,85</w:t>
            </w:r>
          </w:p>
        </w:tc>
        <w:tc>
          <w:tcPr>
            <w:tcW w:w="992" w:type="dxa"/>
            <w:tcBorders>
              <w:top w:val="single" w:sz="4" w:space="0" w:color="auto"/>
              <w:left w:val="nil"/>
              <w:bottom w:val="single" w:sz="4" w:space="0" w:color="auto"/>
              <w:right w:val="single" w:sz="4" w:space="0" w:color="auto"/>
            </w:tcBorders>
            <w:shd w:val="clear" w:color="auto" w:fill="auto"/>
            <w:vAlign w:val="center"/>
          </w:tcPr>
          <w:p w14:paraId="1EFEF746" w14:textId="77777777" w:rsidR="000800AA" w:rsidRPr="006308C1" w:rsidRDefault="000800AA" w:rsidP="0066180C">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14.591.064,85</w:t>
            </w:r>
          </w:p>
        </w:tc>
      </w:tr>
      <w:tr w:rsidR="000800AA" w:rsidRPr="006308C1" w14:paraId="3BD5813F" w14:textId="77777777" w:rsidTr="008A5998">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3F413536" w14:textId="77777777" w:rsidR="000800AA" w:rsidRPr="006308C1" w:rsidRDefault="000800AA" w:rsidP="0066180C">
            <w:pPr>
              <w:rPr>
                <w:rFonts w:ascii="Arial Narrow" w:hAnsi="Arial Narrow" w:cs="Arial"/>
                <w:sz w:val="16"/>
                <w:szCs w:val="16"/>
                <w:lang w:val="es-CR" w:eastAsia="es-CR"/>
              </w:rPr>
            </w:pPr>
            <w:r>
              <w:rPr>
                <w:rFonts w:ascii="Arial Narrow" w:hAnsi="Arial Narrow" w:cs="Arial"/>
                <w:sz w:val="16"/>
                <w:szCs w:val="16"/>
                <w:lang w:val="es-CR" w:eastAsia="es-CR"/>
              </w:rPr>
              <w:t>Yorleny Patricia Serrano Granados</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3A33A40" w14:textId="77777777" w:rsidR="000800AA" w:rsidRPr="006308C1" w:rsidRDefault="000800AA" w:rsidP="0066180C">
            <w:pPr>
              <w:jc w:val="center"/>
              <w:rPr>
                <w:rFonts w:ascii="Arial Narrow" w:hAnsi="Arial Narrow" w:cs="Arial"/>
                <w:sz w:val="16"/>
                <w:szCs w:val="16"/>
                <w:lang w:val="es-CR" w:eastAsia="es-CR"/>
              </w:rPr>
            </w:pPr>
            <w:r>
              <w:rPr>
                <w:rFonts w:ascii="Arial Narrow" w:hAnsi="Arial Narrow" w:cs="Arial"/>
                <w:sz w:val="16"/>
                <w:szCs w:val="16"/>
                <w:lang w:val="es-CR" w:eastAsia="es-CR"/>
              </w:rPr>
              <w:t>3-0386-0399</w:t>
            </w:r>
          </w:p>
        </w:tc>
        <w:tc>
          <w:tcPr>
            <w:tcW w:w="709" w:type="dxa"/>
            <w:tcBorders>
              <w:top w:val="single" w:sz="4" w:space="0" w:color="auto"/>
              <w:left w:val="nil"/>
              <w:bottom w:val="single" w:sz="4" w:space="0" w:color="auto"/>
              <w:right w:val="single" w:sz="4" w:space="0" w:color="auto"/>
            </w:tcBorders>
            <w:shd w:val="clear" w:color="auto" w:fill="auto"/>
            <w:vAlign w:val="center"/>
          </w:tcPr>
          <w:p w14:paraId="67FE76B9" w14:textId="77777777" w:rsidR="000800AA" w:rsidRPr="006308C1" w:rsidRDefault="000800AA" w:rsidP="0066180C">
            <w:pPr>
              <w:jc w:val="center"/>
              <w:rPr>
                <w:rFonts w:ascii="Arial Narrow" w:hAnsi="Arial Narrow" w:cs="Arial"/>
                <w:sz w:val="16"/>
                <w:szCs w:val="16"/>
                <w:lang w:val="es-CR" w:eastAsia="es-CR"/>
              </w:rPr>
            </w:pPr>
            <w:r>
              <w:rPr>
                <w:rFonts w:ascii="Arial Narrow" w:hAnsi="Arial Narrow" w:cs="Arial"/>
                <w:sz w:val="16"/>
                <w:szCs w:val="16"/>
                <w:lang w:val="es-CR" w:eastAsia="es-CR"/>
              </w:rPr>
              <w:t>3-174934</w:t>
            </w:r>
          </w:p>
        </w:tc>
        <w:tc>
          <w:tcPr>
            <w:tcW w:w="851" w:type="dxa"/>
            <w:tcBorders>
              <w:top w:val="single" w:sz="4" w:space="0" w:color="auto"/>
              <w:left w:val="nil"/>
              <w:bottom w:val="single" w:sz="4" w:space="0" w:color="auto"/>
              <w:right w:val="single" w:sz="4" w:space="0" w:color="auto"/>
            </w:tcBorders>
            <w:shd w:val="clear" w:color="auto" w:fill="auto"/>
            <w:vAlign w:val="center"/>
          </w:tcPr>
          <w:p w14:paraId="281D905E" w14:textId="77777777" w:rsidR="000800AA" w:rsidRPr="006308C1" w:rsidRDefault="000800AA" w:rsidP="0066180C">
            <w:pPr>
              <w:jc w:val="center"/>
              <w:rPr>
                <w:rFonts w:ascii="Arial Narrow" w:hAnsi="Arial Narrow" w:cs="Arial"/>
                <w:sz w:val="16"/>
                <w:szCs w:val="16"/>
                <w:lang w:val="es-CR" w:eastAsia="es-CR"/>
              </w:rPr>
            </w:pPr>
            <w:r>
              <w:rPr>
                <w:rFonts w:ascii="Arial Narrow" w:hAnsi="Arial Narrow" w:cs="Arial"/>
                <w:sz w:val="16"/>
                <w:szCs w:val="16"/>
                <w:lang w:val="es-CR" w:eastAsia="es-CR"/>
              </w:rPr>
              <w:t>Paraíso</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13834FA" w14:textId="77777777" w:rsidR="000800AA" w:rsidRPr="006308C1" w:rsidRDefault="000800AA" w:rsidP="0066180C">
            <w:pPr>
              <w:jc w:val="center"/>
              <w:rPr>
                <w:rFonts w:ascii="Arial Narrow" w:hAnsi="Arial Narrow" w:cs="Arial"/>
                <w:sz w:val="16"/>
                <w:szCs w:val="16"/>
                <w:lang w:val="es-CR" w:eastAsia="es-CR"/>
              </w:rPr>
            </w:pPr>
            <w:r>
              <w:rPr>
                <w:rFonts w:ascii="Arial Narrow" w:hAnsi="Arial Narrow" w:cs="Arial"/>
                <w:sz w:val="16"/>
                <w:szCs w:val="16"/>
                <w:lang w:val="es-CR" w:eastAsia="es-CR"/>
              </w:rPr>
              <w:t>CVE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4551198" w14:textId="77777777" w:rsidR="000800AA" w:rsidRPr="006308C1" w:rsidRDefault="000800AA" w:rsidP="0066180C">
            <w:pPr>
              <w:jc w:val="center"/>
              <w:rPr>
                <w:rFonts w:ascii="Arial Narrow" w:hAnsi="Arial Narrow" w:cs="Arial"/>
                <w:sz w:val="16"/>
                <w:szCs w:val="16"/>
                <w:lang w:val="es-CR" w:eastAsia="es-CR"/>
              </w:rPr>
            </w:pPr>
            <w:r>
              <w:rPr>
                <w:rFonts w:ascii="Arial Narrow" w:hAnsi="Arial Narrow" w:cs="Arial"/>
                <w:sz w:val="16"/>
                <w:szCs w:val="16"/>
                <w:lang w:val="es-CR" w:eastAsia="es-CR"/>
              </w:rPr>
              <w:t>No aplica</w:t>
            </w:r>
          </w:p>
        </w:tc>
        <w:tc>
          <w:tcPr>
            <w:tcW w:w="992" w:type="dxa"/>
            <w:tcBorders>
              <w:top w:val="single" w:sz="4" w:space="0" w:color="auto"/>
              <w:left w:val="nil"/>
              <w:bottom w:val="single" w:sz="4" w:space="0" w:color="auto"/>
              <w:right w:val="single" w:sz="4" w:space="0" w:color="auto"/>
            </w:tcBorders>
            <w:shd w:val="clear" w:color="auto" w:fill="auto"/>
            <w:vAlign w:val="center"/>
          </w:tcPr>
          <w:p w14:paraId="3E90C597" w14:textId="77777777" w:rsidR="000800AA" w:rsidRPr="006308C1" w:rsidRDefault="000800AA" w:rsidP="0066180C">
            <w:pPr>
              <w:ind w:left="-70"/>
              <w:jc w:val="right"/>
              <w:rPr>
                <w:rFonts w:ascii="Arial Narrow" w:hAnsi="Arial Narrow" w:cs="Arial"/>
                <w:sz w:val="16"/>
                <w:szCs w:val="16"/>
                <w:lang w:val="es-CR" w:eastAsia="es-CR"/>
              </w:rPr>
            </w:pPr>
            <w:r>
              <w:rPr>
                <w:rFonts w:ascii="Arial Narrow" w:hAnsi="Arial Narrow" w:cs="Arial"/>
                <w:sz w:val="16"/>
                <w:szCs w:val="16"/>
                <w:lang w:val="es-CR" w:eastAsia="es-CR"/>
              </w:rPr>
              <w:t>20.000.000,00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52F915BC" w14:textId="77777777" w:rsidR="000800AA" w:rsidRPr="006308C1" w:rsidRDefault="000800AA" w:rsidP="0066180C">
            <w:pPr>
              <w:ind w:left="-70"/>
              <w:jc w:val="right"/>
              <w:rPr>
                <w:rFonts w:ascii="Arial Narrow" w:hAnsi="Arial Narrow" w:cs="Arial"/>
                <w:sz w:val="16"/>
                <w:szCs w:val="16"/>
                <w:lang w:val="es-CR" w:eastAsia="es-CR"/>
              </w:rPr>
            </w:pPr>
            <w:r>
              <w:rPr>
                <w:rFonts w:ascii="Arial Narrow" w:hAnsi="Arial Narrow" w:cs="Arial"/>
                <w:sz w:val="16"/>
                <w:szCs w:val="16"/>
                <w:lang w:val="es-CR" w:eastAsia="es-CR"/>
              </w:rPr>
              <w:t>300.791,87</w:t>
            </w:r>
          </w:p>
        </w:tc>
        <w:tc>
          <w:tcPr>
            <w:tcW w:w="837" w:type="dxa"/>
            <w:tcBorders>
              <w:top w:val="single" w:sz="4" w:space="0" w:color="auto"/>
              <w:left w:val="nil"/>
              <w:bottom w:val="single" w:sz="4" w:space="0" w:color="auto"/>
              <w:right w:val="single" w:sz="4" w:space="0" w:color="auto"/>
            </w:tcBorders>
            <w:shd w:val="clear" w:color="auto" w:fill="auto"/>
            <w:vAlign w:val="center"/>
          </w:tcPr>
          <w:p w14:paraId="38C3AC02" w14:textId="77777777" w:rsidR="000800AA" w:rsidRPr="006308C1" w:rsidRDefault="000800AA" w:rsidP="0066180C">
            <w:pPr>
              <w:jc w:val="right"/>
              <w:rPr>
                <w:rFonts w:ascii="Arial Narrow" w:hAnsi="Arial Narrow" w:cs="Arial"/>
                <w:sz w:val="16"/>
                <w:szCs w:val="16"/>
                <w:lang w:val="es-CR" w:eastAsia="es-CR"/>
              </w:rPr>
            </w:pPr>
            <w:r>
              <w:rPr>
                <w:rFonts w:ascii="Arial Narrow" w:hAnsi="Arial Narrow" w:cs="Arial"/>
                <w:sz w:val="16"/>
                <w:szCs w:val="16"/>
                <w:lang w:val="es-CR" w:eastAsia="es-CR"/>
              </w:rPr>
              <w:t>724.627,50</w:t>
            </w:r>
          </w:p>
        </w:tc>
        <w:tc>
          <w:tcPr>
            <w:tcW w:w="992" w:type="dxa"/>
            <w:tcBorders>
              <w:top w:val="single" w:sz="4" w:space="0" w:color="auto"/>
              <w:left w:val="nil"/>
              <w:bottom w:val="single" w:sz="4" w:space="0" w:color="auto"/>
              <w:right w:val="single" w:sz="4" w:space="0" w:color="auto"/>
            </w:tcBorders>
            <w:shd w:val="clear" w:color="auto" w:fill="auto"/>
            <w:vAlign w:val="center"/>
          </w:tcPr>
          <w:p w14:paraId="45AA92FB" w14:textId="77777777" w:rsidR="000800AA" w:rsidRPr="006308C1" w:rsidRDefault="000800AA" w:rsidP="0066180C">
            <w:pPr>
              <w:ind w:left="-70"/>
              <w:jc w:val="right"/>
              <w:rPr>
                <w:rFonts w:ascii="Arial Narrow" w:hAnsi="Arial Narrow" w:cs="Arial"/>
                <w:sz w:val="16"/>
                <w:szCs w:val="16"/>
                <w:lang w:val="es-CR" w:eastAsia="es-CR"/>
              </w:rPr>
            </w:pPr>
            <w:r>
              <w:rPr>
                <w:rFonts w:ascii="Arial Narrow" w:hAnsi="Arial Narrow" w:cs="Arial"/>
                <w:sz w:val="16"/>
                <w:szCs w:val="16"/>
                <w:lang w:val="es-CR" w:eastAsia="es-CR"/>
              </w:rPr>
              <w:t>20.423.835,63</w:t>
            </w:r>
          </w:p>
        </w:tc>
      </w:tr>
      <w:tr w:rsidR="000800AA" w:rsidRPr="006308C1" w14:paraId="4CC7BF7A" w14:textId="77777777" w:rsidTr="008A5998">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08CC3478" w14:textId="77777777" w:rsidR="000800AA" w:rsidRPr="006308C1" w:rsidRDefault="000800AA" w:rsidP="0066180C">
            <w:pPr>
              <w:rPr>
                <w:rFonts w:ascii="Arial Narrow" w:hAnsi="Arial Narrow" w:cs="Arial"/>
                <w:sz w:val="16"/>
                <w:szCs w:val="16"/>
                <w:lang w:val="es-CR" w:eastAsia="es-CR"/>
              </w:rPr>
            </w:pPr>
            <w:r>
              <w:rPr>
                <w:rFonts w:ascii="Arial Narrow" w:hAnsi="Arial Narrow" w:cs="Arial"/>
                <w:sz w:val="16"/>
                <w:szCs w:val="16"/>
                <w:lang w:val="es-CR" w:eastAsia="es-CR"/>
              </w:rPr>
              <w:t>Josette de los Ángeles Montoya Fallas</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D058642" w14:textId="77777777" w:rsidR="000800AA" w:rsidRPr="006308C1" w:rsidRDefault="000800AA" w:rsidP="0066180C">
            <w:pPr>
              <w:jc w:val="center"/>
              <w:rPr>
                <w:rFonts w:ascii="Arial Narrow" w:hAnsi="Arial Narrow" w:cs="Arial"/>
                <w:sz w:val="16"/>
                <w:szCs w:val="16"/>
                <w:lang w:val="es-CR" w:eastAsia="es-CR"/>
              </w:rPr>
            </w:pPr>
            <w:r>
              <w:rPr>
                <w:rFonts w:ascii="Arial Narrow" w:hAnsi="Arial Narrow" w:cs="Arial"/>
                <w:sz w:val="16"/>
                <w:szCs w:val="16"/>
                <w:lang w:val="es-CR" w:eastAsia="es-CR"/>
              </w:rPr>
              <w:t>3-0478-0763</w:t>
            </w:r>
          </w:p>
        </w:tc>
        <w:tc>
          <w:tcPr>
            <w:tcW w:w="709" w:type="dxa"/>
            <w:tcBorders>
              <w:top w:val="single" w:sz="4" w:space="0" w:color="auto"/>
              <w:left w:val="nil"/>
              <w:bottom w:val="single" w:sz="4" w:space="0" w:color="auto"/>
              <w:right w:val="single" w:sz="4" w:space="0" w:color="auto"/>
            </w:tcBorders>
            <w:shd w:val="clear" w:color="auto" w:fill="auto"/>
            <w:vAlign w:val="center"/>
          </w:tcPr>
          <w:p w14:paraId="77FC6153" w14:textId="77777777" w:rsidR="000800AA" w:rsidRPr="006308C1" w:rsidRDefault="000800AA" w:rsidP="0066180C">
            <w:pPr>
              <w:jc w:val="center"/>
              <w:rPr>
                <w:rFonts w:ascii="Arial Narrow" w:hAnsi="Arial Narrow" w:cs="Arial"/>
                <w:sz w:val="16"/>
                <w:szCs w:val="16"/>
                <w:lang w:val="es-CR" w:eastAsia="es-CR"/>
              </w:rPr>
            </w:pPr>
            <w:r>
              <w:rPr>
                <w:rFonts w:ascii="Arial Narrow" w:hAnsi="Arial Narrow" w:cs="Arial"/>
                <w:sz w:val="16"/>
                <w:szCs w:val="16"/>
                <w:lang w:val="es-CR" w:eastAsia="es-CR"/>
              </w:rPr>
              <w:t>7-175838</w:t>
            </w:r>
          </w:p>
        </w:tc>
        <w:tc>
          <w:tcPr>
            <w:tcW w:w="851" w:type="dxa"/>
            <w:tcBorders>
              <w:top w:val="single" w:sz="4" w:space="0" w:color="auto"/>
              <w:left w:val="nil"/>
              <w:bottom w:val="single" w:sz="4" w:space="0" w:color="auto"/>
              <w:right w:val="single" w:sz="4" w:space="0" w:color="auto"/>
            </w:tcBorders>
            <w:shd w:val="clear" w:color="auto" w:fill="auto"/>
            <w:vAlign w:val="center"/>
          </w:tcPr>
          <w:p w14:paraId="282E94B4" w14:textId="77777777" w:rsidR="000800AA" w:rsidRPr="006308C1" w:rsidRDefault="000800AA" w:rsidP="0066180C">
            <w:pPr>
              <w:jc w:val="center"/>
              <w:rPr>
                <w:rFonts w:ascii="Arial Narrow" w:hAnsi="Arial Narrow" w:cs="Arial"/>
                <w:sz w:val="16"/>
                <w:szCs w:val="16"/>
                <w:lang w:val="es-CR" w:eastAsia="es-CR"/>
              </w:rPr>
            </w:pPr>
            <w:r>
              <w:rPr>
                <w:rFonts w:ascii="Arial Narrow" w:hAnsi="Arial Narrow" w:cs="Arial"/>
                <w:sz w:val="16"/>
                <w:szCs w:val="16"/>
                <w:lang w:val="es-CR" w:eastAsia="es-CR"/>
              </w:rPr>
              <w:t>Pococí</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E0B986E" w14:textId="77777777" w:rsidR="000800AA" w:rsidRPr="006308C1" w:rsidRDefault="000800AA" w:rsidP="0066180C">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DE38209" w14:textId="77777777" w:rsidR="000800AA" w:rsidRPr="006308C1" w:rsidRDefault="000800AA" w:rsidP="0066180C">
            <w:pPr>
              <w:jc w:val="center"/>
              <w:rPr>
                <w:rFonts w:ascii="Arial Narrow" w:hAnsi="Arial Narrow" w:cs="Arial"/>
                <w:sz w:val="16"/>
                <w:szCs w:val="16"/>
                <w:lang w:val="es-CR" w:eastAsia="es-CR"/>
              </w:rPr>
            </w:pPr>
            <w:r>
              <w:rPr>
                <w:rFonts w:ascii="Arial Narrow" w:hAnsi="Arial Narrow" w:cs="Arial"/>
                <w:sz w:val="16"/>
                <w:szCs w:val="16"/>
                <w:lang w:val="es-CR" w:eastAsia="es-CR"/>
              </w:rPr>
              <w:t>3.500.000,00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5C007773" w14:textId="77777777" w:rsidR="000800AA" w:rsidRPr="006308C1" w:rsidRDefault="000800AA" w:rsidP="0066180C">
            <w:pPr>
              <w:ind w:left="-70"/>
              <w:jc w:val="right"/>
              <w:rPr>
                <w:rFonts w:ascii="Arial Narrow" w:hAnsi="Arial Narrow" w:cs="Arial"/>
                <w:sz w:val="16"/>
                <w:szCs w:val="16"/>
                <w:lang w:val="es-CR" w:eastAsia="es-CR"/>
              </w:rPr>
            </w:pPr>
            <w:r>
              <w:rPr>
                <w:rFonts w:ascii="Arial Narrow" w:hAnsi="Arial Narrow" w:cs="Arial"/>
                <w:sz w:val="16"/>
                <w:szCs w:val="16"/>
                <w:lang w:val="es-CR" w:eastAsia="es-CR"/>
              </w:rPr>
              <w:t>8.862.000,00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18F34B00" w14:textId="77777777" w:rsidR="000800AA" w:rsidRPr="006308C1" w:rsidRDefault="000800AA" w:rsidP="0066180C">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116.350,00</w:t>
            </w:r>
          </w:p>
        </w:tc>
        <w:tc>
          <w:tcPr>
            <w:tcW w:w="837" w:type="dxa"/>
            <w:tcBorders>
              <w:top w:val="single" w:sz="4" w:space="0" w:color="auto"/>
              <w:left w:val="nil"/>
              <w:bottom w:val="single" w:sz="4" w:space="0" w:color="auto"/>
              <w:right w:val="single" w:sz="4" w:space="0" w:color="auto"/>
            </w:tcBorders>
            <w:shd w:val="clear" w:color="auto" w:fill="auto"/>
            <w:vAlign w:val="center"/>
          </w:tcPr>
          <w:p w14:paraId="4890F8C5" w14:textId="77777777" w:rsidR="000800AA" w:rsidRPr="006308C1" w:rsidRDefault="000800AA" w:rsidP="0066180C">
            <w:pPr>
              <w:jc w:val="right"/>
              <w:rPr>
                <w:rFonts w:ascii="Arial Narrow" w:hAnsi="Arial Narrow" w:cs="Arial"/>
                <w:sz w:val="16"/>
                <w:szCs w:val="16"/>
                <w:lang w:val="es-CR" w:eastAsia="es-CR"/>
              </w:rPr>
            </w:pPr>
            <w:r>
              <w:rPr>
                <w:rFonts w:ascii="Arial Narrow" w:hAnsi="Arial Narrow" w:cs="Arial"/>
                <w:sz w:val="16"/>
                <w:szCs w:val="16"/>
                <w:lang w:val="es-CR" w:eastAsia="es-CR"/>
              </w:rPr>
              <w:t>489.881,55</w:t>
            </w:r>
          </w:p>
        </w:tc>
        <w:tc>
          <w:tcPr>
            <w:tcW w:w="992" w:type="dxa"/>
            <w:tcBorders>
              <w:top w:val="single" w:sz="4" w:space="0" w:color="auto"/>
              <w:left w:val="nil"/>
              <w:bottom w:val="single" w:sz="4" w:space="0" w:color="auto"/>
              <w:right w:val="single" w:sz="4" w:space="0" w:color="auto"/>
            </w:tcBorders>
            <w:shd w:val="clear" w:color="auto" w:fill="auto"/>
            <w:vAlign w:val="center"/>
          </w:tcPr>
          <w:p w14:paraId="7CA47920" w14:textId="77777777" w:rsidR="000800AA" w:rsidRPr="006308C1" w:rsidRDefault="000800AA" w:rsidP="0066180C">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12.735.531,55</w:t>
            </w:r>
          </w:p>
        </w:tc>
      </w:tr>
      <w:tr w:rsidR="000800AA" w:rsidRPr="006308C1" w14:paraId="1E0E7E56" w14:textId="77777777" w:rsidTr="008A5998">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26099918" w14:textId="77777777" w:rsidR="000800AA" w:rsidRPr="006308C1" w:rsidRDefault="000800AA" w:rsidP="0066180C">
            <w:pPr>
              <w:rPr>
                <w:rFonts w:ascii="Arial Narrow" w:hAnsi="Arial Narrow" w:cs="Arial"/>
                <w:sz w:val="16"/>
                <w:szCs w:val="16"/>
                <w:lang w:val="es-CR" w:eastAsia="es-CR"/>
              </w:rPr>
            </w:pPr>
            <w:r>
              <w:rPr>
                <w:rFonts w:ascii="Arial Narrow" w:hAnsi="Arial Narrow" w:cs="Arial"/>
                <w:sz w:val="16"/>
                <w:szCs w:val="16"/>
                <w:lang w:val="es-CR" w:eastAsia="es-CR"/>
              </w:rPr>
              <w:t>Armando Flores Barrera</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942E52A" w14:textId="77777777" w:rsidR="000800AA" w:rsidRPr="006308C1" w:rsidRDefault="000800AA" w:rsidP="0066180C">
            <w:pPr>
              <w:jc w:val="center"/>
              <w:rPr>
                <w:rFonts w:ascii="Arial Narrow" w:hAnsi="Arial Narrow" w:cs="Arial"/>
                <w:sz w:val="16"/>
                <w:szCs w:val="16"/>
                <w:lang w:val="es-CR" w:eastAsia="es-CR"/>
              </w:rPr>
            </w:pPr>
            <w:r>
              <w:rPr>
                <w:rFonts w:ascii="Arial Narrow" w:hAnsi="Arial Narrow" w:cs="Arial"/>
                <w:sz w:val="16"/>
                <w:szCs w:val="16"/>
                <w:lang w:val="es-CR" w:eastAsia="es-CR"/>
              </w:rPr>
              <w:t>2-0269-0606</w:t>
            </w:r>
          </w:p>
        </w:tc>
        <w:tc>
          <w:tcPr>
            <w:tcW w:w="709" w:type="dxa"/>
            <w:tcBorders>
              <w:top w:val="single" w:sz="4" w:space="0" w:color="auto"/>
              <w:left w:val="nil"/>
              <w:bottom w:val="single" w:sz="4" w:space="0" w:color="auto"/>
              <w:right w:val="single" w:sz="4" w:space="0" w:color="auto"/>
            </w:tcBorders>
            <w:shd w:val="clear" w:color="auto" w:fill="auto"/>
            <w:vAlign w:val="center"/>
          </w:tcPr>
          <w:p w14:paraId="765E65FB" w14:textId="77777777" w:rsidR="000800AA" w:rsidRPr="006308C1" w:rsidRDefault="000800AA" w:rsidP="0066180C">
            <w:pPr>
              <w:jc w:val="center"/>
              <w:rPr>
                <w:rFonts w:ascii="Arial Narrow" w:hAnsi="Arial Narrow" w:cs="Arial"/>
                <w:sz w:val="16"/>
                <w:szCs w:val="16"/>
                <w:lang w:val="es-CR" w:eastAsia="es-CR"/>
              </w:rPr>
            </w:pPr>
            <w:r>
              <w:rPr>
                <w:rFonts w:ascii="Arial Narrow" w:hAnsi="Arial Narrow" w:cs="Arial"/>
                <w:sz w:val="16"/>
                <w:szCs w:val="16"/>
                <w:lang w:val="es-CR" w:eastAsia="es-CR"/>
              </w:rPr>
              <w:t>2-291272</w:t>
            </w:r>
          </w:p>
        </w:tc>
        <w:tc>
          <w:tcPr>
            <w:tcW w:w="851" w:type="dxa"/>
            <w:tcBorders>
              <w:top w:val="single" w:sz="4" w:space="0" w:color="auto"/>
              <w:left w:val="nil"/>
              <w:bottom w:val="single" w:sz="4" w:space="0" w:color="auto"/>
              <w:right w:val="single" w:sz="4" w:space="0" w:color="auto"/>
            </w:tcBorders>
            <w:shd w:val="clear" w:color="auto" w:fill="auto"/>
            <w:vAlign w:val="center"/>
          </w:tcPr>
          <w:p w14:paraId="1E7B3357" w14:textId="77777777" w:rsidR="000800AA" w:rsidRPr="006308C1" w:rsidRDefault="000800AA" w:rsidP="0066180C">
            <w:pPr>
              <w:jc w:val="center"/>
              <w:rPr>
                <w:rFonts w:ascii="Arial Narrow" w:hAnsi="Arial Narrow" w:cs="Arial"/>
                <w:sz w:val="16"/>
                <w:szCs w:val="16"/>
                <w:lang w:val="es-CR" w:eastAsia="es-CR"/>
              </w:rPr>
            </w:pPr>
            <w:r>
              <w:rPr>
                <w:rFonts w:ascii="Arial Narrow" w:hAnsi="Arial Narrow" w:cs="Arial"/>
                <w:sz w:val="16"/>
                <w:szCs w:val="16"/>
                <w:lang w:val="es-CR" w:eastAsia="es-CR"/>
              </w:rPr>
              <w:t>Grecia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76D4C78" w14:textId="77777777" w:rsidR="000800AA" w:rsidRPr="006308C1" w:rsidRDefault="000800AA" w:rsidP="0066180C">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71B9CD1" w14:textId="77777777" w:rsidR="000800AA" w:rsidRPr="006308C1" w:rsidRDefault="000800AA" w:rsidP="0066180C">
            <w:pPr>
              <w:jc w:val="right"/>
              <w:rPr>
                <w:rFonts w:ascii="Arial Narrow" w:hAnsi="Arial Narrow" w:cs="Arial"/>
                <w:sz w:val="16"/>
                <w:szCs w:val="16"/>
                <w:lang w:val="es-CR" w:eastAsia="es-CR"/>
              </w:rPr>
            </w:pPr>
            <w:r>
              <w:rPr>
                <w:rFonts w:ascii="Arial Narrow" w:hAnsi="Arial Narrow" w:cs="Arial"/>
                <w:sz w:val="16"/>
                <w:szCs w:val="16"/>
                <w:lang w:val="es-CR" w:eastAsia="es-CR"/>
              </w:rPr>
              <w:t>9.000.000,00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395BD644" w14:textId="77777777" w:rsidR="000800AA" w:rsidRPr="006308C1" w:rsidRDefault="000800AA" w:rsidP="0066180C">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10.761.711,03</w:t>
            </w:r>
          </w:p>
        </w:tc>
        <w:tc>
          <w:tcPr>
            <w:tcW w:w="851" w:type="dxa"/>
            <w:tcBorders>
              <w:top w:val="single" w:sz="4" w:space="0" w:color="auto"/>
              <w:left w:val="nil"/>
              <w:bottom w:val="single" w:sz="4" w:space="0" w:color="auto"/>
              <w:right w:val="single" w:sz="4" w:space="0" w:color="auto"/>
            </w:tcBorders>
            <w:shd w:val="clear" w:color="auto" w:fill="auto"/>
            <w:vAlign w:val="center"/>
          </w:tcPr>
          <w:p w14:paraId="1337CE77" w14:textId="77777777" w:rsidR="000800AA" w:rsidRPr="006308C1" w:rsidRDefault="000800AA" w:rsidP="0066180C">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168.979,28</w:t>
            </w:r>
          </w:p>
        </w:tc>
        <w:tc>
          <w:tcPr>
            <w:tcW w:w="837" w:type="dxa"/>
            <w:tcBorders>
              <w:top w:val="single" w:sz="4" w:space="0" w:color="auto"/>
              <w:left w:val="nil"/>
              <w:bottom w:val="single" w:sz="4" w:space="0" w:color="auto"/>
              <w:right w:val="single" w:sz="4" w:space="0" w:color="auto"/>
            </w:tcBorders>
            <w:shd w:val="clear" w:color="auto" w:fill="auto"/>
            <w:vAlign w:val="center"/>
          </w:tcPr>
          <w:p w14:paraId="5EF863F3" w14:textId="77777777" w:rsidR="000800AA" w:rsidRPr="006308C1" w:rsidRDefault="000800AA" w:rsidP="0066180C">
            <w:pPr>
              <w:jc w:val="right"/>
              <w:rPr>
                <w:rFonts w:ascii="Arial Narrow" w:hAnsi="Arial Narrow" w:cs="Arial"/>
                <w:sz w:val="16"/>
                <w:szCs w:val="16"/>
                <w:lang w:val="es-CR" w:eastAsia="es-CR"/>
              </w:rPr>
            </w:pPr>
            <w:r>
              <w:rPr>
                <w:rFonts w:ascii="Arial Narrow" w:hAnsi="Arial Narrow" w:cs="Arial"/>
                <w:sz w:val="16"/>
                <w:szCs w:val="16"/>
                <w:lang w:val="es-CR" w:eastAsia="es-CR"/>
              </w:rPr>
              <w:t>337.958,56</w:t>
            </w:r>
          </w:p>
        </w:tc>
        <w:tc>
          <w:tcPr>
            <w:tcW w:w="992" w:type="dxa"/>
            <w:tcBorders>
              <w:top w:val="single" w:sz="4" w:space="0" w:color="auto"/>
              <w:left w:val="nil"/>
              <w:bottom w:val="single" w:sz="4" w:space="0" w:color="auto"/>
              <w:right w:val="single" w:sz="4" w:space="0" w:color="auto"/>
            </w:tcBorders>
            <w:shd w:val="clear" w:color="auto" w:fill="auto"/>
            <w:vAlign w:val="center"/>
          </w:tcPr>
          <w:p w14:paraId="7A1F4E5F" w14:textId="77777777" w:rsidR="000800AA" w:rsidRPr="006308C1" w:rsidRDefault="000800AA" w:rsidP="0066180C">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19.930.690,31</w:t>
            </w:r>
          </w:p>
        </w:tc>
      </w:tr>
      <w:tr w:rsidR="000800AA" w:rsidRPr="0008063E" w14:paraId="1052372C" w14:textId="77777777" w:rsidTr="0066180C">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116B68" w14:textId="77777777" w:rsidR="000800AA" w:rsidRPr="0008063E" w:rsidRDefault="000800AA" w:rsidP="0066180C">
            <w:pPr>
              <w:ind w:left="87"/>
              <w:rPr>
                <w:rFonts w:cs="Arial"/>
                <w:b/>
                <w:bCs/>
                <w:iCs/>
                <w:sz w:val="20"/>
                <w:szCs w:val="20"/>
                <w:lang w:val="es-CR" w:eastAsia="es-CR"/>
              </w:rPr>
            </w:pPr>
            <w:r w:rsidRPr="0008063E">
              <w:rPr>
                <w:rFonts w:cs="Arial"/>
                <w:b/>
                <w:bCs/>
                <w:iCs/>
                <w:sz w:val="20"/>
                <w:szCs w:val="20"/>
                <w:lang w:val="es-CR" w:eastAsia="es-CR"/>
              </w:rPr>
              <w:t xml:space="preserve">Entidad Autorizada:   </w:t>
            </w:r>
            <w:r>
              <w:rPr>
                <w:rFonts w:cs="Arial"/>
                <w:b/>
                <w:bCs/>
                <w:iCs/>
                <w:sz w:val="20"/>
                <w:szCs w:val="20"/>
                <w:lang w:val="es-CR" w:eastAsia="es-CR"/>
              </w:rPr>
              <w:t xml:space="preserve">Coopealianza R.L. </w:t>
            </w:r>
          </w:p>
        </w:tc>
      </w:tr>
      <w:tr w:rsidR="000800AA" w:rsidRPr="00142DB9" w14:paraId="258053E6" w14:textId="77777777" w:rsidTr="0066180C">
        <w:trPr>
          <w:trHeight w:val="20"/>
        </w:trPr>
        <w:tc>
          <w:tcPr>
            <w:tcW w:w="1575" w:type="dxa"/>
            <w:tcBorders>
              <w:top w:val="single" w:sz="4" w:space="0" w:color="auto"/>
              <w:left w:val="single" w:sz="4" w:space="0" w:color="auto"/>
              <w:bottom w:val="nil"/>
              <w:right w:val="single" w:sz="4" w:space="0" w:color="auto"/>
            </w:tcBorders>
            <w:shd w:val="clear" w:color="auto" w:fill="F1F5F9"/>
            <w:vAlign w:val="center"/>
          </w:tcPr>
          <w:p w14:paraId="3D1B43EA" w14:textId="77777777" w:rsidR="000800AA" w:rsidRPr="00142DB9" w:rsidRDefault="000800AA" w:rsidP="0066180C">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F1F5F9"/>
            <w:vAlign w:val="center"/>
            <w:hideMark/>
          </w:tcPr>
          <w:p w14:paraId="5A0932EF" w14:textId="77777777" w:rsidR="000800AA" w:rsidRPr="00142DB9" w:rsidRDefault="000800AA" w:rsidP="0066180C">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F1F5F9"/>
            <w:vAlign w:val="center"/>
            <w:hideMark/>
          </w:tcPr>
          <w:p w14:paraId="2DF3ED3E" w14:textId="77777777" w:rsidR="000800AA" w:rsidRPr="00142DB9" w:rsidRDefault="000800AA" w:rsidP="0066180C">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shd w:val="clear" w:color="auto" w:fill="F1F5F9"/>
            <w:vAlign w:val="center"/>
          </w:tcPr>
          <w:p w14:paraId="01E12504" w14:textId="77777777" w:rsidR="000800AA" w:rsidRPr="00142DB9" w:rsidRDefault="000800AA" w:rsidP="0066180C">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shd w:val="clear" w:color="auto" w:fill="F1F5F9"/>
            <w:vAlign w:val="center"/>
          </w:tcPr>
          <w:p w14:paraId="3555B47D" w14:textId="77777777" w:rsidR="000800AA" w:rsidRDefault="000800AA" w:rsidP="0066180C">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Propó-sito</w:t>
            </w:r>
          </w:p>
          <w:p w14:paraId="33F9F56E" w14:textId="77777777" w:rsidR="000800AA" w:rsidRDefault="000800AA" w:rsidP="0066180C">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F1F5F9"/>
            <w:vAlign w:val="center"/>
            <w:hideMark/>
          </w:tcPr>
          <w:p w14:paraId="17495B86" w14:textId="77777777" w:rsidR="000800AA" w:rsidRPr="00142DB9" w:rsidRDefault="000800AA" w:rsidP="0066180C">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terreno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7448DFFE" w14:textId="77777777" w:rsidR="000800AA" w:rsidRPr="00142DB9" w:rsidRDefault="000800AA" w:rsidP="0066180C">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vivienda (¢)</w:t>
            </w:r>
          </w:p>
        </w:tc>
        <w:tc>
          <w:tcPr>
            <w:tcW w:w="851" w:type="dxa"/>
            <w:tcBorders>
              <w:top w:val="single" w:sz="4" w:space="0" w:color="auto"/>
              <w:left w:val="nil"/>
              <w:bottom w:val="single" w:sz="4" w:space="0" w:color="auto"/>
              <w:right w:val="single" w:sz="4" w:space="0" w:color="auto"/>
            </w:tcBorders>
            <w:shd w:val="clear" w:color="auto" w:fill="F1F5F9"/>
            <w:vAlign w:val="center"/>
          </w:tcPr>
          <w:p w14:paraId="2AC61BF2" w14:textId="77777777" w:rsidR="000800AA" w:rsidRPr="00142DB9" w:rsidRDefault="000800AA" w:rsidP="0066180C">
            <w:pPr>
              <w:ind w:left="-70"/>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F1F5F9"/>
            <w:vAlign w:val="center"/>
            <w:hideMark/>
          </w:tcPr>
          <w:p w14:paraId="0D2AD262" w14:textId="77777777" w:rsidR="000800AA" w:rsidRPr="00142DB9" w:rsidRDefault="000800AA" w:rsidP="0066180C">
            <w:pPr>
              <w:jc w:val="center"/>
              <w:rPr>
                <w:rFonts w:ascii="Arial Narrow" w:hAnsi="Arial Narrow" w:cs="Arial"/>
                <w:b/>
                <w:bCs/>
                <w:iCs/>
                <w:sz w:val="16"/>
                <w:szCs w:val="16"/>
                <w:lang w:val="es-CR" w:eastAsia="es-CR"/>
              </w:rPr>
            </w:pPr>
            <w:r w:rsidRPr="00142DB9">
              <w:rPr>
                <w:rFonts w:ascii="Arial Narrow" w:hAnsi="Arial Narrow" w:cs="Arial"/>
                <w:b/>
                <w:bCs/>
                <w:sz w:val="16"/>
                <w:szCs w:val="16"/>
              </w:rPr>
              <w:t>Gastos de formaliza-ción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3ED5A74F" w14:textId="77777777" w:rsidR="000800AA" w:rsidRPr="00142DB9" w:rsidRDefault="000800AA" w:rsidP="0066180C">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Monto del Bono (¢)</w:t>
            </w:r>
          </w:p>
        </w:tc>
      </w:tr>
      <w:tr w:rsidR="000800AA" w:rsidRPr="006308C1" w14:paraId="656859DE" w14:textId="77777777" w:rsidTr="008A5998">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471F5BFF" w14:textId="26A57CB6" w:rsidR="000800AA" w:rsidRPr="006308C1" w:rsidRDefault="000800AA" w:rsidP="0066180C">
            <w:pPr>
              <w:rPr>
                <w:rFonts w:ascii="Arial Narrow" w:hAnsi="Arial Narrow" w:cs="Arial"/>
                <w:sz w:val="16"/>
                <w:szCs w:val="16"/>
                <w:lang w:val="es-CR" w:eastAsia="es-CR"/>
              </w:rPr>
            </w:pPr>
            <w:r>
              <w:rPr>
                <w:rFonts w:ascii="Arial Narrow" w:hAnsi="Arial Narrow" w:cs="Arial"/>
                <w:sz w:val="16"/>
                <w:szCs w:val="16"/>
                <w:lang w:val="es-CR" w:eastAsia="es-CR"/>
              </w:rPr>
              <w:t>Yendry Pamela Delgado V</w:t>
            </w:r>
            <w:r w:rsidR="00111FBB">
              <w:rPr>
                <w:rFonts w:ascii="Arial Narrow" w:hAnsi="Arial Narrow" w:cs="Arial"/>
                <w:sz w:val="16"/>
                <w:szCs w:val="16"/>
                <w:lang w:val="es-CR" w:eastAsia="es-CR"/>
              </w:rPr>
              <w:t>á</w:t>
            </w:r>
            <w:r>
              <w:rPr>
                <w:rFonts w:ascii="Arial Narrow" w:hAnsi="Arial Narrow" w:cs="Arial"/>
                <w:sz w:val="16"/>
                <w:szCs w:val="16"/>
                <w:lang w:val="es-CR" w:eastAsia="es-CR"/>
              </w:rPr>
              <w:t>squez</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9191D61" w14:textId="77777777" w:rsidR="000800AA" w:rsidRPr="006308C1" w:rsidRDefault="000800AA" w:rsidP="0066180C">
            <w:pPr>
              <w:jc w:val="center"/>
              <w:rPr>
                <w:rFonts w:ascii="Arial Narrow" w:hAnsi="Arial Narrow" w:cs="Arial"/>
                <w:sz w:val="16"/>
                <w:szCs w:val="16"/>
                <w:lang w:val="es-CR" w:eastAsia="es-CR"/>
              </w:rPr>
            </w:pPr>
            <w:r>
              <w:rPr>
                <w:rFonts w:ascii="Arial Narrow" w:hAnsi="Arial Narrow" w:cs="Arial"/>
                <w:sz w:val="16"/>
                <w:szCs w:val="16"/>
                <w:lang w:val="es-CR" w:eastAsia="es-CR"/>
              </w:rPr>
              <w:t>1-1513-0573</w:t>
            </w:r>
          </w:p>
        </w:tc>
        <w:tc>
          <w:tcPr>
            <w:tcW w:w="709" w:type="dxa"/>
            <w:tcBorders>
              <w:top w:val="single" w:sz="4" w:space="0" w:color="auto"/>
              <w:left w:val="nil"/>
              <w:bottom w:val="single" w:sz="4" w:space="0" w:color="auto"/>
              <w:right w:val="single" w:sz="4" w:space="0" w:color="auto"/>
            </w:tcBorders>
            <w:shd w:val="clear" w:color="auto" w:fill="auto"/>
            <w:vAlign w:val="center"/>
          </w:tcPr>
          <w:p w14:paraId="7388E09C" w14:textId="77777777" w:rsidR="000800AA" w:rsidRPr="006308C1" w:rsidRDefault="000800AA" w:rsidP="0066180C">
            <w:pPr>
              <w:jc w:val="center"/>
              <w:rPr>
                <w:rFonts w:ascii="Arial Narrow" w:hAnsi="Arial Narrow" w:cs="Arial"/>
                <w:sz w:val="16"/>
                <w:szCs w:val="16"/>
                <w:lang w:val="es-CR" w:eastAsia="es-CR"/>
              </w:rPr>
            </w:pPr>
            <w:r>
              <w:rPr>
                <w:rFonts w:ascii="Arial Narrow" w:hAnsi="Arial Narrow" w:cs="Arial"/>
                <w:sz w:val="16"/>
                <w:szCs w:val="16"/>
                <w:lang w:val="es-CR" w:eastAsia="es-CR"/>
              </w:rPr>
              <w:t>1-690477</w:t>
            </w:r>
          </w:p>
        </w:tc>
        <w:tc>
          <w:tcPr>
            <w:tcW w:w="851" w:type="dxa"/>
            <w:tcBorders>
              <w:top w:val="single" w:sz="4" w:space="0" w:color="auto"/>
              <w:left w:val="nil"/>
              <w:bottom w:val="single" w:sz="4" w:space="0" w:color="auto"/>
              <w:right w:val="single" w:sz="4" w:space="0" w:color="auto"/>
            </w:tcBorders>
            <w:shd w:val="clear" w:color="auto" w:fill="auto"/>
            <w:vAlign w:val="center"/>
          </w:tcPr>
          <w:p w14:paraId="651DC0B9" w14:textId="77777777" w:rsidR="000800AA" w:rsidRPr="006308C1" w:rsidRDefault="000800AA" w:rsidP="0066180C">
            <w:pPr>
              <w:jc w:val="center"/>
              <w:rPr>
                <w:rFonts w:ascii="Arial Narrow" w:hAnsi="Arial Narrow" w:cs="Arial"/>
                <w:sz w:val="16"/>
                <w:szCs w:val="16"/>
                <w:lang w:val="es-CR" w:eastAsia="es-CR"/>
              </w:rPr>
            </w:pPr>
            <w:r>
              <w:rPr>
                <w:rFonts w:ascii="Arial Narrow" w:hAnsi="Arial Narrow" w:cs="Arial"/>
                <w:sz w:val="16"/>
                <w:szCs w:val="16"/>
                <w:lang w:val="es-CR" w:eastAsia="es-CR"/>
              </w:rPr>
              <w:t>Pérez Zeledón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1776361" w14:textId="77777777" w:rsidR="000800AA" w:rsidRPr="006308C1" w:rsidRDefault="000800AA" w:rsidP="0066180C">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2C68D7" w14:textId="77777777" w:rsidR="000800AA" w:rsidRPr="006308C1" w:rsidRDefault="000800AA" w:rsidP="0066180C">
            <w:pPr>
              <w:jc w:val="right"/>
              <w:rPr>
                <w:rFonts w:ascii="Arial Narrow" w:hAnsi="Arial Narrow" w:cs="Arial"/>
                <w:sz w:val="16"/>
                <w:szCs w:val="16"/>
                <w:lang w:val="es-CR" w:eastAsia="es-CR"/>
              </w:rPr>
            </w:pPr>
            <w:r>
              <w:rPr>
                <w:rFonts w:ascii="Arial Narrow" w:hAnsi="Arial Narrow" w:cs="Arial"/>
                <w:sz w:val="16"/>
                <w:szCs w:val="16"/>
                <w:lang w:val="es-CR" w:eastAsia="es-CR"/>
              </w:rPr>
              <w:t>6.345.000,00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6EBEC975" w14:textId="77777777" w:rsidR="000800AA" w:rsidRPr="006308C1" w:rsidRDefault="000800AA" w:rsidP="0066180C">
            <w:pPr>
              <w:ind w:left="-70"/>
              <w:jc w:val="right"/>
              <w:rPr>
                <w:rFonts w:ascii="Arial Narrow" w:hAnsi="Arial Narrow" w:cs="Arial"/>
                <w:sz w:val="16"/>
                <w:szCs w:val="16"/>
                <w:lang w:val="es-CR" w:eastAsia="es-CR"/>
              </w:rPr>
            </w:pPr>
            <w:r>
              <w:rPr>
                <w:rFonts w:ascii="Arial Narrow" w:hAnsi="Arial Narrow" w:cs="Arial"/>
                <w:sz w:val="16"/>
                <w:szCs w:val="16"/>
                <w:lang w:val="es-CR" w:eastAsia="es-CR"/>
              </w:rPr>
              <w:t>9.030.000,00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2843870A" w14:textId="77777777" w:rsidR="000800AA" w:rsidRPr="006308C1" w:rsidRDefault="000800AA" w:rsidP="0066180C">
            <w:pPr>
              <w:ind w:left="-70"/>
              <w:jc w:val="right"/>
              <w:rPr>
                <w:rFonts w:ascii="Arial Narrow" w:hAnsi="Arial Narrow" w:cs="Arial"/>
                <w:sz w:val="16"/>
                <w:szCs w:val="16"/>
                <w:lang w:val="es-CR" w:eastAsia="es-CR"/>
              </w:rPr>
            </w:pPr>
            <w:r>
              <w:rPr>
                <w:rFonts w:ascii="Arial Narrow" w:hAnsi="Arial Narrow" w:cs="Arial"/>
                <w:sz w:val="16"/>
                <w:szCs w:val="16"/>
                <w:lang w:val="es-CR" w:eastAsia="es-CR"/>
              </w:rPr>
              <w:t>45.826,49</w:t>
            </w:r>
          </w:p>
        </w:tc>
        <w:tc>
          <w:tcPr>
            <w:tcW w:w="837" w:type="dxa"/>
            <w:tcBorders>
              <w:top w:val="single" w:sz="4" w:space="0" w:color="auto"/>
              <w:left w:val="nil"/>
              <w:bottom w:val="single" w:sz="4" w:space="0" w:color="auto"/>
              <w:right w:val="single" w:sz="4" w:space="0" w:color="auto"/>
            </w:tcBorders>
            <w:shd w:val="clear" w:color="auto" w:fill="auto"/>
            <w:vAlign w:val="center"/>
          </w:tcPr>
          <w:p w14:paraId="41A05616" w14:textId="77777777" w:rsidR="000800AA" w:rsidRPr="006308C1" w:rsidRDefault="000800AA" w:rsidP="0066180C">
            <w:pPr>
              <w:jc w:val="right"/>
              <w:rPr>
                <w:rFonts w:ascii="Arial Narrow" w:hAnsi="Arial Narrow" w:cs="Arial"/>
                <w:sz w:val="16"/>
                <w:szCs w:val="16"/>
                <w:lang w:val="es-CR" w:eastAsia="es-CR"/>
              </w:rPr>
            </w:pPr>
            <w:r>
              <w:rPr>
                <w:rFonts w:ascii="Arial Narrow" w:hAnsi="Arial Narrow" w:cs="Arial"/>
                <w:sz w:val="16"/>
                <w:szCs w:val="16"/>
                <w:lang w:val="es-CR" w:eastAsia="es-CR"/>
              </w:rPr>
              <w:t>458.264,94</w:t>
            </w:r>
          </w:p>
        </w:tc>
        <w:tc>
          <w:tcPr>
            <w:tcW w:w="992" w:type="dxa"/>
            <w:tcBorders>
              <w:top w:val="single" w:sz="4" w:space="0" w:color="auto"/>
              <w:left w:val="nil"/>
              <w:bottom w:val="single" w:sz="4" w:space="0" w:color="auto"/>
              <w:right w:val="single" w:sz="4" w:space="0" w:color="auto"/>
            </w:tcBorders>
            <w:shd w:val="clear" w:color="auto" w:fill="auto"/>
            <w:vAlign w:val="center"/>
          </w:tcPr>
          <w:p w14:paraId="3F136076" w14:textId="77777777" w:rsidR="000800AA" w:rsidRPr="006308C1" w:rsidRDefault="000800AA" w:rsidP="0066180C">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15.787.438,45</w:t>
            </w:r>
          </w:p>
        </w:tc>
      </w:tr>
      <w:tr w:rsidR="000800AA" w:rsidRPr="0008063E" w14:paraId="67B17DA2" w14:textId="77777777" w:rsidTr="0066180C">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4C9308" w14:textId="77777777" w:rsidR="000800AA" w:rsidRPr="0008063E" w:rsidRDefault="000800AA" w:rsidP="0066180C">
            <w:pPr>
              <w:ind w:left="87"/>
              <w:rPr>
                <w:rFonts w:cs="Arial"/>
                <w:b/>
                <w:bCs/>
                <w:iCs/>
                <w:sz w:val="20"/>
                <w:szCs w:val="20"/>
                <w:lang w:val="es-CR" w:eastAsia="es-CR"/>
              </w:rPr>
            </w:pPr>
            <w:r w:rsidRPr="0008063E">
              <w:rPr>
                <w:rFonts w:cs="Arial"/>
                <w:b/>
                <w:bCs/>
                <w:iCs/>
                <w:sz w:val="20"/>
                <w:szCs w:val="20"/>
                <w:lang w:val="es-CR" w:eastAsia="es-CR"/>
              </w:rPr>
              <w:lastRenderedPageBreak/>
              <w:t xml:space="preserve">Entidad Autorizada:   </w:t>
            </w:r>
            <w:r>
              <w:rPr>
                <w:rFonts w:cs="Arial"/>
                <w:b/>
                <w:bCs/>
                <w:iCs/>
                <w:sz w:val="20"/>
                <w:szCs w:val="20"/>
                <w:lang w:val="es-CR" w:eastAsia="es-CR"/>
              </w:rPr>
              <w:t xml:space="preserve">Fundación para la Vivienda Rural Costa Rica - Canadá </w:t>
            </w:r>
          </w:p>
        </w:tc>
      </w:tr>
      <w:tr w:rsidR="000800AA" w:rsidRPr="00142DB9" w14:paraId="00055162" w14:textId="77777777" w:rsidTr="0066180C">
        <w:trPr>
          <w:trHeight w:val="20"/>
        </w:trPr>
        <w:tc>
          <w:tcPr>
            <w:tcW w:w="1575" w:type="dxa"/>
            <w:tcBorders>
              <w:top w:val="single" w:sz="4" w:space="0" w:color="auto"/>
              <w:left w:val="single" w:sz="4" w:space="0" w:color="auto"/>
              <w:bottom w:val="nil"/>
              <w:right w:val="single" w:sz="4" w:space="0" w:color="auto"/>
            </w:tcBorders>
            <w:shd w:val="clear" w:color="auto" w:fill="F1F5F9"/>
            <w:vAlign w:val="center"/>
          </w:tcPr>
          <w:p w14:paraId="1F2DA711" w14:textId="77777777" w:rsidR="000800AA" w:rsidRPr="00142DB9" w:rsidRDefault="000800AA" w:rsidP="0066180C">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F1F5F9"/>
            <w:vAlign w:val="center"/>
            <w:hideMark/>
          </w:tcPr>
          <w:p w14:paraId="356EEA47" w14:textId="77777777" w:rsidR="000800AA" w:rsidRPr="00142DB9" w:rsidRDefault="000800AA" w:rsidP="0066180C">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F1F5F9"/>
            <w:vAlign w:val="center"/>
            <w:hideMark/>
          </w:tcPr>
          <w:p w14:paraId="7B1E7AFC" w14:textId="77777777" w:rsidR="000800AA" w:rsidRPr="00142DB9" w:rsidRDefault="000800AA" w:rsidP="0066180C">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shd w:val="clear" w:color="auto" w:fill="F1F5F9"/>
            <w:vAlign w:val="center"/>
          </w:tcPr>
          <w:p w14:paraId="5B61038A" w14:textId="77777777" w:rsidR="000800AA" w:rsidRPr="00142DB9" w:rsidRDefault="000800AA" w:rsidP="0066180C">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shd w:val="clear" w:color="auto" w:fill="F1F5F9"/>
            <w:vAlign w:val="center"/>
          </w:tcPr>
          <w:p w14:paraId="33D1B7D9" w14:textId="77777777" w:rsidR="000800AA" w:rsidRDefault="000800AA" w:rsidP="0066180C">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Propó-sito</w:t>
            </w:r>
          </w:p>
          <w:p w14:paraId="0F86DD32" w14:textId="77777777" w:rsidR="000800AA" w:rsidRDefault="000800AA" w:rsidP="0066180C">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F1F5F9"/>
            <w:vAlign w:val="center"/>
            <w:hideMark/>
          </w:tcPr>
          <w:p w14:paraId="43E08714" w14:textId="77777777" w:rsidR="000800AA" w:rsidRPr="00142DB9" w:rsidRDefault="000800AA" w:rsidP="0066180C">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terreno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17AAE1C9" w14:textId="77777777" w:rsidR="000800AA" w:rsidRPr="00142DB9" w:rsidRDefault="000800AA" w:rsidP="0066180C">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vivienda (¢)</w:t>
            </w:r>
          </w:p>
        </w:tc>
        <w:tc>
          <w:tcPr>
            <w:tcW w:w="851" w:type="dxa"/>
            <w:tcBorders>
              <w:top w:val="single" w:sz="4" w:space="0" w:color="auto"/>
              <w:left w:val="nil"/>
              <w:bottom w:val="single" w:sz="4" w:space="0" w:color="auto"/>
              <w:right w:val="single" w:sz="4" w:space="0" w:color="auto"/>
            </w:tcBorders>
            <w:shd w:val="clear" w:color="auto" w:fill="F1F5F9"/>
            <w:vAlign w:val="center"/>
          </w:tcPr>
          <w:p w14:paraId="11A4957E" w14:textId="77777777" w:rsidR="000800AA" w:rsidRPr="00142DB9" w:rsidRDefault="000800AA" w:rsidP="0066180C">
            <w:pPr>
              <w:ind w:left="-70"/>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F1F5F9"/>
            <w:vAlign w:val="center"/>
            <w:hideMark/>
          </w:tcPr>
          <w:p w14:paraId="7207C276" w14:textId="77777777" w:rsidR="000800AA" w:rsidRPr="00142DB9" w:rsidRDefault="000800AA" w:rsidP="0066180C">
            <w:pPr>
              <w:jc w:val="center"/>
              <w:rPr>
                <w:rFonts w:ascii="Arial Narrow" w:hAnsi="Arial Narrow" w:cs="Arial"/>
                <w:b/>
                <w:bCs/>
                <w:iCs/>
                <w:sz w:val="16"/>
                <w:szCs w:val="16"/>
                <w:lang w:val="es-CR" w:eastAsia="es-CR"/>
              </w:rPr>
            </w:pPr>
            <w:r w:rsidRPr="00142DB9">
              <w:rPr>
                <w:rFonts w:ascii="Arial Narrow" w:hAnsi="Arial Narrow" w:cs="Arial"/>
                <w:b/>
                <w:bCs/>
                <w:sz w:val="16"/>
                <w:szCs w:val="16"/>
              </w:rPr>
              <w:t>Gastos de formaliza-ción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2EBC11D8" w14:textId="77777777" w:rsidR="000800AA" w:rsidRPr="00142DB9" w:rsidRDefault="000800AA" w:rsidP="0066180C">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Monto del Bono (¢)</w:t>
            </w:r>
          </w:p>
        </w:tc>
      </w:tr>
      <w:tr w:rsidR="000800AA" w:rsidRPr="006308C1" w14:paraId="184976FA" w14:textId="77777777" w:rsidTr="008A5998">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670FBBC5" w14:textId="63D4627C" w:rsidR="000800AA" w:rsidRPr="006308C1" w:rsidRDefault="000800AA" w:rsidP="0066180C">
            <w:pPr>
              <w:rPr>
                <w:rFonts w:ascii="Arial Narrow" w:hAnsi="Arial Narrow" w:cs="Arial"/>
                <w:sz w:val="16"/>
                <w:szCs w:val="16"/>
                <w:lang w:val="es-CR" w:eastAsia="es-CR"/>
              </w:rPr>
            </w:pPr>
            <w:r>
              <w:rPr>
                <w:rFonts w:ascii="Arial Narrow" w:hAnsi="Arial Narrow" w:cs="Arial"/>
                <w:sz w:val="16"/>
                <w:szCs w:val="16"/>
                <w:lang w:val="es-CR" w:eastAsia="es-CR"/>
              </w:rPr>
              <w:t>Ma</w:t>
            </w:r>
            <w:r w:rsidR="00EA249C">
              <w:rPr>
                <w:rFonts w:ascii="Arial Narrow" w:hAnsi="Arial Narrow" w:cs="Arial"/>
                <w:sz w:val="16"/>
                <w:szCs w:val="16"/>
                <w:lang w:val="es-CR" w:eastAsia="es-CR"/>
              </w:rPr>
              <w:t>irela</w:t>
            </w:r>
            <w:r>
              <w:rPr>
                <w:rFonts w:ascii="Arial Narrow" w:hAnsi="Arial Narrow" w:cs="Arial"/>
                <w:sz w:val="16"/>
                <w:szCs w:val="16"/>
                <w:lang w:val="es-CR" w:eastAsia="es-CR"/>
              </w:rPr>
              <w:t xml:space="preserve"> Enr</w:t>
            </w:r>
            <w:r w:rsidR="00EA249C">
              <w:rPr>
                <w:rFonts w:ascii="Arial Narrow" w:hAnsi="Arial Narrow" w:cs="Arial"/>
                <w:sz w:val="16"/>
                <w:szCs w:val="16"/>
                <w:lang w:val="es-CR" w:eastAsia="es-CR"/>
              </w:rPr>
              <w:t>í</w:t>
            </w:r>
            <w:r>
              <w:rPr>
                <w:rFonts w:ascii="Arial Narrow" w:hAnsi="Arial Narrow" w:cs="Arial"/>
                <w:sz w:val="16"/>
                <w:szCs w:val="16"/>
                <w:lang w:val="es-CR" w:eastAsia="es-CR"/>
              </w:rPr>
              <w:t>quez Gómez</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1A363FC" w14:textId="77777777" w:rsidR="000800AA" w:rsidRPr="006308C1" w:rsidRDefault="000800AA" w:rsidP="0066180C">
            <w:pPr>
              <w:jc w:val="center"/>
              <w:rPr>
                <w:rFonts w:ascii="Arial Narrow" w:hAnsi="Arial Narrow" w:cs="Arial"/>
                <w:sz w:val="16"/>
                <w:szCs w:val="16"/>
                <w:lang w:val="es-CR" w:eastAsia="es-CR"/>
              </w:rPr>
            </w:pPr>
            <w:r>
              <w:rPr>
                <w:rFonts w:ascii="Arial Narrow" w:hAnsi="Arial Narrow" w:cs="Arial"/>
                <w:sz w:val="16"/>
                <w:szCs w:val="16"/>
                <w:lang w:val="es-CR" w:eastAsia="es-CR"/>
              </w:rPr>
              <w:t>5-0349-0597</w:t>
            </w:r>
          </w:p>
        </w:tc>
        <w:tc>
          <w:tcPr>
            <w:tcW w:w="709" w:type="dxa"/>
            <w:tcBorders>
              <w:top w:val="single" w:sz="4" w:space="0" w:color="auto"/>
              <w:left w:val="nil"/>
              <w:bottom w:val="single" w:sz="4" w:space="0" w:color="auto"/>
              <w:right w:val="single" w:sz="4" w:space="0" w:color="auto"/>
            </w:tcBorders>
            <w:shd w:val="clear" w:color="auto" w:fill="auto"/>
            <w:vAlign w:val="center"/>
          </w:tcPr>
          <w:p w14:paraId="543FA611" w14:textId="77777777" w:rsidR="000800AA" w:rsidRPr="006308C1" w:rsidRDefault="000800AA" w:rsidP="0066180C">
            <w:pPr>
              <w:jc w:val="center"/>
              <w:rPr>
                <w:rFonts w:ascii="Arial Narrow" w:hAnsi="Arial Narrow" w:cs="Arial"/>
                <w:sz w:val="16"/>
                <w:szCs w:val="16"/>
                <w:lang w:val="es-CR" w:eastAsia="es-CR"/>
              </w:rPr>
            </w:pPr>
            <w:r>
              <w:rPr>
                <w:rFonts w:ascii="Arial Narrow" w:hAnsi="Arial Narrow" w:cs="Arial"/>
                <w:sz w:val="16"/>
                <w:szCs w:val="16"/>
                <w:lang w:val="es-CR" w:eastAsia="es-CR"/>
              </w:rPr>
              <w:t>5-28194</w:t>
            </w:r>
          </w:p>
        </w:tc>
        <w:tc>
          <w:tcPr>
            <w:tcW w:w="851" w:type="dxa"/>
            <w:tcBorders>
              <w:top w:val="single" w:sz="4" w:space="0" w:color="auto"/>
              <w:left w:val="nil"/>
              <w:bottom w:val="single" w:sz="4" w:space="0" w:color="auto"/>
              <w:right w:val="single" w:sz="4" w:space="0" w:color="auto"/>
            </w:tcBorders>
            <w:shd w:val="clear" w:color="auto" w:fill="auto"/>
            <w:vAlign w:val="center"/>
          </w:tcPr>
          <w:p w14:paraId="28D2CD1E" w14:textId="77777777" w:rsidR="000800AA" w:rsidRPr="006308C1" w:rsidRDefault="000800AA" w:rsidP="0066180C">
            <w:pPr>
              <w:jc w:val="center"/>
              <w:rPr>
                <w:rFonts w:ascii="Arial Narrow" w:hAnsi="Arial Narrow" w:cs="Arial"/>
                <w:sz w:val="16"/>
                <w:szCs w:val="16"/>
                <w:lang w:val="es-CR" w:eastAsia="es-CR"/>
              </w:rPr>
            </w:pPr>
            <w:r>
              <w:rPr>
                <w:rFonts w:ascii="Arial Narrow" w:hAnsi="Arial Narrow" w:cs="Arial"/>
                <w:sz w:val="16"/>
                <w:szCs w:val="16"/>
                <w:lang w:val="es-CR" w:eastAsia="es-CR"/>
              </w:rPr>
              <w:t>Nicoya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A13C3CD" w14:textId="77777777" w:rsidR="000800AA" w:rsidRPr="006308C1" w:rsidRDefault="000800AA" w:rsidP="0066180C">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34B6964" w14:textId="77777777" w:rsidR="000800AA" w:rsidRPr="006308C1" w:rsidRDefault="000800AA" w:rsidP="0066180C">
            <w:pPr>
              <w:jc w:val="right"/>
              <w:rPr>
                <w:rFonts w:ascii="Arial Narrow" w:hAnsi="Arial Narrow" w:cs="Arial"/>
                <w:sz w:val="16"/>
                <w:szCs w:val="16"/>
                <w:lang w:val="es-CR" w:eastAsia="es-CR"/>
              </w:rPr>
            </w:pPr>
            <w:r>
              <w:rPr>
                <w:rFonts w:ascii="Arial Narrow" w:hAnsi="Arial Narrow" w:cs="Arial"/>
                <w:sz w:val="16"/>
                <w:szCs w:val="16"/>
                <w:lang w:val="es-CR" w:eastAsia="es-CR"/>
              </w:rPr>
              <w:t>4.000.000,00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1F16D39B" w14:textId="77777777" w:rsidR="000800AA" w:rsidRPr="006308C1" w:rsidRDefault="000800AA" w:rsidP="0066180C">
            <w:pPr>
              <w:ind w:left="-70"/>
              <w:jc w:val="right"/>
              <w:rPr>
                <w:rFonts w:ascii="Arial Narrow" w:hAnsi="Arial Narrow" w:cs="Arial"/>
                <w:sz w:val="16"/>
                <w:szCs w:val="16"/>
                <w:lang w:val="es-CR" w:eastAsia="es-CR"/>
              </w:rPr>
            </w:pPr>
            <w:r>
              <w:rPr>
                <w:rFonts w:ascii="Arial Narrow" w:hAnsi="Arial Narrow" w:cs="Arial"/>
                <w:sz w:val="16"/>
                <w:szCs w:val="16"/>
                <w:lang w:val="es-CR" w:eastAsia="es-CR"/>
              </w:rPr>
              <w:t>7.853.323,66</w:t>
            </w:r>
          </w:p>
        </w:tc>
        <w:tc>
          <w:tcPr>
            <w:tcW w:w="851" w:type="dxa"/>
            <w:tcBorders>
              <w:top w:val="single" w:sz="4" w:space="0" w:color="auto"/>
              <w:left w:val="nil"/>
              <w:bottom w:val="single" w:sz="4" w:space="0" w:color="auto"/>
              <w:right w:val="single" w:sz="4" w:space="0" w:color="auto"/>
            </w:tcBorders>
            <w:shd w:val="clear" w:color="auto" w:fill="auto"/>
            <w:vAlign w:val="center"/>
          </w:tcPr>
          <w:p w14:paraId="49C0B694" w14:textId="77777777" w:rsidR="000800AA" w:rsidRPr="006308C1" w:rsidRDefault="000800AA" w:rsidP="0066180C">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122.212,57</w:t>
            </w:r>
          </w:p>
        </w:tc>
        <w:tc>
          <w:tcPr>
            <w:tcW w:w="837" w:type="dxa"/>
            <w:tcBorders>
              <w:top w:val="single" w:sz="4" w:space="0" w:color="auto"/>
              <w:left w:val="nil"/>
              <w:bottom w:val="single" w:sz="4" w:space="0" w:color="auto"/>
              <w:right w:val="single" w:sz="4" w:space="0" w:color="auto"/>
            </w:tcBorders>
            <w:shd w:val="clear" w:color="auto" w:fill="auto"/>
            <w:vAlign w:val="center"/>
          </w:tcPr>
          <w:p w14:paraId="01291A5F" w14:textId="77777777" w:rsidR="000800AA" w:rsidRPr="006308C1" w:rsidRDefault="000800AA" w:rsidP="0066180C">
            <w:pPr>
              <w:jc w:val="right"/>
              <w:rPr>
                <w:rFonts w:ascii="Arial Narrow" w:hAnsi="Arial Narrow" w:cs="Arial"/>
                <w:sz w:val="16"/>
                <w:szCs w:val="16"/>
                <w:lang w:val="es-CR" w:eastAsia="es-CR"/>
              </w:rPr>
            </w:pPr>
            <w:r>
              <w:rPr>
                <w:rFonts w:ascii="Arial Narrow" w:hAnsi="Arial Narrow" w:cs="Arial"/>
                <w:sz w:val="16"/>
                <w:szCs w:val="16"/>
                <w:lang w:val="es-CR" w:eastAsia="es-CR"/>
              </w:rPr>
              <w:t>407.375,23</w:t>
            </w:r>
          </w:p>
        </w:tc>
        <w:tc>
          <w:tcPr>
            <w:tcW w:w="992" w:type="dxa"/>
            <w:tcBorders>
              <w:top w:val="single" w:sz="4" w:space="0" w:color="auto"/>
              <w:left w:val="nil"/>
              <w:bottom w:val="single" w:sz="4" w:space="0" w:color="auto"/>
              <w:right w:val="single" w:sz="4" w:space="0" w:color="auto"/>
            </w:tcBorders>
            <w:shd w:val="clear" w:color="auto" w:fill="auto"/>
            <w:vAlign w:val="center"/>
          </w:tcPr>
          <w:p w14:paraId="20E55062" w14:textId="77777777" w:rsidR="000800AA" w:rsidRPr="006308C1" w:rsidRDefault="000800AA" w:rsidP="0066180C">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12.138.486,32</w:t>
            </w:r>
          </w:p>
        </w:tc>
      </w:tr>
      <w:tr w:rsidR="000800AA" w:rsidRPr="0008063E" w14:paraId="49686A0A" w14:textId="77777777" w:rsidTr="0066180C">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661CB7" w14:textId="77777777" w:rsidR="000800AA" w:rsidRPr="0008063E" w:rsidRDefault="000800AA" w:rsidP="0066180C">
            <w:pPr>
              <w:ind w:left="87"/>
              <w:rPr>
                <w:rFonts w:cs="Arial"/>
                <w:b/>
                <w:bCs/>
                <w:iCs/>
                <w:sz w:val="20"/>
                <w:szCs w:val="20"/>
                <w:lang w:val="es-CR" w:eastAsia="es-CR"/>
              </w:rPr>
            </w:pPr>
            <w:r w:rsidRPr="0008063E">
              <w:rPr>
                <w:rFonts w:cs="Arial"/>
                <w:b/>
                <w:bCs/>
                <w:iCs/>
                <w:sz w:val="20"/>
                <w:szCs w:val="20"/>
                <w:lang w:val="es-CR" w:eastAsia="es-CR"/>
              </w:rPr>
              <w:t xml:space="preserve">Entidad Autorizada:   </w:t>
            </w:r>
            <w:r>
              <w:rPr>
                <w:rFonts w:cs="Arial"/>
                <w:b/>
                <w:bCs/>
                <w:iCs/>
                <w:sz w:val="20"/>
                <w:szCs w:val="20"/>
                <w:lang w:val="es-CR" w:eastAsia="es-CR"/>
              </w:rPr>
              <w:t xml:space="preserve">Instituto Nacional de Vivienda y Urbanismo </w:t>
            </w:r>
          </w:p>
        </w:tc>
      </w:tr>
      <w:tr w:rsidR="000800AA" w:rsidRPr="00142DB9" w14:paraId="26F5CD8D" w14:textId="77777777" w:rsidTr="0066180C">
        <w:trPr>
          <w:trHeight w:val="20"/>
        </w:trPr>
        <w:tc>
          <w:tcPr>
            <w:tcW w:w="1575" w:type="dxa"/>
            <w:tcBorders>
              <w:top w:val="single" w:sz="4" w:space="0" w:color="auto"/>
              <w:left w:val="single" w:sz="4" w:space="0" w:color="auto"/>
              <w:bottom w:val="nil"/>
              <w:right w:val="single" w:sz="4" w:space="0" w:color="auto"/>
            </w:tcBorders>
            <w:shd w:val="clear" w:color="auto" w:fill="F1F5F9"/>
            <w:vAlign w:val="center"/>
          </w:tcPr>
          <w:p w14:paraId="45B8E3CA" w14:textId="77777777" w:rsidR="000800AA" w:rsidRPr="00142DB9" w:rsidRDefault="000800AA" w:rsidP="0066180C">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F1F5F9"/>
            <w:vAlign w:val="center"/>
            <w:hideMark/>
          </w:tcPr>
          <w:p w14:paraId="61079446" w14:textId="77777777" w:rsidR="000800AA" w:rsidRPr="00142DB9" w:rsidRDefault="000800AA" w:rsidP="0066180C">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F1F5F9"/>
            <w:vAlign w:val="center"/>
            <w:hideMark/>
          </w:tcPr>
          <w:p w14:paraId="7AD01DBD" w14:textId="77777777" w:rsidR="000800AA" w:rsidRPr="00142DB9" w:rsidRDefault="000800AA" w:rsidP="0066180C">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shd w:val="clear" w:color="auto" w:fill="F1F5F9"/>
            <w:vAlign w:val="center"/>
          </w:tcPr>
          <w:p w14:paraId="1D11D379" w14:textId="77777777" w:rsidR="000800AA" w:rsidRPr="00142DB9" w:rsidRDefault="000800AA" w:rsidP="0066180C">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shd w:val="clear" w:color="auto" w:fill="F1F5F9"/>
            <w:vAlign w:val="center"/>
          </w:tcPr>
          <w:p w14:paraId="4FEA8D84" w14:textId="77777777" w:rsidR="000800AA" w:rsidRDefault="000800AA" w:rsidP="0066180C">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Propó-sito</w:t>
            </w:r>
          </w:p>
          <w:p w14:paraId="7443E282" w14:textId="77777777" w:rsidR="000800AA" w:rsidRDefault="000800AA" w:rsidP="0066180C">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F1F5F9"/>
            <w:vAlign w:val="center"/>
            <w:hideMark/>
          </w:tcPr>
          <w:p w14:paraId="6B558218" w14:textId="77777777" w:rsidR="000800AA" w:rsidRPr="00142DB9" w:rsidRDefault="000800AA" w:rsidP="0066180C">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terreno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4A6CD013" w14:textId="77777777" w:rsidR="000800AA" w:rsidRPr="00142DB9" w:rsidRDefault="000800AA" w:rsidP="0066180C">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vivienda (¢)</w:t>
            </w:r>
          </w:p>
        </w:tc>
        <w:tc>
          <w:tcPr>
            <w:tcW w:w="851" w:type="dxa"/>
            <w:tcBorders>
              <w:top w:val="single" w:sz="4" w:space="0" w:color="auto"/>
              <w:left w:val="nil"/>
              <w:bottom w:val="single" w:sz="4" w:space="0" w:color="auto"/>
              <w:right w:val="single" w:sz="4" w:space="0" w:color="auto"/>
            </w:tcBorders>
            <w:shd w:val="clear" w:color="auto" w:fill="F1F5F9"/>
            <w:vAlign w:val="center"/>
          </w:tcPr>
          <w:p w14:paraId="4B773E65" w14:textId="77777777" w:rsidR="000800AA" w:rsidRPr="00142DB9" w:rsidRDefault="000800AA" w:rsidP="0066180C">
            <w:pPr>
              <w:ind w:left="-70"/>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F1F5F9"/>
            <w:vAlign w:val="center"/>
            <w:hideMark/>
          </w:tcPr>
          <w:p w14:paraId="38A18C32" w14:textId="77777777" w:rsidR="000800AA" w:rsidRPr="00142DB9" w:rsidRDefault="000800AA" w:rsidP="0066180C">
            <w:pPr>
              <w:jc w:val="center"/>
              <w:rPr>
                <w:rFonts w:ascii="Arial Narrow" w:hAnsi="Arial Narrow" w:cs="Arial"/>
                <w:b/>
                <w:bCs/>
                <w:iCs/>
                <w:sz w:val="16"/>
                <w:szCs w:val="16"/>
                <w:lang w:val="es-CR" w:eastAsia="es-CR"/>
              </w:rPr>
            </w:pPr>
            <w:r w:rsidRPr="00142DB9">
              <w:rPr>
                <w:rFonts w:ascii="Arial Narrow" w:hAnsi="Arial Narrow" w:cs="Arial"/>
                <w:b/>
                <w:bCs/>
                <w:sz w:val="16"/>
                <w:szCs w:val="16"/>
              </w:rPr>
              <w:t>Gastos de formaliza-ción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288C3C66" w14:textId="77777777" w:rsidR="000800AA" w:rsidRPr="00142DB9" w:rsidRDefault="000800AA" w:rsidP="0066180C">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Monto del Bono (¢)</w:t>
            </w:r>
          </w:p>
        </w:tc>
      </w:tr>
      <w:tr w:rsidR="000800AA" w:rsidRPr="006308C1" w14:paraId="7233BF77" w14:textId="77777777" w:rsidTr="008A5998">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3EDB726A" w14:textId="4DD6F00A" w:rsidR="000800AA" w:rsidRPr="006308C1" w:rsidRDefault="000800AA" w:rsidP="0066180C">
            <w:pPr>
              <w:rPr>
                <w:rFonts w:ascii="Arial Narrow" w:hAnsi="Arial Narrow" w:cs="Arial"/>
                <w:sz w:val="16"/>
                <w:szCs w:val="16"/>
                <w:lang w:val="es-CR" w:eastAsia="es-CR"/>
              </w:rPr>
            </w:pPr>
            <w:r>
              <w:rPr>
                <w:rFonts w:ascii="Arial Narrow" w:hAnsi="Arial Narrow" w:cs="Arial"/>
                <w:sz w:val="16"/>
                <w:szCs w:val="16"/>
                <w:lang w:val="es-CR" w:eastAsia="es-CR"/>
              </w:rPr>
              <w:t>Carol Dayana V</w:t>
            </w:r>
            <w:r w:rsidR="001B7150">
              <w:rPr>
                <w:rFonts w:ascii="Arial Narrow" w:hAnsi="Arial Narrow" w:cs="Arial"/>
                <w:sz w:val="16"/>
                <w:szCs w:val="16"/>
                <w:lang w:val="es-CR" w:eastAsia="es-CR"/>
              </w:rPr>
              <w:t>á</w:t>
            </w:r>
            <w:r>
              <w:rPr>
                <w:rFonts w:ascii="Arial Narrow" w:hAnsi="Arial Narrow" w:cs="Arial"/>
                <w:sz w:val="16"/>
                <w:szCs w:val="16"/>
                <w:lang w:val="es-CR" w:eastAsia="es-CR"/>
              </w:rPr>
              <w:t>squez Rojas</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3C11E55" w14:textId="77777777" w:rsidR="000800AA" w:rsidRPr="006308C1" w:rsidRDefault="000800AA" w:rsidP="0066180C">
            <w:pPr>
              <w:jc w:val="center"/>
              <w:rPr>
                <w:rFonts w:ascii="Arial Narrow" w:hAnsi="Arial Narrow" w:cs="Arial"/>
                <w:sz w:val="16"/>
                <w:szCs w:val="16"/>
                <w:lang w:val="es-CR" w:eastAsia="es-CR"/>
              </w:rPr>
            </w:pPr>
            <w:r>
              <w:rPr>
                <w:rFonts w:ascii="Arial Narrow" w:hAnsi="Arial Narrow" w:cs="Arial"/>
                <w:sz w:val="16"/>
                <w:szCs w:val="16"/>
                <w:lang w:val="es-CR" w:eastAsia="es-CR"/>
              </w:rPr>
              <w:t>2-0644-0464</w:t>
            </w:r>
          </w:p>
        </w:tc>
        <w:tc>
          <w:tcPr>
            <w:tcW w:w="709" w:type="dxa"/>
            <w:tcBorders>
              <w:top w:val="single" w:sz="4" w:space="0" w:color="auto"/>
              <w:left w:val="nil"/>
              <w:bottom w:val="single" w:sz="4" w:space="0" w:color="auto"/>
              <w:right w:val="single" w:sz="4" w:space="0" w:color="auto"/>
            </w:tcBorders>
            <w:shd w:val="clear" w:color="auto" w:fill="auto"/>
            <w:vAlign w:val="center"/>
          </w:tcPr>
          <w:p w14:paraId="22B563D8" w14:textId="77777777" w:rsidR="000800AA" w:rsidRPr="006308C1" w:rsidRDefault="000800AA" w:rsidP="0066180C">
            <w:pPr>
              <w:jc w:val="center"/>
              <w:rPr>
                <w:rFonts w:ascii="Arial Narrow" w:hAnsi="Arial Narrow" w:cs="Arial"/>
                <w:sz w:val="16"/>
                <w:szCs w:val="16"/>
                <w:lang w:val="es-CR" w:eastAsia="es-CR"/>
              </w:rPr>
            </w:pPr>
            <w:r>
              <w:rPr>
                <w:rFonts w:ascii="Arial Narrow" w:hAnsi="Arial Narrow" w:cs="Arial"/>
                <w:sz w:val="16"/>
                <w:szCs w:val="16"/>
                <w:lang w:val="es-CR" w:eastAsia="es-CR"/>
              </w:rPr>
              <w:t>2-570837</w:t>
            </w:r>
          </w:p>
        </w:tc>
        <w:tc>
          <w:tcPr>
            <w:tcW w:w="851" w:type="dxa"/>
            <w:tcBorders>
              <w:top w:val="single" w:sz="4" w:space="0" w:color="auto"/>
              <w:left w:val="nil"/>
              <w:bottom w:val="single" w:sz="4" w:space="0" w:color="auto"/>
              <w:right w:val="single" w:sz="4" w:space="0" w:color="auto"/>
            </w:tcBorders>
            <w:shd w:val="clear" w:color="auto" w:fill="auto"/>
            <w:vAlign w:val="center"/>
          </w:tcPr>
          <w:p w14:paraId="23C41B74" w14:textId="77777777" w:rsidR="000800AA" w:rsidRPr="006308C1" w:rsidRDefault="000800AA" w:rsidP="0066180C">
            <w:pPr>
              <w:jc w:val="center"/>
              <w:rPr>
                <w:rFonts w:ascii="Arial Narrow" w:hAnsi="Arial Narrow" w:cs="Arial"/>
                <w:sz w:val="16"/>
                <w:szCs w:val="16"/>
                <w:lang w:val="es-CR" w:eastAsia="es-CR"/>
              </w:rPr>
            </w:pPr>
            <w:r>
              <w:rPr>
                <w:rFonts w:ascii="Arial Narrow" w:hAnsi="Arial Narrow" w:cs="Arial"/>
                <w:sz w:val="16"/>
                <w:szCs w:val="16"/>
                <w:lang w:val="es-CR" w:eastAsia="es-CR"/>
              </w:rPr>
              <w:t>Zarcero</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55DFDA5" w14:textId="77777777" w:rsidR="000800AA" w:rsidRPr="006308C1" w:rsidRDefault="000800AA" w:rsidP="0066180C">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1D867DF" w14:textId="77777777" w:rsidR="000800AA" w:rsidRPr="006308C1" w:rsidRDefault="000800AA" w:rsidP="0066180C">
            <w:pPr>
              <w:jc w:val="center"/>
              <w:rPr>
                <w:rFonts w:ascii="Arial Narrow" w:hAnsi="Arial Narrow" w:cs="Arial"/>
                <w:sz w:val="16"/>
                <w:szCs w:val="16"/>
                <w:lang w:val="es-CR" w:eastAsia="es-CR"/>
              </w:rPr>
            </w:pPr>
            <w:r>
              <w:rPr>
                <w:rFonts w:ascii="Arial Narrow" w:hAnsi="Arial Narrow" w:cs="Arial"/>
                <w:sz w:val="16"/>
                <w:szCs w:val="16"/>
                <w:lang w:val="es-CR" w:eastAsia="es-CR"/>
              </w:rPr>
              <w:t>7.465.000,00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1615DA6A" w14:textId="77777777" w:rsidR="000800AA" w:rsidRPr="006308C1" w:rsidRDefault="000800AA" w:rsidP="0066180C">
            <w:pPr>
              <w:ind w:left="-70"/>
              <w:jc w:val="right"/>
              <w:rPr>
                <w:rFonts w:ascii="Arial Narrow" w:hAnsi="Arial Narrow" w:cs="Arial"/>
                <w:sz w:val="16"/>
                <w:szCs w:val="16"/>
                <w:lang w:val="es-CR" w:eastAsia="es-CR"/>
              </w:rPr>
            </w:pPr>
            <w:r>
              <w:rPr>
                <w:rFonts w:ascii="Arial Narrow" w:hAnsi="Arial Narrow" w:cs="Arial"/>
                <w:sz w:val="16"/>
                <w:szCs w:val="16"/>
                <w:lang w:val="es-CR" w:eastAsia="es-CR"/>
              </w:rPr>
              <w:t>7.853.466,00</w:t>
            </w:r>
          </w:p>
        </w:tc>
        <w:tc>
          <w:tcPr>
            <w:tcW w:w="851" w:type="dxa"/>
            <w:tcBorders>
              <w:top w:val="single" w:sz="4" w:space="0" w:color="auto"/>
              <w:left w:val="nil"/>
              <w:bottom w:val="single" w:sz="4" w:space="0" w:color="auto"/>
              <w:right w:val="single" w:sz="4" w:space="0" w:color="auto"/>
            </w:tcBorders>
            <w:shd w:val="clear" w:color="auto" w:fill="auto"/>
            <w:vAlign w:val="center"/>
          </w:tcPr>
          <w:p w14:paraId="5F68C67C" w14:textId="77777777" w:rsidR="000800AA" w:rsidRPr="006308C1" w:rsidRDefault="000800AA" w:rsidP="0066180C">
            <w:pPr>
              <w:ind w:left="-70"/>
              <w:jc w:val="right"/>
              <w:rPr>
                <w:rFonts w:ascii="Arial Narrow" w:hAnsi="Arial Narrow" w:cs="Arial"/>
                <w:sz w:val="16"/>
                <w:szCs w:val="16"/>
                <w:lang w:val="es-CR" w:eastAsia="es-CR"/>
              </w:rPr>
            </w:pPr>
            <w:r>
              <w:rPr>
                <w:rFonts w:ascii="Arial Narrow" w:hAnsi="Arial Narrow" w:cs="Arial"/>
                <w:sz w:val="16"/>
                <w:szCs w:val="16"/>
                <w:lang w:val="es-CR" w:eastAsia="es-CR"/>
              </w:rPr>
              <w:t>21.305,45</w:t>
            </w:r>
          </w:p>
        </w:tc>
        <w:tc>
          <w:tcPr>
            <w:tcW w:w="837" w:type="dxa"/>
            <w:tcBorders>
              <w:top w:val="single" w:sz="4" w:space="0" w:color="auto"/>
              <w:left w:val="nil"/>
              <w:bottom w:val="single" w:sz="4" w:space="0" w:color="auto"/>
              <w:right w:val="single" w:sz="4" w:space="0" w:color="auto"/>
            </w:tcBorders>
            <w:shd w:val="clear" w:color="auto" w:fill="auto"/>
            <w:vAlign w:val="center"/>
          </w:tcPr>
          <w:p w14:paraId="519362CE" w14:textId="77777777" w:rsidR="000800AA" w:rsidRPr="006308C1" w:rsidRDefault="000800AA" w:rsidP="0066180C">
            <w:pPr>
              <w:jc w:val="right"/>
              <w:rPr>
                <w:rFonts w:ascii="Arial Narrow" w:hAnsi="Arial Narrow" w:cs="Arial"/>
                <w:sz w:val="16"/>
                <w:szCs w:val="16"/>
                <w:lang w:val="es-CR" w:eastAsia="es-CR"/>
              </w:rPr>
            </w:pPr>
            <w:r>
              <w:rPr>
                <w:rFonts w:ascii="Arial Narrow" w:hAnsi="Arial Narrow" w:cs="Arial"/>
                <w:sz w:val="16"/>
                <w:szCs w:val="16"/>
                <w:lang w:val="es-CR" w:eastAsia="es-CR"/>
              </w:rPr>
              <w:t>213.054,48</w:t>
            </w:r>
          </w:p>
        </w:tc>
        <w:tc>
          <w:tcPr>
            <w:tcW w:w="992" w:type="dxa"/>
            <w:tcBorders>
              <w:top w:val="single" w:sz="4" w:space="0" w:color="auto"/>
              <w:left w:val="nil"/>
              <w:bottom w:val="single" w:sz="4" w:space="0" w:color="auto"/>
              <w:right w:val="single" w:sz="4" w:space="0" w:color="auto"/>
            </w:tcBorders>
            <w:shd w:val="clear" w:color="auto" w:fill="auto"/>
            <w:vAlign w:val="center"/>
          </w:tcPr>
          <w:p w14:paraId="1E4257EC" w14:textId="77777777" w:rsidR="000800AA" w:rsidRPr="006308C1" w:rsidRDefault="000800AA" w:rsidP="0066180C">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15.510.215,03</w:t>
            </w:r>
          </w:p>
        </w:tc>
      </w:tr>
      <w:tr w:rsidR="000800AA" w:rsidRPr="006308C1" w14:paraId="32827E03" w14:textId="77777777" w:rsidTr="008A5998">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4645240D" w14:textId="77777777" w:rsidR="000800AA" w:rsidRDefault="000800AA" w:rsidP="0066180C">
            <w:pPr>
              <w:rPr>
                <w:rFonts w:ascii="Arial Narrow" w:hAnsi="Arial Narrow" w:cs="Arial"/>
                <w:sz w:val="16"/>
                <w:szCs w:val="16"/>
                <w:lang w:val="es-CR" w:eastAsia="es-CR"/>
              </w:rPr>
            </w:pPr>
            <w:r>
              <w:rPr>
                <w:rFonts w:ascii="Arial Narrow" w:hAnsi="Arial Narrow" w:cs="Arial"/>
                <w:sz w:val="16"/>
                <w:szCs w:val="16"/>
                <w:lang w:val="es-CR" w:eastAsia="es-CR"/>
              </w:rPr>
              <w:t>Zaida Verónica González Zavala</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584EF3F" w14:textId="2453BBD4" w:rsidR="000800AA" w:rsidRDefault="000800AA" w:rsidP="0066180C">
            <w:pPr>
              <w:jc w:val="center"/>
              <w:rPr>
                <w:rFonts w:ascii="Arial Narrow" w:hAnsi="Arial Narrow" w:cs="Arial"/>
                <w:sz w:val="16"/>
                <w:szCs w:val="16"/>
                <w:lang w:val="es-CR" w:eastAsia="es-CR"/>
              </w:rPr>
            </w:pPr>
            <w:r>
              <w:rPr>
                <w:rFonts w:ascii="Arial Narrow" w:hAnsi="Arial Narrow" w:cs="Arial"/>
                <w:sz w:val="16"/>
                <w:szCs w:val="16"/>
                <w:lang w:val="es-CR" w:eastAsia="es-CR"/>
              </w:rPr>
              <w:t>155804</w:t>
            </w:r>
            <w:r w:rsidR="004B0D16">
              <w:rPr>
                <w:rFonts w:ascii="Arial Narrow" w:hAnsi="Arial Narrow" w:cs="Arial"/>
                <w:sz w:val="16"/>
                <w:szCs w:val="16"/>
                <w:lang w:val="es-CR" w:eastAsia="es-CR"/>
              </w:rPr>
              <w:t>-</w:t>
            </w:r>
          </w:p>
          <w:p w14:paraId="37DB2CA3" w14:textId="77777777" w:rsidR="000800AA" w:rsidRDefault="000800AA" w:rsidP="0066180C">
            <w:pPr>
              <w:jc w:val="center"/>
              <w:rPr>
                <w:rFonts w:ascii="Arial Narrow" w:hAnsi="Arial Narrow" w:cs="Arial"/>
                <w:sz w:val="16"/>
                <w:szCs w:val="16"/>
                <w:lang w:val="es-CR" w:eastAsia="es-CR"/>
              </w:rPr>
            </w:pPr>
            <w:r>
              <w:rPr>
                <w:rFonts w:ascii="Arial Narrow" w:hAnsi="Arial Narrow" w:cs="Arial"/>
                <w:sz w:val="16"/>
                <w:szCs w:val="16"/>
                <w:lang w:val="es-CR" w:eastAsia="es-CR"/>
              </w:rPr>
              <w:t>564317</w:t>
            </w:r>
          </w:p>
        </w:tc>
        <w:tc>
          <w:tcPr>
            <w:tcW w:w="709" w:type="dxa"/>
            <w:tcBorders>
              <w:top w:val="single" w:sz="4" w:space="0" w:color="auto"/>
              <w:left w:val="nil"/>
              <w:bottom w:val="single" w:sz="4" w:space="0" w:color="auto"/>
              <w:right w:val="single" w:sz="4" w:space="0" w:color="auto"/>
            </w:tcBorders>
            <w:shd w:val="clear" w:color="auto" w:fill="auto"/>
            <w:vAlign w:val="center"/>
          </w:tcPr>
          <w:p w14:paraId="6E4C4081" w14:textId="77777777" w:rsidR="000800AA" w:rsidRDefault="000800AA" w:rsidP="0066180C">
            <w:pPr>
              <w:jc w:val="center"/>
              <w:rPr>
                <w:rFonts w:ascii="Arial Narrow" w:hAnsi="Arial Narrow" w:cs="Arial"/>
                <w:sz w:val="16"/>
                <w:szCs w:val="16"/>
                <w:lang w:val="es-CR" w:eastAsia="es-CR"/>
              </w:rPr>
            </w:pPr>
            <w:r>
              <w:rPr>
                <w:rFonts w:ascii="Arial Narrow" w:hAnsi="Arial Narrow" w:cs="Arial"/>
                <w:sz w:val="16"/>
                <w:szCs w:val="16"/>
                <w:lang w:val="es-CR" w:eastAsia="es-CR"/>
              </w:rPr>
              <w:t>1-458089</w:t>
            </w:r>
          </w:p>
        </w:tc>
        <w:tc>
          <w:tcPr>
            <w:tcW w:w="851" w:type="dxa"/>
            <w:tcBorders>
              <w:top w:val="single" w:sz="4" w:space="0" w:color="auto"/>
              <w:left w:val="nil"/>
              <w:bottom w:val="single" w:sz="4" w:space="0" w:color="auto"/>
              <w:right w:val="single" w:sz="4" w:space="0" w:color="auto"/>
            </w:tcBorders>
            <w:shd w:val="clear" w:color="auto" w:fill="auto"/>
            <w:vAlign w:val="center"/>
          </w:tcPr>
          <w:p w14:paraId="7E538627" w14:textId="77777777" w:rsidR="000800AA" w:rsidRDefault="000800AA" w:rsidP="0066180C">
            <w:pPr>
              <w:jc w:val="center"/>
              <w:rPr>
                <w:rFonts w:ascii="Arial Narrow" w:hAnsi="Arial Narrow" w:cs="Arial"/>
                <w:sz w:val="16"/>
                <w:szCs w:val="16"/>
                <w:lang w:val="es-CR" w:eastAsia="es-CR"/>
              </w:rPr>
            </w:pPr>
            <w:r>
              <w:rPr>
                <w:rFonts w:ascii="Arial Narrow" w:hAnsi="Arial Narrow" w:cs="Arial"/>
                <w:sz w:val="16"/>
                <w:szCs w:val="16"/>
                <w:lang w:val="es-CR" w:eastAsia="es-CR"/>
              </w:rPr>
              <w:t>San José</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54E7895" w14:textId="77777777" w:rsidR="000800AA" w:rsidRDefault="000800AA" w:rsidP="0066180C">
            <w:pPr>
              <w:jc w:val="center"/>
              <w:rPr>
                <w:rFonts w:ascii="Arial Narrow" w:hAnsi="Arial Narrow" w:cs="Arial"/>
                <w:sz w:val="16"/>
                <w:szCs w:val="16"/>
                <w:lang w:val="es-CR" w:eastAsia="es-CR"/>
              </w:rPr>
            </w:pPr>
            <w:r>
              <w:rPr>
                <w:rFonts w:ascii="Arial Narrow" w:hAnsi="Arial Narrow" w:cs="Arial"/>
                <w:sz w:val="16"/>
                <w:szCs w:val="16"/>
                <w:lang w:val="es-CR" w:eastAsia="es-CR"/>
              </w:rPr>
              <w:t>CVE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E74D40F" w14:textId="77777777" w:rsidR="000800AA" w:rsidRDefault="000800AA" w:rsidP="0066180C">
            <w:pPr>
              <w:jc w:val="center"/>
              <w:rPr>
                <w:rFonts w:ascii="Arial Narrow" w:hAnsi="Arial Narrow" w:cs="Arial"/>
                <w:sz w:val="16"/>
                <w:szCs w:val="16"/>
                <w:lang w:val="es-CR" w:eastAsia="es-CR"/>
              </w:rPr>
            </w:pPr>
            <w:r>
              <w:rPr>
                <w:rFonts w:ascii="Arial Narrow" w:hAnsi="Arial Narrow" w:cs="Arial"/>
                <w:sz w:val="16"/>
                <w:szCs w:val="16"/>
                <w:lang w:val="es-CR" w:eastAsia="es-CR"/>
              </w:rPr>
              <w:t>No aplica</w:t>
            </w:r>
          </w:p>
        </w:tc>
        <w:tc>
          <w:tcPr>
            <w:tcW w:w="992" w:type="dxa"/>
            <w:tcBorders>
              <w:top w:val="single" w:sz="4" w:space="0" w:color="auto"/>
              <w:left w:val="nil"/>
              <w:bottom w:val="single" w:sz="4" w:space="0" w:color="auto"/>
              <w:right w:val="single" w:sz="4" w:space="0" w:color="auto"/>
            </w:tcBorders>
            <w:shd w:val="clear" w:color="auto" w:fill="auto"/>
            <w:vAlign w:val="center"/>
          </w:tcPr>
          <w:p w14:paraId="32F7F474" w14:textId="77777777" w:rsidR="000800AA" w:rsidRDefault="000800AA" w:rsidP="0066180C">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15.167.813,91</w:t>
            </w:r>
          </w:p>
        </w:tc>
        <w:tc>
          <w:tcPr>
            <w:tcW w:w="851" w:type="dxa"/>
            <w:tcBorders>
              <w:top w:val="single" w:sz="4" w:space="0" w:color="auto"/>
              <w:left w:val="nil"/>
              <w:bottom w:val="single" w:sz="4" w:space="0" w:color="auto"/>
              <w:right w:val="single" w:sz="4" w:space="0" w:color="auto"/>
            </w:tcBorders>
            <w:shd w:val="clear" w:color="auto" w:fill="auto"/>
            <w:vAlign w:val="center"/>
          </w:tcPr>
          <w:p w14:paraId="6D69D809" w14:textId="77777777" w:rsidR="000800AA" w:rsidRDefault="000800AA" w:rsidP="0066180C">
            <w:pPr>
              <w:ind w:left="-70"/>
              <w:jc w:val="right"/>
              <w:rPr>
                <w:rFonts w:ascii="Arial Narrow" w:hAnsi="Arial Narrow" w:cs="Arial"/>
                <w:sz w:val="16"/>
                <w:szCs w:val="16"/>
                <w:lang w:val="es-CR" w:eastAsia="es-CR"/>
              </w:rPr>
            </w:pPr>
            <w:r>
              <w:rPr>
                <w:rFonts w:ascii="Arial Narrow" w:hAnsi="Arial Narrow" w:cs="Arial"/>
                <w:sz w:val="16"/>
                <w:szCs w:val="16"/>
                <w:lang w:val="es-CR" w:eastAsia="es-CR"/>
              </w:rPr>
              <w:t>45.765,90</w:t>
            </w:r>
          </w:p>
        </w:tc>
        <w:tc>
          <w:tcPr>
            <w:tcW w:w="837" w:type="dxa"/>
            <w:tcBorders>
              <w:top w:val="single" w:sz="4" w:space="0" w:color="auto"/>
              <w:left w:val="nil"/>
              <w:bottom w:val="single" w:sz="4" w:space="0" w:color="auto"/>
              <w:right w:val="single" w:sz="4" w:space="0" w:color="auto"/>
            </w:tcBorders>
            <w:shd w:val="clear" w:color="auto" w:fill="auto"/>
            <w:vAlign w:val="center"/>
          </w:tcPr>
          <w:p w14:paraId="1091BF91" w14:textId="77777777" w:rsidR="000800AA" w:rsidRDefault="000800AA" w:rsidP="0066180C">
            <w:pPr>
              <w:jc w:val="right"/>
              <w:rPr>
                <w:rFonts w:ascii="Arial Narrow" w:hAnsi="Arial Narrow" w:cs="Arial"/>
                <w:sz w:val="16"/>
                <w:szCs w:val="16"/>
                <w:lang w:val="es-CR" w:eastAsia="es-CR"/>
              </w:rPr>
            </w:pPr>
            <w:r>
              <w:rPr>
                <w:rFonts w:ascii="Arial Narrow" w:hAnsi="Arial Narrow" w:cs="Arial"/>
                <w:sz w:val="16"/>
                <w:szCs w:val="16"/>
                <w:lang w:val="es-CR" w:eastAsia="es-CR"/>
              </w:rPr>
              <w:t>91.530,17</w:t>
            </w:r>
          </w:p>
        </w:tc>
        <w:tc>
          <w:tcPr>
            <w:tcW w:w="992" w:type="dxa"/>
            <w:tcBorders>
              <w:top w:val="single" w:sz="4" w:space="0" w:color="auto"/>
              <w:left w:val="nil"/>
              <w:bottom w:val="single" w:sz="4" w:space="0" w:color="auto"/>
              <w:right w:val="single" w:sz="4" w:space="0" w:color="auto"/>
            </w:tcBorders>
            <w:shd w:val="clear" w:color="auto" w:fill="auto"/>
            <w:vAlign w:val="center"/>
          </w:tcPr>
          <w:p w14:paraId="426EDF8A" w14:textId="77777777" w:rsidR="000800AA" w:rsidRDefault="000800AA" w:rsidP="0066180C">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15.213.579,00</w:t>
            </w:r>
          </w:p>
        </w:tc>
      </w:tr>
      <w:tr w:rsidR="000800AA" w:rsidRPr="006308C1" w14:paraId="4190ECBA" w14:textId="77777777" w:rsidTr="008A5998">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5328FA80" w14:textId="77777777" w:rsidR="000800AA" w:rsidRPr="00EA249C" w:rsidRDefault="000800AA" w:rsidP="0066180C">
            <w:pPr>
              <w:rPr>
                <w:rFonts w:ascii="Arial Narrow" w:hAnsi="Arial Narrow" w:cs="Arial"/>
                <w:sz w:val="16"/>
                <w:szCs w:val="16"/>
                <w:lang w:val="es-CR" w:eastAsia="es-CR"/>
              </w:rPr>
            </w:pPr>
            <w:r w:rsidRPr="00EA249C">
              <w:rPr>
                <w:rFonts w:ascii="Arial Narrow" w:hAnsi="Arial Narrow" w:cs="Arial"/>
                <w:sz w:val="16"/>
                <w:szCs w:val="16"/>
                <w:lang w:val="es-CR" w:eastAsia="es-CR"/>
              </w:rPr>
              <w:t>Luz Marina Martínez Jarquín</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61EF04A" w14:textId="3B5967DE" w:rsidR="000800AA" w:rsidRPr="00EA249C" w:rsidRDefault="000800AA" w:rsidP="0066180C">
            <w:pPr>
              <w:jc w:val="center"/>
              <w:rPr>
                <w:rFonts w:ascii="Arial Narrow" w:hAnsi="Arial Narrow" w:cs="Arial"/>
                <w:sz w:val="16"/>
                <w:szCs w:val="16"/>
                <w:lang w:val="es-CR" w:eastAsia="es-CR"/>
              </w:rPr>
            </w:pPr>
            <w:r w:rsidRPr="00EA249C">
              <w:rPr>
                <w:rFonts w:ascii="Arial Narrow" w:hAnsi="Arial Narrow" w:cs="Arial"/>
                <w:sz w:val="16"/>
                <w:szCs w:val="16"/>
                <w:lang w:val="es-CR" w:eastAsia="es-CR"/>
              </w:rPr>
              <w:t>155815</w:t>
            </w:r>
            <w:r w:rsidR="004B0D16" w:rsidRPr="00EA249C">
              <w:rPr>
                <w:rFonts w:ascii="Arial Narrow" w:hAnsi="Arial Narrow" w:cs="Arial"/>
                <w:sz w:val="16"/>
                <w:szCs w:val="16"/>
                <w:lang w:val="es-CR" w:eastAsia="es-CR"/>
              </w:rPr>
              <w:t>-</w:t>
            </w:r>
          </w:p>
          <w:p w14:paraId="4BF54762" w14:textId="77777777" w:rsidR="000800AA" w:rsidRPr="00EA249C" w:rsidRDefault="000800AA" w:rsidP="0066180C">
            <w:pPr>
              <w:jc w:val="center"/>
              <w:rPr>
                <w:rFonts w:ascii="Arial Narrow" w:hAnsi="Arial Narrow" w:cs="Arial"/>
                <w:sz w:val="16"/>
                <w:szCs w:val="16"/>
                <w:lang w:val="es-CR" w:eastAsia="es-CR"/>
              </w:rPr>
            </w:pPr>
            <w:r w:rsidRPr="00EA249C">
              <w:rPr>
                <w:rFonts w:ascii="Arial Narrow" w:hAnsi="Arial Narrow" w:cs="Arial"/>
                <w:sz w:val="16"/>
                <w:szCs w:val="16"/>
                <w:lang w:val="es-CR" w:eastAsia="es-CR"/>
              </w:rPr>
              <w:t>819402</w:t>
            </w:r>
          </w:p>
        </w:tc>
        <w:tc>
          <w:tcPr>
            <w:tcW w:w="709" w:type="dxa"/>
            <w:tcBorders>
              <w:top w:val="single" w:sz="4" w:space="0" w:color="auto"/>
              <w:left w:val="nil"/>
              <w:bottom w:val="single" w:sz="4" w:space="0" w:color="auto"/>
              <w:right w:val="single" w:sz="4" w:space="0" w:color="auto"/>
            </w:tcBorders>
            <w:shd w:val="clear" w:color="auto" w:fill="auto"/>
            <w:vAlign w:val="center"/>
          </w:tcPr>
          <w:p w14:paraId="1BC06826" w14:textId="77777777" w:rsidR="000800AA" w:rsidRPr="00EA249C" w:rsidRDefault="000800AA" w:rsidP="0066180C">
            <w:pPr>
              <w:jc w:val="center"/>
              <w:rPr>
                <w:rFonts w:ascii="Arial Narrow" w:hAnsi="Arial Narrow" w:cs="Arial"/>
                <w:sz w:val="16"/>
                <w:szCs w:val="16"/>
                <w:lang w:val="es-CR" w:eastAsia="es-CR"/>
              </w:rPr>
            </w:pPr>
            <w:r w:rsidRPr="00EA249C">
              <w:rPr>
                <w:rFonts w:ascii="Arial Narrow" w:hAnsi="Arial Narrow" w:cs="Arial"/>
                <w:sz w:val="16"/>
                <w:szCs w:val="16"/>
                <w:lang w:val="es-CR" w:eastAsia="es-CR"/>
              </w:rPr>
              <w:t>2-394573</w:t>
            </w:r>
          </w:p>
        </w:tc>
        <w:tc>
          <w:tcPr>
            <w:tcW w:w="851" w:type="dxa"/>
            <w:tcBorders>
              <w:top w:val="single" w:sz="4" w:space="0" w:color="auto"/>
              <w:left w:val="nil"/>
              <w:bottom w:val="single" w:sz="4" w:space="0" w:color="auto"/>
              <w:right w:val="single" w:sz="4" w:space="0" w:color="auto"/>
            </w:tcBorders>
            <w:shd w:val="clear" w:color="auto" w:fill="auto"/>
            <w:vAlign w:val="center"/>
          </w:tcPr>
          <w:p w14:paraId="3F6842B6" w14:textId="77777777" w:rsidR="000800AA" w:rsidRPr="00EA249C" w:rsidRDefault="000800AA" w:rsidP="0066180C">
            <w:pPr>
              <w:jc w:val="center"/>
              <w:rPr>
                <w:rFonts w:ascii="Arial Narrow" w:hAnsi="Arial Narrow" w:cs="Arial"/>
                <w:sz w:val="16"/>
                <w:szCs w:val="16"/>
                <w:lang w:val="es-CR" w:eastAsia="es-CR"/>
              </w:rPr>
            </w:pPr>
            <w:r w:rsidRPr="00EA249C">
              <w:rPr>
                <w:rFonts w:ascii="Arial Narrow" w:hAnsi="Arial Narrow" w:cs="Arial"/>
                <w:sz w:val="16"/>
                <w:szCs w:val="16"/>
                <w:lang w:val="es-CR" w:eastAsia="es-CR"/>
              </w:rPr>
              <w:t>San Carlos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DD40FD8" w14:textId="77777777" w:rsidR="000800AA" w:rsidRPr="00EA249C" w:rsidRDefault="000800AA" w:rsidP="0066180C">
            <w:pPr>
              <w:jc w:val="center"/>
              <w:rPr>
                <w:rFonts w:ascii="Arial Narrow" w:hAnsi="Arial Narrow" w:cs="Arial"/>
                <w:sz w:val="16"/>
                <w:szCs w:val="16"/>
                <w:lang w:val="es-CR" w:eastAsia="es-CR"/>
              </w:rPr>
            </w:pPr>
            <w:r w:rsidRPr="00EA249C">
              <w:rPr>
                <w:rFonts w:ascii="Arial Narrow" w:hAnsi="Arial Narrow" w:cs="Arial"/>
                <w:sz w:val="16"/>
                <w:szCs w:val="16"/>
                <w:lang w:val="es-CR" w:eastAsia="es-CR"/>
              </w:rPr>
              <w:t>CVE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B708F22" w14:textId="77777777" w:rsidR="000800AA" w:rsidRPr="00EA249C" w:rsidRDefault="000800AA" w:rsidP="0066180C">
            <w:pPr>
              <w:jc w:val="center"/>
              <w:rPr>
                <w:rFonts w:ascii="Arial Narrow" w:hAnsi="Arial Narrow" w:cs="Arial"/>
                <w:sz w:val="16"/>
                <w:szCs w:val="16"/>
                <w:lang w:val="es-CR" w:eastAsia="es-CR"/>
              </w:rPr>
            </w:pPr>
            <w:r w:rsidRPr="00EA249C">
              <w:rPr>
                <w:rFonts w:ascii="Arial Narrow" w:hAnsi="Arial Narrow" w:cs="Arial"/>
                <w:sz w:val="16"/>
                <w:szCs w:val="16"/>
                <w:lang w:val="es-CR" w:eastAsia="es-CR"/>
              </w:rPr>
              <w:t>No aplica</w:t>
            </w:r>
          </w:p>
        </w:tc>
        <w:tc>
          <w:tcPr>
            <w:tcW w:w="992" w:type="dxa"/>
            <w:tcBorders>
              <w:top w:val="single" w:sz="4" w:space="0" w:color="auto"/>
              <w:left w:val="nil"/>
              <w:bottom w:val="single" w:sz="4" w:space="0" w:color="auto"/>
              <w:right w:val="single" w:sz="4" w:space="0" w:color="auto"/>
            </w:tcBorders>
            <w:shd w:val="clear" w:color="auto" w:fill="auto"/>
            <w:vAlign w:val="center"/>
          </w:tcPr>
          <w:p w14:paraId="582FF7FF" w14:textId="77777777" w:rsidR="000800AA" w:rsidRPr="00EA249C" w:rsidRDefault="000800AA" w:rsidP="0066180C">
            <w:pPr>
              <w:ind w:left="-70"/>
              <w:jc w:val="right"/>
              <w:rPr>
                <w:rFonts w:ascii="Arial Narrow" w:hAnsi="Arial Narrow" w:cs="Arial"/>
                <w:sz w:val="16"/>
                <w:szCs w:val="16"/>
                <w:lang w:val="es-CR" w:eastAsia="es-CR"/>
              </w:rPr>
            </w:pPr>
            <w:r w:rsidRPr="00EA249C">
              <w:rPr>
                <w:rFonts w:ascii="Arial Narrow" w:hAnsi="Arial Narrow" w:cs="Arial"/>
                <w:sz w:val="16"/>
                <w:szCs w:val="16"/>
                <w:lang w:val="es-CR" w:eastAsia="es-CR"/>
              </w:rPr>
              <w:t>20.000.000,00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4349DA29" w14:textId="77777777" w:rsidR="000800AA" w:rsidRPr="00EA249C" w:rsidRDefault="000800AA" w:rsidP="0066180C">
            <w:pPr>
              <w:ind w:left="-70"/>
              <w:jc w:val="right"/>
              <w:rPr>
                <w:rFonts w:ascii="Arial Narrow" w:hAnsi="Arial Narrow" w:cs="Arial"/>
                <w:sz w:val="16"/>
                <w:szCs w:val="16"/>
                <w:lang w:val="es-CR" w:eastAsia="es-CR"/>
              </w:rPr>
            </w:pPr>
            <w:r w:rsidRPr="00EA249C">
              <w:rPr>
                <w:rFonts w:ascii="Arial Narrow" w:hAnsi="Arial Narrow" w:cs="Arial"/>
                <w:sz w:val="16"/>
                <w:szCs w:val="16"/>
                <w:lang w:val="es-CR" w:eastAsia="es-CR"/>
              </w:rPr>
              <w:t>12.947,39</w:t>
            </w:r>
          </w:p>
        </w:tc>
        <w:tc>
          <w:tcPr>
            <w:tcW w:w="837" w:type="dxa"/>
            <w:tcBorders>
              <w:top w:val="single" w:sz="4" w:space="0" w:color="auto"/>
              <w:left w:val="nil"/>
              <w:bottom w:val="single" w:sz="4" w:space="0" w:color="auto"/>
              <w:right w:val="single" w:sz="4" w:space="0" w:color="auto"/>
            </w:tcBorders>
            <w:shd w:val="clear" w:color="auto" w:fill="auto"/>
            <w:vAlign w:val="center"/>
          </w:tcPr>
          <w:p w14:paraId="03433FA6" w14:textId="77777777" w:rsidR="000800AA" w:rsidRPr="00EA249C" w:rsidRDefault="000800AA" w:rsidP="0066180C">
            <w:pPr>
              <w:jc w:val="right"/>
              <w:rPr>
                <w:rFonts w:ascii="Arial Narrow" w:hAnsi="Arial Narrow" w:cs="Arial"/>
                <w:sz w:val="16"/>
                <w:szCs w:val="16"/>
                <w:lang w:val="es-CR" w:eastAsia="es-CR"/>
              </w:rPr>
            </w:pPr>
            <w:r w:rsidRPr="00EA249C">
              <w:rPr>
                <w:rFonts w:ascii="Arial Narrow" w:hAnsi="Arial Narrow" w:cs="Arial"/>
                <w:sz w:val="16"/>
                <w:szCs w:val="16"/>
                <w:lang w:val="es-CR" w:eastAsia="es-CR"/>
              </w:rPr>
              <w:t>129.473,93</w:t>
            </w:r>
          </w:p>
        </w:tc>
        <w:tc>
          <w:tcPr>
            <w:tcW w:w="992" w:type="dxa"/>
            <w:tcBorders>
              <w:top w:val="single" w:sz="4" w:space="0" w:color="auto"/>
              <w:left w:val="nil"/>
              <w:bottom w:val="single" w:sz="4" w:space="0" w:color="auto"/>
              <w:right w:val="single" w:sz="4" w:space="0" w:color="auto"/>
            </w:tcBorders>
            <w:shd w:val="clear" w:color="auto" w:fill="auto"/>
            <w:vAlign w:val="center"/>
          </w:tcPr>
          <w:p w14:paraId="45ED743C" w14:textId="77777777" w:rsidR="000800AA" w:rsidRDefault="000800AA" w:rsidP="0066180C">
            <w:pPr>
              <w:ind w:left="-70"/>
              <w:jc w:val="right"/>
              <w:rPr>
                <w:rFonts w:ascii="Arial Narrow" w:hAnsi="Arial Narrow" w:cs="Arial"/>
                <w:sz w:val="16"/>
                <w:szCs w:val="16"/>
                <w:lang w:val="es-CR" w:eastAsia="es-CR"/>
              </w:rPr>
            </w:pPr>
            <w:r w:rsidRPr="00EA249C">
              <w:rPr>
                <w:rFonts w:ascii="Arial Narrow" w:hAnsi="Arial Narrow" w:cs="Arial"/>
                <w:sz w:val="16"/>
                <w:szCs w:val="16"/>
                <w:lang w:val="es-CR" w:eastAsia="es-CR"/>
              </w:rPr>
              <w:t>20.116.526,54</w:t>
            </w:r>
          </w:p>
        </w:tc>
      </w:tr>
      <w:tr w:rsidR="000800AA" w:rsidRPr="006308C1" w14:paraId="006CC79C" w14:textId="77777777" w:rsidTr="008A5998">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6FD67E9F" w14:textId="77777777" w:rsidR="000800AA" w:rsidRDefault="000800AA" w:rsidP="0066180C">
            <w:pPr>
              <w:rPr>
                <w:rFonts w:ascii="Arial Narrow" w:hAnsi="Arial Narrow" w:cs="Arial"/>
                <w:sz w:val="16"/>
                <w:szCs w:val="16"/>
                <w:lang w:val="es-CR" w:eastAsia="es-CR"/>
              </w:rPr>
            </w:pPr>
            <w:r>
              <w:rPr>
                <w:rFonts w:ascii="Arial Narrow" w:hAnsi="Arial Narrow" w:cs="Arial"/>
                <w:sz w:val="16"/>
                <w:szCs w:val="16"/>
                <w:lang w:val="es-CR" w:eastAsia="es-CR"/>
              </w:rPr>
              <w:t>Karla Vanessa Hidalgo Arias</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2C49EEA" w14:textId="77777777" w:rsidR="000800AA" w:rsidRDefault="000800AA" w:rsidP="0066180C">
            <w:pPr>
              <w:jc w:val="center"/>
              <w:rPr>
                <w:rFonts w:ascii="Arial Narrow" w:hAnsi="Arial Narrow" w:cs="Arial"/>
                <w:sz w:val="16"/>
                <w:szCs w:val="16"/>
                <w:lang w:val="es-CR" w:eastAsia="es-CR"/>
              </w:rPr>
            </w:pPr>
            <w:r>
              <w:rPr>
                <w:rFonts w:ascii="Arial Narrow" w:hAnsi="Arial Narrow" w:cs="Arial"/>
                <w:sz w:val="16"/>
                <w:szCs w:val="16"/>
                <w:lang w:val="es-CR" w:eastAsia="es-CR"/>
              </w:rPr>
              <w:t>1-1145-0677</w:t>
            </w:r>
          </w:p>
        </w:tc>
        <w:tc>
          <w:tcPr>
            <w:tcW w:w="709" w:type="dxa"/>
            <w:tcBorders>
              <w:top w:val="single" w:sz="4" w:space="0" w:color="auto"/>
              <w:left w:val="nil"/>
              <w:bottom w:val="single" w:sz="4" w:space="0" w:color="auto"/>
              <w:right w:val="single" w:sz="4" w:space="0" w:color="auto"/>
            </w:tcBorders>
            <w:shd w:val="clear" w:color="auto" w:fill="auto"/>
            <w:vAlign w:val="center"/>
          </w:tcPr>
          <w:p w14:paraId="1C1121F2" w14:textId="77777777" w:rsidR="000800AA" w:rsidRDefault="000800AA" w:rsidP="0066180C">
            <w:pPr>
              <w:jc w:val="center"/>
              <w:rPr>
                <w:rFonts w:ascii="Arial Narrow" w:hAnsi="Arial Narrow" w:cs="Arial"/>
                <w:sz w:val="16"/>
                <w:szCs w:val="16"/>
                <w:lang w:val="es-CR" w:eastAsia="es-CR"/>
              </w:rPr>
            </w:pPr>
            <w:r>
              <w:rPr>
                <w:rFonts w:ascii="Arial Narrow" w:hAnsi="Arial Narrow" w:cs="Arial"/>
                <w:sz w:val="16"/>
                <w:szCs w:val="16"/>
                <w:lang w:val="es-CR" w:eastAsia="es-CR"/>
              </w:rPr>
              <w:t>1-630781</w:t>
            </w:r>
          </w:p>
        </w:tc>
        <w:tc>
          <w:tcPr>
            <w:tcW w:w="851" w:type="dxa"/>
            <w:tcBorders>
              <w:top w:val="single" w:sz="4" w:space="0" w:color="auto"/>
              <w:left w:val="nil"/>
              <w:bottom w:val="single" w:sz="4" w:space="0" w:color="auto"/>
              <w:right w:val="single" w:sz="4" w:space="0" w:color="auto"/>
            </w:tcBorders>
            <w:shd w:val="clear" w:color="auto" w:fill="auto"/>
            <w:vAlign w:val="center"/>
          </w:tcPr>
          <w:p w14:paraId="584FF776" w14:textId="461F8F69" w:rsidR="000800AA" w:rsidRDefault="000800AA" w:rsidP="0066180C">
            <w:pPr>
              <w:jc w:val="center"/>
              <w:rPr>
                <w:rFonts w:ascii="Arial Narrow" w:hAnsi="Arial Narrow" w:cs="Arial"/>
                <w:sz w:val="16"/>
                <w:szCs w:val="16"/>
                <w:lang w:val="es-CR" w:eastAsia="es-CR"/>
              </w:rPr>
            </w:pPr>
            <w:r>
              <w:rPr>
                <w:rFonts w:ascii="Arial Narrow" w:hAnsi="Arial Narrow" w:cs="Arial"/>
                <w:sz w:val="16"/>
                <w:szCs w:val="16"/>
                <w:lang w:val="es-CR" w:eastAsia="es-CR"/>
              </w:rPr>
              <w:t>Desampa</w:t>
            </w:r>
            <w:r w:rsidR="00505644">
              <w:rPr>
                <w:rFonts w:ascii="Arial Narrow" w:hAnsi="Arial Narrow" w:cs="Arial"/>
                <w:sz w:val="16"/>
                <w:szCs w:val="16"/>
                <w:lang w:val="es-CR" w:eastAsia="es-CR"/>
              </w:rPr>
              <w:t>-</w:t>
            </w:r>
            <w:r>
              <w:rPr>
                <w:rFonts w:ascii="Arial Narrow" w:hAnsi="Arial Narrow" w:cs="Arial"/>
                <w:sz w:val="16"/>
                <w:szCs w:val="16"/>
                <w:lang w:val="es-CR" w:eastAsia="es-CR"/>
              </w:rPr>
              <w:t>rados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ED54CB3" w14:textId="77777777" w:rsidR="000800AA" w:rsidRDefault="000800AA" w:rsidP="0066180C">
            <w:pPr>
              <w:jc w:val="center"/>
              <w:rPr>
                <w:rFonts w:ascii="Arial Narrow" w:hAnsi="Arial Narrow" w:cs="Arial"/>
                <w:sz w:val="16"/>
                <w:szCs w:val="16"/>
                <w:lang w:val="es-CR" w:eastAsia="es-CR"/>
              </w:rPr>
            </w:pPr>
            <w:r>
              <w:rPr>
                <w:rFonts w:ascii="Arial Narrow" w:hAnsi="Arial Narrow" w:cs="Arial"/>
                <w:sz w:val="16"/>
                <w:szCs w:val="16"/>
                <w:lang w:val="es-CR" w:eastAsia="es-CR"/>
              </w:rPr>
              <w:t>CVE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7EC38E9" w14:textId="77777777" w:rsidR="000800AA" w:rsidRDefault="000800AA" w:rsidP="0066180C">
            <w:pPr>
              <w:jc w:val="center"/>
              <w:rPr>
                <w:rFonts w:ascii="Arial Narrow" w:hAnsi="Arial Narrow" w:cs="Arial"/>
                <w:sz w:val="16"/>
                <w:szCs w:val="16"/>
                <w:lang w:val="es-CR" w:eastAsia="es-CR"/>
              </w:rPr>
            </w:pPr>
            <w:r>
              <w:rPr>
                <w:rFonts w:ascii="Arial Narrow" w:hAnsi="Arial Narrow" w:cs="Arial"/>
                <w:sz w:val="16"/>
                <w:szCs w:val="16"/>
                <w:lang w:val="es-CR" w:eastAsia="es-CR"/>
              </w:rPr>
              <w:t>No aplica</w:t>
            </w:r>
          </w:p>
        </w:tc>
        <w:tc>
          <w:tcPr>
            <w:tcW w:w="992" w:type="dxa"/>
            <w:tcBorders>
              <w:top w:val="single" w:sz="4" w:space="0" w:color="auto"/>
              <w:left w:val="nil"/>
              <w:bottom w:val="single" w:sz="4" w:space="0" w:color="auto"/>
              <w:right w:val="single" w:sz="4" w:space="0" w:color="auto"/>
            </w:tcBorders>
            <w:shd w:val="clear" w:color="auto" w:fill="auto"/>
            <w:vAlign w:val="center"/>
          </w:tcPr>
          <w:p w14:paraId="2C4FF9DE" w14:textId="77777777" w:rsidR="000800AA" w:rsidRDefault="000800AA" w:rsidP="0066180C">
            <w:pPr>
              <w:ind w:left="-70"/>
              <w:jc w:val="right"/>
              <w:rPr>
                <w:rFonts w:ascii="Arial Narrow" w:hAnsi="Arial Narrow" w:cs="Arial"/>
                <w:sz w:val="16"/>
                <w:szCs w:val="16"/>
                <w:lang w:val="es-CR" w:eastAsia="es-CR"/>
              </w:rPr>
            </w:pPr>
            <w:r>
              <w:rPr>
                <w:rFonts w:ascii="Arial Narrow" w:hAnsi="Arial Narrow" w:cs="Arial"/>
                <w:sz w:val="16"/>
                <w:szCs w:val="16"/>
                <w:lang w:val="es-CR" w:eastAsia="es-CR"/>
              </w:rPr>
              <w:t>20.000.000,00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13318E78" w14:textId="77777777" w:rsidR="000800AA" w:rsidRDefault="000800AA" w:rsidP="0066180C">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12.620,92</w:t>
            </w:r>
          </w:p>
        </w:tc>
        <w:tc>
          <w:tcPr>
            <w:tcW w:w="837" w:type="dxa"/>
            <w:tcBorders>
              <w:top w:val="single" w:sz="4" w:space="0" w:color="auto"/>
              <w:left w:val="nil"/>
              <w:bottom w:val="single" w:sz="4" w:space="0" w:color="auto"/>
              <w:right w:val="single" w:sz="4" w:space="0" w:color="auto"/>
            </w:tcBorders>
            <w:shd w:val="clear" w:color="auto" w:fill="auto"/>
            <w:vAlign w:val="center"/>
          </w:tcPr>
          <w:p w14:paraId="6F335CBF" w14:textId="77777777" w:rsidR="000800AA" w:rsidRDefault="000800AA" w:rsidP="0066180C">
            <w:pPr>
              <w:jc w:val="right"/>
              <w:rPr>
                <w:rFonts w:ascii="Arial Narrow" w:hAnsi="Arial Narrow" w:cs="Arial"/>
                <w:sz w:val="16"/>
                <w:szCs w:val="16"/>
                <w:lang w:val="es-CR" w:eastAsia="es-CR"/>
              </w:rPr>
            </w:pPr>
            <w:r>
              <w:rPr>
                <w:rFonts w:ascii="Arial Narrow" w:hAnsi="Arial Narrow" w:cs="Arial"/>
                <w:sz w:val="16"/>
                <w:szCs w:val="16"/>
                <w:lang w:val="es-CR" w:eastAsia="es-CR"/>
              </w:rPr>
              <w:t>126.209,16</w:t>
            </w:r>
          </w:p>
        </w:tc>
        <w:tc>
          <w:tcPr>
            <w:tcW w:w="992" w:type="dxa"/>
            <w:tcBorders>
              <w:top w:val="single" w:sz="4" w:space="0" w:color="auto"/>
              <w:left w:val="nil"/>
              <w:bottom w:val="single" w:sz="4" w:space="0" w:color="auto"/>
              <w:right w:val="single" w:sz="4" w:space="0" w:color="auto"/>
            </w:tcBorders>
            <w:shd w:val="clear" w:color="auto" w:fill="auto"/>
            <w:vAlign w:val="center"/>
          </w:tcPr>
          <w:p w14:paraId="2079EC59" w14:textId="77777777" w:rsidR="000800AA" w:rsidRDefault="000800AA" w:rsidP="0066180C">
            <w:pPr>
              <w:ind w:left="-70"/>
              <w:jc w:val="right"/>
              <w:rPr>
                <w:rFonts w:ascii="Arial Narrow" w:hAnsi="Arial Narrow" w:cs="Arial"/>
                <w:sz w:val="16"/>
                <w:szCs w:val="16"/>
                <w:lang w:val="es-CR" w:eastAsia="es-CR"/>
              </w:rPr>
            </w:pPr>
            <w:r>
              <w:rPr>
                <w:rFonts w:ascii="Arial Narrow" w:hAnsi="Arial Narrow" w:cs="Arial"/>
                <w:sz w:val="16"/>
                <w:szCs w:val="16"/>
                <w:lang w:val="es-CR" w:eastAsia="es-CR"/>
              </w:rPr>
              <w:t>20.113.588,24</w:t>
            </w:r>
          </w:p>
        </w:tc>
      </w:tr>
      <w:tr w:rsidR="000800AA" w:rsidRPr="006308C1" w14:paraId="68CD7ADF" w14:textId="77777777" w:rsidTr="008A5998">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683264C4" w14:textId="77777777" w:rsidR="000800AA" w:rsidRDefault="000800AA" w:rsidP="0066180C">
            <w:pPr>
              <w:rPr>
                <w:rFonts w:ascii="Arial Narrow" w:hAnsi="Arial Narrow" w:cs="Arial"/>
                <w:sz w:val="16"/>
                <w:szCs w:val="16"/>
                <w:lang w:val="es-CR" w:eastAsia="es-CR"/>
              </w:rPr>
            </w:pPr>
            <w:r>
              <w:rPr>
                <w:rFonts w:ascii="Arial Narrow" w:hAnsi="Arial Narrow" w:cs="Arial"/>
                <w:sz w:val="16"/>
                <w:szCs w:val="16"/>
                <w:lang w:val="es-CR" w:eastAsia="es-CR"/>
              </w:rPr>
              <w:t>Ana Catalina Sánchez Aguilar</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0509CC7" w14:textId="77777777" w:rsidR="000800AA" w:rsidRDefault="000800AA" w:rsidP="0066180C">
            <w:pPr>
              <w:jc w:val="center"/>
              <w:rPr>
                <w:rFonts w:ascii="Arial Narrow" w:hAnsi="Arial Narrow" w:cs="Arial"/>
                <w:sz w:val="16"/>
                <w:szCs w:val="16"/>
                <w:lang w:val="es-CR" w:eastAsia="es-CR"/>
              </w:rPr>
            </w:pPr>
            <w:r>
              <w:rPr>
                <w:rFonts w:ascii="Arial Narrow" w:hAnsi="Arial Narrow" w:cs="Arial"/>
                <w:sz w:val="16"/>
                <w:szCs w:val="16"/>
                <w:lang w:val="es-CR" w:eastAsia="es-CR"/>
              </w:rPr>
              <w:t>3-0426-0591</w:t>
            </w:r>
          </w:p>
        </w:tc>
        <w:tc>
          <w:tcPr>
            <w:tcW w:w="709" w:type="dxa"/>
            <w:tcBorders>
              <w:top w:val="single" w:sz="4" w:space="0" w:color="auto"/>
              <w:left w:val="nil"/>
              <w:bottom w:val="single" w:sz="4" w:space="0" w:color="auto"/>
              <w:right w:val="single" w:sz="4" w:space="0" w:color="auto"/>
            </w:tcBorders>
            <w:shd w:val="clear" w:color="auto" w:fill="auto"/>
            <w:vAlign w:val="center"/>
          </w:tcPr>
          <w:p w14:paraId="5F9B60F9" w14:textId="77777777" w:rsidR="000800AA" w:rsidRDefault="000800AA" w:rsidP="0066180C">
            <w:pPr>
              <w:jc w:val="center"/>
              <w:rPr>
                <w:rFonts w:ascii="Arial Narrow" w:hAnsi="Arial Narrow" w:cs="Arial"/>
                <w:sz w:val="16"/>
                <w:szCs w:val="16"/>
                <w:lang w:val="es-CR" w:eastAsia="es-CR"/>
              </w:rPr>
            </w:pPr>
            <w:r>
              <w:rPr>
                <w:rFonts w:ascii="Arial Narrow" w:hAnsi="Arial Narrow" w:cs="Arial"/>
                <w:sz w:val="16"/>
                <w:szCs w:val="16"/>
                <w:lang w:val="es-CR" w:eastAsia="es-CR"/>
              </w:rPr>
              <w:t>3-176797</w:t>
            </w:r>
          </w:p>
        </w:tc>
        <w:tc>
          <w:tcPr>
            <w:tcW w:w="851" w:type="dxa"/>
            <w:tcBorders>
              <w:top w:val="single" w:sz="4" w:space="0" w:color="auto"/>
              <w:left w:val="nil"/>
              <w:bottom w:val="single" w:sz="4" w:space="0" w:color="auto"/>
              <w:right w:val="single" w:sz="4" w:space="0" w:color="auto"/>
            </w:tcBorders>
            <w:shd w:val="clear" w:color="auto" w:fill="auto"/>
            <w:vAlign w:val="center"/>
          </w:tcPr>
          <w:p w14:paraId="66E412D6" w14:textId="77777777" w:rsidR="000800AA" w:rsidRDefault="000800AA" w:rsidP="0066180C">
            <w:pPr>
              <w:jc w:val="center"/>
              <w:rPr>
                <w:rFonts w:ascii="Arial Narrow" w:hAnsi="Arial Narrow" w:cs="Arial"/>
                <w:sz w:val="16"/>
                <w:szCs w:val="16"/>
                <w:lang w:val="es-CR" w:eastAsia="es-CR"/>
              </w:rPr>
            </w:pPr>
            <w:r>
              <w:rPr>
                <w:rFonts w:ascii="Arial Narrow" w:hAnsi="Arial Narrow" w:cs="Arial"/>
                <w:sz w:val="16"/>
                <w:szCs w:val="16"/>
                <w:lang w:val="es-CR" w:eastAsia="es-CR"/>
              </w:rPr>
              <w:t>Cartago</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6B38889" w14:textId="77777777" w:rsidR="000800AA" w:rsidRDefault="000800AA" w:rsidP="0066180C">
            <w:pPr>
              <w:jc w:val="center"/>
              <w:rPr>
                <w:rFonts w:ascii="Arial Narrow" w:hAnsi="Arial Narrow" w:cs="Arial"/>
                <w:sz w:val="16"/>
                <w:szCs w:val="16"/>
                <w:lang w:val="es-CR" w:eastAsia="es-CR"/>
              </w:rPr>
            </w:pPr>
            <w:r>
              <w:rPr>
                <w:rFonts w:ascii="Arial Narrow" w:hAnsi="Arial Narrow" w:cs="Arial"/>
                <w:sz w:val="16"/>
                <w:szCs w:val="16"/>
                <w:lang w:val="es-CR" w:eastAsia="es-CR"/>
              </w:rPr>
              <w:t>CVE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089E615" w14:textId="77777777" w:rsidR="000800AA" w:rsidRDefault="000800AA" w:rsidP="0066180C">
            <w:pPr>
              <w:jc w:val="center"/>
              <w:rPr>
                <w:rFonts w:ascii="Arial Narrow" w:hAnsi="Arial Narrow" w:cs="Arial"/>
                <w:sz w:val="16"/>
                <w:szCs w:val="16"/>
                <w:lang w:val="es-CR" w:eastAsia="es-CR"/>
              </w:rPr>
            </w:pPr>
            <w:r>
              <w:rPr>
                <w:rFonts w:ascii="Arial Narrow" w:hAnsi="Arial Narrow" w:cs="Arial"/>
                <w:sz w:val="16"/>
                <w:szCs w:val="16"/>
                <w:lang w:val="es-CR" w:eastAsia="es-CR"/>
              </w:rPr>
              <w:t>No aplica</w:t>
            </w:r>
          </w:p>
        </w:tc>
        <w:tc>
          <w:tcPr>
            <w:tcW w:w="992" w:type="dxa"/>
            <w:tcBorders>
              <w:top w:val="single" w:sz="4" w:space="0" w:color="auto"/>
              <w:left w:val="nil"/>
              <w:bottom w:val="single" w:sz="4" w:space="0" w:color="auto"/>
              <w:right w:val="single" w:sz="4" w:space="0" w:color="auto"/>
            </w:tcBorders>
            <w:shd w:val="clear" w:color="auto" w:fill="auto"/>
            <w:vAlign w:val="center"/>
          </w:tcPr>
          <w:p w14:paraId="054C8634" w14:textId="77777777" w:rsidR="000800AA" w:rsidRDefault="000800AA" w:rsidP="0066180C">
            <w:pPr>
              <w:ind w:left="-70"/>
              <w:jc w:val="right"/>
              <w:rPr>
                <w:rFonts w:ascii="Arial Narrow" w:hAnsi="Arial Narrow" w:cs="Arial"/>
                <w:sz w:val="16"/>
                <w:szCs w:val="16"/>
                <w:lang w:val="es-CR" w:eastAsia="es-CR"/>
              </w:rPr>
            </w:pPr>
            <w:r>
              <w:rPr>
                <w:rFonts w:ascii="Arial Narrow" w:hAnsi="Arial Narrow" w:cs="Arial"/>
                <w:sz w:val="16"/>
                <w:szCs w:val="16"/>
                <w:lang w:val="es-CR" w:eastAsia="es-CR"/>
              </w:rPr>
              <w:t>20.000.000,00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63C532CF" w14:textId="3D4C9165" w:rsidR="000800AA" w:rsidRDefault="000800AA" w:rsidP="0066180C">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12</w:t>
            </w:r>
            <w:r w:rsidR="00505644">
              <w:rPr>
                <w:rFonts w:ascii="Arial Narrow" w:hAnsi="Arial Narrow" w:cs="Arial"/>
                <w:sz w:val="16"/>
                <w:szCs w:val="16"/>
                <w:lang w:val="es-CR" w:eastAsia="es-CR"/>
              </w:rPr>
              <w:t>.</w:t>
            </w:r>
            <w:r>
              <w:rPr>
                <w:rFonts w:ascii="Arial Narrow" w:hAnsi="Arial Narrow" w:cs="Arial"/>
                <w:sz w:val="16"/>
                <w:szCs w:val="16"/>
                <w:lang w:val="es-CR" w:eastAsia="es-CR"/>
              </w:rPr>
              <w:t>496,09</w:t>
            </w:r>
          </w:p>
        </w:tc>
        <w:tc>
          <w:tcPr>
            <w:tcW w:w="837" w:type="dxa"/>
            <w:tcBorders>
              <w:top w:val="single" w:sz="4" w:space="0" w:color="auto"/>
              <w:left w:val="nil"/>
              <w:bottom w:val="single" w:sz="4" w:space="0" w:color="auto"/>
              <w:right w:val="single" w:sz="4" w:space="0" w:color="auto"/>
            </w:tcBorders>
            <w:shd w:val="clear" w:color="auto" w:fill="auto"/>
            <w:vAlign w:val="center"/>
          </w:tcPr>
          <w:p w14:paraId="1F3B18B3" w14:textId="77777777" w:rsidR="000800AA" w:rsidRDefault="000800AA" w:rsidP="0066180C">
            <w:pPr>
              <w:jc w:val="right"/>
              <w:rPr>
                <w:rFonts w:ascii="Arial Narrow" w:hAnsi="Arial Narrow" w:cs="Arial"/>
                <w:sz w:val="16"/>
                <w:szCs w:val="16"/>
                <w:lang w:val="es-CR" w:eastAsia="es-CR"/>
              </w:rPr>
            </w:pPr>
            <w:r>
              <w:rPr>
                <w:rFonts w:ascii="Arial Narrow" w:hAnsi="Arial Narrow" w:cs="Arial"/>
                <w:sz w:val="16"/>
                <w:szCs w:val="16"/>
                <w:lang w:val="es-CR" w:eastAsia="es-CR"/>
              </w:rPr>
              <w:t>124.960,85</w:t>
            </w:r>
          </w:p>
        </w:tc>
        <w:tc>
          <w:tcPr>
            <w:tcW w:w="992" w:type="dxa"/>
            <w:tcBorders>
              <w:top w:val="single" w:sz="4" w:space="0" w:color="auto"/>
              <w:left w:val="nil"/>
              <w:bottom w:val="single" w:sz="4" w:space="0" w:color="auto"/>
              <w:right w:val="single" w:sz="4" w:space="0" w:color="auto"/>
            </w:tcBorders>
            <w:shd w:val="clear" w:color="auto" w:fill="auto"/>
            <w:vAlign w:val="center"/>
          </w:tcPr>
          <w:p w14:paraId="392F5B47" w14:textId="77777777" w:rsidR="000800AA" w:rsidRDefault="000800AA" w:rsidP="0066180C">
            <w:pPr>
              <w:ind w:left="-70"/>
              <w:jc w:val="right"/>
              <w:rPr>
                <w:rFonts w:ascii="Arial Narrow" w:hAnsi="Arial Narrow" w:cs="Arial"/>
                <w:sz w:val="16"/>
                <w:szCs w:val="16"/>
                <w:lang w:val="es-CR" w:eastAsia="es-CR"/>
              </w:rPr>
            </w:pPr>
            <w:r>
              <w:rPr>
                <w:rFonts w:ascii="Arial Narrow" w:hAnsi="Arial Narrow" w:cs="Arial"/>
                <w:sz w:val="16"/>
                <w:szCs w:val="16"/>
                <w:lang w:val="es-CR" w:eastAsia="es-CR"/>
              </w:rPr>
              <w:t>20.112.464,77</w:t>
            </w:r>
          </w:p>
        </w:tc>
      </w:tr>
      <w:tr w:rsidR="000800AA" w:rsidRPr="006308C1" w14:paraId="62F67D2D" w14:textId="77777777" w:rsidTr="008A5998">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2DEFB32D" w14:textId="1B624631" w:rsidR="000800AA" w:rsidRDefault="000800AA" w:rsidP="0066180C">
            <w:pPr>
              <w:rPr>
                <w:rFonts w:ascii="Arial Narrow" w:hAnsi="Arial Narrow" w:cs="Arial"/>
                <w:sz w:val="16"/>
                <w:szCs w:val="16"/>
                <w:lang w:val="es-CR" w:eastAsia="es-CR"/>
              </w:rPr>
            </w:pPr>
            <w:r>
              <w:rPr>
                <w:rFonts w:ascii="Arial Narrow" w:hAnsi="Arial Narrow" w:cs="Arial"/>
                <w:sz w:val="16"/>
                <w:szCs w:val="16"/>
                <w:lang w:val="es-CR" w:eastAsia="es-CR"/>
              </w:rPr>
              <w:t>Rebeca Pa</w:t>
            </w:r>
            <w:r w:rsidR="00F15C1A">
              <w:rPr>
                <w:rFonts w:ascii="Arial Narrow" w:hAnsi="Arial Narrow" w:cs="Arial"/>
                <w:sz w:val="16"/>
                <w:szCs w:val="16"/>
                <w:lang w:val="es-CR" w:eastAsia="es-CR"/>
              </w:rPr>
              <w:t>t</w:t>
            </w:r>
            <w:r>
              <w:rPr>
                <w:rFonts w:ascii="Arial Narrow" w:hAnsi="Arial Narrow" w:cs="Arial"/>
                <w:sz w:val="16"/>
                <w:szCs w:val="16"/>
                <w:lang w:val="es-CR" w:eastAsia="es-CR"/>
              </w:rPr>
              <w:t>ricia Ugalde Carranza</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FB989FB" w14:textId="77777777" w:rsidR="000800AA" w:rsidRDefault="000800AA" w:rsidP="0066180C">
            <w:pPr>
              <w:jc w:val="center"/>
              <w:rPr>
                <w:rFonts w:ascii="Arial Narrow" w:hAnsi="Arial Narrow" w:cs="Arial"/>
                <w:sz w:val="16"/>
                <w:szCs w:val="16"/>
                <w:lang w:val="es-CR" w:eastAsia="es-CR"/>
              </w:rPr>
            </w:pPr>
            <w:r>
              <w:rPr>
                <w:rFonts w:ascii="Arial Narrow" w:hAnsi="Arial Narrow" w:cs="Arial"/>
                <w:sz w:val="16"/>
                <w:szCs w:val="16"/>
                <w:lang w:val="es-CR" w:eastAsia="es-CR"/>
              </w:rPr>
              <w:t>2-0739-0230</w:t>
            </w:r>
          </w:p>
        </w:tc>
        <w:tc>
          <w:tcPr>
            <w:tcW w:w="709" w:type="dxa"/>
            <w:tcBorders>
              <w:top w:val="single" w:sz="4" w:space="0" w:color="auto"/>
              <w:left w:val="nil"/>
              <w:bottom w:val="single" w:sz="4" w:space="0" w:color="auto"/>
              <w:right w:val="single" w:sz="4" w:space="0" w:color="auto"/>
            </w:tcBorders>
            <w:shd w:val="clear" w:color="auto" w:fill="auto"/>
            <w:vAlign w:val="center"/>
          </w:tcPr>
          <w:p w14:paraId="6BEF4AB5" w14:textId="77777777" w:rsidR="000800AA" w:rsidRDefault="000800AA" w:rsidP="0066180C">
            <w:pPr>
              <w:jc w:val="center"/>
              <w:rPr>
                <w:rFonts w:ascii="Arial Narrow" w:hAnsi="Arial Narrow" w:cs="Arial"/>
                <w:sz w:val="16"/>
                <w:szCs w:val="16"/>
                <w:lang w:val="es-CR" w:eastAsia="es-CR"/>
              </w:rPr>
            </w:pPr>
            <w:r>
              <w:rPr>
                <w:rFonts w:ascii="Arial Narrow" w:hAnsi="Arial Narrow" w:cs="Arial"/>
                <w:sz w:val="16"/>
                <w:szCs w:val="16"/>
                <w:lang w:val="es-CR" w:eastAsia="es-CR"/>
              </w:rPr>
              <w:t>2-567119</w:t>
            </w:r>
          </w:p>
        </w:tc>
        <w:tc>
          <w:tcPr>
            <w:tcW w:w="851" w:type="dxa"/>
            <w:tcBorders>
              <w:top w:val="single" w:sz="4" w:space="0" w:color="auto"/>
              <w:left w:val="nil"/>
              <w:bottom w:val="single" w:sz="4" w:space="0" w:color="auto"/>
              <w:right w:val="single" w:sz="4" w:space="0" w:color="auto"/>
            </w:tcBorders>
            <w:shd w:val="clear" w:color="auto" w:fill="auto"/>
            <w:vAlign w:val="center"/>
          </w:tcPr>
          <w:p w14:paraId="5611EA81" w14:textId="77777777" w:rsidR="000800AA" w:rsidRDefault="000800AA" w:rsidP="0066180C">
            <w:pPr>
              <w:jc w:val="center"/>
              <w:rPr>
                <w:rFonts w:ascii="Arial Narrow" w:hAnsi="Arial Narrow" w:cs="Arial"/>
                <w:sz w:val="16"/>
                <w:szCs w:val="16"/>
                <w:lang w:val="es-CR" w:eastAsia="es-CR"/>
              </w:rPr>
            </w:pPr>
            <w:r>
              <w:rPr>
                <w:rFonts w:ascii="Arial Narrow" w:hAnsi="Arial Narrow" w:cs="Arial"/>
                <w:sz w:val="16"/>
                <w:szCs w:val="16"/>
                <w:lang w:val="es-CR" w:eastAsia="es-CR"/>
              </w:rPr>
              <w:t>Naranjo</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85E2E4F" w14:textId="77777777" w:rsidR="000800AA" w:rsidRDefault="000800AA" w:rsidP="0066180C">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0233F34" w14:textId="77777777" w:rsidR="000800AA" w:rsidRDefault="000800AA" w:rsidP="0066180C">
            <w:pPr>
              <w:jc w:val="center"/>
              <w:rPr>
                <w:rFonts w:ascii="Arial Narrow" w:hAnsi="Arial Narrow" w:cs="Arial"/>
                <w:sz w:val="16"/>
                <w:szCs w:val="16"/>
                <w:lang w:val="es-CR" w:eastAsia="es-CR"/>
              </w:rPr>
            </w:pPr>
            <w:r>
              <w:rPr>
                <w:rFonts w:ascii="Arial Narrow" w:hAnsi="Arial Narrow" w:cs="Arial"/>
                <w:sz w:val="16"/>
                <w:szCs w:val="16"/>
                <w:lang w:val="es-CR" w:eastAsia="es-CR"/>
              </w:rPr>
              <w:t>8.820.000,00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033C71B4" w14:textId="77777777" w:rsidR="000800AA" w:rsidRDefault="000800AA" w:rsidP="0066180C">
            <w:pPr>
              <w:ind w:left="-70"/>
              <w:jc w:val="right"/>
              <w:rPr>
                <w:rFonts w:ascii="Arial Narrow" w:hAnsi="Arial Narrow" w:cs="Arial"/>
                <w:sz w:val="16"/>
                <w:szCs w:val="16"/>
                <w:lang w:val="es-CR" w:eastAsia="es-CR"/>
              </w:rPr>
            </w:pPr>
            <w:r>
              <w:rPr>
                <w:rFonts w:ascii="Arial Narrow" w:hAnsi="Arial Narrow" w:cs="Arial"/>
                <w:sz w:val="16"/>
                <w:szCs w:val="16"/>
                <w:lang w:val="es-CR" w:eastAsia="es-CR"/>
              </w:rPr>
              <w:t>8.713.671,97</w:t>
            </w:r>
          </w:p>
        </w:tc>
        <w:tc>
          <w:tcPr>
            <w:tcW w:w="851" w:type="dxa"/>
            <w:tcBorders>
              <w:top w:val="single" w:sz="4" w:space="0" w:color="auto"/>
              <w:left w:val="nil"/>
              <w:bottom w:val="single" w:sz="4" w:space="0" w:color="auto"/>
              <w:right w:val="single" w:sz="4" w:space="0" w:color="auto"/>
            </w:tcBorders>
            <w:shd w:val="clear" w:color="auto" w:fill="auto"/>
            <w:vAlign w:val="center"/>
          </w:tcPr>
          <w:p w14:paraId="40E2C8A1" w14:textId="77777777" w:rsidR="000800AA" w:rsidRDefault="000800AA" w:rsidP="0066180C">
            <w:pPr>
              <w:ind w:left="-70"/>
              <w:jc w:val="right"/>
              <w:rPr>
                <w:rFonts w:ascii="Arial Narrow" w:hAnsi="Arial Narrow" w:cs="Arial"/>
                <w:sz w:val="16"/>
                <w:szCs w:val="16"/>
                <w:lang w:val="es-CR" w:eastAsia="es-CR"/>
              </w:rPr>
            </w:pPr>
            <w:r>
              <w:rPr>
                <w:rFonts w:ascii="Arial Narrow" w:hAnsi="Arial Narrow" w:cs="Arial"/>
                <w:sz w:val="16"/>
                <w:szCs w:val="16"/>
                <w:lang w:val="es-CR" w:eastAsia="es-CR"/>
              </w:rPr>
              <w:t>23.607,10</w:t>
            </w:r>
          </w:p>
        </w:tc>
        <w:tc>
          <w:tcPr>
            <w:tcW w:w="837" w:type="dxa"/>
            <w:tcBorders>
              <w:top w:val="single" w:sz="4" w:space="0" w:color="auto"/>
              <w:left w:val="nil"/>
              <w:bottom w:val="single" w:sz="4" w:space="0" w:color="auto"/>
              <w:right w:val="single" w:sz="4" w:space="0" w:color="auto"/>
            </w:tcBorders>
            <w:shd w:val="clear" w:color="auto" w:fill="auto"/>
            <w:vAlign w:val="center"/>
          </w:tcPr>
          <w:p w14:paraId="573791D8" w14:textId="77777777" w:rsidR="000800AA" w:rsidRDefault="000800AA" w:rsidP="0066180C">
            <w:pPr>
              <w:jc w:val="right"/>
              <w:rPr>
                <w:rFonts w:ascii="Arial Narrow" w:hAnsi="Arial Narrow" w:cs="Arial"/>
                <w:sz w:val="16"/>
                <w:szCs w:val="16"/>
                <w:lang w:val="es-CR" w:eastAsia="es-CR"/>
              </w:rPr>
            </w:pPr>
            <w:r>
              <w:rPr>
                <w:rFonts w:ascii="Arial Narrow" w:hAnsi="Arial Narrow" w:cs="Arial"/>
                <w:sz w:val="16"/>
                <w:szCs w:val="16"/>
                <w:lang w:val="es-CR" w:eastAsia="es-CR"/>
              </w:rPr>
              <w:t>236.071,02</w:t>
            </w:r>
          </w:p>
        </w:tc>
        <w:tc>
          <w:tcPr>
            <w:tcW w:w="992" w:type="dxa"/>
            <w:tcBorders>
              <w:top w:val="single" w:sz="4" w:space="0" w:color="auto"/>
              <w:left w:val="nil"/>
              <w:bottom w:val="single" w:sz="4" w:space="0" w:color="auto"/>
              <w:right w:val="single" w:sz="4" w:space="0" w:color="auto"/>
            </w:tcBorders>
            <w:shd w:val="clear" w:color="auto" w:fill="auto"/>
            <w:vAlign w:val="center"/>
          </w:tcPr>
          <w:p w14:paraId="09E2F5A5" w14:textId="77777777" w:rsidR="000800AA" w:rsidRDefault="000800AA" w:rsidP="0066180C">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17.746.135,89</w:t>
            </w:r>
          </w:p>
        </w:tc>
      </w:tr>
      <w:tr w:rsidR="000800AA" w:rsidRPr="006308C1" w14:paraId="46194FEE" w14:textId="77777777" w:rsidTr="008A5998">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252D1711" w14:textId="77777777" w:rsidR="000800AA" w:rsidRDefault="000800AA" w:rsidP="0066180C">
            <w:pPr>
              <w:rPr>
                <w:rFonts w:ascii="Arial Narrow" w:hAnsi="Arial Narrow" w:cs="Arial"/>
                <w:sz w:val="16"/>
                <w:szCs w:val="16"/>
                <w:lang w:val="es-CR" w:eastAsia="es-CR"/>
              </w:rPr>
            </w:pPr>
            <w:r>
              <w:rPr>
                <w:rFonts w:ascii="Arial Narrow" w:hAnsi="Arial Narrow" w:cs="Arial"/>
                <w:sz w:val="16"/>
                <w:szCs w:val="16"/>
                <w:lang w:val="es-CR" w:eastAsia="es-CR"/>
              </w:rPr>
              <w:t>Julio Cesar Sánchez García</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DDABA58" w14:textId="7440E82E" w:rsidR="000800AA" w:rsidRDefault="000800AA" w:rsidP="0066180C">
            <w:pPr>
              <w:jc w:val="center"/>
              <w:rPr>
                <w:rFonts w:ascii="Arial Narrow" w:hAnsi="Arial Narrow" w:cs="Arial"/>
                <w:sz w:val="16"/>
                <w:szCs w:val="16"/>
                <w:lang w:val="es-CR" w:eastAsia="es-CR"/>
              </w:rPr>
            </w:pPr>
            <w:r>
              <w:rPr>
                <w:rFonts w:ascii="Arial Narrow" w:hAnsi="Arial Narrow" w:cs="Arial"/>
                <w:sz w:val="16"/>
                <w:szCs w:val="16"/>
                <w:lang w:val="es-CR" w:eastAsia="es-CR"/>
              </w:rPr>
              <w:t>155816</w:t>
            </w:r>
            <w:r w:rsidR="00111FBB">
              <w:rPr>
                <w:rFonts w:ascii="Arial Narrow" w:hAnsi="Arial Narrow" w:cs="Arial"/>
                <w:sz w:val="16"/>
                <w:szCs w:val="16"/>
                <w:lang w:val="es-CR" w:eastAsia="es-CR"/>
              </w:rPr>
              <w:t>-</w:t>
            </w:r>
          </w:p>
          <w:p w14:paraId="5B2BB3A2" w14:textId="77777777" w:rsidR="000800AA" w:rsidRDefault="000800AA" w:rsidP="0066180C">
            <w:pPr>
              <w:jc w:val="center"/>
              <w:rPr>
                <w:rFonts w:ascii="Arial Narrow" w:hAnsi="Arial Narrow" w:cs="Arial"/>
                <w:sz w:val="16"/>
                <w:szCs w:val="16"/>
                <w:lang w:val="es-CR" w:eastAsia="es-CR"/>
              </w:rPr>
            </w:pPr>
            <w:r>
              <w:rPr>
                <w:rFonts w:ascii="Arial Narrow" w:hAnsi="Arial Narrow" w:cs="Arial"/>
                <w:sz w:val="16"/>
                <w:szCs w:val="16"/>
                <w:lang w:val="es-CR" w:eastAsia="es-CR"/>
              </w:rPr>
              <w:t>023027</w:t>
            </w:r>
          </w:p>
        </w:tc>
        <w:tc>
          <w:tcPr>
            <w:tcW w:w="709" w:type="dxa"/>
            <w:tcBorders>
              <w:top w:val="single" w:sz="4" w:space="0" w:color="auto"/>
              <w:left w:val="nil"/>
              <w:bottom w:val="single" w:sz="4" w:space="0" w:color="auto"/>
              <w:right w:val="single" w:sz="4" w:space="0" w:color="auto"/>
            </w:tcBorders>
            <w:shd w:val="clear" w:color="auto" w:fill="auto"/>
            <w:vAlign w:val="center"/>
          </w:tcPr>
          <w:p w14:paraId="36973CBF" w14:textId="77777777" w:rsidR="000800AA" w:rsidRDefault="000800AA" w:rsidP="0066180C">
            <w:pPr>
              <w:jc w:val="center"/>
              <w:rPr>
                <w:rFonts w:ascii="Arial Narrow" w:hAnsi="Arial Narrow" w:cs="Arial"/>
                <w:sz w:val="16"/>
                <w:szCs w:val="16"/>
                <w:lang w:val="es-CR" w:eastAsia="es-CR"/>
              </w:rPr>
            </w:pPr>
            <w:r>
              <w:rPr>
                <w:rFonts w:ascii="Arial Narrow" w:hAnsi="Arial Narrow" w:cs="Arial"/>
                <w:sz w:val="16"/>
                <w:szCs w:val="16"/>
                <w:lang w:val="es-CR" w:eastAsia="es-CR"/>
              </w:rPr>
              <w:t>1-424246</w:t>
            </w:r>
          </w:p>
        </w:tc>
        <w:tc>
          <w:tcPr>
            <w:tcW w:w="851" w:type="dxa"/>
            <w:tcBorders>
              <w:top w:val="single" w:sz="4" w:space="0" w:color="auto"/>
              <w:left w:val="nil"/>
              <w:bottom w:val="single" w:sz="4" w:space="0" w:color="auto"/>
              <w:right w:val="single" w:sz="4" w:space="0" w:color="auto"/>
            </w:tcBorders>
            <w:shd w:val="clear" w:color="auto" w:fill="auto"/>
            <w:vAlign w:val="center"/>
          </w:tcPr>
          <w:p w14:paraId="63023EA1" w14:textId="77777777" w:rsidR="000800AA" w:rsidRDefault="000800AA" w:rsidP="0066180C">
            <w:pPr>
              <w:jc w:val="center"/>
              <w:rPr>
                <w:rFonts w:ascii="Arial Narrow" w:hAnsi="Arial Narrow" w:cs="Arial"/>
                <w:sz w:val="16"/>
                <w:szCs w:val="16"/>
                <w:lang w:val="es-CR" w:eastAsia="es-CR"/>
              </w:rPr>
            </w:pPr>
            <w:r>
              <w:rPr>
                <w:rFonts w:ascii="Arial Narrow" w:hAnsi="Arial Narrow" w:cs="Arial"/>
                <w:sz w:val="16"/>
                <w:szCs w:val="16"/>
                <w:lang w:val="es-CR" w:eastAsia="es-CR"/>
              </w:rPr>
              <w:t>San José</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8299F1F" w14:textId="77777777" w:rsidR="000800AA" w:rsidRDefault="000800AA" w:rsidP="0066180C">
            <w:pPr>
              <w:jc w:val="center"/>
              <w:rPr>
                <w:rFonts w:ascii="Arial Narrow" w:hAnsi="Arial Narrow" w:cs="Arial"/>
                <w:sz w:val="16"/>
                <w:szCs w:val="16"/>
                <w:lang w:val="es-CR" w:eastAsia="es-CR"/>
              </w:rPr>
            </w:pPr>
            <w:r>
              <w:rPr>
                <w:rFonts w:ascii="Arial Narrow" w:hAnsi="Arial Narrow" w:cs="Arial"/>
                <w:sz w:val="16"/>
                <w:szCs w:val="16"/>
                <w:lang w:val="es-CR" w:eastAsia="es-CR"/>
              </w:rPr>
              <w:t>CVE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FCA5309" w14:textId="77777777" w:rsidR="000800AA" w:rsidRDefault="000800AA" w:rsidP="0066180C">
            <w:pPr>
              <w:jc w:val="center"/>
              <w:rPr>
                <w:rFonts w:ascii="Arial Narrow" w:hAnsi="Arial Narrow" w:cs="Arial"/>
                <w:sz w:val="16"/>
                <w:szCs w:val="16"/>
                <w:lang w:val="es-CR" w:eastAsia="es-CR"/>
              </w:rPr>
            </w:pPr>
            <w:r>
              <w:rPr>
                <w:rFonts w:ascii="Arial Narrow" w:hAnsi="Arial Narrow" w:cs="Arial"/>
                <w:sz w:val="16"/>
                <w:szCs w:val="16"/>
                <w:lang w:val="es-CR" w:eastAsia="es-CR"/>
              </w:rPr>
              <w:t>No aplica</w:t>
            </w:r>
          </w:p>
        </w:tc>
        <w:tc>
          <w:tcPr>
            <w:tcW w:w="992" w:type="dxa"/>
            <w:tcBorders>
              <w:top w:val="single" w:sz="4" w:space="0" w:color="auto"/>
              <w:left w:val="nil"/>
              <w:bottom w:val="single" w:sz="4" w:space="0" w:color="auto"/>
              <w:right w:val="single" w:sz="4" w:space="0" w:color="auto"/>
            </w:tcBorders>
            <w:shd w:val="clear" w:color="auto" w:fill="auto"/>
            <w:vAlign w:val="center"/>
          </w:tcPr>
          <w:p w14:paraId="2FE053E4" w14:textId="77777777" w:rsidR="000800AA" w:rsidRDefault="000800AA" w:rsidP="0066180C">
            <w:pPr>
              <w:ind w:left="-70"/>
              <w:jc w:val="right"/>
              <w:rPr>
                <w:rFonts w:ascii="Arial Narrow" w:hAnsi="Arial Narrow" w:cs="Arial"/>
                <w:sz w:val="16"/>
                <w:szCs w:val="16"/>
                <w:lang w:val="es-CR" w:eastAsia="es-CR"/>
              </w:rPr>
            </w:pPr>
            <w:r>
              <w:rPr>
                <w:rFonts w:ascii="Arial Narrow" w:hAnsi="Arial Narrow" w:cs="Arial"/>
                <w:sz w:val="16"/>
                <w:szCs w:val="16"/>
                <w:lang w:val="es-CR" w:eastAsia="es-CR"/>
              </w:rPr>
              <w:t>20.000.000,00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4BFF2094" w14:textId="77777777" w:rsidR="000800AA" w:rsidRDefault="000800AA" w:rsidP="0066180C">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12.630,32</w:t>
            </w:r>
          </w:p>
        </w:tc>
        <w:tc>
          <w:tcPr>
            <w:tcW w:w="837" w:type="dxa"/>
            <w:tcBorders>
              <w:top w:val="single" w:sz="4" w:space="0" w:color="auto"/>
              <w:left w:val="nil"/>
              <w:bottom w:val="single" w:sz="4" w:space="0" w:color="auto"/>
              <w:right w:val="single" w:sz="4" w:space="0" w:color="auto"/>
            </w:tcBorders>
            <w:shd w:val="clear" w:color="auto" w:fill="auto"/>
            <w:vAlign w:val="center"/>
          </w:tcPr>
          <w:p w14:paraId="1591A3F0" w14:textId="77777777" w:rsidR="000800AA" w:rsidRDefault="000800AA" w:rsidP="0066180C">
            <w:pPr>
              <w:jc w:val="right"/>
              <w:rPr>
                <w:rFonts w:ascii="Arial Narrow" w:hAnsi="Arial Narrow" w:cs="Arial"/>
                <w:sz w:val="16"/>
                <w:szCs w:val="16"/>
                <w:lang w:val="es-CR" w:eastAsia="es-CR"/>
              </w:rPr>
            </w:pPr>
            <w:r>
              <w:rPr>
                <w:rFonts w:ascii="Arial Narrow" w:hAnsi="Arial Narrow" w:cs="Arial"/>
                <w:sz w:val="16"/>
                <w:szCs w:val="16"/>
                <w:lang w:val="es-CR" w:eastAsia="es-CR"/>
              </w:rPr>
              <w:t>126.303,19</w:t>
            </w:r>
          </w:p>
        </w:tc>
        <w:tc>
          <w:tcPr>
            <w:tcW w:w="992" w:type="dxa"/>
            <w:tcBorders>
              <w:top w:val="single" w:sz="4" w:space="0" w:color="auto"/>
              <w:left w:val="nil"/>
              <w:bottom w:val="single" w:sz="4" w:space="0" w:color="auto"/>
              <w:right w:val="single" w:sz="4" w:space="0" w:color="auto"/>
            </w:tcBorders>
            <w:shd w:val="clear" w:color="auto" w:fill="auto"/>
            <w:vAlign w:val="center"/>
          </w:tcPr>
          <w:p w14:paraId="0F4ADD52" w14:textId="77777777" w:rsidR="000800AA" w:rsidRDefault="000800AA" w:rsidP="0066180C">
            <w:pPr>
              <w:ind w:left="-70"/>
              <w:jc w:val="right"/>
              <w:rPr>
                <w:rFonts w:ascii="Arial Narrow" w:hAnsi="Arial Narrow" w:cs="Arial"/>
                <w:sz w:val="16"/>
                <w:szCs w:val="16"/>
                <w:lang w:val="es-CR" w:eastAsia="es-CR"/>
              </w:rPr>
            </w:pPr>
            <w:r>
              <w:rPr>
                <w:rFonts w:ascii="Arial Narrow" w:hAnsi="Arial Narrow" w:cs="Arial"/>
                <w:sz w:val="16"/>
                <w:szCs w:val="16"/>
                <w:lang w:val="es-CR" w:eastAsia="es-CR"/>
              </w:rPr>
              <w:t>20.113.672,87</w:t>
            </w:r>
          </w:p>
        </w:tc>
      </w:tr>
      <w:tr w:rsidR="000800AA" w:rsidRPr="0008063E" w14:paraId="5AC44829" w14:textId="77777777" w:rsidTr="0066180C">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1C3FB1" w14:textId="77777777" w:rsidR="000800AA" w:rsidRPr="0008063E" w:rsidRDefault="000800AA" w:rsidP="0066180C">
            <w:pPr>
              <w:ind w:left="87"/>
              <w:rPr>
                <w:rFonts w:cs="Arial"/>
                <w:b/>
                <w:bCs/>
                <w:iCs/>
                <w:sz w:val="20"/>
                <w:szCs w:val="20"/>
                <w:lang w:val="es-CR" w:eastAsia="es-CR"/>
              </w:rPr>
            </w:pPr>
            <w:r w:rsidRPr="0008063E">
              <w:rPr>
                <w:rFonts w:cs="Arial"/>
                <w:b/>
                <w:bCs/>
                <w:iCs/>
                <w:sz w:val="20"/>
                <w:szCs w:val="20"/>
                <w:lang w:val="es-CR" w:eastAsia="es-CR"/>
              </w:rPr>
              <w:t xml:space="preserve">Entidad Autorizada:   </w:t>
            </w:r>
            <w:r>
              <w:rPr>
                <w:rFonts w:cs="Arial"/>
                <w:b/>
                <w:bCs/>
                <w:iCs/>
                <w:sz w:val="20"/>
                <w:szCs w:val="20"/>
                <w:lang w:val="es-CR" w:eastAsia="es-CR"/>
              </w:rPr>
              <w:t xml:space="preserve">Banco de Costa Rica </w:t>
            </w:r>
          </w:p>
        </w:tc>
      </w:tr>
      <w:tr w:rsidR="000800AA" w:rsidRPr="00142DB9" w14:paraId="0417238C" w14:textId="77777777" w:rsidTr="0066180C">
        <w:trPr>
          <w:trHeight w:val="20"/>
        </w:trPr>
        <w:tc>
          <w:tcPr>
            <w:tcW w:w="1575" w:type="dxa"/>
            <w:tcBorders>
              <w:top w:val="single" w:sz="4" w:space="0" w:color="auto"/>
              <w:left w:val="single" w:sz="4" w:space="0" w:color="auto"/>
              <w:bottom w:val="nil"/>
              <w:right w:val="single" w:sz="4" w:space="0" w:color="auto"/>
            </w:tcBorders>
            <w:shd w:val="clear" w:color="auto" w:fill="F1F5F9"/>
            <w:vAlign w:val="center"/>
          </w:tcPr>
          <w:p w14:paraId="37112516" w14:textId="77777777" w:rsidR="000800AA" w:rsidRPr="00142DB9" w:rsidRDefault="000800AA" w:rsidP="0066180C">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F1F5F9"/>
            <w:vAlign w:val="center"/>
            <w:hideMark/>
          </w:tcPr>
          <w:p w14:paraId="27C88ED1" w14:textId="77777777" w:rsidR="000800AA" w:rsidRPr="00142DB9" w:rsidRDefault="000800AA" w:rsidP="0066180C">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F1F5F9"/>
            <w:vAlign w:val="center"/>
            <w:hideMark/>
          </w:tcPr>
          <w:p w14:paraId="541BA8E3" w14:textId="77777777" w:rsidR="000800AA" w:rsidRPr="00142DB9" w:rsidRDefault="000800AA" w:rsidP="0066180C">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shd w:val="clear" w:color="auto" w:fill="F1F5F9"/>
            <w:vAlign w:val="center"/>
          </w:tcPr>
          <w:p w14:paraId="442AF8D0" w14:textId="77777777" w:rsidR="000800AA" w:rsidRPr="00142DB9" w:rsidRDefault="000800AA" w:rsidP="0066180C">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shd w:val="clear" w:color="auto" w:fill="F1F5F9"/>
            <w:vAlign w:val="center"/>
          </w:tcPr>
          <w:p w14:paraId="3F981011" w14:textId="77777777" w:rsidR="000800AA" w:rsidRDefault="000800AA" w:rsidP="0066180C">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Propó-sito</w:t>
            </w:r>
          </w:p>
          <w:p w14:paraId="47AD211C" w14:textId="77777777" w:rsidR="000800AA" w:rsidRDefault="000800AA" w:rsidP="0066180C">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F1F5F9"/>
            <w:vAlign w:val="center"/>
            <w:hideMark/>
          </w:tcPr>
          <w:p w14:paraId="57DC0D35" w14:textId="77777777" w:rsidR="000800AA" w:rsidRPr="00142DB9" w:rsidRDefault="000800AA" w:rsidP="0066180C">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terreno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2FF38285" w14:textId="77777777" w:rsidR="000800AA" w:rsidRPr="00142DB9" w:rsidRDefault="000800AA" w:rsidP="0066180C">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vivienda (¢)</w:t>
            </w:r>
          </w:p>
        </w:tc>
        <w:tc>
          <w:tcPr>
            <w:tcW w:w="851" w:type="dxa"/>
            <w:tcBorders>
              <w:top w:val="single" w:sz="4" w:space="0" w:color="auto"/>
              <w:left w:val="nil"/>
              <w:bottom w:val="single" w:sz="4" w:space="0" w:color="auto"/>
              <w:right w:val="single" w:sz="4" w:space="0" w:color="auto"/>
            </w:tcBorders>
            <w:shd w:val="clear" w:color="auto" w:fill="F1F5F9"/>
            <w:vAlign w:val="center"/>
          </w:tcPr>
          <w:p w14:paraId="2BE3011C" w14:textId="77777777" w:rsidR="000800AA" w:rsidRPr="00142DB9" w:rsidRDefault="000800AA" w:rsidP="0066180C">
            <w:pPr>
              <w:ind w:left="-70"/>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F1F5F9"/>
            <w:vAlign w:val="center"/>
            <w:hideMark/>
          </w:tcPr>
          <w:p w14:paraId="3EAE4C04" w14:textId="77777777" w:rsidR="000800AA" w:rsidRPr="00142DB9" w:rsidRDefault="000800AA" w:rsidP="0066180C">
            <w:pPr>
              <w:jc w:val="center"/>
              <w:rPr>
                <w:rFonts w:ascii="Arial Narrow" w:hAnsi="Arial Narrow" w:cs="Arial"/>
                <w:b/>
                <w:bCs/>
                <w:iCs/>
                <w:sz w:val="16"/>
                <w:szCs w:val="16"/>
                <w:lang w:val="es-CR" w:eastAsia="es-CR"/>
              </w:rPr>
            </w:pPr>
            <w:r w:rsidRPr="00142DB9">
              <w:rPr>
                <w:rFonts w:ascii="Arial Narrow" w:hAnsi="Arial Narrow" w:cs="Arial"/>
                <w:b/>
                <w:bCs/>
                <w:sz w:val="16"/>
                <w:szCs w:val="16"/>
              </w:rPr>
              <w:t>Gastos de formaliza-ción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3FA6FBD0" w14:textId="77777777" w:rsidR="000800AA" w:rsidRPr="00142DB9" w:rsidRDefault="000800AA" w:rsidP="0066180C">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Monto del Bono (¢)</w:t>
            </w:r>
          </w:p>
        </w:tc>
      </w:tr>
      <w:tr w:rsidR="000800AA" w:rsidRPr="006308C1" w14:paraId="3753E2DA" w14:textId="77777777" w:rsidTr="008A5998">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06BB6231" w14:textId="4FABB455" w:rsidR="000800AA" w:rsidRPr="006308C1" w:rsidRDefault="000800AA" w:rsidP="0066180C">
            <w:pPr>
              <w:rPr>
                <w:rFonts w:ascii="Arial Narrow" w:hAnsi="Arial Narrow" w:cs="Arial"/>
                <w:sz w:val="16"/>
                <w:szCs w:val="16"/>
                <w:lang w:val="es-CR" w:eastAsia="es-CR"/>
              </w:rPr>
            </w:pPr>
            <w:r>
              <w:rPr>
                <w:rFonts w:ascii="Arial Narrow" w:hAnsi="Arial Narrow" w:cs="Arial"/>
                <w:sz w:val="16"/>
                <w:szCs w:val="16"/>
                <w:lang w:val="es-CR" w:eastAsia="es-CR"/>
              </w:rPr>
              <w:t>Olga Damaris Ruíz Sol</w:t>
            </w:r>
            <w:r w:rsidR="0066180C">
              <w:rPr>
                <w:rFonts w:ascii="Arial Narrow" w:hAnsi="Arial Narrow" w:cs="Arial"/>
                <w:sz w:val="16"/>
                <w:szCs w:val="16"/>
                <w:lang w:val="es-CR" w:eastAsia="es-CR"/>
              </w:rPr>
              <w:t>ó</w:t>
            </w:r>
            <w:r>
              <w:rPr>
                <w:rFonts w:ascii="Arial Narrow" w:hAnsi="Arial Narrow" w:cs="Arial"/>
                <w:sz w:val="16"/>
                <w:szCs w:val="16"/>
                <w:lang w:val="es-CR" w:eastAsia="es-CR"/>
              </w:rPr>
              <w:t>rzano</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DB2AB58" w14:textId="77777777" w:rsidR="000800AA" w:rsidRPr="006308C1" w:rsidRDefault="000800AA" w:rsidP="0066180C">
            <w:pPr>
              <w:jc w:val="center"/>
              <w:rPr>
                <w:rFonts w:ascii="Arial Narrow" w:hAnsi="Arial Narrow" w:cs="Arial"/>
                <w:sz w:val="16"/>
                <w:szCs w:val="16"/>
                <w:lang w:val="es-CR" w:eastAsia="es-CR"/>
              </w:rPr>
            </w:pPr>
            <w:r>
              <w:rPr>
                <w:rFonts w:ascii="Arial Narrow" w:hAnsi="Arial Narrow" w:cs="Arial"/>
                <w:sz w:val="16"/>
                <w:szCs w:val="16"/>
                <w:lang w:val="es-CR" w:eastAsia="es-CR"/>
              </w:rPr>
              <w:t>2-0481-0353</w:t>
            </w:r>
          </w:p>
        </w:tc>
        <w:tc>
          <w:tcPr>
            <w:tcW w:w="709" w:type="dxa"/>
            <w:tcBorders>
              <w:top w:val="single" w:sz="4" w:space="0" w:color="auto"/>
              <w:left w:val="nil"/>
              <w:bottom w:val="single" w:sz="4" w:space="0" w:color="auto"/>
              <w:right w:val="single" w:sz="4" w:space="0" w:color="auto"/>
            </w:tcBorders>
            <w:shd w:val="clear" w:color="auto" w:fill="auto"/>
            <w:vAlign w:val="center"/>
          </w:tcPr>
          <w:p w14:paraId="2A643BFE" w14:textId="77777777" w:rsidR="000800AA" w:rsidRPr="006308C1" w:rsidRDefault="000800AA" w:rsidP="0066180C">
            <w:pPr>
              <w:jc w:val="center"/>
              <w:rPr>
                <w:rFonts w:ascii="Arial Narrow" w:hAnsi="Arial Narrow" w:cs="Arial"/>
                <w:sz w:val="16"/>
                <w:szCs w:val="16"/>
                <w:lang w:val="es-CR" w:eastAsia="es-CR"/>
              </w:rPr>
            </w:pPr>
            <w:r>
              <w:rPr>
                <w:rFonts w:ascii="Arial Narrow" w:hAnsi="Arial Narrow" w:cs="Arial"/>
                <w:sz w:val="16"/>
                <w:szCs w:val="16"/>
                <w:lang w:val="es-CR" w:eastAsia="es-CR"/>
              </w:rPr>
              <w:t>2-527185</w:t>
            </w:r>
          </w:p>
        </w:tc>
        <w:tc>
          <w:tcPr>
            <w:tcW w:w="851" w:type="dxa"/>
            <w:tcBorders>
              <w:top w:val="single" w:sz="4" w:space="0" w:color="auto"/>
              <w:left w:val="nil"/>
              <w:bottom w:val="single" w:sz="4" w:space="0" w:color="auto"/>
              <w:right w:val="single" w:sz="4" w:space="0" w:color="auto"/>
            </w:tcBorders>
            <w:shd w:val="clear" w:color="auto" w:fill="auto"/>
            <w:vAlign w:val="center"/>
          </w:tcPr>
          <w:p w14:paraId="625E3DC3" w14:textId="77777777" w:rsidR="000800AA" w:rsidRPr="006308C1" w:rsidRDefault="000800AA" w:rsidP="0066180C">
            <w:pPr>
              <w:jc w:val="center"/>
              <w:rPr>
                <w:rFonts w:ascii="Arial Narrow" w:hAnsi="Arial Narrow" w:cs="Arial"/>
                <w:sz w:val="16"/>
                <w:szCs w:val="16"/>
                <w:lang w:val="es-CR" w:eastAsia="es-CR"/>
              </w:rPr>
            </w:pPr>
            <w:r>
              <w:rPr>
                <w:rFonts w:ascii="Arial Narrow" w:hAnsi="Arial Narrow" w:cs="Arial"/>
                <w:sz w:val="16"/>
                <w:szCs w:val="16"/>
                <w:lang w:val="es-CR" w:eastAsia="es-CR"/>
              </w:rPr>
              <w:t>Upala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4744E69" w14:textId="77777777" w:rsidR="000800AA" w:rsidRPr="006308C1" w:rsidRDefault="000800AA" w:rsidP="0066180C">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CF0F38E" w14:textId="77777777" w:rsidR="000800AA" w:rsidRPr="006308C1" w:rsidRDefault="000800AA" w:rsidP="0066180C">
            <w:pPr>
              <w:jc w:val="center"/>
              <w:rPr>
                <w:rFonts w:ascii="Arial Narrow" w:hAnsi="Arial Narrow" w:cs="Arial"/>
                <w:sz w:val="16"/>
                <w:szCs w:val="16"/>
                <w:lang w:val="es-CR" w:eastAsia="es-CR"/>
              </w:rPr>
            </w:pPr>
            <w:r>
              <w:rPr>
                <w:rFonts w:ascii="Arial Narrow" w:hAnsi="Arial Narrow" w:cs="Arial"/>
                <w:sz w:val="16"/>
                <w:szCs w:val="16"/>
                <w:lang w:val="es-CR" w:eastAsia="es-CR"/>
              </w:rPr>
              <w:t>4.000.000,00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12BC4729" w14:textId="77777777" w:rsidR="000800AA" w:rsidRPr="006308C1" w:rsidRDefault="000800AA" w:rsidP="0066180C">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10.965.000,00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5C02A8B0" w14:textId="77777777" w:rsidR="000800AA" w:rsidRPr="006308C1" w:rsidRDefault="000800AA" w:rsidP="0066180C">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18.053,87</w:t>
            </w:r>
          </w:p>
        </w:tc>
        <w:tc>
          <w:tcPr>
            <w:tcW w:w="837" w:type="dxa"/>
            <w:tcBorders>
              <w:top w:val="single" w:sz="4" w:space="0" w:color="auto"/>
              <w:left w:val="nil"/>
              <w:bottom w:val="single" w:sz="4" w:space="0" w:color="auto"/>
              <w:right w:val="single" w:sz="4" w:space="0" w:color="auto"/>
            </w:tcBorders>
            <w:shd w:val="clear" w:color="auto" w:fill="auto"/>
            <w:vAlign w:val="center"/>
          </w:tcPr>
          <w:p w14:paraId="6D0E5C00" w14:textId="77777777" w:rsidR="000800AA" w:rsidRPr="006308C1" w:rsidRDefault="000800AA" w:rsidP="0066180C">
            <w:pPr>
              <w:jc w:val="center"/>
              <w:rPr>
                <w:rFonts w:ascii="Arial Narrow" w:hAnsi="Arial Narrow" w:cs="Arial"/>
                <w:sz w:val="16"/>
                <w:szCs w:val="16"/>
                <w:lang w:val="es-CR" w:eastAsia="es-CR"/>
              </w:rPr>
            </w:pPr>
            <w:r>
              <w:rPr>
                <w:rFonts w:ascii="Arial Narrow" w:hAnsi="Arial Narrow" w:cs="Arial"/>
                <w:sz w:val="16"/>
                <w:szCs w:val="16"/>
                <w:lang w:val="es-CR" w:eastAsia="es-CR"/>
              </w:rPr>
              <w:t>180.538,73</w:t>
            </w:r>
          </w:p>
        </w:tc>
        <w:tc>
          <w:tcPr>
            <w:tcW w:w="992" w:type="dxa"/>
            <w:tcBorders>
              <w:top w:val="single" w:sz="4" w:space="0" w:color="auto"/>
              <w:left w:val="nil"/>
              <w:bottom w:val="single" w:sz="4" w:space="0" w:color="auto"/>
              <w:right w:val="single" w:sz="4" w:space="0" w:color="auto"/>
            </w:tcBorders>
            <w:shd w:val="clear" w:color="auto" w:fill="auto"/>
            <w:vAlign w:val="center"/>
          </w:tcPr>
          <w:p w14:paraId="5AEC53B3" w14:textId="77777777" w:rsidR="000800AA" w:rsidRPr="006308C1" w:rsidRDefault="000800AA" w:rsidP="0066180C">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15.127.484,86</w:t>
            </w:r>
          </w:p>
        </w:tc>
      </w:tr>
      <w:tr w:rsidR="000800AA" w:rsidRPr="006308C1" w14:paraId="5C5619C7" w14:textId="77777777" w:rsidTr="008A5998">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2832A375" w14:textId="77777777" w:rsidR="000800AA" w:rsidRDefault="000800AA" w:rsidP="0066180C">
            <w:pPr>
              <w:rPr>
                <w:rFonts w:ascii="Arial Narrow" w:hAnsi="Arial Narrow" w:cs="Arial"/>
                <w:sz w:val="16"/>
                <w:szCs w:val="16"/>
                <w:lang w:val="es-CR" w:eastAsia="es-CR"/>
              </w:rPr>
            </w:pPr>
            <w:r>
              <w:rPr>
                <w:rFonts w:ascii="Arial Narrow" w:hAnsi="Arial Narrow" w:cs="Arial"/>
                <w:sz w:val="16"/>
                <w:szCs w:val="16"/>
                <w:lang w:val="es-CR" w:eastAsia="es-CR"/>
              </w:rPr>
              <w:t>Alex Patricia Reyes Madrigal</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9B58650" w14:textId="77777777" w:rsidR="000800AA" w:rsidRDefault="000800AA" w:rsidP="0066180C">
            <w:pPr>
              <w:jc w:val="center"/>
              <w:rPr>
                <w:rFonts w:ascii="Arial Narrow" w:hAnsi="Arial Narrow" w:cs="Arial"/>
                <w:sz w:val="16"/>
                <w:szCs w:val="16"/>
                <w:lang w:val="es-CR" w:eastAsia="es-CR"/>
              </w:rPr>
            </w:pPr>
            <w:r>
              <w:rPr>
                <w:rFonts w:ascii="Arial Narrow" w:hAnsi="Arial Narrow" w:cs="Arial"/>
                <w:sz w:val="16"/>
                <w:szCs w:val="16"/>
                <w:lang w:val="es-CR" w:eastAsia="es-CR"/>
              </w:rPr>
              <w:t>2-0697-0623</w:t>
            </w:r>
          </w:p>
        </w:tc>
        <w:tc>
          <w:tcPr>
            <w:tcW w:w="709" w:type="dxa"/>
            <w:tcBorders>
              <w:top w:val="single" w:sz="4" w:space="0" w:color="auto"/>
              <w:left w:val="nil"/>
              <w:bottom w:val="single" w:sz="4" w:space="0" w:color="auto"/>
              <w:right w:val="single" w:sz="4" w:space="0" w:color="auto"/>
            </w:tcBorders>
            <w:shd w:val="clear" w:color="auto" w:fill="auto"/>
            <w:vAlign w:val="center"/>
          </w:tcPr>
          <w:p w14:paraId="03EE777E" w14:textId="77777777" w:rsidR="000800AA" w:rsidRDefault="000800AA" w:rsidP="0066180C">
            <w:pPr>
              <w:jc w:val="center"/>
              <w:rPr>
                <w:rFonts w:ascii="Arial Narrow" w:hAnsi="Arial Narrow" w:cs="Arial"/>
                <w:sz w:val="16"/>
                <w:szCs w:val="16"/>
                <w:lang w:val="es-CR" w:eastAsia="es-CR"/>
              </w:rPr>
            </w:pPr>
            <w:r>
              <w:rPr>
                <w:rFonts w:ascii="Arial Narrow" w:hAnsi="Arial Narrow" w:cs="Arial"/>
                <w:sz w:val="16"/>
                <w:szCs w:val="16"/>
                <w:lang w:val="es-CR" w:eastAsia="es-CR"/>
              </w:rPr>
              <w:t>2-549152</w:t>
            </w:r>
          </w:p>
        </w:tc>
        <w:tc>
          <w:tcPr>
            <w:tcW w:w="851" w:type="dxa"/>
            <w:tcBorders>
              <w:top w:val="single" w:sz="4" w:space="0" w:color="auto"/>
              <w:left w:val="nil"/>
              <w:bottom w:val="single" w:sz="4" w:space="0" w:color="auto"/>
              <w:right w:val="single" w:sz="4" w:space="0" w:color="auto"/>
            </w:tcBorders>
            <w:shd w:val="clear" w:color="auto" w:fill="auto"/>
            <w:vAlign w:val="center"/>
          </w:tcPr>
          <w:p w14:paraId="6E6ADABD" w14:textId="77777777" w:rsidR="000800AA" w:rsidRDefault="000800AA" w:rsidP="0066180C">
            <w:pPr>
              <w:jc w:val="center"/>
              <w:rPr>
                <w:rFonts w:ascii="Arial Narrow" w:hAnsi="Arial Narrow" w:cs="Arial"/>
                <w:sz w:val="16"/>
                <w:szCs w:val="16"/>
                <w:lang w:val="es-CR" w:eastAsia="es-CR"/>
              </w:rPr>
            </w:pPr>
            <w:r>
              <w:rPr>
                <w:rFonts w:ascii="Arial Narrow" w:hAnsi="Arial Narrow" w:cs="Arial"/>
                <w:sz w:val="16"/>
                <w:szCs w:val="16"/>
                <w:lang w:val="es-CR" w:eastAsia="es-CR"/>
              </w:rPr>
              <w:t>Upala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45666D2" w14:textId="77777777" w:rsidR="000800AA" w:rsidRDefault="000800AA" w:rsidP="0066180C">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1B337F7" w14:textId="77777777" w:rsidR="000800AA" w:rsidRDefault="000800AA" w:rsidP="0066180C">
            <w:pPr>
              <w:jc w:val="center"/>
              <w:rPr>
                <w:rFonts w:ascii="Arial Narrow" w:hAnsi="Arial Narrow" w:cs="Arial"/>
                <w:sz w:val="16"/>
                <w:szCs w:val="16"/>
                <w:lang w:val="es-CR" w:eastAsia="es-CR"/>
              </w:rPr>
            </w:pPr>
            <w:r>
              <w:rPr>
                <w:rFonts w:ascii="Arial Narrow" w:hAnsi="Arial Narrow" w:cs="Arial"/>
                <w:sz w:val="16"/>
                <w:szCs w:val="16"/>
                <w:lang w:val="es-CR" w:eastAsia="es-CR"/>
              </w:rPr>
              <w:t>3.500.000,00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6376E8FA" w14:textId="77777777" w:rsidR="000800AA" w:rsidRDefault="000800AA" w:rsidP="0066180C">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10.965.000,00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63D4AE63" w14:textId="77777777" w:rsidR="000800AA" w:rsidRDefault="000800AA" w:rsidP="0066180C">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18.053,87</w:t>
            </w:r>
          </w:p>
        </w:tc>
        <w:tc>
          <w:tcPr>
            <w:tcW w:w="837" w:type="dxa"/>
            <w:tcBorders>
              <w:top w:val="single" w:sz="4" w:space="0" w:color="auto"/>
              <w:left w:val="nil"/>
              <w:bottom w:val="single" w:sz="4" w:space="0" w:color="auto"/>
              <w:right w:val="single" w:sz="4" w:space="0" w:color="auto"/>
            </w:tcBorders>
            <w:shd w:val="clear" w:color="auto" w:fill="auto"/>
            <w:vAlign w:val="center"/>
          </w:tcPr>
          <w:p w14:paraId="7132F78F" w14:textId="77777777" w:rsidR="000800AA" w:rsidRDefault="000800AA" w:rsidP="0066180C">
            <w:pPr>
              <w:jc w:val="center"/>
              <w:rPr>
                <w:rFonts w:ascii="Arial Narrow" w:hAnsi="Arial Narrow" w:cs="Arial"/>
                <w:sz w:val="16"/>
                <w:szCs w:val="16"/>
                <w:lang w:val="es-CR" w:eastAsia="es-CR"/>
              </w:rPr>
            </w:pPr>
            <w:r>
              <w:rPr>
                <w:rFonts w:ascii="Arial Narrow" w:hAnsi="Arial Narrow" w:cs="Arial"/>
                <w:sz w:val="16"/>
                <w:szCs w:val="16"/>
                <w:lang w:val="es-CR" w:eastAsia="es-CR"/>
              </w:rPr>
              <w:t>180.538,73</w:t>
            </w:r>
          </w:p>
        </w:tc>
        <w:tc>
          <w:tcPr>
            <w:tcW w:w="992" w:type="dxa"/>
            <w:tcBorders>
              <w:top w:val="single" w:sz="4" w:space="0" w:color="auto"/>
              <w:left w:val="nil"/>
              <w:bottom w:val="single" w:sz="4" w:space="0" w:color="auto"/>
              <w:right w:val="single" w:sz="4" w:space="0" w:color="auto"/>
            </w:tcBorders>
            <w:shd w:val="clear" w:color="auto" w:fill="auto"/>
            <w:vAlign w:val="center"/>
          </w:tcPr>
          <w:p w14:paraId="4B5022DB" w14:textId="77777777" w:rsidR="000800AA" w:rsidRDefault="000800AA" w:rsidP="0066180C">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14.627.484,86</w:t>
            </w:r>
          </w:p>
        </w:tc>
      </w:tr>
      <w:tr w:rsidR="000800AA" w:rsidRPr="006308C1" w14:paraId="1340D7DF" w14:textId="77777777" w:rsidTr="008A5998">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6E27C88C" w14:textId="77777777" w:rsidR="000800AA" w:rsidRDefault="000800AA" w:rsidP="0066180C">
            <w:pPr>
              <w:rPr>
                <w:rFonts w:ascii="Arial Narrow" w:hAnsi="Arial Narrow" w:cs="Arial"/>
                <w:sz w:val="16"/>
                <w:szCs w:val="16"/>
                <w:lang w:val="es-CR" w:eastAsia="es-CR"/>
              </w:rPr>
            </w:pPr>
            <w:r>
              <w:rPr>
                <w:rFonts w:ascii="Arial Narrow" w:hAnsi="Arial Narrow" w:cs="Arial"/>
                <w:sz w:val="16"/>
                <w:szCs w:val="16"/>
                <w:lang w:val="es-CR" w:eastAsia="es-CR"/>
              </w:rPr>
              <w:t>Jordy Stive Villalobos Salazar</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7459A39" w14:textId="77777777" w:rsidR="000800AA" w:rsidRDefault="000800AA" w:rsidP="0066180C">
            <w:pPr>
              <w:jc w:val="center"/>
              <w:rPr>
                <w:rFonts w:ascii="Arial Narrow" w:hAnsi="Arial Narrow" w:cs="Arial"/>
                <w:sz w:val="16"/>
                <w:szCs w:val="16"/>
                <w:lang w:val="es-CR" w:eastAsia="es-CR"/>
              </w:rPr>
            </w:pPr>
            <w:r>
              <w:rPr>
                <w:rFonts w:ascii="Arial Narrow" w:hAnsi="Arial Narrow" w:cs="Arial"/>
                <w:sz w:val="16"/>
                <w:szCs w:val="16"/>
                <w:lang w:val="es-CR" w:eastAsia="es-CR"/>
              </w:rPr>
              <w:t>6-0426-0128</w:t>
            </w:r>
          </w:p>
        </w:tc>
        <w:tc>
          <w:tcPr>
            <w:tcW w:w="709" w:type="dxa"/>
            <w:tcBorders>
              <w:top w:val="single" w:sz="4" w:space="0" w:color="auto"/>
              <w:left w:val="nil"/>
              <w:bottom w:val="single" w:sz="4" w:space="0" w:color="auto"/>
              <w:right w:val="single" w:sz="4" w:space="0" w:color="auto"/>
            </w:tcBorders>
            <w:shd w:val="clear" w:color="auto" w:fill="auto"/>
            <w:vAlign w:val="center"/>
          </w:tcPr>
          <w:p w14:paraId="143A3DD3" w14:textId="77777777" w:rsidR="000800AA" w:rsidRDefault="000800AA" w:rsidP="0066180C">
            <w:pPr>
              <w:jc w:val="center"/>
              <w:rPr>
                <w:rFonts w:ascii="Arial Narrow" w:hAnsi="Arial Narrow" w:cs="Arial"/>
                <w:sz w:val="16"/>
                <w:szCs w:val="16"/>
                <w:lang w:val="es-CR" w:eastAsia="es-CR"/>
              </w:rPr>
            </w:pPr>
            <w:r>
              <w:rPr>
                <w:rFonts w:ascii="Arial Narrow" w:hAnsi="Arial Narrow" w:cs="Arial"/>
                <w:sz w:val="16"/>
                <w:szCs w:val="16"/>
                <w:lang w:val="es-CR" w:eastAsia="es-CR"/>
              </w:rPr>
              <w:t>6-231604</w:t>
            </w:r>
          </w:p>
        </w:tc>
        <w:tc>
          <w:tcPr>
            <w:tcW w:w="851" w:type="dxa"/>
            <w:tcBorders>
              <w:top w:val="single" w:sz="4" w:space="0" w:color="auto"/>
              <w:left w:val="nil"/>
              <w:bottom w:val="single" w:sz="4" w:space="0" w:color="auto"/>
              <w:right w:val="single" w:sz="4" w:space="0" w:color="auto"/>
            </w:tcBorders>
            <w:shd w:val="clear" w:color="auto" w:fill="auto"/>
            <w:vAlign w:val="center"/>
          </w:tcPr>
          <w:p w14:paraId="19627536" w14:textId="77777777" w:rsidR="000800AA" w:rsidRDefault="000800AA" w:rsidP="0066180C">
            <w:pPr>
              <w:jc w:val="center"/>
              <w:rPr>
                <w:rFonts w:ascii="Arial Narrow" w:hAnsi="Arial Narrow" w:cs="Arial"/>
                <w:sz w:val="16"/>
                <w:szCs w:val="16"/>
                <w:lang w:val="es-CR" w:eastAsia="es-CR"/>
              </w:rPr>
            </w:pPr>
            <w:r>
              <w:rPr>
                <w:rFonts w:ascii="Arial Narrow" w:hAnsi="Arial Narrow" w:cs="Arial"/>
                <w:sz w:val="16"/>
                <w:szCs w:val="16"/>
                <w:lang w:val="es-CR" w:eastAsia="es-CR"/>
              </w:rPr>
              <w:t>Coto Brus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1375CE0" w14:textId="77777777" w:rsidR="000800AA" w:rsidRDefault="000800AA" w:rsidP="0066180C">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3F2E96B" w14:textId="77777777" w:rsidR="000800AA" w:rsidRDefault="000800AA" w:rsidP="0066180C">
            <w:pPr>
              <w:jc w:val="center"/>
              <w:rPr>
                <w:rFonts w:ascii="Arial Narrow" w:hAnsi="Arial Narrow" w:cs="Arial"/>
                <w:sz w:val="16"/>
                <w:szCs w:val="16"/>
                <w:lang w:val="es-CR" w:eastAsia="es-CR"/>
              </w:rPr>
            </w:pPr>
            <w:r>
              <w:rPr>
                <w:rFonts w:ascii="Arial Narrow" w:hAnsi="Arial Narrow" w:cs="Arial"/>
                <w:sz w:val="16"/>
                <w:szCs w:val="16"/>
                <w:lang w:val="es-CR" w:eastAsia="es-CR"/>
              </w:rPr>
              <w:t>3.578.375,00</w:t>
            </w:r>
          </w:p>
        </w:tc>
        <w:tc>
          <w:tcPr>
            <w:tcW w:w="992" w:type="dxa"/>
            <w:tcBorders>
              <w:top w:val="single" w:sz="4" w:space="0" w:color="auto"/>
              <w:left w:val="nil"/>
              <w:bottom w:val="single" w:sz="4" w:space="0" w:color="auto"/>
              <w:right w:val="single" w:sz="4" w:space="0" w:color="auto"/>
            </w:tcBorders>
            <w:shd w:val="clear" w:color="auto" w:fill="auto"/>
            <w:vAlign w:val="center"/>
          </w:tcPr>
          <w:p w14:paraId="48F1AB60" w14:textId="77777777" w:rsidR="000800AA" w:rsidRDefault="000800AA" w:rsidP="0066180C">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9.030.000,00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7A48654D" w14:textId="77777777" w:rsidR="000800AA" w:rsidRDefault="000800AA" w:rsidP="0066180C">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44.603,69</w:t>
            </w:r>
          </w:p>
        </w:tc>
        <w:tc>
          <w:tcPr>
            <w:tcW w:w="837" w:type="dxa"/>
            <w:tcBorders>
              <w:top w:val="single" w:sz="4" w:space="0" w:color="auto"/>
              <w:left w:val="nil"/>
              <w:bottom w:val="single" w:sz="4" w:space="0" w:color="auto"/>
              <w:right w:val="single" w:sz="4" w:space="0" w:color="auto"/>
            </w:tcBorders>
            <w:shd w:val="clear" w:color="auto" w:fill="auto"/>
            <w:vAlign w:val="center"/>
          </w:tcPr>
          <w:p w14:paraId="46633C99" w14:textId="77777777" w:rsidR="000800AA" w:rsidRDefault="000800AA" w:rsidP="0066180C">
            <w:pPr>
              <w:jc w:val="center"/>
              <w:rPr>
                <w:rFonts w:ascii="Arial Narrow" w:hAnsi="Arial Narrow" w:cs="Arial"/>
                <w:sz w:val="16"/>
                <w:szCs w:val="16"/>
                <w:lang w:val="es-CR" w:eastAsia="es-CR"/>
              </w:rPr>
            </w:pPr>
            <w:r>
              <w:rPr>
                <w:rFonts w:ascii="Arial Narrow" w:hAnsi="Arial Narrow" w:cs="Arial"/>
                <w:sz w:val="16"/>
                <w:szCs w:val="16"/>
                <w:lang w:val="es-CR" w:eastAsia="es-CR"/>
              </w:rPr>
              <w:t>148.678,95</w:t>
            </w:r>
          </w:p>
        </w:tc>
        <w:tc>
          <w:tcPr>
            <w:tcW w:w="992" w:type="dxa"/>
            <w:tcBorders>
              <w:top w:val="single" w:sz="4" w:space="0" w:color="auto"/>
              <w:left w:val="nil"/>
              <w:bottom w:val="single" w:sz="4" w:space="0" w:color="auto"/>
              <w:right w:val="single" w:sz="4" w:space="0" w:color="auto"/>
            </w:tcBorders>
            <w:shd w:val="clear" w:color="auto" w:fill="auto"/>
            <w:vAlign w:val="center"/>
          </w:tcPr>
          <w:p w14:paraId="68189CB6" w14:textId="77777777" w:rsidR="000800AA" w:rsidRDefault="000800AA" w:rsidP="0066180C">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12.712.450,27</w:t>
            </w:r>
          </w:p>
        </w:tc>
      </w:tr>
      <w:tr w:rsidR="000800AA" w:rsidRPr="006308C1" w14:paraId="64C3316C" w14:textId="77777777" w:rsidTr="0066180C">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39A6531D" w14:textId="77777777" w:rsidR="000800AA" w:rsidRDefault="000800AA" w:rsidP="0066180C">
            <w:pPr>
              <w:rPr>
                <w:rFonts w:ascii="Arial Narrow" w:hAnsi="Arial Narrow" w:cs="Arial"/>
                <w:sz w:val="16"/>
                <w:szCs w:val="16"/>
                <w:lang w:val="es-CR" w:eastAsia="es-CR"/>
              </w:rPr>
            </w:pPr>
            <w:r>
              <w:rPr>
                <w:rFonts w:ascii="Arial Narrow" w:hAnsi="Arial Narrow" w:cs="Arial"/>
                <w:sz w:val="16"/>
                <w:szCs w:val="16"/>
                <w:lang w:val="es-CR" w:eastAsia="es-CR"/>
              </w:rPr>
              <w:t>Stefanie Carolina Pérez Navarro</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CCF55DA" w14:textId="77777777" w:rsidR="000800AA" w:rsidRDefault="000800AA" w:rsidP="0066180C">
            <w:pPr>
              <w:jc w:val="center"/>
              <w:rPr>
                <w:rFonts w:ascii="Arial Narrow" w:hAnsi="Arial Narrow" w:cs="Arial"/>
                <w:sz w:val="16"/>
                <w:szCs w:val="16"/>
                <w:lang w:val="es-CR" w:eastAsia="es-CR"/>
              </w:rPr>
            </w:pPr>
            <w:r>
              <w:rPr>
                <w:rFonts w:ascii="Arial Narrow" w:hAnsi="Arial Narrow" w:cs="Arial"/>
                <w:sz w:val="16"/>
                <w:szCs w:val="16"/>
                <w:lang w:val="es-CR" w:eastAsia="es-CR"/>
              </w:rPr>
              <w:t>6-0430-0042</w:t>
            </w:r>
          </w:p>
        </w:tc>
        <w:tc>
          <w:tcPr>
            <w:tcW w:w="709" w:type="dxa"/>
            <w:tcBorders>
              <w:top w:val="single" w:sz="4" w:space="0" w:color="auto"/>
              <w:left w:val="nil"/>
              <w:bottom w:val="single" w:sz="4" w:space="0" w:color="auto"/>
              <w:right w:val="single" w:sz="4" w:space="0" w:color="auto"/>
            </w:tcBorders>
            <w:shd w:val="clear" w:color="auto" w:fill="auto"/>
            <w:vAlign w:val="center"/>
          </w:tcPr>
          <w:p w14:paraId="791D6F9F" w14:textId="77777777" w:rsidR="000800AA" w:rsidRDefault="000800AA" w:rsidP="0066180C">
            <w:pPr>
              <w:jc w:val="center"/>
              <w:rPr>
                <w:rFonts w:ascii="Arial Narrow" w:hAnsi="Arial Narrow" w:cs="Arial"/>
                <w:sz w:val="16"/>
                <w:szCs w:val="16"/>
                <w:lang w:val="es-CR" w:eastAsia="es-CR"/>
              </w:rPr>
            </w:pPr>
            <w:r>
              <w:rPr>
                <w:rFonts w:ascii="Arial Narrow" w:hAnsi="Arial Narrow" w:cs="Arial"/>
                <w:sz w:val="16"/>
                <w:szCs w:val="16"/>
                <w:lang w:val="es-CR" w:eastAsia="es-CR"/>
              </w:rPr>
              <w:t>1-705493</w:t>
            </w:r>
          </w:p>
        </w:tc>
        <w:tc>
          <w:tcPr>
            <w:tcW w:w="851" w:type="dxa"/>
            <w:tcBorders>
              <w:top w:val="single" w:sz="4" w:space="0" w:color="auto"/>
              <w:left w:val="nil"/>
              <w:bottom w:val="single" w:sz="4" w:space="0" w:color="auto"/>
              <w:right w:val="single" w:sz="4" w:space="0" w:color="auto"/>
            </w:tcBorders>
            <w:shd w:val="clear" w:color="auto" w:fill="auto"/>
            <w:vAlign w:val="center"/>
          </w:tcPr>
          <w:p w14:paraId="79502862" w14:textId="77777777" w:rsidR="000800AA" w:rsidRDefault="000800AA" w:rsidP="0066180C">
            <w:pPr>
              <w:jc w:val="center"/>
              <w:rPr>
                <w:rFonts w:ascii="Arial Narrow" w:hAnsi="Arial Narrow" w:cs="Arial"/>
                <w:sz w:val="16"/>
                <w:szCs w:val="16"/>
                <w:lang w:val="es-CR" w:eastAsia="es-CR"/>
              </w:rPr>
            </w:pPr>
            <w:r>
              <w:rPr>
                <w:rFonts w:ascii="Arial Narrow" w:hAnsi="Arial Narrow" w:cs="Arial"/>
                <w:sz w:val="16"/>
                <w:szCs w:val="16"/>
                <w:lang w:val="es-CR" w:eastAsia="es-CR"/>
              </w:rPr>
              <w:t>Pérez Zeledón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32A4119" w14:textId="77777777" w:rsidR="000800AA" w:rsidRDefault="000800AA" w:rsidP="0066180C">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7101B8C" w14:textId="77777777" w:rsidR="000800AA" w:rsidRDefault="000800AA" w:rsidP="0066180C">
            <w:pPr>
              <w:jc w:val="center"/>
              <w:rPr>
                <w:rFonts w:ascii="Arial Narrow" w:hAnsi="Arial Narrow" w:cs="Arial"/>
                <w:sz w:val="16"/>
                <w:szCs w:val="16"/>
                <w:lang w:val="es-CR" w:eastAsia="es-CR"/>
              </w:rPr>
            </w:pPr>
            <w:r>
              <w:rPr>
                <w:rFonts w:ascii="Arial Narrow" w:hAnsi="Arial Narrow" w:cs="Arial"/>
                <w:sz w:val="16"/>
                <w:szCs w:val="16"/>
                <w:lang w:val="es-CR" w:eastAsia="es-CR"/>
              </w:rPr>
              <w:t>4.000.000,00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1FFD9DEE" w14:textId="77777777" w:rsidR="000800AA" w:rsidRDefault="000800AA" w:rsidP="0066180C">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10.642.500,00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5FA085A8" w14:textId="77777777" w:rsidR="000800AA" w:rsidRDefault="000800AA" w:rsidP="0066180C">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52.568,63</w:t>
            </w:r>
          </w:p>
        </w:tc>
        <w:tc>
          <w:tcPr>
            <w:tcW w:w="837" w:type="dxa"/>
            <w:tcBorders>
              <w:top w:val="single" w:sz="4" w:space="0" w:color="auto"/>
              <w:left w:val="nil"/>
              <w:bottom w:val="single" w:sz="4" w:space="0" w:color="auto"/>
              <w:right w:val="single" w:sz="4" w:space="0" w:color="auto"/>
            </w:tcBorders>
            <w:shd w:val="clear" w:color="auto" w:fill="auto"/>
            <w:vAlign w:val="center"/>
          </w:tcPr>
          <w:p w14:paraId="2C3461D6" w14:textId="77777777" w:rsidR="000800AA" w:rsidRDefault="000800AA" w:rsidP="0066180C">
            <w:pPr>
              <w:jc w:val="center"/>
              <w:rPr>
                <w:rFonts w:ascii="Arial Narrow" w:hAnsi="Arial Narrow" w:cs="Arial"/>
                <w:sz w:val="16"/>
                <w:szCs w:val="16"/>
                <w:lang w:val="es-CR" w:eastAsia="es-CR"/>
              </w:rPr>
            </w:pPr>
            <w:r>
              <w:rPr>
                <w:rFonts w:ascii="Arial Narrow" w:hAnsi="Arial Narrow" w:cs="Arial"/>
                <w:sz w:val="16"/>
                <w:szCs w:val="16"/>
                <w:lang w:val="es-CR" w:eastAsia="es-CR"/>
              </w:rPr>
              <w:t>175.228,76</w:t>
            </w:r>
          </w:p>
        </w:tc>
        <w:tc>
          <w:tcPr>
            <w:tcW w:w="992" w:type="dxa"/>
            <w:tcBorders>
              <w:top w:val="single" w:sz="4" w:space="0" w:color="auto"/>
              <w:left w:val="nil"/>
              <w:bottom w:val="single" w:sz="4" w:space="0" w:color="auto"/>
              <w:right w:val="single" w:sz="4" w:space="0" w:color="auto"/>
            </w:tcBorders>
            <w:shd w:val="clear" w:color="auto" w:fill="auto"/>
            <w:vAlign w:val="center"/>
          </w:tcPr>
          <w:p w14:paraId="709A267B" w14:textId="77777777" w:rsidR="000800AA" w:rsidRDefault="000800AA" w:rsidP="0066180C">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14.765.160,13</w:t>
            </w:r>
          </w:p>
        </w:tc>
      </w:tr>
      <w:tr w:rsidR="000800AA" w:rsidRPr="00F67547" w14:paraId="0C98A8CC" w14:textId="77777777" w:rsidTr="0066180C">
        <w:trPr>
          <w:trHeight w:val="239"/>
        </w:trPr>
        <w:tc>
          <w:tcPr>
            <w:tcW w:w="4410" w:type="dxa"/>
            <w:gridSpan w:val="5"/>
            <w:tcBorders>
              <w:top w:val="nil"/>
              <w:left w:val="single" w:sz="4" w:space="0" w:color="auto"/>
              <w:bottom w:val="single" w:sz="4" w:space="0" w:color="auto"/>
              <w:right w:val="single" w:sz="4" w:space="0" w:color="auto"/>
            </w:tcBorders>
            <w:shd w:val="clear" w:color="000000" w:fill="FFFFFF"/>
            <w:vAlign w:val="center"/>
          </w:tcPr>
          <w:p w14:paraId="2F4BD613" w14:textId="77777777" w:rsidR="000800AA" w:rsidRPr="00F67547" w:rsidRDefault="000800AA" w:rsidP="0066180C">
            <w:pPr>
              <w:jc w:val="both"/>
              <w:rPr>
                <w:rFonts w:ascii="Arial Narrow" w:hAnsi="Arial Narrow" w:cs="Arial"/>
                <w:sz w:val="16"/>
                <w:szCs w:val="16"/>
                <w:lang w:val="es-CR"/>
              </w:rPr>
            </w:pPr>
            <w:r w:rsidRPr="00F67547">
              <w:rPr>
                <w:rFonts w:ascii="Arial Narrow" w:hAnsi="Arial Narrow" w:cs="Arial"/>
                <w:sz w:val="16"/>
                <w:szCs w:val="16"/>
                <w:lang w:val="es-CR"/>
              </w:rPr>
              <w:t>(*) CLCV: Compra de lote y construcción de vivienda</w:t>
            </w:r>
          </w:p>
        </w:tc>
        <w:tc>
          <w:tcPr>
            <w:tcW w:w="4664" w:type="dxa"/>
            <w:gridSpan w:val="5"/>
            <w:tcBorders>
              <w:top w:val="nil"/>
              <w:left w:val="single" w:sz="4" w:space="0" w:color="auto"/>
              <w:bottom w:val="single" w:sz="4" w:space="0" w:color="auto"/>
              <w:right w:val="single" w:sz="4" w:space="0" w:color="auto"/>
            </w:tcBorders>
            <w:shd w:val="clear" w:color="000000" w:fill="FFFFFF"/>
            <w:vAlign w:val="center"/>
          </w:tcPr>
          <w:p w14:paraId="0B606894" w14:textId="77777777" w:rsidR="000800AA" w:rsidRPr="00F67547" w:rsidRDefault="000800AA" w:rsidP="0066180C">
            <w:pPr>
              <w:jc w:val="both"/>
              <w:rPr>
                <w:rFonts w:ascii="Arial Narrow" w:hAnsi="Arial Narrow" w:cs="Arial"/>
                <w:sz w:val="16"/>
                <w:szCs w:val="16"/>
                <w:lang w:val="es-CR"/>
              </w:rPr>
            </w:pPr>
            <w:r>
              <w:rPr>
                <w:rFonts w:ascii="Arial Narrow" w:hAnsi="Arial Narrow" w:cs="Arial"/>
                <w:sz w:val="16"/>
                <w:szCs w:val="16"/>
                <w:lang w:val="es-CR"/>
              </w:rPr>
              <w:t>CVE: Compra de vivienda existente</w:t>
            </w:r>
          </w:p>
        </w:tc>
      </w:tr>
    </w:tbl>
    <w:p w14:paraId="579041F8" w14:textId="77777777" w:rsidR="000800AA" w:rsidRDefault="000800AA" w:rsidP="000800AA">
      <w:pPr>
        <w:spacing w:line="360" w:lineRule="auto"/>
        <w:jc w:val="both"/>
        <w:rPr>
          <w:rFonts w:cs="Arial"/>
          <w:sz w:val="22"/>
          <w:szCs w:val="22"/>
        </w:rPr>
      </w:pPr>
    </w:p>
    <w:p w14:paraId="543FB935" w14:textId="77777777" w:rsidR="000800AA" w:rsidRPr="00FD161B" w:rsidRDefault="000800AA" w:rsidP="000800AA">
      <w:pPr>
        <w:spacing w:line="360" w:lineRule="auto"/>
        <w:jc w:val="both"/>
        <w:rPr>
          <w:rFonts w:cs="Arial"/>
          <w:bCs/>
          <w:sz w:val="22"/>
          <w:szCs w:val="22"/>
        </w:rPr>
      </w:pPr>
      <w:r w:rsidRPr="00FD161B">
        <w:rPr>
          <w:rFonts w:cs="Arial"/>
          <w:b/>
          <w:bCs/>
          <w:sz w:val="22"/>
          <w:szCs w:val="22"/>
        </w:rPr>
        <w:t>2)</w:t>
      </w:r>
      <w:r w:rsidRPr="00FD161B">
        <w:rPr>
          <w:rFonts w:cs="Arial"/>
          <w:bCs/>
          <w:sz w:val="22"/>
          <w:szCs w:val="22"/>
        </w:rPr>
        <w:t xml:space="preserve"> En los casos que incluyan la construcción de vivienda, será responsabilidad de la entidad autorizada, velar porque la vivienda cumpla con las especificaciones técnicas de la Directriz Gubernamental Nº 27.</w:t>
      </w:r>
    </w:p>
    <w:p w14:paraId="2BB11899" w14:textId="77777777" w:rsidR="000800AA" w:rsidRPr="00FD161B" w:rsidRDefault="000800AA" w:rsidP="000800AA">
      <w:pPr>
        <w:spacing w:line="360" w:lineRule="auto"/>
        <w:jc w:val="both"/>
        <w:rPr>
          <w:rFonts w:cs="Arial"/>
          <w:bCs/>
          <w:sz w:val="22"/>
          <w:szCs w:val="22"/>
        </w:rPr>
      </w:pPr>
    </w:p>
    <w:p w14:paraId="4409601A" w14:textId="77777777" w:rsidR="000800AA" w:rsidRPr="00FD161B" w:rsidRDefault="000800AA" w:rsidP="000800AA">
      <w:pPr>
        <w:spacing w:line="360" w:lineRule="auto"/>
        <w:jc w:val="both"/>
        <w:rPr>
          <w:sz w:val="22"/>
          <w:szCs w:val="22"/>
        </w:rPr>
      </w:pPr>
      <w:r w:rsidRPr="00FD161B">
        <w:rPr>
          <w:b/>
          <w:bCs/>
          <w:sz w:val="22"/>
          <w:szCs w:val="22"/>
        </w:rPr>
        <w:t>3)</w:t>
      </w:r>
      <w:r w:rsidRPr="00FD161B">
        <w:rPr>
          <w:sz w:val="22"/>
          <w:szCs w:val="22"/>
        </w:rPr>
        <w:t xml:space="preserve"> Será responsabilidad de la entidad autorizada, velar porque al momento de la formalización, la familia beneficiaria reciba el bien libre de gravámenes, sin deudas y con los impuestos nacionales y municipales al día.</w:t>
      </w:r>
    </w:p>
    <w:p w14:paraId="36B899F7" w14:textId="77777777" w:rsidR="000800AA" w:rsidRPr="00FD161B" w:rsidRDefault="000800AA" w:rsidP="000800AA">
      <w:pPr>
        <w:spacing w:line="360" w:lineRule="auto"/>
        <w:jc w:val="both"/>
        <w:rPr>
          <w:rFonts w:cs="Arial"/>
          <w:bCs/>
          <w:sz w:val="22"/>
          <w:szCs w:val="22"/>
        </w:rPr>
      </w:pPr>
    </w:p>
    <w:p w14:paraId="62F76E5F" w14:textId="77777777" w:rsidR="000800AA" w:rsidRPr="00FD161B" w:rsidRDefault="000800AA" w:rsidP="000800AA">
      <w:pPr>
        <w:spacing w:line="360" w:lineRule="auto"/>
        <w:jc w:val="both"/>
        <w:rPr>
          <w:rFonts w:cs="Arial"/>
          <w:bCs/>
          <w:sz w:val="22"/>
          <w:szCs w:val="22"/>
        </w:rPr>
      </w:pPr>
      <w:r w:rsidRPr="00FD161B">
        <w:rPr>
          <w:rFonts w:cs="Arial"/>
          <w:b/>
          <w:bCs/>
          <w:sz w:val="22"/>
          <w:szCs w:val="22"/>
        </w:rPr>
        <w:lastRenderedPageBreak/>
        <w:t>4)</w:t>
      </w:r>
      <w:r w:rsidRPr="00FD161B">
        <w:rPr>
          <w:rFonts w:cs="Arial"/>
          <w:bCs/>
          <w:sz w:val="22"/>
          <w:szCs w:val="22"/>
        </w:rPr>
        <w:t xml:space="preserve"> Los gastos de formalización correspondientes a la inscripción registral y compraventa, no subsidiados por el BANHVI, deberán pagarse en partes iguales por parte del vendedor y la familia beneficiaria.</w:t>
      </w:r>
    </w:p>
    <w:p w14:paraId="495223F4" w14:textId="77777777" w:rsidR="000800AA" w:rsidRPr="00FD161B" w:rsidRDefault="000800AA" w:rsidP="000800AA">
      <w:pPr>
        <w:spacing w:line="360" w:lineRule="auto"/>
        <w:jc w:val="both"/>
        <w:rPr>
          <w:rFonts w:cs="Arial"/>
          <w:bCs/>
          <w:sz w:val="22"/>
          <w:szCs w:val="22"/>
        </w:rPr>
      </w:pPr>
    </w:p>
    <w:p w14:paraId="6F3A21A0" w14:textId="77777777" w:rsidR="000800AA" w:rsidRDefault="000800AA" w:rsidP="000800AA">
      <w:pPr>
        <w:spacing w:line="360" w:lineRule="auto"/>
        <w:jc w:val="both"/>
        <w:rPr>
          <w:rFonts w:cs="Arial"/>
          <w:bCs/>
          <w:sz w:val="22"/>
          <w:szCs w:val="22"/>
        </w:rPr>
      </w:pPr>
      <w:r w:rsidRPr="00FD161B">
        <w:rPr>
          <w:rFonts w:cs="Arial"/>
          <w:b/>
          <w:bCs/>
          <w:sz w:val="22"/>
          <w:szCs w:val="22"/>
        </w:rPr>
        <w:t>5)</w:t>
      </w:r>
      <w:r w:rsidRPr="00FD161B">
        <w:rPr>
          <w:rFonts w:cs="Arial"/>
          <w:bCs/>
          <w:sz w:val="22"/>
          <w:szCs w:val="22"/>
        </w:rPr>
        <w:t xml:space="preserve"> La entidad autorizada deberá formalizar el Bono Familiar de Vivienda, siguiendo estrictamente los términos del presente acuerdo, no pudiendo modificar tales condiciones y alcances sin autorización previa del BANHVI.</w:t>
      </w:r>
    </w:p>
    <w:p w14:paraId="2428FD19" w14:textId="77777777" w:rsidR="000800AA" w:rsidRDefault="000800AA" w:rsidP="000800AA">
      <w:pPr>
        <w:spacing w:line="360" w:lineRule="auto"/>
        <w:jc w:val="both"/>
        <w:rPr>
          <w:rFonts w:cs="Arial"/>
          <w:bCs/>
          <w:sz w:val="22"/>
          <w:szCs w:val="22"/>
        </w:rPr>
      </w:pPr>
    </w:p>
    <w:p w14:paraId="5382793A" w14:textId="4DDAC213" w:rsidR="000800AA" w:rsidRDefault="000800AA" w:rsidP="000800AA">
      <w:pPr>
        <w:spacing w:line="360" w:lineRule="auto"/>
        <w:jc w:val="both"/>
        <w:rPr>
          <w:rFonts w:cs="Arial"/>
          <w:sz w:val="22"/>
          <w:szCs w:val="22"/>
        </w:rPr>
      </w:pPr>
      <w:r w:rsidRPr="002E4608">
        <w:rPr>
          <w:rFonts w:cs="Arial"/>
          <w:b/>
          <w:sz w:val="22"/>
          <w:szCs w:val="22"/>
        </w:rPr>
        <w:t>6)</w:t>
      </w:r>
      <w:r>
        <w:rPr>
          <w:rFonts w:cs="Arial"/>
          <w:bCs/>
          <w:sz w:val="22"/>
          <w:szCs w:val="22"/>
        </w:rPr>
        <w:t xml:space="preserve"> En el caso de la señora </w:t>
      </w:r>
      <w:r w:rsidRPr="002E4608">
        <w:rPr>
          <w:rFonts w:cs="Arial"/>
          <w:sz w:val="22"/>
          <w:szCs w:val="22"/>
          <w:lang w:val="es-CR" w:eastAsia="es-CR"/>
        </w:rPr>
        <w:t>Sina</w:t>
      </w:r>
      <w:r w:rsidR="00505644">
        <w:rPr>
          <w:rFonts w:cs="Arial"/>
          <w:sz w:val="22"/>
          <w:szCs w:val="22"/>
          <w:lang w:val="es-CR" w:eastAsia="es-CR"/>
        </w:rPr>
        <w:t>í</w:t>
      </w:r>
      <w:r w:rsidRPr="002E4608">
        <w:rPr>
          <w:rFonts w:cs="Arial"/>
          <w:sz w:val="22"/>
          <w:szCs w:val="22"/>
          <w:lang w:val="es-CR" w:eastAsia="es-CR"/>
        </w:rPr>
        <w:t xml:space="preserve"> de los Ángeles Mora López</w:t>
      </w:r>
      <w:r>
        <w:rPr>
          <w:rFonts w:cs="Arial"/>
          <w:sz w:val="22"/>
          <w:szCs w:val="22"/>
          <w:lang w:val="es-CR" w:eastAsia="es-CR"/>
        </w:rPr>
        <w:t xml:space="preserve">, con Grupo Mutual Alajuela-La Vivienda de Ahorro y Préstamo, se debe </w:t>
      </w:r>
      <w:r w:rsidR="00505644">
        <w:rPr>
          <w:rFonts w:cs="Arial"/>
          <w:sz w:val="22"/>
          <w:szCs w:val="22"/>
          <w:lang w:val="es-CR" w:eastAsia="es-CR"/>
        </w:rPr>
        <w:t xml:space="preserve">comunicar a la Municipalidad de Liberia la demolición de la vivienda que actualmente </w:t>
      </w:r>
      <w:r w:rsidR="0072360F">
        <w:rPr>
          <w:rFonts w:cs="Arial"/>
          <w:sz w:val="22"/>
          <w:szCs w:val="22"/>
          <w:lang w:val="es-CR" w:eastAsia="es-CR"/>
        </w:rPr>
        <w:t xml:space="preserve">habita la familia.  Además, antes del proceso de formalización de la operación, deberá verificarse la </w:t>
      </w:r>
      <w:r>
        <w:rPr>
          <w:rFonts w:cs="Arial"/>
          <w:sz w:val="22"/>
          <w:szCs w:val="22"/>
          <w:lang w:val="es-CR" w:eastAsia="es-CR"/>
        </w:rPr>
        <w:t xml:space="preserve">demolición de la </w:t>
      </w:r>
      <w:r w:rsidR="0072360F">
        <w:rPr>
          <w:rFonts w:cs="Arial"/>
          <w:sz w:val="22"/>
          <w:szCs w:val="22"/>
          <w:lang w:val="es-CR" w:eastAsia="es-CR"/>
        </w:rPr>
        <w:t>casa</w:t>
      </w:r>
      <w:r>
        <w:rPr>
          <w:rFonts w:cs="Arial"/>
          <w:sz w:val="22"/>
          <w:szCs w:val="22"/>
          <w:lang w:val="es-CR" w:eastAsia="es-CR"/>
        </w:rPr>
        <w:t xml:space="preserve"> anexa que pone en riesgo la vivienda que</w:t>
      </w:r>
      <w:r w:rsidR="0072360F">
        <w:rPr>
          <w:rFonts w:cs="Arial"/>
          <w:sz w:val="22"/>
          <w:szCs w:val="22"/>
          <w:lang w:val="es-CR" w:eastAsia="es-CR"/>
        </w:rPr>
        <w:t xml:space="preserve"> se</w:t>
      </w:r>
      <w:r>
        <w:rPr>
          <w:rFonts w:cs="Arial"/>
          <w:sz w:val="22"/>
          <w:szCs w:val="22"/>
          <w:lang w:val="es-CR" w:eastAsia="es-CR"/>
        </w:rPr>
        <w:t xml:space="preserve"> va adquirir.</w:t>
      </w:r>
    </w:p>
    <w:p w14:paraId="4F719B68" w14:textId="77777777" w:rsidR="000800AA" w:rsidRPr="00AB2826" w:rsidRDefault="000800AA" w:rsidP="000800AA">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5463CFDA" w14:textId="77777777" w:rsidR="000800AA" w:rsidRPr="00D14EAF" w:rsidRDefault="000800AA" w:rsidP="000800AA">
      <w:pPr>
        <w:spacing w:line="360" w:lineRule="auto"/>
        <w:jc w:val="both"/>
        <w:rPr>
          <w:rFonts w:cs="Arial"/>
          <w:b/>
          <w:sz w:val="22"/>
        </w:rPr>
      </w:pPr>
      <w:r w:rsidRPr="00D14EAF">
        <w:rPr>
          <w:rFonts w:cs="Arial"/>
          <w:b/>
          <w:sz w:val="22"/>
        </w:rPr>
        <w:t>************</w:t>
      </w:r>
    </w:p>
    <w:p w14:paraId="1429CDB1" w14:textId="77777777" w:rsidR="000800AA" w:rsidRDefault="000800AA" w:rsidP="000800AA">
      <w:pPr>
        <w:spacing w:line="360" w:lineRule="auto"/>
        <w:jc w:val="both"/>
        <w:rPr>
          <w:rFonts w:cs="Arial"/>
          <w:sz w:val="22"/>
          <w:szCs w:val="22"/>
        </w:rPr>
      </w:pPr>
    </w:p>
    <w:p w14:paraId="22C4BD91" w14:textId="77777777" w:rsidR="000800AA" w:rsidRPr="00AB2826" w:rsidRDefault="000800AA" w:rsidP="000800AA">
      <w:pPr>
        <w:pStyle w:val="Ttulo2"/>
        <w:spacing w:line="360" w:lineRule="auto"/>
        <w:rPr>
          <w:rFonts w:cs="Arial"/>
          <w:szCs w:val="22"/>
        </w:rPr>
      </w:pPr>
      <w:r w:rsidRPr="00AB2826">
        <w:rPr>
          <w:rFonts w:cs="Arial"/>
          <w:szCs w:val="22"/>
        </w:rPr>
        <w:t xml:space="preserve">ACUERDO </w:t>
      </w:r>
      <w:r>
        <w:rPr>
          <w:rFonts w:cs="Arial"/>
          <w:szCs w:val="22"/>
        </w:rPr>
        <w:t>N°7</w:t>
      </w:r>
      <w:r w:rsidRPr="00AB2826">
        <w:rPr>
          <w:rFonts w:cs="Arial"/>
          <w:szCs w:val="22"/>
        </w:rPr>
        <w:t>:</w:t>
      </w:r>
    </w:p>
    <w:p w14:paraId="70A93B57" w14:textId="77777777" w:rsidR="000800AA" w:rsidRDefault="000800AA" w:rsidP="000800AA">
      <w:pPr>
        <w:spacing w:line="360" w:lineRule="auto"/>
        <w:jc w:val="both"/>
        <w:rPr>
          <w:rFonts w:cs="Arial"/>
          <w:b/>
          <w:bCs/>
          <w:sz w:val="22"/>
          <w:szCs w:val="22"/>
        </w:rPr>
      </w:pPr>
      <w:r>
        <w:rPr>
          <w:rFonts w:cs="Arial"/>
          <w:b/>
          <w:bCs/>
          <w:sz w:val="22"/>
          <w:szCs w:val="22"/>
        </w:rPr>
        <w:t>Considerando:</w:t>
      </w:r>
    </w:p>
    <w:p w14:paraId="27566661" w14:textId="77777777" w:rsidR="000800AA" w:rsidRDefault="000800AA" w:rsidP="000800AA">
      <w:pPr>
        <w:spacing w:line="360" w:lineRule="auto"/>
        <w:jc w:val="both"/>
        <w:rPr>
          <w:rFonts w:cs="Arial"/>
          <w:bCs/>
          <w:sz w:val="22"/>
        </w:rPr>
      </w:pPr>
      <w:r>
        <w:rPr>
          <w:rFonts w:cs="Arial"/>
          <w:b/>
          <w:bCs/>
          <w:sz w:val="22"/>
          <w:szCs w:val="22"/>
        </w:rPr>
        <w:t>Primero:</w:t>
      </w:r>
      <w:r>
        <w:rPr>
          <w:rFonts w:cs="Arial"/>
          <w:bCs/>
          <w:sz w:val="22"/>
          <w:szCs w:val="22"/>
        </w:rPr>
        <w:t xml:space="preserve"> Que por medio del </w:t>
      </w:r>
      <w:r>
        <w:rPr>
          <w:rFonts w:cs="Arial"/>
          <w:bCs/>
          <w:sz w:val="22"/>
        </w:rPr>
        <w:t xml:space="preserve">oficio SGF-ME-0013-2020 del 17 de diciembre de 2020, la Subgerencia Financiera remite y avala el informe </w:t>
      </w:r>
      <w:r>
        <w:rPr>
          <w:rFonts w:cs="Arial"/>
          <w:sz w:val="22"/>
          <w:szCs w:val="22"/>
        </w:rPr>
        <w:t>DF</w:t>
      </w:r>
      <w:r w:rsidRPr="00B35EAF">
        <w:rPr>
          <w:rFonts w:cs="Arial"/>
          <w:sz w:val="22"/>
          <w:szCs w:val="22"/>
        </w:rPr>
        <w:t>-OF-</w:t>
      </w:r>
      <w:r>
        <w:rPr>
          <w:rFonts w:cs="Arial"/>
          <w:sz w:val="22"/>
          <w:szCs w:val="22"/>
        </w:rPr>
        <w:t>1492</w:t>
      </w:r>
      <w:r w:rsidRPr="00B35EAF">
        <w:rPr>
          <w:rFonts w:cs="Arial"/>
          <w:sz w:val="22"/>
          <w:szCs w:val="22"/>
        </w:rPr>
        <w:t>-20</w:t>
      </w:r>
      <w:r>
        <w:rPr>
          <w:rFonts w:cs="Arial"/>
          <w:sz w:val="22"/>
          <w:szCs w:val="22"/>
        </w:rPr>
        <w:t xml:space="preserve">20 de la </w:t>
      </w:r>
      <w:r w:rsidRPr="00B35EAF">
        <w:rPr>
          <w:rFonts w:cs="Arial"/>
          <w:sz w:val="22"/>
          <w:szCs w:val="22"/>
        </w:rPr>
        <w:t>Dirección FOSUVI</w:t>
      </w:r>
      <w:r>
        <w:rPr>
          <w:rFonts w:cs="Arial"/>
          <w:bCs/>
          <w:sz w:val="22"/>
        </w:rPr>
        <w:t xml:space="preserve">, que contiene un resumen de los resultados del estudio efectuado a la solicitud de la Mutual Cartago </w:t>
      </w:r>
      <w:r w:rsidRPr="002D1955">
        <w:rPr>
          <w:rFonts w:cs="Arial"/>
          <w:bCs/>
          <w:sz w:val="22"/>
          <w:lang w:val="es-ES_tradnl"/>
        </w:rPr>
        <w:t>de Ahorro y Préstamo</w:t>
      </w:r>
      <w:r>
        <w:rPr>
          <w:rFonts w:cs="Arial"/>
          <w:bCs/>
          <w:sz w:val="22"/>
        </w:rPr>
        <w:t>, para financiar dos operaciones individuales de Bono Familiar de Vivienda, por situación de extrema necesidad,</w:t>
      </w:r>
      <w:r w:rsidRPr="00FD161B">
        <w:rPr>
          <w:rFonts w:cs="Arial"/>
          <w:bCs/>
          <w:sz w:val="22"/>
        </w:rPr>
        <w:t xml:space="preserve"> </w:t>
      </w:r>
      <w:r>
        <w:rPr>
          <w:rFonts w:cs="Arial"/>
          <w:bCs/>
          <w:sz w:val="22"/>
        </w:rPr>
        <w:t xml:space="preserve">al amparo del artículo 59 de la Ley del Sistema Financiero Nacional para la Vivienda. </w:t>
      </w:r>
    </w:p>
    <w:p w14:paraId="38A24EC3" w14:textId="77777777" w:rsidR="000800AA" w:rsidRDefault="000800AA" w:rsidP="000800AA">
      <w:pPr>
        <w:spacing w:line="360" w:lineRule="auto"/>
        <w:jc w:val="both"/>
        <w:rPr>
          <w:rFonts w:cs="Arial"/>
          <w:bCs/>
          <w:sz w:val="22"/>
        </w:rPr>
      </w:pPr>
    </w:p>
    <w:p w14:paraId="45B4592B" w14:textId="77777777" w:rsidR="000800AA" w:rsidRDefault="000800AA" w:rsidP="000800AA">
      <w:pPr>
        <w:spacing w:line="360" w:lineRule="auto"/>
        <w:jc w:val="both"/>
        <w:rPr>
          <w:rFonts w:cs="Arial"/>
          <w:bCs/>
          <w:sz w:val="22"/>
          <w:szCs w:val="22"/>
        </w:rPr>
      </w:pPr>
      <w:r>
        <w:rPr>
          <w:rFonts w:cs="Arial"/>
          <w:b/>
          <w:bCs/>
          <w:sz w:val="22"/>
          <w:szCs w:val="22"/>
        </w:rPr>
        <w:t>Segundo:</w:t>
      </w:r>
      <w:r>
        <w:rPr>
          <w:rFonts w:cs="Arial"/>
          <w:bCs/>
          <w:sz w:val="22"/>
          <w:szCs w:val="22"/>
        </w:rPr>
        <w:t xml:space="preserve"> Que en dicho informe, la Dirección FOSUVI presenta la valoración socioeconómica de cada solicitud de financiamiento y el análisis de los costos propuestos, concluyendo que con base en la normativa vigente y habiéndose comprobado la disponibilidad de recursos para cada subsidio, recomienda autorizar la emisión de los respectivos bonos familiares de vivienda, bajo las condiciones establecidas en el referido estudio.</w:t>
      </w:r>
    </w:p>
    <w:p w14:paraId="32CDA7A8" w14:textId="77777777" w:rsidR="000800AA" w:rsidRPr="009344DA" w:rsidRDefault="000800AA" w:rsidP="000800AA">
      <w:pPr>
        <w:spacing w:line="360" w:lineRule="auto"/>
        <w:jc w:val="both"/>
        <w:rPr>
          <w:rFonts w:cs="Arial"/>
          <w:bCs/>
          <w:sz w:val="22"/>
          <w:szCs w:val="22"/>
        </w:rPr>
      </w:pPr>
    </w:p>
    <w:p w14:paraId="16A59420" w14:textId="77777777" w:rsidR="000800AA" w:rsidRPr="009344DA" w:rsidRDefault="000800AA" w:rsidP="000800AA">
      <w:pPr>
        <w:spacing w:line="360" w:lineRule="auto"/>
        <w:jc w:val="both"/>
        <w:rPr>
          <w:rFonts w:cs="Arial"/>
          <w:bCs/>
          <w:sz w:val="22"/>
          <w:szCs w:val="22"/>
          <w:lang w:val="es-ES_tradnl"/>
        </w:rPr>
      </w:pPr>
      <w:r w:rsidRPr="009344DA">
        <w:rPr>
          <w:rFonts w:cs="Arial"/>
          <w:b/>
          <w:bCs/>
          <w:sz w:val="22"/>
          <w:szCs w:val="22"/>
        </w:rPr>
        <w:t>Tercero</w:t>
      </w:r>
      <w:r w:rsidRPr="009344DA">
        <w:rPr>
          <w:rFonts w:cs="Arial"/>
          <w:b/>
          <w:bCs/>
          <w:sz w:val="22"/>
          <w:szCs w:val="22"/>
          <w:lang w:val="es-ES_tradnl"/>
        </w:rPr>
        <w:t>:</w:t>
      </w:r>
      <w:r w:rsidRPr="009344DA">
        <w:rPr>
          <w:rFonts w:cs="Arial"/>
          <w:bCs/>
          <w:sz w:val="22"/>
          <w:szCs w:val="22"/>
          <w:lang w:val="es-ES_tradnl"/>
        </w:rPr>
        <w:t xml:space="preserve"> Que conocida la información suministrada por </w:t>
      </w:r>
      <w:r w:rsidRPr="009344DA">
        <w:rPr>
          <w:rFonts w:cs="Arial"/>
          <w:bCs/>
          <w:sz w:val="22"/>
          <w:szCs w:val="22"/>
        </w:rPr>
        <w:t>la Dirección FOSUVI</w:t>
      </w:r>
      <w:r w:rsidRPr="009344DA">
        <w:rPr>
          <w:rFonts w:cs="Arial"/>
          <w:bCs/>
          <w:sz w:val="22"/>
          <w:szCs w:val="22"/>
          <w:lang w:val="es-ES_tradnl"/>
        </w:rPr>
        <w:t xml:space="preserve">, esta Junta Directiva no encuentra objeción en acoger la recomendación de la Administración y, en </w:t>
      </w:r>
      <w:r w:rsidRPr="009344DA">
        <w:rPr>
          <w:rFonts w:cs="Arial"/>
          <w:bCs/>
          <w:sz w:val="22"/>
          <w:szCs w:val="22"/>
          <w:lang w:val="es-ES_tradnl"/>
        </w:rPr>
        <w:lastRenderedPageBreak/>
        <w:t xml:space="preserve">consecuencia, lo que procede es aprobar la emisión de los indicados bonos de vivienda, en los términos planteados en el informe </w:t>
      </w:r>
      <w:r w:rsidRPr="009344DA">
        <w:rPr>
          <w:rFonts w:cs="Arial"/>
          <w:sz w:val="22"/>
          <w:szCs w:val="22"/>
        </w:rPr>
        <w:t>DF-OF-</w:t>
      </w:r>
      <w:r>
        <w:rPr>
          <w:rFonts w:cs="Arial"/>
          <w:sz w:val="22"/>
          <w:szCs w:val="22"/>
        </w:rPr>
        <w:t>1492</w:t>
      </w:r>
      <w:r w:rsidRPr="009344DA">
        <w:rPr>
          <w:rFonts w:cs="Arial"/>
          <w:sz w:val="22"/>
          <w:szCs w:val="22"/>
        </w:rPr>
        <w:t>-2020</w:t>
      </w:r>
      <w:r w:rsidRPr="009344DA">
        <w:rPr>
          <w:rFonts w:cs="Arial"/>
          <w:bCs/>
          <w:sz w:val="22"/>
          <w:szCs w:val="22"/>
        </w:rPr>
        <w:t>.</w:t>
      </w:r>
    </w:p>
    <w:p w14:paraId="69305D06" w14:textId="77777777" w:rsidR="000800AA" w:rsidRPr="009344DA" w:rsidRDefault="000800AA" w:rsidP="000800AA">
      <w:pPr>
        <w:spacing w:line="360" w:lineRule="auto"/>
        <w:jc w:val="both"/>
        <w:rPr>
          <w:rFonts w:cs="Arial"/>
          <w:bCs/>
          <w:sz w:val="22"/>
          <w:szCs w:val="22"/>
          <w:lang w:val="es-ES_tradnl"/>
        </w:rPr>
      </w:pPr>
    </w:p>
    <w:p w14:paraId="7F6DA15E" w14:textId="77777777" w:rsidR="000800AA" w:rsidRDefault="000800AA" w:rsidP="000800AA">
      <w:pPr>
        <w:spacing w:line="360" w:lineRule="auto"/>
        <w:jc w:val="both"/>
        <w:rPr>
          <w:rFonts w:cs="Arial"/>
          <w:b/>
          <w:bCs/>
          <w:sz w:val="22"/>
          <w:szCs w:val="22"/>
        </w:rPr>
      </w:pPr>
      <w:r>
        <w:rPr>
          <w:rFonts w:cs="Arial"/>
          <w:b/>
          <w:bCs/>
          <w:sz w:val="22"/>
          <w:szCs w:val="22"/>
        </w:rPr>
        <w:t>Por tanto, se acuerda:</w:t>
      </w:r>
    </w:p>
    <w:p w14:paraId="2BD48C75" w14:textId="77777777" w:rsidR="000800AA" w:rsidRDefault="000800AA" w:rsidP="000800AA">
      <w:pPr>
        <w:spacing w:line="360" w:lineRule="auto"/>
        <w:jc w:val="both"/>
        <w:rPr>
          <w:rFonts w:cs="Arial"/>
          <w:bCs/>
          <w:sz w:val="22"/>
        </w:rPr>
      </w:pPr>
      <w:r w:rsidRPr="00AA6479">
        <w:rPr>
          <w:rFonts w:cs="Arial"/>
          <w:b/>
          <w:bCs/>
          <w:sz w:val="22"/>
          <w:szCs w:val="22"/>
        </w:rPr>
        <w:t>1)</w:t>
      </w:r>
      <w:r w:rsidRPr="00AA6479">
        <w:rPr>
          <w:rFonts w:cs="Arial"/>
          <w:bCs/>
          <w:sz w:val="22"/>
          <w:szCs w:val="22"/>
        </w:rPr>
        <w:t xml:space="preserve"> Autorizar, al amparo del artículo 59 de la Ley del Sistema Financiero Nacional para la Vivienda, la emisión de</w:t>
      </w:r>
      <w:r>
        <w:rPr>
          <w:rFonts w:cs="Arial"/>
          <w:bCs/>
          <w:sz w:val="22"/>
          <w:szCs w:val="22"/>
        </w:rPr>
        <w:t xml:space="preserve"> dos </w:t>
      </w:r>
      <w:r w:rsidRPr="00AA6479">
        <w:rPr>
          <w:rFonts w:cs="Arial"/>
          <w:bCs/>
          <w:sz w:val="22"/>
          <w:szCs w:val="22"/>
        </w:rPr>
        <w:t>operaci</w:t>
      </w:r>
      <w:r>
        <w:rPr>
          <w:rFonts w:cs="Arial"/>
          <w:bCs/>
          <w:sz w:val="22"/>
          <w:szCs w:val="22"/>
        </w:rPr>
        <w:t>ones</w:t>
      </w:r>
      <w:r w:rsidRPr="00AA6479">
        <w:rPr>
          <w:rFonts w:cs="Arial"/>
          <w:bCs/>
          <w:sz w:val="22"/>
          <w:szCs w:val="22"/>
        </w:rPr>
        <w:t xml:space="preserve"> individual</w:t>
      </w:r>
      <w:r>
        <w:rPr>
          <w:rFonts w:cs="Arial"/>
          <w:bCs/>
          <w:sz w:val="22"/>
          <w:szCs w:val="22"/>
        </w:rPr>
        <w:t>es</w:t>
      </w:r>
      <w:r w:rsidRPr="00AA6479">
        <w:rPr>
          <w:rFonts w:cs="Arial"/>
          <w:bCs/>
          <w:sz w:val="22"/>
          <w:szCs w:val="22"/>
        </w:rPr>
        <w:t xml:space="preserve"> de Bono Familiar de Vivienda</w:t>
      </w:r>
      <w:r>
        <w:rPr>
          <w:rFonts w:cs="Arial"/>
          <w:bCs/>
          <w:sz w:val="22"/>
          <w:szCs w:val="22"/>
        </w:rPr>
        <w:t>,</w:t>
      </w:r>
      <w:r w:rsidRPr="00AA6479">
        <w:rPr>
          <w:rFonts w:cs="Arial"/>
          <w:bCs/>
          <w:sz w:val="22"/>
          <w:szCs w:val="22"/>
        </w:rPr>
        <w:t xml:space="preserve"> por situación de extrema necesidad, de conformidad con las condiciones que se consignan en el informe </w:t>
      </w:r>
      <w:r>
        <w:rPr>
          <w:rFonts w:cs="Arial"/>
          <w:sz w:val="22"/>
          <w:szCs w:val="22"/>
        </w:rPr>
        <w:t>DF</w:t>
      </w:r>
      <w:r w:rsidRPr="00B35EAF">
        <w:rPr>
          <w:rFonts w:cs="Arial"/>
          <w:sz w:val="22"/>
          <w:szCs w:val="22"/>
        </w:rPr>
        <w:t>-OF-</w:t>
      </w:r>
      <w:r>
        <w:rPr>
          <w:rFonts w:cs="Arial"/>
          <w:sz w:val="22"/>
          <w:szCs w:val="22"/>
        </w:rPr>
        <w:t xml:space="preserve">1492-2020 </w:t>
      </w:r>
      <w:r w:rsidRPr="00AA6479">
        <w:rPr>
          <w:rFonts w:cs="Arial"/>
          <w:bCs/>
          <w:sz w:val="22"/>
        </w:rPr>
        <w:t xml:space="preserve">de </w:t>
      </w:r>
      <w:r>
        <w:rPr>
          <w:rFonts w:cs="Arial"/>
          <w:bCs/>
          <w:sz w:val="22"/>
          <w:szCs w:val="22"/>
        </w:rPr>
        <w:t>la Dirección FOSUVI</w:t>
      </w:r>
      <w:r w:rsidRPr="00AA6479">
        <w:rPr>
          <w:rFonts w:cs="Arial"/>
          <w:bCs/>
          <w:sz w:val="22"/>
        </w:rPr>
        <w:t xml:space="preserve"> y según el siguiente detalle</w:t>
      </w:r>
      <w:r>
        <w:rPr>
          <w:rFonts w:cs="Arial"/>
          <w:bCs/>
          <w:sz w:val="22"/>
        </w:rPr>
        <w:t>:</w:t>
      </w:r>
    </w:p>
    <w:p w14:paraId="141D4158" w14:textId="77777777" w:rsidR="000800AA" w:rsidRDefault="000800AA" w:rsidP="000800AA">
      <w:pPr>
        <w:spacing w:line="360" w:lineRule="auto"/>
        <w:jc w:val="both"/>
        <w:rPr>
          <w:rFonts w:cs="Arial"/>
          <w:bCs/>
          <w:sz w:val="22"/>
        </w:rPr>
      </w:pPr>
    </w:p>
    <w:tbl>
      <w:tblPr>
        <w:tblW w:w="9074" w:type="dxa"/>
        <w:tblInd w:w="55" w:type="dxa"/>
        <w:tblLayout w:type="fixed"/>
        <w:tblCellMar>
          <w:left w:w="70" w:type="dxa"/>
          <w:right w:w="70" w:type="dxa"/>
        </w:tblCellMar>
        <w:tblLook w:val="04A0" w:firstRow="1" w:lastRow="0" w:firstColumn="1" w:lastColumn="0" w:noHBand="0" w:noVBand="1"/>
      </w:tblPr>
      <w:tblGrid>
        <w:gridCol w:w="1575"/>
        <w:gridCol w:w="708"/>
        <w:gridCol w:w="709"/>
        <w:gridCol w:w="851"/>
        <w:gridCol w:w="567"/>
        <w:gridCol w:w="992"/>
        <w:gridCol w:w="992"/>
        <w:gridCol w:w="851"/>
        <w:gridCol w:w="837"/>
        <w:gridCol w:w="992"/>
      </w:tblGrid>
      <w:tr w:rsidR="000800AA" w:rsidRPr="0008063E" w14:paraId="2E7A0398" w14:textId="77777777" w:rsidTr="0066180C">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608278" w14:textId="77777777" w:rsidR="000800AA" w:rsidRPr="0008063E" w:rsidRDefault="000800AA" w:rsidP="0066180C">
            <w:pPr>
              <w:ind w:left="87"/>
              <w:rPr>
                <w:rFonts w:cs="Arial"/>
                <w:b/>
                <w:bCs/>
                <w:iCs/>
                <w:sz w:val="20"/>
                <w:szCs w:val="20"/>
                <w:lang w:val="es-CR" w:eastAsia="es-CR"/>
              </w:rPr>
            </w:pPr>
            <w:r w:rsidRPr="0008063E">
              <w:rPr>
                <w:rFonts w:cs="Arial"/>
                <w:b/>
                <w:bCs/>
                <w:iCs/>
                <w:sz w:val="20"/>
                <w:szCs w:val="20"/>
                <w:lang w:val="es-CR" w:eastAsia="es-CR"/>
              </w:rPr>
              <w:t xml:space="preserve">Entidad Autorizada:   </w:t>
            </w:r>
            <w:r w:rsidRPr="005C4DB9">
              <w:rPr>
                <w:rFonts w:cs="Arial"/>
                <w:b/>
                <w:bCs/>
                <w:sz w:val="20"/>
                <w:szCs w:val="20"/>
              </w:rPr>
              <w:t xml:space="preserve">Mutual </w:t>
            </w:r>
            <w:r>
              <w:rPr>
                <w:rFonts w:cs="Arial"/>
                <w:b/>
                <w:bCs/>
                <w:sz w:val="20"/>
                <w:szCs w:val="20"/>
              </w:rPr>
              <w:t>Cartago</w:t>
            </w:r>
            <w:r w:rsidRPr="005C4DB9">
              <w:rPr>
                <w:rFonts w:cs="Arial"/>
                <w:b/>
                <w:bCs/>
                <w:sz w:val="20"/>
                <w:szCs w:val="20"/>
              </w:rPr>
              <w:t xml:space="preserve"> de Ahorro</w:t>
            </w:r>
            <w:r>
              <w:rPr>
                <w:rFonts w:cs="Arial"/>
                <w:b/>
                <w:bCs/>
                <w:iCs/>
                <w:sz w:val="20"/>
                <w:szCs w:val="20"/>
                <w:lang w:val="es-CR" w:eastAsia="es-CR"/>
              </w:rPr>
              <w:t xml:space="preserve"> y Préstamo</w:t>
            </w:r>
          </w:p>
        </w:tc>
      </w:tr>
      <w:tr w:rsidR="000800AA" w:rsidRPr="00142DB9" w14:paraId="7F94DD03" w14:textId="77777777" w:rsidTr="0066180C">
        <w:trPr>
          <w:trHeight w:val="20"/>
        </w:trPr>
        <w:tc>
          <w:tcPr>
            <w:tcW w:w="1575" w:type="dxa"/>
            <w:tcBorders>
              <w:top w:val="single" w:sz="4" w:space="0" w:color="auto"/>
              <w:left w:val="single" w:sz="4" w:space="0" w:color="auto"/>
              <w:bottom w:val="nil"/>
              <w:right w:val="single" w:sz="4" w:space="0" w:color="auto"/>
            </w:tcBorders>
            <w:shd w:val="clear" w:color="auto" w:fill="F1F5F9"/>
            <w:vAlign w:val="center"/>
          </w:tcPr>
          <w:p w14:paraId="19E8BB6F" w14:textId="77777777" w:rsidR="000800AA" w:rsidRPr="00142DB9" w:rsidRDefault="000800AA" w:rsidP="0066180C">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F1F5F9"/>
            <w:vAlign w:val="center"/>
            <w:hideMark/>
          </w:tcPr>
          <w:p w14:paraId="106B434E" w14:textId="77777777" w:rsidR="000800AA" w:rsidRPr="00142DB9" w:rsidRDefault="000800AA" w:rsidP="0066180C">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F1F5F9"/>
            <w:vAlign w:val="center"/>
            <w:hideMark/>
          </w:tcPr>
          <w:p w14:paraId="7E01C0BA" w14:textId="77777777" w:rsidR="000800AA" w:rsidRPr="00142DB9" w:rsidRDefault="000800AA" w:rsidP="0066180C">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shd w:val="clear" w:color="auto" w:fill="F1F5F9"/>
            <w:vAlign w:val="center"/>
          </w:tcPr>
          <w:p w14:paraId="244BA505" w14:textId="77777777" w:rsidR="000800AA" w:rsidRPr="00142DB9" w:rsidRDefault="000800AA" w:rsidP="0066180C">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shd w:val="clear" w:color="auto" w:fill="F1F5F9"/>
            <w:vAlign w:val="center"/>
          </w:tcPr>
          <w:p w14:paraId="050677A1" w14:textId="77777777" w:rsidR="000800AA" w:rsidRDefault="000800AA" w:rsidP="0066180C">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Propó-sito</w:t>
            </w:r>
          </w:p>
          <w:p w14:paraId="6428018D" w14:textId="77777777" w:rsidR="000800AA" w:rsidRDefault="000800AA" w:rsidP="0066180C">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F1F5F9"/>
            <w:vAlign w:val="center"/>
            <w:hideMark/>
          </w:tcPr>
          <w:p w14:paraId="6DD0628D" w14:textId="77777777" w:rsidR="000800AA" w:rsidRPr="00142DB9" w:rsidRDefault="000800AA" w:rsidP="0066180C">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terreno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6E619D60" w14:textId="77777777" w:rsidR="000800AA" w:rsidRPr="00142DB9" w:rsidRDefault="000800AA" w:rsidP="0066180C">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vivienda (¢)</w:t>
            </w:r>
          </w:p>
        </w:tc>
        <w:tc>
          <w:tcPr>
            <w:tcW w:w="851" w:type="dxa"/>
            <w:tcBorders>
              <w:top w:val="single" w:sz="4" w:space="0" w:color="auto"/>
              <w:left w:val="nil"/>
              <w:bottom w:val="single" w:sz="4" w:space="0" w:color="auto"/>
              <w:right w:val="single" w:sz="4" w:space="0" w:color="auto"/>
            </w:tcBorders>
            <w:shd w:val="clear" w:color="auto" w:fill="F1F5F9"/>
            <w:vAlign w:val="center"/>
          </w:tcPr>
          <w:p w14:paraId="31DF6A48" w14:textId="77777777" w:rsidR="000800AA" w:rsidRPr="00142DB9" w:rsidRDefault="000800AA" w:rsidP="0066180C">
            <w:pPr>
              <w:ind w:left="-70"/>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F1F5F9"/>
            <w:vAlign w:val="center"/>
            <w:hideMark/>
          </w:tcPr>
          <w:p w14:paraId="62FD101D" w14:textId="77777777" w:rsidR="000800AA" w:rsidRPr="00142DB9" w:rsidRDefault="000800AA" w:rsidP="0066180C">
            <w:pPr>
              <w:jc w:val="center"/>
              <w:rPr>
                <w:rFonts w:ascii="Arial Narrow" w:hAnsi="Arial Narrow" w:cs="Arial"/>
                <w:b/>
                <w:bCs/>
                <w:iCs/>
                <w:sz w:val="16"/>
                <w:szCs w:val="16"/>
                <w:lang w:val="es-CR" w:eastAsia="es-CR"/>
              </w:rPr>
            </w:pPr>
            <w:r w:rsidRPr="00142DB9">
              <w:rPr>
                <w:rFonts w:ascii="Arial Narrow" w:hAnsi="Arial Narrow" w:cs="Arial"/>
                <w:b/>
                <w:bCs/>
                <w:sz w:val="16"/>
                <w:szCs w:val="16"/>
              </w:rPr>
              <w:t>Gastos de formaliza-ción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21601F13" w14:textId="77777777" w:rsidR="000800AA" w:rsidRPr="00142DB9" w:rsidRDefault="000800AA" w:rsidP="0066180C">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Monto del Bono (¢)</w:t>
            </w:r>
          </w:p>
        </w:tc>
      </w:tr>
      <w:tr w:rsidR="000800AA" w:rsidRPr="006308C1" w14:paraId="0B623F1E" w14:textId="77777777" w:rsidTr="0066180C">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0CEFB660" w14:textId="158EE676" w:rsidR="000800AA" w:rsidRPr="006308C1" w:rsidRDefault="000800AA" w:rsidP="0066180C">
            <w:pPr>
              <w:rPr>
                <w:rFonts w:ascii="Arial Narrow" w:hAnsi="Arial Narrow" w:cs="Arial"/>
                <w:sz w:val="16"/>
                <w:szCs w:val="16"/>
                <w:lang w:val="es-CR" w:eastAsia="es-CR"/>
              </w:rPr>
            </w:pPr>
            <w:r>
              <w:rPr>
                <w:rFonts w:ascii="Arial Narrow" w:hAnsi="Arial Narrow" w:cs="Arial"/>
                <w:sz w:val="16"/>
                <w:szCs w:val="16"/>
                <w:lang w:val="es-CR" w:eastAsia="es-CR"/>
              </w:rPr>
              <w:t>Joseline Badilla C</w:t>
            </w:r>
            <w:r w:rsidR="0048204B">
              <w:rPr>
                <w:rFonts w:ascii="Arial Narrow" w:hAnsi="Arial Narrow" w:cs="Arial"/>
                <w:sz w:val="16"/>
                <w:szCs w:val="16"/>
                <w:lang w:val="es-CR" w:eastAsia="es-CR"/>
              </w:rPr>
              <w:t>astrillo</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3344522" w14:textId="77777777" w:rsidR="000800AA" w:rsidRPr="006308C1" w:rsidRDefault="000800AA" w:rsidP="0066180C">
            <w:pPr>
              <w:jc w:val="center"/>
              <w:rPr>
                <w:rFonts w:ascii="Arial Narrow" w:hAnsi="Arial Narrow" w:cs="Arial"/>
                <w:sz w:val="16"/>
                <w:szCs w:val="16"/>
                <w:lang w:val="es-CR" w:eastAsia="es-CR"/>
              </w:rPr>
            </w:pPr>
            <w:r>
              <w:rPr>
                <w:rFonts w:ascii="Arial Narrow" w:hAnsi="Arial Narrow" w:cs="Arial"/>
                <w:sz w:val="16"/>
                <w:szCs w:val="16"/>
                <w:lang w:val="es-CR" w:eastAsia="es-CR"/>
              </w:rPr>
              <w:t>7-0255-0318</w:t>
            </w:r>
          </w:p>
        </w:tc>
        <w:tc>
          <w:tcPr>
            <w:tcW w:w="709" w:type="dxa"/>
            <w:tcBorders>
              <w:top w:val="single" w:sz="4" w:space="0" w:color="auto"/>
              <w:left w:val="nil"/>
              <w:bottom w:val="single" w:sz="4" w:space="0" w:color="auto"/>
              <w:right w:val="single" w:sz="4" w:space="0" w:color="auto"/>
            </w:tcBorders>
            <w:shd w:val="clear" w:color="auto" w:fill="auto"/>
            <w:vAlign w:val="center"/>
          </w:tcPr>
          <w:p w14:paraId="674D1565" w14:textId="77777777" w:rsidR="000800AA" w:rsidRPr="006308C1" w:rsidRDefault="000800AA" w:rsidP="0066180C">
            <w:pPr>
              <w:jc w:val="center"/>
              <w:rPr>
                <w:rFonts w:ascii="Arial Narrow" w:hAnsi="Arial Narrow" w:cs="Arial"/>
                <w:sz w:val="16"/>
                <w:szCs w:val="16"/>
                <w:lang w:val="es-CR" w:eastAsia="es-CR"/>
              </w:rPr>
            </w:pPr>
            <w:r>
              <w:rPr>
                <w:rFonts w:ascii="Arial Narrow" w:hAnsi="Arial Narrow" w:cs="Arial"/>
                <w:sz w:val="16"/>
                <w:szCs w:val="16"/>
                <w:lang w:val="es-CR" w:eastAsia="es-CR"/>
              </w:rPr>
              <w:t>7-169130</w:t>
            </w:r>
          </w:p>
        </w:tc>
        <w:tc>
          <w:tcPr>
            <w:tcW w:w="851" w:type="dxa"/>
            <w:tcBorders>
              <w:top w:val="single" w:sz="4" w:space="0" w:color="auto"/>
              <w:left w:val="nil"/>
              <w:bottom w:val="single" w:sz="4" w:space="0" w:color="auto"/>
              <w:right w:val="single" w:sz="4" w:space="0" w:color="auto"/>
            </w:tcBorders>
            <w:shd w:val="clear" w:color="auto" w:fill="auto"/>
            <w:vAlign w:val="center"/>
          </w:tcPr>
          <w:p w14:paraId="133AC10D" w14:textId="77777777" w:rsidR="000800AA" w:rsidRPr="006308C1" w:rsidRDefault="000800AA" w:rsidP="0066180C">
            <w:pPr>
              <w:jc w:val="center"/>
              <w:rPr>
                <w:rFonts w:ascii="Arial Narrow" w:hAnsi="Arial Narrow" w:cs="Arial"/>
                <w:sz w:val="16"/>
                <w:szCs w:val="16"/>
                <w:lang w:val="es-CR" w:eastAsia="es-CR"/>
              </w:rPr>
            </w:pPr>
            <w:r>
              <w:rPr>
                <w:rFonts w:ascii="Arial Narrow" w:hAnsi="Arial Narrow" w:cs="Arial"/>
                <w:sz w:val="16"/>
                <w:szCs w:val="16"/>
                <w:lang w:val="es-CR" w:eastAsia="es-CR"/>
              </w:rPr>
              <w:t>Pococí</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00CBEC7" w14:textId="77777777" w:rsidR="000800AA" w:rsidRPr="006308C1" w:rsidRDefault="000800AA" w:rsidP="0066180C">
            <w:pPr>
              <w:jc w:val="center"/>
              <w:rPr>
                <w:rFonts w:ascii="Arial Narrow" w:hAnsi="Arial Narrow" w:cs="Arial"/>
                <w:sz w:val="16"/>
                <w:szCs w:val="16"/>
                <w:lang w:val="es-CR" w:eastAsia="es-CR"/>
              </w:rPr>
            </w:pPr>
            <w:r>
              <w:rPr>
                <w:rFonts w:ascii="Arial Narrow" w:hAnsi="Arial Narrow" w:cs="Arial"/>
                <w:sz w:val="16"/>
                <w:szCs w:val="16"/>
                <w:lang w:val="es-CR" w:eastAsia="es-CR"/>
              </w:rPr>
              <w:t>CLC</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3FFB4D5" w14:textId="77777777" w:rsidR="000800AA" w:rsidRPr="006308C1" w:rsidRDefault="000800AA" w:rsidP="0066180C">
            <w:pPr>
              <w:jc w:val="center"/>
              <w:rPr>
                <w:rFonts w:ascii="Arial Narrow" w:hAnsi="Arial Narrow" w:cs="Arial"/>
                <w:sz w:val="16"/>
                <w:szCs w:val="16"/>
                <w:lang w:val="es-CR" w:eastAsia="es-CR"/>
              </w:rPr>
            </w:pPr>
            <w:r>
              <w:rPr>
                <w:rFonts w:ascii="Arial Narrow" w:hAnsi="Arial Narrow" w:cs="Arial"/>
                <w:sz w:val="16"/>
                <w:szCs w:val="16"/>
                <w:lang w:val="es-CR" w:eastAsia="es-CR"/>
              </w:rPr>
              <w:t>4.200.000,00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53C90F5E" w14:textId="77777777" w:rsidR="000800AA" w:rsidRPr="006308C1" w:rsidRDefault="000800AA" w:rsidP="0066180C">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8.925.256,65</w:t>
            </w:r>
          </w:p>
        </w:tc>
        <w:tc>
          <w:tcPr>
            <w:tcW w:w="851" w:type="dxa"/>
            <w:tcBorders>
              <w:top w:val="single" w:sz="4" w:space="0" w:color="auto"/>
              <w:left w:val="nil"/>
              <w:bottom w:val="single" w:sz="4" w:space="0" w:color="auto"/>
              <w:right w:val="single" w:sz="4" w:space="0" w:color="auto"/>
            </w:tcBorders>
            <w:shd w:val="clear" w:color="auto" w:fill="auto"/>
            <w:vAlign w:val="center"/>
          </w:tcPr>
          <w:p w14:paraId="635F67A2" w14:textId="77777777" w:rsidR="000800AA" w:rsidRPr="006308C1" w:rsidRDefault="000800AA" w:rsidP="0066180C">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42.500,00</w:t>
            </w:r>
          </w:p>
        </w:tc>
        <w:tc>
          <w:tcPr>
            <w:tcW w:w="837" w:type="dxa"/>
            <w:tcBorders>
              <w:top w:val="single" w:sz="4" w:space="0" w:color="auto"/>
              <w:left w:val="nil"/>
              <w:bottom w:val="single" w:sz="4" w:space="0" w:color="auto"/>
              <w:right w:val="single" w:sz="4" w:space="0" w:color="auto"/>
            </w:tcBorders>
            <w:shd w:val="clear" w:color="auto" w:fill="auto"/>
            <w:vAlign w:val="center"/>
          </w:tcPr>
          <w:p w14:paraId="5E178D90" w14:textId="77777777" w:rsidR="000800AA" w:rsidRPr="006308C1" w:rsidRDefault="000800AA" w:rsidP="0066180C">
            <w:pPr>
              <w:jc w:val="center"/>
              <w:rPr>
                <w:rFonts w:ascii="Arial Narrow" w:hAnsi="Arial Narrow" w:cs="Arial"/>
                <w:sz w:val="16"/>
                <w:szCs w:val="16"/>
                <w:lang w:val="es-CR" w:eastAsia="es-CR"/>
              </w:rPr>
            </w:pPr>
            <w:r>
              <w:rPr>
                <w:rFonts w:ascii="Arial Narrow" w:hAnsi="Arial Narrow" w:cs="Arial"/>
                <w:sz w:val="16"/>
                <w:szCs w:val="16"/>
                <w:lang w:val="es-CR" w:eastAsia="es-CR"/>
              </w:rPr>
              <w:t>425.000,00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489EB3BD" w14:textId="77777777" w:rsidR="000800AA" w:rsidRPr="006308C1" w:rsidRDefault="000800AA" w:rsidP="0066180C">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13.507.756,65</w:t>
            </w:r>
          </w:p>
        </w:tc>
      </w:tr>
      <w:tr w:rsidR="000800AA" w:rsidRPr="006308C1" w14:paraId="1F7D6DF4" w14:textId="77777777" w:rsidTr="0066180C">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531C1320" w14:textId="77777777" w:rsidR="000800AA" w:rsidRDefault="000800AA" w:rsidP="0066180C">
            <w:pPr>
              <w:rPr>
                <w:rFonts w:ascii="Arial Narrow" w:hAnsi="Arial Narrow" w:cs="Arial"/>
                <w:sz w:val="16"/>
                <w:szCs w:val="16"/>
                <w:lang w:val="es-CR" w:eastAsia="es-CR"/>
              </w:rPr>
            </w:pPr>
            <w:r>
              <w:rPr>
                <w:rFonts w:ascii="Arial Narrow" w:hAnsi="Arial Narrow" w:cs="Arial"/>
                <w:sz w:val="16"/>
                <w:szCs w:val="16"/>
                <w:lang w:val="es-CR" w:eastAsia="es-CR"/>
              </w:rPr>
              <w:t>Luis Gerardo del Carmen Jiménez Sojo</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716996C" w14:textId="77777777" w:rsidR="000800AA" w:rsidRDefault="000800AA" w:rsidP="0066180C">
            <w:pPr>
              <w:jc w:val="center"/>
              <w:rPr>
                <w:rFonts w:ascii="Arial Narrow" w:hAnsi="Arial Narrow" w:cs="Arial"/>
                <w:sz w:val="16"/>
                <w:szCs w:val="16"/>
                <w:lang w:val="es-CR" w:eastAsia="es-CR"/>
              </w:rPr>
            </w:pPr>
            <w:r>
              <w:rPr>
                <w:rFonts w:ascii="Arial Narrow" w:hAnsi="Arial Narrow" w:cs="Arial"/>
                <w:sz w:val="16"/>
                <w:szCs w:val="16"/>
                <w:lang w:val="es-CR" w:eastAsia="es-CR"/>
              </w:rPr>
              <w:t>3-0263-0308</w:t>
            </w:r>
          </w:p>
        </w:tc>
        <w:tc>
          <w:tcPr>
            <w:tcW w:w="709" w:type="dxa"/>
            <w:tcBorders>
              <w:top w:val="single" w:sz="4" w:space="0" w:color="auto"/>
              <w:left w:val="nil"/>
              <w:bottom w:val="single" w:sz="4" w:space="0" w:color="auto"/>
              <w:right w:val="single" w:sz="4" w:space="0" w:color="auto"/>
            </w:tcBorders>
            <w:shd w:val="clear" w:color="auto" w:fill="auto"/>
            <w:vAlign w:val="center"/>
          </w:tcPr>
          <w:p w14:paraId="3908CC88" w14:textId="77777777" w:rsidR="000800AA" w:rsidRDefault="000800AA" w:rsidP="0066180C">
            <w:pPr>
              <w:jc w:val="center"/>
              <w:rPr>
                <w:rFonts w:ascii="Arial Narrow" w:hAnsi="Arial Narrow" w:cs="Arial"/>
                <w:sz w:val="16"/>
                <w:szCs w:val="16"/>
                <w:lang w:val="es-CR" w:eastAsia="es-CR"/>
              </w:rPr>
            </w:pPr>
            <w:r>
              <w:rPr>
                <w:rFonts w:ascii="Arial Narrow" w:hAnsi="Arial Narrow" w:cs="Arial"/>
                <w:sz w:val="16"/>
                <w:szCs w:val="16"/>
                <w:lang w:val="es-CR" w:eastAsia="es-CR"/>
              </w:rPr>
              <w:t>3-262066</w:t>
            </w:r>
          </w:p>
        </w:tc>
        <w:tc>
          <w:tcPr>
            <w:tcW w:w="851" w:type="dxa"/>
            <w:tcBorders>
              <w:top w:val="single" w:sz="4" w:space="0" w:color="auto"/>
              <w:left w:val="nil"/>
              <w:bottom w:val="single" w:sz="4" w:space="0" w:color="auto"/>
              <w:right w:val="single" w:sz="4" w:space="0" w:color="auto"/>
            </w:tcBorders>
            <w:shd w:val="clear" w:color="auto" w:fill="auto"/>
            <w:vAlign w:val="center"/>
          </w:tcPr>
          <w:p w14:paraId="219B4078" w14:textId="77777777" w:rsidR="000800AA" w:rsidRDefault="000800AA" w:rsidP="0066180C">
            <w:pPr>
              <w:jc w:val="center"/>
              <w:rPr>
                <w:rFonts w:ascii="Arial Narrow" w:hAnsi="Arial Narrow" w:cs="Arial"/>
                <w:sz w:val="16"/>
                <w:szCs w:val="16"/>
                <w:lang w:val="es-CR" w:eastAsia="es-CR"/>
              </w:rPr>
            </w:pPr>
            <w:r>
              <w:rPr>
                <w:rFonts w:ascii="Arial Narrow" w:hAnsi="Arial Narrow" w:cs="Arial"/>
                <w:sz w:val="16"/>
                <w:szCs w:val="16"/>
                <w:lang w:val="es-CR" w:eastAsia="es-CR"/>
              </w:rPr>
              <w:t>Turrialba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C0504DF" w14:textId="77777777" w:rsidR="000800AA" w:rsidRDefault="000800AA" w:rsidP="0066180C">
            <w:pPr>
              <w:jc w:val="center"/>
              <w:rPr>
                <w:rFonts w:ascii="Arial Narrow" w:hAnsi="Arial Narrow" w:cs="Arial"/>
                <w:sz w:val="16"/>
                <w:szCs w:val="16"/>
                <w:lang w:val="es-CR" w:eastAsia="es-CR"/>
              </w:rPr>
            </w:pPr>
            <w:r>
              <w:rPr>
                <w:rFonts w:ascii="Arial Narrow" w:hAnsi="Arial Narrow" w:cs="Arial"/>
                <w:sz w:val="16"/>
                <w:szCs w:val="16"/>
                <w:lang w:val="es-CR" w:eastAsia="es-CR"/>
              </w:rPr>
              <w:t>CLC</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798D194" w14:textId="77777777" w:rsidR="000800AA" w:rsidRDefault="000800AA" w:rsidP="0066180C">
            <w:pPr>
              <w:jc w:val="center"/>
              <w:rPr>
                <w:rFonts w:ascii="Arial Narrow" w:hAnsi="Arial Narrow" w:cs="Arial"/>
                <w:sz w:val="16"/>
                <w:szCs w:val="16"/>
                <w:lang w:val="es-CR" w:eastAsia="es-CR"/>
              </w:rPr>
            </w:pPr>
            <w:r>
              <w:rPr>
                <w:rFonts w:ascii="Arial Narrow" w:hAnsi="Arial Narrow" w:cs="Arial"/>
                <w:sz w:val="16"/>
                <w:szCs w:val="16"/>
                <w:lang w:val="es-CR" w:eastAsia="es-CR"/>
              </w:rPr>
              <w:t>9.000.000,00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4CACEA30" w14:textId="77777777" w:rsidR="000800AA" w:rsidRDefault="000800AA" w:rsidP="0066180C">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9.030.000,00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20A121F5" w14:textId="77777777" w:rsidR="000800AA" w:rsidRDefault="000800AA" w:rsidP="0066180C">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55.245,50</w:t>
            </w:r>
          </w:p>
        </w:tc>
        <w:tc>
          <w:tcPr>
            <w:tcW w:w="837" w:type="dxa"/>
            <w:tcBorders>
              <w:top w:val="single" w:sz="4" w:space="0" w:color="auto"/>
              <w:left w:val="nil"/>
              <w:bottom w:val="single" w:sz="4" w:space="0" w:color="auto"/>
              <w:right w:val="single" w:sz="4" w:space="0" w:color="auto"/>
            </w:tcBorders>
            <w:shd w:val="clear" w:color="auto" w:fill="auto"/>
            <w:vAlign w:val="center"/>
          </w:tcPr>
          <w:p w14:paraId="60A08AC5" w14:textId="77777777" w:rsidR="000800AA" w:rsidRDefault="000800AA" w:rsidP="0066180C">
            <w:pPr>
              <w:jc w:val="center"/>
              <w:rPr>
                <w:rFonts w:ascii="Arial Narrow" w:hAnsi="Arial Narrow" w:cs="Arial"/>
                <w:sz w:val="16"/>
                <w:szCs w:val="16"/>
                <w:lang w:val="es-CR" w:eastAsia="es-CR"/>
              </w:rPr>
            </w:pPr>
            <w:r>
              <w:rPr>
                <w:rFonts w:ascii="Arial Narrow" w:hAnsi="Arial Narrow" w:cs="Arial"/>
                <w:sz w:val="16"/>
                <w:szCs w:val="16"/>
                <w:lang w:val="es-CR" w:eastAsia="es-CR"/>
              </w:rPr>
              <w:t>552.455,00</w:t>
            </w:r>
          </w:p>
        </w:tc>
        <w:tc>
          <w:tcPr>
            <w:tcW w:w="992" w:type="dxa"/>
            <w:tcBorders>
              <w:top w:val="single" w:sz="4" w:space="0" w:color="auto"/>
              <w:left w:val="nil"/>
              <w:bottom w:val="single" w:sz="4" w:space="0" w:color="auto"/>
              <w:right w:val="single" w:sz="4" w:space="0" w:color="auto"/>
            </w:tcBorders>
            <w:shd w:val="clear" w:color="auto" w:fill="auto"/>
            <w:vAlign w:val="center"/>
          </w:tcPr>
          <w:p w14:paraId="09F88E72" w14:textId="77777777" w:rsidR="000800AA" w:rsidRDefault="000800AA" w:rsidP="0066180C">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18.527.209,50</w:t>
            </w:r>
          </w:p>
        </w:tc>
      </w:tr>
      <w:tr w:rsidR="000800AA" w:rsidRPr="00F67547" w14:paraId="62992ECF" w14:textId="77777777" w:rsidTr="0066180C">
        <w:trPr>
          <w:trHeight w:val="239"/>
        </w:trPr>
        <w:tc>
          <w:tcPr>
            <w:tcW w:w="4410" w:type="dxa"/>
            <w:gridSpan w:val="5"/>
            <w:tcBorders>
              <w:top w:val="nil"/>
              <w:left w:val="single" w:sz="4" w:space="0" w:color="auto"/>
              <w:bottom w:val="single" w:sz="4" w:space="0" w:color="auto"/>
              <w:right w:val="single" w:sz="4" w:space="0" w:color="auto"/>
            </w:tcBorders>
            <w:shd w:val="clear" w:color="000000" w:fill="FFFFFF"/>
            <w:vAlign w:val="center"/>
          </w:tcPr>
          <w:p w14:paraId="29EFE882" w14:textId="77777777" w:rsidR="000800AA" w:rsidRPr="00F67547" w:rsidRDefault="000800AA" w:rsidP="0066180C">
            <w:pPr>
              <w:jc w:val="both"/>
              <w:rPr>
                <w:rFonts w:ascii="Arial Narrow" w:hAnsi="Arial Narrow" w:cs="Arial"/>
                <w:sz w:val="16"/>
                <w:szCs w:val="16"/>
                <w:lang w:val="es-CR"/>
              </w:rPr>
            </w:pPr>
            <w:r w:rsidRPr="00F67547">
              <w:rPr>
                <w:rFonts w:ascii="Arial Narrow" w:hAnsi="Arial Narrow" w:cs="Arial"/>
                <w:sz w:val="16"/>
                <w:szCs w:val="16"/>
                <w:lang w:val="es-CR"/>
              </w:rPr>
              <w:t>(*) C</w:t>
            </w:r>
            <w:r>
              <w:rPr>
                <w:rFonts w:ascii="Arial Narrow" w:hAnsi="Arial Narrow" w:cs="Arial"/>
                <w:sz w:val="16"/>
                <w:szCs w:val="16"/>
                <w:lang w:val="es-CR"/>
              </w:rPr>
              <w:t>LC</w:t>
            </w:r>
            <w:r w:rsidRPr="00F67547">
              <w:rPr>
                <w:rFonts w:ascii="Arial Narrow" w:hAnsi="Arial Narrow" w:cs="Arial"/>
                <w:sz w:val="16"/>
                <w:szCs w:val="16"/>
                <w:lang w:val="es-CR"/>
              </w:rPr>
              <w:t xml:space="preserve">: Compra de </w:t>
            </w:r>
            <w:r>
              <w:rPr>
                <w:rFonts w:ascii="Arial Narrow" w:hAnsi="Arial Narrow" w:cs="Arial"/>
                <w:sz w:val="16"/>
                <w:szCs w:val="16"/>
                <w:lang w:val="es-CR"/>
              </w:rPr>
              <w:t xml:space="preserve">lote y construcción de </w:t>
            </w:r>
            <w:r w:rsidRPr="00F67547">
              <w:rPr>
                <w:rFonts w:ascii="Arial Narrow" w:hAnsi="Arial Narrow" w:cs="Arial"/>
                <w:sz w:val="16"/>
                <w:szCs w:val="16"/>
                <w:lang w:val="es-CR"/>
              </w:rPr>
              <w:t>vivienda</w:t>
            </w:r>
          </w:p>
        </w:tc>
        <w:tc>
          <w:tcPr>
            <w:tcW w:w="4664" w:type="dxa"/>
            <w:gridSpan w:val="5"/>
            <w:tcBorders>
              <w:top w:val="nil"/>
              <w:left w:val="single" w:sz="4" w:space="0" w:color="auto"/>
              <w:bottom w:val="single" w:sz="4" w:space="0" w:color="auto"/>
              <w:right w:val="single" w:sz="4" w:space="0" w:color="auto"/>
            </w:tcBorders>
            <w:shd w:val="clear" w:color="000000" w:fill="FFFFFF"/>
            <w:vAlign w:val="center"/>
          </w:tcPr>
          <w:p w14:paraId="73B785E9" w14:textId="77777777" w:rsidR="000800AA" w:rsidRPr="00F67547" w:rsidRDefault="000800AA" w:rsidP="0066180C">
            <w:pPr>
              <w:jc w:val="both"/>
              <w:rPr>
                <w:rFonts w:ascii="Arial Narrow" w:hAnsi="Arial Narrow" w:cs="Arial"/>
                <w:sz w:val="16"/>
                <w:szCs w:val="16"/>
                <w:lang w:val="es-CR"/>
              </w:rPr>
            </w:pPr>
          </w:p>
        </w:tc>
      </w:tr>
    </w:tbl>
    <w:p w14:paraId="29A59C15" w14:textId="77777777" w:rsidR="000800AA" w:rsidRDefault="000800AA" w:rsidP="000800AA">
      <w:pPr>
        <w:spacing w:line="360" w:lineRule="auto"/>
        <w:jc w:val="both"/>
        <w:rPr>
          <w:rFonts w:cs="Arial"/>
          <w:sz w:val="22"/>
          <w:szCs w:val="22"/>
        </w:rPr>
      </w:pPr>
    </w:p>
    <w:p w14:paraId="5161A626" w14:textId="77777777" w:rsidR="000800AA" w:rsidRDefault="000800AA" w:rsidP="000800AA">
      <w:pPr>
        <w:spacing w:line="360" w:lineRule="auto"/>
        <w:jc w:val="both"/>
        <w:rPr>
          <w:sz w:val="22"/>
          <w:szCs w:val="22"/>
        </w:rPr>
      </w:pPr>
      <w:r>
        <w:rPr>
          <w:b/>
          <w:bCs/>
          <w:sz w:val="22"/>
          <w:szCs w:val="22"/>
        </w:rPr>
        <w:t>2</w:t>
      </w:r>
      <w:r w:rsidRPr="00FD161B">
        <w:rPr>
          <w:b/>
          <w:bCs/>
          <w:sz w:val="22"/>
          <w:szCs w:val="22"/>
        </w:rPr>
        <w:t>)</w:t>
      </w:r>
      <w:r w:rsidRPr="00FD161B">
        <w:rPr>
          <w:sz w:val="22"/>
          <w:szCs w:val="22"/>
        </w:rPr>
        <w:t xml:space="preserve"> Será responsabilidad de la entidad autorizada, velar porque al momento de la formalización, la familia beneficiaria reciba el bien libre de gravámenes, sin deudas y con los impuestos nacionales y municipales al día.</w:t>
      </w:r>
    </w:p>
    <w:p w14:paraId="2A2FD573" w14:textId="77777777" w:rsidR="000800AA" w:rsidRDefault="000800AA" w:rsidP="000800AA">
      <w:pPr>
        <w:spacing w:line="360" w:lineRule="auto"/>
        <w:jc w:val="both"/>
        <w:rPr>
          <w:sz w:val="22"/>
          <w:szCs w:val="22"/>
        </w:rPr>
      </w:pPr>
    </w:p>
    <w:p w14:paraId="081C67DC" w14:textId="77777777" w:rsidR="000800AA" w:rsidRPr="00FD161B" w:rsidRDefault="000800AA" w:rsidP="000800AA">
      <w:pPr>
        <w:spacing w:line="360" w:lineRule="auto"/>
        <w:jc w:val="both"/>
        <w:rPr>
          <w:sz w:val="22"/>
          <w:szCs w:val="22"/>
        </w:rPr>
      </w:pPr>
      <w:r w:rsidRPr="00BE45D9">
        <w:rPr>
          <w:rFonts w:cs="Arial"/>
          <w:b/>
          <w:sz w:val="22"/>
          <w:szCs w:val="22"/>
        </w:rPr>
        <w:t>3)</w:t>
      </w:r>
      <w:r>
        <w:rPr>
          <w:rFonts w:cs="Arial"/>
          <w:bCs/>
          <w:sz w:val="22"/>
          <w:szCs w:val="22"/>
        </w:rPr>
        <w:t xml:space="preserve"> La entidad autorizada deberá verificar que</w:t>
      </w:r>
      <w:r w:rsidRPr="00FD161B">
        <w:rPr>
          <w:rFonts w:cs="Arial"/>
          <w:bCs/>
          <w:sz w:val="22"/>
          <w:szCs w:val="22"/>
        </w:rPr>
        <w:t xml:space="preserve"> la</w:t>
      </w:r>
      <w:r>
        <w:rPr>
          <w:rFonts w:cs="Arial"/>
          <w:bCs/>
          <w:sz w:val="22"/>
          <w:szCs w:val="22"/>
        </w:rPr>
        <w:t>s</w:t>
      </w:r>
      <w:r w:rsidRPr="00FD161B">
        <w:rPr>
          <w:rFonts w:cs="Arial"/>
          <w:bCs/>
          <w:sz w:val="22"/>
          <w:szCs w:val="22"/>
        </w:rPr>
        <w:t xml:space="preserve"> vivienda</w:t>
      </w:r>
      <w:r>
        <w:rPr>
          <w:rFonts w:cs="Arial"/>
          <w:bCs/>
          <w:sz w:val="22"/>
          <w:szCs w:val="22"/>
        </w:rPr>
        <w:t>s</w:t>
      </w:r>
      <w:r w:rsidRPr="00FD161B">
        <w:rPr>
          <w:rFonts w:cs="Arial"/>
          <w:bCs/>
          <w:sz w:val="22"/>
          <w:szCs w:val="22"/>
        </w:rPr>
        <w:t xml:space="preserve"> cumpla</w:t>
      </w:r>
      <w:r>
        <w:rPr>
          <w:rFonts w:cs="Arial"/>
          <w:bCs/>
          <w:sz w:val="22"/>
          <w:szCs w:val="22"/>
        </w:rPr>
        <w:t>n</w:t>
      </w:r>
      <w:r w:rsidRPr="00FD161B">
        <w:rPr>
          <w:rFonts w:cs="Arial"/>
          <w:bCs/>
          <w:sz w:val="22"/>
          <w:szCs w:val="22"/>
        </w:rPr>
        <w:t xml:space="preserve"> con las especificaciones técnicas de la Directriz Gubernamental Nº 27.</w:t>
      </w:r>
    </w:p>
    <w:p w14:paraId="44C9168C" w14:textId="77777777" w:rsidR="000800AA" w:rsidRPr="00FD161B" w:rsidRDefault="000800AA" w:rsidP="000800AA">
      <w:pPr>
        <w:spacing w:line="360" w:lineRule="auto"/>
        <w:jc w:val="both"/>
        <w:rPr>
          <w:rFonts w:cs="Arial"/>
          <w:bCs/>
          <w:sz w:val="22"/>
          <w:szCs w:val="22"/>
        </w:rPr>
      </w:pPr>
    </w:p>
    <w:p w14:paraId="7172D877" w14:textId="77777777" w:rsidR="000800AA" w:rsidRPr="00FD161B" w:rsidRDefault="000800AA" w:rsidP="000800AA">
      <w:pPr>
        <w:spacing w:line="360" w:lineRule="auto"/>
        <w:jc w:val="both"/>
        <w:rPr>
          <w:rFonts w:cs="Arial"/>
          <w:bCs/>
          <w:sz w:val="22"/>
          <w:szCs w:val="22"/>
        </w:rPr>
      </w:pPr>
      <w:r>
        <w:rPr>
          <w:rFonts w:cs="Arial"/>
          <w:b/>
          <w:bCs/>
          <w:sz w:val="22"/>
          <w:szCs w:val="22"/>
        </w:rPr>
        <w:t>4</w:t>
      </w:r>
      <w:r w:rsidRPr="00FD161B">
        <w:rPr>
          <w:rFonts w:cs="Arial"/>
          <w:b/>
          <w:bCs/>
          <w:sz w:val="22"/>
          <w:szCs w:val="22"/>
        </w:rPr>
        <w:t>)</w:t>
      </w:r>
      <w:r w:rsidRPr="00FD161B">
        <w:rPr>
          <w:rFonts w:cs="Arial"/>
          <w:bCs/>
          <w:sz w:val="22"/>
          <w:szCs w:val="22"/>
        </w:rPr>
        <w:t xml:space="preserve"> Los gastos de formalización correspondientes a la inscripción registral y compraventa, no subsidiados por el BANHVI, deberán pagarse en partes iguales por parte del vendedor y la familia beneficiaria.</w:t>
      </w:r>
    </w:p>
    <w:p w14:paraId="5DE744BD" w14:textId="77777777" w:rsidR="000800AA" w:rsidRDefault="000800AA" w:rsidP="000800AA">
      <w:pPr>
        <w:spacing w:line="360" w:lineRule="auto"/>
        <w:jc w:val="both"/>
        <w:rPr>
          <w:rFonts w:cs="Arial"/>
          <w:bCs/>
          <w:sz w:val="22"/>
          <w:szCs w:val="22"/>
        </w:rPr>
      </w:pPr>
    </w:p>
    <w:p w14:paraId="0C44FC14" w14:textId="77777777" w:rsidR="000800AA" w:rsidRDefault="000800AA" w:rsidP="000800AA">
      <w:pPr>
        <w:spacing w:line="360" w:lineRule="auto"/>
        <w:jc w:val="both"/>
        <w:rPr>
          <w:rFonts w:cs="Arial"/>
          <w:sz w:val="22"/>
          <w:szCs w:val="22"/>
        </w:rPr>
      </w:pPr>
      <w:r>
        <w:rPr>
          <w:rFonts w:cs="Arial"/>
          <w:b/>
          <w:bCs/>
          <w:sz w:val="22"/>
          <w:szCs w:val="22"/>
        </w:rPr>
        <w:t>5</w:t>
      </w:r>
      <w:r w:rsidRPr="00FD161B">
        <w:rPr>
          <w:rFonts w:cs="Arial"/>
          <w:b/>
          <w:bCs/>
          <w:sz w:val="22"/>
          <w:szCs w:val="22"/>
        </w:rPr>
        <w:t>)</w:t>
      </w:r>
      <w:r w:rsidRPr="00FD161B">
        <w:rPr>
          <w:rFonts w:cs="Arial"/>
          <w:bCs/>
          <w:sz w:val="22"/>
          <w:szCs w:val="22"/>
        </w:rPr>
        <w:t xml:space="preserve"> La entidad autorizada deberá formalizar el Bono Familiar de Vivienda, siguiendo estrictamente los términos del presente acuerdo, no pudiendo modificar tales condiciones y alcances sin autorización previa del BANHVI.</w:t>
      </w:r>
    </w:p>
    <w:p w14:paraId="4D873094" w14:textId="77777777" w:rsidR="000800AA" w:rsidRPr="00AB2826" w:rsidRDefault="000800AA" w:rsidP="000800AA">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565F8923" w14:textId="77777777" w:rsidR="000800AA" w:rsidRPr="00D14EAF" w:rsidRDefault="000800AA" w:rsidP="000800AA">
      <w:pPr>
        <w:spacing w:line="360" w:lineRule="auto"/>
        <w:jc w:val="both"/>
        <w:rPr>
          <w:rFonts w:cs="Arial"/>
          <w:b/>
          <w:sz w:val="22"/>
        </w:rPr>
      </w:pPr>
      <w:r w:rsidRPr="00D14EAF">
        <w:rPr>
          <w:rFonts w:cs="Arial"/>
          <w:b/>
          <w:sz w:val="22"/>
        </w:rPr>
        <w:t>************</w:t>
      </w:r>
    </w:p>
    <w:p w14:paraId="31F2AA56" w14:textId="77777777" w:rsidR="0048204B" w:rsidRDefault="0048204B" w:rsidP="002B71CC">
      <w:pPr>
        <w:spacing w:line="360" w:lineRule="auto"/>
        <w:jc w:val="both"/>
        <w:rPr>
          <w:rFonts w:cs="Arial"/>
          <w:sz w:val="22"/>
          <w:lang w:val="es-ES_tradnl"/>
        </w:rPr>
      </w:pPr>
    </w:p>
    <w:p w14:paraId="3817A6D3" w14:textId="77777777" w:rsidR="002B71CC" w:rsidRPr="00AB2826" w:rsidRDefault="002B71CC" w:rsidP="002B71CC">
      <w:pPr>
        <w:pStyle w:val="Ttulo2"/>
        <w:spacing w:line="360" w:lineRule="auto"/>
        <w:rPr>
          <w:rFonts w:cs="Arial"/>
          <w:szCs w:val="22"/>
        </w:rPr>
      </w:pPr>
      <w:r w:rsidRPr="00AB2826">
        <w:rPr>
          <w:rFonts w:cs="Arial"/>
          <w:szCs w:val="22"/>
        </w:rPr>
        <w:lastRenderedPageBreak/>
        <w:t xml:space="preserve">ACUERDO </w:t>
      </w:r>
      <w:r>
        <w:rPr>
          <w:rFonts w:cs="Arial"/>
          <w:szCs w:val="22"/>
        </w:rPr>
        <w:t>N°</w:t>
      </w:r>
      <w:r w:rsidR="00FA2104">
        <w:rPr>
          <w:rFonts w:cs="Arial"/>
          <w:szCs w:val="22"/>
        </w:rPr>
        <w:t>8</w:t>
      </w:r>
      <w:r w:rsidRPr="00AB2826">
        <w:rPr>
          <w:rFonts w:cs="Arial"/>
          <w:szCs w:val="22"/>
        </w:rPr>
        <w:t>:</w:t>
      </w:r>
    </w:p>
    <w:p w14:paraId="24C0AC71" w14:textId="77777777" w:rsidR="0025011F" w:rsidRPr="00BB303F" w:rsidRDefault="0025011F" w:rsidP="0025011F">
      <w:pPr>
        <w:spacing w:line="360" w:lineRule="auto"/>
        <w:jc w:val="both"/>
        <w:rPr>
          <w:rFonts w:cs="Arial"/>
          <w:b/>
          <w:bCs/>
          <w:sz w:val="22"/>
          <w:szCs w:val="22"/>
        </w:rPr>
      </w:pPr>
      <w:r w:rsidRPr="00BB303F">
        <w:rPr>
          <w:rFonts w:cs="Arial"/>
          <w:b/>
          <w:bCs/>
          <w:sz w:val="22"/>
          <w:szCs w:val="22"/>
        </w:rPr>
        <w:t>Considerando:</w:t>
      </w:r>
    </w:p>
    <w:p w14:paraId="0EA428A5" w14:textId="77777777" w:rsidR="0025011F" w:rsidRDefault="0025011F" w:rsidP="0025011F">
      <w:pPr>
        <w:spacing w:line="360" w:lineRule="auto"/>
        <w:jc w:val="both"/>
        <w:rPr>
          <w:rFonts w:cs="Arial"/>
          <w:bCs/>
          <w:sz w:val="22"/>
          <w:szCs w:val="22"/>
        </w:rPr>
      </w:pPr>
      <w:r w:rsidRPr="00FD6F7B">
        <w:rPr>
          <w:rFonts w:cs="Arial"/>
          <w:b/>
          <w:bCs/>
          <w:sz w:val="22"/>
          <w:szCs w:val="22"/>
        </w:rPr>
        <w:t>Primero:</w:t>
      </w:r>
      <w:r>
        <w:rPr>
          <w:rFonts w:cs="Arial"/>
          <w:sz w:val="22"/>
          <w:szCs w:val="22"/>
        </w:rPr>
        <w:t xml:space="preserve"> </w:t>
      </w:r>
      <w:r w:rsidRPr="001726C4">
        <w:rPr>
          <w:rFonts w:cs="Arial"/>
          <w:sz w:val="22"/>
          <w:szCs w:val="22"/>
        </w:rPr>
        <w:t xml:space="preserve">Que mediante el acuerdo </w:t>
      </w:r>
      <w:r w:rsidRPr="00E30ABB">
        <w:rPr>
          <w:rFonts w:cs="Arial"/>
          <w:sz w:val="22"/>
          <w:szCs w:val="22"/>
          <w:lang w:val="es-ES_tradnl"/>
        </w:rPr>
        <w:t>N°</w:t>
      </w:r>
      <w:r>
        <w:rPr>
          <w:rFonts w:cs="Arial"/>
          <w:sz w:val="22"/>
          <w:szCs w:val="22"/>
          <w:lang w:val="es-ES_tradnl"/>
        </w:rPr>
        <w:t xml:space="preserve"> 2 </w:t>
      </w:r>
      <w:r w:rsidRPr="00E30ABB">
        <w:rPr>
          <w:rFonts w:cs="Arial"/>
          <w:sz w:val="22"/>
          <w:szCs w:val="22"/>
        </w:rPr>
        <w:t xml:space="preserve">de la sesión </w:t>
      </w:r>
      <w:r>
        <w:rPr>
          <w:rFonts w:cs="Arial"/>
          <w:sz w:val="22"/>
          <w:szCs w:val="22"/>
        </w:rPr>
        <w:t>76</w:t>
      </w:r>
      <w:r w:rsidRPr="00E30ABB">
        <w:rPr>
          <w:rFonts w:cs="Arial"/>
          <w:sz w:val="22"/>
          <w:szCs w:val="22"/>
        </w:rPr>
        <w:t>-201</w:t>
      </w:r>
      <w:r>
        <w:rPr>
          <w:rFonts w:cs="Arial"/>
          <w:sz w:val="22"/>
          <w:szCs w:val="22"/>
        </w:rPr>
        <w:t xml:space="preserve">7 </w:t>
      </w:r>
      <w:r w:rsidRPr="00E30ABB">
        <w:rPr>
          <w:rFonts w:cs="Arial"/>
          <w:sz w:val="22"/>
          <w:szCs w:val="22"/>
        </w:rPr>
        <w:t xml:space="preserve">del </w:t>
      </w:r>
      <w:r>
        <w:rPr>
          <w:rFonts w:cs="Arial"/>
          <w:sz w:val="22"/>
          <w:szCs w:val="22"/>
        </w:rPr>
        <w:t>26</w:t>
      </w:r>
      <w:r w:rsidRPr="00E30ABB">
        <w:rPr>
          <w:rFonts w:cs="Arial"/>
          <w:sz w:val="22"/>
          <w:szCs w:val="22"/>
        </w:rPr>
        <w:t xml:space="preserve"> de </w:t>
      </w:r>
      <w:r>
        <w:rPr>
          <w:rFonts w:cs="Arial"/>
          <w:sz w:val="22"/>
          <w:szCs w:val="22"/>
        </w:rPr>
        <w:t>octubre</w:t>
      </w:r>
      <w:r w:rsidRPr="00E30ABB">
        <w:rPr>
          <w:rFonts w:cs="Arial"/>
          <w:sz w:val="22"/>
          <w:szCs w:val="22"/>
        </w:rPr>
        <w:t xml:space="preserve"> de 201</w:t>
      </w:r>
      <w:r>
        <w:rPr>
          <w:rFonts w:cs="Arial"/>
          <w:sz w:val="22"/>
          <w:szCs w:val="22"/>
        </w:rPr>
        <w:t>7</w:t>
      </w:r>
      <w:r w:rsidRPr="001726C4">
        <w:rPr>
          <w:rFonts w:cs="Arial"/>
          <w:color w:val="000000"/>
          <w:sz w:val="22"/>
          <w:szCs w:val="22"/>
        </w:rPr>
        <w:t>,</w:t>
      </w:r>
      <w:r w:rsidRPr="001726C4">
        <w:rPr>
          <w:rFonts w:cs="Arial"/>
          <w:sz w:val="22"/>
          <w:szCs w:val="22"/>
        </w:rPr>
        <w:t xml:space="preserve"> la Junta Directiva de este Banco otorgó a</w:t>
      </w:r>
      <w:r>
        <w:rPr>
          <w:rFonts w:cs="Arial"/>
          <w:sz w:val="22"/>
          <w:szCs w:val="22"/>
        </w:rPr>
        <w:t xml:space="preserve"> Grupo Mutual Alajuela – La Vivienda </w:t>
      </w:r>
      <w:r w:rsidRPr="001361C9">
        <w:rPr>
          <w:rFonts w:cs="Arial"/>
          <w:sz w:val="22"/>
          <w:szCs w:val="22"/>
          <w:lang w:val="es-ES_tradnl"/>
        </w:rPr>
        <w:t>de Ahorro y Préstamo</w:t>
      </w:r>
      <w:r w:rsidRPr="001726C4">
        <w:rPr>
          <w:rFonts w:cs="Arial"/>
          <w:bCs/>
          <w:sz w:val="22"/>
          <w:szCs w:val="22"/>
        </w:rPr>
        <w:t xml:space="preserve"> </w:t>
      </w:r>
      <w:r>
        <w:rPr>
          <w:rFonts w:cs="Arial"/>
          <w:bCs/>
          <w:sz w:val="22"/>
          <w:szCs w:val="22"/>
        </w:rPr>
        <w:t xml:space="preserve">(Grupo Mutual) </w:t>
      </w:r>
      <w:r w:rsidRPr="001726C4">
        <w:rPr>
          <w:rFonts w:cs="Arial"/>
          <w:sz w:val="22"/>
          <w:szCs w:val="22"/>
        </w:rPr>
        <w:t>–al amparo del artículo 59 de la Ley del Sistema Financiero Nacional para la Vivienda– el financiamiento para</w:t>
      </w:r>
      <w:r w:rsidRPr="00947B2D">
        <w:rPr>
          <w:rFonts w:cs="Arial"/>
          <w:sz w:val="22"/>
          <w:szCs w:val="22"/>
        </w:rPr>
        <w:t xml:space="preserve"> el desarrollo </w:t>
      </w:r>
      <w:r w:rsidRPr="00AB0463">
        <w:rPr>
          <w:rFonts w:cs="Arial"/>
          <w:sz w:val="22"/>
          <w:szCs w:val="22"/>
          <w:lang w:val="es-CR"/>
        </w:rPr>
        <w:t xml:space="preserve">del proyecto Conjunto Habitacional </w:t>
      </w:r>
      <w:r>
        <w:rPr>
          <w:rFonts w:cs="Arial"/>
          <w:sz w:val="22"/>
          <w:szCs w:val="22"/>
          <w:lang w:val="es-CR"/>
        </w:rPr>
        <w:t>Villas Marcel</w:t>
      </w:r>
      <w:r w:rsidRPr="00AB0463">
        <w:rPr>
          <w:rFonts w:cs="Arial"/>
          <w:sz w:val="22"/>
          <w:szCs w:val="22"/>
          <w:lang w:val="es-CR"/>
        </w:rPr>
        <w:t xml:space="preserve">, </w:t>
      </w:r>
      <w:r w:rsidRPr="00AB0463">
        <w:rPr>
          <w:rFonts w:cs="Arial"/>
          <w:color w:val="000000"/>
          <w:sz w:val="22"/>
          <w:szCs w:val="22"/>
          <w:lang w:val="es-CR"/>
        </w:rPr>
        <w:t xml:space="preserve">ubicado en el distrito </w:t>
      </w:r>
      <w:r>
        <w:rPr>
          <w:rFonts w:cs="Arial"/>
          <w:color w:val="000000"/>
          <w:sz w:val="22"/>
          <w:szCs w:val="22"/>
          <w:lang w:val="es-CR"/>
        </w:rPr>
        <w:t>Belén</w:t>
      </w:r>
      <w:r>
        <w:rPr>
          <w:rFonts w:cs="Arial"/>
          <w:sz w:val="22"/>
          <w:szCs w:val="22"/>
        </w:rPr>
        <w:t xml:space="preserve"> del cantón de Carrillo, p</w:t>
      </w:r>
      <w:r w:rsidRPr="009C1F77">
        <w:rPr>
          <w:rFonts w:cs="Arial"/>
          <w:sz w:val="22"/>
          <w:szCs w:val="22"/>
        </w:rPr>
        <w:t xml:space="preserve">rovincia de </w:t>
      </w:r>
      <w:r>
        <w:rPr>
          <w:rFonts w:cs="Arial"/>
          <w:sz w:val="22"/>
          <w:szCs w:val="22"/>
        </w:rPr>
        <w:t>Guanacaste</w:t>
      </w:r>
      <w:r>
        <w:rPr>
          <w:rFonts w:cs="Arial"/>
          <w:bCs/>
          <w:sz w:val="22"/>
          <w:szCs w:val="22"/>
        </w:rPr>
        <w:t>.</w:t>
      </w:r>
    </w:p>
    <w:p w14:paraId="4AB80141" w14:textId="77777777" w:rsidR="0025011F" w:rsidRPr="00BB303F" w:rsidRDefault="0025011F" w:rsidP="0025011F">
      <w:pPr>
        <w:spacing w:line="360" w:lineRule="auto"/>
        <w:jc w:val="both"/>
        <w:rPr>
          <w:rFonts w:cs="Arial"/>
          <w:sz w:val="22"/>
          <w:szCs w:val="22"/>
        </w:rPr>
      </w:pPr>
    </w:p>
    <w:p w14:paraId="1015071D" w14:textId="590C14E2" w:rsidR="0025011F" w:rsidRPr="00BB303F" w:rsidRDefault="0025011F" w:rsidP="0025011F">
      <w:pPr>
        <w:spacing w:line="360" w:lineRule="auto"/>
        <w:jc w:val="both"/>
        <w:rPr>
          <w:rFonts w:cs="Arial"/>
          <w:sz w:val="22"/>
          <w:szCs w:val="22"/>
        </w:rPr>
      </w:pPr>
      <w:r w:rsidRPr="00BB303F">
        <w:rPr>
          <w:rFonts w:cs="Arial"/>
          <w:b/>
          <w:bCs/>
          <w:sz w:val="22"/>
          <w:szCs w:val="22"/>
        </w:rPr>
        <w:t>Segundo:</w:t>
      </w:r>
      <w:r w:rsidRPr="00BB303F">
        <w:rPr>
          <w:rFonts w:cs="Arial"/>
          <w:sz w:val="22"/>
          <w:szCs w:val="22"/>
        </w:rPr>
        <w:t xml:space="preserve"> Que</w:t>
      </w:r>
      <w:r>
        <w:rPr>
          <w:rFonts w:cs="Arial"/>
          <w:sz w:val="22"/>
          <w:szCs w:val="22"/>
        </w:rPr>
        <w:t xml:space="preserve"> por medio del oficio C-</w:t>
      </w:r>
      <w:r w:rsidR="005073BE">
        <w:rPr>
          <w:rFonts w:cs="Arial"/>
          <w:sz w:val="22"/>
          <w:szCs w:val="22"/>
        </w:rPr>
        <w:t>256</w:t>
      </w:r>
      <w:r>
        <w:rPr>
          <w:rFonts w:cs="Arial"/>
          <w:sz w:val="22"/>
          <w:szCs w:val="22"/>
        </w:rPr>
        <w:t>-SCB-2020, Grupo Mutual ha solicitado</w:t>
      </w:r>
      <w:r w:rsidRPr="00BB303F">
        <w:rPr>
          <w:rFonts w:cs="Arial"/>
          <w:sz w:val="22"/>
          <w:szCs w:val="22"/>
        </w:rPr>
        <w:t xml:space="preserve"> la autorización de este Banco para sustituir </w:t>
      </w:r>
      <w:r>
        <w:rPr>
          <w:rFonts w:cs="Arial"/>
          <w:sz w:val="22"/>
          <w:szCs w:val="22"/>
        </w:rPr>
        <w:t>quince núcleos familiares</w:t>
      </w:r>
      <w:r w:rsidRPr="00BB303F">
        <w:rPr>
          <w:rFonts w:cs="Arial"/>
          <w:sz w:val="22"/>
          <w:szCs w:val="22"/>
        </w:rPr>
        <w:t xml:space="preserve"> del citado proyecto de vivienda, como consecuencia del </w:t>
      </w:r>
      <w:r>
        <w:rPr>
          <w:rFonts w:cs="Arial"/>
          <w:sz w:val="22"/>
          <w:szCs w:val="22"/>
        </w:rPr>
        <w:t xml:space="preserve">desinterés por parte de los </w:t>
      </w:r>
      <w:r w:rsidRPr="00BB303F">
        <w:rPr>
          <w:rFonts w:cs="Arial"/>
          <w:color w:val="000000"/>
          <w:sz w:val="22"/>
          <w:szCs w:val="22"/>
        </w:rPr>
        <w:t>beneficiarios originales.</w:t>
      </w:r>
    </w:p>
    <w:p w14:paraId="11BE979D" w14:textId="77777777" w:rsidR="0025011F" w:rsidRPr="00BB303F" w:rsidRDefault="0025011F" w:rsidP="0025011F">
      <w:pPr>
        <w:spacing w:line="360" w:lineRule="auto"/>
        <w:jc w:val="both"/>
        <w:rPr>
          <w:rFonts w:cs="Arial"/>
          <w:sz w:val="22"/>
          <w:szCs w:val="22"/>
        </w:rPr>
      </w:pPr>
    </w:p>
    <w:p w14:paraId="57CB1EBA" w14:textId="5A72EB0C" w:rsidR="0025011F" w:rsidRPr="00BB303F" w:rsidRDefault="0025011F" w:rsidP="0025011F">
      <w:pPr>
        <w:spacing w:line="360" w:lineRule="auto"/>
        <w:jc w:val="both"/>
        <w:rPr>
          <w:rFonts w:cs="Arial"/>
          <w:bCs/>
          <w:sz w:val="22"/>
          <w:szCs w:val="22"/>
        </w:rPr>
      </w:pPr>
      <w:r w:rsidRPr="00BB303F">
        <w:rPr>
          <w:rFonts w:cs="Arial"/>
          <w:b/>
          <w:bCs/>
          <w:sz w:val="22"/>
          <w:szCs w:val="22"/>
        </w:rPr>
        <w:t>Tercero:</w:t>
      </w:r>
      <w:r w:rsidRPr="00BB303F">
        <w:rPr>
          <w:rFonts w:cs="Arial"/>
          <w:sz w:val="22"/>
          <w:szCs w:val="22"/>
        </w:rPr>
        <w:t xml:space="preserve"> Que mediante el oficio DF-OF-</w:t>
      </w:r>
      <w:r>
        <w:rPr>
          <w:rFonts w:cs="Arial"/>
          <w:sz w:val="22"/>
          <w:szCs w:val="22"/>
        </w:rPr>
        <w:t>1</w:t>
      </w:r>
      <w:r w:rsidR="00AC2693">
        <w:rPr>
          <w:rFonts w:cs="Arial"/>
          <w:sz w:val="22"/>
          <w:szCs w:val="22"/>
        </w:rPr>
        <w:t>478</w:t>
      </w:r>
      <w:r w:rsidRPr="00BB303F">
        <w:rPr>
          <w:rFonts w:cs="Arial"/>
          <w:sz w:val="22"/>
          <w:szCs w:val="22"/>
        </w:rPr>
        <w:t>-20</w:t>
      </w:r>
      <w:r>
        <w:rPr>
          <w:rFonts w:cs="Arial"/>
          <w:sz w:val="22"/>
          <w:szCs w:val="22"/>
        </w:rPr>
        <w:t xml:space="preserve">20 </w:t>
      </w:r>
      <w:r w:rsidRPr="00BB303F">
        <w:rPr>
          <w:rFonts w:cs="Arial"/>
          <w:sz w:val="22"/>
          <w:szCs w:val="22"/>
        </w:rPr>
        <w:t xml:space="preserve">del </w:t>
      </w:r>
      <w:r w:rsidR="00AC2693">
        <w:rPr>
          <w:rFonts w:cs="Arial"/>
          <w:sz w:val="22"/>
          <w:szCs w:val="22"/>
        </w:rPr>
        <w:t>16</w:t>
      </w:r>
      <w:r w:rsidRPr="00BB303F">
        <w:rPr>
          <w:rFonts w:cs="Arial"/>
          <w:sz w:val="22"/>
          <w:szCs w:val="22"/>
        </w:rPr>
        <w:t xml:space="preserve"> de </w:t>
      </w:r>
      <w:r w:rsidR="00AC2693">
        <w:rPr>
          <w:rFonts w:cs="Arial"/>
          <w:sz w:val="22"/>
          <w:szCs w:val="22"/>
        </w:rPr>
        <w:t>diciembre</w:t>
      </w:r>
      <w:r w:rsidRPr="00BB303F">
        <w:rPr>
          <w:rFonts w:cs="Arial"/>
          <w:sz w:val="22"/>
          <w:szCs w:val="22"/>
        </w:rPr>
        <w:t xml:space="preserve"> de 20</w:t>
      </w:r>
      <w:r>
        <w:rPr>
          <w:rFonts w:cs="Arial"/>
          <w:sz w:val="22"/>
          <w:szCs w:val="22"/>
        </w:rPr>
        <w:t>20</w:t>
      </w:r>
      <w:r w:rsidRPr="00BB303F">
        <w:rPr>
          <w:rFonts w:cs="Arial"/>
          <w:sz w:val="22"/>
          <w:szCs w:val="22"/>
        </w:rPr>
        <w:t xml:space="preserve"> –el cual es avalado por la Gerencia General</w:t>
      </w:r>
      <w:r>
        <w:rPr>
          <w:rFonts w:cs="Arial"/>
          <w:sz w:val="22"/>
          <w:szCs w:val="22"/>
        </w:rPr>
        <w:t>,</w:t>
      </w:r>
      <w:r w:rsidRPr="00BB303F">
        <w:rPr>
          <w:rFonts w:cs="Arial"/>
          <w:sz w:val="22"/>
          <w:szCs w:val="22"/>
        </w:rPr>
        <w:t xml:space="preserve"> con la nota GG-ME-</w:t>
      </w:r>
      <w:r>
        <w:rPr>
          <w:rFonts w:cs="Arial"/>
          <w:sz w:val="22"/>
          <w:szCs w:val="22"/>
        </w:rPr>
        <w:t>1</w:t>
      </w:r>
      <w:r w:rsidR="00AC2693">
        <w:rPr>
          <w:rFonts w:cs="Arial"/>
          <w:sz w:val="22"/>
          <w:szCs w:val="22"/>
        </w:rPr>
        <w:t>525</w:t>
      </w:r>
      <w:r>
        <w:rPr>
          <w:rFonts w:cs="Arial"/>
          <w:sz w:val="22"/>
          <w:szCs w:val="22"/>
        </w:rPr>
        <w:t>-</w:t>
      </w:r>
      <w:r w:rsidRPr="00BB303F">
        <w:rPr>
          <w:rFonts w:cs="Arial"/>
          <w:sz w:val="22"/>
          <w:szCs w:val="22"/>
        </w:rPr>
        <w:t>20</w:t>
      </w:r>
      <w:r>
        <w:rPr>
          <w:rFonts w:cs="Arial"/>
          <w:sz w:val="22"/>
          <w:szCs w:val="22"/>
        </w:rPr>
        <w:t>20</w:t>
      </w:r>
      <w:r w:rsidRPr="00BB303F">
        <w:rPr>
          <w:rFonts w:cs="Arial"/>
          <w:sz w:val="22"/>
          <w:szCs w:val="22"/>
        </w:rPr>
        <w:t>, de</w:t>
      </w:r>
      <w:r w:rsidR="00AC2693">
        <w:rPr>
          <w:rFonts w:cs="Arial"/>
          <w:sz w:val="22"/>
          <w:szCs w:val="22"/>
        </w:rPr>
        <w:t>l 17 de diciembre del año en curso</w:t>
      </w:r>
      <w:r w:rsidRPr="00BB303F">
        <w:rPr>
          <w:rFonts w:cs="Arial"/>
          <w:sz w:val="22"/>
          <w:szCs w:val="22"/>
        </w:rPr>
        <w:t>– la Dirección FOSUVI presenta el resultado del análisis realizado a la solicitud de la entidad autorizada y en éste recomienda aprobar los cambios requeridos, certificando que los nuevos núcleos familiares califican satisfactoriamente para recibir el Bono Familiar de Vivienda.</w:t>
      </w:r>
    </w:p>
    <w:p w14:paraId="2666A45B" w14:textId="77777777" w:rsidR="0025011F" w:rsidRDefault="0025011F" w:rsidP="0025011F">
      <w:pPr>
        <w:spacing w:line="360" w:lineRule="auto"/>
        <w:jc w:val="both"/>
        <w:rPr>
          <w:rFonts w:cs="Arial"/>
          <w:sz w:val="22"/>
          <w:szCs w:val="22"/>
        </w:rPr>
      </w:pPr>
    </w:p>
    <w:p w14:paraId="4ABC0848" w14:textId="2C06A229" w:rsidR="0025011F" w:rsidRDefault="0025011F" w:rsidP="0025011F">
      <w:pPr>
        <w:spacing w:line="360" w:lineRule="auto"/>
        <w:jc w:val="both"/>
        <w:rPr>
          <w:rFonts w:cs="Arial"/>
          <w:sz w:val="22"/>
          <w:szCs w:val="22"/>
        </w:rPr>
      </w:pPr>
      <w:r w:rsidRPr="00707F21">
        <w:rPr>
          <w:rFonts w:cs="Arial"/>
          <w:b/>
          <w:bCs/>
          <w:sz w:val="22"/>
          <w:szCs w:val="22"/>
        </w:rPr>
        <w:t xml:space="preserve">Cuarto: </w:t>
      </w:r>
      <w:r w:rsidRPr="00707F21">
        <w:rPr>
          <w:rFonts w:cs="Arial"/>
          <w:sz w:val="22"/>
          <w:szCs w:val="22"/>
        </w:rPr>
        <w:t>Que esta Junta Directiva no encuentra objeción en acoger la recomendación de la Administración</w:t>
      </w:r>
      <w:r>
        <w:rPr>
          <w:rFonts w:cs="Arial"/>
          <w:sz w:val="22"/>
          <w:szCs w:val="22"/>
        </w:rPr>
        <w:t>, en los mismos términos que propone la Dirección FOSUVI en el informe DF-OF-1</w:t>
      </w:r>
      <w:r w:rsidR="00AC2693">
        <w:rPr>
          <w:rFonts w:cs="Arial"/>
          <w:sz w:val="22"/>
          <w:szCs w:val="22"/>
        </w:rPr>
        <w:t>478</w:t>
      </w:r>
      <w:r>
        <w:rPr>
          <w:rFonts w:cs="Arial"/>
          <w:sz w:val="22"/>
          <w:szCs w:val="22"/>
        </w:rPr>
        <w:t>-2020.</w:t>
      </w:r>
    </w:p>
    <w:p w14:paraId="42730018" w14:textId="77777777" w:rsidR="0048204B" w:rsidRDefault="0048204B" w:rsidP="0048204B">
      <w:pPr>
        <w:spacing w:line="360" w:lineRule="auto"/>
        <w:jc w:val="both"/>
        <w:rPr>
          <w:rFonts w:cs="Arial"/>
          <w:sz w:val="22"/>
          <w:szCs w:val="22"/>
        </w:rPr>
      </w:pPr>
    </w:p>
    <w:p w14:paraId="50D77002" w14:textId="77777777" w:rsidR="0048204B" w:rsidRPr="00BB303F" w:rsidRDefault="0048204B" w:rsidP="0048204B">
      <w:pPr>
        <w:spacing w:line="360" w:lineRule="auto"/>
        <w:jc w:val="both"/>
        <w:rPr>
          <w:rFonts w:cs="Arial"/>
          <w:b/>
          <w:bCs/>
          <w:sz w:val="22"/>
          <w:szCs w:val="22"/>
        </w:rPr>
      </w:pPr>
      <w:r w:rsidRPr="00BB303F">
        <w:rPr>
          <w:rFonts w:cs="Arial"/>
          <w:b/>
          <w:bCs/>
          <w:sz w:val="22"/>
          <w:szCs w:val="22"/>
        </w:rPr>
        <w:t>Por tanto, se acuerda:</w:t>
      </w:r>
    </w:p>
    <w:p w14:paraId="73F0EE04" w14:textId="77777777" w:rsidR="0048204B" w:rsidRPr="00BB303F" w:rsidRDefault="0048204B" w:rsidP="0048204B">
      <w:pPr>
        <w:spacing w:line="360" w:lineRule="auto"/>
        <w:jc w:val="both"/>
        <w:rPr>
          <w:rFonts w:cs="Arial"/>
          <w:sz w:val="22"/>
          <w:szCs w:val="22"/>
        </w:rPr>
      </w:pPr>
      <w:r w:rsidRPr="00BB303F">
        <w:rPr>
          <w:rFonts w:cs="Arial"/>
          <w:b/>
          <w:bCs/>
          <w:sz w:val="22"/>
          <w:szCs w:val="22"/>
        </w:rPr>
        <w:t>1)</w:t>
      </w:r>
      <w:r w:rsidRPr="00BB303F">
        <w:rPr>
          <w:rFonts w:cs="Arial"/>
          <w:sz w:val="22"/>
          <w:szCs w:val="22"/>
        </w:rPr>
        <w:t xml:space="preserve"> Autorizar la exclusión de los siguientes </w:t>
      </w:r>
      <w:r>
        <w:rPr>
          <w:rFonts w:cs="Arial"/>
          <w:sz w:val="22"/>
          <w:szCs w:val="22"/>
        </w:rPr>
        <w:t xml:space="preserve">quince </w:t>
      </w:r>
      <w:r w:rsidRPr="00BB303F">
        <w:rPr>
          <w:rFonts w:cs="Arial"/>
          <w:sz w:val="22"/>
          <w:szCs w:val="22"/>
        </w:rPr>
        <w:t>beneficiarios del proyecto</w:t>
      </w:r>
      <w:r>
        <w:rPr>
          <w:rFonts w:cs="Arial"/>
          <w:sz w:val="22"/>
          <w:szCs w:val="22"/>
        </w:rPr>
        <w:t xml:space="preserve"> </w:t>
      </w:r>
      <w:r>
        <w:rPr>
          <w:rFonts w:cs="Arial"/>
          <w:sz w:val="22"/>
          <w:szCs w:val="22"/>
          <w:lang w:val="es-CR"/>
        </w:rPr>
        <w:t>Villas Marcel</w:t>
      </w:r>
      <w:r w:rsidRPr="00BB303F">
        <w:rPr>
          <w:rFonts w:cs="Arial"/>
          <w:sz w:val="22"/>
          <w:szCs w:val="22"/>
        </w:rPr>
        <w:t>:</w:t>
      </w:r>
    </w:p>
    <w:p w14:paraId="7CE801DE" w14:textId="77777777" w:rsidR="0048204B" w:rsidRPr="00BB303F" w:rsidRDefault="0048204B" w:rsidP="0048204B">
      <w:pPr>
        <w:spacing w:line="360" w:lineRule="auto"/>
        <w:jc w:val="both"/>
        <w:rPr>
          <w:rFonts w:cs="Arial"/>
          <w:sz w:val="12"/>
          <w:szCs w:val="12"/>
        </w:rPr>
      </w:pPr>
    </w:p>
    <w:tbl>
      <w:tblPr>
        <w:tblW w:w="8756" w:type="dxa"/>
        <w:jc w:val="center"/>
        <w:tblCellMar>
          <w:left w:w="70" w:type="dxa"/>
          <w:right w:w="70" w:type="dxa"/>
        </w:tblCellMar>
        <w:tblLook w:val="0000" w:firstRow="0" w:lastRow="0" w:firstColumn="0" w:lastColumn="0" w:noHBand="0" w:noVBand="0"/>
      </w:tblPr>
      <w:tblGrid>
        <w:gridCol w:w="2935"/>
        <w:gridCol w:w="1439"/>
        <w:gridCol w:w="2955"/>
        <w:gridCol w:w="1427"/>
      </w:tblGrid>
      <w:tr w:rsidR="0048204B" w:rsidRPr="00BB303F" w14:paraId="26982E16" w14:textId="77777777" w:rsidTr="00A747FC">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6B9C8992" w14:textId="77777777" w:rsidR="0048204B" w:rsidRPr="00BB303F" w:rsidRDefault="0048204B" w:rsidP="00A747FC">
            <w:pPr>
              <w:jc w:val="center"/>
              <w:rPr>
                <w:rFonts w:cs="Arial"/>
                <w:b/>
                <w:bCs/>
                <w:sz w:val="20"/>
                <w:szCs w:val="20"/>
              </w:rPr>
            </w:pPr>
            <w:r w:rsidRPr="00BB303F">
              <w:rPr>
                <w:rFonts w:cs="Arial"/>
                <w:b/>
                <w:bCs/>
                <w:sz w:val="20"/>
                <w:szCs w:val="20"/>
              </w:rPr>
              <w:t>Nombre</w:t>
            </w:r>
          </w:p>
        </w:tc>
        <w:tc>
          <w:tcPr>
            <w:tcW w:w="1439" w:type="dxa"/>
            <w:tcBorders>
              <w:top w:val="single" w:sz="4" w:space="0" w:color="auto"/>
              <w:left w:val="nil"/>
              <w:bottom w:val="single" w:sz="4" w:space="0" w:color="auto"/>
              <w:right w:val="single" w:sz="12" w:space="0" w:color="auto"/>
            </w:tcBorders>
            <w:shd w:val="clear" w:color="auto" w:fill="auto"/>
            <w:vAlign w:val="center"/>
          </w:tcPr>
          <w:p w14:paraId="6F56A3D7" w14:textId="77777777" w:rsidR="0048204B" w:rsidRPr="00BB303F" w:rsidRDefault="0048204B" w:rsidP="00A747FC">
            <w:pPr>
              <w:jc w:val="center"/>
              <w:rPr>
                <w:rFonts w:cs="Arial"/>
                <w:b/>
                <w:bCs/>
                <w:sz w:val="20"/>
                <w:szCs w:val="20"/>
              </w:rPr>
            </w:pPr>
            <w:r w:rsidRPr="00BB303F">
              <w:rPr>
                <w:rFonts w:cs="Arial"/>
                <w:b/>
                <w:bCs/>
                <w:sz w:val="20"/>
                <w:szCs w:val="20"/>
              </w:rPr>
              <w:t>Cédula</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69D86E68" w14:textId="77777777" w:rsidR="0048204B" w:rsidRPr="00BB303F" w:rsidRDefault="0048204B" w:rsidP="00A747FC">
            <w:pPr>
              <w:jc w:val="center"/>
              <w:rPr>
                <w:rFonts w:cs="Arial"/>
                <w:b/>
                <w:bCs/>
                <w:sz w:val="20"/>
                <w:szCs w:val="20"/>
              </w:rPr>
            </w:pPr>
            <w:r w:rsidRPr="00BB303F">
              <w:rPr>
                <w:rFonts w:cs="Arial"/>
                <w:b/>
                <w:bCs/>
                <w:sz w:val="20"/>
                <w:szCs w:val="20"/>
              </w:rPr>
              <w:t xml:space="preserve">Nombre </w:t>
            </w:r>
          </w:p>
        </w:tc>
        <w:tc>
          <w:tcPr>
            <w:tcW w:w="1427" w:type="dxa"/>
            <w:tcBorders>
              <w:top w:val="single" w:sz="4" w:space="0" w:color="auto"/>
              <w:left w:val="nil"/>
              <w:bottom w:val="single" w:sz="4" w:space="0" w:color="auto"/>
              <w:right w:val="single" w:sz="4" w:space="0" w:color="auto"/>
            </w:tcBorders>
            <w:shd w:val="clear" w:color="auto" w:fill="auto"/>
            <w:vAlign w:val="center"/>
          </w:tcPr>
          <w:p w14:paraId="2F107D00" w14:textId="77777777" w:rsidR="0048204B" w:rsidRPr="00BB303F" w:rsidRDefault="0048204B" w:rsidP="00A747FC">
            <w:pPr>
              <w:jc w:val="center"/>
              <w:rPr>
                <w:rFonts w:cs="Arial"/>
                <w:b/>
                <w:bCs/>
                <w:sz w:val="20"/>
                <w:szCs w:val="20"/>
              </w:rPr>
            </w:pPr>
            <w:r w:rsidRPr="00BB303F">
              <w:rPr>
                <w:rFonts w:cs="Arial"/>
                <w:b/>
                <w:bCs/>
                <w:sz w:val="20"/>
                <w:szCs w:val="20"/>
              </w:rPr>
              <w:t>Cédula</w:t>
            </w:r>
          </w:p>
        </w:tc>
      </w:tr>
      <w:tr w:rsidR="0048204B" w:rsidRPr="00BB303F" w14:paraId="17E354F7" w14:textId="77777777" w:rsidTr="00A747FC">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372CC79A" w14:textId="77777777" w:rsidR="0048204B" w:rsidRPr="00BB303F" w:rsidRDefault="0048204B" w:rsidP="00A747FC">
            <w:pPr>
              <w:rPr>
                <w:rFonts w:ascii="Arial Narrow" w:hAnsi="Arial Narrow" w:cs="Arial"/>
                <w:bCs/>
                <w:sz w:val="20"/>
                <w:szCs w:val="20"/>
              </w:rPr>
            </w:pPr>
            <w:r>
              <w:rPr>
                <w:rFonts w:ascii="Arial Narrow" w:hAnsi="Arial Narrow" w:cs="Arial"/>
                <w:bCs/>
                <w:sz w:val="20"/>
                <w:szCs w:val="20"/>
              </w:rPr>
              <w:t>Marisol Zúñiga Jeffres</w:t>
            </w:r>
          </w:p>
        </w:tc>
        <w:tc>
          <w:tcPr>
            <w:tcW w:w="1439" w:type="dxa"/>
            <w:tcBorders>
              <w:top w:val="single" w:sz="4" w:space="0" w:color="auto"/>
              <w:left w:val="nil"/>
              <w:bottom w:val="single" w:sz="4" w:space="0" w:color="auto"/>
              <w:right w:val="single" w:sz="12" w:space="0" w:color="auto"/>
            </w:tcBorders>
            <w:shd w:val="clear" w:color="auto" w:fill="auto"/>
            <w:vAlign w:val="center"/>
          </w:tcPr>
          <w:p w14:paraId="4BF22EF8" w14:textId="77777777" w:rsidR="0048204B" w:rsidRPr="00BB303F" w:rsidRDefault="0048204B" w:rsidP="00A747FC">
            <w:pPr>
              <w:jc w:val="center"/>
              <w:rPr>
                <w:rFonts w:ascii="Arial Narrow" w:hAnsi="Arial Narrow" w:cs="Arial"/>
                <w:bCs/>
                <w:sz w:val="20"/>
                <w:szCs w:val="20"/>
              </w:rPr>
            </w:pPr>
            <w:r>
              <w:rPr>
                <w:rFonts w:ascii="Arial Narrow" w:hAnsi="Arial Narrow" w:cs="Arial"/>
                <w:bCs/>
                <w:sz w:val="20"/>
                <w:szCs w:val="20"/>
              </w:rPr>
              <w:t>1-1370-0231</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2500B9A3" w14:textId="16E87F77" w:rsidR="0048204B" w:rsidRPr="00BB303F" w:rsidRDefault="0048204B" w:rsidP="00A747FC">
            <w:pPr>
              <w:rPr>
                <w:rFonts w:ascii="Arial Narrow" w:hAnsi="Arial Narrow" w:cs="Arial"/>
                <w:bCs/>
                <w:sz w:val="20"/>
                <w:szCs w:val="20"/>
              </w:rPr>
            </w:pPr>
            <w:r>
              <w:rPr>
                <w:rFonts w:ascii="Arial Narrow" w:hAnsi="Arial Narrow" w:cs="Arial"/>
                <w:bCs/>
                <w:sz w:val="20"/>
                <w:szCs w:val="20"/>
              </w:rPr>
              <w:t>Arianna Santana Espinoza</w:t>
            </w:r>
          </w:p>
        </w:tc>
        <w:tc>
          <w:tcPr>
            <w:tcW w:w="1427" w:type="dxa"/>
            <w:tcBorders>
              <w:top w:val="single" w:sz="4" w:space="0" w:color="auto"/>
              <w:left w:val="nil"/>
              <w:bottom w:val="single" w:sz="4" w:space="0" w:color="auto"/>
              <w:right w:val="single" w:sz="4" w:space="0" w:color="auto"/>
            </w:tcBorders>
            <w:shd w:val="clear" w:color="auto" w:fill="auto"/>
            <w:vAlign w:val="center"/>
          </w:tcPr>
          <w:p w14:paraId="27DE5804" w14:textId="77777777" w:rsidR="0048204B" w:rsidRPr="00BB303F" w:rsidRDefault="0048204B" w:rsidP="00A747FC">
            <w:pPr>
              <w:jc w:val="center"/>
              <w:rPr>
                <w:rFonts w:ascii="Arial Narrow" w:hAnsi="Arial Narrow" w:cs="Arial"/>
                <w:bCs/>
                <w:sz w:val="20"/>
                <w:szCs w:val="20"/>
              </w:rPr>
            </w:pPr>
            <w:r>
              <w:rPr>
                <w:rFonts w:ascii="Arial Narrow" w:hAnsi="Arial Narrow" w:cs="Arial"/>
                <w:bCs/>
                <w:sz w:val="20"/>
                <w:szCs w:val="20"/>
              </w:rPr>
              <w:t>5-0322-09580</w:t>
            </w:r>
          </w:p>
        </w:tc>
      </w:tr>
      <w:tr w:rsidR="0048204B" w:rsidRPr="00BB303F" w14:paraId="2EA17B52" w14:textId="77777777" w:rsidTr="00A747FC">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073F5476" w14:textId="5276106B" w:rsidR="0048204B" w:rsidRDefault="0048204B" w:rsidP="00A747FC">
            <w:pPr>
              <w:rPr>
                <w:rFonts w:ascii="Arial Narrow" w:hAnsi="Arial Narrow" w:cs="Arial"/>
                <w:bCs/>
                <w:sz w:val="20"/>
                <w:szCs w:val="20"/>
              </w:rPr>
            </w:pPr>
            <w:r>
              <w:rPr>
                <w:rFonts w:ascii="Arial Narrow" w:hAnsi="Arial Narrow" w:cs="Arial"/>
                <w:bCs/>
                <w:sz w:val="20"/>
                <w:szCs w:val="20"/>
              </w:rPr>
              <w:t>Brenda Melina Ledezma Delgado</w:t>
            </w:r>
          </w:p>
        </w:tc>
        <w:tc>
          <w:tcPr>
            <w:tcW w:w="1439" w:type="dxa"/>
            <w:tcBorders>
              <w:top w:val="single" w:sz="4" w:space="0" w:color="auto"/>
              <w:left w:val="nil"/>
              <w:bottom w:val="single" w:sz="4" w:space="0" w:color="auto"/>
              <w:right w:val="single" w:sz="12" w:space="0" w:color="auto"/>
            </w:tcBorders>
            <w:shd w:val="clear" w:color="auto" w:fill="auto"/>
            <w:vAlign w:val="center"/>
          </w:tcPr>
          <w:p w14:paraId="2397E658" w14:textId="77777777" w:rsidR="0048204B" w:rsidRDefault="0048204B" w:rsidP="00A747FC">
            <w:pPr>
              <w:jc w:val="center"/>
              <w:rPr>
                <w:rFonts w:ascii="Arial Narrow" w:hAnsi="Arial Narrow" w:cs="Arial"/>
                <w:bCs/>
                <w:sz w:val="20"/>
                <w:szCs w:val="20"/>
              </w:rPr>
            </w:pPr>
            <w:r>
              <w:rPr>
                <w:rFonts w:ascii="Arial Narrow" w:hAnsi="Arial Narrow" w:cs="Arial"/>
                <w:bCs/>
                <w:sz w:val="20"/>
                <w:szCs w:val="20"/>
              </w:rPr>
              <w:t>1-1532-0032</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156C8FA5" w14:textId="706EADCD" w:rsidR="0048204B" w:rsidRDefault="0048204B" w:rsidP="00A747FC">
            <w:pPr>
              <w:rPr>
                <w:rFonts w:ascii="Arial Narrow" w:hAnsi="Arial Narrow" w:cs="Arial"/>
                <w:bCs/>
                <w:sz w:val="20"/>
                <w:szCs w:val="20"/>
              </w:rPr>
            </w:pPr>
            <w:r>
              <w:rPr>
                <w:rFonts w:ascii="Arial Narrow" w:hAnsi="Arial Narrow" w:cs="Arial"/>
                <w:bCs/>
                <w:sz w:val="20"/>
                <w:szCs w:val="20"/>
              </w:rPr>
              <w:t>Carla María Córdoba Alemán</w:t>
            </w:r>
          </w:p>
        </w:tc>
        <w:tc>
          <w:tcPr>
            <w:tcW w:w="1427" w:type="dxa"/>
            <w:tcBorders>
              <w:top w:val="single" w:sz="4" w:space="0" w:color="auto"/>
              <w:left w:val="nil"/>
              <w:bottom w:val="single" w:sz="4" w:space="0" w:color="auto"/>
              <w:right w:val="single" w:sz="4" w:space="0" w:color="auto"/>
            </w:tcBorders>
            <w:shd w:val="clear" w:color="auto" w:fill="auto"/>
            <w:vAlign w:val="center"/>
          </w:tcPr>
          <w:p w14:paraId="00CF5FF9" w14:textId="77777777" w:rsidR="0048204B" w:rsidRDefault="0048204B" w:rsidP="00A747FC">
            <w:pPr>
              <w:jc w:val="center"/>
              <w:rPr>
                <w:rFonts w:ascii="Arial Narrow" w:hAnsi="Arial Narrow" w:cs="Arial"/>
                <w:bCs/>
                <w:sz w:val="20"/>
                <w:szCs w:val="20"/>
              </w:rPr>
            </w:pPr>
            <w:r>
              <w:rPr>
                <w:rFonts w:ascii="Arial Narrow" w:hAnsi="Arial Narrow" w:cs="Arial"/>
                <w:bCs/>
                <w:sz w:val="20"/>
                <w:szCs w:val="20"/>
              </w:rPr>
              <w:t>155815417800</w:t>
            </w:r>
          </w:p>
        </w:tc>
      </w:tr>
      <w:tr w:rsidR="0048204B" w:rsidRPr="00BB303F" w14:paraId="71C868D3" w14:textId="77777777" w:rsidTr="00A747FC">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0404C48C" w14:textId="77777777" w:rsidR="0048204B" w:rsidRDefault="0048204B" w:rsidP="00A747FC">
            <w:pPr>
              <w:rPr>
                <w:rFonts w:ascii="Arial Narrow" w:hAnsi="Arial Narrow" w:cs="Arial"/>
                <w:bCs/>
                <w:sz w:val="20"/>
                <w:szCs w:val="20"/>
              </w:rPr>
            </w:pPr>
            <w:r>
              <w:rPr>
                <w:rFonts w:ascii="Arial Narrow" w:hAnsi="Arial Narrow" w:cs="Arial"/>
                <w:bCs/>
                <w:sz w:val="20"/>
                <w:szCs w:val="20"/>
              </w:rPr>
              <w:t>Cynthia María Delgado Muñoz</w:t>
            </w:r>
          </w:p>
        </w:tc>
        <w:tc>
          <w:tcPr>
            <w:tcW w:w="1439" w:type="dxa"/>
            <w:tcBorders>
              <w:top w:val="single" w:sz="4" w:space="0" w:color="auto"/>
              <w:left w:val="nil"/>
              <w:bottom w:val="single" w:sz="4" w:space="0" w:color="auto"/>
              <w:right w:val="single" w:sz="12" w:space="0" w:color="auto"/>
            </w:tcBorders>
            <w:shd w:val="clear" w:color="auto" w:fill="auto"/>
            <w:vAlign w:val="center"/>
          </w:tcPr>
          <w:p w14:paraId="45F4DFFA" w14:textId="77777777" w:rsidR="0048204B" w:rsidRDefault="0048204B" w:rsidP="00A747FC">
            <w:pPr>
              <w:jc w:val="center"/>
              <w:rPr>
                <w:rFonts w:ascii="Arial Narrow" w:hAnsi="Arial Narrow" w:cs="Arial"/>
                <w:bCs/>
                <w:sz w:val="20"/>
                <w:szCs w:val="20"/>
              </w:rPr>
            </w:pPr>
            <w:r>
              <w:rPr>
                <w:rFonts w:ascii="Arial Narrow" w:hAnsi="Arial Narrow" w:cs="Arial"/>
                <w:bCs/>
                <w:sz w:val="20"/>
                <w:szCs w:val="20"/>
              </w:rPr>
              <w:t>1-0903-0714</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5E4142FC" w14:textId="77777777" w:rsidR="0048204B" w:rsidRDefault="0048204B" w:rsidP="00A747FC">
            <w:pPr>
              <w:rPr>
                <w:rFonts w:ascii="Arial Narrow" w:hAnsi="Arial Narrow" w:cs="Arial"/>
                <w:bCs/>
                <w:sz w:val="20"/>
                <w:szCs w:val="20"/>
              </w:rPr>
            </w:pPr>
            <w:r>
              <w:rPr>
                <w:rFonts w:ascii="Arial Narrow" w:hAnsi="Arial Narrow" w:cs="Arial"/>
                <w:bCs/>
                <w:sz w:val="20"/>
                <w:szCs w:val="20"/>
              </w:rPr>
              <w:t>Irina de los Ángeles Martínez Carmona</w:t>
            </w:r>
          </w:p>
        </w:tc>
        <w:tc>
          <w:tcPr>
            <w:tcW w:w="1427" w:type="dxa"/>
            <w:tcBorders>
              <w:top w:val="single" w:sz="4" w:space="0" w:color="auto"/>
              <w:left w:val="nil"/>
              <w:bottom w:val="single" w:sz="4" w:space="0" w:color="auto"/>
              <w:right w:val="single" w:sz="4" w:space="0" w:color="auto"/>
            </w:tcBorders>
            <w:shd w:val="clear" w:color="auto" w:fill="auto"/>
            <w:vAlign w:val="center"/>
          </w:tcPr>
          <w:p w14:paraId="08B3B8E2" w14:textId="77777777" w:rsidR="0048204B" w:rsidRDefault="0048204B" w:rsidP="00A747FC">
            <w:pPr>
              <w:jc w:val="center"/>
              <w:rPr>
                <w:rFonts w:ascii="Arial Narrow" w:hAnsi="Arial Narrow" w:cs="Arial"/>
                <w:bCs/>
                <w:sz w:val="20"/>
                <w:szCs w:val="20"/>
              </w:rPr>
            </w:pPr>
            <w:r>
              <w:rPr>
                <w:rFonts w:ascii="Arial Narrow" w:hAnsi="Arial Narrow" w:cs="Arial"/>
                <w:bCs/>
                <w:sz w:val="20"/>
                <w:szCs w:val="20"/>
              </w:rPr>
              <w:t>5-0370-0071</w:t>
            </w:r>
          </w:p>
        </w:tc>
      </w:tr>
      <w:tr w:rsidR="0048204B" w:rsidRPr="00BB303F" w14:paraId="640D85C5" w14:textId="77777777" w:rsidTr="00A747FC">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306A65BB" w14:textId="77777777" w:rsidR="0048204B" w:rsidRDefault="0048204B" w:rsidP="00A747FC">
            <w:pPr>
              <w:rPr>
                <w:rFonts w:ascii="Arial Narrow" w:hAnsi="Arial Narrow" w:cs="Arial"/>
                <w:bCs/>
                <w:sz w:val="20"/>
                <w:szCs w:val="20"/>
              </w:rPr>
            </w:pPr>
            <w:r>
              <w:rPr>
                <w:rFonts w:ascii="Arial Narrow" w:hAnsi="Arial Narrow" w:cs="Arial"/>
                <w:bCs/>
                <w:sz w:val="20"/>
                <w:szCs w:val="20"/>
              </w:rPr>
              <w:t>Oladis Flores Gutiérrez</w:t>
            </w:r>
          </w:p>
        </w:tc>
        <w:tc>
          <w:tcPr>
            <w:tcW w:w="1439" w:type="dxa"/>
            <w:tcBorders>
              <w:top w:val="single" w:sz="4" w:space="0" w:color="auto"/>
              <w:left w:val="nil"/>
              <w:bottom w:val="single" w:sz="4" w:space="0" w:color="auto"/>
              <w:right w:val="single" w:sz="12" w:space="0" w:color="auto"/>
            </w:tcBorders>
            <w:shd w:val="clear" w:color="auto" w:fill="auto"/>
            <w:vAlign w:val="center"/>
          </w:tcPr>
          <w:p w14:paraId="7CCD932B" w14:textId="77777777" w:rsidR="0048204B" w:rsidRDefault="0048204B" w:rsidP="00A747FC">
            <w:pPr>
              <w:jc w:val="center"/>
              <w:rPr>
                <w:rFonts w:ascii="Arial Narrow" w:hAnsi="Arial Narrow" w:cs="Arial"/>
                <w:bCs/>
                <w:sz w:val="20"/>
                <w:szCs w:val="20"/>
              </w:rPr>
            </w:pPr>
            <w:r>
              <w:rPr>
                <w:rFonts w:ascii="Arial Narrow" w:hAnsi="Arial Narrow" w:cs="Arial"/>
                <w:bCs/>
                <w:sz w:val="20"/>
                <w:szCs w:val="20"/>
              </w:rPr>
              <w:t>159100227312</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7593C976" w14:textId="77777777" w:rsidR="0048204B" w:rsidRDefault="0048204B" w:rsidP="00A747FC">
            <w:pPr>
              <w:rPr>
                <w:rFonts w:ascii="Arial Narrow" w:hAnsi="Arial Narrow" w:cs="Arial"/>
                <w:bCs/>
                <w:sz w:val="20"/>
                <w:szCs w:val="20"/>
              </w:rPr>
            </w:pPr>
            <w:r>
              <w:rPr>
                <w:rFonts w:ascii="Arial Narrow" w:hAnsi="Arial Narrow" w:cs="Arial"/>
                <w:bCs/>
                <w:sz w:val="20"/>
                <w:szCs w:val="20"/>
              </w:rPr>
              <w:t>Hazel Arias Montero</w:t>
            </w:r>
          </w:p>
        </w:tc>
        <w:tc>
          <w:tcPr>
            <w:tcW w:w="1427" w:type="dxa"/>
            <w:tcBorders>
              <w:top w:val="single" w:sz="4" w:space="0" w:color="auto"/>
              <w:left w:val="nil"/>
              <w:bottom w:val="single" w:sz="4" w:space="0" w:color="auto"/>
              <w:right w:val="single" w:sz="4" w:space="0" w:color="auto"/>
            </w:tcBorders>
            <w:shd w:val="clear" w:color="auto" w:fill="auto"/>
            <w:vAlign w:val="center"/>
          </w:tcPr>
          <w:p w14:paraId="41A4A2FC" w14:textId="77777777" w:rsidR="0048204B" w:rsidRDefault="0048204B" w:rsidP="00A747FC">
            <w:pPr>
              <w:jc w:val="center"/>
              <w:rPr>
                <w:rFonts w:ascii="Arial Narrow" w:hAnsi="Arial Narrow" w:cs="Arial"/>
                <w:bCs/>
                <w:sz w:val="20"/>
                <w:szCs w:val="20"/>
              </w:rPr>
            </w:pPr>
            <w:r>
              <w:rPr>
                <w:rFonts w:ascii="Arial Narrow" w:hAnsi="Arial Narrow" w:cs="Arial"/>
                <w:bCs/>
                <w:sz w:val="20"/>
                <w:szCs w:val="20"/>
              </w:rPr>
              <w:t>3-0504-0327</w:t>
            </w:r>
          </w:p>
        </w:tc>
      </w:tr>
      <w:tr w:rsidR="0048204B" w:rsidRPr="00BB303F" w14:paraId="64C2C795" w14:textId="77777777" w:rsidTr="00A747FC">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75D1C9CE" w14:textId="77777777" w:rsidR="0048204B" w:rsidRDefault="0048204B" w:rsidP="00A747FC">
            <w:pPr>
              <w:rPr>
                <w:rFonts w:ascii="Arial Narrow" w:hAnsi="Arial Narrow" w:cs="Arial"/>
                <w:bCs/>
                <w:sz w:val="20"/>
                <w:szCs w:val="20"/>
              </w:rPr>
            </w:pPr>
            <w:r>
              <w:rPr>
                <w:rFonts w:ascii="Arial Narrow" w:hAnsi="Arial Narrow" w:cs="Arial"/>
                <w:bCs/>
                <w:sz w:val="20"/>
                <w:szCs w:val="20"/>
              </w:rPr>
              <w:t>Alexander José Marchena Piña</w:t>
            </w:r>
          </w:p>
        </w:tc>
        <w:tc>
          <w:tcPr>
            <w:tcW w:w="1439" w:type="dxa"/>
            <w:tcBorders>
              <w:top w:val="single" w:sz="4" w:space="0" w:color="auto"/>
              <w:left w:val="nil"/>
              <w:bottom w:val="single" w:sz="4" w:space="0" w:color="auto"/>
              <w:right w:val="single" w:sz="12" w:space="0" w:color="auto"/>
            </w:tcBorders>
            <w:shd w:val="clear" w:color="auto" w:fill="auto"/>
            <w:vAlign w:val="center"/>
          </w:tcPr>
          <w:p w14:paraId="0C37CB9D" w14:textId="77777777" w:rsidR="0048204B" w:rsidRDefault="0048204B" w:rsidP="00A747FC">
            <w:pPr>
              <w:jc w:val="center"/>
              <w:rPr>
                <w:rFonts w:ascii="Arial Narrow" w:hAnsi="Arial Narrow" w:cs="Arial"/>
                <w:bCs/>
                <w:sz w:val="20"/>
                <w:szCs w:val="20"/>
              </w:rPr>
            </w:pPr>
            <w:r>
              <w:rPr>
                <w:rFonts w:ascii="Arial Narrow" w:hAnsi="Arial Narrow" w:cs="Arial"/>
                <w:bCs/>
                <w:sz w:val="20"/>
                <w:szCs w:val="20"/>
              </w:rPr>
              <w:t>5-0380-0845</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538B0F8A" w14:textId="77777777" w:rsidR="0048204B" w:rsidRDefault="0048204B" w:rsidP="00A747FC">
            <w:pPr>
              <w:rPr>
                <w:rFonts w:ascii="Arial Narrow" w:hAnsi="Arial Narrow" w:cs="Arial"/>
                <w:bCs/>
                <w:sz w:val="20"/>
                <w:szCs w:val="20"/>
              </w:rPr>
            </w:pPr>
            <w:r>
              <w:rPr>
                <w:rFonts w:ascii="Arial Narrow" w:hAnsi="Arial Narrow" w:cs="Arial"/>
                <w:bCs/>
                <w:sz w:val="20"/>
                <w:szCs w:val="20"/>
              </w:rPr>
              <w:t>Yoconda María Canales Ángulo</w:t>
            </w:r>
          </w:p>
        </w:tc>
        <w:tc>
          <w:tcPr>
            <w:tcW w:w="1427" w:type="dxa"/>
            <w:tcBorders>
              <w:top w:val="single" w:sz="4" w:space="0" w:color="auto"/>
              <w:left w:val="nil"/>
              <w:bottom w:val="single" w:sz="4" w:space="0" w:color="auto"/>
              <w:right w:val="single" w:sz="4" w:space="0" w:color="auto"/>
            </w:tcBorders>
            <w:shd w:val="clear" w:color="auto" w:fill="auto"/>
            <w:vAlign w:val="center"/>
          </w:tcPr>
          <w:p w14:paraId="18E0023E" w14:textId="77777777" w:rsidR="0048204B" w:rsidRDefault="0048204B" w:rsidP="00A747FC">
            <w:pPr>
              <w:jc w:val="center"/>
              <w:rPr>
                <w:rFonts w:ascii="Arial Narrow" w:hAnsi="Arial Narrow" w:cs="Arial"/>
                <w:bCs/>
                <w:sz w:val="20"/>
                <w:szCs w:val="20"/>
              </w:rPr>
            </w:pPr>
            <w:r>
              <w:rPr>
                <w:rFonts w:ascii="Arial Narrow" w:hAnsi="Arial Narrow" w:cs="Arial"/>
                <w:bCs/>
                <w:sz w:val="20"/>
                <w:szCs w:val="20"/>
              </w:rPr>
              <w:t>5-0379-0215</w:t>
            </w:r>
          </w:p>
        </w:tc>
      </w:tr>
      <w:tr w:rsidR="0048204B" w:rsidRPr="00BB303F" w14:paraId="07D6A98C" w14:textId="77777777" w:rsidTr="00A747FC">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1F6F8EC6" w14:textId="77777777" w:rsidR="0048204B" w:rsidRDefault="0048204B" w:rsidP="00A747FC">
            <w:pPr>
              <w:rPr>
                <w:rFonts w:ascii="Arial Narrow" w:hAnsi="Arial Narrow" w:cs="Arial"/>
                <w:bCs/>
                <w:sz w:val="20"/>
                <w:szCs w:val="20"/>
              </w:rPr>
            </w:pPr>
            <w:r>
              <w:rPr>
                <w:rFonts w:ascii="Arial Narrow" w:hAnsi="Arial Narrow" w:cs="Arial"/>
                <w:bCs/>
                <w:sz w:val="20"/>
                <w:szCs w:val="20"/>
              </w:rPr>
              <w:t>María José Cerdas Gutiérrez</w:t>
            </w:r>
          </w:p>
        </w:tc>
        <w:tc>
          <w:tcPr>
            <w:tcW w:w="1439" w:type="dxa"/>
            <w:tcBorders>
              <w:top w:val="single" w:sz="4" w:space="0" w:color="auto"/>
              <w:left w:val="nil"/>
              <w:bottom w:val="single" w:sz="4" w:space="0" w:color="auto"/>
              <w:right w:val="single" w:sz="12" w:space="0" w:color="auto"/>
            </w:tcBorders>
            <w:shd w:val="clear" w:color="auto" w:fill="auto"/>
            <w:vAlign w:val="center"/>
          </w:tcPr>
          <w:p w14:paraId="15C50E22" w14:textId="77777777" w:rsidR="0048204B" w:rsidRDefault="0048204B" w:rsidP="00A747FC">
            <w:pPr>
              <w:jc w:val="center"/>
              <w:rPr>
                <w:rFonts w:ascii="Arial Narrow" w:hAnsi="Arial Narrow" w:cs="Arial"/>
                <w:bCs/>
                <w:sz w:val="20"/>
                <w:szCs w:val="20"/>
              </w:rPr>
            </w:pPr>
            <w:r>
              <w:rPr>
                <w:rFonts w:ascii="Arial Narrow" w:hAnsi="Arial Narrow" w:cs="Arial"/>
                <w:bCs/>
                <w:sz w:val="20"/>
                <w:szCs w:val="20"/>
              </w:rPr>
              <w:t>5-0381-0793</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43BBFDC7" w14:textId="06B48FFD" w:rsidR="0048204B" w:rsidRDefault="0048204B" w:rsidP="00A747FC">
            <w:pPr>
              <w:rPr>
                <w:rFonts w:ascii="Arial Narrow" w:hAnsi="Arial Narrow" w:cs="Arial"/>
                <w:bCs/>
                <w:sz w:val="20"/>
                <w:szCs w:val="20"/>
              </w:rPr>
            </w:pPr>
            <w:r>
              <w:rPr>
                <w:rFonts w:ascii="Arial Narrow" w:hAnsi="Arial Narrow" w:cs="Arial"/>
                <w:bCs/>
                <w:sz w:val="20"/>
                <w:szCs w:val="20"/>
              </w:rPr>
              <w:t xml:space="preserve">Manuel </w:t>
            </w:r>
            <w:r w:rsidR="00085108">
              <w:rPr>
                <w:rFonts w:ascii="Arial Narrow" w:hAnsi="Arial Narrow" w:cs="Arial"/>
                <w:bCs/>
                <w:sz w:val="20"/>
                <w:szCs w:val="20"/>
              </w:rPr>
              <w:t>Ángel</w:t>
            </w:r>
            <w:r>
              <w:rPr>
                <w:rFonts w:ascii="Arial Narrow" w:hAnsi="Arial Narrow" w:cs="Arial"/>
                <w:bCs/>
                <w:sz w:val="20"/>
                <w:szCs w:val="20"/>
              </w:rPr>
              <w:t xml:space="preserve"> Lara Marchena</w:t>
            </w:r>
          </w:p>
        </w:tc>
        <w:tc>
          <w:tcPr>
            <w:tcW w:w="1427" w:type="dxa"/>
            <w:tcBorders>
              <w:top w:val="single" w:sz="4" w:space="0" w:color="auto"/>
              <w:left w:val="nil"/>
              <w:bottom w:val="single" w:sz="4" w:space="0" w:color="auto"/>
              <w:right w:val="single" w:sz="4" w:space="0" w:color="auto"/>
            </w:tcBorders>
            <w:shd w:val="clear" w:color="auto" w:fill="auto"/>
            <w:vAlign w:val="center"/>
          </w:tcPr>
          <w:p w14:paraId="1E038374" w14:textId="77777777" w:rsidR="0048204B" w:rsidRDefault="0048204B" w:rsidP="00A747FC">
            <w:pPr>
              <w:jc w:val="center"/>
              <w:rPr>
                <w:rFonts w:ascii="Arial Narrow" w:hAnsi="Arial Narrow" w:cs="Arial"/>
                <w:bCs/>
                <w:sz w:val="20"/>
                <w:szCs w:val="20"/>
              </w:rPr>
            </w:pPr>
            <w:r>
              <w:rPr>
                <w:rFonts w:ascii="Arial Narrow" w:hAnsi="Arial Narrow" w:cs="Arial"/>
                <w:bCs/>
                <w:sz w:val="20"/>
                <w:szCs w:val="20"/>
              </w:rPr>
              <w:t>5-0312-0819</w:t>
            </w:r>
          </w:p>
        </w:tc>
      </w:tr>
      <w:tr w:rsidR="0048204B" w:rsidRPr="00BB303F" w14:paraId="1EE1141E" w14:textId="77777777" w:rsidTr="00A747FC">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5133205F" w14:textId="77777777" w:rsidR="0048204B" w:rsidRDefault="0048204B" w:rsidP="00A747FC">
            <w:pPr>
              <w:rPr>
                <w:rFonts w:ascii="Arial Narrow" w:hAnsi="Arial Narrow" w:cs="Arial"/>
                <w:bCs/>
                <w:sz w:val="20"/>
                <w:szCs w:val="20"/>
              </w:rPr>
            </w:pPr>
            <w:r>
              <w:rPr>
                <w:rFonts w:ascii="Arial Narrow" w:hAnsi="Arial Narrow" w:cs="Arial"/>
                <w:bCs/>
                <w:sz w:val="20"/>
                <w:szCs w:val="20"/>
              </w:rPr>
              <w:t>Jessica Vanessa Santana Santana</w:t>
            </w:r>
          </w:p>
        </w:tc>
        <w:tc>
          <w:tcPr>
            <w:tcW w:w="1439" w:type="dxa"/>
            <w:tcBorders>
              <w:top w:val="single" w:sz="4" w:space="0" w:color="auto"/>
              <w:left w:val="nil"/>
              <w:bottom w:val="single" w:sz="4" w:space="0" w:color="auto"/>
              <w:right w:val="single" w:sz="12" w:space="0" w:color="auto"/>
            </w:tcBorders>
            <w:shd w:val="clear" w:color="auto" w:fill="auto"/>
            <w:vAlign w:val="center"/>
          </w:tcPr>
          <w:p w14:paraId="316DC56A" w14:textId="77777777" w:rsidR="0048204B" w:rsidRDefault="0048204B" w:rsidP="00A747FC">
            <w:pPr>
              <w:jc w:val="center"/>
              <w:rPr>
                <w:rFonts w:ascii="Arial Narrow" w:hAnsi="Arial Narrow" w:cs="Arial"/>
                <w:bCs/>
                <w:sz w:val="20"/>
                <w:szCs w:val="20"/>
              </w:rPr>
            </w:pPr>
            <w:r>
              <w:rPr>
                <w:rFonts w:ascii="Arial Narrow" w:hAnsi="Arial Narrow" w:cs="Arial"/>
                <w:bCs/>
                <w:sz w:val="20"/>
                <w:szCs w:val="20"/>
              </w:rPr>
              <w:t>5-0390-0792</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5B3B325F" w14:textId="77777777" w:rsidR="0048204B" w:rsidRDefault="0048204B" w:rsidP="00A747FC">
            <w:pPr>
              <w:rPr>
                <w:rFonts w:ascii="Arial Narrow" w:hAnsi="Arial Narrow" w:cs="Arial"/>
                <w:bCs/>
                <w:sz w:val="20"/>
                <w:szCs w:val="20"/>
              </w:rPr>
            </w:pPr>
            <w:r>
              <w:rPr>
                <w:rFonts w:ascii="Arial Narrow" w:hAnsi="Arial Narrow" w:cs="Arial"/>
                <w:bCs/>
                <w:sz w:val="20"/>
                <w:szCs w:val="20"/>
              </w:rPr>
              <w:t>Estela María Guadamuz Chavarría</w:t>
            </w:r>
          </w:p>
        </w:tc>
        <w:tc>
          <w:tcPr>
            <w:tcW w:w="1427" w:type="dxa"/>
            <w:tcBorders>
              <w:top w:val="single" w:sz="4" w:space="0" w:color="auto"/>
              <w:left w:val="nil"/>
              <w:bottom w:val="single" w:sz="4" w:space="0" w:color="auto"/>
              <w:right w:val="single" w:sz="4" w:space="0" w:color="auto"/>
            </w:tcBorders>
            <w:shd w:val="clear" w:color="auto" w:fill="auto"/>
            <w:vAlign w:val="center"/>
          </w:tcPr>
          <w:p w14:paraId="09084F91" w14:textId="77777777" w:rsidR="0048204B" w:rsidRDefault="0048204B" w:rsidP="00A747FC">
            <w:pPr>
              <w:jc w:val="center"/>
              <w:rPr>
                <w:rFonts w:ascii="Arial Narrow" w:hAnsi="Arial Narrow" w:cs="Arial"/>
                <w:bCs/>
                <w:sz w:val="20"/>
                <w:szCs w:val="20"/>
              </w:rPr>
            </w:pPr>
            <w:r>
              <w:rPr>
                <w:rFonts w:ascii="Arial Narrow" w:hAnsi="Arial Narrow" w:cs="Arial"/>
                <w:bCs/>
                <w:sz w:val="20"/>
                <w:szCs w:val="20"/>
              </w:rPr>
              <w:t>5-0406-0046</w:t>
            </w:r>
          </w:p>
        </w:tc>
      </w:tr>
      <w:tr w:rsidR="0048204B" w:rsidRPr="00BB303F" w14:paraId="0220D065" w14:textId="77777777" w:rsidTr="00A747FC">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3BCD7D58" w14:textId="77777777" w:rsidR="0048204B" w:rsidRDefault="0048204B" w:rsidP="00A747FC">
            <w:pPr>
              <w:rPr>
                <w:rFonts w:ascii="Arial Narrow" w:hAnsi="Arial Narrow" w:cs="Arial"/>
                <w:bCs/>
                <w:sz w:val="20"/>
                <w:szCs w:val="20"/>
              </w:rPr>
            </w:pPr>
            <w:r>
              <w:rPr>
                <w:rFonts w:ascii="Arial Narrow" w:hAnsi="Arial Narrow" w:cs="Arial"/>
                <w:bCs/>
                <w:sz w:val="20"/>
                <w:szCs w:val="20"/>
              </w:rPr>
              <w:t>Lloys Marlene Caravaca Rodríguez</w:t>
            </w:r>
          </w:p>
        </w:tc>
        <w:tc>
          <w:tcPr>
            <w:tcW w:w="1439" w:type="dxa"/>
            <w:tcBorders>
              <w:top w:val="single" w:sz="4" w:space="0" w:color="auto"/>
              <w:left w:val="nil"/>
              <w:bottom w:val="single" w:sz="4" w:space="0" w:color="auto"/>
              <w:right w:val="single" w:sz="12" w:space="0" w:color="auto"/>
            </w:tcBorders>
            <w:shd w:val="clear" w:color="auto" w:fill="auto"/>
            <w:vAlign w:val="center"/>
          </w:tcPr>
          <w:p w14:paraId="554E6685" w14:textId="77777777" w:rsidR="0048204B" w:rsidRDefault="0048204B" w:rsidP="00A747FC">
            <w:pPr>
              <w:jc w:val="center"/>
              <w:rPr>
                <w:rFonts w:ascii="Arial Narrow" w:hAnsi="Arial Narrow" w:cs="Arial"/>
                <w:bCs/>
                <w:sz w:val="20"/>
                <w:szCs w:val="20"/>
              </w:rPr>
            </w:pPr>
            <w:r>
              <w:rPr>
                <w:rFonts w:ascii="Arial Narrow" w:hAnsi="Arial Narrow" w:cs="Arial"/>
                <w:bCs/>
                <w:sz w:val="20"/>
                <w:szCs w:val="20"/>
              </w:rPr>
              <w:t>5-0222-0671</w:t>
            </w:r>
          </w:p>
        </w:tc>
        <w:tc>
          <w:tcPr>
            <w:tcW w:w="2955" w:type="dxa"/>
            <w:tcBorders>
              <w:top w:val="single" w:sz="4" w:space="0" w:color="auto"/>
              <w:left w:val="single" w:sz="12" w:space="0" w:color="auto"/>
            </w:tcBorders>
            <w:shd w:val="clear" w:color="auto" w:fill="auto"/>
            <w:vAlign w:val="center"/>
          </w:tcPr>
          <w:p w14:paraId="3BBFD615" w14:textId="77777777" w:rsidR="0048204B" w:rsidRDefault="0048204B" w:rsidP="00A747FC">
            <w:pPr>
              <w:rPr>
                <w:rFonts w:ascii="Arial Narrow" w:hAnsi="Arial Narrow" w:cs="Arial"/>
                <w:bCs/>
                <w:sz w:val="20"/>
                <w:szCs w:val="20"/>
              </w:rPr>
            </w:pPr>
          </w:p>
        </w:tc>
        <w:tc>
          <w:tcPr>
            <w:tcW w:w="1427" w:type="dxa"/>
            <w:tcBorders>
              <w:top w:val="single" w:sz="4" w:space="0" w:color="auto"/>
            </w:tcBorders>
            <w:shd w:val="clear" w:color="auto" w:fill="auto"/>
            <w:vAlign w:val="center"/>
          </w:tcPr>
          <w:p w14:paraId="4984AE55" w14:textId="77777777" w:rsidR="0048204B" w:rsidRDefault="0048204B" w:rsidP="00A747FC">
            <w:pPr>
              <w:jc w:val="center"/>
              <w:rPr>
                <w:rFonts w:ascii="Arial Narrow" w:hAnsi="Arial Narrow" w:cs="Arial"/>
                <w:bCs/>
                <w:sz w:val="20"/>
                <w:szCs w:val="20"/>
              </w:rPr>
            </w:pPr>
          </w:p>
        </w:tc>
      </w:tr>
    </w:tbl>
    <w:p w14:paraId="3FE75A2E" w14:textId="77777777" w:rsidR="0048204B" w:rsidRPr="00BB303F" w:rsidRDefault="0048204B" w:rsidP="0048204B">
      <w:pPr>
        <w:spacing w:line="360" w:lineRule="auto"/>
        <w:jc w:val="both"/>
        <w:rPr>
          <w:rFonts w:cs="Arial"/>
          <w:sz w:val="22"/>
          <w:szCs w:val="22"/>
        </w:rPr>
      </w:pPr>
    </w:p>
    <w:p w14:paraId="297B65FD" w14:textId="77777777" w:rsidR="0048204B" w:rsidRPr="00BB303F" w:rsidRDefault="0048204B" w:rsidP="0048204B">
      <w:pPr>
        <w:spacing w:line="360" w:lineRule="auto"/>
        <w:jc w:val="both"/>
        <w:rPr>
          <w:rFonts w:cs="Arial"/>
          <w:sz w:val="22"/>
          <w:szCs w:val="22"/>
        </w:rPr>
      </w:pPr>
      <w:r w:rsidRPr="00BB303F">
        <w:rPr>
          <w:rFonts w:cs="Arial"/>
          <w:b/>
          <w:bCs/>
          <w:sz w:val="22"/>
          <w:szCs w:val="22"/>
        </w:rPr>
        <w:t>2)</w:t>
      </w:r>
      <w:r w:rsidRPr="00BB303F">
        <w:rPr>
          <w:rFonts w:cs="Arial"/>
          <w:sz w:val="22"/>
          <w:szCs w:val="22"/>
        </w:rPr>
        <w:t xml:space="preserve"> Autorizar </w:t>
      </w:r>
      <w:r>
        <w:rPr>
          <w:rFonts w:cs="Arial"/>
          <w:sz w:val="22"/>
          <w:szCs w:val="22"/>
        </w:rPr>
        <w:t>la inclusión de los siguientes quince</w:t>
      </w:r>
      <w:r w:rsidRPr="00BB303F">
        <w:rPr>
          <w:rFonts w:cs="Arial"/>
          <w:sz w:val="22"/>
          <w:szCs w:val="22"/>
        </w:rPr>
        <w:t xml:space="preserve"> beneficiarios del proyecto </w:t>
      </w:r>
      <w:r>
        <w:rPr>
          <w:rFonts w:cs="Arial"/>
          <w:sz w:val="22"/>
          <w:szCs w:val="22"/>
          <w:lang w:val="es-CR"/>
        </w:rPr>
        <w:t>Villas Marcel</w:t>
      </w:r>
      <w:r w:rsidRPr="00BB303F">
        <w:rPr>
          <w:rFonts w:cs="Arial"/>
          <w:sz w:val="22"/>
          <w:szCs w:val="22"/>
        </w:rPr>
        <w:t>:</w:t>
      </w:r>
    </w:p>
    <w:p w14:paraId="7E046C21" w14:textId="77777777" w:rsidR="0048204B" w:rsidRPr="00BB303F" w:rsidRDefault="0048204B" w:rsidP="0048204B">
      <w:pPr>
        <w:spacing w:line="360" w:lineRule="auto"/>
        <w:jc w:val="both"/>
        <w:rPr>
          <w:rFonts w:cs="Arial"/>
          <w:sz w:val="12"/>
          <w:szCs w:val="12"/>
        </w:rPr>
      </w:pPr>
    </w:p>
    <w:tbl>
      <w:tblPr>
        <w:tblW w:w="8756" w:type="dxa"/>
        <w:jc w:val="center"/>
        <w:tblCellMar>
          <w:left w:w="70" w:type="dxa"/>
          <w:right w:w="70" w:type="dxa"/>
        </w:tblCellMar>
        <w:tblLook w:val="0000" w:firstRow="0" w:lastRow="0" w:firstColumn="0" w:lastColumn="0" w:noHBand="0" w:noVBand="0"/>
      </w:tblPr>
      <w:tblGrid>
        <w:gridCol w:w="2935"/>
        <w:gridCol w:w="1418"/>
        <w:gridCol w:w="3118"/>
        <w:gridCol w:w="1285"/>
      </w:tblGrid>
      <w:tr w:rsidR="0048204B" w:rsidRPr="00BB303F" w14:paraId="65154CB7" w14:textId="77777777" w:rsidTr="00A747FC">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0AB52A4C" w14:textId="77777777" w:rsidR="0048204B" w:rsidRPr="00BB303F" w:rsidRDefault="0048204B" w:rsidP="00A747FC">
            <w:pPr>
              <w:jc w:val="center"/>
              <w:rPr>
                <w:rFonts w:cs="Arial"/>
                <w:b/>
                <w:bCs/>
                <w:sz w:val="20"/>
                <w:szCs w:val="20"/>
              </w:rPr>
            </w:pPr>
            <w:r w:rsidRPr="00BB303F">
              <w:rPr>
                <w:rFonts w:cs="Arial"/>
                <w:b/>
                <w:bCs/>
                <w:sz w:val="20"/>
                <w:szCs w:val="20"/>
              </w:rPr>
              <w:t>Nombre</w:t>
            </w:r>
          </w:p>
        </w:tc>
        <w:tc>
          <w:tcPr>
            <w:tcW w:w="1418" w:type="dxa"/>
            <w:tcBorders>
              <w:top w:val="single" w:sz="4" w:space="0" w:color="auto"/>
              <w:left w:val="nil"/>
              <w:bottom w:val="single" w:sz="4" w:space="0" w:color="auto"/>
              <w:right w:val="single" w:sz="12" w:space="0" w:color="auto"/>
            </w:tcBorders>
            <w:shd w:val="clear" w:color="auto" w:fill="auto"/>
            <w:vAlign w:val="center"/>
          </w:tcPr>
          <w:p w14:paraId="63246645" w14:textId="77777777" w:rsidR="0048204B" w:rsidRPr="00BB303F" w:rsidRDefault="0048204B" w:rsidP="00A747FC">
            <w:pPr>
              <w:jc w:val="center"/>
              <w:rPr>
                <w:rFonts w:cs="Arial"/>
                <w:b/>
                <w:bCs/>
                <w:sz w:val="20"/>
                <w:szCs w:val="20"/>
              </w:rPr>
            </w:pPr>
            <w:r w:rsidRPr="00BB303F">
              <w:rPr>
                <w:rFonts w:cs="Arial"/>
                <w:b/>
                <w:bCs/>
                <w:sz w:val="20"/>
                <w:szCs w:val="20"/>
              </w:rPr>
              <w:t>Cédula</w:t>
            </w:r>
          </w:p>
        </w:tc>
        <w:tc>
          <w:tcPr>
            <w:tcW w:w="3118" w:type="dxa"/>
            <w:tcBorders>
              <w:top w:val="single" w:sz="4" w:space="0" w:color="auto"/>
              <w:left w:val="single" w:sz="12" w:space="0" w:color="auto"/>
              <w:bottom w:val="single" w:sz="4" w:space="0" w:color="auto"/>
              <w:right w:val="single" w:sz="4" w:space="0" w:color="auto"/>
            </w:tcBorders>
            <w:shd w:val="clear" w:color="auto" w:fill="auto"/>
            <w:vAlign w:val="center"/>
          </w:tcPr>
          <w:p w14:paraId="06745BE8" w14:textId="77777777" w:rsidR="0048204B" w:rsidRPr="00BB303F" w:rsidRDefault="0048204B" w:rsidP="00A747FC">
            <w:pPr>
              <w:jc w:val="center"/>
              <w:rPr>
                <w:rFonts w:cs="Arial"/>
                <w:b/>
                <w:bCs/>
                <w:sz w:val="20"/>
                <w:szCs w:val="20"/>
              </w:rPr>
            </w:pPr>
            <w:r w:rsidRPr="00BB303F">
              <w:rPr>
                <w:rFonts w:cs="Arial"/>
                <w:b/>
                <w:bCs/>
                <w:sz w:val="20"/>
                <w:szCs w:val="20"/>
              </w:rPr>
              <w:t xml:space="preserve">Nombre </w:t>
            </w:r>
          </w:p>
        </w:tc>
        <w:tc>
          <w:tcPr>
            <w:tcW w:w="1285" w:type="dxa"/>
            <w:tcBorders>
              <w:top w:val="single" w:sz="4" w:space="0" w:color="auto"/>
              <w:left w:val="nil"/>
              <w:bottom w:val="single" w:sz="4" w:space="0" w:color="auto"/>
              <w:right w:val="single" w:sz="4" w:space="0" w:color="auto"/>
            </w:tcBorders>
            <w:shd w:val="clear" w:color="auto" w:fill="auto"/>
            <w:vAlign w:val="center"/>
          </w:tcPr>
          <w:p w14:paraId="38F689E8" w14:textId="77777777" w:rsidR="0048204B" w:rsidRPr="00BB303F" w:rsidRDefault="0048204B" w:rsidP="00A747FC">
            <w:pPr>
              <w:jc w:val="center"/>
              <w:rPr>
                <w:rFonts w:cs="Arial"/>
                <w:b/>
                <w:bCs/>
                <w:sz w:val="20"/>
                <w:szCs w:val="20"/>
              </w:rPr>
            </w:pPr>
            <w:r w:rsidRPr="00BB303F">
              <w:rPr>
                <w:rFonts w:cs="Arial"/>
                <w:b/>
                <w:bCs/>
                <w:sz w:val="20"/>
                <w:szCs w:val="20"/>
              </w:rPr>
              <w:t>Cédula</w:t>
            </w:r>
          </w:p>
        </w:tc>
      </w:tr>
      <w:tr w:rsidR="0048204B" w:rsidRPr="00BB303F" w14:paraId="32222B76" w14:textId="77777777" w:rsidTr="00A747FC">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7D2CF499" w14:textId="77777777" w:rsidR="0048204B" w:rsidRPr="007D2237" w:rsidRDefault="0048204B" w:rsidP="00A747FC">
            <w:pPr>
              <w:rPr>
                <w:rFonts w:ascii="Arial Narrow" w:hAnsi="Arial Narrow" w:cs="Arial"/>
                <w:bCs/>
                <w:sz w:val="20"/>
                <w:szCs w:val="20"/>
              </w:rPr>
            </w:pPr>
            <w:r>
              <w:rPr>
                <w:rFonts w:ascii="Arial Narrow" w:hAnsi="Arial Narrow" w:cs="Arial"/>
                <w:bCs/>
                <w:sz w:val="20"/>
                <w:szCs w:val="20"/>
              </w:rPr>
              <w:t>Jairo Francisco Arce Guerrero</w:t>
            </w:r>
          </w:p>
        </w:tc>
        <w:tc>
          <w:tcPr>
            <w:tcW w:w="1418" w:type="dxa"/>
            <w:tcBorders>
              <w:top w:val="single" w:sz="4" w:space="0" w:color="auto"/>
              <w:left w:val="nil"/>
              <w:bottom w:val="single" w:sz="4" w:space="0" w:color="auto"/>
              <w:right w:val="single" w:sz="12" w:space="0" w:color="auto"/>
            </w:tcBorders>
            <w:shd w:val="clear" w:color="auto" w:fill="auto"/>
            <w:vAlign w:val="center"/>
          </w:tcPr>
          <w:p w14:paraId="40B095E8" w14:textId="77777777" w:rsidR="0048204B" w:rsidRPr="007D2237" w:rsidRDefault="0048204B" w:rsidP="00A747FC">
            <w:pPr>
              <w:jc w:val="center"/>
              <w:rPr>
                <w:rFonts w:ascii="Arial Narrow" w:hAnsi="Arial Narrow" w:cs="Arial"/>
                <w:bCs/>
                <w:sz w:val="20"/>
                <w:szCs w:val="20"/>
              </w:rPr>
            </w:pPr>
            <w:r>
              <w:rPr>
                <w:rFonts w:ascii="Arial Narrow" w:hAnsi="Arial Narrow" w:cs="Arial"/>
                <w:bCs/>
                <w:sz w:val="20"/>
                <w:szCs w:val="20"/>
              </w:rPr>
              <w:t>2-0613-0701</w:t>
            </w:r>
          </w:p>
        </w:tc>
        <w:tc>
          <w:tcPr>
            <w:tcW w:w="3118" w:type="dxa"/>
            <w:tcBorders>
              <w:top w:val="single" w:sz="4" w:space="0" w:color="auto"/>
              <w:left w:val="single" w:sz="12" w:space="0" w:color="auto"/>
              <w:bottom w:val="single" w:sz="4" w:space="0" w:color="auto"/>
              <w:right w:val="single" w:sz="4" w:space="0" w:color="auto"/>
            </w:tcBorders>
            <w:shd w:val="clear" w:color="auto" w:fill="auto"/>
            <w:vAlign w:val="center"/>
          </w:tcPr>
          <w:p w14:paraId="5173B6BA" w14:textId="77777777" w:rsidR="0048204B" w:rsidRPr="007D2237" w:rsidRDefault="0048204B" w:rsidP="00A747FC">
            <w:pPr>
              <w:autoSpaceDE w:val="0"/>
              <w:autoSpaceDN w:val="0"/>
              <w:adjustRightInd w:val="0"/>
              <w:rPr>
                <w:rFonts w:ascii="Arial Narrow" w:hAnsi="Arial Narrow" w:cs="Arial"/>
                <w:sz w:val="20"/>
                <w:szCs w:val="20"/>
                <w:lang w:val="es-CR" w:eastAsia="es-CR"/>
              </w:rPr>
            </w:pPr>
            <w:r>
              <w:rPr>
                <w:rFonts w:ascii="Arial Narrow" w:hAnsi="Arial Narrow" w:cs="Arial"/>
                <w:sz w:val="20"/>
                <w:szCs w:val="20"/>
                <w:lang w:val="es-CR" w:eastAsia="es-CR"/>
              </w:rPr>
              <w:t>Melvin Gerardo Cascante Cascante</w:t>
            </w:r>
          </w:p>
        </w:tc>
        <w:tc>
          <w:tcPr>
            <w:tcW w:w="1285" w:type="dxa"/>
            <w:tcBorders>
              <w:top w:val="single" w:sz="4" w:space="0" w:color="auto"/>
              <w:left w:val="nil"/>
              <w:bottom w:val="single" w:sz="4" w:space="0" w:color="auto"/>
              <w:right w:val="single" w:sz="4" w:space="0" w:color="auto"/>
            </w:tcBorders>
            <w:shd w:val="clear" w:color="auto" w:fill="auto"/>
            <w:vAlign w:val="center"/>
          </w:tcPr>
          <w:p w14:paraId="5F35E86B" w14:textId="77777777" w:rsidR="0048204B" w:rsidRPr="007D2237" w:rsidRDefault="0048204B" w:rsidP="00A747FC">
            <w:pPr>
              <w:jc w:val="center"/>
              <w:rPr>
                <w:rFonts w:ascii="Arial Narrow" w:hAnsi="Arial Narrow" w:cs="Arial"/>
                <w:bCs/>
                <w:sz w:val="20"/>
                <w:szCs w:val="20"/>
              </w:rPr>
            </w:pPr>
            <w:r>
              <w:rPr>
                <w:rFonts w:ascii="Arial Narrow" w:hAnsi="Arial Narrow" w:cs="Arial"/>
                <w:bCs/>
                <w:sz w:val="20"/>
                <w:szCs w:val="20"/>
              </w:rPr>
              <w:t>6-0150-0119</w:t>
            </w:r>
          </w:p>
        </w:tc>
      </w:tr>
      <w:tr w:rsidR="0048204B" w:rsidRPr="00BB303F" w14:paraId="700DC48F" w14:textId="77777777" w:rsidTr="00A747FC">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63EA187E" w14:textId="77777777" w:rsidR="0048204B" w:rsidRPr="007D2237" w:rsidRDefault="0048204B" w:rsidP="00A747FC">
            <w:pPr>
              <w:rPr>
                <w:rFonts w:ascii="Arial Narrow" w:hAnsi="Arial Narrow" w:cs="Arial"/>
                <w:bCs/>
                <w:sz w:val="20"/>
                <w:szCs w:val="20"/>
              </w:rPr>
            </w:pPr>
            <w:r>
              <w:rPr>
                <w:rFonts w:ascii="Arial Narrow" w:hAnsi="Arial Narrow" w:cs="Arial"/>
                <w:bCs/>
                <w:sz w:val="20"/>
                <w:szCs w:val="20"/>
              </w:rPr>
              <w:t xml:space="preserve">Eliana Carolina Bonilla Ruíz </w:t>
            </w:r>
          </w:p>
        </w:tc>
        <w:tc>
          <w:tcPr>
            <w:tcW w:w="1418" w:type="dxa"/>
            <w:tcBorders>
              <w:top w:val="single" w:sz="4" w:space="0" w:color="auto"/>
              <w:left w:val="nil"/>
              <w:bottom w:val="single" w:sz="4" w:space="0" w:color="auto"/>
              <w:right w:val="single" w:sz="12" w:space="0" w:color="auto"/>
            </w:tcBorders>
            <w:shd w:val="clear" w:color="auto" w:fill="auto"/>
            <w:vAlign w:val="center"/>
          </w:tcPr>
          <w:p w14:paraId="26BA96AE" w14:textId="77777777" w:rsidR="0048204B" w:rsidRPr="007D2237" w:rsidRDefault="0048204B" w:rsidP="00A747FC">
            <w:pPr>
              <w:jc w:val="center"/>
              <w:rPr>
                <w:rFonts w:ascii="Arial Narrow" w:hAnsi="Arial Narrow" w:cs="Arial"/>
                <w:bCs/>
                <w:sz w:val="20"/>
                <w:szCs w:val="20"/>
              </w:rPr>
            </w:pPr>
            <w:r>
              <w:rPr>
                <w:rFonts w:ascii="Arial Narrow" w:hAnsi="Arial Narrow" w:cs="Arial"/>
                <w:bCs/>
                <w:sz w:val="20"/>
                <w:szCs w:val="20"/>
              </w:rPr>
              <w:t>5-0387-0365</w:t>
            </w:r>
          </w:p>
        </w:tc>
        <w:tc>
          <w:tcPr>
            <w:tcW w:w="3118" w:type="dxa"/>
            <w:tcBorders>
              <w:top w:val="single" w:sz="4" w:space="0" w:color="auto"/>
              <w:left w:val="single" w:sz="12" w:space="0" w:color="auto"/>
              <w:bottom w:val="single" w:sz="4" w:space="0" w:color="auto"/>
              <w:right w:val="single" w:sz="4" w:space="0" w:color="auto"/>
            </w:tcBorders>
            <w:shd w:val="clear" w:color="auto" w:fill="auto"/>
            <w:vAlign w:val="center"/>
          </w:tcPr>
          <w:p w14:paraId="5F33632E" w14:textId="77777777" w:rsidR="0048204B" w:rsidRPr="007D2237" w:rsidRDefault="0048204B" w:rsidP="00A747FC">
            <w:pPr>
              <w:autoSpaceDE w:val="0"/>
              <w:autoSpaceDN w:val="0"/>
              <w:adjustRightInd w:val="0"/>
              <w:rPr>
                <w:rFonts w:ascii="Arial Narrow" w:hAnsi="Arial Narrow" w:cs="Arial"/>
                <w:sz w:val="20"/>
                <w:szCs w:val="20"/>
                <w:lang w:val="es-CR" w:eastAsia="es-CR"/>
              </w:rPr>
            </w:pPr>
            <w:r>
              <w:rPr>
                <w:rFonts w:ascii="Arial Narrow" w:hAnsi="Arial Narrow" w:cs="Arial"/>
                <w:sz w:val="20"/>
                <w:szCs w:val="20"/>
                <w:lang w:val="es-CR" w:eastAsia="es-CR"/>
              </w:rPr>
              <w:t>Bayron José Carranza Rodríguez</w:t>
            </w:r>
          </w:p>
        </w:tc>
        <w:tc>
          <w:tcPr>
            <w:tcW w:w="1285" w:type="dxa"/>
            <w:tcBorders>
              <w:top w:val="single" w:sz="4" w:space="0" w:color="auto"/>
              <w:left w:val="nil"/>
              <w:bottom w:val="single" w:sz="4" w:space="0" w:color="auto"/>
              <w:right w:val="single" w:sz="4" w:space="0" w:color="auto"/>
            </w:tcBorders>
            <w:shd w:val="clear" w:color="auto" w:fill="auto"/>
            <w:vAlign w:val="center"/>
          </w:tcPr>
          <w:p w14:paraId="5170D0F9" w14:textId="77777777" w:rsidR="0048204B" w:rsidRPr="007D2237" w:rsidRDefault="0048204B" w:rsidP="00A747FC">
            <w:pPr>
              <w:jc w:val="center"/>
              <w:rPr>
                <w:rFonts w:ascii="Arial Narrow" w:hAnsi="Arial Narrow" w:cs="Arial"/>
                <w:bCs/>
                <w:sz w:val="20"/>
                <w:szCs w:val="20"/>
              </w:rPr>
            </w:pPr>
            <w:r>
              <w:rPr>
                <w:rFonts w:ascii="Arial Narrow" w:hAnsi="Arial Narrow" w:cs="Arial"/>
                <w:bCs/>
                <w:sz w:val="20"/>
                <w:szCs w:val="20"/>
              </w:rPr>
              <w:t>1-1594-0369</w:t>
            </w:r>
          </w:p>
        </w:tc>
      </w:tr>
      <w:tr w:rsidR="0048204B" w:rsidRPr="00BB303F" w14:paraId="5C951B7D" w14:textId="77777777" w:rsidTr="00A747FC">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5B3A9590" w14:textId="77777777" w:rsidR="0048204B" w:rsidRPr="007D2237" w:rsidRDefault="0048204B" w:rsidP="00A747FC">
            <w:pPr>
              <w:rPr>
                <w:rFonts w:ascii="Arial Narrow" w:hAnsi="Arial Narrow" w:cs="Arial"/>
                <w:bCs/>
                <w:sz w:val="20"/>
                <w:szCs w:val="20"/>
              </w:rPr>
            </w:pPr>
            <w:r>
              <w:rPr>
                <w:rFonts w:ascii="Arial Narrow" w:hAnsi="Arial Narrow" w:cs="Arial"/>
                <w:bCs/>
                <w:sz w:val="20"/>
                <w:szCs w:val="20"/>
              </w:rPr>
              <w:t>Luisa Paola Brenes Bustos</w:t>
            </w:r>
          </w:p>
        </w:tc>
        <w:tc>
          <w:tcPr>
            <w:tcW w:w="1418" w:type="dxa"/>
            <w:tcBorders>
              <w:top w:val="single" w:sz="4" w:space="0" w:color="auto"/>
              <w:left w:val="nil"/>
              <w:bottom w:val="single" w:sz="4" w:space="0" w:color="auto"/>
              <w:right w:val="single" w:sz="12" w:space="0" w:color="auto"/>
            </w:tcBorders>
            <w:shd w:val="clear" w:color="auto" w:fill="auto"/>
            <w:vAlign w:val="center"/>
          </w:tcPr>
          <w:p w14:paraId="718899A4" w14:textId="77777777" w:rsidR="0048204B" w:rsidRPr="007D2237" w:rsidRDefault="0048204B" w:rsidP="00A747FC">
            <w:pPr>
              <w:jc w:val="center"/>
              <w:rPr>
                <w:rFonts w:ascii="Arial Narrow" w:hAnsi="Arial Narrow" w:cs="Arial"/>
                <w:bCs/>
                <w:sz w:val="20"/>
                <w:szCs w:val="20"/>
              </w:rPr>
            </w:pPr>
            <w:r>
              <w:rPr>
                <w:rFonts w:ascii="Arial Narrow" w:hAnsi="Arial Narrow" w:cs="Arial"/>
                <w:bCs/>
                <w:sz w:val="20"/>
                <w:szCs w:val="20"/>
              </w:rPr>
              <w:t>5-0436-0518</w:t>
            </w:r>
          </w:p>
        </w:tc>
        <w:tc>
          <w:tcPr>
            <w:tcW w:w="3118" w:type="dxa"/>
            <w:tcBorders>
              <w:top w:val="single" w:sz="4" w:space="0" w:color="auto"/>
              <w:left w:val="single" w:sz="12" w:space="0" w:color="auto"/>
              <w:bottom w:val="single" w:sz="4" w:space="0" w:color="auto"/>
              <w:right w:val="single" w:sz="4" w:space="0" w:color="auto"/>
            </w:tcBorders>
            <w:shd w:val="clear" w:color="auto" w:fill="auto"/>
            <w:vAlign w:val="center"/>
          </w:tcPr>
          <w:p w14:paraId="207B0ABD" w14:textId="77777777" w:rsidR="0048204B" w:rsidRPr="007D2237" w:rsidRDefault="0048204B" w:rsidP="00A747FC">
            <w:pPr>
              <w:rPr>
                <w:rFonts w:ascii="Arial Narrow" w:hAnsi="Arial Narrow" w:cs="Arial"/>
                <w:bCs/>
                <w:sz w:val="20"/>
                <w:szCs w:val="20"/>
              </w:rPr>
            </w:pPr>
            <w:r>
              <w:rPr>
                <w:rFonts w:ascii="Arial Narrow" w:hAnsi="Arial Narrow" w:cs="Arial"/>
                <w:bCs/>
                <w:sz w:val="20"/>
                <w:szCs w:val="20"/>
              </w:rPr>
              <w:t>Dinette de los Ángeles Román Mejicano</w:t>
            </w:r>
          </w:p>
        </w:tc>
        <w:tc>
          <w:tcPr>
            <w:tcW w:w="1285" w:type="dxa"/>
            <w:tcBorders>
              <w:top w:val="single" w:sz="4" w:space="0" w:color="auto"/>
              <w:left w:val="nil"/>
              <w:bottom w:val="single" w:sz="4" w:space="0" w:color="auto"/>
              <w:right w:val="single" w:sz="4" w:space="0" w:color="auto"/>
            </w:tcBorders>
            <w:shd w:val="clear" w:color="auto" w:fill="auto"/>
            <w:vAlign w:val="center"/>
          </w:tcPr>
          <w:p w14:paraId="2B57A657" w14:textId="77777777" w:rsidR="0048204B" w:rsidRPr="007D2237" w:rsidRDefault="0048204B" w:rsidP="00A747FC">
            <w:pPr>
              <w:jc w:val="center"/>
              <w:rPr>
                <w:rFonts w:ascii="Arial Narrow" w:hAnsi="Arial Narrow" w:cs="Arial"/>
                <w:bCs/>
                <w:sz w:val="20"/>
                <w:szCs w:val="20"/>
              </w:rPr>
            </w:pPr>
            <w:r>
              <w:rPr>
                <w:rFonts w:ascii="Arial Narrow" w:hAnsi="Arial Narrow" w:cs="Arial"/>
                <w:bCs/>
                <w:sz w:val="20"/>
                <w:szCs w:val="20"/>
              </w:rPr>
              <w:t>5-0333-0514</w:t>
            </w:r>
          </w:p>
        </w:tc>
      </w:tr>
      <w:tr w:rsidR="0048204B" w:rsidRPr="00BB303F" w14:paraId="543BDFF5" w14:textId="77777777" w:rsidTr="00A747FC">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5F4C79FA" w14:textId="77777777" w:rsidR="0048204B" w:rsidRPr="007D2237" w:rsidRDefault="0048204B" w:rsidP="00A747FC">
            <w:pPr>
              <w:rPr>
                <w:rFonts w:ascii="Arial Narrow" w:hAnsi="Arial Narrow" w:cs="Arial"/>
                <w:bCs/>
                <w:sz w:val="20"/>
                <w:szCs w:val="20"/>
              </w:rPr>
            </w:pPr>
            <w:r>
              <w:rPr>
                <w:rFonts w:ascii="Arial Narrow" w:hAnsi="Arial Narrow" w:cs="Arial"/>
                <w:bCs/>
                <w:sz w:val="20"/>
                <w:szCs w:val="20"/>
              </w:rPr>
              <w:t>Eddy Alberto Jiménez Fuentes</w:t>
            </w:r>
          </w:p>
        </w:tc>
        <w:tc>
          <w:tcPr>
            <w:tcW w:w="1418" w:type="dxa"/>
            <w:tcBorders>
              <w:top w:val="single" w:sz="4" w:space="0" w:color="auto"/>
              <w:left w:val="nil"/>
              <w:bottom w:val="single" w:sz="4" w:space="0" w:color="auto"/>
              <w:right w:val="single" w:sz="12" w:space="0" w:color="auto"/>
            </w:tcBorders>
            <w:shd w:val="clear" w:color="auto" w:fill="auto"/>
            <w:vAlign w:val="center"/>
          </w:tcPr>
          <w:p w14:paraId="13F0576C" w14:textId="77777777" w:rsidR="0048204B" w:rsidRPr="007D2237" w:rsidRDefault="0048204B" w:rsidP="00A747FC">
            <w:pPr>
              <w:jc w:val="center"/>
              <w:rPr>
                <w:rFonts w:ascii="Arial Narrow" w:hAnsi="Arial Narrow" w:cs="Arial"/>
                <w:bCs/>
                <w:sz w:val="20"/>
                <w:szCs w:val="20"/>
              </w:rPr>
            </w:pPr>
            <w:r>
              <w:rPr>
                <w:rFonts w:ascii="Arial Narrow" w:hAnsi="Arial Narrow" w:cs="Arial"/>
                <w:bCs/>
                <w:sz w:val="20"/>
                <w:szCs w:val="20"/>
              </w:rPr>
              <w:t>5-0396-0723</w:t>
            </w:r>
          </w:p>
        </w:tc>
        <w:tc>
          <w:tcPr>
            <w:tcW w:w="3118" w:type="dxa"/>
            <w:tcBorders>
              <w:top w:val="single" w:sz="4" w:space="0" w:color="auto"/>
              <w:left w:val="single" w:sz="12" w:space="0" w:color="auto"/>
              <w:bottom w:val="single" w:sz="4" w:space="0" w:color="auto"/>
              <w:right w:val="single" w:sz="4" w:space="0" w:color="auto"/>
            </w:tcBorders>
            <w:shd w:val="clear" w:color="auto" w:fill="auto"/>
            <w:vAlign w:val="center"/>
          </w:tcPr>
          <w:p w14:paraId="0656776C" w14:textId="77777777" w:rsidR="0048204B" w:rsidRPr="007D2237" w:rsidRDefault="0048204B" w:rsidP="00A747FC">
            <w:pPr>
              <w:rPr>
                <w:rFonts w:ascii="Arial Narrow" w:hAnsi="Arial Narrow" w:cs="Arial"/>
                <w:bCs/>
                <w:sz w:val="20"/>
                <w:szCs w:val="20"/>
              </w:rPr>
            </w:pPr>
            <w:r>
              <w:rPr>
                <w:rFonts w:ascii="Arial Narrow" w:hAnsi="Arial Narrow" w:cs="Arial"/>
                <w:bCs/>
                <w:sz w:val="20"/>
                <w:szCs w:val="20"/>
              </w:rPr>
              <w:t>María Elena Campos Padilla</w:t>
            </w:r>
          </w:p>
        </w:tc>
        <w:tc>
          <w:tcPr>
            <w:tcW w:w="1285" w:type="dxa"/>
            <w:tcBorders>
              <w:top w:val="single" w:sz="4" w:space="0" w:color="auto"/>
              <w:left w:val="nil"/>
              <w:bottom w:val="single" w:sz="4" w:space="0" w:color="auto"/>
              <w:right w:val="single" w:sz="4" w:space="0" w:color="auto"/>
            </w:tcBorders>
            <w:shd w:val="clear" w:color="auto" w:fill="auto"/>
            <w:vAlign w:val="center"/>
          </w:tcPr>
          <w:p w14:paraId="3E300BA7" w14:textId="77777777" w:rsidR="0048204B" w:rsidRPr="007D2237" w:rsidRDefault="0048204B" w:rsidP="00A747FC">
            <w:pPr>
              <w:jc w:val="center"/>
              <w:rPr>
                <w:rFonts w:ascii="Arial Narrow" w:hAnsi="Arial Narrow" w:cs="Arial"/>
                <w:bCs/>
                <w:sz w:val="20"/>
                <w:szCs w:val="20"/>
              </w:rPr>
            </w:pPr>
            <w:r>
              <w:rPr>
                <w:rFonts w:ascii="Arial Narrow" w:hAnsi="Arial Narrow" w:cs="Arial"/>
                <w:bCs/>
                <w:sz w:val="20"/>
                <w:szCs w:val="20"/>
              </w:rPr>
              <w:t>1-1232-0021</w:t>
            </w:r>
          </w:p>
        </w:tc>
      </w:tr>
      <w:tr w:rsidR="0048204B" w:rsidRPr="00BB303F" w14:paraId="6FAEE9CB" w14:textId="77777777" w:rsidTr="00A747FC">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180B8F20" w14:textId="77777777" w:rsidR="0048204B" w:rsidRPr="007D2237" w:rsidRDefault="0048204B" w:rsidP="00A747FC">
            <w:pPr>
              <w:rPr>
                <w:rFonts w:ascii="Arial Narrow" w:hAnsi="Arial Narrow" w:cs="Arial"/>
                <w:bCs/>
                <w:sz w:val="20"/>
                <w:szCs w:val="20"/>
              </w:rPr>
            </w:pPr>
            <w:r>
              <w:rPr>
                <w:rFonts w:ascii="Arial Narrow" w:hAnsi="Arial Narrow" w:cs="Arial"/>
                <w:bCs/>
                <w:sz w:val="20"/>
                <w:szCs w:val="20"/>
              </w:rPr>
              <w:t>Laura Gisella Rodríguez Moreno</w:t>
            </w:r>
          </w:p>
        </w:tc>
        <w:tc>
          <w:tcPr>
            <w:tcW w:w="1418" w:type="dxa"/>
            <w:tcBorders>
              <w:top w:val="single" w:sz="4" w:space="0" w:color="auto"/>
              <w:left w:val="nil"/>
              <w:bottom w:val="single" w:sz="4" w:space="0" w:color="auto"/>
              <w:right w:val="single" w:sz="12" w:space="0" w:color="auto"/>
            </w:tcBorders>
            <w:shd w:val="clear" w:color="auto" w:fill="auto"/>
            <w:vAlign w:val="center"/>
          </w:tcPr>
          <w:p w14:paraId="0E7E7F4B" w14:textId="77777777" w:rsidR="0048204B" w:rsidRPr="007D2237" w:rsidRDefault="0048204B" w:rsidP="00A747FC">
            <w:pPr>
              <w:jc w:val="center"/>
              <w:rPr>
                <w:rFonts w:ascii="Arial Narrow" w:hAnsi="Arial Narrow" w:cs="Arial"/>
                <w:bCs/>
                <w:sz w:val="20"/>
                <w:szCs w:val="20"/>
              </w:rPr>
            </w:pPr>
            <w:r>
              <w:rPr>
                <w:rFonts w:ascii="Arial Narrow" w:hAnsi="Arial Narrow" w:cs="Arial"/>
                <w:bCs/>
                <w:sz w:val="20"/>
                <w:szCs w:val="20"/>
              </w:rPr>
              <w:t>5-0366-0108</w:t>
            </w:r>
          </w:p>
        </w:tc>
        <w:tc>
          <w:tcPr>
            <w:tcW w:w="3118" w:type="dxa"/>
            <w:tcBorders>
              <w:top w:val="single" w:sz="4" w:space="0" w:color="auto"/>
              <w:left w:val="single" w:sz="12" w:space="0" w:color="auto"/>
              <w:bottom w:val="single" w:sz="4" w:space="0" w:color="auto"/>
              <w:right w:val="single" w:sz="4" w:space="0" w:color="auto"/>
            </w:tcBorders>
            <w:shd w:val="clear" w:color="auto" w:fill="auto"/>
            <w:vAlign w:val="center"/>
          </w:tcPr>
          <w:p w14:paraId="25E60A5C" w14:textId="77777777" w:rsidR="0048204B" w:rsidRPr="007D2237" w:rsidRDefault="0048204B" w:rsidP="00A747FC">
            <w:pPr>
              <w:rPr>
                <w:rFonts w:ascii="Arial Narrow" w:hAnsi="Arial Narrow" w:cs="Arial"/>
                <w:bCs/>
                <w:sz w:val="20"/>
                <w:szCs w:val="20"/>
              </w:rPr>
            </w:pPr>
            <w:r>
              <w:rPr>
                <w:rFonts w:ascii="Arial Narrow" w:hAnsi="Arial Narrow" w:cs="Arial"/>
                <w:bCs/>
                <w:sz w:val="20"/>
                <w:szCs w:val="20"/>
              </w:rPr>
              <w:t>Mercedes de Jesús Rodríguez Quesada</w:t>
            </w:r>
          </w:p>
        </w:tc>
        <w:tc>
          <w:tcPr>
            <w:tcW w:w="1285" w:type="dxa"/>
            <w:tcBorders>
              <w:top w:val="single" w:sz="4" w:space="0" w:color="auto"/>
              <w:left w:val="nil"/>
              <w:bottom w:val="single" w:sz="4" w:space="0" w:color="auto"/>
              <w:right w:val="single" w:sz="4" w:space="0" w:color="auto"/>
            </w:tcBorders>
            <w:shd w:val="clear" w:color="auto" w:fill="auto"/>
            <w:vAlign w:val="center"/>
          </w:tcPr>
          <w:p w14:paraId="0528220C" w14:textId="77777777" w:rsidR="0048204B" w:rsidRPr="007D2237" w:rsidRDefault="0048204B" w:rsidP="00A747FC">
            <w:pPr>
              <w:jc w:val="center"/>
              <w:rPr>
                <w:rFonts w:ascii="Arial Narrow" w:hAnsi="Arial Narrow" w:cs="Arial"/>
                <w:bCs/>
                <w:sz w:val="20"/>
                <w:szCs w:val="20"/>
              </w:rPr>
            </w:pPr>
            <w:r>
              <w:rPr>
                <w:rFonts w:ascii="Arial Narrow" w:hAnsi="Arial Narrow" w:cs="Arial"/>
                <w:bCs/>
                <w:sz w:val="20"/>
                <w:szCs w:val="20"/>
              </w:rPr>
              <w:t>6-0278-0529</w:t>
            </w:r>
          </w:p>
        </w:tc>
      </w:tr>
      <w:tr w:rsidR="0048204B" w:rsidRPr="00BB303F" w14:paraId="500AC379" w14:textId="77777777" w:rsidTr="00A747FC">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244BFCDF" w14:textId="41CC5B36" w:rsidR="0048204B" w:rsidRPr="007D2237" w:rsidRDefault="0048204B" w:rsidP="00A747FC">
            <w:pPr>
              <w:rPr>
                <w:rFonts w:ascii="Arial Narrow" w:hAnsi="Arial Narrow" w:cs="Arial"/>
                <w:bCs/>
                <w:sz w:val="20"/>
                <w:szCs w:val="20"/>
              </w:rPr>
            </w:pPr>
            <w:r>
              <w:rPr>
                <w:rFonts w:ascii="Arial Narrow" w:hAnsi="Arial Narrow" w:cs="Arial"/>
                <w:bCs/>
                <w:sz w:val="20"/>
                <w:szCs w:val="20"/>
              </w:rPr>
              <w:t>Ana Paricia Cort</w:t>
            </w:r>
            <w:r w:rsidR="00085108">
              <w:rPr>
                <w:rFonts w:ascii="Arial Narrow" w:hAnsi="Arial Narrow" w:cs="Arial"/>
                <w:bCs/>
                <w:sz w:val="20"/>
                <w:szCs w:val="20"/>
              </w:rPr>
              <w:t>é</w:t>
            </w:r>
            <w:r>
              <w:rPr>
                <w:rFonts w:ascii="Arial Narrow" w:hAnsi="Arial Narrow" w:cs="Arial"/>
                <w:bCs/>
                <w:sz w:val="20"/>
                <w:szCs w:val="20"/>
              </w:rPr>
              <w:t>s Castillo</w:t>
            </w:r>
          </w:p>
        </w:tc>
        <w:tc>
          <w:tcPr>
            <w:tcW w:w="1418" w:type="dxa"/>
            <w:tcBorders>
              <w:top w:val="single" w:sz="4" w:space="0" w:color="auto"/>
              <w:left w:val="nil"/>
              <w:bottom w:val="single" w:sz="4" w:space="0" w:color="auto"/>
              <w:right w:val="single" w:sz="12" w:space="0" w:color="auto"/>
            </w:tcBorders>
            <w:shd w:val="clear" w:color="auto" w:fill="auto"/>
            <w:vAlign w:val="center"/>
          </w:tcPr>
          <w:p w14:paraId="1230AEB0" w14:textId="77777777" w:rsidR="0048204B" w:rsidRPr="007D2237" w:rsidRDefault="0048204B" w:rsidP="00A747FC">
            <w:pPr>
              <w:jc w:val="center"/>
              <w:rPr>
                <w:rFonts w:ascii="Arial Narrow" w:hAnsi="Arial Narrow" w:cs="Arial"/>
                <w:bCs/>
                <w:sz w:val="20"/>
                <w:szCs w:val="20"/>
              </w:rPr>
            </w:pPr>
            <w:r>
              <w:rPr>
                <w:rFonts w:ascii="Arial Narrow" w:hAnsi="Arial Narrow" w:cs="Arial"/>
                <w:bCs/>
                <w:sz w:val="20"/>
                <w:szCs w:val="20"/>
              </w:rPr>
              <w:t>5-0268-0716</w:t>
            </w:r>
          </w:p>
        </w:tc>
        <w:tc>
          <w:tcPr>
            <w:tcW w:w="3118" w:type="dxa"/>
            <w:tcBorders>
              <w:top w:val="single" w:sz="4" w:space="0" w:color="auto"/>
              <w:left w:val="single" w:sz="12" w:space="0" w:color="auto"/>
              <w:bottom w:val="single" w:sz="4" w:space="0" w:color="auto"/>
              <w:right w:val="single" w:sz="4" w:space="0" w:color="auto"/>
            </w:tcBorders>
            <w:shd w:val="clear" w:color="auto" w:fill="auto"/>
            <w:vAlign w:val="center"/>
          </w:tcPr>
          <w:p w14:paraId="70AA47D6" w14:textId="58048DEA" w:rsidR="0048204B" w:rsidRPr="007D2237" w:rsidRDefault="0048204B" w:rsidP="00A747FC">
            <w:pPr>
              <w:rPr>
                <w:rFonts w:ascii="Arial Narrow" w:hAnsi="Arial Narrow" w:cs="Arial"/>
                <w:bCs/>
                <w:sz w:val="20"/>
                <w:szCs w:val="20"/>
              </w:rPr>
            </w:pPr>
            <w:r>
              <w:rPr>
                <w:rFonts w:ascii="Arial Narrow" w:hAnsi="Arial Narrow" w:cs="Arial"/>
                <w:bCs/>
                <w:sz w:val="20"/>
                <w:szCs w:val="20"/>
              </w:rPr>
              <w:t>Karina S</w:t>
            </w:r>
            <w:r w:rsidR="00085108">
              <w:rPr>
                <w:rFonts w:ascii="Arial Narrow" w:hAnsi="Arial Narrow" w:cs="Arial"/>
                <w:bCs/>
                <w:sz w:val="20"/>
                <w:szCs w:val="20"/>
              </w:rPr>
              <w:t>t</w:t>
            </w:r>
            <w:r>
              <w:rPr>
                <w:rFonts w:ascii="Arial Narrow" w:hAnsi="Arial Narrow" w:cs="Arial"/>
                <w:bCs/>
                <w:sz w:val="20"/>
                <w:szCs w:val="20"/>
              </w:rPr>
              <w:t>ephanny Moraga Rodríguez</w:t>
            </w:r>
          </w:p>
        </w:tc>
        <w:tc>
          <w:tcPr>
            <w:tcW w:w="1285" w:type="dxa"/>
            <w:tcBorders>
              <w:top w:val="single" w:sz="4" w:space="0" w:color="auto"/>
              <w:left w:val="nil"/>
              <w:bottom w:val="single" w:sz="4" w:space="0" w:color="auto"/>
              <w:right w:val="single" w:sz="4" w:space="0" w:color="auto"/>
            </w:tcBorders>
            <w:shd w:val="clear" w:color="auto" w:fill="auto"/>
            <w:vAlign w:val="center"/>
          </w:tcPr>
          <w:p w14:paraId="4F92DBE5" w14:textId="77777777" w:rsidR="0048204B" w:rsidRPr="007D2237" w:rsidRDefault="0048204B" w:rsidP="00A747FC">
            <w:pPr>
              <w:jc w:val="center"/>
              <w:rPr>
                <w:rFonts w:ascii="Arial Narrow" w:hAnsi="Arial Narrow" w:cs="Arial"/>
                <w:bCs/>
                <w:sz w:val="20"/>
                <w:szCs w:val="20"/>
              </w:rPr>
            </w:pPr>
            <w:r>
              <w:rPr>
                <w:rFonts w:ascii="Arial Narrow" w:hAnsi="Arial Narrow" w:cs="Arial"/>
                <w:bCs/>
                <w:sz w:val="20"/>
                <w:szCs w:val="20"/>
              </w:rPr>
              <w:t>5-0390-0245</w:t>
            </w:r>
          </w:p>
        </w:tc>
      </w:tr>
      <w:tr w:rsidR="0048204B" w:rsidRPr="00BB303F" w14:paraId="73ACFC9F" w14:textId="77777777" w:rsidTr="00A747FC">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47F9C648" w14:textId="77777777" w:rsidR="0048204B" w:rsidRPr="007D2237" w:rsidRDefault="0048204B" w:rsidP="00A747FC">
            <w:pPr>
              <w:rPr>
                <w:rFonts w:ascii="Arial Narrow" w:hAnsi="Arial Narrow" w:cs="Arial"/>
                <w:bCs/>
                <w:sz w:val="20"/>
                <w:szCs w:val="20"/>
              </w:rPr>
            </w:pPr>
            <w:r>
              <w:rPr>
                <w:rFonts w:ascii="Arial Narrow" w:hAnsi="Arial Narrow" w:cs="Arial"/>
                <w:bCs/>
                <w:sz w:val="20"/>
                <w:szCs w:val="20"/>
              </w:rPr>
              <w:t>Jovanna Cristina Ortíz Ortíz</w:t>
            </w:r>
          </w:p>
        </w:tc>
        <w:tc>
          <w:tcPr>
            <w:tcW w:w="1418" w:type="dxa"/>
            <w:tcBorders>
              <w:top w:val="single" w:sz="4" w:space="0" w:color="auto"/>
              <w:left w:val="nil"/>
              <w:bottom w:val="single" w:sz="4" w:space="0" w:color="auto"/>
              <w:right w:val="single" w:sz="12" w:space="0" w:color="auto"/>
            </w:tcBorders>
            <w:shd w:val="clear" w:color="auto" w:fill="auto"/>
            <w:vAlign w:val="center"/>
          </w:tcPr>
          <w:p w14:paraId="5438A361" w14:textId="77777777" w:rsidR="0048204B" w:rsidRPr="007D2237" w:rsidRDefault="0048204B" w:rsidP="00A747FC">
            <w:pPr>
              <w:jc w:val="center"/>
              <w:rPr>
                <w:rFonts w:ascii="Arial Narrow" w:hAnsi="Arial Narrow" w:cs="Arial"/>
                <w:bCs/>
                <w:sz w:val="20"/>
                <w:szCs w:val="20"/>
              </w:rPr>
            </w:pPr>
            <w:r>
              <w:rPr>
                <w:rFonts w:ascii="Arial Narrow" w:hAnsi="Arial Narrow" w:cs="Arial"/>
                <w:bCs/>
                <w:sz w:val="20"/>
                <w:szCs w:val="20"/>
              </w:rPr>
              <w:t>5-0376-0230</w:t>
            </w:r>
          </w:p>
        </w:tc>
        <w:tc>
          <w:tcPr>
            <w:tcW w:w="3118" w:type="dxa"/>
            <w:tcBorders>
              <w:top w:val="single" w:sz="4" w:space="0" w:color="auto"/>
              <w:left w:val="single" w:sz="12" w:space="0" w:color="auto"/>
              <w:bottom w:val="single" w:sz="4" w:space="0" w:color="auto"/>
              <w:right w:val="single" w:sz="4" w:space="0" w:color="auto"/>
            </w:tcBorders>
            <w:shd w:val="clear" w:color="auto" w:fill="auto"/>
            <w:vAlign w:val="center"/>
          </w:tcPr>
          <w:p w14:paraId="1BE0974F" w14:textId="77777777" w:rsidR="0048204B" w:rsidRPr="007D2237" w:rsidRDefault="0048204B" w:rsidP="00A747FC">
            <w:pPr>
              <w:rPr>
                <w:rFonts w:ascii="Arial Narrow" w:hAnsi="Arial Narrow" w:cs="Arial"/>
                <w:bCs/>
                <w:sz w:val="20"/>
                <w:szCs w:val="20"/>
              </w:rPr>
            </w:pPr>
            <w:r>
              <w:rPr>
                <w:rFonts w:ascii="Arial Narrow" w:hAnsi="Arial Narrow" w:cs="Arial"/>
                <w:bCs/>
                <w:sz w:val="20"/>
                <w:szCs w:val="20"/>
              </w:rPr>
              <w:t>María Feliz Ruíz Canales</w:t>
            </w:r>
          </w:p>
        </w:tc>
        <w:tc>
          <w:tcPr>
            <w:tcW w:w="1285" w:type="dxa"/>
            <w:tcBorders>
              <w:top w:val="single" w:sz="4" w:space="0" w:color="auto"/>
              <w:left w:val="nil"/>
              <w:bottom w:val="single" w:sz="4" w:space="0" w:color="auto"/>
              <w:right w:val="single" w:sz="4" w:space="0" w:color="auto"/>
            </w:tcBorders>
            <w:shd w:val="clear" w:color="auto" w:fill="auto"/>
            <w:vAlign w:val="center"/>
          </w:tcPr>
          <w:p w14:paraId="121967BA" w14:textId="77777777" w:rsidR="0048204B" w:rsidRPr="007D2237" w:rsidRDefault="0048204B" w:rsidP="00A747FC">
            <w:pPr>
              <w:jc w:val="center"/>
              <w:rPr>
                <w:rFonts w:ascii="Arial Narrow" w:hAnsi="Arial Narrow" w:cs="Arial"/>
                <w:bCs/>
                <w:sz w:val="20"/>
                <w:szCs w:val="20"/>
              </w:rPr>
            </w:pPr>
            <w:r>
              <w:rPr>
                <w:rFonts w:ascii="Arial Narrow" w:hAnsi="Arial Narrow" w:cs="Arial"/>
                <w:bCs/>
                <w:sz w:val="20"/>
                <w:szCs w:val="20"/>
              </w:rPr>
              <w:t>5-0342-0617</w:t>
            </w:r>
          </w:p>
        </w:tc>
      </w:tr>
      <w:tr w:rsidR="0048204B" w:rsidRPr="00BB303F" w14:paraId="5AF70EE9" w14:textId="77777777" w:rsidTr="00A747FC">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4E64467D" w14:textId="77777777" w:rsidR="0048204B" w:rsidRPr="007D2237" w:rsidRDefault="0048204B" w:rsidP="00A747FC">
            <w:pPr>
              <w:rPr>
                <w:rFonts w:ascii="Arial Narrow" w:hAnsi="Arial Narrow" w:cs="Arial"/>
                <w:bCs/>
                <w:sz w:val="20"/>
                <w:szCs w:val="20"/>
              </w:rPr>
            </w:pPr>
            <w:r>
              <w:rPr>
                <w:rFonts w:ascii="Arial Narrow" w:hAnsi="Arial Narrow" w:cs="Arial"/>
                <w:bCs/>
                <w:sz w:val="20"/>
                <w:szCs w:val="20"/>
              </w:rPr>
              <w:t>Luisa María Ondoy Méndez</w:t>
            </w:r>
          </w:p>
        </w:tc>
        <w:tc>
          <w:tcPr>
            <w:tcW w:w="1418" w:type="dxa"/>
            <w:tcBorders>
              <w:top w:val="single" w:sz="4" w:space="0" w:color="auto"/>
              <w:left w:val="nil"/>
              <w:bottom w:val="single" w:sz="4" w:space="0" w:color="auto"/>
              <w:right w:val="single" w:sz="12" w:space="0" w:color="auto"/>
            </w:tcBorders>
            <w:shd w:val="clear" w:color="auto" w:fill="auto"/>
            <w:vAlign w:val="center"/>
          </w:tcPr>
          <w:p w14:paraId="77F10472" w14:textId="77777777" w:rsidR="0048204B" w:rsidRPr="007D2237" w:rsidRDefault="0048204B" w:rsidP="00A747FC">
            <w:pPr>
              <w:jc w:val="center"/>
              <w:rPr>
                <w:rFonts w:ascii="Arial Narrow" w:hAnsi="Arial Narrow" w:cs="Arial"/>
                <w:bCs/>
                <w:sz w:val="20"/>
                <w:szCs w:val="20"/>
              </w:rPr>
            </w:pPr>
            <w:r>
              <w:rPr>
                <w:rFonts w:ascii="Arial Narrow" w:hAnsi="Arial Narrow" w:cs="Arial"/>
                <w:bCs/>
                <w:sz w:val="20"/>
                <w:szCs w:val="20"/>
              </w:rPr>
              <w:t>5-0426-0444</w:t>
            </w:r>
          </w:p>
        </w:tc>
        <w:tc>
          <w:tcPr>
            <w:tcW w:w="3118" w:type="dxa"/>
            <w:tcBorders>
              <w:top w:val="single" w:sz="4" w:space="0" w:color="auto"/>
              <w:left w:val="single" w:sz="12" w:space="0" w:color="auto"/>
            </w:tcBorders>
            <w:shd w:val="clear" w:color="auto" w:fill="auto"/>
            <w:vAlign w:val="center"/>
          </w:tcPr>
          <w:p w14:paraId="74447DDA" w14:textId="77777777" w:rsidR="0048204B" w:rsidRPr="007D2237" w:rsidRDefault="0048204B" w:rsidP="00A747FC">
            <w:pPr>
              <w:rPr>
                <w:rFonts w:ascii="Arial Narrow" w:hAnsi="Arial Narrow" w:cs="Arial"/>
                <w:bCs/>
                <w:sz w:val="20"/>
                <w:szCs w:val="20"/>
              </w:rPr>
            </w:pPr>
          </w:p>
        </w:tc>
        <w:tc>
          <w:tcPr>
            <w:tcW w:w="1285" w:type="dxa"/>
            <w:tcBorders>
              <w:top w:val="single" w:sz="4" w:space="0" w:color="auto"/>
            </w:tcBorders>
            <w:shd w:val="clear" w:color="auto" w:fill="auto"/>
            <w:vAlign w:val="center"/>
          </w:tcPr>
          <w:p w14:paraId="029CF887" w14:textId="77777777" w:rsidR="0048204B" w:rsidRPr="007D2237" w:rsidRDefault="0048204B" w:rsidP="00A747FC">
            <w:pPr>
              <w:jc w:val="center"/>
              <w:rPr>
                <w:rFonts w:ascii="Arial Narrow" w:hAnsi="Arial Narrow" w:cs="Arial"/>
                <w:bCs/>
                <w:sz w:val="20"/>
                <w:szCs w:val="20"/>
              </w:rPr>
            </w:pPr>
          </w:p>
        </w:tc>
      </w:tr>
    </w:tbl>
    <w:p w14:paraId="5303DF81" w14:textId="77777777" w:rsidR="0048204B" w:rsidRDefault="0048204B" w:rsidP="0048204B">
      <w:pPr>
        <w:spacing w:line="360" w:lineRule="auto"/>
        <w:jc w:val="both"/>
        <w:rPr>
          <w:rFonts w:cs="Arial"/>
          <w:sz w:val="22"/>
          <w:szCs w:val="22"/>
        </w:rPr>
      </w:pPr>
    </w:p>
    <w:p w14:paraId="56A2470E" w14:textId="77777777" w:rsidR="0048204B" w:rsidRPr="00AB2826" w:rsidRDefault="0048204B" w:rsidP="0048204B">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2A8CD335" w14:textId="77777777" w:rsidR="0048204B" w:rsidRPr="00D14EAF" w:rsidRDefault="0048204B" w:rsidP="0048204B">
      <w:pPr>
        <w:spacing w:line="360" w:lineRule="auto"/>
        <w:jc w:val="both"/>
        <w:rPr>
          <w:rFonts w:cs="Arial"/>
          <w:b/>
          <w:sz w:val="22"/>
        </w:rPr>
      </w:pPr>
      <w:r w:rsidRPr="00D14EAF">
        <w:rPr>
          <w:rFonts w:cs="Arial"/>
          <w:b/>
          <w:sz w:val="22"/>
        </w:rPr>
        <w:t>************</w:t>
      </w:r>
    </w:p>
    <w:p w14:paraId="14BBBDB7" w14:textId="77777777" w:rsidR="002B71CC" w:rsidRDefault="002B71CC" w:rsidP="002B71CC">
      <w:pPr>
        <w:spacing w:line="360" w:lineRule="auto"/>
        <w:jc w:val="both"/>
        <w:rPr>
          <w:rFonts w:cs="Arial"/>
          <w:sz w:val="22"/>
          <w:lang w:val="es-ES_tradnl"/>
        </w:rPr>
      </w:pPr>
    </w:p>
    <w:p w14:paraId="0169E103"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9</w:t>
      </w:r>
      <w:r w:rsidRPr="00AB2826">
        <w:rPr>
          <w:rFonts w:cs="Arial"/>
          <w:szCs w:val="22"/>
        </w:rPr>
        <w:t>:</w:t>
      </w:r>
    </w:p>
    <w:p w14:paraId="46EF174F" w14:textId="77777777" w:rsidR="00FC6A0B" w:rsidRPr="00BB303F" w:rsidRDefault="00FC6A0B" w:rsidP="00FC6A0B">
      <w:pPr>
        <w:spacing w:line="360" w:lineRule="auto"/>
        <w:jc w:val="both"/>
        <w:rPr>
          <w:rFonts w:cs="Arial"/>
          <w:b/>
          <w:bCs/>
          <w:sz w:val="22"/>
          <w:szCs w:val="22"/>
        </w:rPr>
      </w:pPr>
      <w:r w:rsidRPr="00BB303F">
        <w:rPr>
          <w:rFonts w:cs="Arial"/>
          <w:b/>
          <w:bCs/>
          <w:sz w:val="22"/>
          <w:szCs w:val="22"/>
        </w:rPr>
        <w:t>Considerando:</w:t>
      </w:r>
    </w:p>
    <w:p w14:paraId="5D5E01F2" w14:textId="77777777" w:rsidR="00FC6A0B" w:rsidRPr="00BB303F" w:rsidRDefault="00FC6A0B" w:rsidP="00FC6A0B">
      <w:pPr>
        <w:spacing w:line="360" w:lineRule="auto"/>
        <w:jc w:val="both"/>
        <w:rPr>
          <w:rFonts w:cs="Arial"/>
          <w:sz w:val="22"/>
          <w:szCs w:val="22"/>
        </w:rPr>
      </w:pPr>
      <w:r w:rsidRPr="00BB303F">
        <w:rPr>
          <w:rFonts w:cs="Arial"/>
          <w:b/>
          <w:bCs/>
          <w:sz w:val="22"/>
          <w:szCs w:val="22"/>
        </w:rPr>
        <w:t>Primero:</w:t>
      </w:r>
      <w:r w:rsidRPr="00BB303F">
        <w:rPr>
          <w:rFonts w:cs="Arial"/>
          <w:sz w:val="22"/>
          <w:szCs w:val="22"/>
        </w:rPr>
        <w:t xml:space="preserve"> Que mediante el acuerdo </w:t>
      </w:r>
      <w:r w:rsidRPr="00E30ABB">
        <w:rPr>
          <w:rFonts w:cs="Arial"/>
          <w:sz w:val="22"/>
          <w:szCs w:val="22"/>
          <w:lang w:val="es-ES_tradnl"/>
        </w:rPr>
        <w:t>N°</w:t>
      </w:r>
      <w:r>
        <w:rPr>
          <w:rFonts w:cs="Arial"/>
          <w:sz w:val="22"/>
          <w:szCs w:val="22"/>
          <w:lang w:val="es-ES_tradnl"/>
        </w:rPr>
        <w:t xml:space="preserve"> 1</w:t>
      </w:r>
      <w:r w:rsidRPr="00E30ABB">
        <w:rPr>
          <w:rFonts w:cs="Arial"/>
          <w:sz w:val="22"/>
          <w:szCs w:val="22"/>
        </w:rPr>
        <w:t xml:space="preserve"> de la sesión </w:t>
      </w:r>
      <w:r>
        <w:rPr>
          <w:rFonts w:cs="Arial"/>
          <w:sz w:val="22"/>
          <w:szCs w:val="22"/>
        </w:rPr>
        <w:t>45</w:t>
      </w:r>
      <w:r w:rsidRPr="00E30ABB">
        <w:rPr>
          <w:rFonts w:cs="Arial"/>
          <w:sz w:val="22"/>
          <w:szCs w:val="22"/>
        </w:rPr>
        <w:t>-201</w:t>
      </w:r>
      <w:r>
        <w:rPr>
          <w:rFonts w:cs="Arial"/>
          <w:sz w:val="22"/>
          <w:szCs w:val="22"/>
        </w:rPr>
        <w:t>9</w:t>
      </w:r>
      <w:r w:rsidRPr="00E30ABB">
        <w:rPr>
          <w:rFonts w:cs="Arial"/>
          <w:sz w:val="22"/>
          <w:szCs w:val="22"/>
        </w:rPr>
        <w:t xml:space="preserve"> del </w:t>
      </w:r>
      <w:r>
        <w:rPr>
          <w:rFonts w:cs="Arial"/>
          <w:sz w:val="22"/>
          <w:szCs w:val="22"/>
        </w:rPr>
        <w:t>13</w:t>
      </w:r>
      <w:r w:rsidRPr="00E30ABB">
        <w:rPr>
          <w:rFonts w:cs="Arial"/>
          <w:sz w:val="22"/>
          <w:szCs w:val="22"/>
        </w:rPr>
        <w:t xml:space="preserve"> de </w:t>
      </w:r>
      <w:r>
        <w:rPr>
          <w:rFonts w:cs="Arial"/>
          <w:sz w:val="22"/>
          <w:szCs w:val="22"/>
        </w:rPr>
        <w:t>junio</w:t>
      </w:r>
      <w:r w:rsidRPr="00E30ABB">
        <w:rPr>
          <w:rFonts w:cs="Arial"/>
          <w:sz w:val="22"/>
          <w:szCs w:val="22"/>
        </w:rPr>
        <w:t xml:space="preserve"> de 201</w:t>
      </w:r>
      <w:r>
        <w:rPr>
          <w:rFonts w:cs="Arial"/>
          <w:sz w:val="22"/>
          <w:szCs w:val="22"/>
        </w:rPr>
        <w:t>9</w:t>
      </w:r>
      <w:r w:rsidRPr="00BB303F">
        <w:rPr>
          <w:rFonts w:cs="Arial"/>
          <w:sz w:val="22"/>
          <w:szCs w:val="22"/>
        </w:rPr>
        <w:t xml:space="preserve">, </w:t>
      </w:r>
      <w:r>
        <w:rPr>
          <w:rFonts w:cs="Arial"/>
          <w:sz w:val="22"/>
          <w:szCs w:val="22"/>
        </w:rPr>
        <w:t xml:space="preserve">esta </w:t>
      </w:r>
      <w:r w:rsidRPr="00BB303F">
        <w:rPr>
          <w:rFonts w:cs="Arial"/>
          <w:sz w:val="22"/>
          <w:szCs w:val="22"/>
        </w:rPr>
        <w:t xml:space="preserve">Junta Directiva otorgó </w:t>
      </w:r>
      <w:r>
        <w:rPr>
          <w:rFonts w:cs="Arial"/>
          <w:sz w:val="22"/>
          <w:szCs w:val="22"/>
        </w:rPr>
        <w:t xml:space="preserve">al Grupo Mutual Alajuela – La Vivienda </w:t>
      </w:r>
      <w:r w:rsidRPr="00A061A4">
        <w:rPr>
          <w:rFonts w:cs="Arial"/>
          <w:sz w:val="22"/>
          <w:szCs w:val="22"/>
          <w:lang w:val="es-ES_tradnl"/>
        </w:rPr>
        <w:t>de Ahorro y Préstamo</w:t>
      </w:r>
      <w:r>
        <w:rPr>
          <w:rFonts w:cs="Arial"/>
          <w:sz w:val="22"/>
          <w:szCs w:val="22"/>
          <w:lang w:val="es-ES_tradnl"/>
        </w:rPr>
        <w:t xml:space="preserve"> (Grupo Mutual) </w:t>
      </w:r>
      <w:r w:rsidRPr="00BB303F">
        <w:rPr>
          <w:rFonts w:cs="Arial"/>
          <w:sz w:val="22"/>
          <w:szCs w:val="22"/>
        </w:rPr>
        <w:t>–al amparo del artículo 59 de la Ley del Sistema Financiero Nacional para la Vivienda– el financiamiento para</w:t>
      </w:r>
      <w:r w:rsidRPr="002114E6">
        <w:rPr>
          <w:rFonts w:cs="Arial"/>
          <w:sz w:val="22"/>
          <w:szCs w:val="22"/>
        </w:rPr>
        <w:t xml:space="preserve"> </w:t>
      </w:r>
      <w:r>
        <w:rPr>
          <w:rFonts w:cs="Arial"/>
          <w:sz w:val="22"/>
          <w:szCs w:val="22"/>
        </w:rPr>
        <w:t xml:space="preserve">la compra de </w:t>
      </w:r>
      <w:r>
        <w:rPr>
          <w:rFonts w:cs="Arial"/>
          <w:color w:val="000000"/>
          <w:sz w:val="22"/>
          <w:szCs w:val="22"/>
        </w:rPr>
        <w:t>211</w:t>
      </w:r>
      <w:r w:rsidRPr="00FC0CF0">
        <w:rPr>
          <w:rFonts w:cs="Arial"/>
          <w:color w:val="000000"/>
          <w:sz w:val="22"/>
          <w:szCs w:val="22"/>
        </w:rPr>
        <w:t xml:space="preserve"> lote</w:t>
      </w:r>
      <w:r>
        <w:rPr>
          <w:rFonts w:cs="Arial"/>
          <w:color w:val="000000"/>
          <w:sz w:val="22"/>
          <w:szCs w:val="22"/>
        </w:rPr>
        <w:t>s</w:t>
      </w:r>
      <w:r w:rsidRPr="00FC0CF0">
        <w:rPr>
          <w:rFonts w:cs="Arial"/>
          <w:color w:val="000000"/>
          <w:sz w:val="22"/>
          <w:szCs w:val="22"/>
        </w:rPr>
        <w:t xml:space="preserve"> </w:t>
      </w:r>
      <w:r>
        <w:rPr>
          <w:rFonts w:cs="Arial"/>
          <w:color w:val="000000"/>
          <w:sz w:val="22"/>
          <w:szCs w:val="22"/>
        </w:rPr>
        <w:t xml:space="preserve">con servicios </w:t>
      </w:r>
      <w:r w:rsidRPr="00FC0CF0">
        <w:rPr>
          <w:rFonts w:cs="Arial"/>
          <w:color w:val="000000"/>
          <w:sz w:val="22"/>
          <w:szCs w:val="22"/>
        </w:rPr>
        <w:t xml:space="preserve">y </w:t>
      </w:r>
      <w:r>
        <w:rPr>
          <w:rFonts w:cs="Arial"/>
          <w:color w:val="000000"/>
          <w:sz w:val="22"/>
          <w:szCs w:val="22"/>
        </w:rPr>
        <w:t xml:space="preserve">la </w:t>
      </w:r>
      <w:r w:rsidRPr="00FC0CF0">
        <w:rPr>
          <w:rFonts w:cs="Arial"/>
          <w:color w:val="000000"/>
          <w:sz w:val="22"/>
          <w:szCs w:val="22"/>
        </w:rPr>
        <w:t>construcción de</w:t>
      </w:r>
      <w:r>
        <w:rPr>
          <w:rFonts w:cs="Arial"/>
          <w:color w:val="000000"/>
          <w:sz w:val="22"/>
          <w:szCs w:val="22"/>
        </w:rPr>
        <w:t xml:space="preserve"> igual número de </w:t>
      </w:r>
      <w:r w:rsidRPr="00FC0CF0">
        <w:rPr>
          <w:rFonts w:cs="Arial"/>
          <w:color w:val="000000"/>
          <w:sz w:val="22"/>
          <w:szCs w:val="22"/>
        </w:rPr>
        <w:t>vivienda</w:t>
      </w:r>
      <w:r>
        <w:rPr>
          <w:rFonts w:cs="Arial"/>
          <w:color w:val="000000"/>
          <w:sz w:val="22"/>
          <w:szCs w:val="22"/>
        </w:rPr>
        <w:t>s</w:t>
      </w:r>
      <w:r w:rsidRPr="00FC0CF0">
        <w:rPr>
          <w:rFonts w:cs="Arial"/>
          <w:color w:val="000000"/>
          <w:sz w:val="22"/>
          <w:szCs w:val="22"/>
        </w:rPr>
        <w:t xml:space="preserve">, en el proyecto habitacional </w:t>
      </w:r>
      <w:r>
        <w:rPr>
          <w:rFonts w:cs="Arial"/>
          <w:sz w:val="22"/>
          <w:szCs w:val="22"/>
        </w:rPr>
        <w:t xml:space="preserve">Santa Luisa II etapa, </w:t>
      </w:r>
      <w:r w:rsidRPr="00FC0CF0">
        <w:rPr>
          <w:rFonts w:cs="Arial"/>
          <w:sz w:val="22"/>
          <w:szCs w:val="22"/>
        </w:rPr>
        <w:t xml:space="preserve">ubicado en el distrito </w:t>
      </w:r>
      <w:r>
        <w:rPr>
          <w:rFonts w:cs="Arial"/>
          <w:sz w:val="22"/>
          <w:szCs w:val="22"/>
        </w:rPr>
        <w:t xml:space="preserve">y </w:t>
      </w:r>
      <w:r w:rsidRPr="00FC0CF0">
        <w:rPr>
          <w:rFonts w:cs="Arial"/>
          <w:sz w:val="22"/>
          <w:szCs w:val="22"/>
        </w:rPr>
        <w:t xml:space="preserve">cantón de </w:t>
      </w:r>
      <w:r>
        <w:rPr>
          <w:rFonts w:cs="Arial"/>
          <w:sz w:val="22"/>
          <w:szCs w:val="22"/>
        </w:rPr>
        <w:t>Liberia</w:t>
      </w:r>
      <w:r w:rsidRPr="00FC0CF0">
        <w:rPr>
          <w:rFonts w:cs="Arial"/>
          <w:sz w:val="22"/>
          <w:szCs w:val="22"/>
        </w:rPr>
        <w:t xml:space="preserve">, provincia de </w:t>
      </w:r>
      <w:r>
        <w:rPr>
          <w:rFonts w:cs="Arial"/>
          <w:sz w:val="22"/>
          <w:szCs w:val="22"/>
        </w:rPr>
        <w:t>Guanacaste.</w:t>
      </w:r>
    </w:p>
    <w:p w14:paraId="7A7D8F5B" w14:textId="77777777" w:rsidR="00FC6A0B" w:rsidRPr="00BB303F" w:rsidRDefault="00FC6A0B" w:rsidP="00FC6A0B">
      <w:pPr>
        <w:spacing w:line="360" w:lineRule="auto"/>
        <w:jc w:val="both"/>
        <w:rPr>
          <w:rFonts w:cs="Arial"/>
          <w:sz w:val="22"/>
          <w:szCs w:val="22"/>
        </w:rPr>
      </w:pPr>
    </w:p>
    <w:p w14:paraId="3DF18C39" w14:textId="31AF77CD" w:rsidR="00FC6A0B" w:rsidRPr="00BB303F" w:rsidRDefault="00FC6A0B" w:rsidP="00FC6A0B">
      <w:pPr>
        <w:spacing w:line="360" w:lineRule="auto"/>
        <w:jc w:val="both"/>
        <w:rPr>
          <w:rFonts w:cs="Arial"/>
          <w:sz w:val="22"/>
          <w:szCs w:val="22"/>
        </w:rPr>
      </w:pPr>
      <w:r w:rsidRPr="00BB303F">
        <w:rPr>
          <w:rFonts w:cs="Arial"/>
          <w:b/>
          <w:bCs/>
          <w:sz w:val="22"/>
          <w:szCs w:val="22"/>
        </w:rPr>
        <w:t>Segundo:</w:t>
      </w:r>
      <w:r w:rsidRPr="00BB303F">
        <w:rPr>
          <w:rFonts w:cs="Arial"/>
          <w:sz w:val="22"/>
          <w:szCs w:val="22"/>
        </w:rPr>
        <w:t xml:space="preserve"> Que</w:t>
      </w:r>
      <w:r>
        <w:rPr>
          <w:rFonts w:cs="Arial"/>
          <w:sz w:val="22"/>
          <w:szCs w:val="22"/>
        </w:rPr>
        <w:t xml:space="preserve"> por medio d</w:t>
      </w:r>
      <w:r w:rsidR="00F327E5">
        <w:rPr>
          <w:rFonts w:cs="Arial"/>
          <w:sz w:val="22"/>
          <w:szCs w:val="22"/>
        </w:rPr>
        <w:t>e los</w:t>
      </w:r>
      <w:r>
        <w:rPr>
          <w:rFonts w:cs="Arial"/>
          <w:sz w:val="22"/>
          <w:szCs w:val="22"/>
        </w:rPr>
        <w:t xml:space="preserve"> oficio</w:t>
      </w:r>
      <w:r w:rsidR="00F327E5">
        <w:rPr>
          <w:rFonts w:cs="Arial"/>
          <w:sz w:val="22"/>
          <w:szCs w:val="22"/>
        </w:rPr>
        <w:t>s</w:t>
      </w:r>
      <w:r>
        <w:rPr>
          <w:rFonts w:cs="Arial"/>
          <w:sz w:val="22"/>
          <w:szCs w:val="22"/>
        </w:rPr>
        <w:t xml:space="preserve"> </w:t>
      </w:r>
      <w:r w:rsidR="00F327E5" w:rsidRPr="002604AD">
        <w:rPr>
          <w:rFonts w:cs="Arial"/>
          <w:sz w:val="22"/>
          <w:szCs w:val="22"/>
          <w:lang w:val="es-CR"/>
        </w:rPr>
        <w:t>C-</w:t>
      </w:r>
      <w:r w:rsidR="00F327E5">
        <w:rPr>
          <w:rFonts w:cs="Arial"/>
          <w:sz w:val="22"/>
          <w:szCs w:val="22"/>
          <w:lang w:val="es-CR"/>
        </w:rPr>
        <w:t>187</w:t>
      </w:r>
      <w:r w:rsidR="00F327E5" w:rsidRPr="002604AD">
        <w:rPr>
          <w:rFonts w:cs="Arial"/>
          <w:sz w:val="22"/>
          <w:szCs w:val="22"/>
          <w:lang w:val="es-CR"/>
        </w:rPr>
        <w:t>-SCB-202</w:t>
      </w:r>
      <w:r w:rsidR="00F327E5">
        <w:rPr>
          <w:rFonts w:cs="Arial"/>
          <w:sz w:val="22"/>
          <w:szCs w:val="22"/>
          <w:lang w:val="es-CR"/>
        </w:rPr>
        <w:t xml:space="preserve">0 y </w:t>
      </w:r>
      <w:r w:rsidRPr="002604AD">
        <w:rPr>
          <w:rFonts w:cs="Arial"/>
          <w:sz w:val="22"/>
          <w:szCs w:val="22"/>
          <w:lang w:val="es-CR"/>
        </w:rPr>
        <w:t>C-</w:t>
      </w:r>
      <w:r>
        <w:rPr>
          <w:rFonts w:cs="Arial"/>
          <w:sz w:val="22"/>
          <w:szCs w:val="22"/>
          <w:lang w:val="es-CR"/>
        </w:rPr>
        <w:t>2</w:t>
      </w:r>
      <w:r w:rsidR="00F327E5">
        <w:rPr>
          <w:rFonts w:cs="Arial"/>
          <w:sz w:val="22"/>
          <w:szCs w:val="22"/>
          <w:lang w:val="es-CR"/>
        </w:rPr>
        <w:t>31</w:t>
      </w:r>
      <w:r w:rsidRPr="002604AD">
        <w:rPr>
          <w:rFonts w:cs="Arial"/>
          <w:sz w:val="22"/>
          <w:szCs w:val="22"/>
          <w:lang w:val="es-CR"/>
        </w:rPr>
        <w:t>-SCB-2020</w:t>
      </w:r>
      <w:r>
        <w:rPr>
          <w:rFonts w:cs="Arial"/>
          <w:sz w:val="22"/>
          <w:szCs w:val="22"/>
          <w:lang w:val="es-CR"/>
        </w:rPr>
        <w:t>, el Grupo Mutual ha</w:t>
      </w:r>
      <w:r>
        <w:rPr>
          <w:rFonts w:cs="Arial"/>
          <w:sz w:val="22"/>
          <w:szCs w:val="22"/>
        </w:rPr>
        <w:t xml:space="preserve"> solicitado</w:t>
      </w:r>
      <w:r w:rsidRPr="00BB303F">
        <w:rPr>
          <w:rFonts w:cs="Arial"/>
          <w:sz w:val="22"/>
          <w:szCs w:val="22"/>
        </w:rPr>
        <w:t xml:space="preserve"> la autorización de este Banco para sustituir </w:t>
      </w:r>
      <w:r>
        <w:rPr>
          <w:rFonts w:cs="Arial"/>
          <w:sz w:val="22"/>
          <w:szCs w:val="22"/>
        </w:rPr>
        <w:t>cuatro núcleos familiares</w:t>
      </w:r>
      <w:r w:rsidRPr="00BB303F">
        <w:rPr>
          <w:rFonts w:cs="Arial"/>
          <w:sz w:val="22"/>
          <w:szCs w:val="22"/>
        </w:rPr>
        <w:t xml:space="preserve"> del citado proyecto de vivienda, como consecuencia de</w:t>
      </w:r>
      <w:r>
        <w:rPr>
          <w:rFonts w:cs="Arial"/>
          <w:sz w:val="22"/>
          <w:szCs w:val="22"/>
        </w:rPr>
        <w:t xml:space="preserve">l </w:t>
      </w:r>
      <w:r w:rsidR="00F327E5">
        <w:rPr>
          <w:rFonts w:cs="Arial"/>
          <w:sz w:val="22"/>
          <w:szCs w:val="22"/>
        </w:rPr>
        <w:t xml:space="preserve">desinterés </w:t>
      </w:r>
      <w:r w:rsidRPr="00BB303F">
        <w:rPr>
          <w:rFonts w:cs="Arial"/>
          <w:sz w:val="22"/>
          <w:szCs w:val="22"/>
        </w:rPr>
        <w:t xml:space="preserve">por parte de los </w:t>
      </w:r>
      <w:r w:rsidRPr="00BB303F">
        <w:rPr>
          <w:rFonts w:cs="Arial"/>
          <w:color w:val="000000"/>
          <w:sz w:val="22"/>
          <w:szCs w:val="22"/>
        </w:rPr>
        <w:t>beneficiarios originales.</w:t>
      </w:r>
    </w:p>
    <w:p w14:paraId="769D2B6A" w14:textId="77777777" w:rsidR="00FC6A0B" w:rsidRPr="00BB303F" w:rsidRDefault="00FC6A0B" w:rsidP="00FC6A0B">
      <w:pPr>
        <w:spacing w:line="360" w:lineRule="auto"/>
        <w:jc w:val="both"/>
        <w:rPr>
          <w:rFonts w:cs="Arial"/>
          <w:sz w:val="22"/>
          <w:szCs w:val="22"/>
        </w:rPr>
      </w:pPr>
    </w:p>
    <w:p w14:paraId="06977101" w14:textId="6D45FB08" w:rsidR="00FC6A0B" w:rsidRPr="00BB303F" w:rsidRDefault="00FC6A0B" w:rsidP="00FC6A0B">
      <w:pPr>
        <w:spacing w:line="360" w:lineRule="auto"/>
        <w:jc w:val="both"/>
        <w:rPr>
          <w:rFonts w:cs="Arial"/>
          <w:bCs/>
          <w:sz w:val="22"/>
          <w:szCs w:val="22"/>
        </w:rPr>
      </w:pPr>
      <w:r w:rsidRPr="00BB303F">
        <w:rPr>
          <w:rFonts w:cs="Arial"/>
          <w:b/>
          <w:bCs/>
          <w:sz w:val="22"/>
          <w:szCs w:val="22"/>
        </w:rPr>
        <w:t>Tercero:</w:t>
      </w:r>
      <w:r w:rsidRPr="00BB303F">
        <w:rPr>
          <w:rFonts w:cs="Arial"/>
          <w:sz w:val="22"/>
          <w:szCs w:val="22"/>
        </w:rPr>
        <w:t xml:space="preserve"> Que mediante el oficio DF-OF-</w:t>
      </w:r>
      <w:r>
        <w:rPr>
          <w:rFonts w:cs="Arial"/>
          <w:sz w:val="22"/>
          <w:szCs w:val="22"/>
        </w:rPr>
        <w:t>1</w:t>
      </w:r>
      <w:r w:rsidR="00F327E5">
        <w:rPr>
          <w:rFonts w:cs="Arial"/>
          <w:sz w:val="22"/>
          <w:szCs w:val="22"/>
        </w:rPr>
        <w:t>494</w:t>
      </w:r>
      <w:r w:rsidRPr="00BB303F">
        <w:rPr>
          <w:rFonts w:cs="Arial"/>
          <w:sz w:val="22"/>
          <w:szCs w:val="22"/>
        </w:rPr>
        <w:t>-20</w:t>
      </w:r>
      <w:r>
        <w:rPr>
          <w:rFonts w:cs="Arial"/>
          <w:sz w:val="22"/>
          <w:szCs w:val="22"/>
        </w:rPr>
        <w:t xml:space="preserve">20 </w:t>
      </w:r>
      <w:r w:rsidRPr="00BB303F">
        <w:rPr>
          <w:rFonts w:cs="Arial"/>
          <w:sz w:val="22"/>
          <w:szCs w:val="22"/>
        </w:rPr>
        <w:t xml:space="preserve">del </w:t>
      </w:r>
      <w:r>
        <w:rPr>
          <w:rFonts w:cs="Arial"/>
          <w:sz w:val="22"/>
          <w:szCs w:val="22"/>
        </w:rPr>
        <w:t>1</w:t>
      </w:r>
      <w:r w:rsidR="00F327E5">
        <w:rPr>
          <w:rFonts w:cs="Arial"/>
          <w:sz w:val="22"/>
          <w:szCs w:val="22"/>
        </w:rPr>
        <w:t>7 de diciembre</w:t>
      </w:r>
      <w:r w:rsidRPr="00BB303F">
        <w:rPr>
          <w:rFonts w:cs="Arial"/>
          <w:sz w:val="22"/>
          <w:szCs w:val="22"/>
        </w:rPr>
        <w:t xml:space="preserve"> de 20</w:t>
      </w:r>
      <w:r>
        <w:rPr>
          <w:rFonts w:cs="Arial"/>
          <w:sz w:val="22"/>
          <w:szCs w:val="22"/>
        </w:rPr>
        <w:t>20</w:t>
      </w:r>
      <w:r w:rsidRPr="00BB303F">
        <w:rPr>
          <w:rFonts w:cs="Arial"/>
          <w:sz w:val="22"/>
          <w:szCs w:val="22"/>
        </w:rPr>
        <w:t xml:space="preserve"> –el cual es avalado por la Gerencia General con la nota GG-ME-</w:t>
      </w:r>
      <w:r>
        <w:rPr>
          <w:rFonts w:cs="Arial"/>
          <w:sz w:val="22"/>
          <w:szCs w:val="22"/>
        </w:rPr>
        <w:t>1</w:t>
      </w:r>
      <w:r w:rsidR="00F327E5">
        <w:rPr>
          <w:rFonts w:cs="Arial"/>
          <w:sz w:val="22"/>
          <w:szCs w:val="22"/>
        </w:rPr>
        <w:t>527</w:t>
      </w:r>
      <w:r w:rsidRPr="00BB303F">
        <w:rPr>
          <w:rFonts w:cs="Arial"/>
          <w:sz w:val="22"/>
          <w:szCs w:val="22"/>
        </w:rPr>
        <w:t>-20</w:t>
      </w:r>
      <w:r>
        <w:rPr>
          <w:rFonts w:cs="Arial"/>
          <w:sz w:val="22"/>
          <w:szCs w:val="22"/>
        </w:rPr>
        <w:t>20</w:t>
      </w:r>
      <w:r w:rsidRPr="00BB303F">
        <w:rPr>
          <w:rFonts w:cs="Arial"/>
          <w:sz w:val="22"/>
          <w:szCs w:val="22"/>
        </w:rPr>
        <w:t>, de</w:t>
      </w:r>
      <w:r w:rsidR="00F327E5">
        <w:rPr>
          <w:rFonts w:cs="Arial"/>
          <w:sz w:val="22"/>
          <w:szCs w:val="22"/>
        </w:rPr>
        <w:t xml:space="preserve"> esa misma fecha</w:t>
      </w:r>
      <w:r w:rsidRPr="00BB303F">
        <w:rPr>
          <w:rFonts w:cs="Arial"/>
          <w:sz w:val="22"/>
          <w:szCs w:val="22"/>
        </w:rPr>
        <w:t>–, la Dirección FOSUVI presenta el resultado del análisis realizado a la solicitud de la entidad autorizada y en éste se recomienda aprobar los cambios requeridos, certificando que los nuevos núcleos familiares califican satisfactoriamente para recibir el Bono Familiar de Vivienda.</w:t>
      </w:r>
    </w:p>
    <w:p w14:paraId="7AD6F1A0" w14:textId="77777777" w:rsidR="00FC6A0B" w:rsidRDefault="00FC6A0B" w:rsidP="00FC6A0B">
      <w:pPr>
        <w:spacing w:line="360" w:lineRule="auto"/>
        <w:jc w:val="both"/>
        <w:rPr>
          <w:rFonts w:cs="Arial"/>
          <w:sz w:val="22"/>
          <w:szCs w:val="22"/>
        </w:rPr>
      </w:pPr>
    </w:p>
    <w:p w14:paraId="23008528" w14:textId="1336C52F" w:rsidR="00FC6A0B" w:rsidRDefault="00FC6A0B" w:rsidP="00FC6A0B">
      <w:pPr>
        <w:spacing w:line="360" w:lineRule="auto"/>
        <w:jc w:val="both"/>
        <w:rPr>
          <w:rFonts w:cs="Arial"/>
          <w:sz w:val="22"/>
          <w:szCs w:val="22"/>
        </w:rPr>
      </w:pPr>
      <w:r w:rsidRPr="00707F21">
        <w:rPr>
          <w:rFonts w:cs="Arial"/>
          <w:b/>
          <w:bCs/>
          <w:sz w:val="22"/>
          <w:szCs w:val="22"/>
        </w:rPr>
        <w:lastRenderedPageBreak/>
        <w:t xml:space="preserve">Cuarto: </w:t>
      </w:r>
      <w:r w:rsidRPr="00707F21">
        <w:rPr>
          <w:rFonts w:cs="Arial"/>
          <w:sz w:val="22"/>
          <w:szCs w:val="22"/>
        </w:rPr>
        <w:t>Que esta Junta Directiva no encuentra objeción en acoger la recomendación de la Administración</w:t>
      </w:r>
      <w:r>
        <w:rPr>
          <w:rFonts w:cs="Arial"/>
          <w:sz w:val="22"/>
          <w:szCs w:val="22"/>
        </w:rPr>
        <w:t>, en los mismos términos que propone la Dirección FOSUVI en el informe DF-OF-1</w:t>
      </w:r>
      <w:r w:rsidR="00F327E5">
        <w:rPr>
          <w:rFonts w:cs="Arial"/>
          <w:sz w:val="22"/>
          <w:szCs w:val="22"/>
        </w:rPr>
        <w:t>494</w:t>
      </w:r>
      <w:r>
        <w:rPr>
          <w:rFonts w:cs="Arial"/>
          <w:sz w:val="22"/>
          <w:szCs w:val="22"/>
        </w:rPr>
        <w:t>-2020.</w:t>
      </w:r>
    </w:p>
    <w:p w14:paraId="66011716" w14:textId="77777777" w:rsidR="00FC6A0B" w:rsidRDefault="00FC6A0B" w:rsidP="00FC6A0B">
      <w:pPr>
        <w:spacing w:line="360" w:lineRule="auto"/>
        <w:jc w:val="both"/>
        <w:rPr>
          <w:rFonts w:cs="Arial"/>
          <w:sz w:val="22"/>
          <w:szCs w:val="22"/>
        </w:rPr>
      </w:pPr>
    </w:p>
    <w:p w14:paraId="52DF92BD" w14:textId="77777777" w:rsidR="00FC6A0B" w:rsidRPr="00BB303F" w:rsidRDefault="00FC6A0B" w:rsidP="00FC6A0B">
      <w:pPr>
        <w:spacing w:line="360" w:lineRule="auto"/>
        <w:jc w:val="both"/>
        <w:rPr>
          <w:rFonts w:cs="Arial"/>
          <w:b/>
          <w:bCs/>
          <w:sz w:val="22"/>
          <w:szCs w:val="22"/>
        </w:rPr>
      </w:pPr>
      <w:r w:rsidRPr="00BB303F">
        <w:rPr>
          <w:rFonts w:cs="Arial"/>
          <w:b/>
          <w:bCs/>
          <w:sz w:val="22"/>
          <w:szCs w:val="22"/>
        </w:rPr>
        <w:t>Por tanto, se acuerda:</w:t>
      </w:r>
    </w:p>
    <w:p w14:paraId="660D3E24" w14:textId="7772D770" w:rsidR="00FC6A0B" w:rsidRPr="00BB303F" w:rsidRDefault="00FC6A0B" w:rsidP="00FC6A0B">
      <w:pPr>
        <w:spacing w:line="360" w:lineRule="auto"/>
        <w:jc w:val="both"/>
        <w:rPr>
          <w:rFonts w:cs="Arial"/>
          <w:sz w:val="22"/>
          <w:szCs w:val="22"/>
        </w:rPr>
      </w:pPr>
      <w:r w:rsidRPr="00BB303F">
        <w:rPr>
          <w:rFonts w:cs="Arial"/>
          <w:b/>
          <w:bCs/>
          <w:sz w:val="22"/>
          <w:szCs w:val="22"/>
        </w:rPr>
        <w:t>1)</w:t>
      </w:r>
      <w:r w:rsidRPr="00BB303F">
        <w:rPr>
          <w:rFonts w:cs="Arial"/>
          <w:sz w:val="22"/>
          <w:szCs w:val="22"/>
        </w:rPr>
        <w:t xml:space="preserve"> Autorizar la exclusión de los siguientes </w:t>
      </w:r>
      <w:r>
        <w:rPr>
          <w:rFonts w:cs="Arial"/>
          <w:sz w:val="22"/>
          <w:szCs w:val="22"/>
        </w:rPr>
        <w:t xml:space="preserve">cuatro </w:t>
      </w:r>
      <w:r w:rsidRPr="00BB303F">
        <w:rPr>
          <w:rFonts w:cs="Arial"/>
          <w:sz w:val="22"/>
          <w:szCs w:val="22"/>
        </w:rPr>
        <w:t xml:space="preserve">beneficiarios del proyecto </w:t>
      </w:r>
      <w:r>
        <w:rPr>
          <w:rFonts w:cs="Arial"/>
          <w:sz w:val="22"/>
          <w:szCs w:val="22"/>
        </w:rPr>
        <w:t>habitacional Santa Luisa II</w:t>
      </w:r>
      <w:r w:rsidRPr="00BB303F">
        <w:rPr>
          <w:rFonts w:cs="Arial"/>
          <w:sz w:val="22"/>
          <w:szCs w:val="22"/>
        </w:rPr>
        <w:t>:</w:t>
      </w:r>
    </w:p>
    <w:p w14:paraId="2515D0FC" w14:textId="77777777" w:rsidR="00FC6A0B" w:rsidRPr="00BB303F" w:rsidRDefault="00FC6A0B" w:rsidP="00FC6A0B">
      <w:pPr>
        <w:spacing w:line="360" w:lineRule="auto"/>
        <w:jc w:val="both"/>
        <w:rPr>
          <w:rFonts w:cs="Arial"/>
          <w:sz w:val="12"/>
          <w:szCs w:val="12"/>
        </w:rPr>
      </w:pPr>
    </w:p>
    <w:tbl>
      <w:tblPr>
        <w:tblW w:w="8756" w:type="dxa"/>
        <w:jc w:val="center"/>
        <w:tblCellMar>
          <w:left w:w="70" w:type="dxa"/>
          <w:right w:w="70" w:type="dxa"/>
        </w:tblCellMar>
        <w:tblLook w:val="0000" w:firstRow="0" w:lastRow="0" w:firstColumn="0" w:lastColumn="0" w:noHBand="0" w:noVBand="0"/>
      </w:tblPr>
      <w:tblGrid>
        <w:gridCol w:w="2935"/>
        <w:gridCol w:w="1439"/>
        <w:gridCol w:w="2955"/>
        <w:gridCol w:w="1427"/>
      </w:tblGrid>
      <w:tr w:rsidR="00FC6A0B" w:rsidRPr="00BB303F" w14:paraId="3A29EA80" w14:textId="77777777" w:rsidTr="004D3D51">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50FF0839" w14:textId="77777777" w:rsidR="00FC6A0B" w:rsidRPr="00BB303F" w:rsidRDefault="00FC6A0B" w:rsidP="004D3D51">
            <w:pPr>
              <w:jc w:val="center"/>
              <w:rPr>
                <w:rFonts w:cs="Arial"/>
                <w:b/>
                <w:bCs/>
                <w:sz w:val="20"/>
                <w:szCs w:val="20"/>
              </w:rPr>
            </w:pPr>
            <w:r w:rsidRPr="00BB303F">
              <w:rPr>
                <w:rFonts w:cs="Arial"/>
                <w:b/>
                <w:bCs/>
                <w:sz w:val="20"/>
                <w:szCs w:val="20"/>
              </w:rPr>
              <w:t>Nombre</w:t>
            </w:r>
          </w:p>
        </w:tc>
        <w:tc>
          <w:tcPr>
            <w:tcW w:w="1439" w:type="dxa"/>
            <w:tcBorders>
              <w:top w:val="single" w:sz="4" w:space="0" w:color="auto"/>
              <w:left w:val="nil"/>
              <w:bottom w:val="single" w:sz="4" w:space="0" w:color="auto"/>
              <w:right w:val="single" w:sz="12" w:space="0" w:color="auto"/>
            </w:tcBorders>
            <w:shd w:val="clear" w:color="auto" w:fill="auto"/>
            <w:vAlign w:val="center"/>
          </w:tcPr>
          <w:p w14:paraId="62EB40C8" w14:textId="77777777" w:rsidR="00FC6A0B" w:rsidRPr="00BB303F" w:rsidRDefault="00FC6A0B" w:rsidP="004D3D51">
            <w:pPr>
              <w:jc w:val="center"/>
              <w:rPr>
                <w:rFonts w:cs="Arial"/>
                <w:b/>
                <w:bCs/>
                <w:sz w:val="20"/>
                <w:szCs w:val="20"/>
              </w:rPr>
            </w:pPr>
            <w:r w:rsidRPr="00BB303F">
              <w:rPr>
                <w:rFonts w:cs="Arial"/>
                <w:b/>
                <w:bCs/>
                <w:sz w:val="20"/>
                <w:szCs w:val="20"/>
              </w:rPr>
              <w:t>Cédula</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76211CD5" w14:textId="77777777" w:rsidR="00FC6A0B" w:rsidRPr="00BB303F" w:rsidRDefault="00FC6A0B" w:rsidP="004D3D51">
            <w:pPr>
              <w:jc w:val="center"/>
              <w:rPr>
                <w:rFonts w:cs="Arial"/>
                <w:b/>
                <w:bCs/>
                <w:sz w:val="20"/>
                <w:szCs w:val="20"/>
              </w:rPr>
            </w:pPr>
            <w:r w:rsidRPr="00BB303F">
              <w:rPr>
                <w:rFonts w:cs="Arial"/>
                <w:b/>
                <w:bCs/>
                <w:sz w:val="20"/>
                <w:szCs w:val="20"/>
              </w:rPr>
              <w:t xml:space="preserve">Nombre </w:t>
            </w:r>
          </w:p>
        </w:tc>
        <w:tc>
          <w:tcPr>
            <w:tcW w:w="1427" w:type="dxa"/>
            <w:tcBorders>
              <w:top w:val="single" w:sz="4" w:space="0" w:color="auto"/>
              <w:left w:val="nil"/>
              <w:bottom w:val="single" w:sz="4" w:space="0" w:color="auto"/>
              <w:right w:val="single" w:sz="4" w:space="0" w:color="auto"/>
            </w:tcBorders>
            <w:shd w:val="clear" w:color="auto" w:fill="auto"/>
            <w:vAlign w:val="center"/>
          </w:tcPr>
          <w:p w14:paraId="6F5C11F6" w14:textId="77777777" w:rsidR="00FC6A0B" w:rsidRPr="00BB303F" w:rsidRDefault="00FC6A0B" w:rsidP="004D3D51">
            <w:pPr>
              <w:jc w:val="center"/>
              <w:rPr>
                <w:rFonts w:cs="Arial"/>
                <w:b/>
                <w:bCs/>
                <w:sz w:val="20"/>
                <w:szCs w:val="20"/>
              </w:rPr>
            </w:pPr>
            <w:r w:rsidRPr="00BB303F">
              <w:rPr>
                <w:rFonts w:cs="Arial"/>
                <w:b/>
                <w:bCs/>
                <w:sz w:val="20"/>
                <w:szCs w:val="20"/>
              </w:rPr>
              <w:t>Cédula</w:t>
            </w:r>
          </w:p>
        </w:tc>
      </w:tr>
      <w:tr w:rsidR="00FC6A0B" w:rsidRPr="00BB303F" w14:paraId="2F7CC55D" w14:textId="77777777" w:rsidTr="004D3D51">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75160C22" w14:textId="327FF597" w:rsidR="00FC6A0B" w:rsidRPr="00BB303F" w:rsidRDefault="00DB131A" w:rsidP="004D3D51">
            <w:pPr>
              <w:rPr>
                <w:rFonts w:ascii="Arial Narrow" w:hAnsi="Arial Narrow" w:cs="Arial"/>
                <w:bCs/>
                <w:sz w:val="20"/>
                <w:szCs w:val="20"/>
              </w:rPr>
            </w:pPr>
            <w:r>
              <w:rPr>
                <w:rFonts w:ascii="Arial Narrow" w:hAnsi="Arial Narrow" w:cs="Arial"/>
                <w:bCs/>
                <w:sz w:val="20"/>
                <w:szCs w:val="20"/>
              </w:rPr>
              <w:t>Jonathan Ramírez Ramírez</w:t>
            </w:r>
          </w:p>
        </w:tc>
        <w:tc>
          <w:tcPr>
            <w:tcW w:w="1439" w:type="dxa"/>
            <w:tcBorders>
              <w:top w:val="single" w:sz="4" w:space="0" w:color="auto"/>
              <w:left w:val="nil"/>
              <w:bottom w:val="single" w:sz="4" w:space="0" w:color="auto"/>
              <w:right w:val="single" w:sz="12" w:space="0" w:color="auto"/>
            </w:tcBorders>
            <w:shd w:val="clear" w:color="auto" w:fill="auto"/>
            <w:vAlign w:val="center"/>
          </w:tcPr>
          <w:p w14:paraId="69DC7A2C" w14:textId="429AFBBD" w:rsidR="00FC6A0B" w:rsidRPr="00BB303F" w:rsidRDefault="006D6619" w:rsidP="004D3D51">
            <w:pPr>
              <w:jc w:val="center"/>
              <w:rPr>
                <w:rFonts w:ascii="Arial Narrow" w:hAnsi="Arial Narrow" w:cs="Arial"/>
                <w:bCs/>
                <w:sz w:val="20"/>
                <w:szCs w:val="20"/>
              </w:rPr>
            </w:pPr>
            <w:r>
              <w:rPr>
                <w:rFonts w:ascii="Arial Narrow" w:hAnsi="Arial Narrow" w:cs="Arial"/>
                <w:bCs/>
                <w:sz w:val="20"/>
                <w:szCs w:val="20"/>
              </w:rPr>
              <w:t>1-1274-0962</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4A47D3B5" w14:textId="5E3C8899" w:rsidR="00FC6A0B" w:rsidRPr="00BB303F" w:rsidRDefault="006D6619" w:rsidP="004D3D51">
            <w:pPr>
              <w:rPr>
                <w:rFonts w:ascii="Arial Narrow" w:hAnsi="Arial Narrow" w:cs="Arial"/>
                <w:bCs/>
                <w:sz w:val="20"/>
                <w:szCs w:val="20"/>
              </w:rPr>
            </w:pPr>
            <w:r>
              <w:rPr>
                <w:rFonts w:ascii="Arial Narrow" w:hAnsi="Arial Narrow" w:cs="Arial"/>
                <w:bCs/>
                <w:sz w:val="20"/>
                <w:szCs w:val="20"/>
              </w:rPr>
              <w:t>Rina Mariela Rodríguez Víctor</w:t>
            </w:r>
          </w:p>
        </w:tc>
        <w:tc>
          <w:tcPr>
            <w:tcW w:w="1427" w:type="dxa"/>
            <w:tcBorders>
              <w:top w:val="single" w:sz="4" w:space="0" w:color="auto"/>
              <w:left w:val="nil"/>
              <w:bottom w:val="single" w:sz="4" w:space="0" w:color="auto"/>
              <w:right w:val="single" w:sz="4" w:space="0" w:color="auto"/>
            </w:tcBorders>
            <w:shd w:val="clear" w:color="auto" w:fill="auto"/>
            <w:vAlign w:val="center"/>
          </w:tcPr>
          <w:p w14:paraId="4091ABE8" w14:textId="037EE4D5" w:rsidR="00FC6A0B" w:rsidRPr="00BB303F" w:rsidRDefault="006D6619" w:rsidP="004D3D51">
            <w:pPr>
              <w:jc w:val="center"/>
              <w:rPr>
                <w:rFonts w:ascii="Arial Narrow" w:hAnsi="Arial Narrow" w:cs="Arial"/>
                <w:bCs/>
                <w:sz w:val="20"/>
                <w:szCs w:val="20"/>
              </w:rPr>
            </w:pPr>
            <w:r>
              <w:rPr>
                <w:rFonts w:ascii="Arial Narrow" w:hAnsi="Arial Narrow" w:cs="Arial"/>
                <w:bCs/>
                <w:sz w:val="20"/>
                <w:szCs w:val="20"/>
              </w:rPr>
              <w:t>5-0313-0199</w:t>
            </w:r>
          </w:p>
        </w:tc>
      </w:tr>
      <w:tr w:rsidR="00FC6A0B" w:rsidRPr="00BB303F" w14:paraId="74BC8E7C" w14:textId="77777777" w:rsidTr="004D3D51">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60AC51B5" w14:textId="2B72FFFF" w:rsidR="00FC6A0B" w:rsidRDefault="006D6619" w:rsidP="004D3D51">
            <w:pPr>
              <w:rPr>
                <w:rFonts w:ascii="Arial Narrow" w:hAnsi="Arial Narrow" w:cs="Arial"/>
                <w:bCs/>
                <w:sz w:val="20"/>
                <w:szCs w:val="20"/>
              </w:rPr>
            </w:pPr>
            <w:r>
              <w:rPr>
                <w:rFonts w:ascii="Arial Narrow" w:hAnsi="Arial Narrow" w:cs="Arial"/>
                <w:bCs/>
                <w:sz w:val="20"/>
                <w:szCs w:val="20"/>
              </w:rPr>
              <w:t>Meylin del Carmen Cortés Traña</w:t>
            </w:r>
          </w:p>
        </w:tc>
        <w:tc>
          <w:tcPr>
            <w:tcW w:w="1439" w:type="dxa"/>
            <w:tcBorders>
              <w:top w:val="single" w:sz="4" w:space="0" w:color="auto"/>
              <w:left w:val="nil"/>
              <w:bottom w:val="single" w:sz="4" w:space="0" w:color="auto"/>
              <w:right w:val="single" w:sz="12" w:space="0" w:color="auto"/>
            </w:tcBorders>
            <w:shd w:val="clear" w:color="auto" w:fill="auto"/>
            <w:vAlign w:val="center"/>
          </w:tcPr>
          <w:p w14:paraId="4DC76D30" w14:textId="1BC662E2" w:rsidR="00FC6A0B" w:rsidRDefault="006D6619" w:rsidP="004D3D51">
            <w:pPr>
              <w:jc w:val="center"/>
              <w:rPr>
                <w:rFonts w:ascii="Arial Narrow" w:hAnsi="Arial Narrow" w:cs="Arial"/>
                <w:bCs/>
                <w:sz w:val="20"/>
                <w:szCs w:val="20"/>
              </w:rPr>
            </w:pPr>
            <w:r>
              <w:rPr>
                <w:rFonts w:ascii="Arial Narrow" w:hAnsi="Arial Narrow" w:cs="Arial"/>
                <w:bCs/>
                <w:sz w:val="20"/>
                <w:szCs w:val="20"/>
              </w:rPr>
              <w:t>5-0414-0628</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76B49B82" w14:textId="3646BBC9" w:rsidR="00FC6A0B" w:rsidRDefault="006D6619" w:rsidP="004D3D51">
            <w:pPr>
              <w:rPr>
                <w:rFonts w:ascii="Arial Narrow" w:hAnsi="Arial Narrow" w:cs="Arial"/>
                <w:bCs/>
                <w:sz w:val="20"/>
                <w:szCs w:val="20"/>
              </w:rPr>
            </w:pPr>
            <w:r>
              <w:rPr>
                <w:rFonts w:ascii="Arial Narrow" w:hAnsi="Arial Narrow" w:cs="Arial"/>
                <w:bCs/>
                <w:sz w:val="20"/>
                <w:szCs w:val="20"/>
              </w:rPr>
              <w:t>Jeannette Meza Duarte</w:t>
            </w:r>
          </w:p>
        </w:tc>
        <w:tc>
          <w:tcPr>
            <w:tcW w:w="1427" w:type="dxa"/>
            <w:tcBorders>
              <w:top w:val="single" w:sz="4" w:space="0" w:color="auto"/>
              <w:left w:val="single" w:sz="4" w:space="0" w:color="auto"/>
              <w:bottom w:val="single" w:sz="4" w:space="0" w:color="auto"/>
              <w:right w:val="single" w:sz="4" w:space="0" w:color="auto"/>
            </w:tcBorders>
            <w:shd w:val="clear" w:color="auto" w:fill="auto"/>
            <w:vAlign w:val="center"/>
          </w:tcPr>
          <w:p w14:paraId="09BEB899" w14:textId="66248D6D" w:rsidR="00FC6A0B" w:rsidRDefault="006D6619" w:rsidP="004D3D51">
            <w:pPr>
              <w:jc w:val="center"/>
              <w:rPr>
                <w:rFonts w:ascii="Arial Narrow" w:hAnsi="Arial Narrow" w:cs="Arial"/>
                <w:bCs/>
                <w:sz w:val="20"/>
                <w:szCs w:val="20"/>
              </w:rPr>
            </w:pPr>
            <w:r>
              <w:rPr>
                <w:rFonts w:ascii="Arial Narrow" w:hAnsi="Arial Narrow" w:cs="Arial"/>
                <w:bCs/>
                <w:sz w:val="20"/>
                <w:szCs w:val="20"/>
              </w:rPr>
              <w:t>5-0380-0353</w:t>
            </w:r>
          </w:p>
        </w:tc>
      </w:tr>
    </w:tbl>
    <w:p w14:paraId="64EC6A0C" w14:textId="77777777" w:rsidR="00FC6A0B" w:rsidRPr="00BB303F" w:rsidRDefault="00FC6A0B" w:rsidP="00FC6A0B">
      <w:pPr>
        <w:spacing w:line="360" w:lineRule="auto"/>
        <w:jc w:val="both"/>
        <w:rPr>
          <w:rFonts w:cs="Arial"/>
          <w:sz w:val="22"/>
          <w:szCs w:val="22"/>
        </w:rPr>
      </w:pPr>
    </w:p>
    <w:p w14:paraId="5CAD2BDE" w14:textId="051DD512" w:rsidR="00FC6A0B" w:rsidRPr="00BB303F" w:rsidRDefault="00FC6A0B" w:rsidP="00FC6A0B">
      <w:pPr>
        <w:spacing w:line="360" w:lineRule="auto"/>
        <w:jc w:val="both"/>
        <w:rPr>
          <w:rFonts w:cs="Arial"/>
          <w:sz w:val="22"/>
          <w:szCs w:val="22"/>
        </w:rPr>
      </w:pPr>
      <w:r w:rsidRPr="00BB303F">
        <w:rPr>
          <w:rFonts w:cs="Arial"/>
          <w:b/>
          <w:bCs/>
          <w:sz w:val="22"/>
          <w:szCs w:val="22"/>
        </w:rPr>
        <w:t>2)</w:t>
      </w:r>
      <w:r w:rsidRPr="00BB303F">
        <w:rPr>
          <w:rFonts w:cs="Arial"/>
          <w:sz w:val="22"/>
          <w:szCs w:val="22"/>
        </w:rPr>
        <w:t xml:space="preserve"> Autorizar </w:t>
      </w:r>
      <w:r>
        <w:rPr>
          <w:rFonts w:cs="Arial"/>
          <w:sz w:val="22"/>
          <w:szCs w:val="22"/>
        </w:rPr>
        <w:t>la inclusión de los siguientes cuatro</w:t>
      </w:r>
      <w:r w:rsidRPr="00BB303F">
        <w:rPr>
          <w:rFonts w:cs="Arial"/>
          <w:sz w:val="22"/>
          <w:szCs w:val="22"/>
        </w:rPr>
        <w:t xml:space="preserve"> beneficiarios del proyecto </w:t>
      </w:r>
      <w:r>
        <w:rPr>
          <w:rFonts w:cs="Arial"/>
          <w:sz w:val="22"/>
          <w:szCs w:val="22"/>
        </w:rPr>
        <w:t>Santa Luisa II</w:t>
      </w:r>
      <w:r w:rsidRPr="00BB303F">
        <w:rPr>
          <w:rFonts w:cs="Arial"/>
          <w:sz w:val="22"/>
          <w:szCs w:val="22"/>
        </w:rPr>
        <w:t>:</w:t>
      </w:r>
    </w:p>
    <w:p w14:paraId="7A78D7DC" w14:textId="77777777" w:rsidR="00FC6A0B" w:rsidRPr="00BB303F" w:rsidRDefault="00FC6A0B" w:rsidP="00FC6A0B">
      <w:pPr>
        <w:spacing w:line="360" w:lineRule="auto"/>
        <w:jc w:val="both"/>
        <w:rPr>
          <w:rFonts w:cs="Arial"/>
          <w:sz w:val="12"/>
          <w:szCs w:val="12"/>
        </w:rPr>
      </w:pPr>
    </w:p>
    <w:tbl>
      <w:tblPr>
        <w:tblW w:w="8756" w:type="dxa"/>
        <w:jc w:val="center"/>
        <w:tblCellMar>
          <w:left w:w="70" w:type="dxa"/>
          <w:right w:w="70" w:type="dxa"/>
        </w:tblCellMar>
        <w:tblLook w:val="0000" w:firstRow="0" w:lastRow="0" w:firstColumn="0" w:lastColumn="0" w:noHBand="0" w:noVBand="0"/>
      </w:tblPr>
      <w:tblGrid>
        <w:gridCol w:w="2935"/>
        <w:gridCol w:w="1418"/>
        <w:gridCol w:w="3118"/>
        <w:gridCol w:w="1285"/>
      </w:tblGrid>
      <w:tr w:rsidR="00FC6A0B" w:rsidRPr="00BB303F" w14:paraId="0575CD34" w14:textId="77777777" w:rsidTr="004D3D51">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08FE0890" w14:textId="77777777" w:rsidR="00FC6A0B" w:rsidRPr="00BB303F" w:rsidRDefault="00FC6A0B" w:rsidP="004D3D51">
            <w:pPr>
              <w:jc w:val="center"/>
              <w:rPr>
                <w:rFonts w:cs="Arial"/>
                <w:b/>
                <w:bCs/>
                <w:sz w:val="20"/>
                <w:szCs w:val="20"/>
              </w:rPr>
            </w:pPr>
            <w:r w:rsidRPr="00BB303F">
              <w:rPr>
                <w:rFonts w:cs="Arial"/>
                <w:b/>
                <w:bCs/>
                <w:sz w:val="20"/>
                <w:szCs w:val="20"/>
              </w:rPr>
              <w:t>Nombre</w:t>
            </w:r>
          </w:p>
        </w:tc>
        <w:tc>
          <w:tcPr>
            <w:tcW w:w="1418" w:type="dxa"/>
            <w:tcBorders>
              <w:top w:val="single" w:sz="4" w:space="0" w:color="auto"/>
              <w:left w:val="nil"/>
              <w:bottom w:val="single" w:sz="4" w:space="0" w:color="auto"/>
              <w:right w:val="single" w:sz="12" w:space="0" w:color="auto"/>
            </w:tcBorders>
            <w:shd w:val="clear" w:color="auto" w:fill="auto"/>
            <w:vAlign w:val="center"/>
          </w:tcPr>
          <w:p w14:paraId="149B36AF" w14:textId="77777777" w:rsidR="00FC6A0B" w:rsidRPr="00BB303F" w:rsidRDefault="00FC6A0B" w:rsidP="004D3D51">
            <w:pPr>
              <w:jc w:val="center"/>
              <w:rPr>
                <w:rFonts w:cs="Arial"/>
                <w:b/>
                <w:bCs/>
                <w:sz w:val="20"/>
                <w:szCs w:val="20"/>
              </w:rPr>
            </w:pPr>
            <w:r w:rsidRPr="00BB303F">
              <w:rPr>
                <w:rFonts w:cs="Arial"/>
                <w:b/>
                <w:bCs/>
                <w:sz w:val="20"/>
                <w:szCs w:val="20"/>
              </w:rPr>
              <w:t>Cédula</w:t>
            </w:r>
          </w:p>
        </w:tc>
        <w:tc>
          <w:tcPr>
            <w:tcW w:w="3118" w:type="dxa"/>
            <w:tcBorders>
              <w:top w:val="single" w:sz="4" w:space="0" w:color="auto"/>
              <w:left w:val="single" w:sz="12" w:space="0" w:color="auto"/>
              <w:bottom w:val="single" w:sz="4" w:space="0" w:color="auto"/>
              <w:right w:val="single" w:sz="4" w:space="0" w:color="auto"/>
            </w:tcBorders>
            <w:shd w:val="clear" w:color="auto" w:fill="auto"/>
            <w:vAlign w:val="center"/>
          </w:tcPr>
          <w:p w14:paraId="218D9E29" w14:textId="77777777" w:rsidR="00FC6A0B" w:rsidRPr="00BB303F" w:rsidRDefault="00FC6A0B" w:rsidP="004D3D51">
            <w:pPr>
              <w:jc w:val="center"/>
              <w:rPr>
                <w:rFonts w:cs="Arial"/>
                <w:b/>
                <w:bCs/>
                <w:sz w:val="20"/>
                <w:szCs w:val="20"/>
              </w:rPr>
            </w:pPr>
            <w:r w:rsidRPr="00BB303F">
              <w:rPr>
                <w:rFonts w:cs="Arial"/>
                <w:b/>
                <w:bCs/>
                <w:sz w:val="20"/>
                <w:szCs w:val="20"/>
              </w:rPr>
              <w:t xml:space="preserve">Nombre </w:t>
            </w:r>
          </w:p>
        </w:tc>
        <w:tc>
          <w:tcPr>
            <w:tcW w:w="1285" w:type="dxa"/>
            <w:tcBorders>
              <w:top w:val="single" w:sz="4" w:space="0" w:color="auto"/>
              <w:left w:val="nil"/>
              <w:bottom w:val="single" w:sz="4" w:space="0" w:color="auto"/>
              <w:right w:val="single" w:sz="4" w:space="0" w:color="auto"/>
            </w:tcBorders>
            <w:shd w:val="clear" w:color="auto" w:fill="auto"/>
            <w:vAlign w:val="center"/>
          </w:tcPr>
          <w:p w14:paraId="50F9426A" w14:textId="77777777" w:rsidR="00FC6A0B" w:rsidRPr="00BB303F" w:rsidRDefault="00FC6A0B" w:rsidP="004D3D51">
            <w:pPr>
              <w:jc w:val="center"/>
              <w:rPr>
                <w:rFonts w:cs="Arial"/>
                <w:b/>
                <w:bCs/>
                <w:sz w:val="20"/>
                <w:szCs w:val="20"/>
              </w:rPr>
            </w:pPr>
            <w:r w:rsidRPr="00BB303F">
              <w:rPr>
                <w:rFonts w:cs="Arial"/>
                <w:b/>
                <w:bCs/>
                <w:sz w:val="20"/>
                <w:szCs w:val="20"/>
              </w:rPr>
              <w:t>Cédula</w:t>
            </w:r>
          </w:p>
        </w:tc>
      </w:tr>
      <w:tr w:rsidR="00FC6A0B" w:rsidRPr="00BB303F" w14:paraId="2892D7DE" w14:textId="77777777" w:rsidTr="004D3D51">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134DFE90" w14:textId="3C25FFFE" w:rsidR="00FC6A0B" w:rsidRPr="00BB303F" w:rsidRDefault="006D6619" w:rsidP="004D3D51">
            <w:pPr>
              <w:rPr>
                <w:rFonts w:ascii="Arial Narrow" w:hAnsi="Arial Narrow" w:cs="Arial"/>
                <w:bCs/>
                <w:sz w:val="20"/>
                <w:szCs w:val="20"/>
              </w:rPr>
            </w:pPr>
            <w:r>
              <w:rPr>
                <w:rFonts w:ascii="Arial Narrow" w:hAnsi="Arial Narrow" w:cs="Arial"/>
                <w:bCs/>
                <w:sz w:val="20"/>
                <w:szCs w:val="20"/>
              </w:rPr>
              <w:t>Juana Hortensia Báez Zúñiga</w:t>
            </w:r>
          </w:p>
        </w:tc>
        <w:tc>
          <w:tcPr>
            <w:tcW w:w="1418" w:type="dxa"/>
            <w:tcBorders>
              <w:top w:val="single" w:sz="4" w:space="0" w:color="auto"/>
              <w:left w:val="nil"/>
              <w:bottom w:val="single" w:sz="4" w:space="0" w:color="auto"/>
              <w:right w:val="single" w:sz="12" w:space="0" w:color="auto"/>
            </w:tcBorders>
            <w:shd w:val="clear" w:color="auto" w:fill="auto"/>
            <w:vAlign w:val="center"/>
          </w:tcPr>
          <w:p w14:paraId="322B9668" w14:textId="18072EF3" w:rsidR="00FC6A0B" w:rsidRPr="00BB303F" w:rsidRDefault="006D6619" w:rsidP="004D3D51">
            <w:pPr>
              <w:jc w:val="center"/>
              <w:rPr>
                <w:rFonts w:ascii="Arial Narrow" w:hAnsi="Arial Narrow" w:cs="Arial"/>
                <w:bCs/>
                <w:sz w:val="20"/>
                <w:szCs w:val="20"/>
              </w:rPr>
            </w:pPr>
            <w:r>
              <w:rPr>
                <w:rFonts w:ascii="Arial Narrow" w:hAnsi="Arial Narrow" w:cs="Arial"/>
                <w:bCs/>
                <w:sz w:val="20"/>
                <w:szCs w:val="20"/>
              </w:rPr>
              <w:t>7-0069-0683</w:t>
            </w:r>
          </w:p>
        </w:tc>
        <w:tc>
          <w:tcPr>
            <w:tcW w:w="3118" w:type="dxa"/>
            <w:tcBorders>
              <w:top w:val="single" w:sz="4" w:space="0" w:color="auto"/>
              <w:left w:val="single" w:sz="12" w:space="0" w:color="auto"/>
              <w:bottom w:val="single" w:sz="4" w:space="0" w:color="auto"/>
              <w:right w:val="single" w:sz="4" w:space="0" w:color="auto"/>
            </w:tcBorders>
            <w:shd w:val="clear" w:color="auto" w:fill="auto"/>
            <w:vAlign w:val="center"/>
          </w:tcPr>
          <w:p w14:paraId="4D35E12F" w14:textId="6A2B13A8" w:rsidR="00FC6A0B" w:rsidRPr="00BB303F" w:rsidRDefault="006D6619" w:rsidP="004D3D51">
            <w:pPr>
              <w:rPr>
                <w:rFonts w:ascii="Arial Narrow" w:hAnsi="Arial Narrow" w:cs="Arial"/>
                <w:bCs/>
                <w:sz w:val="20"/>
                <w:szCs w:val="20"/>
              </w:rPr>
            </w:pPr>
            <w:r>
              <w:rPr>
                <w:rFonts w:ascii="Arial Narrow" w:hAnsi="Arial Narrow" w:cs="Arial"/>
                <w:bCs/>
                <w:sz w:val="20"/>
                <w:szCs w:val="20"/>
              </w:rPr>
              <w:t>Franciny María López Angulo</w:t>
            </w:r>
          </w:p>
        </w:tc>
        <w:tc>
          <w:tcPr>
            <w:tcW w:w="1285" w:type="dxa"/>
            <w:tcBorders>
              <w:top w:val="single" w:sz="4" w:space="0" w:color="auto"/>
              <w:left w:val="nil"/>
              <w:bottom w:val="single" w:sz="4" w:space="0" w:color="auto"/>
              <w:right w:val="single" w:sz="4" w:space="0" w:color="auto"/>
            </w:tcBorders>
            <w:shd w:val="clear" w:color="auto" w:fill="auto"/>
            <w:vAlign w:val="center"/>
          </w:tcPr>
          <w:p w14:paraId="270C93E7" w14:textId="42F37E0F" w:rsidR="00FC6A0B" w:rsidRPr="00BB303F" w:rsidRDefault="006D6619" w:rsidP="004D3D51">
            <w:pPr>
              <w:jc w:val="center"/>
              <w:rPr>
                <w:rFonts w:ascii="Arial Narrow" w:hAnsi="Arial Narrow" w:cs="Arial"/>
                <w:bCs/>
                <w:sz w:val="20"/>
                <w:szCs w:val="20"/>
              </w:rPr>
            </w:pPr>
            <w:r>
              <w:rPr>
                <w:rFonts w:ascii="Arial Narrow" w:hAnsi="Arial Narrow" w:cs="Arial"/>
                <w:bCs/>
                <w:sz w:val="20"/>
                <w:szCs w:val="20"/>
              </w:rPr>
              <w:t>5-0365-0634</w:t>
            </w:r>
          </w:p>
        </w:tc>
      </w:tr>
      <w:tr w:rsidR="00FC6A0B" w:rsidRPr="00BB303F" w14:paraId="6E069B36" w14:textId="77777777" w:rsidTr="004D3D51">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2470160C" w14:textId="423F1720" w:rsidR="00FC6A0B" w:rsidRDefault="006D6619" w:rsidP="004D3D51">
            <w:pPr>
              <w:rPr>
                <w:rFonts w:ascii="Arial Narrow" w:hAnsi="Arial Narrow" w:cs="Arial"/>
                <w:bCs/>
                <w:sz w:val="20"/>
                <w:szCs w:val="20"/>
              </w:rPr>
            </w:pPr>
            <w:r>
              <w:rPr>
                <w:rFonts w:ascii="Arial Narrow" w:hAnsi="Arial Narrow" w:cs="Arial"/>
                <w:bCs/>
                <w:sz w:val="20"/>
                <w:szCs w:val="20"/>
              </w:rPr>
              <w:t>Ivonne Gutiérrez Martínez</w:t>
            </w:r>
          </w:p>
        </w:tc>
        <w:tc>
          <w:tcPr>
            <w:tcW w:w="1418" w:type="dxa"/>
            <w:tcBorders>
              <w:top w:val="single" w:sz="4" w:space="0" w:color="auto"/>
              <w:left w:val="nil"/>
              <w:bottom w:val="single" w:sz="4" w:space="0" w:color="auto"/>
              <w:right w:val="single" w:sz="12" w:space="0" w:color="auto"/>
            </w:tcBorders>
            <w:shd w:val="clear" w:color="auto" w:fill="auto"/>
            <w:vAlign w:val="center"/>
          </w:tcPr>
          <w:p w14:paraId="7B0A9F40" w14:textId="4F7417E1" w:rsidR="00FC6A0B" w:rsidRDefault="006D6619" w:rsidP="004D3D51">
            <w:pPr>
              <w:jc w:val="center"/>
              <w:rPr>
                <w:rFonts w:ascii="Arial Narrow" w:hAnsi="Arial Narrow" w:cs="Arial"/>
                <w:bCs/>
                <w:sz w:val="20"/>
                <w:szCs w:val="20"/>
              </w:rPr>
            </w:pPr>
            <w:r>
              <w:rPr>
                <w:rFonts w:ascii="Arial Narrow" w:hAnsi="Arial Narrow" w:cs="Arial"/>
                <w:bCs/>
                <w:sz w:val="20"/>
                <w:szCs w:val="20"/>
              </w:rPr>
              <w:t>155806905721</w:t>
            </w:r>
          </w:p>
        </w:tc>
        <w:tc>
          <w:tcPr>
            <w:tcW w:w="3118" w:type="dxa"/>
            <w:tcBorders>
              <w:top w:val="single" w:sz="4" w:space="0" w:color="auto"/>
              <w:left w:val="single" w:sz="12" w:space="0" w:color="auto"/>
              <w:bottom w:val="single" w:sz="4" w:space="0" w:color="auto"/>
              <w:right w:val="single" w:sz="4" w:space="0" w:color="auto"/>
            </w:tcBorders>
            <w:shd w:val="clear" w:color="auto" w:fill="auto"/>
            <w:vAlign w:val="center"/>
          </w:tcPr>
          <w:p w14:paraId="618C52BC" w14:textId="78C85B9A" w:rsidR="00FC6A0B" w:rsidRDefault="006D6619" w:rsidP="004D3D51">
            <w:pPr>
              <w:rPr>
                <w:rFonts w:ascii="Arial Narrow" w:hAnsi="Arial Narrow" w:cs="Arial"/>
                <w:bCs/>
                <w:sz w:val="20"/>
                <w:szCs w:val="20"/>
              </w:rPr>
            </w:pPr>
            <w:r>
              <w:rPr>
                <w:rFonts w:ascii="Arial Narrow" w:hAnsi="Arial Narrow" w:cs="Arial"/>
                <w:bCs/>
                <w:sz w:val="20"/>
                <w:szCs w:val="20"/>
              </w:rPr>
              <w:t>Rosemary Pizarro Bermúdez</w:t>
            </w:r>
          </w:p>
        </w:tc>
        <w:tc>
          <w:tcPr>
            <w:tcW w:w="1285" w:type="dxa"/>
            <w:tcBorders>
              <w:top w:val="single" w:sz="4" w:space="0" w:color="auto"/>
              <w:left w:val="nil"/>
              <w:bottom w:val="single" w:sz="4" w:space="0" w:color="auto"/>
              <w:right w:val="single" w:sz="4" w:space="0" w:color="auto"/>
            </w:tcBorders>
            <w:shd w:val="clear" w:color="auto" w:fill="auto"/>
            <w:vAlign w:val="center"/>
          </w:tcPr>
          <w:p w14:paraId="5F4ED322" w14:textId="2C971623" w:rsidR="00FC6A0B" w:rsidRDefault="006D6619" w:rsidP="004D3D51">
            <w:pPr>
              <w:jc w:val="center"/>
              <w:rPr>
                <w:rFonts w:ascii="Arial Narrow" w:hAnsi="Arial Narrow" w:cs="Arial"/>
                <w:bCs/>
                <w:sz w:val="20"/>
                <w:szCs w:val="20"/>
              </w:rPr>
            </w:pPr>
            <w:r>
              <w:rPr>
                <w:rFonts w:ascii="Arial Narrow" w:hAnsi="Arial Narrow" w:cs="Arial"/>
                <w:bCs/>
                <w:sz w:val="20"/>
                <w:szCs w:val="20"/>
              </w:rPr>
              <w:t>5-0324-0753</w:t>
            </w:r>
          </w:p>
        </w:tc>
      </w:tr>
    </w:tbl>
    <w:p w14:paraId="6B35E991" w14:textId="77777777" w:rsidR="00FC6A0B" w:rsidRPr="00565CE4" w:rsidRDefault="00FC6A0B" w:rsidP="00FC6A0B">
      <w:pPr>
        <w:spacing w:line="360" w:lineRule="auto"/>
        <w:jc w:val="both"/>
        <w:rPr>
          <w:rFonts w:cs="Arial"/>
          <w:sz w:val="16"/>
          <w:szCs w:val="16"/>
        </w:rPr>
      </w:pPr>
    </w:p>
    <w:p w14:paraId="57B41A0F"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335898C7" w14:textId="77777777" w:rsidR="002B71CC" w:rsidRPr="00D14EAF" w:rsidRDefault="002B71CC" w:rsidP="002B71CC">
      <w:pPr>
        <w:spacing w:line="360" w:lineRule="auto"/>
        <w:jc w:val="both"/>
        <w:rPr>
          <w:rFonts w:cs="Arial"/>
          <w:b/>
          <w:sz w:val="22"/>
        </w:rPr>
      </w:pPr>
      <w:r w:rsidRPr="00D14EAF">
        <w:rPr>
          <w:rFonts w:cs="Arial"/>
          <w:b/>
          <w:sz w:val="22"/>
        </w:rPr>
        <w:t>************</w:t>
      </w:r>
    </w:p>
    <w:p w14:paraId="6CE8004B" w14:textId="77777777" w:rsidR="002B71CC" w:rsidRDefault="002B71CC" w:rsidP="002B71CC">
      <w:pPr>
        <w:spacing w:line="360" w:lineRule="auto"/>
        <w:jc w:val="both"/>
        <w:rPr>
          <w:rFonts w:cs="Arial"/>
          <w:sz w:val="22"/>
          <w:lang w:val="es-ES_tradnl"/>
        </w:rPr>
      </w:pPr>
    </w:p>
    <w:p w14:paraId="1B60288C"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10</w:t>
      </w:r>
      <w:r w:rsidRPr="00AB2826">
        <w:rPr>
          <w:rFonts w:cs="Arial"/>
          <w:szCs w:val="22"/>
        </w:rPr>
        <w:t>:</w:t>
      </w:r>
    </w:p>
    <w:p w14:paraId="4EC51652" w14:textId="77777777" w:rsidR="00DB755D" w:rsidRPr="00BB303F" w:rsidRDefault="00DB755D" w:rsidP="00DB755D">
      <w:pPr>
        <w:spacing w:line="360" w:lineRule="auto"/>
        <w:jc w:val="both"/>
        <w:rPr>
          <w:rFonts w:cs="Arial"/>
          <w:b/>
          <w:bCs/>
          <w:sz w:val="22"/>
          <w:szCs w:val="22"/>
        </w:rPr>
      </w:pPr>
      <w:r w:rsidRPr="00BB303F">
        <w:rPr>
          <w:rFonts w:cs="Arial"/>
          <w:b/>
          <w:bCs/>
          <w:sz w:val="22"/>
          <w:szCs w:val="22"/>
        </w:rPr>
        <w:t>Considerando:</w:t>
      </w:r>
    </w:p>
    <w:p w14:paraId="79F629DE" w14:textId="77777777" w:rsidR="00DB755D" w:rsidRPr="00BB303F" w:rsidRDefault="00DB755D" w:rsidP="00DB755D">
      <w:pPr>
        <w:spacing w:line="360" w:lineRule="auto"/>
        <w:jc w:val="both"/>
        <w:rPr>
          <w:rFonts w:cs="Arial"/>
          <w:sz w:val="22"/>
          <w:szCs w:val="22"/>
        </w:rPr>
      </w:pPr>
      <w:r w:rsidRPr="00BB303F">
        <w:rPr>
          <w:rFonts w:cs="Arial"/>
          <w:b/>
          <w:bCs/>
          <w:sz w:val="22"/>
          <w:szCs w:val="22"/>
        </w:rPr>
        <w:t>Primero:</w:t>
      </w:r>
      <w:r w:rsidRPr="00BB303F">
        <w:rPr>
          <w:rFonts w:cs="Arial"/>
          <w:sz w:val="22"/>
          <w:szCs w:val="22"/>
        </w:rPr>
        <w:t xml:space="preserve"> Que mediante el acuerdo </w:t>
      </w:r>
      <w:r w:rsidRPr="00E30ABB">
        <w:rPr>
          <w:rFonts w:cs="Arial"/>
          <w:sz w:val="22"/>
          <w:szCs w:val="22"/>
          <w:lang w:val="es-ES_tradnl"/>
        </w:rPr>
        <w:t>N°</w:t>
      </w:r>
      <w:r>
        <w:rPr>
          <w:rFonts w:cs="Arial"/>
          <w:sz w:val="22"/>
          <w:szCs w:val="22"/>
          <w:lang w:val="es-ES_tradnl"/>
        </w:rPr>
        <w:t xml:space="preserve"> 1</w:t>
      </w:r>
      <w:r w:rsidRPr="00E30ABB">
        <w:rPr>
          <w:rFonts w:cs="Arial"/>
          <w:sz w:val="22"/>
          <w:szCs w:val="22"/>
        </w:rPr>
        <w:t xml:space="preserve"> de la sesión </w:t>
      </w:r>
      <w:r>
        <w:rPr>
          <w:rFonts w:cs="Arial"/>
          <w:sz w:val="22"/>
          <w:szCs w:val="22"/>
        </w:rPr>
        <w:t>01</w:t>
      </w:r>
      <w:r w:rsidRPr="00E30ABB">
        <w:rPr>
          <w:rFonts w:cs="Arial"/>
          <w:sz w:val="22"/>
          <w:szCs w:val="22"/>
        </w:rPr>
        <w:t>-201</w:t>
      </w:r>
      <w:r>
        <w:rPr>
          <w:rFonts w:cs="Arial"/>
          <w:sz w:val="22"/>
          <w:szCs w:val="22"/>
        </w:rPr>
        <w:t>8</w:t>
      </w:r>
      <w:r w:rsidRPr="00E30ABB">
        <w:rPr>
          <w:rFonts w:cs="Arial"/>
          <w:sz w:val="22"/>
          <w:szCs w:val="22"/>
        </w:rPr>
        <w:t xml:space="preserve"> del </w:t>
      </w:r>
      <w:r>
        <w:rPr>
          <w:rFonts w:cs="Arial"/>
          <w:sz w:val="22"/>
          <w:szCs w:val="22"/>
        </w:rPr>
        <w:t>11</w:t>
      </w:r>
      <w:r w:rsidRPr="00E30ABB">
        <w:rPr>
          <w:rFonts w:cs="Arial"/>
          <w:sz w:val="22"/>
          <w:szCs w:val="22"/>
        </w:rPr>
        <w:t xml:space="preserve"> de </w:t>
      </w:r>
      <w:r>
        <w:rPr>
          <w:rFonts w:cs="Arial"/>
          <w:sz w:val="22"/>
          <w:szCs w:val="22"/>
        </w:rPr>
        <w:t>enero</w:t>
      </w:r>
      <w:r w:rsidRPr="00E30ABB">
        <w:rPr>
          <w:rFonts w:cs="Arial"/>
          <w:sz w:val="22"/>
          <w:szCs w:val="22"/>
        </w:rPr>
        <w:t xml:space="preserve"> de 201</w:t>
      </w:r>
      <w:r>
        <w:rPr>
          <w:rFonts w:cs="Arial"/>
          <w:sz w:val="22"/>
          <w:szCs w:val="22"/>
        </w:rPr>
        <w:t>8</w:t>
      </w:r>
      <w:r w:rsidRPr="00BB303F">
        <w:rPr>
          <w:rFonts w:cs="Arial"/>
          <w:sz w:val="22"/>
          <w:szCs w:val="22"/>
        </w:rPr>
        <w:t xml:space="preserve">, </w:t>
      </w:r>
      <w:r>
        <w:rPr>
          <w:rFonts w:cs="Arial"/>
          <w:sz w:val="22"/>
          <w:szCs w:val="22"/>
        </w:rPr>
        <w:t>la</w:t>
      </w:r>
      <w:r w:rsidRPr="00BB303F">
        <w:rPr>
          <w:rFonts w:cs="Arial"/>
          <w:sz w:val="22"/>
          <w:szCs w:val="22"/>
        </w:rPr>
        <w:t xml:space="preserve"> Junta Directiva de este Banco otorgó </w:t>
      </w:r>
      <w:r>
        <w:rPr>
          <w:rFonts w:cs="Arial"/>
          <w:sz w:val="22"/>
          <w:szCs w:val="22"/>
        </w:rPr>
        <w:t xml:space="preserve">al Grupo Mutual Alajuela – La Vivienda </w:t>
      </w:r>
      <w:r w:rsidRPr="00A061A4">
        <w:rPr>
          <w:rFonts w:cs="Arial"/>
          <w:sz w:val="22"/>
          <w:szCs w:val="22"/>
          <w:lang w:val="es-ES_tradnl"/>
        </w:rPr>
        <w:t>de Ahorro y Préstamo</w:t>
      </w:r>
      <w:r>
        <w:rPr>
          <w:rFonts w:cs="Arial"/>
          <w:sz w:val="22"/>
          <w:szCs w:val="22"/>
          <w:lang w:val="es-ES_tradnl"/>
        </w:rPr>
        <w:t xml:space="preserve"> (Grupo Mutual) </w:t>
      </w:r>
      <w:r w:rsidRPr="00BB303F">
        <w:rPr>
          <w:rFonts w:cs="Arial"/>
          <w:sz w:val="22"/>
          <w:szCs w:val="22"/>
        </w:rPr>
        <w:t>–al amparo del artículo 59 de la Ley del Sistema Financiero Nacional para la Vivienda– el financiamiento para</w:t>
      </w:r>
      <w:r w:rsidRPr="002114E6">
        <w:rPr>
          <w:rFonts w:cs="Arial"/>
          <w:sz w:val="22"/>
          <w:szCs w:val="22"/>
        </w:rPr>
        <w:t xml:space="preserve"> </w:t>
      </w:r>
      <w:r>
        <w:rPr>
          <w:rFonts w:cs="Arial"/>
          <w:sz w:val="22"/>
          <w:szCs w:val="22"/>
        </w:rPr>
        <w:t xml:space="preserve">la compra del terreno, el desarrollo de obras de infraestructura y la </w:t>
      </w:r>
      <w:r w:rsidRPr="002114E6">
        <w:rPr>
          <w:rFonts w:cs="Arial"/>
          <w:sz w:val="22"/>
          <w:szCs w:val="22"/>
        </w:rPr>
        <w:t>construcción de viviendas</w:t>
      </w:r>
      <w:r>
        <w:rPr>
          <w:rFonts w:cs="Arial"/>
          <w:sz w:val="22"/>
          <w:szCs w:val="22"/>
        </w:rPr>
        <w:t xml:space="preserve"> </w:t>
      </w:r>
      <w:r w:rsidRPr="002114E6">
        <w:rPr>
          <w:rFonts w:cs="Arial"/>
          <w:sz w:val="22"/>
          <w:szCs w:val="22"/>
        </w:rPr>
        <w:t xml:space="preserve">en el </w:t>
      </w:r>
      <w:r>
        <w:rPr>
          <w:rFonts w:cs="Arial"/>
          <w:sz w:val="22"/>
          <w:szCs w:val="22"/>
        </w:rPr>
        <w:t xml:space="preserve">proyecto habitacional </w:t>
      </w:r>
      <w:r>
        <w:rPr>
          <w:rFonts w:cs="Arial"/>
          <w:color w:val="000000"/>
          <w:sz w:val="22"/>
          <w:szCs w:val="22"/>
          <w:lang w:val="es-CR" w:eastAsia="es-CR"/>
        </w:rPr>
        <w:t>Valle Azul</w:t>
      </w:r>
      <w:r>
        <w:rPr>
          <w:rFonts w:cs="Arial"/>
          <w:sz w:val="22"/>
          <w:szCs w:val="22"/>
        </w:rPr>
        <w:t xml:space="preserve">, </w:t>
      </w:r>
      <w:r w:rsidRPr="009C1F77">
        <w:rPr>
          <w:rFonts w:cs="Arial"/>
          <w:sz w:val="22"/>
          <w:szCs w:val="22"/>
        </w:rPr>
        <w:t xml:space="preserve">ubicado en </w:t>
      </w:r>
      <w:r>
        <w:rPr>
          <w:rFonts w:cs="Arial"/>
          <w:sz w:val="22"/>
          <w:szCs w:val="22"/>
        </w:rPr>
        <w:t>el distrito Guácima del cantón y p</w:t>
      </w:r>
      <w:r w:rsidRPr="009C1F77">
        <w:rPr>
          <w:rFonts w:cs="Arial"/>
          <w:sz w:val="22"/>
          <w:szCs w:val="22"/>
        </w:rPr>
        <w:t xml:space="preserve">rovincia de </w:t>
      </w:r>
      <w:r>
        <w:rPr>
          <w:rFonts w:cs="Arial"/>
          <w:sz w:val="22"/>
          <w:szCs w:val="22"/>
        </w:rPr>
        <w:t>Alajuela.</w:t>
      </w:r>
    </w:p>
    <w:p w14:paraId="73B120EE" w14:textId="77777777" w:rsidR="00DB755D" w:rsidRPr="00BB303F" w:rsidRDefault="00DB755D" w:rsidP="00DB755D">
      <w:pPr>
        <w:spacing w:line="360" w:lineRule="auto"/>
        <w:jc w:val="both"/>
        <w:rPr>
          <w:rFonts w:cs="Arial"/>
          <w:sz w:val="22"/>
          <w:szCs w:val="22"/>
        </w:rPr>
      </w:pPr>
    </w:p>
    <w:p w14:paraId="6D495141" w14:textId="243E05CD" w:rsidR="00DB755D" w:rsidRPr="00BB303F" w:rsidRDefault="00DB755D" w:rsidP="00DB755D">
      <w:pPr>
        <w:spacing w:line="360" w:lineRule="auto"/>
        <w:jc w:val="both"/>
        <w:rPr>
          <w:rFonts w:cs="Arial"/>
          <w:sz w:val="22"/>
          <w:szCs w:val="22"/>
        </w:rPr>
      </w:pPr>
      <w:r w:rsidRPr="00BB303F">
        <w:rPr>
          <w:rFonts w:cs="Arial"/>
          <w:b/>
          <w:bCs/>
          <w:sz w:val="22"/>
          <w:szCs w:val="22"/>
        </w:rPr>
        <w:t>Segundo:</w:t>
      </w:r>
      <w:r w:rsidRPr="00BB303F">
        <w:rPr>
          <w:rFonts w:cs="Arial"/>
          <w:sz w:val="22"/>
          <w:szCs w:val="22"/>
        </w:rPr>
        <w:t xml:space="preserve"> Que</w:t>
      </w:r>
      <w:r>
        <w:rPr>
          <w:rFonts w:cs="Arial"/>
          <w:sz w:val="22"/>
          <w:szCs w:val="22"/>
        </w:rPr>
        <w:t xml:space="preserve"> por medio del oficio </w:t>
      </w:r>
      <w:r w:rsidRPr="002604AD">
        <w:rPr>
          <w:rFonts w:cs="Arial"/>
          <w:sz w:val="22"/>
          <w:szCs w:val="22"/>
          <w:lang w:val="es-CR"/>
        </w:rPr>
        <w:t>C-</w:t>
      </w:r>
      <w:r w:rsidR="0072481A">
        <w:rPr>
          <w:rFonts w:cs="Arial"/>
          <w:sz w:val="22"/>
          <w:szCs w:val="22"/>
          <w:lang w:val="es-CR"/>
        </w:rPr>
        <w:t>228</w:t>
      </w:r>
      <w:r w:rsidRPr="002604AD">
        <w:rPr>
          <w:rFonts w:cs="Arial"/>
          <w:sz w:val="22"/>
          <w:szCs w:val="22"/>
          <w:lang w:val="es-CR"/>
        </w:rPr>
        <w:t>-SCB-2020</w:t>
      </w:r>
      <w:r w:rsidRPr="002604AD">
        <w:rPr>
          <w:rFonts w:cs="Arial"/>
          <w:b/>
          <w:bCs/>
          <w:sz w:val="22"/>
          <w:szCs w:val="22"/>
          <w:lang w:val="es-CR"/>
        </w:rPr>
        <w:t xml:space="preserve"> </w:t>
      </w:r>
      <w:r w:rsidRPr="002604AD">
        <w:rPr>
          <w:rFonts w:cs="Arial"/>
          <w:sz w:val="22"/>
          <w:szCs w:val="22"/>
          <w:lang w:val="es-CR"/>
        </w:rPr>
        <w:t xml:space="preserve">del </w:t>
      </w:r>
      <w:r w:rsidR="0072481A">
        <w:rPr>
          <w:rFonts w:cs="Arial"/>
          <w:sz w:val="22"/>
          <w:szCs w:val="22"/>
          <w:lang w:val="es-CR"/>
        </w:rPr>
        <w:t>17</w:t>
      </w:r>
      <w:r w:rsidRPr="002604AD">
        <w:rPr>
          <w:rFonts w:cs="Arial"/>
          <w:sz w:val="22"/>
          <w:szCs w:val="22"/>
          <w:lang w:val="es-CR"/>
        </w:rPr>
        <w:t xml:space="preserve"> de </w:t>
      </w:r>
      <w:r w:rsidR="0072481A">
        <w:rPr>
          <w:rFonts w:cs="Arial"/>
          <w:sz w:val="22"/>
          <w:szCs w:val="22"/>
          <w:lang w:val="es-CR"/>
        </w:rPr>
        <w:t>noviembre</w:t>
      </w:r>
      <w:r w:rsidRPr="002604AD">
        <w:rPr>
          <w:rFonts w:cs="Arial"/>
          <w:sz w:val="22"/>
          <w:szCs w:val="22"/>
          <w:lang w:val="es-CR"/>
        </w:rPr>
        <w:t xml:space="preserve"> de 2020</w:t>
      </w:r>
      <w:r>
        <w:rPr>
          <w:rFonts w:cs="Arial"/>
          <w:sz w:val="22"/>
          <w:szCs w:val="22"/>
          <w:lang w:val="es-CR"/>
        </w:rPr>
        <w:t>, el Grupo Mutual ha</w:t>
      </w:r>
      <w:r>
        <w:rPr>
          <w:rFonts w:cs="Arial"/>
          <w:sz w:val="22"/>
          <w:szCs w:val="22"/>
        </w:rPr>
        <w:t xml:space="preserve"> solicitado</w:t>
      </w:r>
      <w:r w:rsidRPr="00BB303F">
        <w:rPr>
          <w:rFonts w:cs="Arial"/>
          <w:sz w:val="22"/>
          <w:szCs w:val="22"/>
        </w:rPr>
        <w:t xml:space="preserve"> la autorización de este Banco para sustituir </w:t>
      </w:r>
      <w:r w:rsidR="0072481A">
        <w:rPr>
          <w:rFonts w:cs="Arial"/>
          <w:sz w:val="22"/>
          <w:szCs w:val="22"/>
        </w:rPr>
        <w:t>dos</w:t>
      </w:r>
      <w:r>
        <w:rPr>
          <w:rFonts w:cs="Arial"/>
          <w:sz w:val="22"/>
          <w:szCs w:val="22"/>
        </w:rPr>
        <w:t xml:space="preserve"> núcleos familiares</w:t>
      </w:r>
      <w:r w:rsidRPr="00BB303F">
        <w:rPr>
          <w:rFonts w:cs="Arial"/>
          <w:sz w:val="22"/>
          <w:szCs w:val="22"/>
        </w:rPr>
        <w:t xml:space="preserve"> del citado proyecto de vivienda, como consecuencia de</w:t>
      </w:r>
      <w:r w:rsidR="0072481A">
        <w:rPr>
          <w:rFonts w:cs="Arial"/>
          <w:sz w:val="22"/>
          <w:szCs w:val="22"/>
        </w:rPr>
        <w:t xml:space="preserve">l incumplimiento de requisitos por parte </w:t>
      </w:r>
      <w:r w:rsidRPr="00BB303F">
        <w:rPr>
          <w:rFonts w:cs="Arial"/>
          <w:sz w:val="22"/>
          <w:szCs w:val="22"/>
        </w:rPr>
        <w:t xml:space="preserve">de los </w:t>
      </w:r>
      <w:r w:rsidRPr="00BB303F">
        <w:rPr>
          <w:rFonts w:cs="Arial"/>
          <w:color w:val="000000"/>
          <w:sz w:val="22"/>
          <w:szCs w:val="22"/>
        </w:rPr>
        <w:t>beneficiarios originales.</w:t>
      </w:r>
    </w:p>
    <w:p w14:paraId="30BF2220" w14:textId="77777777" w:rsidR="00DB755D" w:rsidRPr="00BB303F" w:rsidRDefault="00DB755D" w:rsidP="00DB755D">
      <w:pPr>
        <w:spacing w:line="360" w:lineRule="auto"/>
        <w:jc w:val="both"/>
        <w:rPr>
          <w:rFonts w:cs="Arial"/>
          <w:sz w:val="22"/>
          <w:szCs w:val="22"/>
        </w:rPr>
      </w:pPr>
    </w:p>
    <w:p w14:paraId="2F8CF4AD" w14:textId="00F3D48E" w:rsidR="00DB755D" w:rsidRPr="00BB303F" w:rsidRDefault="00DB755D" w:rsidP="00DB755D">
      <w:pPr>
        <w:spacing w:line="360" w:lineRule="auto"/>
        <w:jc w:val="both"/>
        <w:rPr>
          <w:rFonts w:cs="Arial"/>
          <w:bCs/>
          <w:sz w:val="22"/>
          <w:szCs w:val="22"/>
        </w:rPr>
      </w:pPr>
      <w:r w:rsidRPr="00BB303F">
        <w:rPr>
          <w:rFonts w:cs="Arial"/>
          <w:b/>
          <w:bCs/>
          <w:sz w:val="22"/>
          <w:szCs w:val="22"/>
        </w:rPr>
        <w:t>Tercero:</w:t>
      </w:r>
      <w:r w:rsidRPr="00BB303F">
        <w:rPr>
          <w:rFonts w:cs="Arial"/>
          <w:sz w:val="22"/>
          <w:szCs w:val="22"/>
        </w:rPr>
        <w:t xml:space="preserve"> Que mediante el oficio DF-OF-</w:t>
      </w:r>
      <w:r>
        <w:rPr>
          <w:rFonts w:cs="Arial"/>
          <w:sz w:val="22"/>
          <w:szCs w:val="22"/>
        </w:rPr>
        <w:t>1</w:t>
      </w:r>
      <w:r w:rsidR="0072481A">
        <w:rPr>
          <w:rFonts w:cs="Arial"/>
          <w:sz w:val="22"/>
          <w:szCs w:val="22"/>
        </w:rPr>
        <w:t>490</w:t>
      </w:r>
      <w:r w:rsidRPr="00BB303F">
        <w:rPr>
          <w:rFonts w:cs="Arial"/>
          <w:sz w:val="22"/>
          <w:szCs w:val="22"/>
        </w:rPr>
        <w:t>-20</w:t>
      </w:r>
      <w:r>
        <w:rPr>
          <w:rFonts w:cs="Arial"/>
          <w:sz w:val="22"/>
          <w:szCs w:val="22"/>
        </w:rPr>
        <w:t xml:space="preserve">20 </w:t>
      </w:r>
      <w:r w:rsidRPr="00BB303F">
        <w:rPr>
          <w:rFonts w:cs="Arial"/>
          <w:sz w:val="22"/>
          <w:szCs w:val="22"/>
        </w:rPr>
        <w:t xml:space="preserve">del </w:t>
      </w:r>
      <w:r w:rsidR="0072481A">
        <w:rPr>
          <w:rFonts w:cs="Arial"/>
          <w:sz w:val="22"/>
          <w:szCs w:val="22"/>
        </w:rPr>
        <w:t>17</w:t>
      </w:r>
      <w:r w:rsidRPr="00BB303F">
        <w:rPr>
          <w:rFonts w:cs="Arial"/>
          <w:sz w:val="22"/>
          <w:szCs w:val="22"/>
        </w:rPr>
        <w:t xml:space="preserve"> de </w:t>
      </w:r>
      <w:r w:rsidR="0072481A">
        <w:rPr>
          <w:rFonts w:cs="Arial"/>
          <w:sz w:val="22"/>
          <w:szCs w:val="22"/>
        </w:rPr>
        <w:t>diciembre</w:t>
      </w:r>
      <w:r w:rsidRPr="00BB303F">
        <w:rPr>
          <w:rFonts w:cs="Arial"/>
          <w:sz w:val="22"/>
          <w:szCs w:val="22"/>
        </w:rPr>
        <w:t xml:space="preserve"> de 20</w:t>
      </w:r>
      <w:r>
        <w:rPr>
          <w:rFonts w:cs="Arial"/>
          <w:sz w:val="22"/>
          <w:szCs w:val="22"/>
        </w:rPr>
        <w:t>20</w:t>
      </w:r>
      <w:r w:rsidRPr="00BB303F">
        <w:rPr>
          <w:rFonts w:cs="Arial"/>
          <w:sz w:val="22"/>
          <w:szCs w:val="22"/>
        </w:rPr>
        <w:t xml:space="preserve"> –el cual es avalado por la Gerencia General con la nota GG-ME-</w:t>
      </w:r>
      <w:r>
        <w:rPr>
          <w:rFonts w:cs="Arial"/>
          <w:sz w:val="22"/>
          <w:szCs w:val="22"/>
        </w:rPr>
        <w:t>1</w:t>
      </w:r>
      <w:r w:rsidR="0072481A">
        <w:rPr>
          <w:rFonts w:cs="Arial"/>
          <w:sz w:val="22"/>
          <w:szCs w:val="22"/>
        </w:rPr>
        <w:t>526</w:t>
      </w:r>
      <w:r w:rsidRPr="00BB303F">
        <w:rPr>
          <w:rFonts w:cs="Arial"/>
          <w:sz w:val="22"/>
          <w:szCs w:val="22"/>
        </w:rPr>
        <w:t>-20</w:t>
      </w:r>
      <w:r>
        <w:rPr>
          <w:rFonts w:cs="Arial"/>
          <w:sz w:val="22"/>
          <w:szCs w:val="22"/>
        </w:rPr>
        <w:t>20</w:t>
      </w:r>
      <w:r w:rsidRPr="00BB303F">
        <w:rPr>
          <w:rFonts w:cs="Arial"/>
          <w:sz w:val="22"/>
          <w:szCs w:val="22"/>
        </w:rPr>
        <w:t>, de</w:t>
      </w:r>
      <w:r>
        <w:rPr>
          <w:rFonts w:cs="Arial"/>
          <w:sz w:val="22"/>
          <w:szCs w:val="22"/>
        </w:rPr>
        <w:t xml:space="preserve"> esa misma fecha</w:t>
      </w:r>
      <w:r w:rsidRPr="00BB303F">
        <w:rPr>
          <w:rFonts w:cs="Arial"/>
          <w:sz w:val="22"/>
          <w:szCs w:val="22"/>
        </w:rPr>
        <w:t xml:space="preserve">–, la </w:t>
      </w:r>
      <w:r w:rsidRPr="00BB303F">
        <w:rPr>
          <w:rFonts w:cs="Arial"/>
          <w:sz w:val="22"/>
          <w:szCs w:val="22"/>
        </w:rPr>
        <w:lastRenderedPageBreak/>
        <w:t>Dirección FOSUVI presenta el resultado del análisis realizado a la solicitud de la entidad autorizada y en éste se recomienda aprobar los cambios requeridos, certificando que los nuevos núcleos familiares califican satisfactoriamente para recibir el Bono Familiar de Vivienda.</w:t>
      </w:r>
    </w:p>
    <w:p w14:paraId="4D935C86" w14:textId="77777777" w:rsidR="00DB755D" w:rsidRDefault="00DB755D" w:rsidP="00DB755D">
      <w:pPr>
        <w:spacing w:line="360" w:lineRule="auto"/>
        <w:jc w:val="both"/>
        <w:rPr>
          <w:rFonts w:cs="Arial"/>
          <w:sz w:val="22"/>
          <w:szCs w:val="22"/>
        </w:rPr>
      </w:pPr>
    </w:p>
    <w:p w14:paraId="29516C0E" w14:textId="00C59E1B" w:rsidR="00DB755D" w:rsidRDefault="00DB755D" w:rsidP="00DB755D">
      <w:pPr>
        <w:spacing w:line="360" w:lineRule="auto"/>
        <w:jc w:val="both"/>
        <w:rPr>
          <w:rFonts w:cs="Arial"/>
          <w:sz w:val="22"/>
          <w:szCs w:val="22"/>
        </w:rPr>
      </w:pPr>
      <w:r w:rsidRPr="00707F21">
        <w:rPr>
          <w:rFonts w:cs="Arial"/>
          <w:b/>
          <w:bCs/>
          <w:sz w:val="22"/>
          <w:szCs w:val="22"/>
        </w:rPr>
        <w:t xml:space="preserve">Cuarto: </w:t>
      </w:r>
      <w:r w:rsidRPr="00707F21">
        <w:rPr>
          <w:rFonts w:cs="Arial"/>
          <w:sz w:val="22"/>
          <w:szCs w:val="22"/>
        </w:rPr>
        <w:t>Que esta Junta Directiva no encuentra objeción en acoger la recomendación de la Administración</w:t>
      </w:r>
      <w:r>
        <w:rPr>
          <w:rFonts w:cs="Arial"/>
          <w:sz w:val="22"/>
          <w:szCs w:val="22"/>
        </w:rPr>
        <w:t>, en los mismos términos que propone la Dirección FOSUVI en el informe DF-OF-1</w:t>
      </w:r>
      <w:r w:rsidR="0072481A">
        <w:rPr>
          <w:rFonts w:cs="Arial"/>
          <w:sz w:val="22"/>
          <w:szCs w:val="22"/>
        </w:rPr>
        <w:t>490</w:t>
      </w:r>
      <w:r>
        <w:rPr>
          <w:rFonts w:cs="Arial"/>
          <w:sz w:val="22"/>
          <w:szCs w:val="22"/>
        </w:rPr>
        <w:t>-2020.</w:t>
      </w:r>
    </w:p>
    <w:p w14:paraId="33AB13BA" w14:textId="77777777" w:rsidR="00DB755D" w:rsidRDefault="00DB755D" w:rsidP="00DB755D">
      <w:pPr>
        <w:spacing w:line="360" w:lineRule="auto"/>
        <w:jc w:val="both"/>
        <w:rPr>
          <w:rFonts w:cs="Arial"/>
          <w:sz w:val="22"/>
          <w:szCs w:val="22"/>
        </w:rPr>
      </w:pPr>
    </w:p>
    <w:p w14:paraId="45209AB7" w14:textId="77777777" w:rsidR="00DB755D" w:rsidRPr="00BB303F" w:rsidRDefault="00DB755D" w:rsidP="00DB755D">
      <w:pPr>
        <w:spacing w:line="360" w:lineRule="auto"/>
        <w:jc w:val="both"/>
        <w:rPr>
          <w:rFonts w:cs="Arial"/>
          <w:b/>
          <w:bCs/>
          <w:sz w:val="22"/>
          <w:szCs w:val="22"/>
        </w:rPr>
      </w:pPr>
      <w:r w:rsidRPr="00BB303F">
        <w:rPr>
          <w:rFonts w:cs="Arial"/>
          <w:b/>
          <w:bCs/>
          <w:sz w:val="22"/>
          <w:szCs w:val="22"/>
        </w:rPr>
        <w:t>Por tanto, se acuerda:</w:t>
      </w:r>
    </w:p>
    <w:p w14:paraId="0EDC37A6" w14:textId="329CFFA1" w:rsidR="00DB755D" w:rsidRPr="00BB303F" w:rsidRDefault="00DB755D" w:rsidP="00DB755D">
      <w:pPr>
        <w:spacing w:line="360" w:lineRule="auto"/>
        <w:jc w:val="both"/>
        <w:rPr>
          <w:rFonts w:cs="Arial"/>
          <w:sz w:val="22"/>
          <w:szCs w:val="22"/>
        </w:rPr>
      </w:pPr>
      <w:r w:rsidRPr="00BB303F">
        <w:rPr>
          <w:rFonts w:cs="Arial"/>
          <w:b/>
          <w:bCs/>
          <w:sz w:val="22"/>
          <w:szCs w:val="22"/>
        </w:rPr>
        <w:t>1)</w:t>
      </w:r>
      <w:r w:rsidRPr="00BB303F">
        <w:rPr>
          <w:rFonts w:cs="Arial"/>
          <w:sz w:val="22"/>
          <w:szCs w:val="22"/>
        </w:rPr>
        <w:t xml:space="preserve"> Autorizar la exclusión de los siguientes </w:t>
      </w:r>
      <w:r>
        <w:rPr>
          <w:rFonts w:cs="Arial"/>
          <w:sz w:val="22"/>
          <w:szCs w:val="22"/>
        </w:rPr>
        <w:t xml:space="preserve">dos </w:t>
      </w:r>
      <w:r w:rsidRPr="00BB303F">
        <w:rPr>
          <w:rFonts w:cs="Arial"/>
          <w:sz w:val="22"/>
          <w:szCs w:val="22"/>
        </w:rPr>
        <w:t xml:space="preserve">beneficiarios del proyecto </w:t>
      </w:r>
      <w:r>
        <w:rPr>
          <w:rFonts w:cs="Arial"/>
          <w:sz w:val="22"/>
          <w:szCs w:val="22"/>
        </w:rPr>
        <w:t>habitacional Valle Azul</w:t>
      </w:r>
      <w:r w:rsidRPr="00BB303F">
        <w:rPr>
          <w:rFonts w:cs="Arial"/>
          <w:sz w:val="22"/>
          <w:szCs w:val="22"/>
        </w:rPr>
        <w:t>:</w:t>
      </w:r>
    </w:p>
    <w:p w14:paraId="314F94A0" w14:textId="77777777" w:rsidR="00DB755D" w:rsidRPr="00BB303F" w:rsidRDefault="00DB755D" w:rsidP="00DB755D">
      <w:pPr>
        <w:spacing w:line="360" w:lineRule="auto"/>
        <w:jc w:val="both"/>
        <w:rPr>
          <w:rFonts w:cs="Arial"/>
          <w:sz w:val="12"/>
          <w:szCs w:val="12"/>
        </w:rPr>
      </w:pPr>
    </w:p>
    <w:tbl>
      <w:tblPr>
        <w:tblW w:w="8756" w:type="dxa"/>
        <w:jc w:val="center"/>
        <w:tblCellMar>
          <w:left w:w="70" w:type="dxa"/>
          <w:right w:w="70" w:type="dxa"/>
        </w:tblCellMar>
        <w:tblLook w:val="0000" w:firstRow="0" w:lastRow="0" w:firstColumn="0" w:lastColumn="0" w:noHBand="0" w:noVBand="0"/>
      </w:tblPr>
      <w:tblGrid>
        <w:gridCol w:w="2935"/>
        <w:gridCol w:w="1439"/>
        <w:gridCol w:w="2955"/>
        <w:gridCol w:w="1427"/>
      </w:tblGrid>
      <w:tr w:rsidR="00DB755D" w:rsidRPr="00BB303F" w14:paraId="53F666DD" w14:textId="77777777" w:rsidTr="004D3D51">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5505963D" w14:textId="77777777" w:rsidR="00DB755D" w:rsidRPr="00BB303F" w:rsidRDefault="00DB755D" w:rsidP="004D3D51">
            <w:pPr>
              <w:jc w:val="center"/>
              <w:rPr>
                <w:rFonts w:cs="Arial"/>
                <w:b/>
                <w:bCs/>
                <w:sz w:val="20"/>
                <w:szCs w:val="20"/>
              </w:rPr>
            </w:pPr>
            <w:r w:rsidRPr="00BB303F">
              <w:rPr>
                <w:rFonts w:cs="Arial"/>
                <w:b/>
                <w:bCs/>
                <w:sz w:val="20"/>
                <w:szCs w:val="20"/>
              </w:rPr>
              <w:t>Nombre</w:t>
            </w:r>
          </w:p>
        </w:tc>
        <w:tc>
          <w:tcPr>
            <w:tcW w:w="1439" w:type="dxa"/>
            <w:tcBorders>
              <w:top w:val="single" w:sz="4" w:space="0" w:color="auto"/>
              <w:left w:val="nil"/>
              <w:bottom w:val="single" w:sz="4" w:space="0" w:color="auto"/>
              <w:right w:val="single" w:sz="12" w:space="0" w:color="auto"/>
            </w:tcBorders>
            <w:shd w:val="clear" w:color="auto" w:fill="auto"/>
            <w:vAlign w:val="center"/>
          </w:tcPr>
          <w:p w14:paraId="52619360" w14:textId="77777777" w:rsidR="00DB755D" w:rsidRPr="00BB303F" w:rsidRDefault="00DB755D" w:rsidP="004D3D51">
            <w:pPr>
              <w:jc w:val="center"/>
              <w:rPr>
                <w:rFonts w:cs="Arial"/>
                <w:b/>
                <w:bCs/>
                <w:sz w:val="20"/>
                <w:szCs w:val="20"/>
              </w:rPr>
            </w:pPr>
            <w:r w:rsidRPr="00BB303F">
              <w:rPr>
                <w:rFonts w:cs="Arial"/>
                <w:b/>
                <w:bCs/>
                <w:sz w:val="20"/>
                <w:szCs w:val="20"/>
              </w:rPr>
              <w:t>Cédula</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045FB553" w14:textId="77777777" w:rsidR="00DB755D" w:rsidRPr="00BB303F" w:rsidRDefault="00DB755D" w:rsidP="004D3D51">
            <w:pPr>
              <w:jc w:val="center"/>
              <w:rPr>
                <w:rFonts w:cs="Arial"/>
                <w:b/>
                <w:bCs/>
                <w:sz w:val="20"/>
                <w:szCs w:val="20"/>
              </w:rPr>
            </w:pPr>
            <w:r w:rsidRPr="00BB303F">
              <w:rPr>
                <w:rFonts w:cs="Arial"/>
                <w:b/>
                <w:bCs/>
                <w:sz w:val="20"/>
                <w:szCs w:val="20"/>
              </w:rPr>
              <w:t xml:space="preserve">Nombre </w:t>
            </w:r>
          </w:p>
        </w:tc>
        <w:tc>
          <w:tcPr>
            <w:tcW w:w="1427" w:type="dxa"/>
            <w:tcBorders>
              <w:top w:val="single" w:sz="4" w:space="0" w:color="auto"/>
              <w:left w:val="nil"/>
              <w:bottom w:val="single" w:sz="4" w:space="0" w:color="auto"/>
              <w:right w:val="single" w:sz="4" w:space="0" w:color="auto"/>
            </w:tcBorders>
            <w:shd w:val="clear" w:color="auto" w:fill="auto"/>
            <w:vAlign w:val="center"/>
          </w:tcPr>
          <w:p w14:paraId="66BBF6C2" w14:textId="77777777" w:rsidR="00DB755D" w:rsidRPr="00BB303F" w:rsidRDefault="00DB755D" w:rsidP="004D3D51">
            <w:pPr>
              <w:jc w:val="center"/>
              <w:rPr>
                <w:rFonts w:cs="Arial"/>
                <w:b/>
                <w:bCs/>
                <w:sz w:val="20"/>
                <w:szCs w:val="20"/>
              </w:rPr>
            </w:pPr>
            <w:r w:rsidRPr="00BB303F">
              <w:rPr>
                <w:rFonts w:cs="Arial"/>
                <w:b/>
                <w:bCs/>
                <w:sz w:val="20"/>
                <w:szCs w:val="20"/>
              </w:rPr>
              <w:t>Cédula</w:t>
            </w:r>
          </w:p>
        </w:tc>
      </w:tr>
      <w:tr w:rsidR="00DB755D" w:rsidRPr="00BB303F" w14:paraId="4B31D159" w14:textId="77777777" w:rsidTr="004D3D51">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2ED505D3" w14:textId="342F860E" w:rsidR="00DB755D" w:rsidRPr="00BB303F" w:rsidRDefault="00614FC2" w:rsidP="004D3D51">
            <w:pPr>
              <w:rPr>
                <w:rFonts w:ascii="Arial Narrow" w:hAnsi="Arial Narrow" w:cs="Arial"/>
                <w:bCs/>
                <w:sz w:val="20"/>
                <w:szCs w:val="20"/>
              </w:rPr>
            </w:pPr>
            <w:r>
              <w:rPr>
                <w:rFonts w:ascii="Arial Narrow" w:hAnsi="Arial Narrow" w:cs="Arial"/>
                <w:bCs/>
                <w:sz w:val="20"/>
                <w:szCs w:val="20"/>
              </w:rPr>
              <w:t>Juan Chavarría Velásquez</w:t>
            </w:r>
          </w:p>
        </w:tc>
        <w:tc>
          <w:tcPr>
            <w:tcW w:w="1439" w:type="dxa"/>
            <w:tcBorders>
              <w:top w:val="single" w:sz="4" w:space="0" w:color="auto"/>
              <w:left w:val="nil"/>
              <w:bottom w:val="single" w:sz="4" w:space="0" w:color="auto"/>
              <w:right w:val="single" w:sz="12" w:space="0" w:color="auto"/>
            </w:tcBorders>
            <w:shd w:val="clear" w:color="auto" w:fill="auto"/>
            <w:vAlign w:val="center"/>
          </w:tcPr>
          <w:p w14:paraId="3D4D4BD1" w14:textId="55797D82" w:rsidR="00DB755D" w:rsidRPr="00BB303F" w:rsidRDefault="00614FC2" w:rsidP="004D3D51">
            <w:pPr>
              <w:jc w:val="center"/>
              <w:rPr>
                <w:rFonts w:ascii="Arial Narrow" w:hAnsi="Arial Narrow" w:cs="Arial"/>
                <w:bCs/>
                <w:sz w:val="20"/>
                <w:szCs w:val="20"/>
              </w:rPr>
            </w:pPr>
            <w:r>
              <w:rPr>
                <w:rFonts w:ascii="Arial Narrow" w:hAnsi="Arial Narrow" w:cs="Arial"/>
                <w:bCs/>
                <w:sz w:val="20"/>
                <w:szCs w:val="20"/>
              </w:rPr>
              <w:t>5-0132-0563</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5962546F" w14:textId="6831BC91" w:rsidR="00DB755D" w:rsidRPr="00BB303F" w:rsidRDefault="00614FC2" w:rsidP="004D3D51">
            <w:pPr>
              <w:rPr>
                <w:rFonts w:ascii="Arial Narrow" w:hAnsi="Arial Narrow" w:cs="Arial"/>
                <w:bCs/>
                <w:sz w:val="20"/>
                <w:szCs w:val="20"/>
              </w:rPr>
            </w:pPr>
            <w:r>
              <w:rPr>
                <w:rFonts w:ascii="Arial Narrow" w:hAnsi="Arial Narrow" w:cs="Arial"/>
                <w:bCs/>
                <w:sz w:val="20"/>
                <w:szCs w:val="20"/>
              </w:rPr>
              <w:t>Eliana María Matarrita Murillo</w:t>
            </w:r>
          </w:p>
        </w:tc>
        <w:tc>
          <w:tcPr>
            <w:tcW w:w="1427" w:type="dxa"/>
            <w:tcBorders>
              <w:top w:val="single" w:sz="4" w:space="0" w:color="auto"/>
              <w:left w:val="nil"/>
              <w:bottom w:val="single" w:sz="4" w:space="0" w:color="auto"/>
              <w:right w:val="single" w:sz="4" w:space="0" w:color="auto"/>
            </w:tcBorders>
            <w:shd w:val="clear" w:color="auto" w:fill="auto"/>
            <w:vAlign w:val="center"/>
          </w:tcPr>
          <w:p w14:paraId="2C4E196A" w14:textId="5B337A7C" w:rsidR="00DB755D" w:rsidRPr="00BB303F" w:rsidRDefault="00614FC2" w:rsidP="004D3D51">
            <w:pPr>
              <w:jc w:val="center"/>
              <w:rPr>
                <w:rFonts w:ascii="Arial Narrow" w:hAnsi="Arial Narrow" w:cs="Arial"/>
                <w:bCs/>
                <w:sz w:val="20"/>
                <w:szCs w:val="20"/>
              </w:rPr>
            </w:pPr>
            <w:r>
              <w:rPr>
                <w:rFonts w:ascii="Arial Narrow" w:hAnsi="Arial Narrow" w:cs="Arial"/>
                <w:bCs/>
                <w:sz w:val="20"/>
                <w:szCs w:val="20"/>
              </w:rPr>
              <w:t>2-0680-0019</w:t>
            </w:r>
          </w:p>
        </w:tc>
      </w:tr>
    </w:tbl>
    <w:p w14:paraId="015A8F1C" w14:textId="77777777" w:rsidR="00DB755D" w:rsidRPr="00BB303F" w:rsidRDefault="00DB755D" w:rsidP="00DB755D">
      <w:pPr>
        <w:spacing w:line="360" w:lineRule="auto"/>
        <w:jc w:val="both"/>
        <w:rPr>
          <w:rFonts w:cs="Arial"/>
          <w:sz w:val="22"/>
          <w:szCs w:val="22"/>
        </w:rPr>
      </w:pPr>
    </w:p>
    <w:p w14:paraId="0A30E1DE" w14:textId="59E3B46D" w:rsidR="00DB755D" w:rsidRPr="00BB303F" w:rsidRDefault="00DB755D" w:rsidP="00DB755D">
      <w:pPr>
        <w:spacing w:line="360" w:lineRule="auto"/>
        <w:jc w:val="both"/>
        <w:rPr>
          <w:rFonts w:cs="Arial"/>
          <w:sz w:val="22"/>
          <w:szCs w:val="22"/>
        </w:rPr>
      </w:pPr>
      <w:r w:rsidRPr="00BB303F">
        <w:rPr>
          <w:rFonts w:cs="Arial"/>
          <w:b/>
          <w:bCs/>
          <w:sz w:val="22"/>
          <w:szCs w:val="22"/>
        </w:rPr>
        <w:t>2)</w:t>
      </w:r>
      <w:r w:rsidRPr="00BB303F">
        <w:rPr>
          <w:rFonts w:cs="Arial"/>
          <w:sz w:val="22"/>
          <w:szCs w:val="22"/>
        </w:rPr>
        <w:t xml:space="preserve"> Autorizar </w:t>
      </w:r>
      <w:r>
        <w:rPr>
          <w:rFonts w:cs="Arial"/>
          <w:sz w:val="22"/>
          <w:szCs w:val="22"/>
        </w:rPr>
        <w:t>la inclusión de los siguientes dos</w:t>
      </w:r>
      <w:r w:rsidRPr="00BB303F">
        <w:rPr>
          <w:rFonts w:cs="Arial"/>
          <w:sz w:val="22"/>
          <w:szCs w:val="22"/>
        </w:rPr>
        <w:t xml:space="preserve"> beneficiarios del proyecto </w:t>
      </w:r>
      <w:r>
        <w:rPr>
          <w:rFonts w:cs="Arial"/>
          <w:sz w:val="22"/>
          <w:szCs w:val="22"/>
        </w:rPr>
        <w:t>Valle Azul</w:t>
      </w:r>
      <w:r w:rsidRPr="00BB303F">
        <w:rPr>
          <w:rFonts w:cs="Arial"/>
          <w:sz w:val="22"/>
          <w:szCs w:val="22"/>
        </w:rPr>
        <w:t>:</w:t>
      </w:r>
    </w:p>
    <w:p w14:paraId="1055BA13" w14:textId="77777777" w:rsidR="00DB755D" w:rsidRPr="00BB303F" w:rsidRDefault="00DB755D" w:rsidP="00DB755D">
      <w:pPr>
        <w:spacing w:line="360" w:lineRule="auto"/>
        <w:jc w:val="both"/>
        <w:rPr>
          <w:rFonts w:cs="Arial"/>
          <w:sz w:val="12"/>
          <w:szCs w:val="12"/>
        </w:rPr>
      </w:pPr>
    </w:p>
    <w:tbl>
      <w:tblPr>
        <w:tblW w:w="8756" w:type="dxa"/>
        <w:jc w:val="center"/>
        <w:tblCellMar>
          <w:left w:w="70" w:type="dxa"/>
          <w:right w:w="70" w:type="dxa"/>
        </w:tblCellMar>
        <w:tblLook w:val="0000" w:firstRow="0" w:lastRow="0" w:firstColumn="0" w:lastColumn="0" w:noHBand="0" w:noVBand="0"/>
      </w:tblPr>
      <w:tblGrid>
        <w:gridCol w:w="2935"/>
        <w:gridCol w:w="1418"/>
        <w:gridCol w:w="3118"/>
        <w:gridCol w:w="1285"/>
      </w:tblGrid>
      <w:tr w:rsidR="00DB755D" w:rsidRPr="00BB303F" w14:paraId="0469BB8B" w14:textId="77777777" w:rsidTr="004D3D51">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43D02143" w14:textId="77777777" w:rsidR="00DB755D" w:rsidRPr="00BB303F" w:rsidRDefault="00DB755D" w:rsidP="004D3D51">
            <w:pPr>
              <w:jc w:val="center"/>
              <w:rPr>
                <w:rFonts w:cs="Arial"/>
                <w:b/>
                <w:bCs/>
                <w:sz w:val="20"/>
                <w:szCs w:val="20"/>
              </w:rPr>
            </w:pPr>
            <w:r w:rsidRPr="00BB303F">
              <w:rPr>
                <w:rFonts w:cs="Arial"/>
                <w:b/>
                <w:bCs/>
                <w:sz w:val="20"/>
                <w:szCs w:val="20"/>
              </w:rPr>
              <w:t>Nombre</w:t>
            </w:r>
          </w:p>
        </w:tc>
        <w:tc>
          <w:tcPr>
            <w:tcW w:w="1418" w:type="dxa"/>
            <w:tcBorders>
              <w:top w:val="single" w:sz="4" w:space="0" w:color="auto"/>
              <w:left w:val="nil"/>
              <w:bottom w:val="single" w:sz="4" w:space="0" w:color="auto"/>
              <w:right w:val="single" w:sz="12" w:space="0" w:color="auto"/>
            </w:tcBorders>
            <w:shd w:val="clear" w:color="auto" w:fill="auto"/>
            <w:vAlign w:val="center"/>
          </w:tcPr>
          <w:p w14:paraId="2298EBEF" w14:textId="77777777" w:rsidR="00DB755D" w:rsidRPr="00BB303F" w:rsidRDefault="00DB755D" w:rsidP="004D3D51">
            <w:pPr>
              <w:jc w:val="center"/>
              <w:rPr>
                <w:rFonts w:cs="Arial"/>
                <w:b/>
                <w:bCs/>
                <w:sz w:val="20"/>
                <w:szCs w:val="20"/>
              </w:rPr>
            </w:pPr>
            <w:r w:rsidRPr="00BB303F">
              <w:rPr>
                <w:rFonts w:cs="Arial"/>
                <w:b/>
                <w:bCs/>
                <w:sz w:val="20"/>
                <w:szCs w:val="20"/>
              </w:rPr>
              <w:t>Cédula</w:t>
            </w:r>
          </w:p>
        </w:tc>
        <w:tc>
          <w:tcPr>
            <w:tcW w:w="3118" w:type="dxa"/>
            <w:tcBorders>
              <w:top w:val="single" w:sz="4" w:space="0" w:color="auto"/>
              <w:left w:val="single" w:sz="12" w:space="0" w:color="auto"/>
              <w:bottom w:val="single" w:sz="4" w:space="0" w:color="auto"/>
              <w:right w:val="single" w:sz="4" w:space="0" w:color="auto"/>
            </w:tcBorders>
            <w:shd w:val="clear" w:color="auto" w:fill="auto"/>
            <w:vAlign w:val="center"/>
          </w:tcPr>
          <w:p w14:paraId="5F9FF0DC" w14:textId="77777777" w:rsidR="00DB755D" w:rsidRPr="00BB303F" w:rsidRDefault="00DB755D" w:rsidP="004D3D51">
            <w:pPr>
              <w:jc w:val="center"/>
              <w:rPr>
                <w:rFonts w:cs="Arial"/>
                <w:b/>
                <w:bCs/>
                <w:sz w:val="20"/>
                <w:szCs w:val="20"/>
              </w:rPr>
            </w:pPr>
            <w:r w:rsidRPr="00BB303F">
              <w:rPr>
                <w:rFonts w:cs="Arial"/>
                <w:b/>
                <w:bCs/>
                <w:sz w:val="20"/>
                <w:szCs w:val="20"/>
              </w:rPr>
              <w:t xml:space="preserve">Nombre </w:t>
            </w:r>
          </w:p>
        </w:tc>
        <w:tc>
          <w:tcPr>
            <w:tcW w:w="1285" w:type="dxa"/>
            <w:tcBorders>
              <w:top w:val="single" w:sz="4" w:space="0" w:color="auto"/>
              <w:left w:val="nil"/>
              <w:bottom w:val="single" w:sz="4" w:space="0" w:color="auto"/>
              <w:right w:val="single" w:sz="4" w:space="0" w:color="auto"/>
            </w:tcBorders>
            <w:shd w:val="clear" w:color="auto" w:fill="auto"/>
            <w:vAlign w:val="center"/>
          </w:tcPr>
          <w:p w14:paraId="15E81B3D" w14:textId="77777777" w:rsidR="00DB755D" w:rsidRPr="00BB303F" w:rsidRDefault="00DB755D" w:rsidP="004D3D51">
            <w:pPr>
              <w:jc w:val="center"/>
              <w:rPr>
                <w:rFonts w:cs="Arial"/>
                <w:b/>
                <w:bCs/>
                <w:sz w:val="20"/>
                <w:szCs w:val="20"/>
              </w:rPr>
            </w:pPr>
            <w:r w:rsidRPr="00BB303F">
              <w:rPr>
                <w:rFonts w:cs="Arial"/>
                <w:b/>
                <w:bCs/>
                <w:sz w:val="20"/>
                <w:szCs w:val="20"/>
              </w:rPr>
              <w:t>Cédula</w:t>
            </w:r>
          </w:p>
        </w:tc>
      </w:tr>
      <w:tr w:rsidR="00DB755D" w:rsidRPr="00BB303F" w14:paraId="16CAB8AD" w14:textId="77777777" w:rsidTr="004D3D51">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674C88CD" w14:textId="2F75D592" w:rsidR="00DB755D" w:rsidRPr="00BB303F" w:rsidRDefault="00614FC2" w:rsidP="004D3D51">
            <w:pPr>
              <w:rPr>
                <w:rFonts w:ascii="Arial Narrow" w:hAnsi="Arial Narrow" w:cs="Arial"/>
                <w:bCs/>
                <w:sz w:val="20"/>
                <w:szCs w:val="20"/>
              </w:rPr>
            </w:pPr>
            <w:r>
              <w:rPr>
                <w:rFonts w:ascii="Arial Narrow" w:hAnsi="Arial Narrow" w:cs="Arial"/>
                <w:bCs/>
                <w:sz w:val="20"/>
                <w:szCs w:val="20"/>
              </w:rPr>
              <w:t>Fabián Phillips Ovares</w:t>
            </w:r>
          </w:p>
        </w:tc>
        <w:tc>
          <w:tcPr>
            <w:tcW w:w="1418" w:type="dxa"/>
            <w:tcBorders>
              <w:top w:val="single" w:sz="4" w:space="0" w:color="auto"/>
              <w:left w:val="nil"/>
              <w:bottom w:val="single" w:sz="4" w:space="0" w:color="auto"/>
              <w:right w:val="single" w:sz="12" w:space="0" w:color="auto"/>
            </w:tcBorders>
            <w:shd w:val="clear" w:color="auto" w:fill="auto"/>
            <w:vAlign w:val="center"/>
          </w:tcPr>
          <w:p w14:paraId="7E292159" w14:textId="3B303F9F" w:rsidR="00DB755D" w:rsidRPr="00BB303F" w:rsidRDefault="00614FC2" w:rsidP="004D3D51">
            <w:pPr>
              <w:jc w:val="center"/>
              <w:rPr>
                <w:rFonts w:ascii="Arial Narrow" w:hAnsi="Arial Narrow" w:cs="Arial"/>
                <w:bCs/>
                <w:sz w:val="20"/>
                <w:szCs w:val="20"/>
              </w:rPr>
            </w:pPr>
            <w:r>
              <w:rPr>
                <w:rFonts w:ascii="Arial Narrow" w:hAnsi="Arial Narrow" w:cs="Arial"/>
                <w:bCs/>
                <w:sz w:val="20"/>
                <w:szCs w:val="20"/>
              </w:rPr>
              <w:t>2-0579-0828</w:t>
            </w:r>
          </w:p>
        </w:tc>
        <w:tc>
          <w:tcPr>
            <w:tcW w:w="3118" w:type="dxa"/>
            <w:tcBorders>
              <w:top w:val="single" w:sz="4" w:space="0" w:color="auto"/>
              <w:left w:val="single" w:sz="12" w:space="0" w:color="auto"/>
              <w:bottom w:val="single" w:sz="4" w:space="0" w:color="auto"/>
              <w:right w:val="single" w:sz="4" w:space="0" w:color="auto"/>
            </w:tcBorders>
            <w:shd w:val="clear" w:color="auto" w:fill="auto"/>
            <w:vAlign w:val="center"/>
          </w:tcPr>
          <w:p w14:paraId="0AF13D5C" w14:textId="051D3852" w:rsidR="00DB755D" w:rsidRPr="00BB303F" w:rsidRDefault="00614FC2" w:rsidP="004D3D51">
            <w:pPr>
              <w:rPr>
                <w:rFonts w:ascii="Arial Narrow" w:hAnsi="Arial Narrow" w:cs="Arial"/>
                <w:bCs/>
                <w:sz w:val="20"/>
                <w:szCs w:val="20"/>
              </w:rPr>
            </w:pPr>
            <w:r>
              <w:rPr>
                <w:rFonts w:ascii="Arial Narrow" w:hAnsi="Arial Narrow" w:cs="Arial"/>
                <w:bCs/>
                <w:sz w:val="20"/>
                <w:szCs w:val="20"/>
              </w:rPr>
              <w:t>Oscar Villalobos Rojas</w:t>
            </w:r>
          </w:p>
        </w:tc>
        <w:tc>
          <w:tcPr>
            <w:tcW w:w="1285" w:type="dxa"/>
            <w:tcBorders>
              <w:top w:val="single" w:sz="4" w:space="0" w:color="auto"/>
              <w:left w:val="nil"/>
              <w:bottom w:val="single" w:sz="4" w:space="0" w:color="auto"/>
              <w:right w:val="single" w:sz="4" w:space="0" w:color="auto"/>
            </w:tcBorders>
            <w:shd w:val="clear" w:color="auto" w:fill="auto"/>
            <w:vAlign w:val="center"/>
          </w:tcPr>
          <w:p w14:paraId="63CBA6CB" w14:textId="77F27D12" w:rsidR="00DB755D" w:rsidRPr="00BB303F" w:rsidRDefault="00614FC2" w:rsidP="004D3D51">
            <w:pPr>
              <w:jc w:val="center"/>
              <w:rPr>
                <w:rFonts w:ascii="Arial Narrow" w:hAnsi="Arial Narrow" w:cs="Arial"/>
                <w:bCs/>
                <w:sz w:val="20"/>
                <w:szCs w:val="20"/>
              </w:rPr>
            </w:pPr>
            <w:r>
              <w:rPr>
                <w:rFonts w:ascii="Arial Narrow" w:hAnsi="Arial Narrow" w:cs="Arial"/>
                <w:bCs/>
                <w:sz w:val="20"/>
                <w:szCs w:val="20"/>
              </w:rPr>
              <w:t>2-0547-0395</w:t>
            </w:r>
          </w:p>
        </w:tc>
      </w:tr>
    </w:tbl>
    <w:p w14:paraId="1D34E615" w14:textId="77777777" w:rsidR="00DB755D" w:rsidRPr="00565CE4" w:rsidRDefault="00DB755D" w:rsidP="00DB755D">
      <w:pPr>
        <w:spacing w:line="360" w:lineRule="auto"/>
        <w:jc w:val="both"/>
        <w:rPr>
          <w:rFonts w:cs="Arial"/>
          <w:sz w:val="16"/>
          <w:szCs w:val="16"/>
        </w:rPr>
      </w:pPr>
    </w:p>
    <w:p w14:paraId="724C6192"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774818E2" w14:textId="77777777" w:rsidR="002B71CC" w:rsidRPr="00D14EAF" w:rsidRDefault="002B71CC" w:rsidP="002B71CC">
      <w:pPr>
        <w:spacing w:line="360" w:lineRule="auto"/>
        <w:jc w:val="both"/>
        <w:rPr>
          <w:rFonts w:cs="Arial"/>
          <w:b/>
          <w:sz w:val="22"/>
        </w:rPr>
      </w:pPr>
      <w:r w:rsidRPr="00D14EAF">
        <w:rPr>
          <w:rFonts w:cs="Arial"/>
          <w:b/>
          <w:sz w:val="22"/>
        </w:rPr>
        <w:t>************</w:t>
      </w:r>
    </w:p>
    <w:p w14:paraId="3560EE62" w14:textId="77777777" w:rsidR="002B71CC" w:rsidRDefault="002B71CC" w:rsidP="002B71CC">
      <w:pPr>
        <w:spacing w:line="360" w:lineRule="auto"/>
        <w:jc w:val="both"/>
        <w:rPr>
          <w:rFonts w:cs="Arial"/>
          <w:sz w:val="22"/>
          <w:lang w:val="es-ES_tradnl"/>
        </w:rPr>
      </w:pPr>
    </w:p>
    <w:p w14:paraId="62A5F121"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11</w:t>
      </w:r>
      <w:r w:rsidRPr="00AB2826">
        <w:rPr>
          <w:rFonts w:cs="Arial"/>
          <w:szCs w:val="22"/>
        </w:rPr>
        <w:t>:</w:t>
      </w:r>
    </w:p>
    <w:p w14:paraId="45A678F8" w14:textId="77777777" w:rsidR="008A084F" w:rsidRPr="00893144" w:rsidRDefault="008A084F" w:rsidP="008A084F">
      <w:pPr>
        <w:spacing w:line="360" w:lineRule="auto"/>
        <w:jc w:val="both"/>
        <w:rPr>
          <w:rFonts w:cs="Arial"/>
          <w:b/>
          <w:sz w:val="22"/>
          <w:szCs w:val="22"/>
        </w:rPr>
      </w:pPr>
      <w:r w:rsidRPr="00893144">
        <w:rPr>
          <w:rFonts w:cs="Arial"/>
          <w:b/>
          <w:sz w:val="22"/>
          <w:szCs w:val="22"/>
        </w:rPr>
        <w:t>Considerando:</w:t>
      </w:r>
    </w:p>
    <w:p w14:paraId="1E7B8FB9" w14:textId="0C05A1ED" w:rsidR="008A084F" w:rsidRDefault="008A084F" w:rsidP="008A084F">
      <w:pPr>
        <w:spacing w:line="360" w:lineRule="auto"/>
        <w:jc w:val="both"/>
        <w:rPr>
          <w:rFonts w:cs="Arial"/>
          <w:sz w:val="22"/>
          <w:szCs w:val="22"/>
        </w:rPr>
      </w:pPr>
      <w:r w:rsidRPr="00893144">
        <w:rPr>
          <w:rFonts w:cs="Arial"/>
          <w:b/>
          <w:sz w:val="22"/>
          <w:szCs w:val="22"/>
        </w:rPr>
        <w:t>Primero:</w:t>
      </w:r>
      <w:r>
        <w:rPr>
          <w:rFonts w:cs="Arial"/>
          <w:sz w:val="22"/>
          <w:szCs w:val="22"/>
        </w:rPr>
        <w:t xml:space="preserve"> Que por medio del oficio GG-ME-</w:t>
      </w:r>
      <w:r w:rsidR="0072481A">
        <w:rPr>
          <w:rFonts w:cs="Arial"/>
          <w:sz w:val="22"/>
          <w:szCs w:val="22"/>
        </w:rPr>
        <w:t>1522</w:t>
      </w:r>
      <w:r>
        <w:rPr>
          <w:rFonts w:cs="Arial"/>
          <w:sz w:val="22"/>
          <w:szCs w:val="22"/>
        </w:rPr>
        <w:t>-20</w:t>
      </w:r>
      <w:r w:rsidR="0072481A">
        <w:rPr>
          <w:rFonts w:cs="Arial"/>
          <w:sz w:val="22"/>
          <w:szCs w:val="22"/>
        </w:rPr>
        <w:t>20</w:t>
      </w:r>
      <w:r>
        <w:rPr>
          <w:rFonts w:cs="Arial"/>
          <w:sz w:val="22"/>
          <w:szCs w:val="22"/>
        </w:rPr>
        <w:t xml:space="preserve"> del 1</w:t>
      </w:r>
      <w:r w:rsidR="0072481A">
        <w:rPr>
          <w:rFonts w:cs="Arial"/>
          <w:sz w:val="22"/>
          <w:szCs w:val="22"/>
        </w:rPr>
        <w:t>6</w:t>
      </w:r>
      <w:r>
        <w:rPr>
          <w:rFonts w:cs="Arial"/>
          <w:sz w:val="22"/>
          <w:szCs w:val="22"/>
        </w:rPr>
        <w:t xml:space="preserve"> de </w:t>
      </w:r>
      <w:r w:rsidR="0072481A">
        <w:rPr>
          <w:rFonts w:cs="Arial"/>
          <w:sz w:val="22"/>
          <w:szCs w:val="22"/>
        </w:rPr>
        <w:t>diciembre</w:t>
      </w:r>
      <w:r>
        <w:rPr>
          <w:rFonts w:cs="Arial"/>
          <w:sz w:val="22"/>
          <w:szCs w:val="22"/>
        </w:rPr>
        <w:t xml:space="preserve"> de 20</w:t>
      </w:r>
      <w:r w:rsidR="0072481A">
        <w:rPr>
          <w:rFonts w:cs="Arial"/>
          <w:sz w:val="22"/>
          <w:szCs w:val="22"/>
        </w:rPr>
        <w:t>20</w:t>
      </w:r>
      <w:r>
        <w:rPr>
          <w:rFonts w:cs="Arial"/>
          <w:sz w:val="22"/>
          <w:szCs w:val="22"/>
        </w:rPr>
        <w:t xml:space="preserve"> y en cumplimiento de lo dispuesto en el artículo 15, apartado 8.15, del Acuerdo SUGEF 16-16 Reglamento sobre Gobierno Corporativo, la </w:t>
      </w:r>
      <w:r w:rsidRPr="009A571B">
        <w:rPr>
          <w:rFonts w:cs="Arial"/>
          <w:sz w:val="22"/>
          <w:szCs w:val="22"/>
        </w:rPr>
        <w:t>Gerencia General</w:t>
      </w:r>
      <w:r>
        <w:rPr>
          <w:rFonts w:cs="Arial"/>
          <w:sz w:val="22"/>
          <w:szCs w:val="22"/>
        </w:rPr>
        <w:t xml:space="preserve"> somete a la consideración de esta </w:t>
      </w:r>
      <w:r w:rsidRPr="009A571B">
        <w:rPr>
          <w:rFonts w:cs="Arial"/>
          <w:sz w:val="22"/>
          <w:szCs w:val="22"/>
        </w:rPr>
        <w:t>Junta Directiva</w:t>
      </w:r>
      <w:r w:rsidR="0072481A">
        <w:rPr>
          <w:rFonts w:cs="Arial"/>
          <w:sz w:val="22"/>
          <w:szCs w:val="22"/>
        </w:rPr>
        <w:t>, la actualización d</w:t>
      </w:r>
      <w:r>
        <w:rPr>
          <w:rFonts w:cs="Arial"/>
          <w:sz w:val="22"/>
          <w:szCs w:val="22"/>
        </w:rPr>
        <w:t xml:space="preserve">el </w:t>
      </w:r>
      <w:r w:rsidRPr="00B55ACA">
        <w:rPr>
          <w:rFonts w:cs="Arial"/>
          <w:i/>
          <w:sz w:val="22"/>
          <w:szCs w:val="22"/>
        </w:rPr>
        <w:t>Plan de Continuidad de los Servicios de Tecnología de Información</w:t>
      </w:r>
      <w:r>
        <w:rPr>
          <w:rFonts w:cs="Arial"/>
          <w:sz w:val="22"/>
          <w:szCs w:val="22"/>
        </w:rPr>
        <w:t xml:space="preserve">, </w:t>
      </w:r>
      <w:r w:rsidR="0072481A">
        <w:rPr>
          <w:rFonts w:cs="Arial"/>
          <w:sz w:val="22"/>
          <w:szCs w:val="22"/>
        </w:rPr>
        <w:t>correspondiente al año 2020</w:t>
      </w:r>
      <w:r w:rsidR="008549EB">
        <w:rPr>
          <w:rFonts w:cs="Arial"/>
          <w:sz w:val="22"/>
          <w:szCs w:val="22"/>
        </w:rPr>
        <w:t xml:space="preserve">, </w:t>
      </w:r>
      <w:r>
        <w:rPr>
          <w:rFonts w:cs="Arial"/>
          <w:sz w:val="22"/>
          <w:szCs w:val="22"/>
        </w:rPr>
        <w:t>el cual se adjunta al informe DTI-</w:t>
      </w:r>
      <w:r w:rsidR="008549EB">
        <w:rPr>
          <w:rFonts w:cs="Arial"/>
          <w:sz w:val="22"/>
          <w:szCs w:val="22"/>
        </w:rPr>
        <w:t>ME</w:t>
      </w:r>
      <w:r>
        <w:rPr>
          <w:rFonts w:cs="Arial"/>
          <w:sz w:val="22"/>
          <w:szCs w:val="22"/>
        </w:rPr>
        <w:t>-02</w:t>
      </w:r>
      <w:r w:rsidR="008549EB">
        <w:rPr>
          <w:rFonts w:cs="Arial"/>
          <w:sz w:val="22"/>
          <w:szCs w:val="22"/>
        </w:rPr>
        <w:t>61</w:t>
      </w:r>
      <w:r>
        <w:rPr>
          <w:rFonts w:cs="Arial"/>
          <w:sz w:val="22"/>
          <w:szCs w:val="22"/>
        </w:rPr>
        <w:t>-20</w:t>
      </w:r>
      <w:r w:rsidR="008549EB">
        <w:rPr>
          <w:rFonts w:cs="Arial"/>
          <w:sz w:val="22"/>
          <w:szCs w:val="22"/>
        </w:rPr>
        <w:t>20</w:t>
      </w:r>
      <w:r>
        <w:rPr>
          <w:rFonts w:cs="Arial"/>
          <w:sz w:val="22"/>
          <w:szCs w:val="22"/>
        </w:rPr>
        <w:t xml:space="preserve"> del Departamento de Tecnología de Información.</w:t>
      </w:r>
    </w:p>
    <w:p w14:paraId="05456695" w14:textId="77777777" w:rsidR="008A084F" w:rsidRDefault="008A084F" w:rsidP="008A084F">
      <w:pPr>
        <w:spacing w:line="360" w:lineRule="auto"/>
        <w:jc w:val="both"/>
        <w:rPr>
          <w:rFonts w:cs="Arial"/>
          <w:sz w:val="22"/>
          <w:szCs w:val="22"/>
        </w:rPr>
      </w:pPr>
    </w:p>
    <w:p w14:paraId="63F2A4AC" w14:textId="414A631C" w:rsidR="008A084F" w:rsidRPr="000A46D3" w:rsidRDefault="008D03EE" w:rsidP="008A084F">
      <w:pPr>
        <w:spacing w:line="360" w:lineRule="auto"/>
        <w:jc w:val="both"/>
        <w:rPr>
          <w:rFonts w:cs="Arial"/>
          <w:sz w:val="22"/>
          <w:szCs w:val="22"/>
        </w:rPr>
      </w:pPr>
      <w:r>
        <w:rPr>
          <w:rFonts w:cs="Arial"/>
          <w:b/>
          <w:sz w:val="22"/>
          <w:szCs w:val="22"/>
        </w:rPr>
        <w:t>Segundo</w:t>
      </w:r>
      <w:r w:rsidR="008A084F" w:rsidRPr="00893144">
        <w:rPr>
          <w:rFonts w:cs="Arial"/>
          <w:b/>
          <w:sz w:val="22"/>
          <w:szCs w:val="22"/>
        </w:rPr>
        <w:t>:</w:t>
      </w:r>
      <w:r w:rsidR="008A084F">
        <w:rPr>
          <w:rFonts w:cs="Arial"/>
          <w:sz w:val="22"/>
          <w:szCs w:val="22"/>
        </w:rPr>
        <w:t xml:space="preserve"> Que esta </w:t>
      </w:r>
      <w:r w:rsidR="008A084F" w:rsidRPr="0088651D">
        <w:rPr>
          <w:rFonts w:cs="Arial"/>
          <w:sz w:val="22"/>
          <w:szCs w:val="22"/>
        </w:rPr>
        <w:t>Junta Directiva</w:t>
      </w:r>
      <w:r w:rsidR="008A084F">
        <w:rPr>
          <w:rFonts w:cs="Arial"/>
          <w:sz w:val="22"/>
          <w:szCs w:val="22"/>
        </w:rPr>
        <w:t xml:space="preserve"> no encuentra objeción en actuar de la forma que recomiendan el Departamento de Tecnología de Información y la </w:t>
      </w:r>
      <w:r w:rsidR="008A084F" w:rsidRPr="0012207A">
        <w:rPr>
          <w:rFonts w:cs="Arial"/>
          <w:sz w:val="22"/>
          <w:szCs w:val="22"/>
        </w:rPr>
        <w:t>Gerencia General</w:t>
      </w:r>
      <w:r w:rsidR="008A084F" w:rsidRPr="00E13DAF">
        <w:rPr>
          <w:rFonts w:cs="Arial"/>
          <w:sz w:val="22"/>
          <w:szCs w:val="22"/>
        </w:rPr>
        <w:t>.</w:t>
      </w:r>
    </w:p>
    <w:p w14:paraId="6EA43B84" w14:textId="77777777" w:rsidR="008A084F" w:rsidRDefault="008A084F" w:rsidP="008A084F">
      <w:pPr>
        <w:spacing w:line="360" w:lineRule="auto"/>
        <w:jc w:val="both"/>
        <w:rPr>
          <w:rFonts w:cs="Arial"/>
          <w:sz w:val="22"/>
          <w:szCs w:val="22"/>
        </w:rPr>
      </w:pPr>
    </w:p>
    <w:p w14:paraId="2D8C1969" w14:textId="77777777" w:rsidR="008A084F" w:rsidRPr="00893144" w:rsidRDefault="008A084F" w:rsidP="008A084F">
      <w:pPr>
        <w:spacing w:line="360" w:lineRule="auto"/>
        <w:jc w:val="both"/>
        <w:rPr>
          <w:rFonts w:cs="Arial"/>
          <w:b/>
          <w:sz w:val="22"/>
          <w:szCs w:val="22"/>
        </w:rPr>
      </w:pPr>
      <w:r w:rsidRPr="00893144">
        <w:rPr>
          <w:rFonts w:cs="Arial"/>
          <w:b/>
          <w:sz w:val="22"/>
          <w:szCs w:val="22"/>
        </w:rPr>
        <w:lastRenderedPageBreak/>
        <w:t>Por tanto, se acuerda:</w:t>
      </w:r>
    </w:p>
    <w:p w14:paraId="403FA179" w14:textId="38451998" w:rsidR="002B71CC" w:rsidRDefault="008A084F" w:rsidP="002B71CC">
      <w:pPr>
        <w:spacing w:line="360" w:lineRule="auto"/>
        <w:jc w:val="both"/>
        <w:rPr>
          <w:rFonts w:cs="Arial"/>
          <w:sz w:val="22"/>
          <w:szCs w:val="22"/>
        </w:rPr>
      </w:pPr>
      <w:r>
        <w:rPr>
          <w:rFonts w:cs="Arial"/>
          <w:sz w:val="22"/>
          <w:szCs w:val="22"/>
        </w:rPr>
        <w:t xml:space="preserve">Aprobar el </w:t>
      </w:r>
      <w:r w:rsidRPr="00B55ACA">
        <w:rPr>
          <w:rFonts w:cs="Arial"/>
          <w:i/>
          <w:sz w:val="22"/>
          <w:szCs w:val="22"/>
        </w:rPr>
        <w:t>Plan de Continuidad de los Servicios de Tecnología de Información</w:t>
      </w:r>
      <w:r>
        <w:rPr>
          <w:rFonts w:cs="Arial"/>
          <w:sz w:val="22"/>
          <w:szCs w:val="22"/>
        </w:rPr>
        <w:t xml:space="preserve">, </w:t>
      </w:r>
      <w:r w:rsidR="008D03EE">
        <w:rPr>
          <w:rFonts w:cs="Arial"/>
          <w:sz w:val="22"/>
          <w:szCs w:val="22"/>
        </w:rPr>
        <w:t xml:space="preserve">correspondiente al año 2020, </w:t>
      </w:r>
      <w:r>
        <w:rPr>
          <w:rFonts w:cs="Arial"/>
          <w:sz w:val="22"/>
          <w:szCs w:val="22"/>
        </w:rPr>
        <w:t>en los mismos términos que se establecen en el documento adjunto a los oficios DTI-</w:t>
      </w:r>
      <w:r w:rsidR="008D03EE">
        <w:rPr>
          <w:rFonts w:cs="Arial"/>
          <w:sz w:val="22"/>
          <w:szCs w:val="22"/>
        </w:rPr>
        <w:t>ME</w:t>
      </w:r>
      <w:r>
        <w:rPr>
          <w:rFonts w:cs="Arial"/>
          <w:sz w:val="22"/>
          <w:szCs w:val="22"/>
        </w:rPr>
        <w:t>-02</w:t>
      </w:r>
      <w:r w:rsidR="008D03EE">
        <w:rPr>
          <w:rFonts w:cs="Arial"/>
          <w:sz w:val="22"/>
          <w:szCs w:val="22"/>
        </w:rPr>
        <w:t>61</w:t>
      </w:r>
      <w:r>
        <w:rPr>
          <w:rFonts w:cs="Arial"/>
          <w:sz w:val="22"/>
          <w:szCs w:val="22"/>
        </w:rPr>
        <w:t>-20</w:t>
      </w:r>
      <w:r w:rsidR="008D03EE">
        <w:rPr>
          <w:rFonts w:cs="Arial"/>
          <w:sz w:val="22"/>
          <w:szCs w:val="22"/>
        </w:rPr>
        <w:t>20</w:t>
      </w:r>
      <w:r>
        <w:rPr>
          <w:rFonts w:cs="Arial"/>
          <w:sz w:val="22"/>
          <w:szCs w:val="22"/>
        </w:rPr>
        <w:t xml:space="preserve"> del Departamento de Tecnología de Información y GG-ME-</w:t>
      </w:r>
      <w:r w:rsidR="008D03EE">
        <w:rPr>
          <w:rFonts w:cs="Arial"/>
          <w:sz w:val="22"/>
          <w:szCs w:val="22"/>
        </w:rPr>
        <w:t>1522</w:t>
      </w:r>
      <w:r>
        <w:rPr>
          <w:rFonts w:cs="Arial"/>
          <w:sz w:val="22"/>
          <w:szCs w:val="22"/>
        </w:rPr>
        <w:t>-20</w:t>
      </w:r>
      <w:r w:rsidR="008D03EE">
        <w:rPr>
          <w:rFonts w:cs="Arial"/>
          <w:sz w:val="22"/>
          <w:szCs w:val="22"/>
        </w:rPr>
        <w:t>20</w:t>
      </w:r>
      <w:r>
        <w:rPr>
          <w:rFonts w:cs="Arial"/>
          <w:sz w:val="22"/>
          <w:szCs w:val="22"/>
        </w:rPr>
        <w:t xml:space="preserve"> de la </w:t>
      </w:r>
      <w:r w:rsidRPr="00961A8D">
        <w:rPr>
          <w:rFonts w:cs="Arial"/>
          <w:sz w:val="22"/>
          <w:szCs w:val="22"/>
        </w:rPr>
        <w:t>Gerencia General</w:t>
      </w:r>
      <w:r>
        <w:rPr>
          <w:rFonts w:cs="Arial"/>
          <w:sz w:val="22"/>
          <w:szCs w:val="22"/>
        </w:rPr>
        <w:t>.</w:t>
      </w:r>
    </w:p>
    <w:p w14:paraId="6422817C"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1ACE6CC8" w14:textId="77777777" w:rsidR="002B71CC" w:rsidRPr="00D14EAF" w:rsidRDefault="002B71CC" w:rsidP="002B71CC">
      <w:pPr>
        <w:spacing w:line="360" w:lineRule="auto"/>
        <w:jc w:val="both"/>
        <w:rPr>
          <w:rFonts w:cs="Arial"/>
          <w:b/>
          <w:sz w:val="22"/>
        </w:rPr>
      </w:pPr>
      <w:r w:rsidRPr="00D14EAF">
        <w:rPr>
          <w:rFonts w:cs="Arial"/>
          <w:b/>
          <w:sz w:val="22"/>
        </w:rPr>
        <w:t>************</w:t>
      </w:r>
    </w:p>
    <w:p w14:paraId="7C2FFC5C" w14:textId="77777777" w:rsidR="002B71CC" w:rsidRDefault="002B71CC" w:rsidP="002B71CC">
      <w:pPr>
        <w:spacing w:line="360" w:lineRule="auto"/>
        <w:jc w:val="both"/>
        <w:rPr>
          <w:rFonts w:cs="Arial"/>
          <w:sz w:val="22"/>
          <w:szCs w:val="22"/>
        </w:rPr>
      </w:pPr>
    </w:p>
    <w:p w14:paraId="5F74980C"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12</w:t>
      </w:r>
      <w:r w:rsidRPr="00AB2826">
        <w:rPr>
          <w:rFonts w:cs="Arial"/>
          <w:szCs w:val="22"/>
        </w:rPr>
        <w:t>:</w:t>
      </w:r>
    </w:p>
    <w:p w14:paraId="59FE8A8C" w14:textId="176FBDA5" w:rsidR="008A084F" w:rsidRDefault="008A084F" w:rsidP="008A084F">
      <w:pPr>
        <w:spacing w:line="360" w:lineRule="auto"/>
        <w:jc w:val="both"/>
        <w:rPr>
          <w:rFonts w:cs="Arial"/>
          <w:sz w:val="22"/>
          <w:szCs w:val="22"/>
        </w:rPr>
      </w:pPr>
      <w:r>
        <w:rPr>
          <w:rFonts w:cs="Arial"/>
          <w:sz w:val="22"/>
          <w:szCs w:val="22"/>
        </w:rPr>
        <w:t>Acogiendo lo propuesto por el Comité de Auditoría en el oficio CABANHVI-</w:t>
      </w:r>
      <w:r w:rsidR="005756EA">
        <w:rPr>
          <w:rFonts w:cs="Arial"/>
          <w:sz w:val="22"/>
          <w:szCs w:val="22"/>
        </w:rPr>
        <w:t>64</w:t>
      </w:r>
      <w:r>
        <w:rPr>
          <w:rFonts w:cs="Arial"/>
          <w:sz w:val="22"/>
          <w:szCs w:val="22"/>
        </w:rPr>
        <w:t>-20</w:t>
      </w:r>
      <w:r w:rsidR="005756EA">
        <w:rPr>
          <w:rFonts w:cs="Arial"/>
          <w:sz w:val="22"/>
          <w:szCs w:val="22"/>
        </w:rPr>
        <w:t>20,</w:t>
      </w:r>
      <w:r>
        <w:rPr>
          <w:rFonts w:cs="Arial"/>
          <w:sz w:val="22"/>
          <w:szCs w:val="22"/>
        </w:rPr>
        <w:t xml:space="preserve"> del </w:t>
      </w:r>
      <w:r w:rsidR="005756EA">
        <w:rPr>
          <w:rFonts w:cs="Arial"/>
          <w:sz w:val="22"/>
          <w:szCs w:val="22"/>
        </w:rPr>
        <w:t>16</w:t>
      </w:r>
      <w:r>
        <w:rPr>
          <w:rFonts w:cs="Arial"/>
          <w:sz w:val="22"/>
          <w:szCs w:val="22"/>
        </w:rPr>
        <w:t xml:space="preserve"> de </w:t>
      </w:r>
      <w:r w:rsidR="005756EA">
        <w:rPr>
          <w:rFonts w:cs="Arial"/>
          <w:sz w:val="22"/>
          <w:szCs w:val="22"/>
        </w:rPr>
        <w:t>diciembre</w:t>
      </w:r>
      <w:r>
        <w:rPr>
          <w:rFonts w:cs="Arial"/>
          <w:sz w:val="22"/>
          <w:szCs w:val="22"/>
        </w:rPr>
        <w:t xml:space="preserve"> de 20</w:t>
      </w:r>
      <w:r w:rsidR="005756EA">
        <w:rPr>
          <w:rFonts w:cs="Arial"/>
          <w:sz w:val="22"/>
          <w:szCs w:val="22"/>
        </w:rPr>
        <w:t>20</w:t>
      </w:r>
      <w:r>
        <w:rPr>
          <w:rFonts w:cs="Arial"/>
          <w:sz w:val="22"/>
          <w:szCs w:val="22"/>
        </w:rPr>
        <w:t>, se aprueba y emite el siguiente:</w:t>
      </w:r>
    </w:p>
    <w:p w14:paraId="7FA4EDBD" w14:textId="77777777" w:rsidR="00A747FC" w:rsidRPr="00A855CB" w:rsidRDefault="00A747FC" w:rsidP="00A747FC">
      <w:pPr>
        <w:ind w:right="-92"/>
        <w:jc w:val="center"/>
        <w:rPr>
          <w:rFonts w:cs="Arial"/>
          <w:b/>
          <w:bCs/>
        </w:rPr>
      </w:pPr>
    </w:p>
    <w:p w14:paraId="75415BE6" w14:textId="77777777" w:rsidR="00A747FC" w:rsidRPr="00A855CB" w:rsidRDefault="00A747FC" w:rsidP="00A747FC">
      <w:pPr>
        <w:ind w:right="-92"/>
        <w:jc w:val="center"/>
        <w:rPr>
          <w:rFonts w:cs="Arial"/>
          <w:b/>
          <w:bCs/>
          <w:caps/>
        </w:rPr>
      </w:pPr>
      <w:r w:rsidRPr="00A855CB">
        <w:rPr>
          <w:rFonts w:cs="Arial"/>
          <w:b/>
          <w:bCs/>
          <w:caps/>
        </w:rPr>
        <w:t>Reglamento del Comité de Auditoría del</w:t>
      </w:r>
    </w:p>
    <w:p w14:paraId="676F8AA7" w14:textId="77777777" w:rsidR="00A747FC" w:rsidRPr="00A855CB" w:rsidRDefault="00A747FC" w:rsidP="00A747FC">
      <w:pPr>
        <w:ind w:right="-92"/>
        <w:jc w:val="center"/>
        <w:rPr>
          <w:rFonts w:cs="Arial"/>
          <w:b/>
          <w:bCs/>
          <w:caps/>
        </w:rPr>
      </w:pPr>
      <w:r w:rsidRPr="00A855CB">
        <w:rPr>
          <w:rFonts w:cs="Arial"/>
          <w:b/>
          <w:bCs/>
          <w:caps/>
        </w:rPr>
        <w:t>Banco Hipotecario de la Vivienda</w:t>
      </w:r>
    </w:p>
    <w:p w14:paraId="1DF0F762" w14:textId="77777777" w:rsidR="00A747FC" w:rsidRPr="00A855CB" w:rsidRDefault="00A747FC" w:rsidP="00A747FC">
      <w:pPr>
        <w:jc w:val="both"/>
        <w:rPr>
          <w:rFonts w:cs="Arial"/>
        </w:rPr>
      </w:pPr>
    </w:p>
    <w:p w14:paraId="404F21D3" w14:textId="77777777" w:rsidR="00A747FC" w:rsidRPr="00A855CB" w:rsidRDefault="00A747FC" w:rsidP="00A747FC">
      <w:pPr>
        <w:jc w:val="both"/>
        <w:rPr>
          <w:rFonts w:cs="Arial"/>
        </w:rPr>
      </w:pPr>
      <w:r w:rsidRPr="00A855CB">
        <w:rPr>
          <w:rFonts w:cs="Arial"/>
          <w:b/>
        </w:rPr>
        <w:t>Artículo 1.- Objeto</w:t>
      </w:r>
      <w:r w:rsidRPr="00A855CB">
        <w:rPr>
          <w:rFonts w:cs="Arial"/>
        </w:rPr>
        <w:t>: La Junta Directiva del Banco Hipotecario de la Vivienda es parte del Sistema de Control interno, proveyendo a la organización un entorno de control adecuado que garantice a ésta una seguridad razonable respecto de la eficiencia y eficacia del Sistema de Control Interno.   Por tanto</w:t>
      </w:r>
      <w:r>
        <w:rPr>
          <w:rFonts w:cs="Arial"/>
        </w:rPr>
        <w:t>,</w:t>
      </w:r>
      <w:r w:rsidRPr="00A855CB">
        <w:rPr>
          <w:rFonts w:cs="Arial"/>
        </w:rPr>
        <w:t xml:space="preserve"> el Comité de Auditoría (en adelante Comité) debe responder, más que a un cumplimiento normativo legal, a una necesidad de mejorar la gestión institucional.</w:t>
      </w:r>
    </w:p>
    <w:p w14:paraId="36D17079" w14:textId="77777777" w:rsidR="00A747FC" w:rsidRPr="00A855CB" w:rsidRDefault="00A747FC" w:rsidP="00A747FC">
      <w:pPr>
        <w:jc w:val="both"/>
        <w:rPr>
          <w:rFonts w:cs="Arial"/>
        </w:rPr>
      </w:pPr>
    </w:p>
    <w:p w14:paraId="1BD49D1D" w14:textId="77777777" w:rsidR="00A747FC" w:rsidRPr="00A855CB" w:rsidRDefault="00A747FC" w:rsidP="00A747FC">
      <w:pPr>
        <w:shd w:val="clear" w:color="auto" w:fill="FFFFFF" w:themeFill="background1"/>
        <w:jc w:val="both"/>
        <w:rPr>
          <w:rFonts w:cs="Arial"/>
        </w:rPr>
      </w:pPr>
      <w:r w:rsidRPr="00A855CB">
        <w:rPr>
          <w:rFonts w:cs="Arial"/>
          <w:b/>
        </w:rPr>
        <w:t>Artículo 2—Gestión:</w:t>
      </w:r>
      <w:r w:rsidRPr="00A855CB">
        <w:rPr>
          <w:rFonts w:cs="Arial"/>
        </w:rPr>
        <w:t xml:space="preserve"> El Comité proporciona a la Junta Directiva, responsable del diseño, operación y control del sistema de control interno, una adecuada visión del funcionamiento de dicho sistema y el ámbito donde deben canalizarse las propuestas de mejoramiento y fortalecimiento de las distintas áreas operativas de la entidad y de ella en su conjunto.</w:t>
      </w:r>
    </w:p>
    <w:p w14:paraId="469C1C21" w14:textId="77777777" w:rsidR="00A747FC" w:rsidRPr="00A855CB" w:rsidRDefault="00A747FC" w:rsidP="00A747FC">
      <w:pPr>
        <w:shd w:val="clear" w:color="auto" w:fill="FFFFFF" w:themeFill="background1"/>
        <w:jc w:val="both"/>
        <w:rPr>
          <w:rFonts w:cs="Arial"/>
        </w:rPr>
      </w:pPr>
    </w:p>
    <w:p w14:paraId="6DEFF979" w14:textId="77777777" w:rsidR="00A747FC" w:rsidRPr="00A855CB" w:rsidRDefault="00A747FC" w:rsidP="00A747FC">
      <w:pPr>
        <w:shd w:val="clear" w:color="auto" w:fill="FFFFFF" w:themeFill="background1"/>
        <w:jc w:val="both"/>
        <w:rPr>
          <w:rFonts w:cs="Arial"/>
        </w:rPr>
      </w:pPr>
      <w:r w:rsidRPr="00A855CB">
        <w:rPr>
          <w:rFonts w:cs="Arial"/>
        </w:rPr>
        <w:t>El Comité es el encargado de verificar las actividades entre los distintos órganos integrantes del Sistema de Control, evitando la superposición o reiteración de procedimientos de los entes constituidos a tal efecto, con miras a obtener una utilización racional de los recursos.</w:t>
      </w:r>
    </w:p>
    <w:p w14:paraId="2A428ED8" w14:textId="77777777" w:rsidR="00A747FC" w:rsidRPr="00A855CB" w:rsidRDefault="00A747FC" w:rsidP="00A747FC">
      <w:pPr>
        <w:shd w:val="clear" w:color="auto" w:fill="FFFFFF" w:themeFill="background1"/>
        <w:jc w:val="both"/>
        <w:rPr>
          <w:rFonts w:cs="Arial"/>
        </w:rPr>
      </w:pPr>
    </w:p>
    <w:p w14:paraId="566EBFEC" w14:textId="77777777" w:rsidR="00A747FC" w:rsidRPr="00A855CB" w:rsidRDefault="00A747FC" w:rsidP="00A747FC">
      <w:pPr>
        <w:shd w:val="clear" w:color="auto" w:fill="FFFFFF" w:themeFill="background1"/>
        <w:jc w:val="both"/>
        <w:rPr>
          <w:rFonts w:cs="Arial"/>
        </w:rPr>
      </w:pPr>
      <w:r w:rsidRPr="00A855CB">
        <w:rPr>
          <w:rFonts w:cs="Arial"/>
        </w:rPr>
        <w:t>Es inherente al desarrollo de sus funciones el hacer, conocer y reconocer en todo el ámbito de la organización el respaldo a la labor de la Auditoría Interna, en cuanto a la naturaleza y alcance de su misión.</w:t>
      </w:r>
    </w:p>
    <w:p w14:paraId="71C59733" w14:textId="77777777" w:rsidR="00A747FC" w:rsidRPr="00A855CB" w:rsidRDefault="00A747FC" w:rsidP="00A747FC">
      <w:pPr>
        <w:shd w:val="clear" w:color="auto" w:fill="FFFFFF" w:themeFill="background1"/>
        <w:jc w:val="both"/>
        <w:rPr>
          <w:rFonts w:cs="Arial"/>
        </w:rPr>
      </w:pPr>
    </w:p>
    <w:p w14:paraId="444670E5" w14:textId="77777777" w:rsidR="00A747FC" w:rsidRPr="00A855CB" w:rsidRDefault="00A747FC" w:rsidP="00A747FC">
      <w:pPr>
        <w:shd w:val="clear" w:color="auto" w:fill="FFFFFF" w:themeFill="background1"/>
        <w:ind w:right="50"/>
        <w:jc w:val="both"/>
        <w:rPr>
          <w:rFonts w:cs="Arial"/>
        </w:rPr>
      </w:pPr>
      <w:r w:rsidRPr="00A855CB">
        <w:rPr>
          <w:rFonts w:cs="Arial"/>
        </w:rPr>
        <w:t>La formación del Comité de Auditoría no sustituye la responsabilidad de los encargados de supervisión.</w:t>
      </w:r>
    </w:p>
    <w:p w14:paraId="5D65D449" w14:textId="77777777" w:rsidR="00A747FC" w:rsidRPr="00A855CB" w:rsidRDefault="00A747FC" w:rsidP="00A747FC">
      <w:pPr>
        <w:jc w:val="both"/>
        <w:rPr>
          <w:rFonts w:cs="Arial"/>
        </w:rPr>
      </w:pPr>
    </w:p>
    <w:p w14:paraId="268DDF38" w14:textId="77777777" w:rsidR="00A747FC" w:rsidRPr="00A855CB" w:rsidRDefault="00A747FC" w:rsidP="00A747FC">
      <w:pPr>
        <w:keepNext/>
        <w:jc w:val="both"/>
        <w:outlineLvl w:val="2"/>
        <w:rPr>
          <w:rFonts w:cs="Arial"/>
          <w:b/>
          <w:bCs/>
        </w:rPr>
      </w:pPr>
      <w:r w:rsidRPr="00A855CB">
        <w:rPr>
          <w:rFonts w:cs="Arial"/>
          <w:b/>
          <w:bCs/>
        </w:rPr>
        <w:t>Artículo 3.- Objetivos</w:t>
      </w:r>
      <w:r w:rsidRPr="00A855CB">
        <w:rPr>
          <w:rFonts w:cs="Arial"/>
          <w:bCs/>
        </w:rPr>
        <w:t>: El Comité tendrá los siguientes objetivos:</w:t>
      </w:r>
    </w:p>
    <w:p w14:paraId="2BB933FF" w14:textId="77777777" w:rsidR="00A747FC" w:rsidRPr="00A855CB" w:rsidRDefault="00A747FC" w:rsidP="00A747FC">
      <w:pPr>
        <w:jc w:val="both"/>
        <w:rPr>
          <w:rFonts w:cs="Arial"/>
        </w:rPr>
      </w:pPr>
    </w:p>
    <w:p w14:paraId="7B0C9081" w14:textId="77777777" w:rsidR="00A747FC" w:rsidRPr="00A855CB" w:rsidRDefault="00A747FC" w:rsidP="00A747FC">
      <w:pPr>
        <w:numPr>
          <w:ilvl w:val="0"/>
          <w:numId w:val="19"/>
        </w:numPr>
        <w:jc w:val="both"/>
        <w:rPr>
          <w:rFonts w:cs="Arial"/>
        </w:rPr>
      </w:pPr>
      <w:r w:rsidRPr="00A855CB">
        <w:rPr>
          <w:rFonts w:cs="Arial"/>
          <w:b/>
          <w:bCs/>
          <w:u w:val="single"/>
        </w:rPr>
        <w:lastRenderedPageBreak/>
        <w:t>Eje Riesgos y Control Interno</w:t>
      </w:r>
      <w:r w:rsidRPr="00A855CB">
        <w:rPr>
          <w:rFonts w:cs="Arial"/>
        </w:rPr>
        <w:t>: Apoyar a la Junta Directiva, en el establecimiento, mantenimiento, perfeccionamiento y evaluación del Sistema de Control Interno Institucional, por medio del análisis, sana crítica y sugerencias en función de los informes que la Administración Activa presenta sobre el particular.</w:t>
      </w:r>
    </w:p>
    <w:p w14:paraId="2C10A105" w14:textId="77777777" w:rsidR="00A747FC" w:rsidRPr="00A855CB" w:rsidRDefault="00A747FC" w:rsidP="00A747FC">
      <w:pPr>
        <w:ind w:left="397"/>
        <w:jc w:val="both"/>
        <w:rPr>
          <w:rFonts w:cs="Arial"/>
        </w:rPr>
      </w:pPr>
    </w:p>
    <w:p w14:paraId="14FE15E9" w14:textId="77777777" w:rsidR="00A747FC" w:rsidRPr="00A855CB" w:rsidRDefault="00A747FC" w:rsidP="00A747FC">
      <w:pPr>
        <w:numPr>
          <w:ilvl w:val="0"/>
          <w:numId w:val="19"/>
        </w:numPr>
        <w:jc w:val="both"/>
        <w:rPr>
          <w:rFonts w:cs="Arial"/>
        </w:rPr>
      </w:pPr>
      <w:r w:rsidRPr="00A855CB">
        <w:rPr>
          <w:rFonts w:cs="Arial"/>
          <w:b/>
          <w:bCs/>
          <w:u w:val="single"/>
        </w:rPr>
        <w:t xml:space="preserve">2. Eje Financiero: </w:t>
      </w:r>
      <w:r w:rsidRPr="00A855CB">
        <w:rPr>
          <w:rFonts w:cs="Arial"/>
        </w:rPr>
        <w:t>Realizar la valoración previa de los informes financieros que debe conocer y aprobar la Junta Directiva.</w:t>
      </w:r>
    </w:p>
    <w:p w14:paraId="729B3DFE" w14:textId="77777777" w:rsidR="00A747FC" w:rsidRPr="00A855CB" w:rsidRDefault="00A747FC" w:rsidP="00A747FC">
      <w:pPr>
        <w:ind w:left="397"/>
        <w:jc w:val="both"/>
        <w:rPr>
          <w:rFonts w:cs="Arial"/>
          <w:b/>
          <w:bCs/>
          <w:u w:val="single"/>
        </w:rPr>
      </w:pPr>
    </w:p>
    <w:p w14:paraId="48A63BE0" w14:textId="77777777" w:rsidR="00A747FC" w:rsidRPr="00A855CB" w:rsidRDefault="00A747FC" w:rsidP="00A747FC">
      <w:pPr>
        <w:numPr>
          <w:ilvl w:val="0"/>
          <w:numId w:val="19"/>
        </w:numPr>
        <w:jc w:val="both"/>
        <w:rPr>
          <w:rFonts w:cs="Arial"/>
        </w:rPr>
      </w:pPr>
      <w:r w:rsidRPr="00A855CB">
        <w:rPr>
          <w:rFonts w:cs="Arial"/>
          <w:b/>
          <w:bCs/>
          <w:u w:val="single"/>
        </w:rPr>
        <w:t>3. Eje de Auditoría:</w:t>
      </w:r>
      <w:r w:rsidRPr="00A855CB">
        <w:rPr>
          <w:rFonts w:cs="Arial"/>
        </w:rPr>
        <w:t xml:space="preserve"> Orientar, participar y pedir cuentas de los procesos de Auditoría Interna y Auditoría Externa. </w:t>
      </w:r>
    </w:p>
    <w:p w14:paraId="2C53CAEE" w14:textId="77777777" w:rsidR="00A747FC" w:rsidRPr="00A855CB" w:rsidRDefault="00A747FC" w:rsidP="00A747FC">
      <w:pPr>
        <w:ind w:left="397"/>
        <w:jc w:val="both"/>
        <w:rPr>
          <w:rFonts w:cs="Arial"/>
          <w:b/>
          <w:bCs/>
          <w:u w:val="single"/>
        </w:rPr>
      </w:pPr>
    </w:p>
    <w:p w14:paraId="259CDC09" w14:textId="77777777" w:rsidR="00A747FC" w:rsidRPr="00A855CB" w:rsidRDefault="00A747FC" w:rsidP="00A747FC">
      <w:pPr>
        <w:numPr>
          <w:ilvl w:val="0"/>
          <w:numId w:val="19"/>
        </w:numPr>
        <w:jc w:val="both"/>
        <w:rPr>
          <w:rFonts w:cs="Arial"/>
        </w:rPr>
      </w:pPr>
      <w:r w:rsidRPr="00A855CB">
        <w:rPr>
          <w:rFonts w:cs="Arial"/>
          <w:b/>
          <w:bCs/>
          <w:u w:val="single"/>
        </w:rPr>
        <w:t>4. Eje de Cumplimiento:</w:t>
      </w:r>
      <w:r w:rsidRPr="00A855CB">
        <w:rPr>
          <w:rFonts w:cs="Arial"/>
        </w:rPr>
        <w:t xml:space="preserve"> Brindar a la Junta Directiva, aseguramiento independiente sobre el cumplimiento normativo a cargo de la Administración Activa</w:t>
      </w:r>
      <w:r w:rsidRPr="00A855CB" w:rsidDel="009C2E1A">
        <w:rPr>
          <w:rFonts w:cs="Arial"/>
        </w:rPr>
        <w:t xml:space="preserve"> </w:t>
      </w:r>
    </w:p>
    <w:p w14:paraId="0DB21B5E" w14:textId="77777777" w:rsidR="00A747FC" w:rsidRPr="00A855CB" w:rsidRDefault="00A747FC" w:rsidP="00A747FC">
      <w:pPr>
        <w:ind w:left="397"/>
        <w:jc w:val="both"/>
        <w:rPr>
          <w:rFonts w:cs="Arial"/>
        </w:rPr>
      </w:pPr>
    </w:p>
    <w:p w14:paraId="04D08D50" w14:textId="77777777" w:rsidR="00A747FC" w:rsidRPr="00A855CB" w:rsidRDefault="00A747FC" w:rsidP="00A747FC">
      <w:pPr>
        <w:keepNext/>
        <w:jc w:val="both"/>
        <w:outlineLvl w:val="2"/>
        <w:rPr>
          <w:rFonts w:cs="Arial"/>
          <w:b/>
          <w:bCs/>
        </w:rPr>
      </w:pPr>
      <w:r w:rsidRPr="00A855CB">
        <w:rPr>
          <w:rFonts w:cs="Arial"/>
          <w:b/>
          <w:bCs/>
        </w:rPr>
        <w:t>Artículo 4.- Funciones y responsabilidades</w:t>
      </w:r>
      <w:r w:rsidRPr="00A855CB">
        <w:rPr>
          <w:rFonts w:cs="Arial"/>
          <w:bCs/>
        </w:rPr>
        <w:t>:</w:t>
      </w:r>
    </w:p>
    <w:p w14:paraId="4FC9F753" w14:textId="77777777" w:rsidR="00A747FC" w:rsidRPr="00A855CB" w:rsidRDefault="00A747FC" w:rsidP="00A747FC">
      <w:pPr>
        <w:jc w:val="both"/>
        <w:rPr>
          <w:rFonts w:cs="Arial"/>
        </w:rPr>
      </w:pPr>
    </w:p>
    <w:p w14:paraId="12220D03" w14:textId="77777777" w:rsidR="00A747FC" w:rsidRPr="00A855CB" w:rsidRDefault="00A747FC" w:rsidP="00A747FC">
      <w:pPr>
        <w:jc w:val="both"/>
        <w:rPr>
          <w:rFonts w:cs="Arial"/>
        </w:rPr>
      </w:pPr>
      <w:r w:rsidRPr="00A855CB">
        <w:rPr>
          <w:rFonts w:cs="Arial"/>
        </w:rPr>
        <w:t>El Comité de Auditoría conocerá sobre aquellos asuntos propuestos por la Junta Directiva, Gerencia General y Auditoría Interna y cualquier otro que considere pertinente, relacionados al tema de auditoría y control interno.</w:t>
      </w:r>
    </w:p>
    <w:p w14:paraId="3F59E81C" w14:textId="77777777" w:rsidR="00A747FC" w:rsidRPr="00A855CB" w:rsidRDefault="00A747FC" w:rsidP="00A747FC">
      <w:pPr>
        <w:jc w:val="both"/>
        <w:rPr>
          <w:rFonts w:cs="Arial"/>
        </w:rPr>
      </w:pPr>
    </w:p>
    <w:p w14:paraId="772A409A" w14:textId="77777777" w:rsidR="00A747FC" w:rsidRPr="00A855CB" w:rsidRDefault="00A747FC" w:rsidP="00A747FC">
      <w:pPr>
        <w:jc w:val="both"/>
        <w:rPr>
          <w:rFonts w:cs="Arial"/>
        </w:rPr>
      </w:pPr>
      <w:r w:rsidRPr="00A855CB">
        <w:rPr>
          <w:rFonts w:cs="Arial"/>
        </w:rPr>
        <w:t xml:space="preserve">Las principales materias a ser analizadas por el Comité de Auditoría son las siguientes: </w:t>
      </w:r>
    </w:p>
    <w:p w14:paraId="2AFD4A42" w14:textId="77777777" w:rsidR="00A747FC" w:rsidRPr="00A855CB" w:rsidRDefault="00A747FC" w:rsidP="00A747FC">
      <w:pPr>
        <w:jc w:val="both"/>
        <w:rPr>
          <w:rFonts w:cs="Arial"/>
        </w:rPr>
      </w:pPr>
    </w:p>
    <w:p w14:paraId="5216989F" w14:textId="77777777" w:rsidR="00A747FC" w:rsidRPr="00A855CB" w:rsidRDefault="00A747FC" w:rsidP="00A747FC">
      <w:pPr>
        <w:spacing w:line="360" w:lineRule="auto"/>
        <w:ind w:left="993"/>
        <w:jc w:val="both"/>
        <w:rPr>
          <w:rFonts w:cs="Arial"/>
        </w:rPr>
      </w:pPr>
      <w:r w:rsidRPr="00A855CB">
        <w:rPr>
          <w:rFonts w:cs="Arial"/>
        </w:rPr>
        <w:t xml:space="preserve">1. Eje Riesgos </w:t>
      </w:r>
      <w:r>
        <w:rPr>
          <w:rFonts w:cs="Arial"/>
        </w:rPr>
        <w:t xml:space="preserve">y </w:t>
      </w:r>
      <w:r w:rsidRPr="00A855CB">
        <w:rPr>
          <w:rFonts w:cs="Arial"/>
        </w:rPr>
        <w:t xml:space="preserve">Control Interno </w:t>
      </w:r>
    </w:p>
    <w:p w14:paraId="47E9F303" w14:textId="77777777" w:rsidR="00A747FC" w:rsidRPr="00A855CB" w:rsidRDefault="00A747FC" w:rsidP="00A747FC">
      <w:pPr>
        <w:spacing w:line="360" w:lineRule="auto"/>
        <w:ind w:left="993"/>
        <w:jc w:val="both"/>
        <w:rPr>
          <w:rFonts w:cs="Arial"/>
        </w:rPr>
      </w:pPr>
      <w:r w:rsidRPr="00A855CB">
        <w:rPr>
          <w:rFonts w:cs="Arial"/>
        </w:rPr>
        <w:t xml:space="preserve">2. Eje Financiero, </w:t>
      </w:r>
    </w:p>
    <w:p w14:paraId="751C9F77" w14:textId="77777777" w:rsidR="00A747FC" w:rsidRPr="00A855CB" w:rsidRDefault="00A747FC" w:rsidP="00A747FC">
      <w:pPr>
        <w:spacing w:line="360" w:lineRule="auto"/>
        <w:ind w:left="993"/>
        <w:jc w:val="both"/>
        <w:rPr>
          <w:rFonts w:cs="Arial"/>
        </w:rPr>
      </w:pPr>
      <w:r w:rsidRPr="00A855CB">
        <w:rPr>
          <w:rFonts w:cs="Arial"/>
        </w:rPr>
        <w:t xml:space="preserve">3. Eje de Auditoría, </w:t>
      </w:r>
    </w:p>
    <w:p w14:paraId="661E8F37" w14:textId="77777777" w:rsidR="00A747FC" w:rsidRPr="00A855CB" w:rsidRDefault="00A747FC" w:rsidP="00A747FC">
      <w:pPr>
        <w:spacing w:line="360" w:lineRule="auto"/>
        <w:ind w:left="993"/>
        <w:jc w:val="both"/>
        <w:rPr>
          <w:rFonts w:cs="Arial"/>
        </w:rPr>
      </w:pPr>
      <w:r w:rsidRPr="00A855CB">
        <w:rPr>
          <w:rFonts w:cs="Arial"/>
        </w:rPr>
        <w:t>4. Eje de Cumplimiento</w:t>
      </w:r>
    </w:p>
    <w:p w14:paraId="3D691BE7" w14:textId="77777777" w:rsidR="00A747FC" w:rsidRPr="00A855CB" w:rsidRDefault="00A747FC" w:rsidP="00A747FC">
      <w:pPr>
        <w:jc w:val="both"/>
        <w:rPr>
          <w:rFonts w:cs="Arial"/>
        </w:rPr>
      </w:pPr>
    </w:p>
    <w:p w14:paraId="04604E7B" w14:textId="77777777" w:rsidR="00A747FC" w:rsidRPr="00A855CB" w:rsidRDefault="00A747FC" w:rsidP="00A747FC">
      <w:pPr>
        <w:jc w:val="both"/>
        <w:rPr>
          <w:rFonts w:cs="Arial"/>
        </w:rPr>
      </w:pPr>
    </w:p>
    <w:p w14:paraId="7DAF64D3" w14:textId="77777777" w:rsidR="00A747FC" w:rsidRPr="00A855CB" w:rsidRDefault="00A747FC" w:rsidP="00A747FC">
      <w:pPr>
        <w:pStyle w:val="Prrafodelista"/>
        <w:numPr>
          <w:ilvl w:val="0"/>
          <w:numId w:val="25"/>
        </w:numPr>
        <w:jc w:val="both"/>
        <w:rPr>
          <w:rFonts w:cs="Arial"/>
        </w:rPr>
      </w:pPr>
      <w:r w:rsidRPr="00A855CB">
        <w:rPr>
          <w:rFonts w:cs="Arial"/>
          <w:b/>
          <w:bCs/>
          <w:u w:val="single"/>
        </w:rPr>
        <w:t xml:space="preserve">Eje Riesgos </w:t>
      </w:r>
      <w:r>
        <w:rPr>
          <w:rFonts w:cs="Arial"/>
          <w:b/>
          <w:bCs/>
          <w:u w:val="single"/>
        </w:rPr>
        <w:t xml:space="preserve">y </w:t>
      </w:r>
      <w:r w:rsidRPr="00A855CB">
        <w:rPr>
          <w:rFonts w:cs="Arial"/>
          <w:b/>
          <w:bCs/>
          <w:u w:val="single"/>
        </w:rPr>
        <w:t>Control Interno</w:t>
      </w:r>
      <w:r w:rsidRPr="00A855CB">
        <w:rPr>
          <w:rFonts w:cs="Arial"/>
        </w:rPr>
        <w:t xml:space="preserve">:  </w:t>
      </w:r>
    </w:p>
    <w:p w14:paraId="4CBBEFEF" w14:textId="77777777" w:rsidR="00A747FC" w:rsidRPr="00A855CB" w:rsidRDefault="00A747FC" w:rsidP="00A747FC">
      <w:pPr>
        <w:pStyle w:val="Prrafodelista"/>
        <w:rPr>
          <w:rFonts w:cs="Arial"/>
        </w:rPr>
      </w:pPr>
    </w:p>
    <w:p w14:paraId="60F07246" w14:textId="77777777" w:rsidR="00A747FC" w:rsidRPr="00A855CB" w:rsidRDefault="00A747FC" w:rsidP="00A747FC">
      <w:pPr>
        <w:pStyle w:val="Prrafodelista"/>
        <w:numPr>
          <w:ilvl w:val="1"/>
          <w:numId w:val="24"/>
        </w:numPr>
        <w:jc w:val="both"/>
        <w:rPr>
          <w:rFonts w:cs="Arial"/>
        </w:rPr>
      </w:pPr>
      <w:r w:rsidRPr="00A855CB">
        <w:rPr>
          <w:rFonts w:cs="Arial"/>
        </w:rPr>
        <w:t>informar a la Junta Directiva sobre la confiabilidad y efectividad de los procesos de gobierno de riesgos, control interno, contables y financieros, así como los sistemas de información gerencial.</w:t>
      </w:r>
    </w:p>
    <w:p w14:paraId="035CC817" w14:textId="77777777" w:rsidR="00A747FC" w:rsidRPr="00A855CB" w:rsidRDefault="00A747FC" w:rsidP="00A747FC">
      <w:pPr>
        <w:jc w:val="both"/>
        <w:rPr>
          <w:rFonts w:cs="Arial"/>
        </w:rPr>
      </w:pPr>
    </w:p>
    <w:p w14:paraId="1974D9F9" w14:textId="77777777" w:rsidR="00A747FC" w:rsidRPr="00A855CB" w:rsidRDefault="00A747FC" w:rsidP="00A747FC">
      <w:pPr>
        <w:pStyle w:val="Prrafodelista"/>
        <w:numPr>
          <w:ilvl w:val="0"/>
          <w:numId w:val="25"/>
        </w:numPr>
        <w:jc w:val="both"/>
        <w:rPr>
          <w:rFonts w:cs="Arial"/>
        </w:rPr>
      </w:pPr>
      <w:r w:rsidRPr="00A855CB">
        <w:rPr>
          <w:rFonts w:cs="Arial"/>
          <w:b/>
          <w:bCs/>
          <w:u w:val="single"/>
        </w:rPr>
        <w:t>Eje Financiero</w:t>
      </w:r>
      <w:r w:rsidRPr="00A855CB">
        <w:rPr>
          <w:rFonts w:cs="Arial"/>
        </w:rPr>
        <w:t xml:space="preserve">:  </w:t>
      </w:r>
    </w:p>
    <w:p w14:paraId="32DAE11A" w14:textId="77777777" w:rsidR="00A747FC" w:rsidRPr="00A855CB" w:rsidRDefault="00A747FC" w:rsidP="00A747FC">
      <w:pPr>
        <w:jc w:val="both"/>
        <w:rPr>
          <w:rFonts w:cs="Arial"/>
        </w:rPr>
      </w:pPr>
    </w:p>
    <w:p w14:paraId="11FA6C67" w14:textId="77777777" w:rsidR="00A747FC" w:rsidRDefault="00A747FC" w:rsidP="00A747FC">
      <w:pPr>
        <w:pStyle w:val="Prrafodelista"/>
        <w:numPr>
          <w:ilvl w:val="1"/>
          <w:numId w:val="25"/>
        </w:numPr>
        <w:jc w:val="both"/>
        <w:rPr>
          <w:rFonts w:cs="Arial"/>
        </w:rPr>
      </w:pPr>
      <w:r w:rsidRPr="00A855CB">
        <w:rPr>
          <w:rFonts w:cs="Arial"/>
        </w:rPr>
        <w:t xml:space="preserve">Eje Financiero: Revisar la información financiera anual y trimestral antes de su remisión al Órgano de Dirección, de la entidad y del Vehículo de Administración de Recursos de Terceros, poniendo énfasis en cambios contables, estimaciones contables, ajustes importantes como resultado del proceso de auditoría, evaluación de la continuidad del negocio y el </w:t>
      </w:r>
      <w:r w:rsidRPr="00A855CB">
        <w:rPr>
          <w:rFonts w:cs="Arial"/>
        </w:rPr>
        <w:lastRenderedPageBreak/>
        <w:t>cumplimiento de leyes y regulaciones vigentes que afecten a la entidad o al Vehículo de Administración de Recursos de Terceros.</w:t>
      </w:r>
    </w:p>
    <w:p w14:paraId="4F1D699C" w14:textId="77777777" w:rsidR="00A747FC" w:rsidRPr="00A855CB" w:rsidRDefault="00A747FC" w:rsidP="00A747FC">
      <w:pPr>
        <w:pStyle w:val="Prrafodelista"/>
        <w:ind w:left="1080"/>
        <w:jc w:val="both"/>
        <w:rPr>
          <w:rFonts w:cs="Arial"/>
        </w:rPr>
      </w:pPr>
    </w:p>
    <w:p w14:paraId="3669565F" w14:textId="77777777" w:rsidR="00A747FC" w:rsidRPr="00A855CB" w:rsidRDefault="00A747FC" w:rsidP="00A747FC">
      <w:pPr>
        <w:pStyle w:val="Prrafodelista"/>
        <w:numPr>
          <w:ilvl w:val="1"/>
          <w:numId w:val="25"/>
        </w:numPr>
        <w:jc w:val="both"/>
        <w:rPr>
          <w:rFonts w:cs="Arial"/>
        </w:rPr>
      </w:pPr>
      <w:r w:rsidRPr="00A855CB">
        <w:rPr>
          <w:rFonts w:cs="Arial"/>
        </w:rPr>
        <w:t>Revisar y trasladar al Órgano de Dirección, los estados financieros anuales auditados, los informes complementarios, las comunicaciones del auditor externo y demás informes de auditoría externa o interna.</w:t>
      </w:r>
    </w:p>
    <w:p w14:paraId="0223460B" w14:textId="77777777" w:rsidR="00A747FC" w:rsidRPr="00A855CB" w:rsidRDefault="00A747FC" w:rsidP="00A747FC">
      <w:pPr>
        <w:rPr>
          <w:rFonts w:cs="Arial"/>
        </w:rPr>
      </w:pPr>
    </w:p>
    <w:p w14:paraId="1E42CB12" w14:textId="77777777" w:rsidR="00A747FC" w:rsidRPr="00A855CB" w:rsidRDefault="00A747FC" w:rsidP="00A747FC">
      <w:pPr>
        <w:pStyle w:val="Prrafodelista"/>
        <w:numPr>
          <w:ilvl w:val="0"/>
          <w:numId w:val="25"/>
        </w:numPr>
        <w:jc w:val="both"/>
        <w:rPr>
          <w:rFonts w:cs="Arial"/>
          <w:b/>
          <w:bCs/>
          <w:u w:val="single"/>
        </w:rPr>
      </w:pPr>
      <w:r w:rsidRPr="00A855CB">
        <w:rPr>
          <w:rFonts w:cs="Arial"/>
          <w:b/>
          <w:bCs/>
          <w:u w:val="single"/>
        </w:rPr>
        <w:t xml:space="preserve">Eje de Auditoría:  </w:t>
      </w:r>
    </w:p>
    <w:p w14:paraId="0375386D" w14:textId="77777777" w:rsidR="00A747FC" w:rsidRPr="00A855CB" w:rsidRDefault="00A747FC" w:rsidP="00A747FC">
      <w:pPr>
        <w:jc w:val="both"/>
        <w:rPr>
          <w:rFonts w:cs="Arial"/>
        </w:rPr>
      </w:pPr>
    </w:p>
    <w:p w14:paraId="430271A2" w14:textId="77777777" w:rsidR="00A747FC" w:rsidRPr="00A855CB" w:rsidRDefault="00A747FC" w:rsidP="00A747FC">
      <w:pPr>
        <w:pStyle w:val="Prrafodelista"/>
        <w:numPr>
          <w:ilvl w:val="1"/>
          <w:numId w:val="25"/>
        </w:numPr>
        <w:rPr>
          <w:rFonts w:eastAsia="Calibri" w:cs="Arial"/>
          <w:lang w:val="es-CR" w:eastAsia="en-US"/>
        </w:rPr>
      </w:pPr>
      <w:r w:rsidRPr="00A855CB">
        <w:rPr>
          <w:rFonts w:eastAsia="Calibri" w:cs="Arial"/>
          <w:lang w:val="es-CR" w:eastAsia="en-US"/>
        </w:rPr>
        <w:t>La supervisión e interacción con auditores internos, auditores externos y entes supervisores, lo que incluye:</w:t>
      </w:r>
    </w:p>
    <w:p w14:paraId="4FCE2AFE" w14:textId="77777777" w:rsidR="00A747FC" w:rsidRPr="00A855CB" w:rsidRDefault="00A747FC" w:rsidP="00A747FC">
      <w:pPr>
        <w:rPr>
          <w:rFonts w:eastAsia="Calibri" w:cs="Arial"/>
          <w:color w:val="000000"/>
          <w:lang w:val="es-CR" w:eastAsia="en-US"/>
        </w:rPr>
      </w:pPr>
    </w:p>
    <w:p w14:paraId="335435A1" w14:textId="77777777" w:rsidR="00A747FC" w:rsidRPr="00A855CB" w:rsidRDefault="00A747FC" w:rsidP="00A747FC">
      <w:pPr>
        <w:pStyle w:val="Prrafodelista"/>
        <w:numPr>
          <w:ilvl w:val="0"/>
          <w:numId w:val="26"/>
        </w:numPr>
        <w:jc w:val="both"/>
        <w:rPr>
          <w:rFonts w:eastAsia="Calibri" w:cs="Arial"/>
          <w:color w:val="000000"/>
          <w:lang w:val="es-CR" w:eastAsia="en-US"/>
        </w:rPr>
      </w:pPr>
      <w:r w:rsidRPr="00A855CB">
        <w:rPr>
          <w:rFonts w:eastAsia="Calibri" w:cs="Arial"/>
          <w:color w:val="000000"/>
          <w:lang w:val="es-CR" w:eastAsia="en-US"/>
        </w:rPr>
        <w:t xml:space="preserve">Proponer o recomendar al Órgano de Dirección las condiciones de contratación y el nombramiento o revocación de la firma o auditor externo conforme los términos del Reglamento sobre auditores externos aplicable a los sujetos fiscalizados por las superintendencias. </w:t>
      </w:r>
    </w:p>
    <w:p w14:paraId="409A35C8" w14:textId="77777777" w:rsidR="00A747FC" w:rsidRPr="00A855CB" w:rsidRDefault="00A747FC" w:rsidP="00A747FC">
      <w:pPr>
        <w:ind w:left="2124"/>
        <w:jc w:val="both"/>
        <w:rPr>
          <w:rFonts w:eastAsia="Calibri" w:cs="Arial"/>
          <w:color w:val="000000"/>
          <w:lang w:val="es-CR" w:eastAsia="en-US"/>
        </w:rPr>
      </w:pPr>
    </w:p>
    <w:p w14:paraId="770E20C1" w14:textId="77777777" w:rsidR="00A747FC" w:rsidRPr="00A855CB" w:rsidRDefault="00A747FC" w:rsidP="00A747FC">
      <w:pPr>
        <w:ind w:left="2268"/>
        <w:jc w:val="both"/>
        <w:rPr>
          <w:rFonts w:eastAsia="Calibri" w:cs="Arial"/>
          <w:color w:val="000000"/>
          <w:lang w:val="es-CR" w:eastAsia="en-US"/>
        </w:rPr>
      </w:pPr>
      <w:r w:rsidRPr="00A855CB">
        <w:rPr>
          <w:rFonts w:eastAsia="Calibri" w:cs="Arial"/>
          <w:color w:val="000000"/>
          <w:lang w:val="es-CR" w:eastAsia="en-US"/>
        </w:rPr>
        <w:t>Como parte del proceso, la Administración deberá solicitar y presentar al Comité las declaraciones juradas y documentación soporte que permitan determinar la no existencia de conflictos de intereses en los servicios del profesional o firma de contadores.</w:t>
      </w:r>
    </w:p>
    <w:p w14:paraId="740B89EA" w14:textId="77777777" w:rsidR="00A747FC" w:rsidRPr="00A855CB" w:rsidRDefault="00A747FC" w:rsidP="00A747FC">
      <w:pPr>
        <w:ind w:left="2268"/>
        <w:jc w:val="both"/>
        <w:rPr>
          <w:rFonts w:eastAsia="Calibri" w:cs="Arial"/>
          <w:color w:val="000000"/>
          <w:lang w:val="es-CR" w:eastAsia="en-US"/>
        </w:rPr>
      </w:pPr>
    </w:p>
    <w:p w14:paraId="79B6D54F" w14:textId="77777777" w:rsidR="00A747FC" w:rsidRDefault="00A747FC" w:rsidP="00A747FC">
      <w:pPr>
        <w:pStyle w:val="Prrafodelista"/>
        <w:numPr>
          <w:ilvl w:val="0"/>
          <w:numId w:val="26"/>
        </w:numPr>
        <w:jc w:val="both"/>
        <w:rPr>
          <w:rFonts w:cs="Arial"/>
          <w:color w:val="000000"/>
        </w:rPr>
      </w:pPr>
      <w:r w:rsidRPr="00A855CB">
        <w:rPr>
          <w:rFonts w:cs="Arial"/>
          <w:color w:val="000000"/>
        </w:rPr>
        <w:t xml:space="preserve">Revisar y aprobar el alcance y frecuencia de la auditoría externa, de acuerdo con la normativa vigente. </w:t>
      </w:r>
    </w:p>
    <w:p w14:paraId="762228EA" w14:textId="77777777" w:rsidR="00A747FC" w:rsidRPr="00A855CB" w:rsidRDefault="00A747FC" w:rsidP="00A747FC">
      <w:pPr>
        <w:pStyle w:val="Prrafodelista"/>
        <w:ind w:left="2203"/>
        <w:jc w:val="both"/>
        <w:rPr>
          <w:rFonts w:cs="Arial"/>
          <w:color w:val="000000"/>
        </w:rPr>
      </w:pPr>
    </w:p>
    <w:p w14:paraId="17888488" w14:textId="77777777" w:rsidR="00A747FC" w:rsidRPr="009F609A" w:rsidRDefault="00A747FC" w:rsidP="00A747FC">
      <w:pPr>
        <w:pStyle w:val="Prrafodelista"/>
        <w:numPr>
          <w:ilvl w:val="0"/>
          <w:numId w:val="26"/>
        </w:numPr>
        <w:jc w:val="both"/>
        <w:rPr>
          <w:rFonts w:eastAsia="Calibri" w:cs="Arial"/>
          <w:color w:val="000000"/>
          <w:lang w:val="es-CR" w:eastAsia="en-US"/>
        </w:rPr>
      </w:pPr>
      <w:r w:rsidRPr="00A855CB">
        <w:rPr>
          <w:rFonts w:cs="Arial"/>
          <w:color w:val="000000"/>
        </w:rPr>
        <w:t>Revisar, aprobar y dar seguimiento el programa anual de trabajo de la auditoría interna.</w:t>
      </w:r>
    </w:p>
    <w:p w14:paraId="6B51220E" w14:textId="77777777" w:rsidR="00A747FC" w:rsidRPr="00A855CB" w:rsidRDefault="00A747FC" w:rsidP="00A747FC">
      <w:pPr>
        <w:pStyle w:val="Prrafodelista"/>
        <w:ind w:left="2203"/>
        <w:jc w:val="both"/>
        <w:rPr>
          <w:rFonts w:eastAsia="Calibri" w:cs="Arial"/>
          <w:color w:val="000000"/>
          <w:lang w:val="es-CR" w:eastAsia="en-US"/>
        </w:rPr>
      </w:pPr>
    </w:p>
    <w:p w14:paraId="22946C52" w14:textId="77777777" w:rsidR="00A747FC" w:rsidRPr="009F609A" w:rsidRDefault="00A747FC" w:rsidP="00A747FC">
      <w:pPr>
        <w:pStyle w:val="Prrafodelista"/>
        <w:numPr>
          <w:ilvl w:val="0"/>
          <w:numId w:val="26"/>
        </w:numPr>
        <w:jc w:val="both"/>
        <w:rPr>
          <w:rFonts w:eastAsia="Calibri" w:cs="Arial"/>
          <w:color w:val="000000"/>
          <w:lang w:val="es-CR" w:eastAsia="en-US"/>
        </w:rPr>
      </w:pPr>
      <w:r w:rsidRPr="00A855CB">
        <w:rPr>
          <w:rFonts w:cs="Arial"/>
          <w:color w:val="000000"/>
        </w:rPr>
        <w:t xml:space="preserve"> Proponer a la Junta Directiva los candidatos para el nombramiento del auditor y subauditor, conforme lo que indica el artículo 31 de la Ley General de Control Interno No.8292.</w:t>
      </w:r>
    </w:p>
    <w:p w14:paraId="330C5BBC" w14:textId="77777777" w:rsidR="00A747FC" w:rsidRPr="00A855CB" w:rsidRDefault="00A747FC" w:rsidP="00A747FC">
      <w:pPr>
        <w:pStyle w:val="Prrafodelista"/>
        <w:ind w:left="2203"/>
        <w:jc w:val="both"/>
        <w:rPr>
          <w:rFonts w:eastAsia="Calibri" w:cs="Arial"/>
          <w:color w:val="000000"/>
          <w:lang w:val="es-CR" w:eastAsia="en-US"/>
        </w:rPr>
      </w:pPr>
    </w:p>
    <w:p w14:paraId="7C27FBE2" w14:textId="77777777" w:rsidR="00A747FC" w:rsidRPr="00A855CB" w:rsidRDefault="00A747FC" w:rsidP="00A747FC">
      <w:pPr>
        <w:pStyle w:val="Prrafodelista"/>
        <w:numPr>
          <w:ilvl w:val="0"/>
          <w:numId w:val="26"/>
        </w:numPr>
        <w:jc w:val="both"/>
        <w:rPr>
          <w:rFonts w:eastAsia="Calibri" w:cs="Arial"/>
          <w:color w:val="000000"/>
          <w:lang w:val="es-CR" w:eastAsia="en-US"/>
        </w:rPr>
      </w:pPr>
      <w:r w:rsidRPr="00A855CB">
        <w:rPr>
          <w:rFonts w:cs="Arial"/>
          <w:color w:val="000000"/>
        </w:rPr>
        <w:t xml:space="preserve">Brindar seguimiento a la atención de situaciones identificadas por los </w:t>
      </w:r>
      <w:r w:rsidRPr="00A855CB">
        <w:rPr>
          <w:rFonts w:cs="Arial"/>
        </w:rPr>
        <w:t>auditores internos, auditores externos y entes supervisores</w:t>
      </w:r>
      <w:r w:rsidRPr="00A855CB">
        <w:rPr>
          <w:rFonts w:cs="Arial"/>
          <w:color w:val="000000"/>
        </w:rPr>
        <w:t>, de forma tal que se pueda confirmar que la Alta Gerencia toma las acciones correctivas pertinentes con oportunidad.</w:t>
      </w:r>
    </w:p>
    <w:p w14:paraId="24F6FCF9" w14:textId="77777777" w:rsidR="00A747FC" w:rsidRPr="00A855CB" w:rsidRDefault="00A747FC" w:rsidP="00A747FC">
      <w:pPr>
        <w:jc w:val="both"/>
        <w:rPr>
          <w:rFonts w:eastAsia="Calibri" w:cs="Arial"/>
          <w:color w:val="000000"/>
          <w:lang w:val="es-CR" w:eastAsia="en-US"/>
        </w:rPr>
      </w:pPr>
    </w:p>
    <w:p w14:paraId="32539747" w14:textId="77777777" w:rsidR="00A747FC" w:rsidRPr="00A855CB" w:rsidRDefault="00A747FC" w:rsidP="00A747FC">
      <w:pPr>
        <w:pStyle w:val="Prrafodelista"/>
        <w:ind w:left="1418" w:hanging="338"/>
        <w:jc w:val="both"/>
        <w:rPr>
          <w:rFonts w:eastAsia="Calibri" w:cs="Arial"/>
          <w:color w:val="000000"/>
          <w:lang w:val="es-CR" w:eastAsia="en-US"/>
        </w:rPr>
      </w:pPr>
    </w:p>
    <w:p w14:paraId="4BDF48D2" w14:textId="77777777" w:rsidR="00A747FC" w:rsidRPr="00A855CB" w:rsidRDefault="00A747FC" w:rsidP="00A747FC">
      <w:pPr>
        <w:pStyle w:val="Prrafodelista"/>
        <w:numPr>
          <w:ilvl w:val="0"/>
          <w:numId w:val="25"/>
        </w:numPr>
        <w:jc w:val="both"/>
        <w:rPr>
          <w:rFonts w:cs="Arial"/>
          <w:b/>
          <w:bCs/>
          <w:u w:val="single"/>
        </w:rPr>
      </w:pPr>
      <w:r w:rsidRPr="00A855CB">
        <w:rPr>
          <w:rFonts w:cs="Arial"/>
          <w:b/>
          <w:bCs/>
          <w:u w:val="single"/>
        </w:rPr>
        <w:t xml:space="preserve">Eje de </w:t>
      </w:r>
      <w:r>
        <w:rPr>
          <w:rFonts w:cs="Arial"/>
          <w:b/>
          <w:bCs/>
          <w:u w:val="single"/>
        </w:rPr>
        <w:t>Cumplimiento</w:t>
      </w:r>
      <w:r w:rsidRPr="00A855CB">
        <w:rPr>
          <w:rFonts w:cs="Arial"/>
          <w:b/>
          <w:bCs/>
          <w:u w:val="single"/>
        </w:rPr>
        <w:t xml:space="preserve">:  </w:t>
      </w:r>
    </w:p>
    <w:p w14:paraId="4FF98BCF" w14:textId="77777777" w:rsidR="00A747FC" w:rsidRPr="00A855CB" w:rsidRDefault="00A747FC" w:rsidP="00A747FC">
      <w:pPr>
        <w:jc w:val="both"/>
        <w:rPr>
          <w:rFonts w:cs="Arial"/>
        </w:rPr>
      </w:pPr>
    </w:p>
    <w:p w14:paraId="33757724" w14:textId="77777777" w:rsidR="00A747FC" w:rsidRPr="000050F2" w:rsidRDefault="00A747FC" w:rsidP="005756EA">
      <w:pPr>
        <w:pStyle w:val="Prrafodelista"/>
        <w:numPr>
          <w:ilvl w:val="1"/>
          <w:numId w:val="25"/>
        </w:numPr>
        <w:ind w:hanging="371"/>
        <w:jc w:val="both"/>
        <w:rPr>
          <w:rFonts w:eastAsia="Calibri" w:cs="Arial"/>
          <w:lang w:val="es-CR" w:eastAsia="en-US"/>
        </w:rPr>
      </w:pPr>
      <w:r w:rsidRPr="000050F2">
        <w:rPr>
          <w:rFonts w:eastAsia="Calibri" w:cs="Arial"/>
          <w:lang w:val="es-CR" w:eastAsia="en-US"/>
        </w:rPr>
        <w:t xml:space="preserve">Conocer y analizar eventuales debilidades de control o incumplimientos de las políticas, procedimientos, leyes o prácticas contables. </w:t>
      </w:r>
    </w:p>
    <w:p w14:paraId="3C686BFB" w14:textId="77777777" w:rsidR="00A747FC" w:rsidRPr="000050F2" w:rsidRDefault="00A747FC" w:rsidP="005756EA">
      <w:pPr>
        <w:pStyle w:val="Prrafodelista"/>
        <w:ind w:left="1080" w:hanging="371"/>
        <w:jc w:val="both"/>
        <w:rPr>
          <w:rFonts w:eastAsia="Calibri" w:cs="Arial"/>
          <w:lang w:val="es-CR" w:eastAsia="en-US"/>
        </w:rPr>
      </w:pPr>
    </w:p>
    <w:p w14:paraId="0D03561A" w14:textId="77777777" w:rsidR="00A747FC" w:rsidRPr="000050F2" w:rsidRDefault="00A747FC" w:rsidP="005756EA">
      <w:pPr>
        <w:pStyle w:val="Prrafodelista"/>
        <w:numPr>
          <w:ilvl w:val="1"/>
          <w:numId w:val="25"/>
        </w:numPr>
        <w:ind w:hanging="371"/>
        <w:jc w:val="both"/>
        <w:rPr>
          <w:rFonts w:eastAsia="Calibri" w:cs="Arial"/>
          <w:lang w:val="es-CR" w:eastAsia="en-US"/>
        </w:rPr>
      </w:pPr>
      <w:r w:rsidRPr="000050F2">
        <w:rPr>
          <w:rFonts w:eastAsia="Calibri" w:cs="Arial"/>
          <w:lang w:val="es-CR" w:eastAsia="en-US"/>
        </w:rPr>
        <w:lastRenderedPageBreak/>
        <w:t>Brindar seguimiento a los acuerdos que emite el Comité, para asegurar el cumplimiento o escalar a Junta Directiva, en los casos que corresponda.</w:t>
      </w:r>
    </w:p>
    <w:p w14:paraId="540AD5B9" w14:textId="77777777" w:rsidR="00A747FC" w:rsidRPr="00A855CB" w:rsidRDefault="00A747FC" w:rsidP="00A747FC">
      <w:pPr>
        <w:jc w:val="both"/>
        <w:rPr>
          <w:rFonts w:cs="Arial"/>
        </w:rPr>
      </w:pPr>
    </w:p>
    <w:p w14:paraId="3EB5EF7A" w14:textId="77777777" w:rsidR="00A747FC" w:rsidRPr="000050F2" w:rsidRDefault="00A747FC" w:rsidP="00A747FC">
      <w:pPr>
        <w:ind w:left="284"/>
        <w:jc w:val="both"/>
        <w:rPr>
          <w:rFonts w:cs="Arial"/>
          <w:b/>
          <w:bCs/>
          <w:u w:val="single"/>
        </w:rPr>
      </w:pPr>
      <w:r w:rsidRPr="000050F2">
        <w:rPr>
          <w:rFonts w:cs="Arial"/>
          <w:b/>
          <w:bCs/>
          <w:u w:val="single"/>
        </w:rPr>
        <w:t>Aspectos Administrativos:</w:t>
      </w:r>
    </w:p>
    <w:p w14:paraId="64B0E9EB" w14:textId="77777777" w:rsidR="00A747FC" w:rsidRPr="00A855CB" w:rsidRDefault="00A747FC" w:rsidP="00A747FC">
      <w:pPr>
        <w:jc w:val="both"/>
        <w:rPr>
          <w:rFonts w:eastAsia="Calibri" w:cs="Arial"/>
          <w:color w:val="000000"/>
          <w:lang w:val="es-CR" w:eastAsia="en-US"/>
        </w:rPr>
      </w:pPr>
    </w:p>
    <w:p w14:paraId="720ACAF6" w14:textId="77777777" w:rsidR="00A747FC" w:rsidRDefault="00A747FC" w:rsidP="00A747FC">
      <w:pPr>
        <w:pStyle w:val="Prrafodelista"/>
        <w:numPr>
          <w:ilvl w:val="0"/>
          <w:numId w:val="27"/>
        </w:numPr>
        <w:ind w:left="993"/>
        <w:jc w:val="both"/>
        <w:rPr>
          <w:rFonts w:cs="Arial"/>
          <w:color w:val="000000"/>
        </w:rPr>
      </w:pPr>
      <w:r w:rsidRPr="00A855CB">
        <w:rPr>
          <w:rFonts w:cs="Arial"/>
          <w:color w:val="000000"/>
        </w:rPr>
        <w:t>Elaborar o actualizar el plan de trabajo del Comité</w:t>
      </w:r>
    </w:p>
    <w:p w14:paraId="23194378" w14:textId="77777777" w:rsidR="00A747FC" w:rsidRPr="00A855CB" w:rsidRDefault="00A747FC" w:rsidP="00A747FC">
      <w:pPr>
        <w:pStyle w:val="Prrafodelista"/>
        <w:numPr>
          <w:ilvl w:val="0"/>
          <w:numId w:val="27"/>
        </w:numPr>
        <w:ind w:left="993"/>
        <w:jc w:val="both"/>
        <w:rPr>
          <w:rFonts w:eastAsia="Calibri" w:cs="Arial"/>
          <w:color w:val="000000"/>
          <w:lang w:val="es-CR" w:eastAsia="en-US"/>
        </w:rPr>
      </w:pPr>
      <w:r w:rsidRPr="00A855CB">
        <w:rPr>
          <w:rFonts w:cs="Arial"/>
          <w:color w:val="000000"/>
        </w:rPr>
        <w:t>Rendir un reporte semestral sobre las actividades a la Junta Directiva.</w:t>
      </w:r>
    </w:p>
    <w:p w14:paraId="1B3E0F10" w14:textId="77777777" w:rsidR="00A747FC" w:rsidRPr="000050F2" w:rsidRDefault="00A747FC" w:rsidP="00A747FC">
      <w:pPr>
        <w:pStyle w:val="Prrafodelista"/>
        <w:ind w:left="993"/>
        <w:jc w:val="both"/>
        <w:rPr>
          <w:rFonts w:cs="Arial"/>
        </w:rPr>
      </w:pPr>
    </w:p>
    <w:p w14:paraId="36D4A2B1" w14:textId="77777777" w:rsidR="00A747FC" w:rsidRPr="00A855CB" w:rsidRDefault="00A747FC" w:rsidP="00A747FC">
      <w:pPr>
        <w:pStyle w:val="Prrafodelista"/>
        <w:numPr>
          <w:ilvl w:val="0"/>
          <w:numId w:val="27"/>
        </w:numPr>
        <w:ind w:left="993"/>
        <w:jc w:val="both"/>
        <w:rPr>
          <w:rFonts w:cs="Arial"/>
        </w:rPr>
      </w:pPr>
      <w:r w:rsidRPr="00A855CB">
        <w:rPr>
          <w:rFonts w:cs="Arial"/>
          <w:color w:val="000000"/>
        </w:rPr>
        <w:t>Evaluar anualmente la efectividad de la gestión del Comité, así como la participación de sus miembros, de conformidad con la metodología establecida para ese fin.</w:t>
      </w:r>
    </w:p>
    <w:p w14:paraId="16723DE4" w14:textId="77777777" w:rsidR="00A747FC" w:rsidRPr="00A855CB" w:rsidRDefault="00A747FC" w:rsidP="00A747FC">
      <w:pPr>
        <w:pStyle w:val="Prrafodelista"/>
        <w:jc w:val="both"/>
        <w:rPr>
          <w:rFonts w:eastAsia="Calibri" w:cs="Arial"/>
          <w:color w:val="000000"/>
          <w:lang w:val="es-CR" w:eastAsia="en-US"/>
        </w:rPr>
      </w:pPr>
    </w:p>
    <w:p w14:paraId="690D75AC" w14:textId="77777777" w:rsidR="00A747FC" w:rsidRPr="00A855CB" w:rsidRDefault="00A747FC" w:rsidP="00A747FC">
      <w:pPr>
        <w:jc w:val="both"/>
        <w:rPr>
          <w:rFonts w:cs="Arial"/>
        </w:rPr>
      </w:pPr>
    </w:p>
    <w:p w14:paraId="44682871" w14:textId="77777777" w:rsidR="00A747FC" w:rsidRPr="00A855CB" w:rsidRDefault="00A747FC" w:rsidP="00A747FC">
      <w:pPr>
        <w:jc w:val="both"/>
        <w:rPr>
          <w:rFonts w:cs="Arial"/>
        </w:rPr>
      </w:pPr>
      <w:r w:rsidRPr="00A855CB">
        <w:rPr>
          <w:rFonts w:cs="Arial"/>
          <w:b/>
          <w:bCs/>
        </w:rPr>
        <w:t xml:space="preserve">Artículo 5.- Integración: </w:t>
      </w:r>
      <w:r w:rsidRPr="00A855CB">
        <w:rPr>
          <w:rFonts w:cs="Arial"/>
        </w:rPr>
        <w:t>El Comité de Auditoría será un cuerpo colegiado integrado por un mínimo de tres miembros de la Junta Directiva, quienes designarán la persona que actuará en la secretaría y, de su seno, elegirán a quien ocupará la presidencia. Adicionalmente, el Comité podrá contar con miembros externos a la organización.</w:t>
      </w:r>
    </w:p>
    <w:p w14:paraId="6AE45289" w14:textId="77777777" w:rsidR="00A747FC" w:rsidRPr="00A855CB" w:rsidRDefault="00A747FC" w:rsidP="00A747FC">
      <w:pPr>
        <w:jc w:val="both"/>
        <w:rPr>
          <w:rFonts w:cs="Arial"/>
        </w:rPr>
      </w:pPr>
    </w:p>
    <w:p w14:paraId="543F49A7" w14:textId="77777777" w:rsidR="00A747FC" w:rsidRDefault="00A747FC" w:rsidP="00A747FC">
      <w:pPr>
        <w:jc w:val="both"/>
        <w:rPr>
          <w:rFonts w:cs="Arial"/>
        </w:rPr>
      </w:pPr>
      <w:r w:rsidRPr="00A855CB">
        <w:rPr>
          <w:rFonts w:cs="Arial"/>
        </w:rPr>
        <w:t>El Presidente del Comité tendrá las siguientes facultades y obligaciones:</w:t>
      </w:r>
    </w:p>
    <w:p w14:paraId="1AF97D7D" w14:textId="77777777" w:rsidR="00A747FC" w:rsidRPr="00A855CB" w:rsidRDefault="00A747FC" w:rsidP="00A747FC">
      <w:pPr>
        <w:jc w:val="both"/>
        <w:rPr>
          <w:rFonts w:cs="Arial"/>
        </w:rPr>
      </w:pPr>
    </w:p>
    <w:p w14:paraId="704FD483" w14:textId="77777777" w:rsidR="00A747FC" w:rsidRDefault="00A747FC" w:rsidP="00A747FC">
      <w:pPr>
        <w:numPr>
          <w:ilvl w:val="0"/>
          <w:numId w:val="21"/>
        </w:numPr>
        <w:autoSpaceDE w:val="0"/>
        <w:autoSpaceDN w:val="0"/>
        <w:adjustRightInd w:val="0"/>
        <w:ind w:left="1560" w:hanging="426"/>
        <w:jc w:val="both"/>
        <w:rPr>
          <w:rFonts w:cs="Arial"/>
          <w:lang w:val="es-CR" w:eastAsia="es-CR"/>
        </w:rPr>
      </w:pPr>
      <w:r w:rsidRPr="00A855CB">
        <w:rPr>
          <w:rFonts w:cs="Arial"/>
          <w:lang w:val="es-CR" w:eastAsia="es-CR"/>
        </w:rPr>
        <w:t>Coordinar con la Secretaría del Comité las agendas y fechas de realización de las sesiones ordinarias y extraordinarias.</w:t>
      </w:r>
    </w:p>
    <w:p w14:paraId="419896F5" w14:textId="77777777" w:rsidR="00A747FC" w:rsidRPr="00A855CB" w:rsidRDefault="00A747FC" w:rsidP="00A747FC">
      <w:pPr>
        <w:autoSpaceDE w:val="0"/>
        <w:autoSpaceDN w:val="0"/>
        <w:adjustRightInd w:val="0"/>
        <w:ind w:left="1560"/>
        <w:jc w:val="both"/>
        <w:rPr>
          <w:rFonts w:cs="Arial"/>
          <w:lang w:val="es-CR" w:eastAsia="es-CR"/>
        </w:rPr>
      </w:pPr>
    </w:p>
    <w:p w14:paraId="15E4081A" w14:textId="77777777" w:rsidR="00A747FC" w:rsidRPr="00D35FA4" w:rsidRDefault="00A747FC" w:rsidP="00A747FC">
      <w:pPr>
        <w:numPr>
          <w:ilvl w:val="0"/>
          <w:numId w:val="21"/>
        </w:numPr>
        <w:autoSpaceDE w:val="0"/>
        <w:autoSpaceDN w:val="0"/>
        <w:adjustRightInd w:val="0"/>
        <w:ind w:left="1560" w:hanging="426"/>
        <w:jc w:val="both"/>
        <w:rPr>
          <w:rFonts w:cs="Arial"/>
          <w:lang w:val="es-CR" w:eastAsia="es-CR"/>
        </w:rPr>
      </w:pPr>
      <w:r w:rsidRPr="00A855CB">
        <w:rPr>
          <w:rFonts w:cs="Arial"/>
          <w:lang w:val="es-CR" w:eastAsia="es-CR"/>
        </w:rPr>
        <w:t>Presidir el Comité y coordinar a sus integrantes, a fin de que el mismo funcione conforme el presente reglamento.</w:t>
      </w:r>
    </w:p>
    <w:p w14:paraId="681791C7" w14:textId="77777777" w:rsidR="00A747FC" w:rsidRPr="00A855CB" w:rsidRDefault="00A747FC" w:rsidP="00A747FC">
      <w:pPr>
        <w:autoSpaceDE w:val="0"/>
        <w:autoSpaceDN w:val="0"/>
        <w:adjustRightInd w:val="0"/>
        <w:ind w:left="1560"/>
        <w:jc w:val="both"/>
        <w:rPr>
          <w:rFonts w:cs="Arial"/>
          <w:lang w:val="es-CR" w:eastAsia="es-CR"/>
        </w:rPr>
      </w:pPr>
    </w:p>
    <w:p w14:paraId="6B40724E" w14:textId="77777777" w:rsidR="00A747FC" w:rsidRDefault="00A747FC" w:rsidP="00A747FC">
      <w:pPr>
        <w:numPr>
          <w:ilvl w:val="0"/>
          <w:numId w:val="21"/>
        </w:numPr>
        <w:autoSpaceDE w:val="0"/>
        <w:autoSpaceDN w:val="0"/>
        <w:adjustRightInd w:val="0"/>
        <w:ind w:left="1560" w:hanging="426"/>
        <w:jc w:val="both"/>
        <w:rPr>
          <w:rFonts w:cs="Arial"/>
          <w:lang w:val="es-CR" w:eastAsia="es-CR"/>
        </w:rPr>
      </w:pPr>
      <w:r w:rsidRPr="00A855CB">
        <w:rPr>
          <w:rFonts w:cs="Arial"/>
          <w:lang w:val="es-CR" w:eastAsia="es-CR"/>
        </w:rPr>
        <w:t>Mantener informada a la Junta Directiva sobre las actividades realizadas por el Comité.</w:t>
      </w:r>
    </w:p>
    <w:p w14:paraId="226E1392" w14:textId="77777777" w:rsidR="00A747FC" w:rsidRPr="00A855CB" w:rsidRDefault="00A747FC" w:rsidP="00A747FC">
      <w:pPr>
        <w:autoSpaceDE w:val="0"/>
        <w:autoSpaceDN w:val="0"/>
        <w:adjustRightInd w:val="0"/>
        <w:ind w:left="1560"/>
        <w:jc w:val="both"/>
        <w:rPr>
          <w:rFonts w:cs="Arial"/>
          <w:lang w:val="es-CR" w:eastAsia="es-CR"/>
        </w:rPr>
      </w:pPr>
    </w:p>
    <w:p w14:paraId="73F19DFB" w14:textId="77777777" w:rsidR="00A747FC" w:rsidRPr="00A855CB" w:rsidRDefault="00A747FC" w:rsidP="00A747FC">
      <w:pPr>
        <w:numPr>
          <w:ilvl w:val="0"/>
          <w:numId w:val="21"/>
        </w:numPr>
        <w:ind w:left="1560" w:hanging="426"/>
        <w:jc w:val="both"/>
        <w:rPr>
          <w:rFonts w:cs="Arial"/>
        </w:rPr>
      </w:pPr>
      <w:r w:rsidRPr="00A855CB">
        <w:rPr>
          <w:rFonts w:cs="Arial"/>
          <w:lang w:val="es-CR" w:eastAsia="es-CR"/>
        </w:rPr>
        <w:t>Velar por la ejecución de los Acuerdos del Comité</w:t>
      </w:r>
    </w:p>
    <w:p w14:paraId="17468D23" w14:textId="77777777" w:rsidR="00A747FC" w:rsidRPr="00A855CB" w:rsidRDefault="00A747FC" w:rsidP="00A747FC">
      <w:pPr>
        <w:jc w:val="both"/>
        <w:rPr>
          <w:rFonts w:cs="Arial"/>
        </w:rPr>
      </w:pPr>
    </w:p>
    <w:p w14:paraId="08A14160" w14:textId="77777777" w:rsidR="00A747FC" w:rsidRDefault="00A747FC" w:rsidP="00A747FC">
      <w:pPr>
        <w:jc w:val="both"/>
        <w:rPr>
          <w:rFonts w:cs="Arial"/>
        </w:rPr>
      </w:pPr>
      <w:r w:rsidRPr="00A855CB">
        <w:rPr>
          <w:rFonts w:cs="Arial"/>
        </w:rPr>
        <w:t>La Secretaría tendrá las siguientes facultades y obligaciones:</w:t>
      </w:r>
    </w:p>
    <w:p w14:paraId="2D55A232" w14:textId="77777777" w:rsidR="00A747FC" w:rsidRPr="00A855CB" w:rsidRDefault="00A747FC" w:rsidP="00A747FC">
      <w:pPr>
        <w:jc w:val="both"/>
        <w:rPr>
          <w:rFonts w:cs="Arial"/>
        </w:rPr>
      </w:pPr>
    </w:p>
    <w:p w14:paraId="493C12FC" w14:textId="77777777" w:rsidR="00A747FC" w:rsidRDefault="00A747FC" w:rsidP="00A747FC">
      <w:pPr>
        <w:pStyle w:val="Prrafodelista"/>
        <w:numPr>
          <w:ilvl w:val="0"/>
          <w:numId w:val="28"/>
        </w:numPr>
        <w:autoSpaceDE w:val="0"/>
        <w:autoSpaceDN w:val="0"/>
        <w:adjustRightInd w:val="0"/>
        <w:ind w:left="1560"/>
        <w:jc w:val="both"/>
        <w:rPr>
          <w:rFonts w:cs="Arial"/>
          <w:lang w:val="es-CR" w:eastAsia="es-CR"/>
        </w:rPr>
      </w:pPr>
      <w:r w:rsidRPr="00D35FA4">
        <w:rPr>
          <w:rFonts w:cs="Arial"/>
          <w:lang w:val="es-CR" w:eastAsia="es-CR"/>
        </w:rPr>
        <w:t>Levantar las actas de las sesiones del Comité, donde se anoten los acuerdos adoptados en las reuniones.</w:t>
      </w:r>
    </w:p>
    <w:p w14:paraId="20B11794" w14:textId="77777777" w:rsidR="00A747FC" w:rsidRPr="00D35FA4" w:rsidRDefault="00A747FC" w:rsidP="00A747FC">
      <w:pPr>
        <w:pStyle w:val="Prrafodelista"/>
        <w:autoSpaceDE w:val="0"/>
        <w:autoSpaceDN w:val="0"/>
        <w:adjustRightInd w:val="0"/>
        <w:ind w:left="1560"/>
        <w:jc w:val="both"/>
        <w:rPr>
          <w:rFonts w:cs="Arial"/>
          <w:lang w:val="es-CR" w:eastAsia="es-CR"/>
        </w:rPr>
      </w:pPr>
    </w:p>
    <w:p w14:paraId="44E24DED" w14:textId="77777777" w:rsidR="00A747FC" w:rsidRDefault="00A747FC" w:rsidP="00A747FC">
      <w:pPr>
        <w:pStyle w:val="Prrafodelista"/>
        <w:numPr>
          <w:ilvl w:val="0"/>
          <w:numId w:val="28"/>
        </w:numPr>
        <w:autoSpaceDE w:val="0"/>
        <w:autoSpaceDN w:val="0"/>
        <w:adjustRightInd w:val="0"/>
        <w:ind w:left="1560"/>
        <w:jc w:val="both"/>
        <w:rPr>
          <w:rFonts w:cs="Arial"/>
          <w:lang w:val="es-CR" w:eastAsia="es-CR"/>
        </w:rPr>
      </w:pPr>
      <w:r w:rsidRPr="00D35FA4">
        <w:rPr>
          <w:rFonts w:cs="Arial"/>
          <w:lang w:val="es-CR" w:eastAsia="es-CR"/>
        </w:rPr>
        <w:t>Comunicar a los responsables de ejecución de los acuerdos tomados por el Comité, dentro de los 5 días hábiles siguientes.</w:t>
      </w:r>
    </w:p>
    <w:p w14:paraId="431B3DC0" w14:textId="77777777" w:rsidR="00A747FC" w:rsidRPr="00D35FA4" w:rsidRDefault="00A747FC" w:rsidP="00A747FC">
      <w:pPr>
        <w:pStyle w:val="Prrafodelista"/>
        <w:autoSpaceDE w:val="0"/>
        <w:autoSpaceDN w:val="0"/>
        <w:adjustRightInd w:val="0"/>
        <w:ind w:left="1560"/>
        <w:jc w:val="both"/>
        <w:rPr>
          <w:rFonts w:cs="Arial"/>
          <w:lang w:val="es-CR" w:eastAsia="es-CR"/>
        </w:rPr>
      </w:pPr>
    </w:p>
    <w:p w14:paraId="071CC8AB" w14:textId="77777777" w:rsidR="00A747FC" w:rsidRDefault="00A747FC" w:rsidP="00A747FC">
      <w:pPr>
        <w:pStyle w:val="Prrafodelista"/>
        <w:numPr>
          <w:ilvl w:val="0"/>
          <w:numId w:val="28"/>
        </w:numPr>
        <w:autoSpaceDE w:val="0"/>
        <w:autoSpaceDN w:val="0"/>
        <w:adjustRightInd w:val="0"/>
        <w:ind w:left="1560"/>
        <w:jc w:val="both"/>
        <w:rPr>
          <w:rFonts w:cs="Arial"/>
          <w:lang w:val="es-CR" w:eastAsia="es-CR"/>
        </w:rPr>
      </w:pPr>
      <w:r w:rsidRPr="00D35FA4">
        <w:rPr>
          <w:rFonts w:cs="Arial"/>
          <w:lang w:val="es-CR" w:eastAsia="es-CR"/>
        </w:rPr>
        <w:t>Mantener debidamente custodiadas las actas del Comité; así como también todos los documentos u otros productos que fueran entregados o presentados en las sesiones por los miembros participantes en el Comité.</w:t>
      </w:r>
    </w:p>
    <w:p w14:paraId="764AFA65" w14:textId="77777777" w:rsidR="00A747FC" w:rsidRPr="00D35FA4" w:rsidRDefault="00A747FC" w:rsidP="00A747FC">
      <w:pPr>
        <w:pStyle w:val="Prrafodelista"/>
        <w:autoSpaceDE w:val="0"/>
        <w:autoSpaceDN w:val="0"/>
        <w:adjustRightInd w:val="0"/>
        <w:ind w:left="1560"/>
        <w:jc w:val="both"/>
        <w:rPr>
          <w:rFonts w:cs="Arial"/>
          <w:lang w:val="es-CR" w:eastAsia="es-CR"/>
        </w:rPr>
      </w:pPr>
    </w:p>
    <w:p w14:paraId="3574F053" w14:textId="77777777" w:rsidR="00A747FC" w:rsidRDefault="00A747FC" w:rsidP="00A747FC">
      <w:pPr>
        <w:pStyle w:val="Prrafodelista"/>
        <w:numPr>
          <w:ilvl w:val="0"/>
          <w:numId w:val="28"/>
        </w:numPr>
        <w:autoSpaceDE w:val="0"/>
        <w:autoSpaceDN w:val="0"/>
        <w:adjustRightInd w:val="0"/>
        <w:ind w:left="1560"/>
        <w:jc w:val="both"/>
        <w:rPr>
          <w:rFonts w:cs="Arial"/>
          <w:lang w:val="es-CR" w:eastAsia="es-CR"/>
        </w:rPr>
      </w:pPr>
      <w:r w:rsidRPr="00D35FA4">
        <w:rPr>
          <w:rFonts w:cs="Arial"/>
          <w:lang w:val="es-CR" w:eastAsia="es-CR"/>
        </w:rPr>
        <w:t>Llevar un control del cumplimiento de los acuerdos del Comité.</w:t>
      </w:r>
    </w:p>
    <w:p w14:paraId="62346EE6" w14:textId="77777777" w:rsidR="00A747FC" w:rsidRPr="00D35FA4" w:rsidRDefault="00A747FC" w:rsidP="00A747FC">
      <w:pPr>
        <w:pStyle w:val="Prrafodelista"/>
        <w:jc w:val="both"/>
        <w:rPr>
          <w:rFonts w:cs="Arial"/>
          <w:lang w:val="es-CR" w:eastAsia="es-CR"/>
        </w:rPr>
      </w:pPr>
    </w:p>
    <w:p w14:paraId="68E5A37C" w14:textId="77777777" w:rsidR="00A747FC" w:rsidRPr="00D35FA4" w:rsidRDefault="00A747FC" w:rsidP="00A747FC">
      <w:pPr>
        <w:pStyle w:val="Prrafodelista"/>
        <w:numPr>
          <w:ilvl w:val="0"/>
          <w:numId w:val="28"/>
        </w:numPr>
        <w:autoSpaceDE w:val="0"/>
        <w:autoSpaceDN w:val="0"/>
        <w:adjustRightInd w:val="0"/>
        <w:ind w:left="1560"/>
        <w:jc w:val="both"/>
        <w:rPr>
          <w:rFonts w:cs="Arial"/>
          <w:lang w:val="es-CR" w:eastAsia="es-CR"/>
        </w:rPr>
      </w:pPr>
      <w:r w:rsidRPr="00D35FA4">
        <w:rPr>
          <w:rFonts w:cs="Arial"/>
          <w:lang w:val="es-CR" w:eastAsia="es-CR"/>
        </w:rPr>
        <w:lastRenderedPageBreak/>
        <w:t>Convocar las sesiones ordinarias y extraordinarias, previa coordinación con el Presidente del Comité, del orden del día.</w:t>
      </w:r>
    </w:p>
    <w:p w14:paraId="4CBDAF8D" w14:textId="77777777" w:rsidR="00A747FC" w:rsidRPr="00A855CB" w:rsidRDefault="00A747FC" w:rsidP="00A747FC">
      <w:pPr>
        <w:jc w:val="both"/>
        <w:rPr>
          <w:rFonts w:cs="Arial"/>
          <w:b/>
        </w:rPr>
      </w:pPr>
    </w:p>
    <w:p w14:paraId="24049675" w14:textId="77777777" w:rsidR="00A747FC" w:rsidRPr="00A855CB" w:rsidRDefault="00A747FC" w:rsidP="00A747FC">
      <w:pPr>
        <w:jc w:val="both"/>
        <w:rPr>
          <w:rFonts w:cs="Arial"/>
        </w:rPr>
      </w:pPr>
      <w:r w:rsidRPr="00A855CB">
        <w:rPr>
          <w:rFonts w:cs="Arial"/>
        </w:rPr>
        <w:t>Para el ejercicio de sus funciones este Comité deberá contar con al menos un miembro especializado en el área financiero contable que deberá tener como mínimo grado académico en el área de administración de negocios o contaduría pública y experiencia mínima de cinco años en labores afines. Este requisito podrá ser provisto por un miembro externo.</w:t>
      </w:r>
    </w:p>
    <w:p w14:paraId="5F0CBF00" w14:textId="77777777" w:rsidR="00A747FC" w:rsidRPr="00A855CB" w:rsidRDefault="00A747FC" w:rsidP="00A747FC">
      <w:pPr>
        <w:jc w:val="both"/>
        <w:rPr>
          <w:rFonts w:cs="Arial"/>
        </w:rPr>
      </w:pPr>
    </w:p>
    <w:p w14:paraId="07083B32" w14:textId="77777777" w:rsidR="00A747FC" w:rsidRPr="00A855CB" w:rsidRDefault="00A747FC" w:rsidP="00A747FC">
      <w:pPr>
        <w:jc w:val="both"/>
        <w:rPr>
          <w:rFonts w:cs="Arial"/>
        </w:rPr>
      </w:pPr>
      <w:r w:rsidRPr="00A855CB">
        <w:rPr>
          <w:rFonts w:cs="Arial"/>
        </w:rPr>
        <w:t>La Junta Directiva será responsable de nombrar personas idóneas para que cumplan con el objetivo de este Comité. Las personas que integran este Comité serán responsables de cumplir a cabalidad las funciones encomendadas por la Junta Directiva y lo establecido en el Reglamento y Código de Gobierno Corporativo.</w:t>
      </w:r>
    </w:p>
    <w:p w14:paraId="61D3989F" w14:textId="77777777" w:rsidR="00A747FC" w:rsidRPr="00A855CB" w:rsidRDefault="00A747FC" w:rsidP="00A747FC">
      <w:pPr>
        <w:jc w:val="both"/>
        <w:rPr>
          <w:rFonts w:cs="Arial"/>
        </w:rPr>
      </w:pPr>
    </w:p>
    <w:p w14:paraId="59847F56" w14:textId="77777777" w:rsidR="00A747FC" w:rsidRPr="00A855CB" w:rsidRDefault="00A747FC" w:rsidP="00A747FC">
      <w:pPr>
        <w:jc w:val="both"/>
        <w:rPr>
          <w:rFonts w:cs="Arial"/>
        </w:rPr>
      </w:pPr>
      <w:r w:rsidRPr="00A855CB">
        <w:rPr>
          <w:rFonts w:cs="Arial"/>
          <w:b/>
          <w:bCs/>
        </w:rPr>
        <w:t xml:space="preserve">Artículo 6.- Sesiones: </w:t>
      </w:r>
      <w:r w:rsidRPr="00A855CB">
        <w:rPr>
          <w:rFonts w:cs="Arial"/>
          <w:bCs/>
        </w:rPr>
        <w:t>Las sesiones del C</w:t>
      </w:r>
      <w:r w:rsidRPr="00A855CB">
        <w:rPr>
          <w:rFonts w:cs="Arial"/>
        </w:rPr>
        <w:t>omité son de dos clases: ordinarias y extraordinarias.  Las sesiones ordinarias son las que se desarrollan periódicamente dentro del cronograma establecido por el mismo comité, mensualmente y en una fecha y hora prefijadas por sus miembros.</w:t>
      </w:r>
    </w:p>
    <w:p w14:paraId="4B15F91B" w14:textId="77777777" w:rsidR="00A747FC" w:rsidRPr="00A855CB" w:rsidRDefault="00A747FC" w:rsidP="00A747FC">
      <w:pPr>
        <w:jc w:val="both"/>
        <w:rPr>
          <w:rFonts w:cs="Arial"/>
        </w:rPr>
      </w:pPr>
    </w:p>
    <w:p w14:paraId="25026C1C" w14:textId="77777777" w:rsidR="00A747FC" w:rsidRPr="00A855CB" w:rsidRDefault="00A747FC" w:rsidP="00A747FC">
      <w:pPr>
        <w:jc w:val="both"/>
        <w:rPr>
          <w:rFonts w:cs="Arial"/>
        </w:rPr>
      </w:pPr>
      <w:r w:rsidRPr="00A855CB">
        <w:rPr>
          <w:rFonts w:cs="Arial"/>
        </w:rPr>
        <w:t>Podrán participar en las sesiones del Comité de Auditoría sin derecho a voto, el Gerente General, Subgerentes, el Auditor Interno, y los funcionarios que el Comité de Auditoría considere necesarios. También podrá participar el auditor externo cuando así lo requiera el Comité.</w:t>
      </w:r>
    </w:p>
    <w:p w14:paraId="68FA25D7" w14:textId="77777777" w:rsidR="00A747FC" w:rsidRPr="00A855CB" w:rsidRDefault="00A747FC" w:rsidP="00A747FC">
      <w:pPr>
        <w:jc w:val="both"/>
        <w:rPr>
          <w:rFonts w:cs="Arial"/>
        </w:rPr>
      </w:pPr>
    </w:p>
    <w:p w14:paraId="6551B016" w14:textId="77777777" w:rsidR="00A747FC" w:rsidRPr="00A855CB" w:rsidRDefault="00A747FC" w:rsidP="00A747FC">
      <w:pPr>
        <w:jc w:val="both"/>
        <w:rPr>
          <w:rFonts w:cs="Arial"/>
          <w:bCs/>
        </w:rPr>
      </w:pPr>
      <w:r w:rsidRPr="00A855CB">
        <w:rPr>
          <w:rFonts w:cs="Arial"/>
          <w:b/>
          <w:bCs/>
        </w:rPr>
        <w:t xml:space="preserve">Artículo 7.- Convocatoria: </w:t>
      </w:r>
      <w:r w:rsidRPr="00A855CB">
        <w:rPr>
          <w:rFonts w:cs="Arial"/>
          <w:bCs/>
        </w:rPr>
        <w:t>Las sesiones ordinarias del Comité serán convocadas con al menos tres días hábiles de anticipación por la Secretaría del Comité, en coordinación previa con el presidente.  El aviso de convocatoria será distribuido por medios idóneos y tecnológicamente viables, y contendrá al menos los siguientes puntos:  a) indicación de día, hora y lugar de la sesión: b) los nombres de las personas convocadas; y c) los temas específicos a ser tratados en la sesión objeto de convocatoria.</w:t>
      </w:r>
    </w:p>
    <w:p w14:paraId="09DD1F33" w14:textId="77777777" w:rsidR="00A747FC" w:rsidRPr="00A855CB" w:rsidRDefault="00A747FC" w:rsidP="00A747FC">
      <w:pPr>
        <w:jc w:val="both"/>
        <w:rPr>
          <w:rFonts w:cs="Arial"/>
          <w:bCs/>
        </w:rPr>
      </w:pPr>
    </w:p>
    <w:p w14:paraId="0302ADE4" w14:textId="77777777" w:rsidR="00A747FC" w:rsidRPr="00A855CB" w:rsidRDefault="00A747FC" w:rsidP="00A747FC">
      <w:pPr>
        <w:jc w:val="both"/>
        <w:rPr>
          <w:rFonts w:cs="Arial"/>
          <w:bCs/>
        </w:rPr>
      </w:pPr>
      <w:r w:rsidRPr="00A855CB">
        <w:rPr>
          <w:rFonts w:cs="Arial"/>
          <w:bCs/>
        </w:rPr>
        <w:t>Las sesiones extraordinarias serán convocadas en casos especiales y con al menos veinticuatro horas de anticipación, a solicitud expresa de la presidencia del Comité, la Gerencia General o la Auditoría Interna.</w:t>
      </w:r>
    </w:p>
    <w:p w14:paraId="18D5A673" w14:textId="77777777" w:rsidR="00A747FC" w:rsidRPr="00A855CB" w:rsidRDefault="00A747FC" w:rsidP="00A747FC">
      <w:pPr>
        <w:jc w:val="both"/>
        <w:rPr>
          <w:rFonts w:cs="Arial"/>
          <w:bCs/>
        </w:rPr>
      </w:pPr>
    </w:p>
    <w:p w14:paraId="575F3A1B" w14:textId="77777777" w:rsidR="00A747FC" w:rsidRPr="00A855CB" w:rsidRDefault="00A747FC" w:rsidP="00A747FC">
      <w:pPr>
        <w:jc w:val="both"/>
        <w:rPr>
          <w:rFonts w:cs="Arial"/>
          <w:bCs/>
        </w:rPr>
      </w:pPr>
    </w:p>
    <w:p w14:paraId="7B4514B7" w14:textId="77777777" w:rsidR="00A747FC" w:rsidRPr="00A855CB" w:rsidRDefault="00A747FC" w:rsidP="00A747FC">
      <w:pPr>
        <w:jc w:val="both"/>
        <w:rPr>
          <w:rFonts w:cs="Arial"/>
        </w:rPr>
      </w:pPr>
      <w:r w:rsidRPr="00A855CB">
        <w:rPr>
          <w:rFonts w:cs="Arial"/>
          <w:b/>
          <w:bCs/>
        </w:rPr>
        <w:t xml:space="preserve">Artículo 8.- Quórum y toma de decisiones: </w:t>
      </w:r>
      <w:r w:rsidRPr="00A855CB">
        <w:rPr>
          <w:rFonts w:cs="Arial"/>
          <w:bCs/>
        </w:rPr>
        <w:t>El</w:t>
      </w:r>
      <w:r w:rsidRPr="00A855CB">
        <w:rPr>
          <w:rFonts w:cs="Arial"/>
        </w:rPr>
        <w:t xml:space="preserve"> Comité sesionará válidamente con la asistencia de la mayoría simple de la totalidad de sus miembros y las decisiones serán recomendaciones para la Administración, la Auditoría Interna y la Junta Directiva.</w:t>
      </w:r>
    </w:p>
    <w:p w14:paraId="2438BACD" w14:textId="77777777" w:rsidR="00A747FC" w:rsidRPr="00A855CB" w:rsidRDefault="00A747FC" w:rsidP="00A747FC">
      <w:pPr>
        <w:jc w:val="both"/>
        <w:rPr>
          <w:rFonts w:cs="Arial"/>
        </w:rPr>
      </w:pPr>
    </w:p>
    <w:p w14:paraId="05811043" w14:textId="77777777" w:rsidR="00A747FC" w:rsidRPr="00A855CB" w:rsidRDefault="00A747FC" w:rsidP="00A747FC">
      <w:pPr>
        <w:ind w:right="-194"/>
        <w:jc w:val="both"/>
        <w:rPr>
          <w:rFonts w:cs="Arial"/>
          <w:bCs/>
          <w:lang w:val="es-CR"/>
        </w:rPr>
      </w:pPr>
      <w:r w:rsidRPr="00A855CB">
        <w:rPr>
          <w:rFonts w:cs="Arial"/>
          <w:b/>
          <w:bCs/>
          <w:lang w:val="es-CR"/>
        </w:rPr>
        <w:t xml:space="preserve">Artículo 9.- Actas: </w:t>
      </w:r>
      <w:r w:rsidRPr="00A855CB">
        <w:rPr>
          <w:rFonts w:cs="Arial"/>
          <w:bCs/>
          <w:lang w:val="es-CR"/>
        </w:rPr>
        <w:t xml:space="preserve">De cada sesión del Comité se levantará un acta que contendrá la siguiente información: tipo y número de sesión, las personas asistentes, las circunstancias de lugar y tiempo en que se ha celebrado, la agenda de los asuntos conocidos, los puntos principales de la deliberación, la forma y resultado de la votación, y el contenido de los acuerdos, indicándose en éstos últimos, cuando </w:t>
      </w:r>
      <w:r w:rsidRPr="00A855CB">
        <w:rPr>
          <w:rFonts w:cs="Arial"/>
          <w:bCs/>
          <w:lang w:val="es-CR"/>
        </w:rPr>
        <w:lastRenderedPageBreak/>
        <w:t>corresponda, el responsable de su ejecución y el plazo de cumplimiento. De este documento</w:t>
      </w:r>
      <w:r>
        <w:rPr>
          <w:rFonts w:cs="Arial"/>
          <w:bCs/>
          <w:lang w:val="es-CR"/>
        </w:rPr>
        <w:t>,</w:t>
      </w:r>
      <w:r w:rsidRPr="00A855CB">
        <w:rPr>
          <w:rFonts w:cs="Arial"/>
          <w:bCs/>
          <w:lang w:val="es-CR"/>
        </w:rPr>
        <w:t xml:space="preserve"> el Secretario</w:t>
      </w:r>
      <w:r>
        <w:rPr>
          <w:rFonts w:cs="Arial"/>
          <w:bCs/>
          <w:lang w:val="es-CR"/>
        </w:rPr>
        <w:t xml:space="preserve"> </w:t>
      </w:r>
      <w:r w:rsidRPr="00A855CB">
        <w:rPr>
          <w:rFonts w:cs="Arial"/>
          <w:bCs/>
          <w:lang w:val="es-CR"/>
        </w:rPr>
        <w:t>debe realizar una transcripción literal al Libro de Actas autorizado por la Auditoria Interna y debe ser firmado por el Presidente, el Auditor Interno y los miembros que hagan constar su voto disidente.</w:t>
      </w:r>
    </w:p>
    <w:p w14:paraId="4359862C" w14:textId="77777777" w:rsidR="00A747FC" w:rsidRPr="00A855CB" w:rsidRDefault="00A747FC" w:rsidP="00A747FC">
      <w:pPr>
        <w:jc w:val="both"/>
        <w:rPr>
          <w:rFonts w:cs="Arial"/>
          <w:bCs/>
          <w:lang w:val="es-CR"/>
        </w:rPr>
      </w:pPr>
    </w:p>
    <w:p w14:paraId="5C7D29CA" w14:textId="77777777" w:rsidR="00A747FC" w:rsidRPr="00A855CB" w:rsidRDefault="00A747FC" w:rsidP="00A747FC">
      <w:pPr>
        <w:jc w:val="both"/>
        <w:rPr>
          <w:rFonts w:cs="Arial"/>
          <w:bCs/>
        </w:rPr>
      </w:pPr>
      <w:r w:rsidRPr="00A855CB">
        <w:rPr>
          <w:rFonts w:cs="Arial"/>
          <w:bCs/>
        </w:rPr>
        <w:t>Las actas se aprobarán en la siguiente sesión ordinaria.</w:t>
      </w:r>
    </w:p>
    <w:p w14:paraId="48B90220" w14:textId="77777777" w:rsidR="00A747FC" w:rsidRPr="00A855CB" w:rsidRDefault="00A747FC" w:rsidP="00A747FC">
      <w:pPr>
        <w:jc w:val="both"/>
        <w:rPr>
          <w:rFonts w:cs="Arial"/>
          <w:b/>
          <w:bCs/>
        </w:rPr>
      </w:pPr>
    </w:p>
    <w:p w14:paraId="3B0A5DB1" w14:textId="77777777" w:rsidR="00A747FC" w:rsidRPr="00A855CB" w:rsidRDefault="00A747FC" w:rsidP="00A747FC">
      <w:pPr>
        <w:jc w:val="both"/>
        <w:rPr>
          <w:rFonts w:cs="Arial"/>
          <w:bCs/>
        </w:rPr>
      </w:pPr>
      <w:r w:rsidRPr="00A855CB">
        <w:rPr>
          <w:rFonts w:cs="Arial"/>
          <w:b/>
          <w:bCs/>
        </w:rPr>
        <w:t xml:space="preserve">Artículo 10.- Expedientes de actas: </w:t>
      </w:r>
      <w:r w:rsidRPr="00A855CB">
        <w:rPr>
          <w:rFonts w:cs="Arial"/>
          <w:bCs/>
        </w:rPr>
        <w:t>De cada sesión del Comité se conformará un expediente impreso debidamente foliado, que incluirá la convocatoria a la sesión, el control de asistencia, el acta de la sesión y los documentos conocidos por el Comité.  Los expedientes de las actas serán resguardados en la Secretaría de la Junta Directiva, quedando a disposición de los órganos de fiscalización y control.</w:t>
      </w:r>
    </w:p>
    <w:p w14:paraId="321F01C6" w14:textId="77777777" w:rsidR="00A747FC" w:rsidRPr="00A855CB" w:rsidRDefault="00A747FC" w:rsidP="00A747FC">
      <w:pPr>
        <w:jc w:val="both"/>
        <w:rPr>
          <w:rFonts w:cs="Arial"/>
          <w:bCs/>
        </w:rPr>
      </w:pPr>
    </w:p>
    <w:p w14:paraId="6A93D248" w14:textId="7D69EAF8" w:rsidR="00A747FC" w:rsidRPr="00A855CB" w:rsidRDefault="00A747FC" w:rsidP="00A747FC">
      <w:pPr>
        <w:jc w:val="both"/>
        <w:rPr>
          <w:rFonts w:cs="Arial"/>
        </w:rPr>
      </w:pPr>
      <w:r w:rsidRPr="00A855CB">
        <w:rPr>
          <w:rFonts w:cs="Arial"/>
          <w:b/>
          <w:bCs/>
        </w:rPr>
        <w:t xml:space="preserve">Artículo 11.- Derogatorias: </w:t>
      </w:r>
      <w:r w:rsidRPr="00A855CB">
        <w:rPr>
          <w:rFonts w:cs="Arial"/>
          <w:bCs/>
        </w:rPr>
        <w:t>Se deroga el Reglamento del Comité de Auditoría del Banco Hipotecario de la Vivienda, aprobado por la Junta Directiva mediante el acuerdo número 4 de la sesión 37-2005 del 08 de junio de 2005.</w:t>
      </w:r>
      <w:r w:rsidR="00C22644">
        <w:rPr>
          <w:rFonts w:cs="Arial"/>
          <w:bCs/>
        </w:rPr>
        <w:t>”</w:t>
      </w:r>
    </w:p>
    <w:p w14:paraId="43F70DB1" w14:textId="77777777" w:rsidR="00A747FC" w:rsidRPr="00A855CB" w:rsidRDefault="00A747FC" w:rsidP="00A747FC">
      <w:pPr>
        <w:ind w:right="-92"/>
        <w:jc w:val="center"/>
        <w:rPr>
          <w:rFonts w:cs="Arial"/>
          <w:b/>
          <w:bCs/>
        </w:rPr>
      </w:pPr>
    </w:p>
    <w:p w14:paraId="77D50A9A" w14:textId="77777777" w:rsidR="00A747FC" w:rsidRPr="00A855CB" w:rsidRDefault="00A747FC" w:rsidP="00A747FC">
      <w:pPr>
        <w:jc w:val="both"/>
        <w:rPr>
          <w:rFonts w:cs="Arial"/>
          <w:bCs/>
        </w:rPr>
      </w:pPr>
      <w:r w:rsidRPr="00A855CB">
        <w:rPr>
          <w:rFonts w:cs="Arial"/>
          <w:bCs/>
        </w:rPr>
        <w:t>En el anexo No.1 se presentan los Informes y actividades que responden a las materias por ser analizadas y discutidas en el seno del Comité de Auditoría.</w:t>
      </w:r>
    </w:p>
    <w:p w14:paraId="4304A4D7" w14:textId="77777777" w:rsidR="00A747FC" w:rsidRPr="00A855CB" w:rsidRDefault="00A747FC" w:rsidP="00A747FC">
      <w:pPr>
        <w:tabs>
          <w:tab w:val="left" w:pos="5790"/>
        </w:tabs>
        <w:jc w:val="both"/>
        <w:rPr>
          <w:rFonts w:cs="Arial"/>
          <w:bCs/>
        </w:rPr>
      </w:pPr>
    </w:p>
    <w:p w14:paraId="207397ED" w14:textId="675E6129" w:rsidR="00A747FC" w:rsidRDefault="005756EA" w:rsidP="005756EA">
      <w:pPr>
        <w:tabs>
          <w:tab w:val="left" w:pos="5790"/>
        </w:tabs>
        <w:jc w:val="both"/>
        <w:rPr>
          <w:rFonts w:cs="Arial"/>
          <w:sz w:val="22"/>
          <w:szCs w:val="22"/>
        </w:rPr>
      </w:pPr>
      <w:r>
        <w:rPr>
          <w:rFonts w:cs="Arial"/>
          <w:bCs/>
        </w:rPr>
        <w:t xml:space="preserve">La presente resolución </w:t>
      </w:r>
      <w:r w:rsidR="00A747FC" w:rsidRPr="00A855CB">
        <w:rPr>
          <w:rFonts w:cs="Arial"/>
          <w:bCs/>
        </w:rPr>
        <w:t>implica la modificación del anexo 5 del CÓDIGO DE GOBIERNO CORPORATIVO, en lo relativo al REGLAMENTO DEL COMITÉ DE AUDITORÍA DEL BANCO HIPOTECARIO DE LA VIVIENDA.</w:t>
      </w:r>
    </w:p>
    <w:p w14:paraId="00091770"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77D4CF38" w14:textId="77777777" w:rsidR="002B71CC" w:rsidRPr="00D14EAF" w:rsidRDefault="002B71CC" w:rsidP="002B71CC">
      <w:pPr>
        <w:spacing w:line="360" w:lineRule="auto"/>
        <w:jc w:val="both"/>
        <w:rPr>
          <w:rFonts w:cs="Arial"/>
          <w:b/>
          <w:sz w:val="22"/>
        </w:rPr>
      </w:pPr>
      <w:r w:rsidRPr="00D14EAF">
        <w:rPr>
          <w:rFonts w:cs="Arial"/>
          <w:b/>
          <w:sz w:val="22"/>
        </w:rPr>
        <w:t>************</w:t>
      </w:r>
    </w:p>
    <w:p w14:paraId="3FF9B43A" w14:textId="77777777" w:rsidR="002B71CC" w:rsidRDefault="002B71CC" w:rsidP="002B71CC">
      <w:pPr>
        <w:spacing w:line="360" w:lineRule="auto"/>
        <w:jc w:val="both"/>
        <w:rPr>
          <w:rFonts w:cs="Arial"/>
          <w:sz w:val="22"/>
          <w:lang w:val="es-ES_tradnl"/>
        </w:rPr>
      </w:pPr>
    </w:p>
    <w:p w14:paraId="6983F221"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13</w:t>
      </w:r>
      <w:r w:rsidRPr="00AB2826">
        <w:rPr>
          <w:rFonts w:cs="Arial"/>
          <w:szCs w:val="22"/>
        </w:rPr>
        <w:t>:</w:t>
      </w:r>
    </w:p>
    <w:p w14:paraId="05ECCCC2" w14:textId="37B8CB9A" w:rsidR="002B71CC" w:rsidRDefault="00782D2F" w:rsidP="002B71CC">
      <w:pPr>
        <w:spacing w:line="360" w:lineRule="auto"/>
        <w:jc w:val="both"/>
        <w:rPr>
          <w:rFonts w:cs="Arial"/>
          <w:sz w:val="22"/>
          <w:szCs w:val="22"/>
        </w:rPr>
      </w:pPr>
      <w:r w:rsidRPr="00782D2F">
        <w:rPr>
          <w:sz w:val="22"/>
          <w:szCs w:val="22"/>
        </w:rPr>
        <w:t>Trasladar a la Administración para que presente la recomendación correspondiente</w:t>
      </w:r>
      <w:r>
        <w:rPr>
          <w:sz w:val="22"/>
          <w:szCs w:val="22"/>
        </w:rPr>
        <w:t>,</w:t>
      </w:r>
      <w:r>
        <w:t xml:space="preserve"> </w:t>
      </w:r>
      <w:r>
        <w:rPr>
          <w:rFonts w:cs="Arial"/>
          <w:sz w:val="22"/>
          <w:lang w:val="es-ES_tradnl"/>
        </w:rPr>
        <w:t>el oficio GG-166-2020 del 14 de diciembre de 2020, mediante el cual, la señora Eugenia Meza Montoya, Gerente General de la Mutual Cartago de Ahorro y Préstamo,</w:t>
      </w:r>
      <w:r w:rsidRPr="00782D2F">
        <w:rPr>
          <w:sz w:val="22"/>
          <w:szCs w:val="22"/>
        </w:rPr>
        <w:t xml:space="preserve"> </w:t>
      </w:r>
      <w:r>
        <w:rPr>
          <w:sz w:val="22"/>
          <w:szCs w:val="22"/>
        </w:rPr>
        <w:t>solicita adicionar el plazo para entregar la liquidación técnica y financiera, en el acuerdo sobre la no objeción para la adjudicación de obras en el proyecto Parque Esparcimiento La Cima.</w:t>
      </w:r>
    </w:p>
    <w:p w14:paraId="247E7BB1" w14:textId="3151DEC9"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14:paraId="235BF3A5" w14:textId="77777777" w:rsidR="002B71CC" w:rsidRPr="00D14EAF" w:rsidRDefault="002B71CC" w:rsidP="002B71CC">
      <w:pPr>
        <w:spacing w:line="360" w:lineRule="auto"/>
        <w:jc w:val="both"/>
        <w:rPr>
          <w:rFonts w:cs="Arial"/>
          <w:b/>
          <w:sz w:val="22"/>
        </w:rPr>
      </w:pPr>
      <w:r w:rsidRPr="00D14EAF">
        <w:rPr>
          <w:rFonts w:cs="Arial"/>
          <w:b/>
          <w:sz w:val="22"/>
        </w:rPr>
        <w:t>************</w:t>
      </w:r>
    </w:p>
    <w:p w14:paraId="199EB937" w14:textId="77777777" w:rsidR="002B71CC" w:rsidRDefault="002B71CC" w:rsidP="002B71CC">
      <w:pPr>
        <w:spacing w:line="360" w:lineRule="auto"/>
        <w:jc w:val="both"/>
        <w:rPr>
          <w:rFonts w:cs="Arial"/>
          <w:sz w:val="22"/>
          <w:szCs w:val="22"/>
        </w:rPr>
      </w:pPr>
    </w:p>
    <w:p w14:paraId="5A70E7AC" w14:textId="77777777" w:rsidR="002B71CC" w:rsidRPr="00AB2826" w:rsidRDefault="002B71CC" w:rsidP="00AB2826">
      <w:pPr>
        <w:spacing w:line="360" w:lineRule="auto"/>
        <w:jc w:val="both"/>
        <w:rPr>
          <w:rFonts w:cs="Arial"/>
          <w:sz w:val="22"/>
          <w:szCs w:val="22"/>
        </w:rPr>
      </w:pPr>
    </w:p>
    <w:sectPr w:rsidR="002B71CC" w:rsidRPr="00AB2826">
      <w:headerReference w:type="default" r:id="rId8"/>
      <w:pgSz w:w="12242" w:h="15842" w:code="1"/>
      <w:pgMar w:top="1418" w:right="1701" w:bottom="1418" w:left="1701" w:header="720" w:footer="720" w:gutter="0"/>
      <w:lnNumType w:countBy="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85EC6D" w14:textId="77777777" w:rsidR="004F4C4F" w:rsidRDefault="004F4C4F">
      <w:r>
        <w:separator/>
      </w:r>
    </w:p>
  </w:endnote>
  <w:endnote w:type="continuationSeparator" w:id="0">
    <w:p w14:paraId="638F3CC7" w14:textId="77777777" w:rsidR="004F4C4F" w:rsidRDefault="004F4C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748B19" w14:textId="77777777" w:rsidR="004F4C4F" w:rsidRDefault="004F4C4F">
      <w:r>
        <w:separator/>
      </w:r>
    </w:p>
  </w:footnote>
  <w:footnote w:type="continuationSeparator" w:id="0">
    <w:p w14:paraId="7B4BFA5E" w14:textId="77777777" w:rsidR="004F4C4F" w:rsidRDefault="004F4C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499198" w14:textId="77777777" w:rsidR="004F4C4F" w:rsidRDefault="004F4C4F">
    <w:pPr>
      <w:pStyle w:val="Encabezado"/>
      <w:rPr>
        <w:lang w:val="es-ES"/>
      </w:rPr>
    </w:pPr>
  </w:p>
  <w:p w14:paraId="446381AF" w14:textId="03E08840" w:rsidR="004F4C4F" w:rsidRDefault="004F4C4F">
    <w:pPr>
      <w:pStyle w:val="Encabezado"/>
      <w:rPr>
        <w:rStyle w:val="Nmerodepgina"/>
        <w:sz w:val="18"/>
      </w:rPr>
    </w:pPr>
    <w:r>
      <w:rPr>
        <w:sz w:val="18"/>
        <w:lang w:val="es-ES"/>
      </w:rPr>
      <w:t xml:space="preserve">    Minuta de la sesión Nº 100-2020                   21 de diciembre de 2020                                                         </w:t>
    </w:r>
    <w:r>
      <w:rPr>
        <w:rStyle w:val="Nmerodepgina"/>
        <w:sz w:val="18"/>
      </w:rPr>
      <w:fldChar w:fldCharType="begin"/>
    </w:r>
    <w:r>
      <w:rPr>
        <w:rStyle w:val="Nmerodepgina"/>
        <w:sz w:val="18"/>
      </w:rPr>
      <w:instrText xml:space="preserve"> PAGE </w:instrText>
    </w:r>
    <w:r>
      <w:rPr>
        <w:rStyle w:val="Nmerodepgina"/>
        <w:sz w:val="18"/>
      </w:rPr>
      <w:fldChar w:fldCharType="separate"/>
    </w:r>
    <w:r>
      <w:rPr>
        <w:rStyle w:val="Nmerodepgina"/>
        <w:noProof/>
        <w:sz w:val="18"/>
      </w:rPr>
      <w:t>17</w:t>
    </w:r>
    <w:r>
      <w:rPr>
        <w:rStyle w:val="Nmerodepgina"/>
        <w:sz w:val="18"/>
      </w:rPr>
      <w:fldChar w:fldCharType="end"/>
    </w:r>
  </w:p>
  <w:p w14:paraId="3872EE04" w14:textId="77777777" w:rsidR="004F4C4F" w:rsidRDefault="004F4C4F">
    <w:pPr>
      <w:pStyle w:val="Encabezado"/>
      <w:rPr>
        <w:sz w:val="18"/>
        <w:lang w:val="es-ES"/>
      </w:rPr>
    </w:pPr>
    <w:r>
      <w:rPr>
        <w:rStyle w:val="Nmerodepgina"/>
        <w:sz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6304E56"/>
    <w:multiLevelType w:val="hybridMultilevel"/>
    <w:tmpl w:val="9E527D5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9209E2D"/>
    <w:multiLevelType w:val="hybridMultilevel"/>
    <w:tmpl w:val="7B305E6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8E45E292"/>
    <w:multiLevelType w:val="hybridMultilevel"/>
    <w:tmpl w:val="16DF3E08"/>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9641A4D9"/>
    <w:multiLevelType w:val="hybridMultilevel"/>
    <w:tmpl w:val="BF070C27"/>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A709E8C2"/>
    <w:multiLevelType w:val="hybridMultilevel"/>
    <w:tmpl w:val="8E2BC18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C035C053"/>
    <w:multiLevelType w:val="hybridMultilevel"/>
    <w:tmpl w:val="756B4B31"/>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DD0C14D9"/>
    <w:multiLevelType w:val="hybridMultilevel"/>
    <w:tmpl w:val="A4D643C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E59509F4"/>
    <w:multiLevelType w:val="hybridMultilevel"/>
    <w:tmpl w:val="15F35685"/>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F2A89D4E"/>
    <w:multiLevelType w:val="hybridMultilevel"/>
    <w:tmpl w:val="8E8A6DB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FFFFFF89"/>
    <w:multiLevelType w:val="singleLevel"/>
    <w:tmpl w:val="64963266"/>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0118323C"/>
    <w:multiLevelType w:val="hybridMultilevel"/>
    <w:tmpl w:val="D9A4FE60"/>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01A84A5B"/>
    <w:multiLevelType w:val="hybridMultilevel"/>
    <w:tmpl w:val="904C2F36"/>
    <w:lvl w:ilvl="0" w:tplc="92E4C7C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49F028B"/>
    <w:multiLevelType w:val="hybridMultilevel"/>
    <w:tmpl w:val="CC574B4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D536A51"/>
    <w:multiLevelType w:val="hybridMultilevel"/>
    <w:tmpl w:val="75AA577A"/>
    <w:lvl w:ilvl="0" w:tplc="0414CE7E">
      <w:start w:val="1"/>
      <w:numFmt w:val="lowerLetter"/>
      <w:lvlText w:val="%1)"/>
      <w:lvlJc w:val="left"/>
      <w:pPr>
        <w:ind w:left="2203" w:hanging="360"/>
      </w:pPr>
      <w:rPr>
        <w:rFonts w:hint="default"/>
      </w:rPr>
    </w:lvl>
    <w:lvl w:ilvl="1" w:tplc="140A0019" w:tentative="1">
      <w:start w:val="1"/>
      <w:numFmt w:val="lowerLetter"/>
      <w:lvlText w:val="%2."/>
      <w:lvlJc w:val="left"/>
      <w:pPr>
        <w:ind w:left="2923" w:hanging="360"/>
      </w:pPr>
    </w:lvl>
    <w:lvl w:ilvl="2" w:tplc="140A001B" w:tentative="1">
      <w:start w:val="1"/>
      <w:numFmt w:val="lowerRoman"/>
      <w:lvlText w:val="%3."/>
      <w:lvlJc w:val="right"/>
      <w:pPr>
        <w:ind w:left="3643" w:hanging="180"/>
      </w:pPr>
    </w:lvl>
    <w:lvl w:ilvl="3" w:tplc="140A000F" w:tentative="1">
      <w:start w:val="1"/>
      <w:numFmt w:val="decimal"/>
      <w:lvlText w:val="%4."/>
      <w:lvlJc w:val="left"/>
      <w:pPr>
        <w:ind w:left="4363" w:hanging="360"/>
      </w:pPr>
    </w:lvl>
    <w:lvl w:ilvl="4" w:tplc="140A0019" w:tentative="1">
      <w:start w:val="1"/>
      <w:numFmt w:val="lowerLetter"/>
      <w:lvlText w:val="%5."/>
      <w:lvlJc w:val="left"/>
      <w:pPr>
        <w:ind w:left="5083" w:hanging="360"/>
      </w:pPr>
    </w:lvl>
    <w:lvl w:ilvl="5" w:tplc="140A001B" w:tentative="1">
      <w:start w:val="1"/>
      <w:numFmt w:val="lowerRoman"/>
      <w:lvlText w:val="%6."/>
      <w:lvlJc w:val="right"/>
      <w:pPr>
        <w:ind w:left="5803" w:hanging="180"/>
      </w:pPr>
    </w:lvl>
    <w:lvl w:ilvl="6" w:tplc="140A000F" w:tentative="1">
      <w:start w:val="1"/>
      <w:numFmt w:val="decimal"/>
      <w:lvlText w:val="%7."/>
      <w:lvlJc w:val="left"/>
      <w:pPr>
        <w:ind w:left="6523" w:hanging="360"/>
      </w:pPr>
    </w:lvl>
    <w:lvl w:ilvl="7" w:tplc="140A0019" w:tentative="1">
      <w:start w:val="1"/>
      <w:numFmt w:val="lowerLetter"/>
      <w:lvlText w:val="%8."/>
      <w:lvlJc w:val="left"/>
      <w:pPr>
        <w:ind w:left="7243" w:hanging="360"/>
      </w:pPr>
    </w:lvl>
    <w:lvl w:ilvl="8" w:tplc="140A001B" w:tentative="1">
      <w:start w:val="1"/>
      <w:numFmt w:val="lowerRoman"/>
      <w:lvlText w:val="%9."/>
      <w:lvlJc w:val="right"/>
      <w:pPr>
        <w:ind w:left="7963" w:hanging="180"/>
      </w:pPr>
    </w:lvl>
  </w:abstractNum>
  <w:abstractNum w:abstractNumId="14" w15:restartNumberingAfterBreak="0">
    <w:nsid w:val="0FDA643A"/>
    <w:multiLevelType w:val="hybridMultilevel"/>
    <w:tmpl w:val="D9E49582"/>
    <w:lvl w:ilvl="0" w:tplc="080A0011">
      <w:start w:val="1"/>
      <w:numFmt w:val="decimal"/>
      <w:lvlText w:val="%1)"/>
      <w:lvlJc w:val="left"/>
      <w:pPr>
        <w:tabs>
          <w:tab w:val="num" w:pos="360"/>
        </w:tabs>
        <w:ind w:left="360" w:hanging="360"/>
      </w:pPr>
    </w:lvl>
    <w:lvl w:ilvl="1" w:tplc="0C0A0001">
      <w:start w:val="1"/>
      <w:numFmt w:val="bullet"/>
      <w:lvlText w:val=""/>
      <w:lvlJc w:val="left"/>
      <w:pPr>
        <w:tabs>
          <w:tab w:val="num" w:pos="1080"/>
        </w:tabs>
        <w:ind w:left="1080" w:hanging="360"/>
      </w:pPr>
      <w:rPr>
        <w:rFonts w:ascii="Symbol" w:hAnsi="Symbol" w:hint="default"/>
      </w:r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15" w15:restartNumberingAfterBreak="0">
    <w:nsid w:val="12BC6E41"/>
    <w:multiLevelType w:val="hybridMultilevel"/>
    <w:tmpl w:val="EDF6A40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15:restartNumberingAfterBreak="0">
    <w:nsid w:val="13141681"/>
    <w:multiLevelType w:val="hybridMultilevel"/>
    <w:tmpl w:val="1A0A478E"/>
    <w:lvl w:ilvl="0" w:tplc="0DDC1106">
      <w:start w:val="1"/>
      <w:numFmt w:val="decimal"/>
      <w:lvlText w:val="%1."/>
      <w:lvlJc w:val="left"/>
      <w:pPr>
        <w:tabs>
          <w:tab w:val="num" w:pos="397"/>
        </w:tabs>
        <w:ind w:left="397" w:hanging="397"/>
      </w:pPr>
      <w:rPr>
        <w:rFonts w:ascii="Arial" w:hAnsi="Arial" w:hint="default"/>
        <w:b w:val="0"/>
        <w:i w:val="0"/>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1DE87DF3"/>
    <w:multiLevelType w:val="hybridMultilevel"/>
    <w:tmpl w:val="014C3272"/>
    <w:lvl w:ilvl="0" w:tplc="0C0A0011">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21EA1FFB"/>
    <w:multiLevelType w:val="hybridMultilevel"/>
    <w:tmpl w:val="30DDA21D"/>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2D734B0B"/>
    <w:multiLevelType w:val="multilevel"/>
    <w:tmpl w:val="0B66819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0" w15:restartNumberingAfterBreak="0">
    <w:nsid w:val="2EF52E39"/>
    <w:multiLevelType w:val="hybridMultilevel"/>
    <w:tmpl w:val="9C3422FC"/>
    <w:lvl w:ilvl="0" w:tplc="B13AA4FA">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1" w15:restartNumberingAfterBreak="0">
    <w:nsid w:val="2FE8B5E1"/>
    <w:multiLevelType w:val="hybridMultilevel"/>
    <w:tmpl w:val="67204BD0"/>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30A577E1"/>
    <w:multiLevelType w:val="hybridMultilevel"/>
    <w:tmpl w:val="AE86F518"/>
    <w:lvl w:ilvl="0" w:tplc="0DDC1106">
      <w:start w:val="1"/>
      <w:numFmt w:val="decimal"/>
      <w:lvlText w:val="%1."/>
      <w:lvlJc w:val="left"/>
      <w:pPr>
        <w:tabs>
          <w:tab w:val="num" w:pos="397"/>
        </w:tabs>
        <w:ind w:left="397" w:hanging="397"/>
      </w:pPr>
      <w:rPr>
        <w:rFonts w:ascii="Arial" w:hAnsi="Arial" w:hint="default"/>
        <w:b w:val="0"/>
        <w:i w:val="0"/>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34461C6F"/>
    <w:multiLevelType w:val="hybridMultilevel"/>
    <w:tmpl w:val="1CE4DDBA"/>
    <w:lvl w:ilvl="0" w:tplc="293899DE">
      <w:start w:val="1"/>
      <w:numFmt w:val="decimal"/>
      <w:lvlText w:val="%1."/>
      <w:lvlJc w:val="left"/>
      <w:pPr>
        <w:tabs>
          <w:tab w:val="num" w:pos="757"/>
        </w:tabs>
        <w:ind w:left="757" w:hanging="397"/>
      </w:pPr>
      <w:rPr>
        <w:rFonts w:ascii="Arial" w:hAnsi="Aria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3475220B"/>
    <w:multiLevelType w:val="hybridMultilevel"/>
    <w:tmpl w:val="3D5FDE4C"/>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3699514E"/>
    <w:multiLevelType w:val="hybridMultilevel"/>
    <w:tmpl w:val="A3B00BEC"/>
    <w:lvl w:ilvl="0" w:tplc="4B66F9C4">
      <w:start w:val="1"/>
      <w:numFmt w:val="decimal"/>
      <w:lvlText w:val="%1."/>
      <w:lvlJc w:val="left"/>
      <w:pPr>
        <w:tabs>
          <w:tab w:val="num" w:pos="397"/>
        </w:tabs>
        <w:ind w:left="397"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0">
    <w:nsid w:val="3A08072E"/>
    <w:multiLevelType w:val="hybridMultilevel"/>
    <w:tmpl w:val="63EA5E38"/>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7" w15:restartNumberingAfterBreak="0">
    <w:nsid w:val="3A9B43EA"/>
    <w:multiLevelType w:val="hybridMultilevel"/>
    <w:tmpl w:val="68B0D45C"/>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43D929E3"/>
    <w:multiLevelType w:val="hybridMultilevel"/>
    <w:tmpl w:val="5636ACC4"/>
    <w:lvl w:ilvl="0" w:tplc="37A634FC">
      <w:start w:val="3"/>
      <w:numFmt w:val="bullet"/>
      <w:lvlText w:val="-"/>
      <w:lvlJc w:val="left"/>
      <w:pPr>
        <w:tabs>
          <w:tab w:val="num" w:pos="284"/>
        </w:tabs>
        <w:ind w:left="284" w:hanging="284"/>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5366132"/>
    <w:multiLevelType w:val="hybridMultilevel"/>
    <w:tmpl w:val="25D2429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0" w15:restartNumberingAfterBreak="0">
    <w:nsid w:val="46C36373"/>
    <w:multiLevelType w:val="hybridMultilevel"/>
    <w:tmpl w:val="F95CE5FE"/>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15:restartNumberingAfterBreak="0">
    <w:nsid w:val="56D4510F"/>
    <w:multiLevelType w:val="hybridMultilevel"/>
    <w:tmpl w:val="F0C200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9E0221E"/>
    <w:multiLevelType w:val="hybridMultilevel"/>
    <w:tmpl w:val="13109FF2"/>
    <w:lvl w:ilvl="0" w:tplc="129A1A6C">
      <w:start w:val="1"/>
      <w:numFmt w:val="lowerLetter"/>
      <w:lvlText w:val="%1."/>
      <w:lvlJc w:val="left"/>
      <w:pPr>
        <w:ind w:left="720" w:hanging="360"/>
      </w:pPr>
      <w:rPr>
        <w:rFonts w:hint="default"/>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3" w15:restartNumberingAfterBreak="0">
    <w:nsid w:val="59E3183F"/>
    <w:multiLevelType w:val="hybridMultilevel"/>
    <w:tmpl w:val="D7929CD6"/>
    <w:lvl w:ilvl="0" w:tplc="A7168C2C">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4" w15:restartNumberingAfterBreak="0">
    <w:nsid w:val="616C39CE"/>
    <w:multiLevelType w:val="hybridMultilevel"/>
    <w:tmpl w:val="86FCE234"/>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5" w15:restartNumberingAfterBreak="0">
    <w:nsid w:val="62F2207B"/>
    <w:multiLevelType w:val="hybridMultilevel"/>
    <w:tmpl w:val="6C4ACCF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6" w15:restartNumberingAfterBreak="0">
    <w:nsid w:val="66E52872"/>
    <w:multiLevelType w:val="hybridMultilevel"/>
    <w:tmpl w:val="36CA627C"/>
    <w:lvl w:ilvl="0" w:tplc="4D2CE928">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7" w15:restartNumberingAfterBreak="0">
    <w:nsid w:val="66F64B1A"/>
    <w:multiLevelType w:val="hybridMultilevel"/>
    <w:tmpl w:val="A2EA80FA"/>
    <w:lvl w:ilvl="0" w:tplc="140A000F">
      <w:start w:val="1"/>
      <w:numFmt w:val="decimal"/>
      <w:lvlText w:val="%1."/>
      <w:lvlJc w:val="left"/>
      <w:pPr>
        <w:ind w:left="107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8" w15:restartNumberingAfterBreak="0">
    <w:nsid w:val="6EA5B135"/>
    <w:multiLevelType w:val="hybridMultilevel"/>
    <w:tmpl w:val="E3AD5B5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71D97067"/>
    <w:multiLevelType w:val="hybridMultilevel"/>
    <w:tmpl w:val="F490EDF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0" w15:restartNumberingAfterBreak="0">
    <w:nsid w:val="728C2C6E"/>
    <w:multiLevelType w:val="multilevel"/>
    <w:tmpl w:val="89A6115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1" w15:restartNumberingAfterBreak="0">
    <w:nsid w:val="735133E3"/>
    <w:multiLevelType w:val="hybridMultilevel"/>
    <w:tmpl w:val="26A9775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15:restartNumberingAfterBreak="0">
    <w:nsid w:val="79D959F1"/>
    <w:multiLevelType w:val="hybridMultilevel"/>
    <w:tmpl w:val="7DBE4A08"/>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3" w15:restartNumberingAfterBreak="0">
    <w:nsid w:val="7B554E73"/>
    <w:multiLevelType w:val="hybridMultilevel"/>
    <w:tmpl w:val="AD96048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4" w15:restartNumberingAfterBreak="0">
    <w:nsid w:val="7CE35CD3"/>
    <w:multiLevelType w:val="hybridMultilevel"/>
    <w:tmpl w:val="CECE3B0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25"/>
  </w:num>
  <w:num w:numId="2">
    <w:abstractNumId w:val="11"/>
  </w:num>
  <w:num w:numId="3">
    <w:abstractNumId w:val="30"/>
  </w:num>
  <w:num w:numId="4">
    <w:abstractNumId w:val="10"/>
  </w:num>
  <w:num w:numId="5">
    <w:abstractNumId w:val="9"/>
  </w:num>
  <w:num w:numId="6">
    <w:abstractNumId w:val="31"/>
  </w:num>
  <w:num w:numId="7">
    <w:abstractNumId w:val="42"/>
  </w:num>
  <w:num w:numId="8">
    <w:abstractNumId w:val="28"/>
  </w:num>
  <w:num w:numId="9">
    <w:abstractNumId w:val="23"/>
  </w:num>
  <w:num w:numId="10">
    <w:abstractNumId w:val="14"/>
  </w:num>
  <w:num w:numId="11">
    <w:abstractNumId w:val="17"/>
  </w:num>
  <w:num w:numId="12">
    <w:abstractNumId w:val="44"/>
  </w:num>
  <w:num w:numId="13">
    <w:abstractNumId w:val="39"/>
  </w:num>
  <w:num w:numId="14">
    <w:abstractNumId w:val="36"/>
  </w:num>
  <w:num w:numId="15">
    <w:abstractNumId w:val="29"/>
  </w:num>
  <w:num w:numId="16">
    <w:abstractNumId w:val="32"/>
  </w:num>
  <w:num w:numId="17">
    <w:abstractNumId w:val="37"/>
  </w:num>
  <w:num w:numId="18">
    <w:abstractNumId w:val="38"/>
  </w:num>
  <w:num w:numId="19">
    <w:abstractNumId w:val="22"/>
  </w:num>
  <w:num w:numId="20">
    <w:abstractNumId w:val="16"/>
  </w:num>
  <w:num w:numId="21">
    <w:abstractNumId w:val="26"/>
  </w:num>
  <w:num w:numId="22">
    <w:abstractNumId w:val="4"/>
  </w:num>
  <w:num w:numId="23">
    <w:abstractNumId w:val="33"/>
  </w:num>
  <w:num w:numId="24">
    <w:abstractNumId w:val="19"/>
  </w:num>
  <w:num w:numId="25">
    <w:abstractNumId w:val="40"/>
  </w:num>
  <w:num w:numId="26">
    <w:abstractNumId w:val="13"/>
  </w:num>
  <w:num w:numId="27">
    <w:abstractNumId w:val="20"/>
  </w:num>
  <w:num w:numId="28">
    <w:abstractNumId w:val="34"/>
  </w:num>
  <w:num w:numId="29">
    <w:abstractNumId w:val="8"/>
  </w:num>
  <w:num w:numId="30">
    <w:abstractNumId w:val="41"/>
  </w:num>
  <w:num w:numId="31">
    <w:abstractNumId w:val="6"/>
  </w:num>
  <w:num w:numId="32">
    <w:abstractNumId w:val="12"/>
  </w:num>
  <w:num w:numId="33">
    <w:abstractNumId w:val="0"/>
  </w:num>
  <w:num w:numId="34">
    <w:abstractNumId w:val="15"/>
  </w:num>
  <w:num w:numId="35">
    <w:abstractNumId w:val="1"/>
  </w:num>
  <w:num w:numId="36">
    <w:abstractNumId w:val="2"/>
  </w:num>
  <w:num w:numId="37">
    <w:abstractNumId w:val="5"/>
  </w:num>
  <w:num w:numId="38">
    <w:abstractNumId w:val="3"/>
  </w:num>
  <w:num w:numId="39">
    <w:abstractNumId w:val="21"/>
  </w:num>
  <w:num w:numId="40">
    <w:abstractNumId w:val="7"/>
  </w:num>
  <w:num w:numId="41">
    <w:abstractNumId w:val="24"/>
  </w:num>
  <w:num w:numId="42">
    <w:abstractNumId w:val="35"/>
  </w:num>
  <w:num w:numId="43">
    <w:abstractNumId w:val="27"/>
  </w:num>
  <w:num w:numId="44">
    <w:abstractNumId w:val="18"/>
  </w:num>
  <w:num w:numId="45">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z5PQ4TnP8QqVytKCBu+/wtlJZ7hSlXf4DJTGzW19gYR0+xpCg1SUeP1bRTFgaA8o4dJ0KNfLHkrMJWZ862IwNQ==" w:salt="MS8QdPnNdX3tDzwr7W8D4w=="/>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0C3"/>
    <w:rsid w:val="0000085A"/>
    <w:rsid w:val="00011DC1"/>
    <w:rsid w:val="0001401F"/>
    <w:rsid w:val="00023C88"/>
    <w:rsid w:val="000244AC"/>
    <w:rsid w:val="00026DCA"/>
    <w:rsid w:val="00027E78"/>
    <w:rsid w:val="0003318B"/>
    <w:rsid w:val="00036A8B"/>
    <w:rsid w:val="0004133B"/>
    <w:rsid w:val="00050538"/>
    <w:rsid w:val="00053A32"/>
    <w:rsid w:val="000547A2"/>
    <w:rsid w:val="00067B32"/>
    <w:rsid w:val="00076A47"/>
    <w:rsid w:val="00077D38"/>
    <w:rsid w:val="000800AA"/>
    <w:rsid w:val="00081BB0"/>
    <w:rsid w:val="00085108"/>
    <w:rsid w:val="00085DF1"/>
    <w:rsid w:val="0009389D"/>
    <w:rsid w:val="000A17D7"/>
    <w:rsid w:val="000A6259"/>
    <w:rsid w:val="000B0F7B"/>
    <w:rsid w:val="000B1443"/>
    <w:rsid w:val="000C4E35"/>
    <w:rsid w:val="000C5661"/>
    <w:rsid w:val="000F5F31"/>
    <w:rsid w:val="000F6DBD"/>
    <w:rsid w:val="00105CCE"/>
    <w:rsid w:val="00111FBB"/>
    <w:rsid w:val="0011401E"/>
    <w:rsid w:val="001147C3"/>
    <w:rsid w:val="00117E78"/>
    <w:rsid w:val="001227FE"/>
    <w:rsid w:val="001263F3"/>
    <w:rsid w:val="00132EB3"/>
    <w:rsid w:val="00134722"/>
    <w:rsid w:val="00146453"/>
    <w:rsid w:val="00154E36"/>
    <w:rsid w:val="00183234"/>
    <w:rsid w:val="0018634C"/>
    <w:rsid w:val="001909BE"/>
    <w:rsid w:val="00192A3F"/>
    <w:rsid w:val="00193B2D"/>
    <w:rsid w:val="00196DD0"/>
    <w:rsid w:val="001B6D7C"/>
    <w:rsid w:val="001B703A"/>
    <w:rsid w:val="001B7150"/>
    <w:rsid w:val="001C3F1B"/>
    <w:rsid w:val="001D7E23"/>
    <w:rsid w:val="001F277B"/>
    <w:rsid w:val="001F7D2C"/>
    <w:rsid w:val="002026DC"/>
    <w:rsid w:val="00204086"/>
    <w:rsid w:val="00210B7F"/>
    <w:rsid w:val="00213FA6"/>
    <w:rsid w:val="00214849"/>
    <w:rsid w:val="002163C7"/>
    <w:rsid w:val="00233D6A"/>
    <w:rsid w:val="00236CA9"/>
    <w:rsid w:val="00237191"/>
    <w:rsid w:val="00240946"/>
    <w:rsid w:val="00243275"/>
    <w:rsid w:val="00243461"/>
    <w:rsid w:val="0025011F"/>
    <w:rsid w:val="00253CA2"/>
    <w:rsid w:val="00253D8D"/>
    <w:rsid w:val="00260325"/>
    <w:rsid w:val="00260ED5"/>
    <w:rsid w:val="00261C88"/>
    <w:rsid w:val="00270B9C"/>
    <w:rsid w:val="00273438"/>
    <w:rsid w:val="002736F3"/>
    <w:rsid w:val="00273AB5"/>
    <w:rsid w:val="002751C8"/>
    <w:rsid w:val="00277DD3"/>
    <w:rsid w:val="00282C93"/>
    <w:rsid w:val="0028301A"/>
    <w:rsid w:val="0028757E"/>
    <w:rsid w:val="002A51F3"/>
    <w:rsid w:val="002A6A4B"/>
    <w:rsid w:val="002B3FA0"/>
    <w:rsid w:val="002B71CC"/>
    <w:rsid w:val="002D0146"/>
    <w:rsid w:val="002D158A"/>
    <w:rsid w:val="002E1BAC"/>
    <w:rsid w:val="002F3D41"/>
    <w:rsid w:val="002F54E7"/>
    <w:rsid w:val="003004E7"/>
    <w:rsid w:val="0030131C"/>
    <w:rsid w:val="00302269"/>
    <w:rsid w:val="003156CD"/>
    <w:rsid w:val="00317B31"/>
    <w:rsid w:val="00320F35"/>
    <w:rsid w:val="00320F9C"/>
    <w:rsid w:val="00335993"/>
    <w:rsid w:val="003402CB"/>
    <w:rsid w:val="00343CAA"/>
    <w:rsid w:val="00345E78"/>
    <w:rsid w:val="00346C2F"/>
    <w:rsid w:val="003473D2"/>
    <w:rsid w:val="00352AFB"/>
    <w:rsid w:val="00353979"/>
    <w:rsid w:val="00356D8C"/>
    <w:rsid w:val="00367B23"/>
    <w:rsid w:val="00373725"/>
    <w:rsid w:val="00373B50"/>
    <w:rsid w:val="00374710"/>
    <w:rsid w:val="003803AB"/>
    <w:rsid w:val="00380645"/>
    <w:rsid w:val="003853CD"/>
    <w:rsid w:val="00386AA9"/>
    <w:rsid w:val="003A4E5A"/>
    <w:rsid w:val="003A5204"/>
    <w:rsid w:val="003A70CE"/>
    <w:rsid w:val="003B0676"/>
    <w:rsid w:val="003B1738"/>
    <w:rsid w:val="003B20EA"/>
    <w:rsid w:val="003B4D54"/>
    <w:rsid w:val="003C6FEB"/>
    <w:rsid w:val="003E497B"/>
    <w:rsid w:val="003F4ED7"/>
    <w:rsid w:val="00407015"/>
    <w:rsid w:val="00407CC4"/>
    <w:rsid w:val="00421BEA"/>
    <w:rsid w:val="00432126"/>
    <w:rsid w:val="0043545A"/>
    <w:rsid w:val="00445673"/>
    <w:rsid w:val="00462991"/>
    <w:rsid w:val="00470750"/>
    <w:rsid w:val="004755F8"/>
    <w:rsid w:val="0047593B"/>
    <w:rsid w:val="0048086A"/>
    <w:rsid w:val="0048204B"/>
    <w:rsid w:val="0048746C"/>
    <w:rsid w:val="004930AA"/>
    <w:rsid w:val="00496B93"/>
    <w:rsid w:val="00497711"/>
    <w:rsid w:val="004B0D16"/>
    <w:rsid w:val="004B373F"/>
    <w:rsid w:val="004B7456"/>
    <w:rsid w:val="004C5B22"/>
    <w:rsid w:val="004C724E"/>
    <w:rsid w:val="004D3D51"/>
    <w:rsid w:val="004E10F9"/>
    <w:rsid w:val="004E1777"/>
    <w:rsid w:val="004E5D21"/>
    <w:rsid w:val="004F220D"/>
    <w:rsid w:val="004F4C4F"/>
    <w:rsid w:val="004F6BA2"/>
    <w:rsid w:val="005011AD"/>
    <w:rsid w:val="00505644"/>
    <w:rsid w:val="005073BE"/>
    <w:rsid w:val="00513B4F"/>
    <w:rsid w:val="00513E7F"/>
    <w:rsid w:val="00531B93"/>
    <w:rsid w:val="005374A0"/>
    <w:rsid w:val="005459D0"/>
    <w:rsid w:val="005504E6"/>
    <w:rsid w:val="00553223"/>
    <w:rsid w:val="00555D0A"/>
    <w:rsid w:val="00571DEF"/>
    <w:rsid w:val="0057519A"/>
    <w:rsid w:val="005756EA"/>
    <w:rsid w:val="00585347"/>
    <w:rsid w:val="0059153B"/>
    <w:rsid w:val="00595395"/>
    <w:rsid w:val="0059625B"/>
    <w:rsid w:val="00596AB4"/>
    <w:rsid w:val="005A1218"/>
    <w:rsid w:val="005A32C2"/>
    <w:rsid w:val="005A50C1"/>
    <w:rsid w:val="005B45E6"/>
    <w:rsid w:val="005B67A2"/>
    <w:rsid w:val="005C18D2"/>
    <w:rsid w:val="005C4747"/>
    <w:rsid w:val="005C6147"/>
    <w:rsid w:val="005E7559"/>
    <w:rsid w:val="00614FC2"/>
    <w:rsid w:val="00615FBF"/>
    <w:rsid w:val="00623D36"/>
    <w:rsid w:val="006277CC"/>
    <w:rsid w:val="006321F4"/>
    <w:rsid w:val="0064171D"/>
    <w:rsid w:val="00646C5C"/>
    <w:rsid w:val="00654754"/>
    <w:rsid w:val="0066180C"/>
    <w:rsid w:val="0066494B"/>
    <w:rsid w:val="0066756A"/>
    <w:rsid w:val="00681878"/>
    <w:rsid w:val="00683504"/>
    <w:rsid w:val="00692A55"/>
    <w:rsid w:val="006A474B"/>
    <w:rsid w:val="006A779D"/>
    <w:rsid w:val="006B7846"/>
    <w:rsid w:val="006C0086"/>
    <w:rsid w:val="006C1542"/>
    <w:rsid w:val="006C1D3B"/>
    <w:rsid w:val="006C1F07"/>
    <w:rsid w:val="006C26D5"/>
    <w:rsid w:val="006C772C"/>
    <w:rsid w:val="006D5482"/>
    <w:rsid w:val="006D6619"/>
    <w:rsid w:val="006E31FB"/>
    <w:rsid w:val="006E5E45"/>
    <w:rsid w:val="006E7C0F"/>
    <w:rsid w:val="006F7DB3"/>
    <w:rsid w:val="007060C3"/>
    <w:rsid w:val="007062BD"/>
    <w:rsid w:val="00711E6C"/>
    <w:rsid w:val="00722CF7"/>
    <w:rsid w:val="00723211"/>
    <w:rsid w:val="0072360F"/>
    <w:rsid w:val="0072481A"/>
    <w:rsid w:val="00735384"/>
    <w:rsid w:val="00737234"/>
    <w:rsid w:val="00751002"/>
    <w:rsid w:val="00756D10"/>
    <w:rsid w:val="007605D2"/>
    <w:rsid w:val="00765327"/>
    <w:rsid w:val="007749FC"/>
    <w:rsid w:val="00780AB2"/>
    <w:rsid w:val="00782D2F"/>
    <w:rsid w:val="00793CEE"/>
    <w:rsid w:val="0079670E"/>
    <w:rsid w:val="00797660"/>
    <w:rsid w:val="007A6C4B"/>
    <w:rsid w:val="007B2EB9"/>
    <w:rsid w:val="007B5EDF"/>
    <w:rsid w:val="007C2929"/>
    <w:rsid w:val="007C3229"/>
    <w:rsid w:val="007C39B9"/>
    <w:rsid w:val="007D6EF8"/>
    <w:rsid w:val="007E27DB"/>
    <w:rsid w:val="007E31DD"/>
    <w:rsid w:val="007F614F"/>
    <w:rsid w:val="007F66D6"/>
    <w:rsid w:val="008006FA"/>
    <w:rsid w:val="00804EEA"/>
    <w:rsid w:val="008110AA"/>
    <w:rsid w:val="00811427"/>
    <w:rsid w:val="00823B82"/>
    <w:rsid w:val="00825856"/>
    <w:rsid w:val="008343A2"/>
    <w:rsid w:val="00834957"/>
    <w:rsid w:val="00834A2F"/>
    <w:rsid w:val="00846281"/>
    <w:rsid w:val="00851373"/>
    <w:rsid w:val="008549EB"/>
    <w:rsid w:val="00854DE9"/>
    <w:rsid w:val="00861680"/>
    <w:rsid w:val="00870163"/>
    <w:rsid w:val="00885063"/>
    <w:rsid w:val="00886074"/>
    <w:rsid w:val="00895A5D"/>
    <w:rsid w:val="00896BC6"/>
    <w:rsid w:val="008A084F"/>
    <w:rsid w:val="008A5998"/>
    <w:rsid w:val="008B613D"/>
    <w:rsid w:val="008D03EE"/>
    <w:rsid w:val="008D35D8"/>
    <w:rsid w:val="008D6E0F"/>
    <w:rsid w:val="008D75EE"/>
    <w:rsid w:val="008F38A8"/>
    <w:rsid w:val="008F6C96"/>
    <w:rsid w:val="00911F06"/>
    <w:rsid w:val="009222B3"/>
    <w:rsid w:val="00936E28"/>
    <w:rsid w:val="00940420"/>
    <w:rsid w:val="0095762F"/>
    <w:rsid w:val="00965122"/>
    <w:rsid w:val="009669CF"/>
    <w:rsid w:val="00966D81"/>
    <w:rsid w:val="00986348"/>
    <w:rsid w:val="009B3993"/>
    <w:rsid w:val="009B488C"/>
    <w:rsid w:val="009C11C0"/>
    <w:rsid w:val="009C5DA0"/>
    <w:rsid w:val="009D03FE"/>
    <w:rsid w:val="009D70A8"/>
    <w:rsid w:val="009D78B0"/>
    <w:rsid w:val="009E1B07"/>
    <w:rsid w:val="009F2788"/>
    <w:rsid w:val="009F62A9"/>
    <w:rsid w:val="00A3046D"/>
    <w:rsid w:val="00A3146D"/>
    <w:rsid w:val="00A330FA"/>
    <w:rsid w:val="00A3548E"/>
    <w:rsid w:val="00A505EA"/>
    <w:rsid w:val="00A536DE"/>
    <w:rsid w:val="00A57ECD"/>
    <w:rsid w:val="00A70A82"/>
    <w:rsid w:val="00A73DC5"/>
    <w:rsid w:val="00A747FC"/>
    <w:rsid w:val="00A775DD"/>
    <w:rsid w:val="00A837EB"/>
    <w:rsid w:val="00A847B7"/>
    <w:rsid w:val="00AA28C0"/>
    <w:rsid w:val="00AA4E2A"/>
    <w:rsid w:val="00AA75AB"/>
    <w:rsid w:val="00AB15C1"/>
    <w:rsid w:val="00AB1E41"/>
    <w:rsid w:val="00AB2826"/>
    <w:rsid w:val="00AB332A"/>
    <w:rsid w:val="00AB48E7"/>
    <w:rsid w:val="00AB4B39"/>
    <w:rsid w:val="00AC2693"/>
    <w:rsid w:val="00AD4F06"/>
    <w:rsid w:val="00AD630B"/>
    <w:rsid w:val="00AE577E"/>
    <w:rsid w:val="00AE7AB3"/>
    <w:rsid w:val="00AF4C49"/>
    <w:rsid w:val="00B00832"/>
    <w:rsid w:val="00B019A0"/>
    <w:rsid w:val="00B2152C"/>
    <w:rsid w:val="00B34414"/>
    <w:rsid w:val="00B3640B"/>
    <w:rsid w:val="00B36CE6"/>
    <w:rsid w:val="00B423F2"/>
    <w:rsid w:val="00B5583C"/>
    <w:rsid w:val="00B56F87"/>
    <w:rsid w:val="00B64449"/>
    <w:rsid w:val="00B66D8C"/>
    <w:rsid w:val="00BA3517"/>
    <w:rsid w:val="00BA3C35"/>
    <w:rsid w:val="00BA58F6"/>
    <w:rsid w:val="00BA7805"/>
    <w:rsid w:val="00BB034D"/>
    <w:rsid w:val="00BB4CEB"/>
    <w:rsid w:val="00BC1E08"/>
    <w:rsid w:val="00BD11AC"/>
    <w:rsid w:val="00BE0F52"/>
    <w:rsid w:val="00BE452A"/>
    <w:rsid w:val="00BE45D9"/>
    <w:rsid w:val="00BF0C80"/>
    <w:rsid w:val="00BF124E"/>
    <w:rsid w:val="00C0084E"/>
    <w:rsid w:val="00C01425"/>
    <w:rsid w:val="00C11130"/>
    <w:rsid w:val="00C12152"/>
    <w:rsid w:val="00C22644"/>
    <w:rsid w:val="00C308C3"/>
    <w:rsid w:val="00C313E8"/>
    <w:rsid w:val="00C36F84"/>
    <w:rsid w:val="00C3770D"/>
    <w:rsid w:val="00C42332"/>
    <w:rsid w:val="00C4730D"/>
    <w:rsid w:val="00C5038B"/>
    <w:rsid w:val="00C50AAF"/>
    <w:rsid w:val="00C52F2C"/>
    <w:rsid w:val="00C55275"/>
    <w:rsid w:val="00C676D8"/>
    <w:rsid w:val="00C72C14"/>
    <w:rsid w:val="00C80B39"/>
    <w:rsid w:val="00CA3661"/>
    <w:rsid w:val="00CA42F6"/>
    <w:rsid w:val="00CB2263"/>
    <w:rsid w:val="00CC0A79"/>
    <w:rsid w:val="00CC60FC"/>
    <w:rsid w:val="00CC7940"/>
    <w:rsid w:val="00CD1ED5"/>
    <w:rsid w:val="00CD7A02"/>
    <w:rsid w:val="00CF0E50"/>
    <w:rsid w:val="00CF4BE9"/>
    <w:rsid w:val="00D034AB"/>
    <w:rsid w:val="00D0527A"/>
    <w:rsid w:val="00D13B6B"/>
    <w:rsid w:val="00D22B80"/>
    <w:rsid w:val="00D330C4"/>
    <w:rsid w:val="00D35784"/>
    <w:rsid w:val="00D37592"/>
    <w:rsid w:val="00D509A7"/>
    <w:rsid w:val="00D54758"/>
    <w:rsid w:val="00D60482"/>
    <w:rsid w:val="00D61F89"/>
    <w:rsid w:val="00D72C3B"/>
    <w:rsid w:val="00D96CF6"/>
    <w:rsid w:val="00DA156E"/>
    <w:rsid w:val="00DA4C56"/>
    <w:rsid w:val="00DB131A"/>
    <w:rsid w:val="00DB38FB"/>
    <w:rsid w:val="00DB755D"/>
    <w:rsid w:val="00DC32CD"/>
    <w:rsid w:val="00DD2B3B"/>
    <w:rsid w:val="00DD3C49"/>
    <w:rsid w:val="00DE0BBA"/>
    <w:rsid w:val="00DE0D02"/>
    <w:rsid w:val="00DE7715"/>
    <w:rsid w:val="00E0071B"/>
    <w:rsid w:val="00E2143B"/>
    <w:rsid w:val="00E31F79"/>
    <w:rsid w:val="00E52BED"/>
    <w:rsid w:val="00E6222D"/>
    <w:rsid w:val="00E63068"/>
    <w:rsid w:val="00E63BC8"/>
    <w:rsid w:val="00E646C7"/>
    <w:rsid w:val="00E76C46"/>
    <w:rsid w:val="00E85667"/>
    <w:rsid w:val="00E8788A"/>
    <w:rsid w:val="00E97960"/>
    <w:rsid w:val="00E979D2"/>
    <w:rsid w:val="00EA249C"/>
    <w:rsid w:val="00EA53B9"/>
    <w:rsid w:val="00EA5A64"/>
    <w:rsid w:val="00EC02B6"/>
    <w:rsid w:val="00EC6324"/>
    <w:rsid w:val="00EC7E01"/>
    <w:rsid w:val="00EE139E"/>
    <w:rsid w:val="00EE228C"/>
    <w:rsid w:val="00EE4383"/>
    <w:rsid w:val="00EE491C"/>
    <w:rsid w:val="00EF7D85"/>
    <w:rsid w:val="00F00FF1"/>
    <w:rsid w:val="00F1305E"/>
    <w:rsid w:val="00F15C1A"/>
    <w:rsid w:val="00F169C0"/>
    <w:rsid w:val="00F16E81"/>
    <w:rsid w:val="00F30531"/>
    <w:rsid w:val="00F31891"/>
    <w:rsid w:val="00F327E5"/>
    <w:rsid w:val="00F343EA"/>
    <w:rsid w:val="00F357CB"/>
    <w:rsid w:val="00F416C9"/>
    <w:rsid w:val="00F42278"/>
    <w:rsid w:val="00F541D9"/>
    <w:rsid w:val="00F7030D"/>
    <w:rsid w:val="00F77466"/>
    <w:rsid w:val="00F83C00"/>
    <w:rsid w:val="00F9130B"/>
    <w:rsid w:val="00F91F76"/>
    <w:rsid w:val="00F97718"/>
    <w:rsid w:val="00FA1809"/>
    <w:rsid w:val="00FA1F4C"/>
    <w:rsid w:val="00FA2104"/>
    <w:rsid w:val="00FA4CCB"/>
    <w:rsid w:val="00FC257F"/>
    <w:rsid w:val="00FC6A0B"/>
    <w:rsid w:val="00FE310F"/>
    <w:rsid w:val="00FE3D72"/>
    <w:rsid w:val="00FE4822"/>
    <w:rsid w:val="00FE57D3"/>
    <w:rsid w:val="00FF725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B6FDC3"/>
  <w15:docId w15:val="{507B6985-965D-4195-A039-7DE4473F0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val="es-ES" w:eastAsia="es-ES"/>
    </w:rPr>
  </w:style>
  <w:style w:type="paragraph" w:styleId="Ttulo1">
    <w:name w:val="heading 1"/>
    <w:basedOn w:val="Normal"/>
    <w:next w:val="Normal"/>
    <w:link w:val="Ttulo1Car"/>
    <w:qFormat/>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pPr>
      <w:keepNext/>
      <w:jc w:val="both"/>
      <w:outlineLvl w:val="1"/>
    </w:pPr>
    <w:rPr>
      <w:b/>
      <w:i/>
      <w:sz w:val="22"/>
      <w:szCs w:val="20"/>
      <w:u w:val="single"/>
    </w:rPr>
  </w:style>
  <w:style w:type="paragraph" w:styleId="Ttulo4">
    <w:name w:val="heading 4"/>
    <w:basedOn w:val="Normal"/>
    <w:next w:val="Normal"/>
    <w:link w:val="Ttulo4Car"/>
    <w:qFormat/>
    <w:pPr>
      <w:keepNext/>
      <w:outlineLvl w:val="3"/>
    </w:pPr>
    <w:rPr>
      <w:b/>
      <w:sz w:val="22"/>
      <w:szCs w:val="20"/>
      <w:u w:val="single"/>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pPr>
      <w:spacing w:line="360" w:lineRule="auto"/>
      <w:ind w:right="-233"/>
      <w:jc w:val="center"/>
    </w:pPr>
    <w:rPr>
      <w:b/>
      <w:sz w:val="22"/>
      <w:szCs w:val="20"/>
      <w:u w:val="single"/>
    </w:rPr>
  </w:style>
  <w:style w:type="paragraph" w:styleId="Textoindependiente">
    <w:name w:val="Body Text"/>
    <w:basedOn w:val="Normal"/>
    <w:link w:val="TextoindependienteCar"/>
    <w:pPr>
      <w:spacing w:line="360" w:lineRule="auto"/>
      <w:ind w:right="51"/>
      <w:jc w:val="both"/>
    </w:pPr>
    <w:rPr>
      <w:sz w:val="22"/>
      <w:szCs w:val="20"/>
    </w:rPr>
  </w:style>
  <w:style w:type="paragraph" w:styleId="Encabezado">
    <w:name w:val="header"/>
    <w:basedOn w:val="Normal"/>
    <w:link w:val="EncabezadoCar"/>
    <w:pPr>
      <w:tabs>
        <w:tab w:val="center" w:pos="4252"/>
        <w:tab w:val="right" w:pos="8504"/>
      </w:tabs>
    </w:pPr>
    <w:rPr>
      <w:sz w:val="22"/>
      <w:szCs w:val="20"/>
      <w:lang w:val="es-CR"/>
    </w:rPr>
  </w:style>
  <w:style w:type="character" w:styleId="Nmerodepgina">
    <w:name w:val="page number"/>
    <w:basedOn w:val="Fuentedeprrafopredeter"/>
  </w:style>
  <w:style w:type="paragraph" w:styleId="Textoindependiente2">
    <w:name w:val="Body Text 2"/>
    <w:basedOn w:val="Normal"/>
    <w:link w:val="Textoindependiente2Car"/>
    <w:pPr>
      <w:spacing w:line="360" w:lineRule="auto"/>
      <w:jc w:val="both"/>
    </w:pPr>
    <w:rPr>
      <w:rFonts w:cs="Arial"/>
      <w:bCs/>
      <w:sz w:val="22"/>
    </w:rPr>
  </w:style>
  <w:style w:type="paragraph" w:styleId="Sangra2detindependiente">
    <w:name w:val="Body Text Indent 2"/>
    <w:basedOn w:val="Normal"/>
    <w:link w:val="Sangra2detindependienteCar"/>
    <w:pPr>
      <w:spacing w:line="360" w:lineRule="auto"/>
      <w:ind w:left="360" w:hanging="360"/>
      <w:jc w:val="both"/>
    </w:pPr>
    <w:rPr>
      <w:rFonts w:cs="Arial"/>
      <w:sz w:val="22"/>
    </w:rPr>
  </w:style>
  <w:style w:type="paragraph" w:styleId="Piedepgina">
    <w:name w:val="footer"/>
    <w:basedOn w:val="Normal"/>
    <w:link w:val="PiedepginaCar"/>
    <w:pPr>
      <w:tabs>
        <w:tab w:val="center" w:pos="4252"/>
        <w:tab w:val="right" w:pos="8504"/>
      </w:tabs>
    </w:pPr>
  </w:style>
  <w:style w:type="character" w:styleId="Nmerodelnea">
    <w:name w:val="line number"/>
    <w:basedOn w:val="Fuentedeprrafopredeter"/>
  </w:style>
  <w:style w:type="paragraph" w:styleId="Textoindependiente3">
    <w:name w:val="Body Text 3"/>
    <w:basedOn w:val="Normal"/>
    <w:link w:val="Textoindependiente3Car"/>
    <w:uiPriority w:val="99"/>
    <w:pPr>
      <w:ind w:right="51"/>
      <w:jc w:val="both"/>
    </w:pPr>
    <w:rPr>
      <w:rFonts w:cs="Arial"/>
      <w:i/>
      <w:iCs/>
      <w:sz w:val="20"/>
    </w:rPr>
  </w:style>
  <w:style w:type="paragraph" w:styleId="Listaconvietas">
    <w:name w:val="List Bullet"/>
    <w:basedOn w:val="Normal"/>
    <w:autoRedefine/>
    <w:pPr>
      <w:numPr>
        <w:numId w:val="5"/>
      </w:numPr>
    </w:pPr>
  </w:style>
  <w:style w:type="paragraph" w:customStyle="1" w:styleId="CarCarCar1CarCarCarCarCarCar">
    <w:name w:val="Car Car Car1 Car Car Car Car Car Car"/>
    <w:basedOn w:val="Normal"/>
    <w:rsid w:val="00C12152"/>
    <w:pPr>
      <w:spacing w:after="160" w:line="240" w:lineRule="exact"/>
    </w:pPr>
    <w:rPr>
      <w:sz w:val="20"/>
      <w:szCs w:val="20"/>
      <w:lang w:val="en-US" w:eastAsia="en-US"/>
    </w:rPr>
  </w:style>
  <w:style w:type="paragraph" w:styleId="Textodebloque">
    <w:name w:val="Block Text"/>
    <w:basedOn w:val="Normal"/>
    <w:rsid w:val="004E1777"/>
    <w:pPr>
      <w:ind w:left="360" w:right="333"/>
      <w:jc w:val="both"/>
    </w:pPr>
    <w:rPr>
      <w:rFonts w:ascii="Times New Roman" w:hAnsi="Times New Roman"/>
      <w:szCs w:val="20"/>
      <w:lang w:val="es-ES_tradnl"/>
    </w:rPr>
  </w:style>
  <w:style w:type="table" w:styleId="Tablaconcuadrcula">
    <w:name w:val="Table Grid"/>
    <w:basedOn w:val="Tablanormal"/>
    <w:rsid w:val="0025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C7E01"/>
    <w:pPr>
      <w:ind w:left="720"/>
      <w:contextualSpacing/>
    </w:pPr>
  </w:style>
  <w:style w:type="character" w:customStyle="1" w:styleId="Ttulo2Car">
    <w:name w:val="Título 2 Car"/>
    <w:basedOn w:val="Fuentedeprrafopredeter"/>
    <w:link w:val="Ttulo2"/>
    <w:rsid w:val="003A5204"/>
    <w:rPr>
      <w:rFonts w:ascii="Arial" w:hAnsi="Arial"/>
      <w:b/>
      <w:i/>
      <w:sz w:val="22"/>
      <w:u w:val="single"/>
      <w:lang w:val="es-ES" w:eastAsia="es-ES"/>
    </w:rPr>
  </w:style>
  <w:style w:type="character" w:customStyle="1" w:styleId="TextoindependienteCar">
    <w:name w:val="Texto independiente Car"/>
    <w:basedOn w:val="Fuentedeprrafopredeter"/>
    <w:link w:val="Textoindependiente"/>
    <w:rsid w:val="003A5204"/>
    <w:rPr>
      <w:rFonts w:ascii="Arial" w:hAnsi="Arial"/>
      <w:sz w:val="22"/>
      <w:lang w:val="es-ES" w:eastAsia="es-ES"/>
    </w:rPr>
  </w:style>
  <w:style w:type="character" w:customStyle="1" w:styleId="Sangra2detindependienteCar">
    <w:name w:val="Sangría 2 de t. independiente Car"/>
    <w:basedOn w:val="Fuentedeprrafopredeter"/>
    <w:link w:val="Sangra2detindependiente"/>
    <w:rsid w:val="003A5204"/>
    <w:rPr>
      <w:rFonts w:ascii="Arial" w:hAnsi="Arial" w:cs="Arial"/>
      <w:sz w:val="22"/>
      <w:szCs w:val="24"/>
      <w:lang w:val="es-ES" w:eastAsia="es-ES"/>
    </w:rPr>
  </w:style>
  <w:style w:type="character" w:customStyle="1" w:styleId="Textoindependiente3Car">
    <w:name w:val="Texto independiente 3 Car"/>
    <w:basedOn w:val="Fuentedeprrafopredeter"/>
    <w:link w:val="Textoindependiente3"/>
    <w:uiPriority w:val="99"/>
    <w:rsid w:val="002B3FA0"/>
    <w:rPr>
      <w:rFonts w:ascii="Arial" w:hAnsi="Arial" w:cs="Arial"/>
      <w:i/>
      <w:iCs/>
      <w:szCs w:val="24"/>
      <w:lang w:val="es-ES" w:eastAsia="es-ES"/>
    </w:rPr>
  </w:style>
  <w:style w:type="character" w:customStyle="1" w:styleId="Ttulo1Car">
    <w:name w:val="Título 1 Car"/>
    <w:basedOn w:val="Fuentedeprrafopredeter"/>
    <w:link w:val="Ttulo1"/>
    <w:rsid w:val="00966D81"/>
    <w:rPr>
      <w:rFonts w:ascii="Arial" w:hAnsi="Arial"/>
      <w:b/>
      <w:sz w:val="22"/>
      <w:u w:val="single"/>
      <w:lang w:val="es-ES" w:eastAsia="es-ES"/>
    </w:rPr>
  </w:style>
  <w:style w:type="character" w:customStyle="1" w:styleId="Ttulo4Car">
    <w:name w:val="Título 4 Car"/>
    <w:basedOn w:val="Fuentedeprrafopredeter"/>
    <w:link w:val="Ttulo4"/>
    <w:rsid w:val="00966D81"/>
    <w:rPr>
      <w:rFonts w:ascii="Arial" w:hAnsi="Arial"/>
      <w:b/>
      <w:sz w:val="22"/>
      <w:u w:val="single"/>
      <w:lang w:eastAsia="es-ES"/>
    </w:rPr>
  </w:style>
  <w:style w:type="character" w:customStyle="1" w:styleId="TtuloCar">
    <w:name w:val="Título Car"/>
    <w:basedOn w:val="Fuentedeprrafopredeter"/>
    <w:link w:val="Ttulo"/>
    <w:rsid w:val="00966D81"/>
    <w:rPr>
      <w:rFonts w:ascii="Arial" w:hAnsi="Arial"/>
      <w:b/>
      <w:sz w:val="22"/>
      <w:u w:val="single"/>
      <w:lang w:val="es-ES" w:eastAsia="es-ES"/>
    </w:rPr>
  </w:style>
  <w:style w:type="character" w:customStyle="1" w:styleId="EncabezadoCar">
    <w:name w:val="Encabezado Car"/>
    <w:basedOn w:val="Fuentedeprrafopredeter"/>
    <w:link w:val="Encabezado"/>
    <w:rsid w:val="00966D81"/>
    <w:rPr>
      <w:rFonts w:ascii="Arial" w:hAnsi="Arial"/>
      <w:sz w:val="22"/>
      <w:lang w:eastAsia="es-ES"/>
    </w:rPr>
  </w:style>
  <w:style w:type="character" w:customStyle="1" w:styleId="Textoindependiente2Car">
    <w:name w:val="Texto independiente 2 Car"/>
    <w:basedOn w:val="Fuentedeprrafopredeter"/>
    <w:link w:val="Textoindependiente2"/>
    <w:rsid w:val="00966D81"/>
    <w:rPr>
      <w:rFonts w:ascii="Arial" w:hAnsi="Arial" w:cs="Arial"/>
      <w:bCs/>
      <w:sz w:val="22"/>
      <w:szCs w:val="24"/>
      <w:lang w:val="es-ES" w:eastAsia="es-ES"/>
    </w:rPr>
  </w:style>
  <w:style w:type="character" w:customStyle="1" w:styleId="PiedepginaCar">
    <w:name w:val="Pie de página Car"/>
    <w:basedOn w:val="Fuentedeprrafopredeter"/>
    <w:link w:val="Piedepgina"/>
    <w:rsid w:val="00966D81"/>
    <w:rPr>
      <w:rFonts w:ascii="Arial" w:hAnsi="Arial"/>
      <w:sz w:val="24"/>
      <w:szCs w:val="24"/>
      <w:lang w:val="es-ES" w:eastAsia="es-ES"/>
    </w:rPr>
  </w:style>
  <w:style w:type="paragraph" w:customStyle="1" w:styleId="Default">
    <w:name w:val="Default"/>
    <w:rsid w:val="0064171D"/>
    <w:pPr>
      <w:autoSpaceDE w:val="0"/>
      <w:autoSpaceDN w:val="0"/>
      <w:adjustRightInd w:val="0"/>
    </w:pPr>
    <w:rPr>
      <w:rFonts w:ascii="Calibri" w:hAnsi="Calibri" w:cs="Calibri"/>
      <w:color w:val="000000"/>
      <w:sz w:val="24"/>
      <w:szCs w:val="24"/>
    </w:rPr>
  </w:style>
  <w:style w:type="paragraph" w:styleId="Textodeglobo">
    <w:name w:val="Balloon Text"/>
    <w:basedOn w:val="Normal"/>
    <w:link w:val="TextodegloboCar"/>
    <w:uiPriority w:val="99"/>
    <w:semiHidden/>
    <w:unhideWhenUsed/>
    <w:rsid w:val="00260ED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60ED5"/>
    <w:rPr>
      <w:rFonts w:ascii="Segoe U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6350021">
      <w:bodyDiv w:val="1"/>
      <w:marLeft w:val="0"/>
      <w:marRight w:val="0"/>
      <w:marTop w:val="0"/>
      <w:marBottom w:val="0"/>
      <w:divBdr>
        <w:top w:val="none" w:sz="0" w:space="0" w:color="auto"/>
        <w:left w:val="none" w:sz="0" w:space="0" w:color="auto"/>
        <w:bottom w:val="none" w:sz="0" w:space="0" w:color="auto"/>
        <w:right w:val="none" w:sz="0" w:space="0" w:color="auto"/>
      </w:divBdr>
      <w:divsChild>
        <w:div w:id="15334195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Personal\Documents\Plantillas%20personalizadas%20de%20Office\Plantilla%20act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3A0E34-06ED-49EA-9C52-FA38A1DBF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acta</Template>
  <TotalTime>1598</TotalTime>
  <Pages>50</Pages>
  <Words>15964</Words>
  <Characters>92163</Characters>
  <Application>Microsoft Office Word</Application>
  <DocSecurity>8</DocSecurity>
  <Lines>768</Lines>
  <Paragraphs>215</Paragraphs>
  <ScaleCrop>false</ScaleCrop>
  <HeadingPairs>
    <vt:vector size="2" baseType="variant">
      <vt:variant>
        <vt:lpstr>Título</vt:lpstr>
      </vt:variant>
      <vt:variant>
        <vt:i4>1</vt:i4>
      </vt:variant>
    </vt:vector>
  </HeadingPairs>
  <TitlesOfParts>
    <vt:vector size="1" baseType="lpstr">
      <vt:lpstr>BANCO HIPOTECARIO DE LA VIVIENDA</vt:lpstr>
    </vt:vector>
  </TitlesOfParts>
  <Company>B.Hipotecario de la Vivienda</Company>
  <LinksUpToDate>false</LinksUpToDate>
  <CharactersWithSpaces>107912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BANCO HIPOTECARIO DE LA VIVIENDA</dc:title>
  <dc:creator>López Pacheco David</dc:creator>
  <cp:lastModifiedBy>López Pacheco David</cp:lastModifiedBy>
  <cp:revision>82</cp:revision>
  <cp:lastPrinted>2021-01-05T22:03:00Z</cp:lastPrinted>
  <dcterms:created xsi:type="dcterms:W3CDTF">2020-12-22T14:08:00Z</dcterms:created>
  <dcterms:modified xsi:type="dcterms:W3CDTF">2021-01-12T13:56:00Z</dcterms:modified>
</cp:coreProperties>
</file>