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80F77" w14:textId="77777777" w:rsidR="00C27EF8" w:rsidRDefault="00C27EF8" w:rsidP="00C27EF8">
      <w:pPr>
        <w:pStyle w:val="Ttulo"/>
        <w:ind w:right="51"/>
        <w:rPr>
          <w:rFonts w:cs="Arial"/>
        </w:rPr>
      </w:pPr>
      <w:r>
        <w:rPr>
          <w:rFonts w:cs="Arial"/>
        </w:rPr>
        <w:t>BANCO HIPOTECARIO DE LA VIVIENDA</w:t>
      </w:r>
    </w:p>
    <w:p w14:paraId="5E8634F3"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DAA3D9F" w14:textId="77777777" w:rsidR="00C27EF8" w:rsidRDefault="00C27EF8" w:rsidP="00C27EF8">
      <w:pPr>
        <w:spacing w:line="360" w:lineRule="auto"/>
        <w:ind w:right="51"/>
        <w:jc w:val="center"/>
        <w:rPr>
          <w:rFonts w:cs="Arial"/>
          <w:b/>
          <w:sz w:val="22"/>
          <w:u w:val="single"/>
        </w:rPr>
      </w:pPr>
    </w:p>
    <w:p w14:paraId="670AD374"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9644DB">
        <w:rPr>
          <w:rFonts w:cs="Arial"/>
          <w:b/>
          <w:sz w:val="22"/>
          <w:u w:val="single"/>
        </w:rPr>
        <w:t>EXTRA</w:t>
      </w:r>
      <w:r>
        <w:rPr>
          <w:rFonts w:cs="Arial"/>
          <w:b/>
          <w:sz w:val="22"/>
          <w:u w:val="single"/>
        </w:rPr>
        <w:t xml:space="preserve">ORDINARIA N° </w:t>
      </w:r>
      <w:r w:rsidR="009644DB">
        <w:rPr>
          <w:rFonts w:cs="Arial"/>
          <w:b/>
          <w:sz w:val="22"/>
          <w:u w:val="single"/>
        </w:rPr>
        <w:t>95</w:t>
      </w:r>
      <w:r>
        <w:rPr>
          <w:rFonts w:cs="Arial"/>
          <w:b/>
          <w:sz w:val="22"/>
          <w:u w:val="single"/>
        </w:rPr>
        <w:t>-2019</w:t>
      </w:r>
    </w:p>
    <w:p w14:paraId="255EE90D"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9644DB">
        <w:rPr>
          <w:rFonts w:cs="Arial"/>
          <w:b/>
          <w:sz w:val="22"/>
          <w:u w:val="single"/>
        </w:rPr>
        <w:t>28</w:t>
      </w:r>
      <w:r>
        <w:rPr>
          <w:rFonts w:cs="Arial"/>
          <w:b/>
          <w:sz w:val="22"/>
          <w:u w:val="single"/>
        </w:rPr>
        <w:t xml:space="preserve"> DE </w:t>
      </w:r>
      <w:r w:rsidR="009644DB">
        <w:rPr>
          <w:rFonts w:cs="Arial"/>
          <w:b/>
          <w:sz w:val="22"/>
          <w:u w:val="single"/>
        </w:rPr>
        <w:t>NOVIEMBRE</w:t>
      </w:r>
      <w:r>
        <w:rPr>
          <w:rFonts w:cs="Arial"/>
          <w:b/>
          <w:sz w:val="22"/>
          <w:u w:val="single"/>
        </w:rPr>
        <w:t xml:space="preserve"> DE 2019</w:t>
      </w:r>
    </w:p>
    <w:p w14:paraId="451F5E61"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5F749417" w14:textId="77777777" w:rsidR="00C27EF8" w:rsidRDefault="00C27EF8" w:rsidP="00C27EF8">
      <w:pPr>
        <w:spacing w:line="360" w:lineRule="auto"/>
        <w:ind w:right="51"/>
        <w:jc w:val="center"/>
        <w:rPr>
          <w:rFonts w:cs="Arial"/>
          <w:b/>
          <w:sz w:val="22"/>
          <w:u w:val="single"/>
        </w:rPr>
      </w:pPr>
    </w:p>
    <w:p w14:paraId="166222EE" w14:textId="216BA62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 xml:space="preserve">diecisiete horas en la sede del BANHVI, con la asistencia de los siguientes Directores: Irene Campos Gómez, Presidenta; Dania Chavarría Núñez, Vicepresidenta; </w:t>
      </w:r>
      <w:r w:rsidR="00221DF2">
        <w:rPr>
          <w:rFonts w:cs="Arial"/>
          <w:sz w:val="22"/>
        </w:rPr>
        <w:t xml:space="preserve">Guillermo Alvarado Herrera, </w:t>
      </w:r>
      <w:r>
        <w:rPr>
          <w:rFonts w:cs="Arial"/>
          <w:sz w:val="22"/>
        </w:rPr>
        <w:t>Marian Pérez Gutiérrez y Eloísa Ulibarri Pernús.</w:t>
      </w:r>
      <w:r w:rsidR="00B822C2" w:rsidRPr="00B822C2">
        <w:rPr>
          <w:rFonts w:cs="Arial"/>
          <w:sz w:val="22"/>
        </w:rPr>
        <w:t xml:space="preserve"> </w:t>
      </w:r>
      <w:r w:rsidR="00B822C2">
        <w:rPr>
          <w:rFonts w:cs="Arial"/>
          <w:sz w:val="22"/>
        </w:rPr>
        <w:t>Los Directores Jorge Carranza González y</w:t>
      </w:r>
      <w:r w:rsidR="00B822C2" w:rsidRPr="00B822C2">
        <w:rPr>
          <w:rFonts w:cs="Arial"/>
          <w:sz w:val="22"/>
        </w:rPr>
        <w:t xml:space="preserve"> </w:t>
      </w:r>
      <w:r w:rsidR="00B822C2">
        <w:rPr>
          <w:rFonts w:cs="Arial"/>
          <w:sz w:val="22"/>
        </w:rPr>
        <w:t>Kenneth Pérez Venegas, se incorporan a la sesión a partir del minuto 45:30.</w:t>
      </w:r>
    </w:p>
    <w:p w14:paraId="4DE2BF81" w14:textId="77777777" w:rsidR="00C27EF8" w:rsidRDefault="00C27EF8" w:rsidP="00C27EF8">
      <w:pPr>
        <w:spacing w:line="360" w:lineRule="auto"/>
        <w:jc w:val="both"/>
        <w:rPr>
          <w:rFonts w:cs="Arial"/>
          <w:sz w:val="22"/>
        </w:rPr>
      </w:pPr>
    </w:p>
    <w:p w14:paraId="0ED996CD" w14:textId="07C38543"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1223DC">
        <w:rPr>
          <w:rFonts w:cs="Arial"/>
          <w:sz w:val="22"/>
        </w:rPr>
        <w:t xml:space="preserve">Mauricio González Zumbado, funcionario de la Auditoría Interna; Marcela </w:t>
      </w:r>
      <w:r w:rsidR="00B822C2">
        <w:rPr>
          <w:rFonts w:cs="Arial"/>
          <w:sz w:val="22"/>
        </w:rPr>
        <w:t>Alvarado Castro</w:t>
      </w:r>
      <w:r>
        <w:rPr>
          <w:rFonts w:cs="Arial"/>
          <w:sz w:val="22"/>
        </w:rPr>
        <w:t xml:space="preserve">, </w:t>
      </w:r>
      <w:r w:rsidR="00B822C2">
        <w:rPr>
          <w:rFonts w:cs="Arial"/>
          <w:sz w:val="22"/>
        </w:rPr>
        <w:t xml:space="preserve">funcionaria de la Asesoría </w:t>
      </w:r>
      <w:r>
        <w:rPr>
          <w:rFonts w:cs="Arial"/>
          <w:sz w:val="22"/>
        </w:rPr>
        <w:t>Legal;</w:t>
      </w:r>
      <w:r>
        <w:rPr>
          <w:bCs/>
          <w:sz w:val="22"/>
        </w:rPr>
        <w:t xml:space="preserve"> </w:t>
      </w:r>
      <w:r>
        <w:rPr>
          <w:rFonts w:cs="Arial"/>
          <w:sz w:val="22"/>
        </w:rPr>
        <w:t>y David López Pacheco, Secretario de Junta Directiva.</w:t>
      </w:r>
    </w:p>
    <w:p w14:paraId="4C7AEF45" w14:textId="77777777" w:rsidR="00C27EF8" w:rsidRDefault="00C27EF8" w:rsidP="00C27EF8">
      <w:pPr>
        <w:spacing w:line="360" w:lineRule="auto"/>
        <w:jc w:val="both"/>
        <w:rPr>
          <w:rFonts w:cs="Arial"/>
          <w:sz w:val="22"/>
        </w:rPr>
      </w:pPr>
    </w:p>
    <w:p w14:paraId="2339F7C5" w14:textId="67B64F89" w:rsidR="00C27EF8" w:rsidRDefault="00C27EF8" w:rsidP="00C27EF8">
      <w:pPr>
        <w:spacing w:line="360" w:lineRule="auto"/>
        <w:jc w:val="both"/>
        <w:rPr>
          <w:rFonts w:cs="Arial"/>
          <w:sz w:val="22"/>
        </w:rPr>
      </w:pPr>
      <w:r>
        <w:rPr>
          <w:rFonts w:cs="Arial"/>
          <w:sz w:val="22"/>
        </w:rPr>
        <w:t>Ausente con justificación:</w:t>
      </w:r>
      <w:r w:rsidR="001223DC">
        <w:rPr>
          <w:rFonts w:cs="Arial"/>
          <w:sz w:val="22"/>
        </w:rPr>
        <w:t xml:space="preserve"> Gustavo Flores Oviedo, </w:t>
      </w:r>
      <w:r w:rsidR="001223DC">
        <w:rPr>
          <w:rFonts w:cs="Arial"/>
          <w:sz w:val="22"/>
          <w:szCs w:val="22"/>
        </w:rPr>
        <w:t>Auditor Interno</w:t>
      </w:r>
      <w:r w:rsidR="001223DC">
        <w:rPr>
          <w:rFonts w:cs="Arial"/>
          <w:sz w:val="22"/>
        </w:rPr>
        <w:t>.</w:t>
      </w:r>
    </w:p>
    <w:p w14:paraId="01E301E8" w14:textId="77777777" w:rsidR="00C27EF8" w:rsidRPr="00D14EAF" w:rsidRDefault="00C27EF8" w:rsidP="00C27EF8">
      <w:pPr>
        <w:spacing w:line="360" w:lineRule="auto"/>
        <w:jc w:val="both"/>
        <w:rPr>
          <w:rFonts w:cs="Arial"/>
          <w:b/>
          <w:sz w:val="22"/>
        </w:rPr>
      </w:pPr>
      <w:r w:rsidRPr="00D14EAF">
        <w:rPr>
          <w:rFonts w:cs="Arial"/>
          <w:b/>
          <w:sz w:val="22"/>
        </w:rPr>
        <w:t>************</w:t>
      </w:r>
    </w:p>
    <w:p w14:paraId="7CCCE3BD" w14:textId="77777777" w:rsidR="00C27EF8" w:rsidRDefault="00C27EF8" w:rsidP="00C27EF8">
      <w:pPr>
        <w:spacing w:line="360" w:lineRule="auto"/>
        <w:jc w:val="both"/>
        <w:rPr>
          <w:rFonts w:cs="Arial"/>
          <w:sz w:val="22"/>
        </w:rPr>
      </w:pPr>
    </w:p>
    <w:p w14:paraId="5B49CE49" w14:textId="77777777" w:rsidR="00C27EF8" w:rsidRDefault="00C27EF8" w:rsidP="00C27EF8">
      <w:pPr>
        <w:pStyle w:val="Ttulo4"/>
        <w:spacing w:line="360" w:lineRule="auto"/>
        <w:jc w:val="both"/>
        <w:rPr>
          <w:rFonts w:cs="Arial"/>
        </w:rPr>
      </w:pPr>
      <w:r>
        <w:rPr>
          <w:rFonts w:cs="Arial"/>
        </w:rPr>
        <w:t>Asuntos conocidos en la presente sesión</w:t>
      </w:r>
    </w:p>
    <w:p w14:paraId="397BA468" w14:textId="77777777" w:rsidR="00C27EF8" w:rsidRDefault="00C27EF8" w:rsidP="00C27EF8">
      <w:pPr>
        <w:spacing w:line="360" w:lineRule="auto"/>
        <w:jc w:val="both"/>
        <w:rPr>
          <w:rFonts w:cs="Arial"/>
          <w:b/>
          <w:sz w:val="22"/>
        </w:rPr>
      </w:pPr>
    </w:p>
    <w:p w14:paraId="575EF41C"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70C7B734" w14:textId="77777777" w:rsidR="009644DB" w:rsidRPr="004A2D53" w:rsidRDefault="009644DB" w:rsidP="004A2D53">
      <w:pPr>
        <w:pStyle w:val="Prrafodelista"/>
        <w:numPr>
          <w:ilvl w:val="0"/>
          <w:numId w:val="21"/>
        </w:numPr>
        <w:spacing w:line="360" w:lineRule="auto"/>
        <w:ind w:left="426" w:hanging="426"/>
        <w:jc w:val="both"/>
        <w:rPr>
          <w:rFonts w:cs="Arial"/>
          <w:sz w:val="22"/>
          <w:lang w:val="es-ES_tradnl"/>
        </w:rPr>
      </w:pPr>
      <w:r w:rsidRPr="004A2D53">
        <w:rPr>
          <w:rFonts w:cs="Arial"/>
          <w:sz w:val="22"/>
          <w:lang w:val="es-ES_tradnl"/>
        </w:rPr>
        <w:t>Presentación sobre el estado del análisis a la solicitud de crédito presentada por el Banco Popular y de Desarrollo Comunal dentro del Programa Integral de Financiamiento para Familias de Ingresos Medio</w:t>
      </w:r>
      <w:r w:rsidR="00E4085A" w:rsidRPr="004A2D53">
        <w:rPr>
          <w:rFonts w:cs="Arial"/>
          <w:sz w:val="22"/>
          <w:lang w:val="es-ES_tradnl"/>
        </w:rPr>
        <w:t>s</w:t>
      </w:r>
      <w:r w:rsidRPr="004A2D53">
        <w:rPr>
          <w:rFonts w:cs="Arial"/>
          <w:sz w:val="22"/>
          <w:lang w:val="es-ES_tradnl"/>
        </w:rPr>
        <w:t>.</w:t>
      </w:r>
    </w:p>
    <w:p w14:paraId="38CC2859" w14:textId="77777777" w:rsidR="009644DB" w:rsidRPr="004A2D53" w:rsidRDefault="009644DB" w:rsidP="004A2D53">
      <w:pPr>
        <w:pStyle w:val="Prrafodelista"/>
        <w:numPr>
          <w:ilvl w:val="0"/>
          <w:numId w:val="21"/>
        </w:numPr>
        <w:spacing w:line="360" w:lineRule="auto"/>
        <w:ind w:left="426" w:hanging="426"/>
        <w:jc w:val="both"/>
        <w:rPr>
          <w:rFonts w:cs="Arial"/>
          <w:sz w:val="22"/>
          <w:lang w:val="es-ES_tradnl"/>
        </w:rPr>
      </w:pPr>
      <w:r w:rsidRPr="004A2D53">
        <w:rPr>
          <w:rFonts w:cs="Arial"/>
          <w:sz w:val="22"/>
          <w:lang w:val="es-ES_tradnl"/>
        </w:rPr>
        <w:t xml:space="preserve">Solicitud de crédito a largo plazo de </w:t>
      </w:r>
      <w:proofErr w:type="spellStart"/>
      <w:r w:rsidRPr="004A2D53">
        <w:rPr>
          <w:rFonts w:cs="Arial"/>
          <w:sz w:val="22"/>
          <w:lang w:val="es-ES_tradnl"/>
        </w:rPr>
        <w:t>Coopenae</w:t>
      </w:r>
      <w:proofErr w:type="spellEnd"/>
      <w:r w:rsidRPr="004A2D53">
        <w:rPr>
          <w:rFonts w:cs="Arial"/>
          <w:sz w:val="22"/>
          <w:lang w:val="es-ES_tradnl"/>
        </w:rPr>
        <w:t xml:space="preserve"> R.L. </w:t>
      </w:r>
    </w:p>
    <w:p w14:paraId="0B34ABE3" w14:textId="77777777" w:rsidR="009644DB" w:rsidRPr="004A2D53" w:rsidRDefault="009644DB" w:rsidP="004A2D53">
      <w:pPr>
        <w:pStyle w:val="Prrafodelista"/>
        <w:numPr>
          <w:ilvl w:val="0"/>
          <w:numId w:val="21"/>
        </w:numPr>
        <w:spacing w:line="360" w:lineRule="auto"/>
        <w:ind w:left="426" w:hanging="426"/>
        <w:jc w:val="both"/>
        <w:rPr>
          <w:rFonts w:cs="Arial"/>
          <w:sz w:val="22"/>
          <w:lang w:val="es-ES_tradnl"/>
        </w:rPr>
      </w:pPr>
      <w:r w:rsidRPr="004A2D53">
        <w:rPr>
          <w:rFonts w:cs="Arial"/>
          <w:sz w:val="22"/>
          <w:lang w:val="es-ES_tradnl"/>
        </w:rPr>
        <w:t>Tema confidencial de la Junta Directiva (entrevista a dos candidatos al puesto de Gerente General).</w:t>
      </w:r>
    </w:p>
    <w:p w14:paraId="7EB2D6DD" w14:textId="77777777" w:rsidR="00C27EF8" w:rsidRPr="00D14EAF" w:rsidRDefault="00C27EF8" w:rsidP="00C27EF8">
      <w:pPr>
        <w:spacing w:line="360" w:lineRule="auto"/>
        <w:jc w:val="both"/>
        <w:rPr>
          <w:rFonts w:cs="Arial"/>
          <w:b/>
          <w:sz w:val="22"/>
        </w:rPr>
      </w:pPr>
      <w:r w:rsidRPr="00D14EAF">
        <w:rPr>
          <w:rFonts w:cs="Arial"/>
          <w:b/>
          <w:sz w:val="22"/>
        </w:rPr>
        <w:t>************</w:t>
      </w:r>
    </w:p>
    <w:p w14:paraId="2DE9CD5A" w14:textId="77777777" w:rsidR="00C27EF8" w:rsidRPr="00AB2826" w:rsidRDefault="00C27EF8" w:rsidP="00C27EF8">
      <w:pPr>
        <w:spacing w:line="360" w:lineRule="auto"/>
        <w:jc w:val="both"/>
        <w:rPr>
          <w:rFonts w:cs="Arial"/>
          <w:b/>
          <w:sz w:val="22"/>
          <w:szCs w:val="22"/>
          <w:u w:val="single"/>
          <w:lang w:val="es-ES_tradnl"/>
        </w:rPr>
      </w:pPr>
    </w:p>
    <w:p w14:paraId="7D77D34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E4085A" w:rsidRPr="009644DB">
        <w:rPr>
          <w:rFonts w:cs="Arial"/>
          <w:b/>
          <w:sz w:val="22"/>
          <w:szCs w:val="22"/>
          <w:u w:val="single"/>
          <w:lang w:val="es-ES_tradnl"/>
        </w:rPr>
        <w:t>Presentación sobre el estado del análisis a la solicitud de crédito presentada por el Banco Popular y de Desarrollo Comunal dentro del Programa Integral de Financiamiento para Familias de Ingresos Medio</w:t>
      </w:r>
      <w:r w:rsidR="00E4085A" w:rsidRPr="00E4085A">
        <w:rPr>
          <w:rFonts w:cs="Arial"/>
          <w:b/>
          <w:sz w:val="22"/>
          <w:szCs w:val="22"/>
          <w:u w:val="single"/>
          <w:lang w:val="es-ES_tradnl"/>
        </w:rPr>
        <w:t>s</w:t>
      </w:r>
    </w:p>
    <w:p w14:paraId="78F145F9" w14:textId="77777777" w:rsidR="00C27EF8" w:rsidRDefault="00C27EF8" w:rsidP="00C27EF8">
      <w:pPr>
        <w:spacing w:line="360" w:lineRule="auto"/>
        <w:jc w:val="both"/>
        <w:rPr>
          <w:rFonts w:cs="Arial"/>
          <w:sz w:val="22"/>
          <w:szCs w:val="22"/>
        </w:rPr>
      </w:pPr>
    </w:p>
    <w:p w14:paraId="0279FB7E" w14:textId="3F0DB86A" w:rsidR="00092BD4" w:rsidRDefault="00092BD4" w:rsidP="00092BD4">
      <w:pPr>
        <w:spacing w:line="360" w:lineRule="auto"/>
        <w:jc w:val="both"/>
        <w:rPr>
          <w:rFonts w:cs="Arial"/>
          <w:sz w:val="22"/>
          <w:lang w:val="es-ES_tradnl"/>
        </w:rPr>
      </w:pPr>
      <w:r w:rsidRPr="0039311E">
        <w:rPr>
          <w:rFonts w:cs="Arial"/>
          <w:sz w:val="22"/>
          <w:u w:val="single"/>
          <w:lang w:val="es-ES_tradnl"/>
        </w:rPr>
        <w:t xml:space="preserve">Minuto </w:t>
      </w:r>
      <w:r w:rsidR="00B404B7">
        <w:rPr>
          <w:rFonts w:cs="Arial"/>
          <w:sz w:val="22"/>
          <w:u w:val="single"/>
          <w:lang w:val="es-ES_tradnl"/>
        </w:rPr>
        <w:t>00</w:t>
      </w:r>
      <w:r w:rsidRPr="0039311E">
        <w:rPr>
          <w:rFonts w:cs="Arial"/>
          <w:sz w:val="22"/>
          <w:u w:val="single"/>
          <w:lang w:val="es-ES_tradnl"/>
        </w:rPr>
        <w:t>:</w:t>
      </w:r>
      <w:r w:rsidR="00B404B7">
        <w:rPr>
          <w:rFonts w:cs="Arial"/>
          <w:sz w:val="22"/>
          <w:u w:val="single"/>
          <w:lang w:val="es-ES_tradnl"/>
        </w:rPr>
        <w:t>30</w:t>
      </w:r>
      <w:r>
        <w:rPr>
          <w:rFonts w:cs="Arial"/>
          <w:sz w:val="22"/>
          <w:lang w:val="es-ES_tradnl"/>
        </w:rPr>
        <w:t xml:space="preserve"> </w:t>
      </w:r>
      <w:r w:rsidR="006E784D">
        <w:rPr>
          <w:rFonts w:cs="Arial"/>
          <w:sz w:val="22"/>
          <w:lang w:val="es-ES_tradnl"/>
        </w:rPr>
        <w:t>Como seguimiento a lo dispuesto en el acuerdo N° 4 de la sesión 67-2019 del pasado 29 de agosto, se procede a conocer un informe de avance sobre las propuestas planteadas por el Banco Popular y de Desarrollo Comunal, con respecto a la participación en el Programa de Financiamiento para Familias de Ingresos Medios.</w:t>
      </w:r>
    </w:p>
    <w:p w14:paraId="0C687E19" w14:textId="65EF9D1D" w:rsidR="006E784D" w:rsidRDefault="006E784D" w:rsidP="00092BD4">
      <w:pPr>
        <w:spacing w:line="360" w:lineRule="auto"/>
        <w:jc w:val="both"/>
        <w:rPr>
          <w:rFonts w:cs="Arial"/>
          <w:sz w:val="22"/>
          <w:lang w:val="es-ES_tradnl"/>
        </w:rPr>
      </w:pPr>
    </w:p>
    <w:p w14:paraId="3610536E" w14:textId="166458C2" w:rsidR="00634CEE" w:rsidRDefault="006E784D" w:rsidP="00092BD4">
      <w:pPr>
        <w:spacing w:line="360" w:lineRule="auto"/>
        <w:jc w:val="both"/>
        <w:rPr>
          <w:rFonts w:cs="Arial"/>
          <w:sz w:val="22"/>
          <w:szCs w:val="22"/>
        </w:rPr>
      </w:pPr>
      <w:r>
        <w:rPr>
          <w:rFonts w:cs="Arial"/>
          <w:sz w:val="22"/>
          <w:lang w:val="es-ES_tradnl"/>
        </w:rPr>
        <w:t>Parta estos efectos, se incorporan a la sesión las licenciadas Vilma Loría Ruiz, jefa de la Unidad de Riesgos, Tricia Hernández Brenes, Directora del FONAVI, quien procede a exponer las gestiones realizadas hasta hoy, con respecto al proceso de presentación de información y análisis de la solicitud de crédito del Banco Popular, haciendo énfasis en los aspectos complementarios que acompañan dicha solicitud de préstamo, relacionados principalmente con</w:t>
      </w:r>
      <w:r w:rsidR="00A534DE">
        <w:rPr>
          <w:rFonts w:cs="Arial"/>
          <w:sz w:val="22"/>
          <w:lang w:val="es-ES_tradnl"/>
        </w:rPr>
        <w:t xml:space="preserve"> los siguientes asuntos: a)</w:t>
      </w:r>
      <w:r>
        <w:rPr>
          <w:rFonts w:cs="Arial"/>
          <w:sz w:val="22"/>
          <w:lang w:val="es-ES_tradnl"/>
        </w:rPr>
        <w:t xml:space="preserve"> el plazo </w:t>
      </w:r>
      <w:r w:rsidR="0084462D">
        <w:rPr>
          <w:rFonts w:cs="Arial"/>
          <w:sz w:val="22"/>
          <w:lang w:val="es-ES_tradnl"/>
        </w:rPr>
        <w:t>de 3 años de actividad con créditos del FONAVI</w:t>
      </w:r>
      <w:r w:rsidR="00A534DE">
        <w:rPr>
          <w:rFonts w:cs="Arial"/>
          <w:sz w:val="22"/>
          <w:lang w:val="es-ES_tradnl"/>
        </w:rPr>
        <w:t>,</w:t>
      </w:r>
      <w:r w:rsidR="0084462D">
        <w:rPr>
          <w:rFonts w:cs="Arial"/>
          <w:sz w:val="22"/>
          <w:lang w:val="es-ES_tradnl"/>
        </w:rPr>
        <w:t xml:space="preserve"> que se exige a las entidades participantes del </w:t>
      </w:r>
      <w:r w:rsidR="0084462D" w:rsidRPr="007A03EF">
        <w:rPr>
          <w:rFonts w:cs="Arial"/>
          <w:i/>
          <w:iCs/>
          <w:sz w:val="22"/>
          <w:lang w:val="es-ES_tradnl"/>
        </w:rPr>
        <w:t>Programa</w:t>
      </w:r>
      <w:r w:rsidR="00A534DE" w:rsidRPr="007A03EF">
        <w:rPr>
          <w:rFonts w:cs="Arial"/>
          <w:i/>
          <w:iCs/>
          <w:sz w:val="22"/>
          <w:szCs w:val="22"/>
          <w:lang w:val="es-ES_tradnl"/>
        </w:rPr>
        <w:t xml:space="preserve"> Integral de Financiamiento para Familias de Ingresos Medios</w:t>
      </w:r>
      <w:r w:rsidR="00A534DE">
        <w:rPr>
          <w:rFonts w:cs="Arial"/>
          <w:sz w:val="22"/>
          <w:szCs w:val="22"/>
          <w:lang w:val="es-ES_tradnl"/>
        </w:rPr>
        <w:t xml:space="preserve">; b) </w:t>
      </w:r>
      <w:r w:rsidR="00634CEE">
        <w:rPr>
          <w:rFonts w:cs="Arial"/>
          <w:sz w:val="22"/>
          <w:szCs w:val="22"/>
          <w:lang w:val="es-ES_tradnl"/>
        </w:rPr>
        <w:t xml:space="preserve">la población objetivo del Programa (estratos 3 al 6), pues ese Banco pretende contemplar </w:t>
      </w:r>
      <w:r w:rsidR="00634CEE" w:rsidRPr="00634CEE">
        <w:rPr>
          <w:rFonts w:cs="Arial"/>
          <w:sz w:val="22"/>
          <w:szCs w:val="22"/>
        </w:rPr>
        <w:t xml:space="preserve">los estratos </w:t>
      </w:r>
      <w:r w:rsidR="00634CEE">
        <w:rPr>
          <w:rFonts w:cs="Arial"/>
          <w:sz w:val="22"/>
          <w:szCs w:val="22"/>
        </w:rPr>
        <w:t xml:space="preserve">que van del </w:t>
      </w:r>
      <w:r w:rsidR="00634CEE" w:rsidRPr="00634CEE">
        <w:rPr>
          <w:rFonts w:cs="Arial"/>
          <w:sz w:val="22"/>
          <w:szCs w:val="22"/>
        </w:rPr>
        <w:t>1.5 al 6.0</w:t>
      </w:r>
      <w:r w:rsidR="00634CEE">
        <w:rPr>
          <w:rFonts w:cs="Arial"/>
          <w:sz w:val="22"/>
          <w:szCs w:val="22"/>
        </w:rPr>
        <w:t>; c) la participación de los recursos del BANHVI y del Banco Popular, para que en vez de una relación 70% y 30% como se plantea en el Programa, sea del 57% para el BANHVI y del 43% para esa entidad bancaria; y d) la solicitud para aceptar como garantía permanente del crédito, un Pagaré institucional.</w:t>
      </w:r>
    </w:p>
    <w:p w14:paraId="389327C2" w14:textId="77777777" w:rsidR="00634CEE" w:rsidRDefault="00634CEE" w:rsidP="00634CEE">
      <w:pPr>
        <w:spacing w:line="360" w:lineRule="auto"/>
        <w:jc w:val="both"/>
        <w:rPr>
          <w:rFonts w:cs="Arial"/>
          <w:sz w:val="22"/>
          <w:szCs w:val="22"/>
        </w:rPr>
      </w:pPr>
    </w:p>
    <w:p w14:paraId="00691CF0" w14:textId="71439941" w:rsidR="00634CEE" w:rsidRDefault="00634CEE" w:rsidP="00634CEE">
      <w:pPr>
        <w:spacing w:line="360" w:lineRule="auto"/>
        <w:jc w:val="both"/>
        <w:rPr>
          <w:rFonts w:cs="Arial"/>
          <w:sz w:val="22"/>
          <w:lang w:val="es-ES_tradnl"/>
        </w:rPr>
      </w:pPr>
      <w:r w:rsidRPr="00A25DB7">
        <w:rPr>
          <w:rFonts w:cs="Arial"/>
          <w:sz w:val="22"/>
          <w:u w:val="single"/>
          <w:lang w:val="es-ES_tradnl"/>
        </w:rPr>
        <w:t xml:space="preserve">Minuto </w:t>
      </w:r>
      <w:r w:rsidR="004E2CB1">
        <w:rPr>
          <w:rFonts w:cs="Arial"/>
          <w:sz w:val="22"/>
          <w:u w:val="single"/>
          <w:lang w:val="es-ES_tradnl"/>
        </w:rPr>
        <w:t>13</w:t>
      </w:r>
      <w:r w:rsidRPr="00A25DB7">
        <w:rPr>
          <w:rFonts w:cs="Arial"/>
          <w:sz w:val="22"/>
          <w:u w:val="single"/>
          <w:lang w:val="es-ES_tradnl"/>
        </w:rPr>
        <w:t>:</w:t>
      </w:r>
      <w:r w:rsidR="004E2CB1">
        <w:rPr>
          <w:rFonts w:cs="Arial"/>
          <w:sz w:val="22"/>
          <w:u w:val="single"/>
          <w:lang w:val="es-ES_tradnl"/>
        </w:rPr>
        <w:t>50</w:t>
      </w:r>
      <w:r>
        <w:rPr>
          <w:rFonts w:cs="Arial"/>
          <w:sz w:val="22"/>
          <w:lang w:val="es-ES_tradnl"/>
        </w:rPr>
        <w:t xml:space="preserve"> La licenciada Loría Ruiz presenta </w:t>
      </w:r>
      <w:r w:rsidR="00B46BF9">
        <w:rPr>
          <w:rFonts w:cs="Arial"/>
          <w:sz w:val="22"/>
          <w:lang w:val="es-ES_tradnl"/>
        </w:rPr>
        <w:t xml:space="preserve">los resultados del </w:t>
      </w:r>
      <w:r w:rsidR="004E2CB1">
        <w:rPr>
          <w:rFonts w:cs="Arial"/>
          <w:sz w:val="22"/>
          <w:lang w:val="es-ES_tradnl"/>
        </w:rPr>
        <w:t xml:space="preserve">análisis de riesgos </w:t>
      </w:r>
      <w:r w:rsidR="00B46BF9">
        <w:rPr>
          <w:rFonts w:cs="Arial"/>
          <w:sz w:val="22"/>
          <w:lang w:val="es-ES_tradnl"/>
        </w:rPr>
        <w:t xml:space="preserve">efectuado </w:t>
      </w:r>
      <w:r w:rsidR="004E2CB1">
        <w:rPr>
          <w:rFonts w:cs="Arial"/>
          <w:sz w:val="22"/>
          <w:lang w:val="es-ES_tradnl"/>
        </w:rPr>
        <w:t xml:space="preserve">sobre este último aspecto, concluyendo </w:t>
      </w:r>
      <w:r w:rsidR="00B46BF9">
        <w:rPr>
          <w:rFonts w:cs="Arial"/>
          <w:sz w:val="22"/>
          <w:lang w:val="es-ES_tradnl"/>
        </w:rPr>
        <w:t xml:space="preserve">que se estima poco conveniente aceptar un Pagaré institucional como garantía permanente, </w:t>
      </w:r>
      <w:r w:rsidR="007E469A">
        <w:rPr>
          <w:rFonts w:cs="Arial"/>
          <w:sz w:val="22"/>
          <w:lang w:val="es-ES_tradnl"/>
        </w:rPr>
        <w:t>sobre todo considerando el plazo y el monto del crédito.</w:t>
      </w:r>
    </w:p>
    <w:p w14:paraId="22ADCD2A" w14:textId="00A49110" w:rsidR="00634CEE" w:rsidRDefault="00634CEE" w:rsidP="00092BD4">
      <w:pPr>
        <w:spacing w:line="360" w:lineRule="auto"/>
        <w:jc w:val="both"/>
        <w:rPr>
          <w:rFonts w:cs="Arial"/>
          <w:sz w:val="22"/>
          <w:szCs w:val="22"/>
        </w:rPr>
      </w:pPr>
    </w:p>
    <w:p w14:paraId="72B59446" w14:textId="77777777" w:rsidR="00E04E96" w:rsidRDefault="00E04E96" w:rsidP="00E04E9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31</w:t>
      </w:r>
      <w:r w:rsidRPr="00A25DB7">
        <w:rPr>
          <w:rFonts w:cs="Arial"/>
          <w:sz w:val="22"/>
          <w:u w:val="single"/>
          <w:lang w:val="es-ES_tradnl"/>
        </w:rPr>
        <w:t>:</w:t>
      </w:r>
      <w:r>
        <w:rPr>
          <w:rFonts w:cs="Arial"/>
          <w:sz w:val="22"/>
          <w:u w:val="single"/>
          <w:lang w:val="es-ES_tradnl"/>
        </w:rPr>
        <w:t>10</w:t>
      </w:r>
      <w:r>
        <w:rPr>
          <w:rFonts w:cs="Arial"/>
          <w:sz w:val="22"/>
          <w:lang w:val="es-ES_tradnl"/>
        </w:rPr>
        <w:t xml:space="preserve"> Los señores Directores proceden a efectuar una serie de reflexiones sobre los datos expuestos, relacionadas, fundamentalmente, con los siguientes aspectos: a) la posibilidad de que el Pagaré no sea una garantía permanente, pero que se acepte por un período mayor a los seis meses que usualmente se acepta en los créditos; b) la conveniencia de ajustar el Programa de Financiamiento para Familias de Ingresos Medios, tomando en cuenta no solo las observaciones del Banco Popular, sino también las que han presentado otras entidades, tales como la Mutual Cartago de Ahorro y Préstamo, valorando la conveniencia de mejorar el producto ofrecido por el Sistema; c) analizar la tasa de interés que estaría cobrando el Banco Popular a los usuarios finales, en caso de que no se acepte </w:t>
      </w:r>
      <w:r>
        <w:rPr>
          <w:rFonts w:cs="Arial"/>
          <w:sz w:val="22"/>
          <w:lang w:val="es-ES_tradnl"/>
        </w:rPr>
        <w:lastRenderedPageBreak/>
        <w:t xml:space="preserve">el Pagaré como garantía permanente; d) valorar el “negocio” (según lo anotado por la licenciada Alvarado Castro), comparándolo con la respectiva contribución social, que representa para el Banco Popular participar en el referido Programa de financiamiento, bajo las condiciones que esa entidad plantea, en cuanto al aporte de su participación (43% del total de recursos) y dirigiéndolo a familias que pertenecen a los estratos </w:t>
      </w:r>
      <w:r w:rsidRPr="00634CEE">
        <w:rPr>
          <w:rFonts w:cs="Arial"/>
          <w:sz w:val="22"/>
          <w:szCs w:val="22"/>
        </w:rPr>
        <w:t xml:space="preserve">1.5 al </w:t>
      </w:r>
      <w:r>
        <w:rPr>
          <w:rFonts w:cs="Arial"/>
          <w:sz w:val="22"/>
          <w:szCs w:val="22"/>
        </w:rPr>
        <w:t>3</w:t>
      </w:r>
      <w:r w:rsidRPr="00634CEE">
        <w:rPr>
          <w:rFonts w:cs="Arial"/>
          <w:sz w:val="22"/>
          <w:szCs w:val="22"/>
        </w:rPr>
        <w:t>.0</w:t>
      </w:r>
      <w:r>
        <w:rPr>
          <w:rFonts w:cs="Arial"/>
          <w:sz w:val="22"/>
          <w:szCs w:val="22"/>
        </w:rPr>
        <w:t>; siendo que este Programa fue impulsado por el BANHVI, buscando para ello la colaboración de las entidades autorizadas, a fin de lograr tasas de interés más favorables y contemplar beneficiarios del estrato 1.5 en adelante; y e) la necesidad de realizar un análisis financiero integral (según criterios de la SUGEF) sobre la garantía permanente que plantea el Banco Popular y la capacidad de pago de es</w:t>
      </w:r>
      <w:bookmarkStart w:id="0" w:name="_GoBack"/>
      <w:bookmarkEnd w:id="0"/>
      <w:r>
        <w:rPr>
          <w:rFonts w:cs="Arial"/>
          <w:sz w:val="22"/>
          <w:szCs w:val="22"/>
        </w:rPr>
        <w:t>a entidad.</w:t>
      </w:r>
    </w:p>
    <w:p w14:paraId="53F78EC2" w14:textId="5B2C7B1F" w:rsidR="001C124A" w:rsidRDefault="001C124A" w:rsidP="00092BD4">
      <w:pPr>
        <w:spacing w:line="360" w:lineRule="auto"/>
        <w:jc w:val="both"/>
        <w:rPr>
          <w:rFonts w:cs="Arial"/>
          <w:sz w:val="22"/>
          <w:szCs w:val="22"/>
        </w:rPr>
      </w:pPr>
    </w:p>
    <w:p w14:paraId="741FE2AF" w14:textId="436292C4" w:rsidR="00092BD4" w:rsidRPr="001C124A" w:rsidRDefault="00092BD4" w:rsidP="00092BD4">
      <w:pPr>
        <w:spacing w:line="360" w:lineRule="auto"/>
        <w:jc w:val="both"/>
        <w:rPr>
          <w:rFonts w:cs="Arial"/>
          <w:sz w:val="22"/>
          <w:lang w:val="es-ES_tradnl"/>
        </w:rPr>
      </w:pPr>
      <w:r>
        <w:rPr>
          <w:rFonts w:cs="Arial"/>
          <w:sz w:val="22"/>
          <w:u w:val="single"/>
          <w:lang w:val="es-ES_tradnl"/>
        </w:rPr>
        <w:t xml:space="preserve">Minuto </w:t>
      </w:r>
      <w:r w:rsidR="001C124A">
        <w:rPr>
          <w:rFonts w:cs="Arial"/>
          <w:sz w:val="22"/>
          <w:u w:val="single"/>
          <w:lang w:val="es-ES_tradnl"/>
        </w:rPr>
        <w:t>56</w:t>
      </w:r>
      <w:r w:rsidRPr="0039311E">
        <w:rPr>
          <w:rFonts w:cs="Arial"/>
          <w:sz w:val="22"/>
          <w:u w:val="single"/>
          <w:lang w:val="es-ES_tradnl"/>
        </w:rPr>
        <w:t>:</w:t>
      </w:r>
      <w:r w:rsidR="001C124A">
        <w:rPr>
          <w:rFonts w:cs="Arial"/>
          <w:sz w:val="22"/>
          <w:u w:val="single"/>
          <w:lang w:val="es-ES_tradnl"/>
        </w:rPr>
        <w:t>00</w:t>
      </w:r>
      <w:r>
        <w:rPr>
          <w:rFonts w:cs="Arial"/>
          <w:sz w:val="22"/>
          <w:lang w:val="es-ES_tradnl"/>
        </w:rPr>
        <w:t xml:space="preserve"> </w:t>
      </w:r>
      <w:r w:rsidR="001C124A">
        <w:rPr>
          <w:rFonts w:cs="Arial"/>
          <w:sz w:val="22"/>
          <w:lang w:val="es-ES_tradnl"/>
        </w:rPr>
        <w:t xml:space="preserve">De conformidad con el análisis efectuado, la </w:t>
      </w:r>
      <w:r w:rsidR="001C124A" w:rsidRPr="001C124A">
        <w:rPr>
          <w:rFonts w:cs="Arial"/>
          <w:sz w:val="22"/>
          <w:lang w:val="es-ES_tradnl"/>
        </w:rPr>
        <w:t>Junta Directiva</w:t>
      </w:r>
      <w:r w:rsidR="001C124A">
        <w:rPr>
          <w:rFonts w:cs="Arial"/>
          <w:sz w:val="22"/>
          <w:lang w:val="es-ES_tradnl"/>
        </w:rPr>
        <w:t xml:space="preserve"> concuerda en la pertinencia de girar instrucciones a la Administración, para que, tomando en consideración las observaciones realizadas en esta sesión, presente a esta </w:t>
      </w:r>
      <w:r w:rsidR="001C124A" w:rsidRPr="001C124A">
        <w:rPr>
          <w:rFonts w:cs="Arial"/>
          <w:sz w:val="22"/>
          <w:lang w:val="es-ES_tradnl"/>
        </w:rPr>
        <w:t>Junta Directiva</w:t>
      </w:r>
      <w:r w:rsidR="001C124A">
        <w:rPr>
          <w:rFonts w:cs="Arial"/>
          <w:sz w:val="22"/>
          <w:lang w:val="es-ES_tradnl"/>
        </w:rPr>
        <w:t xml:space="preserve">, en el menor plazo posible, la recomendación que estime pertinente con respecto a la operación de crédito gestionada por el Banco Popular.  Lo anterior, según se consigna en el </w:t>
      </w:r>
      <w:r w:rsidR="001C124A" w:rsidRPr="001C124A">
        <w:rPr>
          <w:rFonts w:cs="Arial"/>
          <w:b/>
          <w:bCs/>
          <w:sz w:val="22"/>
          <w:lang w:val="es-ES_tradnl"/>
        </w:rPr>
        <w:t xml:space="preserve">Acuerdo N° 1 </w:t>
      </w:r>
      <w:r w:rsidR="001C124A">
        <w:rPr>
          <w:rFonts w:cs="Arial"/>
          <w:sz w:val="22"/>
          <w:lang w:val="es-ES_tradnl"/>
        </w:rPr>
        <w:t xml:space="preserve">que se anexa a esta minuta. </w:t>
      </w:r>
    </w:p>
    <w:p w14:paraId="06484AA4" w14:textId="77777777" w:rsidR="00C27EF8" w:rsidRPr="00D14EAF" w:rsidRDefault="00C27EF8" w:rsidP="00C27EF8">
      <w:pPr>
        <w:spacing w:line="360" w:lineRule="auto"/>
        <w:jc w:val="both"/>
        <w:rPr>
          <w:rFonts w:cs="Arial"/>
          <w:b/>
          <w:sz w:val="22"/>
        </w:rPr>
      </w:pPr>
      <w:r w:rsidRPr="00D14EAF">
        <w:rPr>
          <w:rFonts w:cs="Arial"/>
          <w:b/>
          <w:sz w:val="22"/>
        </w:rPr>
        <w:t>************</w:t>
      </w:r>
    </w:p>
    <w:p w14:paraId="1E641AD2" w14:textId="77777777" w:rsidR="00C27EF8" w:rsidRDefault="00C27EF8" w:rsidP="00C27EF8">
      <w:pPr>
        <w:spacing w:line="360" w:lineRule="auto"/>
        <w:jc w:val="both"/>
        <w:rPr>
          <w:rFonts w:cs="Arial"/>
          <w:b/>
          <w:sz w:val="22"/>
          <w:szCs w:val="22"/>
          <w:u w:val="single"/>
          <w:lang w:val="es-ES_tradnl"/>
        </w:rPr>
      </w:pPr>
    </w:p>
    <w:p w14:paraId="0165A855" w14:textId="77777777" w:rsidR="00E4085A" w:rsidRPr="009644DB" w:rsidRDefault="00C27EF8" w:rsidP="00E4085A">
      <w:pPr>
        <w:spacing w:line="360" w:lineRule="auto"/>
        <w:jc w:val="both"/>
        <w:outlineLvl w:val="0"/>
        <w:rPr>
          <w:rFonts w:cs="Arial"/>
          <w:b/>
          <w:sz w:val="22"/>
          <w:szCs w:val="22"/>
          <w:lang w:val="es-ES_tradnl"/>
        </w:rPr>
      </w:pPr>
      <w:r>
        <w:rPr>
          <w:rFonts w:cs="Arial"/>
          <w:b/>
          <w:sz w:val="22"/>
          <w:szCs w:val="22"/>
          <w:lang w:val="es-ES_tradnl"/>
        </w:rPr>
        <w:t xml:space="preserve">2° </w:t>
      </w:r>
      <w:r w:rsidR="00E4085A" w:rsidRPr="009644DB">
        <w:rPr>
          <w:rFonts w:cs="Arial"/>
          <w:b/>
          <w:sz w:val="22"/>
          <w:szCs w:val="22"/>
          <w:u w:val="single"/>
          <w:lang w:val="es-ES_tradnl"/>
        </w:rPr>
        <w:t xml:space="preserve">Solicitud de crédito a largo plazo de </w:t>
      </w:r>
      <w:proofErr w:type="spellStart"/>
      <w:r w:rsidR="00E4085A" w:rsidRPr="009644DB">
        <w:rPr>
          <w:rFonts w:cs="Arial"/>
          <w:b/>
          <w:sz w:val="22"/>
          <w:szCs w:val="22"/>
          <w:u w:val="single"/>
          <w:lang w:val="es-ES_tradnl"/>
        </w:rPr>
        <w:t>Coopenae</w:t>
      </w:r>
      <w:proofErr w:type="spellEnd"/>
      <w:r w:rsidR="00E4085A" w:rsidRPr="009644DB">
        <w:rPr>
          <w:rFonts w:cs="Arial"/>
          <w:b/>
          <w:sz w:val="22"/>
          <w:szCs w:val="22"/>
          <w:u w:val="single"/>
          <w:lang w:val="es-ES_tradnl"/>
        </w:rPr>
        <w:t xml:space="preserve"> R.L.</w:t>
      </w:r>
      <w:r w:rsidR="00E4085A" w:rsidRPr="009644DB">
        <w:rPr>
          <w:rFonts w:cs="Arial"/>
          <w:b/>
          <w:sz w:val="22"/>
          <w:szCs w:val="22"/>
          <w:lang w:val="es-ES_tradnl"/>
        </w:rPr>
        <w:t xml:space="preserve"> </w:t>
      </w:r>
    </w:p>
    <w:p w14:paraId="33F787A4" w14:textId="77777777" w:rsidR="00C27EF8" w:rsidRPr="00AD4F06" w:rsidRDefault="00C27EF8" w:rsidP="00C27EF8">
      <w:pPr>
        <w:spacing w:line="360" w:lineRule="auto"/>
        <w:jc w:val="both"/>
        <w:outlineLvl w:val="0"/>
        <w:rPr>
          <w:rFonts w:cs="Arial"/>
          <w:sz w:val="22"/>
          <w:szCs w:val="22"/>
          <w:lang w:val="es-ES_tradnl"/>
        </w:rPr>
      </w:pPr>
    </w:p>
    <w:p w14:paraId="4B846A7D" w14:textId="5088954B" w:rsidR="009D61C3" w:rsidRDefault="009D61C3" w:rsidP="009D61C3">
      <w:pPr>
        <w:spacing w:line="360" w:lineRule="auto"/>
        <w:jc w:val="both"/>
        <w:rPr>
          <w:rFonts w:cs="Arial"/>
          <w:bCs/>
          <w:sz w:val="22"/>
          <w:szCs w:val="22"/>
          <w:lang w:val="es-ES_tradnl"/>
        </w:rPr>
      </w:pPr>
      <w:r w:rsidRPr="0039311E">
        <w:rPr>
          <w:rFonts w:cs="Arial"/>
          <w:sz w:val="22"/>
          <w:u w:val="single"/>
          <w:lang w:val="es-ES_tradnl"/>
        </w:rPr>
        <w:t xml:space="preserve">Minuto </w:t>
      </w:r>
      <w:r w:rsidR="004D2FE1">
        <w:rPr>
          <w:rFonts w:cs="Arial"/>
          <w:sz w:val="22"/>
          <w:u w:val="single"/>
          <w:lang w:val="es-ES_tradnl"/>
        </w:rPr>
        <w:t>60</w:t>
      </w:r>
      <w:r w:rsidRPr="0039311E">
        <w:rPr>
          <w:rFonts w:cs="Arial"/>
          <w:sz w:val="22"/>
          <w:u w:val="single"/>
          <w:lang w:val="es-ES_tradnl"/>
        </w:rPr>
        <w:t>:</w:t>
      </w:r>
      <w:r w:rsidR="004D2FE1">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Pr>
          <w:rFonts w:cs="Arial"/>
          <w:sz w:val="22"/>
        </w:rPr>
        <w:t>GG-ME-</w:t>
      </w:r>
      <w:r w:rsidR="004D2FE1">
        <w:rPr>
          <w:rFonts w:cs="Arial"/>
          <w:sz w:val="22"/>
        </w:rPr>
        <w:t>1239</w:t>
      </w:r>
      <w:r>
        <w:rPr>
          <w:rFonts w:cs="Arial"/>
          <w:sz w:val="22"/>
        </w:rPr>
        <w:t>-2019 del 2</w:t>
      </w:r>
      <w:r w:rsidR="004D2FE1">
        <w:rPr>
          <w:rFonts w:cs="Arial"/>
          <w:sz w:val="22"/>
        </w:rPr>
        <w:t>7</w:t>
      </w:r>
      <w:r>
        <w:rPr>
          <w:rFonts w:cs="Arial"/>
          <w:sz w:val="22"/>
        </w:rPr>
        <w:t xml:space="preserve"> de </w:t>
      </w:r>
      <w:r w:rsidR="004D2FE1">
        <w:rPr>
          <w:rFonts w:cs="Arial"/>
          <w:sz w:val="22"/>
        </w:rPr>
        <w:t>noviembre</w:t>
      </w:r>
      <w:r>
        <w:rPr>
          <w:rFonts w:cs="Arial"/>
          <w:sz w:val="22"/>
        </w:rPr>
        <w:t xml:space="preserve"> de 2019,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w:t>
      </w:r>
      <w:r w:rsidR="004D2FE1">
        <w:rPr>
          <w:rFonts w:cs="Arial"/>
          <w:bCs/>
          <w:sz w:val="22"/>
          <w:lang w:val="es-ES_tradnl"/>
        </w:rPr>
        <w:t>464</w:t>
      </w:r>
      <w:r>
        <w:rPr>
          <w:rFonts w:cs="Arial"/>
          <w:bCs/>
          <w:sz w:val="22"/>
          <w:lang w:val="es-ES_tradnl"/>
        </w:rPr>
        <w:t xml:space="preserve">-2019 de la Dirección FONAVI, que contiene los resultados del estudio efectuado a la solicitud de financiamiento presentada por </w:t>
      </w:r>
      <w:proofErr w:type="spellStart"/>
      <w:r>
        <w:rPr>
          <w:rFonts w:cs="Arial"/>
          <w:bCs/>
          <w:sz w:val="22"/>
          <w:lang w:val="es-ES_tradnl"/>
        </w:rPr>
        <w:t>Coope</w:t>
      </w:r>
      <w:r w:rsidR="004D2FE1">
        <w:rPr>
          <w:rFonts w:cs="Arial"/>
          <w:bCs/>
          <w:sz w:val="22"/>
          <w:lang w:val="es-ES_tradnl"/>
        </w:rPr>
        <w:t>nae</w:t>
      </w:r>
      <w:proofErr w:type="spellEnd"/>
      <w:r>
        <w:rPr>
          <w:rFonts w:cs="Arial"/>
          <w:bCs/>
          <w:sz w:val="22"/>
          <w:lang w:val="es-ES_tradnl"/>
        </w:rPr>
        <w:t xml:space="preserve"> R.L.</w:t>
      </w:r>
      <w:r>
        <w:rPr>
          <w:rFonts w:cs="Arial"/>
          <w:bCs/>
          <w:sz w:val="22"/>
          <w:szCs w:val="22"/>
          <w:lang w:val="es-ES_tradnl"/>
        </w:rPr>
        <w:t>,</w:t>
      </w:r>
      <w:r>
        <w:rPr>
          <w:rFonts w:cs="Arial"/>
          <w:bCs/>
          <w:sz w:val="22"/>
          <w:lang w:val="es-ES_tradnl"/>
        </w:rPr>
        <w:t xml:space="preserve"> por un monto de ¢</w:t>
      </w:r>
      <w:r w:rsidR="004D2FE1">
        <w:rPr>
          <w:rFonts w:cs="Arial"/>
          <w:bCs/>
          <w:sz w:val="22"/>
          <w:lang w:val="es-ES_tradnl"/>
        </w:rPr>
        <w:t>3</w:t>
      </w:r>
      <w:r>
        <w:rPr>
          <w:rFonts w:cs="Arial"/>
          <w:bCs/>
          <w:sz w:val="22"/>
          <w:lang w:val="es-ES_tradnl"/>
        </w:rPr>
        <w:t>.</w:t>
      </w:r>
      <w:r w:rsidR="004D2FE1">
        <w:rPr>
          <w:rFonts w:cs="Arial"/>
          <w:bCs/>
          <w:sz w:val="22"/>
          <w:lang w:val="es-ES_tradnl"/>
        </w:rPr>
        <w:t>4</w:t>
      </w:r>
      <w:r>
        <w:rPr>
          <w:rFonts w:cs="Arial"/>
          <w:bCs/>
          <w:sz w:val="22"/>
          <w:lang w:val="es-ES_tradnl"/>
        </w:rPr>
        <w:t xml:space="preserve">00,0 millones y bajo la modalidad de línea de crédito </w:t>
      </w:r>
      <w:proofErr w:type="spellStart"/>
      <w:r>
        <w:rPr>
          <w:rFonts w:cs="Arial"/>
          <w:bCs/>
          <w:sz w:val="22"/>
          <w:lang w:val="es-ES_tradnl"/>
        </w:rPr>
        <w:t>revolutiva</w:t>
      </w:r>
      <w:proofErr w:type="spellEnd"/>
      <w:r>
        <w:rPr>
          <w:rFonts w:cs="Arial"/>
          <w:bCs/>
          <w:sz w:val="22"/>
          <w:lang w:val="es-ES_tradnl"/>
        </w:rPr>
        <w:t xml:space="preserve">, a un plazo de veinte años y al amparo del </w:t>
      </w:r>
      <w:r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w:t>
      </w:r>
      <w:r w:rsidR="004D2FE1">
        <w:rPr>
          <w:rFonts w:cs="Arial"/>
          <w:bCs/>
          <w:sz w:val="22"/>
          <w:szCs w:val="22"/>
          <w:lang w:val="es-ES_tradnl"/>
        </w:rPr>
        <w:t>5</w:t>
      </w:r>
      <w:r>
        <w:rPr>
          <w:rFonts w:cs="Arial"/>
          <w:bCs/>
          <w:sz w:val="22"/>
          <w:szCs w:val="22"/>
          <w:lang w:val="es-ES_tradnl"/>
        </w:rPr>
        <w:t xml:space="preserve">-2019 del pasado </w:t>
      </w:r>
      <w:r w:rsidR="004D2FE1">
        <w:rPr>
          <w:rFonts w:cs="Arial"/>
          <w:bCs/>
          <w:sz w:val="22"/>
          <w:szCs w:val="22"/>
          <w:lang w:val="es-ES_tradnl"/>
        </w:rPr>
        <w:t>27</w:t>
      </w:r>
      <w:r>
        <w:rPr>
          <w:rFonts w:cs="Arial"/>
          <w:bCs/>
          <w:sz w:val="22"/>
          <w:szCs w:val="22"/>
          <w:lang w:val="es-ES_tradnl"/>
        </w:rPr>
        <w:t xml:space="preserve"> de </w:t>
      </w:r>
      <w:r w:rsidR="004D2FE1">
        <w:rPr>
          <w:rFonts w:cs="Arial"/>
          <w:bCs/>
          <w:sz w:val="22"/>
          <w:szCs w:val="22"/>
          <w:lang w:val="es-ES_tradnl"/>
        </w:rPr>
        <w:t>noviembre</w:t>
      </w:r>
      <w:r w:rsidRPr="00D36875">
        <w:rPr>
          <w:rFonts w:cs="Arial"/>
          <w:bCs/>
          <w:sz w:val="22"/>
          <w:szCs w:val="22"/>
          <w:lang w:val="es-ES_tradnl"/>
        </w:rPr>
        <w:t>.</w:t>
      </w:r>
    </w:p>
    <w:p w14:paraId="31F61288" w14:textId="77777777" w:rsidR="009D61C3" w:rsidRDefault="009D61C3" w:rsidP="009D61C3">
      <w:pPr>
        <w:spacing w:line="360" w:lineRule="auto"/>
        <w:jc w:val="both"/>
        <w:rPr>
          <w:rFonts w:cs="Arial"/>
          <w:bCs/>
          <w:sz w:val="22"/>
          <w:szCs w:val="22"/>
          <w:lang w:val="es-ES_tradnl"/>
        </w:rPr>
      </w:pPr>
    </w:p>
    <w:p w14:paraId="4831AC12" w14:textId="2B2FA4FD" w:rsidR="009D61C3" w:rsidRDefault="004D2FE1" w:rsidP="009D61C3">
      <w:pPr>
        <w:spacing w:line="360" w:lineRule="auto"/>
        <w:jc w:val="both"/>
        <w:rPr>
          <w:rFonts w:cs="Arial"/>
          <w:bCs/>
          <w:sz w:val="22"/>
          <w:lang w:val="es-ES_tradnl"/>
        </w:rPr>
      </w:pPr>
      <w:r>
        <w:rPr>
          <w:rFonts w:cs="Arial"/>
          <w:bCs/>
          <w:sz w:val="22"/>
          <w:lang w:val="es-ES_tradnl"/>
        </w:rPr>
        <w:t xml:space="preserve">La licenciada Hernández Brenes </w:t>
      </w:r>
      <w:r w:rsidR="009D61C3">
        <w:rPr>
          <w:rFonts w:cs="Arial"/>
          <w:bCs/>
          <w:sz w:val="22"/>
          <w:lang w:val="es-ES_tradnl"/>
        </w:rPr>
        <w:t>expone los alcances del citado informe, presenta</w:t>
      </w:r>
      <w:r>
        <w:rPr>
          <w:rFonts w:cs="Arial"/>
          <w:bCs/>
          <w:sz w:val="22"/>
          <w:lang w:val="es-ES_tradnl"/>
        </w:rPr>
        <w:t>ndo</w:t>
      </w:r>
      <w:r w:rsidR="009D61C3">
        <w:rPr>
          <w:rFonts w:cs="Arial"/>
          <w:bCs/>
          <w:sz w:val="22"/>
          <w:lang w:val="es-ES_tradnl"/>
        </w:rPr>
        <w:t xml:space="preserve"> las condiciones de plazo, tasa de interés, forma de pago y garantías del financiamiento requerido, así como los resultados del análisis efectuado a la capacidad de pago de la </w:t>
      </w:r>
      <w:r w:rsidR="009D61C3">
        <w:rPr>
          <w:rFonts w:cs="Arial"/>
          <w:bCs/>
          <w:sz w:val="22"/>
          <w:lang w:val="es-ES_tradnl"/>
        </w:rPr>
        <w:lastRenderedPageBreak/>
        <w:t>entidad y los indicadores de morosidad, comportamiento histórico de pago, garantías aportadas, límite de crédito, situación financiera y aplicación de la política Conozca a su Cliente,</w:t>
      </w:r>
      <w:r w:rsidR="009D61C3" w:rsidRPr="00071934">
        <w:rPr>
          <w:szCs w:val="22"/>
        </w:rPr>
        <w:t xml:space="preserve"> </w:t>
      </w:r>
      <w:r w:rsidR="009D61C3" w:rsidRPr="00071934">
        <w:rPr>
          <w:rFonts w:cs="Arial"/>
          <w:bCs/>
          <w:sz w:val="22"/>
        </w:rPr>
        <w:t xml:space="preserve">concluyendo que </w:t>
      </w:r>
      <w:r w:rsidR="009D61C3">
        <w:rPr>
          <w:rFonts w:cs="Arial"/>
          <w:bCs/>
          <w:sz w:val="22"/>
        </w:rPr>
        <w:t xml:space="preserve">la solicitud de crédito </w:t>
      </w:r>
      <w:r w:rsidR="009D61C3" w:rsidRPr="00071934">
        <w:rPr>
          <w:rFonts w:cs="Arial"/>
          <w:bCs/>
          <w:sz w:val="22"/>
        </w:rPr>
        <w:t>se adapta a los parámetros para el otorgamiento de créditos establecidos por el BANHVI, y por lo tanto recomienda su aprobación</w:t>
      </w:r>
      <w:r w:rsidR="009D61C3">
        <w:rPr>
          <w:rFonts w:cs="Arial"/>
          <w:bCs/>
          <w:sz w:val="22"/>
        </w:rPr>
        <w:t>.</w:t>
      </w:r>
    </w:p>
    <w:p w14:paraId="34A2FF03" w14:textId="77777777" w:rsidR="009D61C3" w:rsidRPr="000305E3" w:rsidRDefault="009D61C3" w:rsidP="009D61C3">
      <w:pPr>
        <w:spacing w:line="360" w:lineRule="auto"/>
        <w:jc w:val="both"/>
        <w:rPr>
          <w:rFonts w:cs="Arial"/>
          <w:bCs/>
          <w:sz w:val="20"/>
          <w:szCs w:val="20"/>
          <w:lang w:val="es-ES_tradnl"/>
        </w:rPr>
      </w:pPr>
    </w:p>
    <w:p w14:paraId="6C1DF313" w14:textId="10190C1B" w:rsidR="009D61C3" w:rsidRDefault="009D61C3" w:rsidP="009D61C3">
      <w:pPr>
        <w:spacing w:line="360" w:lineRule="auto"/>
        <w:jc w:val="both"/>
        <w:rPr>
          <w:rFonts w:cs="Arial"/>
          <w:sz w:val="22"/>
          <w:szCs w:val="22"/>
        </w:rPr>
      </w:pPr>
      <w:r w:rsidRPr="00A25DB7">
        <w:rPr>
          <w:rFonts w:cs="Arial"/>
          <w:sz w:val="22"/>
          <w:u w:val="single"/>
          <w:lang w:val="es-ES_tradnl"/>
        </w:rPr>
        <w:t xml:space="preserve">Minuto </w:t>
      </w:r>
      <w:r w:rsidR="009F05F8">
        <w:rPr>
          <w:rFonts w:cs="Arial"/>
          <w:sz w:val="22"/>
          <w:u w:val="single"/>
          <w:lang w:val="es-ES_tradnl"/>
        </w:rPr>
        <w:t>78</w:t>
      </w:r>
      <w:r w:rsidRPr="00A25DB7">
        <w:rPr>
          <w:rFonts w:cs="Arial"/>
          <w:sz w:val="22"/>
          <w:u w:val="single"/>
          <w:lang w:val="es-ES_tradnl"/>
        </w:rPr>
        <w:t>:</w:t>
      </w:r>
      <w:r w:rsidR="007B6F1F">
        <w:rPr>
          <w:rFonts w:cs="Arial"/>
          <w:sz w:val="22"/>
          <w:u w:val="single"/>
          <w:lang w:val="es-ES_tradnl"/>
        </w:rPr>
        <w:t>10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la Junta Directiva estima pertinente 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p>
    <w:p w14:paraId="34278CAA" w14:textId="6C4C136C" w:rsidR="00F1253C" w:rsidRDefault="00F1253C" w:rsidP="009D61C3">
      <w:pPr>
        <w:spacing w:line="360" w:lineRule="auto"/>
        <w:jc w:val="both"/>
        <w:rPr>
          <w:rFonts w:cs="Arial"/>
          <w:sz w:val="22"/>
          <w:szCs w:val="22"/>
        </w:rPr>
      </w:pPr>
    </w:p>
    <w:p w14:paraId="0B9BFF68" w14:textId="0C617D4C" w:rsidR="00F1253C" w:rsidRPr="004B0C08" w:rsidRDefault="00F51D5C" w:rsidP="009D61C3">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78</w:t>
      </w:r>
      <w:r w:rsidRPr="00A25DB7">
        <w:rPr>
          <w:rFonts w:cs="Arial"/>
          <w:sz w:val="22"/>
          <w:u w:val="single"/>
          <w:lang w:val="es-ES_tradnl"/>
        </w:rPr>
        <w:t>:</w:t>
      </w:r>
      <w:r>
        <w:rPr>
          <w:rFonts w:cs="Arial"/>
          <w:sz w:val="22"/>
          <w:u w:val="single"/>
          <w:lang w:val="es-ES_tradnl"/>
        </w:rPr>
        <w:t>50</w:t>
      </w:r>
      <w:r w:rsidRPr="00BF503E">
        <w:rPr>
          <w:rFonts w:cs="Arial"/>
          <w:color w:val="000000"/>
          <w:sz w:val="22"/>
          <w:szCs w:val="22"/>
        </w:rPr>
        <w:t xml:space="preserve"> </w:t>
      </w:r>
      <w:r>
        <w:rPr>
          <w:rFonts w:cs="Arial"/>
          <w:color w:val="000000"/>
          <w:sz w:val="22"/>
          <w:szCs w:val="22"/>
        </w:rPr>
        <w:t>Se</w:t>
      </w:r>
      <w:r w:rsidR="00F1253C">
        <w:rPr>
          <w:rFonts w:cs="Arial"/>
          <w:sz w:val="22"/>
          <w:szCs w:val="22"/>
        </w:rPr>
        <w:t xml:space="preserve"> decreta un receso para que los señores Directores se trasladen a la sede del Ministerio de Vivienda y Asentamientos Humanos, lugar donde se conocerá el siguiente </w:t>
      </w:r>
      <w:r>
        <w:rPr>
          <w:rFonts w:cs="Arial"/>
          <w:sz w:val="22"/>
          <w:szCs w:val="22"/>
        </w:rPr>
        <w:t>asunto de la agenda</w:t>
      </w:r>
      <w:r w:rsidR="00F1253C">
        <w:rPr>
          <w:rFonts w:cs="Arial"/>
          <w:sz w:val="22"/>
          <w:szCs w:val="22"/>
        </w:rPr>
        <w:t>.</w:t>
      </w:r>
    </w:p>
    <w:p w14:paraId="2208B594" w14:textId="77777777" w:rsidR="00C27EF8" w:rsidRPr="00D14EAF" w:rsidRDefault="00C27EF8" w:rsidP="00C27EF8">
      <w:pPr>
        <w:spacing w:line="360" w:lineRule="auto"/>
        <w:jc w:val="both"/>
        <w:rPr>
          <w:rFonts w:cs="Arial"/>
          <w:b/>
          <w:sz w:val="22"/>
        </w:rPr>
      </w:pPr>
      <w:r w:rsidRPr="00D14EAF">
        <w:rPr>
          <w:rFonts w:cs="Arial"/>
          <w:b/>
          <w:sz w:val="22"/>
        </w:rPr>
        <w:t>************</w:t>
      </w:r>
    </w:p>
    <w:p w14:paraId="432AA1F1" w14:textId="77777777" w:rsidR="00C27EF8" w:rsidRDefault="00C27EF8" w:rsidP="00C27EF8">
      <w:pPr>
        <w:spacing w:line="360" w:lineRule="auto"/>
        <w:jc w:val="both"/>
        <w:rPr>
          <w:rFonts w:cs="Arial"/>
          <w:b/>
          <w:bCs/>
          <w:sz w:val="22"/>
          <w:szCs w:val="22"/>
          <w:u w:val="single"/>
          <w:lang w:val="es-ES_tradnl"/>
        </w:rPr>
      </w:pPr>
    </w:p>
    <w:p w14:paraId="559376B6" w14:textId="77777777" w:rsidR="00E4085A" w:rsidRPr="009644DB" w:rsidRDefault="00C27EF8" w:rsidP="00E4085A">
      <w:pPr>
        <w:spacing w:line="360" w:lineRule="auto"/>
        <w:jc w:val="both"/>
        <w:rPr>
          <w:rFonts w:cs="Arial"/>
          <w:sz w:val="22"/>
          <w:lang w:val="es-ES_tradnl"/>
        </w:rPr>
      </w:pPr>
      <w:r>
        <w:rPr>
          <w:rFonts w:cs="Arial"/>
          <w:b/>
          <w:sz w:val="22"/>
          <w:szCs w:val="22"/>
          <w:lang w:val="es-ES_tradnl"/>
        </w:rPr>
        <w:t xml:space="preserve">3° </w:t>
      </w:r>
      <w:r w:rsidR="00E4085A" w:rsidRPr="009644DB">
        <w:rPr>
          <w:rFonts w:cs="Arial"/>
          <w:b/>
          <w:bCs/>
          <w:sz w:val="22"/>
          <w:u w:val="single"/>
          <w:lang w:val="es-ES_tradnl"/>
        </w:rPr>
        <w:t>Tema confidencial de la Junta Directiva</w:t>
      </w:r>
      <w:r w:rsidR="00E4085A" w:rsidRPr="00E4085A">
        <w:rPr>
          <w:rFonts w:cs="Arial"/>
          <w:b/>
          <w:bCs/>
          <w:sz w:val="22"/>
          <w:u w:val="single"/>
          <w:lang w:val="es-ES_tradnl"/>
        </w:rPr>
        <w:t xml:space="preserve"> (entrevista a dos candidatos al puesto de Gerente General)</w:t>
      </w:r>
    </w:p>
    <w:p w14:paraId="153E0DFE" w14:textId="77777777" w:rsidR="00C27EF8" w:rsidRDefault="00C27EF8" w:rsidP="00C27EF8">
      <w:pPr>
        <w:spacing w:line="360" w:lineRule="auto"/>
        <w:jc w:val="both"/>
        <w:rPr>
          <w:rFonts w:cs="Arial"/>
          <w:sz w:val="22"/>
          <w:szCs w:val="22"/>
        </w:rPr>
      </w:pPr>
    </w:p>
    <w:p w14:paraId="39A657D7" w14:textId="00592A4E" w:rsidR="0046493E" w:rsidRDefault="00F1253C" w:rsidP="0046493E">
      <w:pPr>
        <w:spacing w:line="360" w:lineRule="auto"/>
        <w:jc w:val="both"/>
        <w:rPr>
          <w:sz w:val="22"/>
          <w:szCs w:val="22"/>
        </w:rPr>
      </w:pPr>
      <w:r>
        <w:rPr>
          <w:rFonts w:cs="Arial"/>
          <w:sz w:val="22"/>
        </w:rPr>
        <w:t>Se reinicia la sesión a las dieciocho horas con cuarenta minutos.  S</w:t>
      </w:r>
      <w:r w:rsidR="0046493E">
        <w:rPr>
          <w:rFonts w:cs="Arial"/>
          <w:sz w:val="22"/>
        </w:rPr>
        <w:t>egún lo resuelto en la sesión 91-2019 del pasado 21 de noviembre y al amparo del artículo 25 de la Ley del Sistema Financiero Nacional para la Vivienda,</w:t>
      </w:r>
      <w:r w:rsidR="0046493E">
        <w:rPr>
          <w:rFonts w:cs="Arial"/>
          <w:color w:val="000000"/>
          <w:sz w:val="22"/>
          <w:szCs w:val="22"/>
        </w:rPr>
        <w:t xml:space="preserve"> la </w:t>
      </w:r>
      <w:r w:rsidR="0046493E" w:rsidRPr="00EF5705">
        <w:rPr>
          <w:rFonts w:cs="Arial"/>
          <w:color w:val="000000"/>
          <w:sz w:val="22"/>
          <w:szCs w:val="22"/>
        </w:rPr>
        <w:t>Junta Directiva</w:t>
      </w:r>
      <w:r w:rsidR="0046493E">
        <w:rPr>
          <w:rFonts w:cs="Arial"/>
          <w:color w:val="000000"/>
          <w:sz w:val="22"/>
          <w:szCs w:val="22"/>
        </w:rPr>
        <w:t xml:space="preserve"> </w:t>
      </w:r>
      <w:r w:rsidR="00675D70">
        <w:rPr>
          <w:rFonts w:cs="Arial"/>
          <w:color w:val="000000"/>
          <w:sz w:val="22"/>
          <w:szCs w:val="22"/>
        </w:rPr>
        <w:t xml:space="preserve">continúa </w:t>
      </w:r>
      <w:r w:rsidR="0046493E">
        <w:rPr>
          <w:rFonts w:cs="Arial"/>
          <w:color w:val="000000"/>
          <w:sz w:val="22"/>
          <w:szCs w:val="22"/>
        </w:rPr>
        <w:t>sesiona</w:t>
      </w:r>
      <w:r w:rsidR="00675D70">
        <w:rPr>
          <w:rFonts w:cs="Arial"/>
          <w:color w:val="000000"/>
          <w:sz w:val="22"/>
          <w:szCs w:val="22"/>
        </w:rPr>
        <w:t>ndo</w:t>
      </w:r>
      <w:r w:rsidR="0046493E">
        <w:rPr>
          <w:rFonts w:cs="Arial"/>
          <w:color w:val="000000"/>
          <w:sz w:val="22"/>
          <w:szCs w:val="22"/>
        </w:rPr>
        <w:t xml:space="preserve"> </w:t>
      </w:r>
      <w:r w:rsidR="00675D70">
        <w:rPr>
          <w:rFonts w:cs="Arial"/>
          <w:color w:val="000000"/>
          <w:sz w:val="22"/>
          <w:szCs w:val="22"/>
        </w:rPr>
        <w:t xml:space="preserve">de forma privada </w:t>
      </w:r>
      <w:r w:rsidR="0046493E">
        <w:rPr>
          <w:rFonts w:cs="Arial"/>
          <w:color w:val="000000"/>
          <w:sz w:val="22"/>
          <w:szCs w:val="22"/>
        </w:rPr>
        <w:t xml:space="preserve">únicamente con sus </w:t>
      </w:r>
      <w:r w:rsidR="00675D70">
        <w:rPr>
          <w:rFonts w:cs="Arial"/>
          <w:color w:val="000000"/>
          <w:sz w:val="22"/>
          <w:szCs w:val="22"/>
        </w:rPr>
        <w:t xml:space="preserve">siete </w:t>
      </w:r>
      <w:r w:rsidR="0046493E">
        <w:rPr>
          <w:rFonts w:cs="Arial"/>
          <w:color w:val="000000"/>
          <w:sz w:val="22"/>
          <w:szCs w:val="22"/>
        </w:rPr>
        <w:t>miembros</w:t>
      </w:r>
      <w:r w:rsidR="0046493E">
        <w:rPr>
          <w:sz w:val="22"/>
          <w:szCs w:val="22"/>
        </w:rPr>
        <w:t>; suprimiéndose por consiguiente la grabación de la sesión.</w:t>
      </w:r>
    </w:p>
    <w:p w14:paraId="3D84A4C7" w14:textId="77777777" w:rsidR="0046493E" w:rsidRDefault="0046493E" w:rsidP="0046493E">
      <w:pPr>
        <w:spacing w:line="360" w:lineRule="auto"/>
        <w:jc w:val="both"/>
        <w:rPr>
          <w:sz w:val="22"/>
          <w:szCs w:val="22"/>
        </w:rPr>
      </w:pPr>
    </w:p>
    <w:p w14:paraId="24B23FAF" w14:textId="77777777" w:rsidR="0046493E" w:rsidRDefault="0046493E" w:rsidP="0046493E">
      <w:pPr>
        <w:spacing w:line="360" w:lineRule="auto"/>
        <w:jc w:val="both"/>
        <w:rPr>
          <w:rFonts w:cs="Arial"/>
          <w:sz w:val="22"/>
          <w:szCs w:val="22"/>
          <w:lang w:val="es-ES_tradnl"/>
        </w:rPr>
      </w:pPr>
      <w:r>
        <w:rPr>
          <w:rFonts w:cs="Arial"/>
          <w:sz w:val="22"/>
          <w:szCs w:val="22"/>
          <w:lang w:val="es-ES_tradnl"/>
        </w:rPr>
        <w:t>De conformidad con lo establecido en el “</w:t>
      </w:r>
      <w:r w:rsidRPr="00872CDF">
        <w:rPr>
          <w:rFonts w:cs="Arial"/>
          <w:i/>
          <w:iCs/>
          <w:sz w:val="22"/>
          <w:szCs w:val="22"/>
          <w:lang w:val="es-ES_tradnl"/>
        </w:rPr>
        <w:t>Procedimiento de escogencia por idoneidad, para el nombramiento por tiempo indefinido del Gerente General del Banco Hipotecario de la Vivienda</w:t>
      </w:r>
      <w:r>
        <w:rPr>
          <w:rFonts w:cs="Arial"/>
          <w:sz w:val="22"/>
          <w:szCs w:val="22"/>
          <w:lang w:val="es-ES_tradnl"/>
        </w:rPr>
        <w:t xml:space="preserve">”, aprobado mediante el acuerdo N° 2 de la sesión 88-2019 del 11 de noviembre de 2019, </w:t>
      </w:r>
      <w:r>
        <w:rPr>
          <w:rFonts w:cs="Arial"/>
          <w:sz w:val="22"/>
        </w:rPr>
        <w:t xml:space="preserve">la </w:t>
      </w:r>
      <w:r w:rsidRPr="00C140DD">
        <w:rPr>
          <w:rFonts w:cs="Arial"/>
          <w:sz w:val="22"/>
          <w:szCs w:val="22"/>
        </w:rPr>
        <w:t>Junta Directiva</w:t>
      </w:r>
      <w:r>
        <w:rPr>
          <w:rFonts w:cs="Arial"/>
          <w:sz w:val="22"/>
        </w:rPr>
        <w:t xml:space="preserve"> </w:t>
      </w:r>
      <w:r>
        <w:rPr>
          <w:rFonts w:cs="Arial"/>
          <w:sz w:val="22"/>
          <w:szCs w:val="22"/>
        </w:rPr>
        <w:t xml:space="preserve">procede a realizar entrevistas </w:t>
      </w:r>
      <w:r>
        <w:rPr>
          <w:rFonts w:cs="Arial"/>
          <w:sz w:val="22"/>
        </w:rPr>
        <w:t xml:space="preserve">a dos de los cinco </w:t>
      </w:r>
      <w:r>
        <w:rPr>
          <w:rFonts w:cs="Arial"/>
          <w:sz w:val="22"/>
          <w:szCs w:val="22"/>
          <w:lang w:val="es-ES_tradnl"/>
        </w:rPr>
        <w:t>candidatos a ocupar dicho puesto.</w:t>
      </w:r>
    </w:p>
    <w:p w14:paraId="6541EACC" w14:textId="77777777" w:rsidR="0046493E" w:rsidRDefault="0046493E" w:rsidP="0046493E">
      <w:pPr>
        <w:spacing w:line="360" w:lineRule="auto"/>
        <w:jc w:val="both"/>
        <w:rPr>
          <w:rFonts w:cs="Arial"/>
          <w:sz w:val="22"/>
          <w:szCs w:val="22"/>
          <w:lang w:val="es-ES_tradnl"/>
        </w:rPr>
      </w:pPr>
    </w:p>
    <w:p w14:paraId="2CD9863A" w14:textId="77777777" w:rsidR="0046493E" w:rsidRDefault="0046493E" w:rsidP="0046493E">
      <w:pPr>
        <w:spacing w:line="360" w:lineRule="auto"/>
        <w:jc w:val="both"/>
        <w:rPr>
          <w:rFonts w:cs="Arial"/>
          <w:sz w:val="22"/>
          <w:szCs w:val="22"/>
          <w:lang w:val="es-CR"/>
        </w:rPr>
      </w:pPr>
      <w:r>
        <w:rPr>
          <w:rFonts w:cs="Arial"/>
          <w:sz w:val="22"/>
        </w:rPr>
        <w:t>En este sentido</w:t>
      </w:r>
      <w:r w:rsidRPr="009F741A">
        <w:rPr>
          <w:rFonts w:cs="Arial"/>
          <w:sz w:val="22"/>
        </w:rPr>
        <w:t xml:space="preserve"> </w:t>
      </w:r>
      <w:r>
        <w:rPr>
          <w:rFonts w:cs="Arial"/>
          <w:sz w:val="22"/>
        </w:rPr>
        <w:t xml:space="preserve">y teniendo a la vista los respectivos atestados remitidos por los interesados, se van incorporando a la sesión de forma separada los señores candidatos, a quienes se les realiza una entrevista sobre </w:t>
      </w:r>
      <w:r w:rsidRPr="00A176AB">
        <w:rPr>
          <w:rFonts w:cs="Arial"/>
          <w:sz w:val="22"/>
          <w:szCs w:val="22"/>
          <w:lang w:val="es-CR"/>
        </w:rPr>
        <w:t xml:space="preserve">aspectos relacionados con </w:t>
      </w:r>
      <w:r>
        <w:rPr>
          <w:rFonts w:cs="Arial"/>
          <w:sz w:val="22"/>
          <w:szCs w:val="22"/>
          <w:lang w:val="es-CR"/>
        </w:rPr>
        <w:t xml:space="preserve">su formación académica, sus </w:t>
      </w:r>
      <w:r w:rsidRPr="00A176AB">
        <w:rPr>
          <w:rFonts w:cs="Arial"/>
          <w:sz w:val="22"/>
          <w:szCs w:val="22"/>
          <w:lang w:val="es-CR"/>
        </w:rPr>
        <w:lastRenderedPageBreak/>
        <w:t xml:space="preserve">expectativas personales, logros </w:t>
      </w:r>
      <w:r>
        <w:rPr>
          <w:rFonts w:cs="Arial"/>
          <w:sz w:val="22"/>
          <w:szCs w:val="22"/>
          <w:lang w:val="es-CR"/>
        </w:rPr>
        <w:t xml:space="preserve">y experiencia </w:t>
      </w:r>
      <w:r w:rsidRPr="00A176AB">
        <w:rPr>
          <w:rFonts w:cs="Arial"/>
          <w:sz w:val="22"/>
          <w:szCs w:val="22"/>
          <w:lang w:val="es-CR"/>
        </w:rPr>
        <w:t>profesional</w:t>
      </w:r>
      <w:r>
        <w:rPr>
          <w:rFonts w:cs="Arial"/>
          <w:sz w:val="22"/>
          <w:szCs w:val="22"/>
          <w:lang w:val="es-CR"/>
        </w:rPr>
        <w:t>,</w:t>
      </w:r>
      <w:r w:rsidRPr="00A176AB">
        <w:rPr>
          <w:rFonts w:cs="Arial"/>
          <w:sz w:val="22"/>
          <w:szCs w:val="22"/>
          <w:lang w:val="es-CR"/>
        </w:rPr>
        <w:t xml:space="preserve"> </w:t>
      </w:r>
      <w:r>
        <w:rPr>
          <w:rFonts w:cs="Arial"/>
          <w:sz w:val="22"/>
          <w:szCs w:val="22"/>
          <w:lang w:val="es-CR"/>
        </w:rPr>
        <w:t xml:space="preserve">principalmente su experiencia gerencial </w:t>
      </w:r>
      <w:r w:rsidRPr="00A176AB">
        <w:rPr>
          <w:rFonts w:cs="Arial"/>
          <w:sz w:val="22"/>
          <w:szCs w:val="22"/>
          <w:lang w:val="es-CR"/>
        </w:rPr>
        <w:t xml:space="preserve">y </w:t>
      </w:r>
      <w:r>
        <w:rPr>
          <w:rFonts w:cs="Arial"/>
          <w:sz w:val="22"/>
          <w:szCs w:val="22"/>
          <w:lang w:val="es-CR"/>
        </w:rPr>
        <w:t>su conocimiento del Sistema Financiero Nacional para la Vivienda y del BANHVI.</w:t>
      </w:r>
    </w:p>
    <w:p w14:paraId="2FFF2B0D" w14:textId="77777777" w:rsidR="0046493E" w:rsidRDefault="0046493E" w:rsidP="0046493E">
      <w:pPr>
        <w:spacing w:line="360" w:lineRule="auto"/>
        <w:jc w:val="both"/>
        <w:rPr>
          <w:rFonts w:cs="Arial"/>
          <w:sz w:val="22"/>
          <w:szCs w:val="22"/>
          <w:lang w:val="es-CR"/>
        </w:rPr>
      </w:pPr>
    </w:p>
    <w:p w14:paraId="6B234C3D" w14:textId="77777777" w:rsidR="0046493E" w:rsidRDefault="0046493E" w:rsidP="0046493E">
      <w:pPr>
        <w:spacing w:line="360" w:lineRule="auto"/>
        <w:jc w:val="both"/>
        <w:rPr>
          <w:rFonts w:cs="Arial"/>
          <w:sz w:val="22"/>
          <w:szCs w:val="22"/>
        </w:rPr>
      </w:pPr>
      <w:r>
        <w:rPr>
          <w:rFonts w:cs="Arial"/>
          <w:sz w:val="22"/>
        </w:rPr>
        <w:t xml:space="preserve">Una vez efectuadas las entrevistas y habiendo tomado nota los miembros de la </w:t>
      </w:r>
      <w:r w:rsidRPr="005C432F">
        <w:rPr>
          <w:rFonts w:cs="Arial"/>
          <w:sz w:val="22"/>
          <w:szCs w:val="22"/>
        </w:rPr>
        <w:t>Junta Directiva</w:t>
      </w:r>
      <w:r>
        <w:rPr>
          <w:rFonts w:cs="Arial"/>
          <w:sz w:val="22"/>
        </w:rPr>
        <w:t xml:space="preserve"> sobre la valoración de los aspectos analizados, se levanta </w:t>
      </w:r>
      <w:r>
        <w:rPr>
          <w:rFonts w:cs="Arial"/>
          <w:sz w:val="22"/>
          <w:szCs w:val="22"/>
        </w:rPr>
        <w:t xml:space="preserve">la sesión al ser las veintiuna </w:t>
      </w:r>
      <w:r w:rsidRPr="005E1798">
        <w:rPr>
          <w:rFonts w:cs="Arial"/>
          <w:sz w:val="22"/>
          <w:szCs w:val="22"/>
        </w:rPr>
        <w:t>horas.</w:t>
      </w:r>
    </w:p>
    <w:p w14:paraId="4430BB0B" w14:textId="77777777" w:rsidR="00C27EF8" w:rsidRPr="00D14EAF" w:rsidRDefault="00C27EF8" w:rsidP="00C27EF8">
      <w:pPr>
        <w:spacing w:line="360" w:lineRule="auto"/>
        <w:jc w:val="both"/>
        <w:rPr>
          <w:rFonts w:cs="Arial"/>
          <w:b/>
          <w:sz w:val="22"/>
        </w:rPr>
      </w:pPr>
      <w:r w:rsidRPr="00D14EAF">
        <w:rPr>
          <w:rFonts w:cs="Arial"/>
          <w:b/>
          <w:sz w:val="22"/>
        </w:rPr>
        <w:t>************</w:t>
      </w:r>
    </w:p>
    <w:p w14:paraId="1C846AA4" w14:textId="77777777" w:rsidR="00C27EF8" w:rsidRDefault="00C27EF8" w:rsidP="00C27EF8">
      <w:pPr>
        <w:rPr>
          <w:rFonts w:cs="Arial"/>
          <w:sz w:val="22"/>
          <w:szCs w:val="22"/>
        </w:rPr>
      </w:pPr>
    </w:p>
    <w:p w14:paraId="1EFBE0A9" w14:textId="77777777" w:rsidR="00C27EF8" w:rsidRDefault="00C27EF8" w:rsidP="00C27EF8">
      <w:pPr>
        <w:rPr>
          <w:rFonts w:cs="Arial"/>
          <w:sz w:val="22"/>
          <w:szCs w:val="22"/>
        </w:rPr>
      </w:pPr>
    </w:p>
    <w:p w14:paraId="3FE66705" w14:textId="77777777" w:rsidR="00C27EF8" w:rsidRDefault="00C27EF8" w:rsidP="00C27EF8">
      <w:pPr>
        <w:rPr>
          <w:rFonts w:cs="Arial"/>
          <w:sz w:val="22"/>
          <w:szCs w:val="22"/>
        </w:rPr>
      </w:pPr>
      <w:r>
        <w:rPr>
          <w:rFonts w:cs="Arial"/>
          <w:sz w:val="22"/>
          <w:szCs w:val="22"/>
        </w:rPr>
        <w:br w:type="page"/>
      </w:r>
    </w:p>
    <w:p w14:paraId="050B0A6E" w14:textId="77777777" w:rsidR="00C27EF8" w:rsidRDefault="00C27EF8" w:rsidP="00C27EF8">
      <w:pPr>
        <w:spacing w:line="360" w:lineRule="auto"/>
        <w:jc w:val="both"/>
        <w:rPr>
          <w:rFonts w:cs="Arial"/>
          <w:sz w:val="22"/>
          <w:szCs w:val="22"/>
        </w:rPr>
      </w:pPr>
    </w:p>
    <w:p w14:paraId="139BC8BF" w14:textId="77777777" w:rsidR="00C27EF8" w:rsidRDefault="00C27EF8" w:rsidP="00C27EF8">
      <w:pPr>
        <w:spacing w:line="360" w:lineRule="auto"/>
        <w:jc w:val="both"/>
        <w:rPr>
          <w:rFonts w:cs="Arial"/>
          <w:sz w:val="22"/>
          <w:szCs w:val="22"/>
        </w:rPr>
      </w:pPr>
    </w:p>
    <w:p w14:paraId="5A71165C" w14:textId="77777777" w:rsidR="00C27EF8" w:rsidRDefault="00C27EF8" w:rsidP="00C27EF8">
      <w:pPr>
        <w:pStyle w:val="Ttulo"/>
        <w:ind w:right="51"/>
        <w:rPr>
          <w:rFonts w:cs="Arial"/>
        </w:rPr>
      </w:pPr>
      <w:r>
        <w:rPr>
          <w:rFonts w:cs="Arial"/>
        </w:rPr>
        <w:t>BANCO HIPOTECARIO DE LA VIVIENDA</w:t>
      </w:r>
    </w:p>
    <w:p w14:paraId="3F73B27F"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4937B44" w14:textId="77777777" w:rsidR="00C27EF8" w:rsidRDefault="00C27EF8" w:rsidP="00C27EF8">
      <w:pPr>
        <w:spacing w:line="360" w:lineRule="auto"/>
        <w:ind w:right="51"/>
        <w:jc w:val="center"/>
        <w:rPr>
          <w:rFonts w:cs="Arial"/>
          <w:b/>
          <w:sz w:val="22"/>
          <w:u w:val="single"/>
        </w:rPr>
      </w:pPr>
    </w:p>
    <w:p w14:paraId="38ECC455"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C40BE0">
        <w:rPr>
          <w:rFonts w:cs="Arial"/>
          <w:b/>
          <w:sz w:val="22"/>
          <w:u w:val="single"/>
        </w:rPr>
        <w:t>EXTRA</w:t>
      </w:r>
      <w:r>
        <w:rPr>
          <w:rFonts w:cs="Arial"/>
          <w:b/>
          <w:sz w:val="22"/>
          <w:u w:val="single"/>
        </w:rPr>
        <w:t xml:space="preserve">ORDINARIA N° </w:t>
      </w:r>
      <w:r w:rsidR="00C40BE0">
        <w:rPr>
          <w:rFonts w:cs="Arial"/>
          <w:b/>
          <w:sz w:val="22"/>
          <w:u w:val="single"/>
        </w:rPr>
        <w:t>95</w:t>
      </w:r>
      <w:r>
        <w:rPr>
          <w:rFonts w:cs="Arial"/>
          <w:b/>
          <w:sz w:val="22"/>
          <w:u w:val="single"/>
        </w:rPr>
        <w:t>-2019</w:t>
      </w:r>
    </w:p>
    <w:p w14:paraId="6E34C88B"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C40BE0">
        <w:rPr>
          <w:rFonts w:cs="Arial"/>
          <w:b/>
          <w:sz w:val="22"/>
          <w:u w:val="single"/>
        </w:rPr>
        <w:t>28</w:t>
      </w:r>
      <w:r>
        <w:rPr>
          <w:rFonts w:cs="Arial"/>
          <w:b/>
          <w:sz w:val="22"/>
          <w:u w:val="single"/>
        </w:rPr>
        <w:t xml:space="preserve"> DE </w:t>
      </w:r>
      <w:r w:rsidR="00C40BE0">
        <w:rPr>
          <w:rFonts w:cs="Arial"/>
          <w:b/>
          <w:sz w:val="22"/>
          <w:u w:val="single"/>
        </w:rPr>
        <w:t>NOVIEMBRE</w:t>
      </w:r>
      <w:r>
        <w:rPr>
          <w:rFonts w:cs="Arial"/>
          <w:b/>
          <w:sz w:val="22"/>
          <w:u w:val="single"/>
        </w:rPr>
        <w:t xml:space="preserve"> DE 2019</w:t>
      </w:r>
    </w:p>
    <w:p w14:paraId="79FE6A43" w14:textId="77777777" w:rsidR="00C27EF8" w:rsidRDefault="00C27EF8" w:rsidP="00C27EF8">
      <w:pPr>
        <w:spacing w:line="360" w:lineRule="auto"/>
        <w:jc w:val="both"/>
        <w:rPr>
          <w:rFonts w:cs="Arial"/>
          <w:sz w:val="22"/>
          <w:szCs w:val="22"/>
        </w:rPr>
      </w:pPr>
    </w:p>
    <w:p w14:paraId="303F9097" w14:textId="77777777" w:rsidR="00C27EF8" w:rsidRDefault="00C27EF8" w:rsidP="00C27EF8">
      <w:pPr>
        <w:spacing w:line="360" w:lineRule="auto"/>
        <w:jc w:val="both"/>
        <w:rPr>
          <w:rFonts w:cs="Arial"/>
          <w:sz w:val="22"/>
          <w:szCs w:val="22"/>
        </w:rPr>
      </w:pPr>
    </w:p>
    <w:p w14:paraId="119ABB43"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5116F9E0" w14:textId="3DD7F695" w:rsidR="00C27EF8" w:rsidRDefault="00CB07AC" w:rsidP="00C27EF8">
      <w:pPr>
        <w:spacing w:line="360" w:lineRule="auto"/>
        <w:jc w:val="both"/>
        <w:rPr>
          <w:rFonts w:cs="Arial"/>
          <w:sz w:val="22"/>
          <w:szCs w:val="22"/>
        </w:rPr>
      </w:pPr>
      <w:r>
        <w:rPr>
          <w:rFonts w:cs="Arial"/>
          <w:sz w:val="22"/>
          <w:szCs w:val="22"/>
        </w:rPr>
        <w:t xml:space="preserve">Instruir a la </w:t>
      </w:r>
      <w:r>
        <w:rPr>
          <w:rFonts w:cs="Arial"/>
          <w:sz w:val="22"/>
          <w:lang w:val="es-ES_tradnl"/>
        </w:rPr>
        <w:t xml:space="preserve">Administración, para que, tomando en consideración las observaciones realizadas en esta sesión, presente a esta </w:t>
      </w:r>
      <w:r w:rsidRPr="001C124A">
        <w:rPr>
          <w:rFonts w:cs="Arial"/>
          <w:sz w:val="22"/>
          <w:lang w:val="es-ES_tradnl"/>
        </w:rPr>
        <w:t>Junta Directiva</w:t>
      </w:r>
      <w:r>
        <w:rPr>
          <w:rFonts w:cs="Arial"/>
          <w:sz w:val="22"/>
          <w:lang w:val="es-ES_tradnl"/>
        </w:rPr>
        <w:t>, en el menor plazo posible, la recomendación que sea pertinente con respecto a la operación de crédito gestionada por el Banco Popular y de Desarrollo Comunal.</w:t>
      </w:r>
    </w:p>
    <w:p w14:paraId="797CE6F4"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7B52403" w14:textId="77777777" w:rsidR="00C27EF8" w:rsidRPr="00D14EAF" w:rsidRDefault="00C27EF8" w:rsidP="00C27EF8">
      <w:pPr>
        <w:spacing w:line="360" w:lineRule="auto"/>
        <w:jc w:val="both"/>
        <w:rPr>
          <w:rFonts w:cs="Arial"/>
          <w:b/>
          <w:sz w:val="22"/>
        </w:rPr>
      </w:pPr>
      <w:r w:rsidRPr="00D14EAF">
        <w:rPr>
          <w:rFonts w:cs="Arial"/>
          <w:b/>
          <w:sz w:val="22"/>
        </w:rPr>
        <w:t>************</w:t>
      </w:r>
    </w:p>
    <w:p w14:paraId="0B336D38" w14:textId="77777777" w:rsidR="00C27EF8" w:rsidRDefault="00C27EF8" w:rsidP="00C27EF8">
      <w:pPr>
        <w:spacing w:line="360" w:lineRule="auto"/>
        <w:jc w:val="both"/>
        <w:rPr>
          <w:rFonts w:cs="Arial"/>
          <w:sz w:val="22"/>
          <w:szCs w:val="22"/>
        </w:rPr>
      </w:pPr>
    </w:p>
    <w:p w14:paraId="4EF1C6E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2906B7E" w14:textId="77777777" w:rsidR="009D61C3" w:rsidRPr="00BF6CA7" w:rsidRDefault="009D61C3" w:rsidP="009D61C3">
      <w:pPr>
        <w:spacing w:line="360" w:lineRule="auto"/>
        <w:jc w:val="both"/>
        <w:rPr>
          <w:rFonts w:cs="Arial"/>
          <w:b/>
          <w:bCs/>
          <w:sz w:val="22"/>
          <w:szCs w:val="22"/>
        </w:rPr>
      </w:pPr>
      <w:r w:rsidRPr="00BF6CA7">
        <w:rPr>
          <w:rFonts w:cs="Arial"/>
          <w:b/>
          <w:bCs/>
          <w:sz w:val="22"/>
          <w:szCs w:val="22"/>
        </w:rPr>
        <w:t>Considerando:</w:t>
      </w:r>
    </w:p>
    <w:p w14:paraId="49786A5C" w14:textId="6C7C0D01" w:rsidR="009D61C3" w:rsidRPr="00AC241E" w:rsidRDefault="009D61C3" w:rsidP="009D61C3">
      <w:pPr>
        <w:spacing w:line="360" w:lineRule="auto"/>
        <w:jc w:val="both"/>
        <w:rPr>
          <w:rFonts w:cs="Arial"/>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Pr>
          <w:rFonts w:cs="Arial"/>
          <w:sz w:val="22"/>
          <w:szCs w:val="22"/>
          <w:lang w:val="es-ES_tradnl"/>
        </w:rPr>
        <w:t>Coope</w:t>
      </w:r>
      <w:r w:rsidR="00BA76F0">
        <w:rPr>
          <w:rFonts w:cs="Arial"/>
          <w:sz w:val="22"/>
          <w:szCs w:val="22"/>
          <w:lang w:val="es-ES_tradnl"/>
        </w:rPr>
        <w:t>nae</w:t>
      </w:r>
      <w:proofErr w:type="spellEnd"/>
      <w:r>
        <w:rPr>
          <w:rFonts w:cs="Arial"/>
          <w:sz w:val="22"/>
          <w:szCs w:val="22"/>
          <w:lang w:val="es-ES_tradnl"/>
        </w:rPr>
        <w:t xml:space="preserve"> R.L.</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w:t>
      </w:r>
      <w:r w:rsidR="00BA76F0">
        <w:rPr>
          <w:rFonts w:cs="Arial"/>
          <w:color w:val="000000"/>
          <w:sz w:val="22"/>
          <w:szCs w:val="22"/>
        </w:rPr>
        <w:t>3</w:t>
      </w:r>
      <w:r>
        <w:rPr>
          <w:rFonts w:cs="Arial"/>
          <w:color w:val="000000"/>
          <w:sz w:val="22"/>
          <w:szCs w:val="22"/>
        </w:rPr>
        <w:t>.</w:t>
      </w:r>
      <w:r w:rsidR="00BA76F0">
        <w:rPr>
          <w:rFonts w:cs="Arial"/>
          <w:color w:val="000000"/>
          <w:sz w:val="22"/>
          <w:szCs w:val="22"/>
        </w:rPr>
        <w:t>4</w:t>
      </w:r>
      <w:r>
        <w:rPr>
          <w:rFonts w:cs="Arial"/>
          <w:color w:val="000000"/>
          <w:sz w:val="22"/>
          <w:szCs w:val="22"/>
        </w:rPr>
        <w:t xml:space="preserve">00,0 millones, en la modalidad de línea de crédito </w:t>
      </w:r>
      <w:proofErr w:type="spellStart"/>
      <w:r>
        <w:rPr>
          <w:rFonts w:cs="Arial"/>
          <w:color w:val="000000"/>
          <w:sz w:val="22"/>
          <w:szCs w:val="22"/>
        </w:rPr>
        <w:t>revolutiva</w:t>
      </w:r>
      <w:proofErr w:type="spellEnd"/>
      <w:r>
        <w:rPr>
          <w:rFonts w:cs="Arial"/>
          <w:color w:val="000000"/>
          <w:sz w:val="22"/>
          <w:szCs w:val="22"/>
        </w:rPr>
        <w:t xml:space="preserve"> </w:t>
      </w:r>
      <w:r w:rsidRPr="00BF6CA7">
        <w:rPr>
          <w:rFonts w:cs="Arial"/>
          <w:color w:val="000000"/>
          <w:sz w:val="22"/>
          <w:szCs w:val="22"/>
        </w:rPr>
        <w:t xml:space="preserve">y al amparo 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 xml:space="preserve">del </w:t>
      </w:r>
      <w:r w:rsidRPr="00AC241E">
        <w:rPr>
          <w:rFonts w:cs="Arial"/>
          <w:i/>
          <w:sz w:val="22"/>
          <w:szCs w:val="22"/>
        </w:rPr>
        <w:t>FONAVI.</w:t>
      </w:r>
    </w:p>
    <w:p w14:paraId="2B951DFF" w14:textId="77777777" w:rsidR="009D61C3" w:rsidRPr="00AC241E" w:rsidRDefault="009D61C3" w:rsidP="009D61C3">
      <w:pPr>
        <w:spacing w:line="360" w:lineRule="auto"/>
        <w:jc w:val="both"/>
        <w:rPr>
          <w:rFonts w:cs="Arial"/>
          <w:sz w:val="22"/>
          <w:szCs w:val="22"/>
        </w:rPr>
      </w:pPr>
    </w:p>
    <w:p w14:paraId="12AC798F" w14:textId="49E8E99B" w:rsidR="009D61C3" w:rsidRPr="00AC241E" w:rsidRDefault="009D61C3" w:rsidP="009D61C3">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sidR="00BA76F0">
        <w:rPr>
          <w:bCs/>
          <w:szCs w:val="22"/>
          <w:lang w:val="es-ES_tradnl"/>
        </w:rPr>
        <w:t>464</w:t>
      </w:r>
      <w:r w:rsidRPr="00AC241E">
        <w:rPr>
          <w:bCs/>
          <w:szCs w:val="22"/>
          <w:lang w:val="es-ES_tradnl"/>
        </w:rPr>
        <w:t>-201</w:t>
      </w:r>
      <w:r>
        <w:rPr>
          <w:bCs/>
          <w:szCs w:val="22"/>
          <w:lang w:val="es-ES_tradnl"/>
        </w:rPr>
        <w:t>9</w:t>
      </w:r>
      <w:r w:rsidRPr="00AC241E">
        <w:rPr>
          <w:bCs/>
          <w:szCs w:val="22"/>
          <w:lang w:val="es-ES_tradnl"/>
        </w:rPr>
        <w:t xml:space="preserve"> </w:t>
      </w:r>
      <w:r w:rsidRPr="00AC241E">
        <w:rPr>
          <w:szCs w:val="22"/>
        </w:rPr>
        <w:t xml:space="preserve">del </w:t>
      </w:r>
      <w:r w:rsidR="00BA76F0">
        <w:rPr>
          <w:szCs w:val="22"/>
        </w:rPr>
        <w:t>27</w:t>
      </w:r>
      <w:r>
        <w:rPr>
          <w:szCs w:val="22"/>
        </w:rPr>
        <w:t xml:space="preserve"> de </w:t>
      </w:r>
      <w:r w:rsidR="00BA76F0">
        <w:rPr>
          <w:szCs w:val="22"/>
        </w:rPr>
        <w:t>noviembre</w:t>
      </w:r>
      <w:r w:rsidRPr="00BF6CA7">
        <w:rPr>
          <w:szCs w:val="22"/>
        </w:rPr>
        <w:t xml:space="preserve"> de 201</w:t>
      </w:r>
      <w:r>
        <w:rPr>
          <w:szCs w:val="22"/>
        </w:rPr>
        <w:t>9</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sidR="00BA76F0">
        <w:rPr>
          <w:szCs w:val="22"/>
        </w:rPr>
        <w:t>1239</w:t>
      </w:r>
      <w:r w:rsidRPr="00BF6CA7">
        <w:rPr>
          <w:szCs w:val="22"/>
        </w:rPr>
        <w:t>-201</w:t>
      </w:r>
      <w:r>
        <w:rPr>
          <w:szCs w:val="22"/>
        </w:rPr>
        <w:t>9, de</w:t>
      </w:r>
      <w:r w:rsidR="00BA76F0">
        <w:rPr>
          <w:szCs w:val="22"/>
        </w:rPr>
        <w:t xml:space="preserv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sidR="00BA76F0">
        <w:rPr>
          <w:szCs w:val="22"/>
        </w:rPr>
        <w:t>05</w:t>
      </w:r>
      <w:r w:rsidRPr="00BF6CA7">
        <w:rPr>
          <w:bCs/>
          <w:szCs w:val="22"/>
          <w:lang w:val="es-ES_tradnl"/>
        </w:rPr>
        <w:t>-201</w:t>
      </w:r>
      <w:r>
        <w:rPr>
          <w:bCs/>
          <w:szCs w:val="22"/>
          <w:lang w:val="es-ES_tradnl"/>
        </w:rPr>
        <w:t>9</w:t>
      </w:r>
      <w:r w:rsidRPr="00BF6CA7">
        <w:rPr>
          <w:bCs/>
          <w:szCs w:val="22"/>
          <w:lang w:val="es-ES_tradnl"/>
        </w:rPr>
        <w:t xml:space="preserve"> del </w:t>
      </w:r>
      <w:r w:rsidR="00BA76F0">
        <w:rPr>
          <w:bCs/>
          <w:szCs w:val="22"/>
          <w:lang w:val="es-ES_tradnl"/>
        </w:rPr>
        <w:t>27</w:t>
      </w:r>
      <w:r w:rsidRPr="00BF6CA7">
        <w:rPr>
          <w:bCs/>
          <w:szCs w:val="22"/>
          <w:lang w:val="es-ES_tradnl"/>
        </w:rPr>
        <w:t xml:space="preserve"> de </w:t>
      </w:r>
      <w:r w:rsidR="00BA76F0">
        <w:rPr>
          <w:bCs/>
          <w:szCs w:val="22"/>
          <w:lang w:val="es-ES_tradnl"/>
        </w:rPr>
        <w:t>noviembre</w:t>
      </w:r>
      <w:r w:rsidRPr="00BF6CA7">
        <w:rPr>
          <w:bCs/>
          <w:szCs w:val="22"/>
          <w:lang w:val="es-ES_tradnl"/>
        </w:rPr>
        <w:t xml:space="preserve"> de 201</w:t>
      </w:r>
      <w:r>
        <w:rPr>
          <w:bCs/>
          <w:szCs w:val="22"/>
          <w:lang w:val="es-ES_tradnl"/>
        </w:rPr>
        <w:t>9</w:t>
      </w:r>
      <w:r w:rsidRPr="00BF6CA7">
        <w:rPr>
          <w:szCs w:val="22"/>
        </w:rPr>
        <w:t xml:space="preserve">, bajo las condiciones que se </w:t>
      </w:r>
      <w:r w:rsidRPr="00AC241E">
        <w:rPr>
          <w:szCs w:val="22"/>
        </w:rPr>
        <w:t>indican en el informe técnico de esa dependencia.</w:t>
      </w:r>
    </w:p>
    <w:p w14:paraId="7DC02615" w14:textId="77777777" w:rsidR="009D61C3" w:rsidRPr="00AC241E" w:rsidRDefault="009D61C3" w:rsidP="009D61C3">
      <w:pPr>
        <w:pStyle w:val="Sangra2detindependiente"/>
        <w:ind w:left="0" w:firstLine="0"/>
        <w:rPr>
          <w:szCs w:val="22"/>
        </w:rPr>
      </w:pPr>
    </w:p>
    <w:p w14:paraId="4F81EA3D" w14:textId="2414CAF4" w:rsidR="009D61C3" w:rsidRDefault="009D61C3" w:rsidP="009D61C3">
      <w:pPr>
        <w:pStyle w:val="Sangra2detindependiente"/>
        <w:ind w:left="0" w:firstLine="0"/>
        <w:rPr>
          <w:szCs w:val="22"/>
        </w:rPr>
      </w:pPr>
      <w:r w:rsidRPr="00AC241E">
        <w:rPr>
          <w:b/>
          <w:bCs/>
          <w:szCs w:val="22"/>
        </w:rPr>
        <w:lastRenderedPageBreak/>
        <w:t>Tercero:</w:t>
      </w:r>
      <w:r w:rsidRPr="00AC241E">
        <w:rPr>
          <w:szCs w:val="22"/>
        </w:rPr>
        <w:t xml:space="preserve"> Que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la línea de crédito</w:t>
      </w:r>
      <w:r w:rsidRPr="00BF6CA7">
        <w:rPr>
          <w:szCs w:val="22"/>
        </w:rPr>
        <w:t xml:space="preserve"> </w:t>
      </w:r>
      <w:proofErr w:type="spellStart"/>
      <w:r>
        <w:rPr>
          <w:szCs w:val="22"/>
        </w:rPr>
        <w:t>revolutiva</w:t>
      </w:r>
      <w:proofErr w:type="spellEnd"/>
      <w:r w:rsidRPr="00BF6CA7">
        <w:rPr>
          <w:szCs w:val="22"/>
        </w:rPr>
        <w:t xml:space="preserve"> solicitad</w:t>
      </w:r>
      <w:r>
        <w:rPr>
          <w:szCs w:val="22"/>
        </w:rPr>
        <w:t>a</w:t>
      </w:r>
      <w:r w:rsidRPr="00BF6CA7">
        <w:rPr>
          <w:szCs w:val="22"/>
        </w:rPr>
        <w:t xml:space="preserve"> por </w:t>
      </w:r>
      <w:proofErr w:type="spellStart"/>
      <w:r>
        <w:rPr>
          <w:szCs w:val="22"/>
        </w:rPr>
        <w:t>Coope</w:t>
      </w:r>
      <w:r w:rsidR="00BA76F0">
        <w:rPr>
          <w:szCs w:val="22"/>
        </w:rPr>
        <w:t>nae</w:t>
      </w:r>
      <w:proofErr w:type="spellEnd"/>
      <w:r>
        <w:rPr>
          <w:szCs w:val="22"/>
        </w:rPr>
        <w:t xml:space="preserve"> R.L.</w:t>
      </w:r>
      <w:r w:rsidRPr="00BF6CA7">
        <w:rPr>
          <w:szCs w:val="22"/>
        </w:rPr>
        <w:t xml:space="preserve">, en los mismos términos señalados en el informe </w:t>
      </w:r>
      <w:r w:rsidRPr="00AC241E">
        <w:rPr>
          <w:bCs/>
          <w:szCs w:val="22"/>
          <w:lang w:val="es-ES_tradnl"/>
        </w:rPr>
        <w:t>DFNV-ME-0</w:t>
      </w:r>
      <w:r w:rsidR="00BA76F0">
        <w:rPr>
          <w:bCs/>
          <w:szCs w:val="22"/>
          <w:lang w:val="es-ES_tradnl"/>
        </w:rPr>
        <w:t>464</w:t>
      </w:r>
      <w:r w:rsidRPr="00AC241E">
        <w:rPr>
          <w:bCs/>
          <w:szCs w:val="22"/>
          <w:lang w:val="es-ES_tradnl"/>
        </w:rPr>
        <w:t>-201</w:t>
      </w:r>
      <w:r>
        <w:rPr>
          <w:bCs/>
          <w:szCs w:val="22"/>
          <w:lang w:val="es-ES_tradnl"/>
        </w:rPr>
        <w:t>9</w:t>
      </w:r>
      <w:r>
        <w:rPr>
          <w:bCs/>
          <w:lang w:val="es-ES_tradnl"/>
        </w:rPr>
        <w:t xml:space="preserve"> </w:t>
      </w:r>
      <w:r w:rsidRPr="00BF6CA7">
        <w:rPr>
          <w:szCs w:val="22"/>
        </w:rPr>
        <w:t>de la Dirección FONAVI.</w:t>
      </w:r>
    </w:p>
    <w:p w14:paraId="460414AE" w14:textId="77777777" w:rsidR="009D61C3" w:rsidRPr="0016481C" w:rsidRDefault="009D61C3" w:rsidP="009D61C3">
      <w:pPr>
        <w:pStyle w:val="Sangra2detindependiente"/>
        <w:ind w:left="0" w:firstLine="0"/>
        <w:rPr>
          <w:szCs w:val="22"/>
        </w:rPr>
      </w:pPr>
    </w:p>
    <w:p w14:paraId="259A2DFB" w14:textId="77777777" w:rsidR="009D61C3" w:rsidRPr="00BF6CA7" w:rsidRDefault="009D61C3" w:rsidP="009D61C3">
      <w:pPr>
        <w:spacing w:line="360" w:lineRule="auto"/>
        <w:jc w:val="both"/>
        <w:rPr>
          <w:rFonts w:cs="Arial"/>
          <w:b/>
          <w:bCs/>
          <w:sz w:val="22"/>
          <w:szCs w:val="22"/>
        </w:rPr>
      </w:pPr>
      <w:r w:rsidRPr="00BF6CA7">
        <w:rPr>
          <w:rFonts w:cs="Arial"/>
          <w:b/>
          <w:bCs/>
          <w:sz w:val="22"/>
          <w:szCs w:val="22"/>
        </w:rPr>
        <w:t>Por tanto, se acuerda:</w:t>
      </w:r>
    </w:p>
    <w:p w14:paraId="26E2B6B3" w14:textId="2C806691" w:rsidR="009D61C3" w:rsidRDefault="009D61C3" w:rsidP="009D61C3">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proofErr w:type="spellStart"/>
      <w:r>
        <w:rPr>
          <w:rFonts w:cs="Arial"/>
          <w:sz w:val="22"/>
          <w:szCs w:val="22"/>
        </w:rPr>
        <w:t>revolutiva</w:t>
      </w:r>
      <w:proofErr w:type="spellEnd"/>
      <w:r>
        <w:rPr>
          <w:rFonts w:cs="Arial"/>
          <w:sz w:val="22"/>
          <w:szCs w:val="22"/>
        </w:rPr>
        <w:t xml:space="preserve"> en colones </w:t>
      </w:r>
      <w:r w:rsidRPr="007E7AA0">
        <w:rPr>
          <w:rFonts w:cs="Arial"/>
          <w:sz w:val="22"/>
          <w:szCs w:val="22"/>
        </w:rPr>
        <w:t>solicitad</w:t>
      </w:r>
      <w:r>
        <w:rPr>
          <w:rFonts w:cs="Arial"/>
          <w:sz w:val="22"/>
          <w:szCs w:val="22"/>
        </w:rPr>
        <w:t>a</w:t>
      </w:r>
      <w:r w:rsidRPr="007E7AA0">
        <w:rPr>
          <w:rFonts w:cs="Arial"/>
          <w:sz w:val="22"/>
          <w:szCs w:val="22"/>
        </w:rPr>
        <w:t xml:space="preserve"> por </w:t>
      </w:r>
      <w:proofErr w:type="spellStart"/>
      <w:r>
        <w:rPr>
          <w:rFonts w:cs="Arial"/>
          <w:sz w:val="22"/>
          <w:szCs w:val="22"/>
        </w:rPr>
        <w:t>Coope</w:t>
      </w:r>
      <w:r w:rsidR="00BA76F0">
        <w:rPr>
          <w:rFonts w:cs="Arial"/>
          <w:sz w:val="22"/>
          <w:szCs w:val="22"/>
        </w:rPr>
        <w:t>nae</w:t>
      </w:r>
      <w:proofErr w:type="spellEnd"/>
      <w:r>
        <w:rPr>
          <w:rFonts w:cs="Arial"/>
          <w:sz w:val="22"/>
          <w:szCs w:val="22"/>
        </w:rPr>
        <w:t xml:space="preserve"> R.L., bajo las</w:t>
      </w:r>
      <w:r w:rsidRPr="007E7AA0">
        <w:rPr>
          <w:rFonts w:cs="Arial"/>
          <w:sz w:val="22"/>
          <w:szCs w:val="22"/>
        </w:rPr>
        <w:t xml:space="preserve"> siguientes condiciones:</w:t>
      </w:r>
    </w:p>
    <w:p w14:paraId="6287B390" w14:textId="77777777" w:rsidR="009D61C3" w:rsidRDefault="009D61C3" w:rsidP="009D61C3">
      <w:pPr>
        <w:numPr>
          <w:ilvl w:val="0"/>
          <w:numId w:val="22"/>
        </w:numPr>
        <w:spacing w:line="360" w:lineRule="auto"/>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Línea de crédito </w:t>
      </w:r>
      <w:proofErr w:type="spellStart"/>
      <w:r>
        <w:rPr>
          <w:rFonts w:cs="Arial"/>
          <w:sz w:val="22"/>
          <w:szCs w:val="22"/>
        </w:rPr>
        <w:t>revolutiva</w:t>
      </w:r>
      <w:proofErr w:type="spellEnd"/>
      <w:r>
        <w:rPr>
          <w:rFonts w:cs="Arial"/>
          <w:sz w:val="22"/>
          <w:szCs w:val="22"/>
        </w:rPr>
        <w:t>, al amparo del Programa de Crédito de Largo Plazo en Colones, sin compromiso de desembolso y sujeta al límite de crédito vigente en cada período</w:t>
      </w:r>
      <w:r w:rsidRPr="00601DBB">
        <w:rPr>
          <w:rFonts w:cs="Arial"/>
          <w:sz w:val="22"/>
          <w:szCs w:val="22"/>
        </w:rPr>
        <w:t>.</w:t>
      </w:r>
    </w:p>
    <w:p w14:paraId="0B00808B" w14:textId="657427A4" w:rsidR="009D61C3" w:rsidRPr="000C3A01" w:rsidRDefault="009D61C3" w:rsidP="009D61C3">
      <w:pPr>
        <w:numPr>
          <w:ilvl w:val="0"/>
          <w:numId w:val="22"/>
        </w:numPr>
        <w:spacing w:line="360" w:lineRule="auto"/>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882351">
        <w:rPr>
          <w:rFonts w:cs="Arial"/>
          <w:sz w:val="22"/>
          <w:szCs w:val="22"/>
        </w:rPr>
        <w:t>Tres</w:t>
      </w:r>
      <w:r>
        <w:rPr>
          <w:rFonts w:cs="Arial"/>
          <w:sz w:val="22"/>
          <w:szCs w:val="22"/>
        </w:rPr>
        <w:t xml:space="preserve"> mil </w:t>
      </w:r>
      <w:r w:rsidR="00882351">
        <w:rPr>
          <w:rFonts w:cs="Arial"/>
          <w:sz w:val="22"/>
          <w:szCs w:val="22"/>
        </w:rPr>
        <w:t xml:space="preserve">cuatrocientos </w:t>
      </w:r>
      <w:r>
        <w:rPr>
          <w:rFonts w:cs="Arial"/>
          <w:sz w:val="22"/>
          <w:szCs w:val="22"/>
        </w:rPr>
        <w:t>millones</w:t>
      </w:r>
      <w:r w:rsidRPr="00601DBB">
        <w:rPr>
          <w:rFonts w:cs="Arial"/>
          <w:sz w:val="22"/>
          <w:szCs w:val="22"/>
        </w:rPr>
        <w:t xml:space="preserve"> de colones</w:t>
      </w:r>
      <w:r>
        <w:rPr>
          <w:rFonts w:cs="Arial"/>
          <w:sz w:val="22"/>
          <w:szCs w:val="22"/>
        </w:rPr>
        <w:t xml:space="preserve">, desembolsados en </w:t>
      </w:r>
      <w:r w:rsidR="00882351">
        <w:rPr>
          <w:rFonts w:cs="Arial"/>
          <w:sz w:val="22"/>
          <w:szCs w:val="22"/>
        </w:rPr>
        <w:t>un</w:t>
      </w:r>
      <w:r>
        <w:rPr>
          <w:rFonts w:cs="Arial"/>
          <w:sz w:val="22"/>
          <w:szCs w:val="22"/>
        </w:rPr>
        <w:t xml:space="preserve"> tracto, </w:t>
      </w:r>
      <w:r w:rsidR="00882351">
        <w:rPr>
          <w:rFonts w:cs="Arial"/>
          <w:sz w:val="22"/>
          <w:szCs w:val="22"/>
        </w:rPr>
        <w:t>durante el segundo semestre de 2019</w:t>
      </w:r>
      <w:r>
        <w:rPr>
          <w:rFonts w:cs="Arial"/>
          <w:sz w:val="22"/>
          <w:szCs w:val="22"/>
        </w:rPr>
        <w:t>.</w:t>
      </w:r>
    </w:p>
    <w:p w14:paraId="2D50172F" w14:textId="77777777" w:rsidR="009D61C3" w:rsidRDefault="009D61C3" w:rsidP="009D61C3">
      <w:pPr>
        <w:numPr>
          <w:ilvl w:val="0"/>
          <w:numId w:val="22"/>
        </w:numPr>
        <w:spacing w:line="360" w:lineRule="auto"/>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14:paraId="749632DF" w14:textId="77777777" w:rsidR="009D61C3" w:rsidRPr="00D22D24" w:rsidRDefault="009D61C3" w:rsidP="009D61C3">
      <w:pPr>
        <w:pStyle w:val="Prrafodelista"/>
        <w:spacing w:line="360" w:lineRule="auto"/>
        <w:jc w:val="both"/>
        <w:rPr>
          <w:rFonts w:cs="Arial"/>
          <w:sz w:val="22"/>
          <w:szCs w:val="22"/>
        </w:rPr>
      </w:pPr>
      <w:r w:rsidRPr="00D22D24">
        <w:rPr>
          <w:rFonts w:cs="Arial"/>
          <w:sz w:val="22"/>
          <w:szCs w:val="22"/>
          <w:lang w:val="es-CR"/>
        </w:rPr>
        <w:t xml:space="preserve">Al menos el 10% de los recursos colocados en créditos para vivienda, deberán ser dirigidos a personas jóvenes entre los dieciocho y treinta y cinco </w:t>
      </w:r>
      <w:proofErr w:type="gramStart"/>
      <w:r w:rsidRPr="00D22D24">
        <w:rPr>
          <w:rFonts w:cs="Arial"/>
          <w:sz w:val="22"/>
          <w:szCs w:val="22"/>
          <w:lang w:val="es-CR"/>
        </w:rPr>
        <w:t>años de edad</w:t>
      </w:r>
      <w:proofErr w:type="gramEnd"/>
      <w:r w:rsidRPr="00D22D24">
        <w:rPr>
          <w:rFonts w:cs="Arial"/>
          <w:sz w:val="22"/>
          <w:szCs w:val="22"/>
          <w:lang w:val="es-CR"/>
        </w:rPr>
        <w:t>, lo que se verificará mediante la presentación de una certificación emitida por la Gerencia General de la entidad autorizada, debidamente refrendada por su Auditoría Interna.</w:t>
      </w:r>
    </w:p>
    <w:p w14:paraId="412A9C2F" w14:textId="77777777" w:rsidR="009D61C3" w:rsidRDefault="009D61C3" w:rsidP="009D61C3">
      <w:pPr>
        <w:numPr>
          <w:ilvl w:val="0"/>
          <w:numId w:val="22"/>
        </w:numPr>
        <w:spacing w:line="360" w:lineRule="auto"/>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14:paraId="1AB684A1" w14:textId="77777777" w:rsidR="009D61C3" w:rsidRPr="00601DBB" w:rsidRDefault="009D61C3" w:rsidP="009D61C3">
      <w:pPr>
        <w:numPr>
          <w:ilvl w:val="0"/>
          <w:numId w:val="22"/>
        </w:numPr>
        <w:spacing w:line="360" w:lineRule="auto"/>
        <w:jc w:val="both"/>
        <w:rPr>
          <w:rFonts w:cs="Arial"/>
          <w:sz w:val="22"/>
          <w:szCs w:val="22"/>
        </w:rPr>
      </w:pPr>
      <w:r>
        <w:rPr>
          <w:rFonts w:cs="Arial"/>
          <w:b/>
          <w:sz w:val="22"/>
          <w:szCs w:val="22"/>
        </w:rPr>
        <w:t>Plazo de los subpréstamos</w:t>
      </w:r>
      <w:r w:rsidRPr="00D8526B">
        <w:rPr>
          <w:rFonts w:cs="Arial"/>
          <w:sz w:val="22"/>
          <w:szCs w:val="22"/>
        </w:rPr>
        <w:t>:</w:t>
      </w:r>
      <w:r>
        <w:rPr>
          <w:rFonts w:cs="Arial"/>
          <w:sz w:val="22"/>
          <w:szCs w:val="22"/>
        </w:rPr>
        <w:t xml:space="preserve"> Quince años.</w:t>
      </w:r>
    </w:p>
    <w:p w14:paraId="670AC7E3" w14:textId="1A17640D" w:rsidR="009D61C3" w:rsidRPr="00601DBB" w:rsidRDefault="009D61C3" w:rsidP="009D61C3">
      <w:pPr>
        <w:numPr>
          <w:ilvl w:val="0"/>
          <w:numId w:val="22"/>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subpréstamos desembolsados en el </w:t>
      </w:r>
      <w:r w:rsidR="00995772">
        <w:rPr>
          <w:rFonts w:cs="Arial"/>
          <w:b/>
          <w:sz w:val="22"/>
          <w:szCs w:val="22"/>
        </w:rPr>
        <w:t>período</w:t>
      </w:r>
      <w:r>
        <w:rPr>
          <w:rFonts w:cs="Arial"/>
          <w:b/>
          <w:sz w:val="22"/>
          <w:szCs w:val="22"/>
        </w:rPr>
        <w:t xml:space="preserve"> 2019</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 xml:space="preserve">3.25 </w:t>
      </w:r>
      <w:r w:rsidRPr="00601DBB">
        <w:rPr>
          <w:rFonts w:cs="Arial"/>
          <w:sz w:val="22"/>
          <w:szCs w:val="22"/>
        </w:rPr>
        <w:t>puntos porcentuales, ajustable mensualmente.</w:t>
      </w:r>
      <w:r>
        <w:rPr>
          <w:rFonts w:cs="Arial"/>
          <w:sz w:val="22"/>
          <w:szCs w:val="22"/>
        </w:rPr>
        <w:t xml:space="preserve">  La tasa de interés de los desembolsos efectuados en períodos futuros, estarán determinadas por las condiciones del Programa de Crédito de Largo Plazo en Colones del FONAVI del año correspondiente.</w:t>
      </w:r>
    </w:p>
    <w:p w14:paraId="23A34089" w14:textId="77777777" w:rsidR="009D61C3" w:rsidRPr="004551D1" w:rsidRDefault="009D61C3" w:rsidP="009D61C3">
      <w:pPr>
        <w:numPr>
          <w:ilvl w:val="0"/>
          <w:numId w:val="22"/>
        </w:numPr>
        <w:spacing w:line="360" w:lineRule="auto"/>
        <w:jc w:val="both"/>
        <w:rPr>
          <w:rFonts w:cs="Arial"/>
          <w:sz w:val="22"/>
          <w:szCs w:val="22"/>
        </w:rPr>
      </w:pPr>
      <w:r w:rsidRPr="004551D1">
        <w:rPr>
          <w:rFonts w:cs="Arial"/>
          <w:b/>
          <w:sz w:val="22"/>
          <w:szCs w:val="22"/>
        </w:rPr>
        <w:lastRenderedPageBreak/>
        <w:t>Tasa de interés moratorio:</w:t>
      </w:r>
      <w:r w:rsidRPr="004551D1">
        <w:rPr>
          <w:rFonts w:cs="Arial"/>
          <w:sz w:val="22"/>
          <w:szCs w:val="22"/>
        </w:rPr>
        <w:t xml:space="preserve"> 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48EF7EEB" w14:textId="77777777" w:rsidR="009D61C3" w:rsidRDefault="009D61C3" w:rsidP="009D61C3">
      <w:pPr>
        <w:numPr>
          <w:ilvl w:val="0"/>
          <w:numId w:val="22"/>
        </w:numPr>
        <w:spacing w:line="360" w:lineRule="auto"/>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14:paraId="26E4CB39" w14:textId="77777777" w:rsidR="009D61C3" w:rsidRDefault="009D61C3" w:rsidP="009D61C3">
      <w:pPr>
        <w:numPr>
          <w:ilvl w:val="0"/>
          <w:numId w:val="22"/>
        </w:numPr>
        <w:spacing w:line="360" w:lineRule="auto"/>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14:paraId="325518FB" w14:textId="77777777" w:rsidR="009D61C3" w:rsidRPr="00082364" w:rsidRDefault="009D61C3" w:rsidP="009D61C3">
      <w:pPr>
        <w:numPr>
          <w:ilvl w:val="0"/>
          <w:numId w:val="22"/>
        </w:numPr>
        <w:spacing w:line="360" w:lineRule="auto"/>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subpréstamo</w:t>
      </w:r>
      <w:r w:rsidRPr="00601DBB">
        <w:rPr>
          <w:rFonts w:cs="Arial"/>
          <w:b/>
          <w:sz w:val="22"/>
          <w:szCs w:val="22"/>
        </w:rPr>
        <w:t xml:space="preserve">: </w:t>
      </w:r>
      <w:r w:rsidRPr="00601DBB">
        <w:rPr>
          <w:rFonts w:cs="Arial"/>
          <w:sz w:val="22"/>
          <w:szCs w:val="22"/>
        </w:rPr>
        <w:t>Ciento ochenta cuotas mensuales niveladas por mes vencido.</w:t>
      </w:r>
    </w:p>
    <w:p w14:paraId="05AC35C5" w14:textId="77777777" w:rsidR="009D61C3" w:rsidRPr="00601DBB" w:rsidRDefault="009D61C3" w:rsidP="009D61C3">
      <w:pPr>
        <w:numPr>
          <w:ilvl w:val="0"/>
          <w:numId w:val="22"/>
        </w:numPr>
        <w:spacing w:line="360" w:lineRule="auto"/>
        <w:jc w:val="both"/>
        <w:rPr>
          <w:rFonts w:cs="Arial"/>
          <w:b/>
          <w:sz w:val="22"/>
          <w:szCs w:val="22"/>
        </w:rPr>
      </w:pPr>
      <w:r w:rsidRPr="00601DBB">
        <w:rPr>
          <w:rFonts w:cs="Arial"/>
          <w:b/>
          <w:sz w:val="22"/>
          <w:szCs w:val="22"/>
        </w:rPr>
        <w:t>Garantía</w:t>
      </w:r>
      <w:r>
        <w:rPr>
          <w:rFonts w:cs="Arial"/>
          <w:b/>
          <w:sz w:val="22"/>
          <w:szCs w:val="22"/>
        </w:rPr>
        <w:t xml:space="preserve"> de cada subpréstamo</w:t>
      </w:r>
      <w:r w:rsidRPr="00601DBB">
        <w:rPr>
          <w:rFonts w:cs="Arial"/>
          <w:b/>
          <w:sz w:val="22"/>
          <w:szCs w:val="22"/>
        </w:rPr>
        <w:t>:</w:t>
      </w:r>
    </w:p>
    <w:p w14:paraId="3A977F36" w14:textId="77777777" w:rsidR="009D61C3" w:rsidRPr="00645B26" w:rsidRDefault="009D61C3" w:rsidP="009D61C3">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Pr>
          <w:rFonts w:cs="Arial"/>
          <w:sz w:val="22"/>
          <w:szCs w:val="22"/>
        </w:rPr>
        <w:t>cada</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14:paraId="60F820BE" w14:textId="5A435764" w:rsidR="009D61C3" w:rsidRPr="009B325F" w:rsidRDefault="009D61C3" w:rsidP="009D61C3">
      <w:pPr>
        <w:spacing w:line="360" w:lineRule="auto"/>
        <w:ind w:left="567"/>
        <w:jc w:val="both"/>
        <w:rPr>
          <w:rFonts w:cs="Arial"/>
          <w:sz w:val="22"/>
          <w:szCs w:val="22"/>
        </w:rPr>
      </w:pPr>
      <w:proofErr w:type="spellStart"/>
      <w:r>
        <w:rPr>
          <w:rFonts w:cs="Arial"/>
          <w:sz w:val="22"/>
          <w:szCs w:val="22"/>
        </w:rPr>
        <w:t>ii</w:t>
      </w:r>
      <w:proofErr w:type="spellEnd"/>
      <w:r>
        <w:rPr>
          <w:rFonts w:cs="Arial"/>
          <w:sz w:val="22"/>
          <w:szCs w:val="22"/>
        </w:rPr>
        <w:t xml:space="preserve">.- </w:t>
      </w:r>
      <w:r w:rsidRPr="00645B26">
        <w:rPr>
          <w:rFonts w:cs="Arial"/>
          <w:sz w:val="22"/>
          <w:szCs w:val="22"/>
        </w:rPr>
        <w:t xml:space="preserve">Garantía Definitiva: </w:t>
      </w:r>
      <w:r>
        <w:rPr>
          <w:rFonts w:cs="Arial"/>
          <w:sz w:val="22"/>
          <w:szCs w:val="22"/>
        </w:rPr>
        <w:t xml:space="preserve"> Operaciones de crédito hipotecario de primer grado,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Pr>
          <w:rFonts w:cs="Arial"/>
          <w:sz w:val="22"/>
          <w:szCs w:val="22"/>
        </w:rPr>
        <w:t>cedidas en garantía a favor del BANHVI mediante la respectiva inscripción en el Registro de la Propiedad</w:t>
      </w:r>
      <w:r w:rsidRPr="003939B1">
        <w:rPr>
          <w:rFonts w:cs="Arial"/>
          <w:sz w:val="22"/>
          <w:szCs w:val="22"/>
        </w:rPr>
        <w:t>.</w:t>
      </w:r>
    </w:p>
    <w:p w14:paraId="2A0D08F8" w14:textId="77777777" w:rsidR="009D61C3" w:rsidRPr="00082364" w:rsidRDefault="009D61C3" w:rsidP="009D61C3">
      <w:pPr>
        <w:spacing w:line="360" w:lineRule="auto"/>
        <w:jc w:val="both"/>
        <w:rPr>
          <w:rFonts w:cs="Arial"/>
          <w:sz w:val="22"/>
          <w:szCs w:val="22"/>
        </w:rPr>
      </w:pPr>
    </w:p>
    <w:p w14:paraId="511DD3CE" w14:textId="77777777" w:rsidR="009D61C3" w:rsidRDefault="009D61C3" w:rsidP="009D61C3">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la adenda asociada a cada subpréstamo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14:paraId="00536B25" w14:textId="77777777" w:rsidR="009D61C3" w:rsidRPr="00BF6CA7" w:rsidRDefault="009D61C3" w:rsidP="009D61C3">
      <w:pPr>
        <w:spacing w:line="360" w:lineRule="auto"/>
        <w:jc w:val="both"/>
        <w:rPr>
          <w:rFonts w:cs="Arial"/>
          <w:sz w:val="16"/>
          <w:szCs w:val="16"/>
          <w:lang w:val="es-ES_tradnl"/>
        </w:rPr>
      </w:pPr>
    </w:p>
    <w:p w14:paraId="1B420DBC" w14:textId="77777777" w:rsidR="009D61C3" w:rsidRPr="00E274E5" w:rsidRDefault="009D61C3" w:rsidP="009D61C3">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14:paraId="5015ADFA" w14:textId="77777777" w:rsidR="009D61C3" w:rsidRPr="00E274E5" w:rsidRDefault="009D61C3" w:rsidP="009D61C3">
      <w:pPr>
        <w:numPr>
          <w:ilvl w:val="0"/>
          <w:numId w:val="23"/>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14:paraId="6AC03F63" w14:textId="77777777" w:rsidR="009D61C3" w:rsidRPr="00E274E5" w:rsidRDefault="009D61C3" w:rsidP="009D61C3">
      <w:pPr>
        <w:numPr>
          <w:ilvl w:val="0"/>
          <w:numId w:val="23"/>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14:paraId="6C4CA48F" w14:textId="77777777" w:rsidR="009D61C3" w:rsidRPr="00E274E5" w:rsidRDefault="009D61C3" w:rsidP="009D61C3">
      <w:pPr>
        <w:numPr>
          <w:ilvl w:val="0"/>
          <w:numId w:val="23"/>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E274E5">
        <w:rPr>
          <w:rFonts w:cs="Arial"/>
          <w:bCs/>
          <w:sz w:val="22"/>
          <w:szCs w:val="22"/>
          <w:lang w:val="es-ES_tradnl"/>
        </w:rPr>
        <w:t>.</w:t>
      </w:r>
    </w:p>
    <w:p w14:paraId="5351FBDB" w14:textId="77777777" w:rsidR="009D61C3" w:rsidRPr="00E274E5" w:rsidRDefault="009D61C3" w:rsidP="009D61C3">
      <w:pPr>
        <w:numPr>
          <w:ilvl w:val="0"/>
          <w:numId w:val="23"/>
        </w:numPr>
        <w:spacing w:line="360" w:lineRule="auto"/>
        <w:jc w:val="both"/>
        <w:rPr>
          <w:rFonts w:cs="Arial"/>
          <w:bCs/>
          <w:sz w:val="22"/>
          <w:szCs w:val="22"/>
          <w:lang w:val="es-ES_tradnl"/>
        </w:rPr>
      </w:pPr>
      <w:r w:rsidRPr="00E274E5">
        <w:rPr>
          <w:rFonts w:cs="Arial"/>
          <w:bCs/>
          <w:sz w:val="22"/>
          <w:szCs w:val="22"/>
          <w:lang w:val="es-ES_tradnl"/>
        </w:rPr>
        <w:lastRenderedPageBreak/>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14:paraId="0B37EEC8" w14:textId="77777777" w:rsidR="009D61C3" w:rsidRPr="00DA322A" w:rsidRDefault="009D61C3" w:rsidP="009D61C3">
      <w:pPr>
        <w:numPr>
          <w:ilvl w:val="0"/>
          <w:numId w:val="23"/>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14:paraId="7BD0298C" w14:textId="77777777" w:rsidR="009D61C3" w:rsidRPr="00DA322A" w:rsidRDefault="009D61C3" w:rsidP="009D61C3">
      <w:pPr>
        <w:numPr>
          <w:ilvl w:val="0"/>
          <w:numId w:val="23"/>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 </w:t>
      </w:r>
      <w:r w:rsidRPr="00DA322A">
        <w:rPr>
          <w:rFonts w:cs="Arial"/>
          <w:bCs/>
          <w:sz w:val="22"/>
          <w:szCs w:val="22"/>
          <w:lang w:val="es-ES_tradnl"/>
        </w:rPr>
        <w:t>o asociada al seguimiento posterior de esta operación crediticia.</w:t>
      </w:r>
    </w:p>
    <w:p w14:paraId="7BD6D738" w14:textId="77777777" w:rsidR="009D61C3" w:rsidRPr="00DA322A" w:rsidRDefault="009D61C3" w:rsidP="009D61C3">
      <w:pPr>
        <w:numPr>
          <w:ilvl w:val="0"/>
          <w:numId w:val="23"/>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w:t>
      </w:r>
      <w:r w:rsidRPr="00E26827">
        <w:rPr>
          <w:rFonts w:cs="Arial"/>
          <w:bCs/>
          <w:sz w:val="22"/>
          <w:szCs w:val="22"/>
          <w:lang w:val="es-ES_tradnl"/>
        </w:rPr>
        <w:t>oportun</w:t>
      </w:r>
      <w:r w:rsidRPr="00DA322A">
        <w:rPr>
          <w:rFonts w:cs="Arial"/>
          <w:bCs/>
          <w:sz w:val="22"/>
          <w:szCs w:val="22"/>
          <w:lang w:val="es-ES_tradnl"/>
        </w:rPr>
        <w:t>a.</w:t>
      </w:r>
    </w:p>
    <w:p w14:paraId="7C0B66D1" w14:textId="77777777" w:rsidR="009D61C3" w:rsidRPr="00DA322A" w:rsidRDefault="009D61C3" w:rsidP="009D61C3">
      <w:pPr>
        <w:numPr>
          <w:ilvl w:val="0"/>
          <w:numId w:val="23"/>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14:paraId="5C745A48" w14:textId="77777777" w:rsidR="009D61C3" w:rsidRPr="00DA322A" w:rsidRDefault="009D61C3" w:rsidP="009D61C3">
      <w:pPr>
        <w:numPr>
          <w:ilvl w:val="0"/>
          <w:numId w:val="23"/>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14:paraId="76B86DD2" w14:textId="77777777" w:rsidR="009D61C3" w:rsidRPr="00DA322A" w:rsidRDefault="009D61C3" w:rsidP="009D61C3">
      <w:pPr>
        <w:numPr>
          <w:ilvl w:val="0"/>
          <w:numId w:val="23"/>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14:paraId="1C5A002F" w14:textId="77777777" w:rsidR="009D61C3" w:rsidRPr="00DA322A" w:rsidRDefault="009D61C3" w:rsidP="009D61C3">
      <w:pPr>
        <w:numPr>
          <w:ilvl w:val="0"/>
          <w:numId w:val="23"/>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w:t>
      </w:r>
      <w:r>
        <w:rPr>
          <w:rFonts w:cs="Arial"/>
          <w:bCs/>
          <w:sz w:val="22"/>
          <w:szCs w:val="22"/>
          <w:lang w:val="es-ES_tradnl"/>
        </w:rPr>
        <w:lastRenderedPageBreak/>
        <w:t xml:space="preserve">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14:paraId="43C5DE52" w14:textId="77777777" w:rsidR="009D61C3" w:rsidRPr="007775DB" w:rsidRDefault="009D61C3" w:rsidP="009D61C3">
      <w:pPr>
        <w:spacing w:line="360" w:lineRule="auto"/>
        <w:jc w:val="both"/>
        <w:rPr>
          <w:rFonts w:cs="Arial"/>
          <w:bCs/>
          <w:sz w:val="12"/>
          <w:szCs w:val="12"/>
          <w:lang w:val="es-ES_tradnl"/>
        </w:rPr>
      </w:pPr>
    </w:p>
    <w:p w14:paraId="18EEC210" w14:textId="77777777" w:rsidR="009D61C3" w:rsidRPr="00E753D5" w:rsidRDefault="009D61C3" w:rsidP="009D61C3">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14:paraId="1A97A43A" w14:textId="77777777" w:rsidR="009D61C3" w:rsidRPr="00E753D5" w:rsidRDefault="009D61C3" w:rsidP="009D61C3">
      <w:pPr>
        <w:spacing w:line="360" w:lineRule="auto"/>
        <w:jc w:val="both"/>
        <w:rPr>
          <w:rFonts w:cs="Arial"/>
          <w:bCs/>
          <w:sz w:val="22"/>
          <w:szCs w:val="22"/>
          <w:lang w:val="es-ES_tradnl"/>
        </w:rPr>
      </w:pPr>
    </w:p>
    <w:p w14:paraId="4683F254" w14:textId="77777777" w:rsidR="009D61C3" w:rsidRPr="00E753D5" w:rsidRDefault="009D61C3" w:rsidP="009D61C3">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14:paraId="4EF44F44" w14:textId="77777777" w:rsidR="009D61C3" w:rsidRPr="00E753D5" w:rsidRDefault="009D61C3" w:rsidP="009D61C3">
      <w:pPr>
        <w:spacing w:line="360" w:lineRule="auto"/>
        <w:jc w:val="both"/>
        <w:rPr>
          <w:rFonts w:cs="Arial"/>
          <w:bCs/>
          <w:sz w:val="22"/>
          <w:szCs w:val="22"/>
          <w:lang w:val="es-ES_tradnl"/>
        </w:rPr>
      </w:pPr>
    </w:p>
    <w:p w14:paraId="0D91B9E0" w14:textId="77777777" w:rsidR="009D61C3" w:rsidRPr="00E753D5" w:rsidRDefault="009D61C3" w:rsidP="009D61C3">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14:paraId="2A947582" w14:textId="77777777" w:rsidR="009D61C3" w:rsidRPr="00E753D5" w:rsidRDefault="009D61C3" w:rsidP="009D61C3">
      <w:pPr>
        <w:spacing w:line="360" w:lineRule="auto"/>
        <w:jc w:val="both"/>
        <w:rPr>
          <w:rFonts w:cs="Arial"/>
          <w:bCs/>
          <w:sz w:val="22"/>
          <w:szCs w:val="22"/>
          <w:lang w:val="es-ES_tradnl"/>
        </w:rPr>
      </w:pPr>
    </w:p>
    <w:p w14:paraId="28625600" w14:textId="3AB9FCCC" w:rsidR="00C27EF8" w:rsidRDefault="009D61C3" w:rsidP="00C27EF8">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14:paraId="5F89F8D1" w14:textId="202D089E"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9D61C3">
        <w:rPr>
          <w:rFonts w:cs="Arial"/>
          <w:szCs w:val="22"/>
        </w:rPr>
        <w:t xml:space="preserve"> y Firme</w:t>
      </w:r>
      <w:r w:rsidRPr="00AB2826">
        <w:rPr>
          <w:rFonts w:cs="Arial"/>
          <w:szCs w:val="22"/>
        </w:rPr>
        <w:t>.-</w:t>
      </w:r>
    </w:p>
    <w:p w14:paraId="4B1B5A51" w14:textId="77777777" w:rsidR="00C27EF8" w:rsidRPr="00D14EAF" w:rsidRDefault="00C27EF8" w:rsidP="00C27EF8">
      <w:pPr>
        <w:spacing w:line="360" w:lineRule="auto"/>
        <w:jc w:val="both"/>
        <w:rPr>
          <w:rFonts w:cs="Arial"/>
          <w:b/>
          <w:sz w:val="22"/>
        </w:rPr>
      </w:pPr>
      <w:r w:rsidRPr="00D14EAF">
        <w:rPr>
          <w:rFonts w:cs="Arial"/>
          <w:b/>
          <w:sz w:val="22"/>
        </w:rPr>
        <w:t>************</w:t>
      </w:r>
    </w:p>
    <w:p w14:paraId="6F7D7798"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9A19" w14:textId="77777777" w:rsidR="009644DB" w:rsidRDefault="009644DB">
      <w:r>
        <w:separator/>
      </w:r>
    </w:p>
  </w:endnote>
  <w:endnote w:type="continuationSeparator" w:id="0">
    <w:p w14:paraId="1F98C583" w14:textId="77777777" w:rsidR="009644DB" w:rsidRDefault="0096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FFF3" w14:textId="77777777" w:rsidR="009644DB" w:rsidRDefault="009644DB">
      <w:r>
        <w:separator/>
      </w:r>
    </w:p>
  </w:footnote>
  <w:footnote w:type="continuationSeparator" w:id="0">
    <w:p w14:paraId="05184906" w14:textId="77777777" w:rsidR="009644DB" w:rsidRDefault="0096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24DD" w14:textId="77777777" w:rsidR="00C27EF8" w:rsidRDefault="00C27EF8">
    <w:pPr>
      <w:pStyle w:val="Encabezado"/>
      <w:rPr>
        <w:lang w:val="es-ES"/>
      </w:rPr>
    </w:pPr>
  </w:p>
  <w:p w14:paraId="67721351" w14:textId="77777777" w:rsidR="00C27EF8" w:rsidRDefault="00C27EF8">
    <w:pPr>
      <w:pStyle w:val="Encabezado"/>
      <w:rPr>
        <w:rStyle w:val="Nmerodepgina"/>
        <w:sz w:val="18"/>
      </w:rPr>
    </w:pPr>
    <w:r>
      <w:rPr>
        <w:sz w:val="18"/>
        <w:lang w:val="es-ES"/>
      </w:rPr>
      <w:t xml:space="preserve">    Minuta de la sesión Nº </w:t>
    </w:r>
    <w:r w:rsidR="009644DB">
      <w:rPr>
        <w:sz w:val="18"/>
        <w:lang w:val="es-ES"/>
      </w:rPr>
      <w:t>95</w:t>
    </w:r>
    <w:r>
      <w:rPr>
        <w:sz w:val="18"/>
        <w:lang w:val="es-ES"/>
      </w:rPr>
      <w:t xml:space="preserve">-2019                      </w:t>
    </w:r>
    <w:r w:rsidR="009644DB">
      <w:rPr>
        <w:sz w:val="18"/>
        <w:lang w:val="es-ES"/>
      </w:rPr>
      <w:t>28</w:t>
    </w:r>
    <w:r>
      <w:rPr>
        <w:sz w:val="18"/>
        <w:lang w:val="es-ES"/>
      </w:rPr>
      <w:t xml:space="preserve"> de </w:t>
    </w:r>
    <w:r w:rsidR="009644DB">
      <w:rPr>
        <w:sz w:val="18"/>
        <w:lang w:val="es-ES"/>
      </w:rPr>
      <w:t>noviembre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1E5BECE2"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2086887"/>
    <w:multiLevelType w:val="hybridMultilevel"/>
    <w:tmpl w:val="B544852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0"/>
  </w:num>
  <w:num w:numId="6">
    <w:abstractNumId w:val="16"/>
  </w:num>
  <w:num w:numId="7">
    <w:abstractNumId w:val="21"/>
  </w:num>
  <w:num w:numId="8">
    <w:abstractNumId w:val="13"/>
  </w:num>
  <w:num w:numId="9">
    <w:abstractNumId w:val="9"/>
  </w:num>
  <w:num w:numId="10">
    <w:abstractNumId w:val="4"/>
  </w:num>
  <w:num w:numId="11">
    <w:abstractNumId w:val="6"/>
  </w:num>
  <w:num w:numId="12">
    <w:abstractNumId w:val="22"/>
  </w:num>
  <w:num w:numId="13">
    <w:abstractNumId w:val="20"/>
  </w:num>
  <w:num w:numId="14">
    <w:abstractNumId w:val="19"/>
  </w:num>
  <w:num w:numId="15">
    <w:abstractNumId w:val="14"/>
  </w:num>
  <w:num w:numId="16">
    <w:abstractNumId w:val="17"/>
  </w:num>
  <w:num w:numId="17">
    <w:abstractNumId w:val="3"/>
  </w:num>
  <w:num w:numId="18">
    <w:abstractNumId w:val="8"/>
  </w:num>
  <w:num w:numId="19">
    <w:abstractNumId w:val="7"/>
  </w:num>
  <w:num w:numId="20">
    <w:abstractNumId w:val="10"/>
  </w:num>
  <w:num w:numId="21">
    <w:abstractNumId w:val="5"/>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MGJnYSJcKRtb7jPS2gxFG4Dzfj1qmEK9Al7Pl4D5lyrh2FKsAogkV0Om3uZg8GJQPcyxA2IowhBYyO31Zy21/g==" w:salt="VtlKc962hZt8/YzX1zt3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DB"/>
    <w:rsid w:val="00092BD4"/>
    <w:rsid w:val="00094BBF"/>
    <w:rsid w:val="001223DC"/>
    <w:rsid w:val="001A4DE8"/>
    <w:rsid w:val="001C124A"/>
    <w:rsid w:val="00221DF2"/>
    <w:rsid w:val="003679EB"/>
    <w:rsid w:val="00380402"/>
    <w:rsid w:val="003A71D6"/>
    <w:rsid w:val="00414756"/>
    <w:rsid w:val="0043192A"/>
    <w:rsid w:val="004551D1"/>
    <w:rsid w:val="0046493E"/>
    <w:rsid w:val="004A2D53"/>
    <w:rsid w:val="004B5C87"/>
    <w:rsid w:val="004D2FE1"/>
    <w:rsid w:val="004E2CB1"/>
    <w:rsid w:val="00500BC2"/>
    <w:rsid w:val="00607446"/>
    <w:rsid w:val="00632A3D"/>
    <w:rsid w:val="00634CEE"/>
    <w:rsid w:val="006561CA"/>
    <w:rsid w:val="00665746"/>
    <w:rsid w:val="00675D70"/>
    <w:rsid w:val="006E784D"/>
    <w:rsid w:val="0074113C"/>
    <w:rsid w:val="007A03EF"/>
    <w:rsid w:val="007B6F1F"/>
    <w:rsid w:val="007C6BEE"/>
    <w:rsid w:val="007E469A"/>
    <w:rsid w:val="0084462D"/>
    <w:rsid w:val="00882351"/>
    <w:rsid w:val="008B568A"/>
    <w:rsid w:val="00952041"/>
    <w:rsid w:val="009644DB"/>
    <w:rsid w:val="00995772"/>
    <w:rsid w:val="009D11EF"/>
    <w:rsid w:val="009D61C3"/>
    <w:rsid w:val="009F05F8"/>
    <w:rsid w:val="00A10D82"/>
    <w:rsid w:val="00A16322"/>
    <w:rsid w:val="00A534DE"/>
    <w:rsid w:val="00A64B17"/>
    <w:rsid w:val="00AC4B7F"/>
    <w:rsid w:val="00AE4D1A"/>
    <w:rsid w:val="00B404B7"/>
    <w:rsid w:val="00B46BF9"/>
    <w:rsid w:val="00B77AAA"/>
    <w:rsid w:val="00B822C2"/>
    <w:rsid w:val="00BA76F0"/>
    <w:rsid w:val="00C27EF8"/>
    <w:rsid w:val="00C316C4"/>
    <w:rsid w:val="00C40BE0"/>
    <w:rsid w:val="00CB07AC"/>
    <w:rsid w:val="00CC6F29"/>
    <w:rsid w:val="00DD4958"/>
    <w:rsid w:val="00E04E96"/>
    <w:rsid w:val="00E26C3D"/>
    <w:rsid w:val="00E4085A"/>
    <w:rsid w:val="00E545FC"/>
    <w:rsid w:val="00F1253C"/>
    <w:rsid w:val="00F51D5C"/>
    <w:rsid w:val="00FC275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EDF1"/>
  <w15:chartTrackingRefBased/>
  <w15:docId w15:val="{5BBFEAFB-BCB8-4915-849F-F085DD2C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208</TotalTime>
  <Pages>10</Pages>
  <Words>3028</Words>
  <Characters>16657</Characters>
  <Application>Microsoft Office Word</Application>
  <DocSecurity>8</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55</cp:revision>
  <dcterms:created xsi:type="dcterms:W3CDTF">2019-12-03T14:53:00Z</dcterms:created>
  <dcterms:modified xsi:type="dcterms:W3CDTF">2019-12-10T13:22:00Z</dcterms:modified>
</cp:coreProperties>
</file>