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2F01E" w14:textId="77777777" w:rsidR="00C27EF8" w:rsidRDefault="00C27EF8" w:rsidP="00C27EF8">
      <w:pPr>
        <w:pStyle w:val="Ttulo"/>
        <w:ind w:right="51"/>
        <w:rPr>
          <w:rFonts w:cs="Arial"/>
        </w:rPr>
      </w:pPr>
      <w:r>
        <w:rPr>
          <w:rFonts w:cs="Arial"/>
        </w:rPr>
        <w:t>BANCO HIPOTECARIO DE LA VIVIENDA</w:t>
      </w:r>
    </w:p>
    <w:p w14:paraId="11427B1B"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E7963DF" w14:textId="77777777" w:rsidR="00C27EF8" w:rsidRDefault="00C27EF8" w:rsidP="00C27EF8">
      <w:pPr>
        <w:spacing w:line="360" w:lineRule="auto"/>
        <w:ind w:right="51"/>
        <w:jc w:val="center"/>
        <w:rPr>
          <w:rFonts w:cs="Arial"/>
          <w:b/>
          <w:sz w:val="22"/>
          <w:u w:val="single"/>
        </w:rPr>
      </w:pPr>
    </w:p>
    <w:p w14:paraId="51F92A2B"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107161">
        <w:rPr>
          <w:rFonts w:cs="Arial"/>
          <w:b/>
          <w:sz w:val="22"/>
          <w:u w:val="single"/>
        </w:rPr>
        <w:t>84</w:t>
      </w:r>
      <w:r>
        <w:rPr>
          <w:rFonts w:cs="Arial"/>
          <w:b/>
          <w:sz w:val="22"/>
          <w:u w:val="single"/>
        </w:rPr>
        <w:t>-2019</w:t>
      </w:r>
    </w:p>
    <w:p w14:paraId="5ED38A63"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107161">
        <w:rPr>
          <w:rFonts w:cs="Arial"/>
          <w:b/>
          <w:sz w:val="22"/>
          <w:u w:val="single"/>
        </w:rPr>
        <w:t>28</w:t>
      </w:r>
      <w:r>
        <w:rPr>
          <w:rFonts w:cs="Arial"/>
          <w:b/>
          <w:sz w:val="22"/>
          <w:u w:val="single"/>
        </w:rPr>
        <w:t xml:space="preserve"> DE </w:t>
      </w:r>
      <w:r w:rsidR="00107161">
        <w:rPr>
          <w:rFonts w:cs="Arial"/>
          <w:b/>
          <w:sz w:val="22"/>
          <w:u w:val="single"/>
        </w:rPr>
        <w:t>OCTUBRE</w:t>
      </w:r>
      <w:r>
        <w:rPr>
          <w:rFonts w:cs="Arial"/>
          <w:b/>
          <w:sz w:val="22"/>
          <w:u w:val="single"/>
        </w:rPr>
        <w:t xml:space="preserve"> DE 2019</w:t>
      </w:r>
    </w:p>
    <w:p w14:paraId="7470DED7"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921C702" w14:textId="77777777" w:rsidR="00C27EF8" w:rsidRDefault="00C27EF8" w:rsidP="00C27EF8">
      <w:pPr>
        <w:spacing w:line="360" w:lineRule="auto"/>
        <w:ind w:right="51"/>
        <w:jc w:val="center"/>
        <w:rPr>
          <w:rFonts w:cs="Arial"/>
          <w:b/>
          <w:sz w:val="22"/>
          <w:u w:val="single"/>
        </w:rPr>
      </w:pPr>
    </w:p>
    <w:p w14:paraId="0FDC5698" w14:textId="0A6893E1"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Marian Pérez Gutiérrez y Eloísa Ulibarri Pernús.</w:t>
      </w:r>
      <w:r w:rsidR="001253A0" w:rsidRPr="001253A0">
        <w:rPr>
          <w:rFonts w:cs="Arial"/>
          <w:sz w:val="22"/>
        </w:rPr>
        <w:t xml:space="preserve"> </w:t>
      </w:r>
      <w:r w:rsidR="001253A0">
        <w:rPr>
          <w:rFonts w:cs="Arial"/>
          <w:sz w:val="22"/>
        </w:rPr>
        <w:t>El Director Jorge Carranza González, se incorpora a la sesión a partir del minuto 10:40.</w:t>
      </w:r>
    </w:p>
    <w:p w14:paraId="12F2C7E8" w14:textId="77777777" w:rsidR="00C27EF8" w:rsidRDefault="00C27EF8" w:rsidP="00C27EF8">
      <w:pPr>
        <w:spacing w:line="360" w:lineRule="auto"/>
        <w:jc w:val="both"/>
        <w:rPr>
          <w:rFonts w:cs="Arial"/>
          <w:sz w:val="22"/>
        </w:rPr>
      </w:pPr>
    </w:p>
    <w:p w14:paraId="06EBDC16" w14:textId="0EC7D6A6" w:rsidR="00C27EF8" w:rsidRDefault="00C27EF8" w:rsidP="00C27EF8">
      <w:pPr>
        <w:spacing w:line="360" w:lineRule="auto"/>
        <w:jc w:val="both"/>
        <w:rPr>
          <w:rFonts w:cs="Arial"/>
          <w:sz w:val="22"/>
        </w:rPr>
      </w:pPr>
      <w:r>
        <w:rPr>
          <w:rFonts w:cs="Arial"/>
          <w:sz w:val="22"/>
        </w:rPr>
        <w:t>Asisten también los siguientes funcionarios: Carlos Castro Miranda, Gerente General a.i.; y David López Pacheco, Secretario de Junta Directiva.</w:t>
      </w:r>
      <w:r w:rsidR="001253A0">
        <w:rPr>
          <w:rFonts w:cs="Arial"/>
          <w:sz w:val="22"/>
        </w:rPr>
        <w:t xml:space="preserve"> Los funcionarios</w:t>
      </w:r>
      <w:r w:rsidR="001253A0" w:rsidRPr="001253A0">
        <w:rPr>
          <w:rFonts w:cs="Arial"/>
          <w:sz w:val="22"/>
        </w:rPr>
        <w:t xml:space="preserve"> </w:t>
      </w:r>
      <w:r w:rsidR="001253A0">
        <w:rPr>
          <w:rFonts w:cs="Arial"/>
          <w:sz w:val="22"/>
        </w:rPr>
        <w:t xml:space="preserve">Gustavo Flores Oviedo, </w:t>
      </w:r>
      <w:r w:rsidR="001253A0">
        <w:rPr>
          <w:rFonts w:cs="Arial"/>
          <w:sz w:val="22"/>
          <w:szCs w:val="22"/>
        </w:rPr>
        <w:t>Auditor Interno</w:t>
      </w:r>
      <w:r w:rsidR="001253A0">
        <w:rPr>
          <w:rFonts w:cs="Arial"/>
          <w:sz w:val="22"/>
        </w:rPr>
        <w:t xml:space="preserve">; y Marcela Alvarado Castro, funcionaria de la </w:t>
      </w:r>
      <w:r w:rsidR="001253A0" w:rsidRPr="001253A0">
        <w:rPr>
          <w:rFonts w:cs="Arial"/>
          <w:sz w:val="22"/>
          <w:lang w:val="es-ES_tradnl"/>
        </w:rPr>
        <w:t>Asesoría Legal</w:t>
      </w:r>
      <w:r w:rsidR="001253A0">
        <w:rPr>
          <w:rFonts w:cs="Arial"/>
          <w:sz w:val="22"/>
          <w:lang w:val="es-ES_tradnl"/>
        </w:rPr>
        <w:t>, se incorporan a partir del minuto 03:</w:t>
      </w:r>
      <w:r w:rsidR="00EC650D">
        <w:rPr>
          <w:rFonts w:cs="Arial"/>
          <w:sz w:val="22"/>
          <w:lang w:val="es-ES_tradnl"/>
        </w:rPr>
        <w:t>48</w:t>
      </w:r>
      <w:r w:rsidR="001253A0">
        <w:rPr>
          <w:rFonts w:cs="Arial"/>
          <w:sz w:val="22"/>
          <w:lang w:val="es-ES_tradnl"/>
        </w:rPr>
        <w:t>.</w:t>
      </w:r>
    </w:p>
    <w:p w14:paraId="2166F270" w14:textId="77777777" w:rsidR="00C27EF8" w:rsidRDefault="00C27EF8" w:rsidP="00C27EF8">
      <w:pPr>
        <w:spacing w:line="360" w:lineRule="auto"/>
        <w:jc w:val="both"/>
        <w:rPr>
          <w:rFonts w:cs="Arial"/>
          <w:sz w:val="22"/>
        </w:rPr>
      </w:pPr>
    </w:p>
    <w:p w14:paraId="056F803E" w14:textId="77777777" w:rsidR="00C27EF8" w:rsidRDefault="00C27EF8" w:rsidP="00C27EF8">
      <w:pPr>
        <w:spacing w:line="360" w:lineRule="auto"/>
        <w:jc w:val="both"/>
        <w:rPr>
          <w:rFonts w:cs="Arial"/>
          <w:sz w:val="22"/>
        </w:rPr>
      </w:pPr>
      <w:r>
        <w:rPr>
          <w:rFonts w:cs="Arial"/>
          <w:sz w:val="22"/>
        </w:rPr>
        <w:t>Ausente con justificación:</w:t>
      </w:r>
      <w:r w:rsidR="00C1504D" w:rsidRPr="00C1504D">
        <w:rPr>
          <w:rFonts w:cs="Arial"/>
          <w:sz w:val="22"/>
        </w:rPr>
        <w:t xml:space="preserve"> </w:t>
      </w:r>
      <w:r w:rsidR="00C1504D">
        <w:rPr>
          <w:rFonts w:cs="Arial"/>
          <w:sz w:val="22"/>
        </w:rPr>
        <w:t>Kenneth Pérez Venegas, Director.</w:t>
      </w:r>
    </w:p>
    <w:p w14:paraId="21977DED" w14:textId="77777777" w:rsidR="00C27EF8" w:rsidRPr="00D14EAF" w:rsidRDefault="00C27EF8" w:rsidP="00C27EF8">
      <w:pPr>
        <w:spacing w:line="360" w:lineRule="auto"/>
        <w:jc w:val="both"/>
        <w:rPr>
          <w:rFonts w:cs="Arial"/>
          <w:b/>
          <w:sz w:val="22"/>
        </w:rPr>
      </w:pPr>
      <w:r w:rsidRPr="00D14EAF">
        <w:rPr>
          <w:rFonts w:cs="Arial"/>
          <w:b/>
          <w:sz w:val="22"/>
        </w:rPr>
        <w:t>************</w:t>
      </w:r>
    </w:p>
    <w:p w14:paraId="4BC6B7CD" w14:textId="77777777" w:rsidR="00C27EF8" w:rsidRDefault="00C27EF8" w:rsidP="00C27EF8">
      <w:pPr>
        <w:spacing w:line="360" w:lineRule="auto"/>
        <w:jc w:val="both"/>
        <w:rPr>
          <w:rFonts w:cs="Arial"/>
          <w:sz w:val="22"/>
        </w:rPr>
      </w:pPr>
    </w:p>
    <w:p w14:paraId="218610FC" w14:textId="77777777" w:rsidR="00C27EF8" w:rsidRDefault="00C27EF8" w:rsidP="00C27EF8">
      <w:pPr>
        <w:pStyle w:val="Ttulo4"/>
        <w:spacing w:line="360" w:lineRule="auto"/>
        <w:jc w:val="both"/>
        <w:rPr>
          <w:rFonts w:cs="Arial"/>
        </w:rPr>
      </w:pPr>
      <w:r>
        <w:rPr>
          <w:rFonts w:cs="Arial"/>
        </w:rPr>
        <w:t>Asuntos conocidos en la presente sesión</w:t>
      </w:r>
    </w:p>
    <w:p w14:paraId="2F466166" w14:textId="77777777" w:rsidR="00C27EF8" w:rsidRDefault="00C27EF8" w:rsidP="00C27EF8">
      <w:pPr>
        <w:spacing w:line="360" w:lineRule="auto"/>
        <w:jc w:val="both"/>
        <w:rPr>
          <w:rFonts w:cs="Arial"/>
          <w:b/>
          <w:sz w:val="22"/>
        </w:rPr>
      </w:pPr>
    </w:p>
    <w:p w14:paraId="3A135554"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12BD581A"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Lectura y aprobación de las actas N°81-2019 del 1710/10/2019 y N°82-2019 del 21/10/2019.</w:t>
      </w:r>
    </w:p>
    <w:p w14:paraId="04E99618"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Propuesta de modificación presupuestaria N° 8 al Presupuesto Ordinario 2019.</w:t>
      </w:r>
    </w:p>
    <w:p w14:paraId="102FD67C"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Solicitud de inclusión de un beneficiario en el proyecto Jardines del Río.</w:t>
      </w:r>
    </w:p>
    <w:p w14:paraId="16441CA1"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Informe bisemanal sobre el desarrollo del proyecto Las Brisas II.</w:t>
      </w:r>
    </w:p>
    <w:p w14:paraId="4E0B0E33"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Solicitud de aprobación de 21 bonos extraordinarios individuales.</w:t>
      </w:r>
    </w:p>
    <w:p w14:paraId="192C9FD5"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Solicitud de aprobación de 4 bonos de emergencia.</w:t>
      </w:r>
    </w:p>
    <w:p w14:paraId="5FFC7808"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rPr>
        <w:t>Solicitud de aprobación de un segundo bono para Ramón Porfirio Vindas Brenes.</w:t>
      </w:r>
    </w:p>
    <w:p w14:paraId="7395B9F2"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Informe sobre la gestión FOSUVI al 30 de setiembre de 2019.</w:t>
      </w:r>
    </w:p>
    <w:p w14:paraId="520B8075"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lastRenderedPageBreak/>
        <w:t>Presentación del detalle de los compromisos de recursos del FOSUVI, con corte al 30 de setiembre de 2019.</w:t>
      </w:r>
    </w:p>
    <w:p w14:paraId="1E4BF8F9"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rPr>
        <w:t>Informe de avance en la implementación de acciones para subsanar la situación señalada por Mutual Cartago de Ahorro y Préstamo, respecto al plan piloto del proyecto de Expediente Electrónico.</w:t>
      </w:r>
    </w:p>
    <w:p w14:paraId="639B3495" w14:textId="77777777" w:rsidR="00C1504D" w:rsidRPr="00E358DE" w:rsidRDefault="00C1504D" w:rsidP="00E358DE">
      <w:pPr>
        <w:pStyle w:val="Prrafodelista"/>
        <w:numPr>
          <w:ilvl w:val="0"/>
          <w:numId w:val="21"/>
        </w:numPr>
        <w:spacing w:line="360" w:lineRule="auto"/>
        <w:ind w:left="567" w:hanging="567"/>
        <w:jc w:val="both"/>
        <w:rPr>
          <w:rFonts w:cs="Arial"/>
          <w:sz w:val="22"/>
          <w:lang w:val="es-ES_tradnl"/>
        </w:rPr>
      </w:pPr>
      <w:r w:rsidRPr="00E358DE">
        <w:rPr>
          <w:rFonts w:cs="Arial"/>
          <w:sz w:val="22"/>
        </w:rPr>
        <w:t>Valoración de las inquietudes planteadas por los representantes de las entidades autorizadas, en relación con la emisión de bonos ordinarios, en la reunión celebrada el 3 de octubre de 2019.</w:t>
      </w:r>
    </w:p>
    <w:p w14:paraId="543D26F2" w14:textId="77777777" w:rsidR="00A006C9" w:rsidRPr="00E358DE" w:rsidRDefault="004F54F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Consultas con respecto a la valoración del terreno ofrecido por la Municipalidad de San José y sobre el proyecto La Angostura.</w:t>
      </w:r>
    </w:p>
    <w:p w14:paraId="490C048E" w14:textId="77777777" w:rsidR="00FE4646" w:rsidRPr="00E358DE" w:rsidRDefault="004F54F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Consulta sobre el estado de las gestiones para atender la problemática de los proyectos Ivannia y La Flor.</w:t>
      </w:r>
    </w:p>
    <w:p w14:paraId="6D1791FA" w14:textId="2673F65C" w:rsidR="00A006C9" w:rsidRPr="00E358DE" w:rsidRDefault="004F54FD"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Comentario sobre la situación</w:t>
      </w:r>
      <w:r w:rsidR="00015205" w:rsidRPr="00015205">
        <w:t xml:space="preserve"> </w:t>
      </w:r>
      <w:r w:rsidR="00015205" w:rsidRPr="00015205">
        <w:rPr>
          <w:rFonts w:cs="Arial"/>
          <w:sz w:val="22"/>
          <w:lang w:val="es-ES_tradnl"/>
        </w:rPr>
        <w:t>del asentamiento informal La Zamora, en Purral de Goicoechea</w:t>
      </w:r>
      <w:r w:rsidRPr="00E358DE">
        <w:rPr>
          <w:rFonts w:cs="Arial"/>
          <w:sz w:val="22"/>
          <w:lang w:val="es-ES_tradnl"/>
        </w:rPr>
        <w:t>.</w:t>
      </w:r>
    </w:p>
    <w:p w14:paraId="3C480E38" w14:textId="77777777" w:rsidR="004F54FD" w:rsidRPr="00E358DE" w:rsidRDefault="004F54FD" w:rsidP="00E358DE">
      <w:pPr>
        <w:pStyle w:val="Prrafodelista"/>
        <w:numPr>
          <w:ilvl w:val="0"/>
          <w:numId w:val="21"/>
        </w:numPr>
        <w:spacing w:line="360" w:lineRule="auto"/>
        <w:ind w:left="567" w:hanging="567"/>
        <w:jc w:val="both"/>
        <w:rPr>
          <w:rFonts w:cs="Arial"/>
          <w:sz w:val="22"/>
          <w:szCs w:val="22"/>
          <w:lang w:val="es-CR"/>
        </w:rPr>
      </w:pPr>
      <w:r w:rsidRPr="00E358DE">
        <w:rPr>
          <w:rFonts w:cs="Arial"/>
          <w:sz w:val="22"/>
          <w:lang w:val="es-ES_tradnl"/>
        </w:rPr>
        <w:t xml:space="preserve">Solicitud con respecto a las recomendaciones del informe de la </w:t>
      </w:r>
      <w:r w:rsidRPr="00E358DE">
        <w:rPr>
          <w:rFonts w:cs="Arial"/>
          <w:sz w:val="22"/>
          <w:szCs w:val="22"/>
          <w:lang w:val="es-CR"/>
        </w:rPr>
        <w:t>Auditoría Interna, sobre</w:t>
      </w:r>
      <w:r w:rsidR="00925737" w:rsidRPr="00E358DE">
        <w:rPr>
          <w:rFonts w:cs="Arial"/>
          <w:sz w:val="22"/>
          <w:szCs w:val="22"/>
          <w:lang w:val="es-CR"/>
        </w:rPr>
        <w:t xml:space="preserve"> los</w:t>
      </w:r>
      <w:r w:rsidRPr="00E358DE">
        <w:rPr>
          <w:rFonts w:cs="Arial"/>
          <w:sz w:val="22"/>
          <w:szCs w:val="22"/>
          <w:lang w:val="es-CR"/>
        </w:rPr>
        <w:t xml:space="preserve"> </w:t>
      </w:r>
      <w:r w:rsidR="00925737" w:rsidRPr="00E358DE">
        <w:rPr>
          <w:rFonts w:cs="Arial"/>
          <w:sz w:val="22"/>
          <w:szCs w:val="22"/>
          <w:lang w:val="es-CR"/>
        </w:rPr>
        <w:t>pagos por el trámite de bonos, requerido por la Contraloría General de la República.</w:t>
      </w:r>
    </w:p>
    <w:p w14:paraId="3356517D" w14:textId="01173B81" w:rsidR="00925737" w:rsidRPr="00E358DE" w:rsidRDefault="00925737" w:rsidP="00E358DE">
      <w:pPr>
        <w:pStyle w:val="Prrafodelista"/>
        <w:numPr>
          <w:ilvl w:val="0"/>
          <w:numId w:val="21"/>
        </w:numPr>
        <w:spacing w:line="360" w:lineRule="auto"/>
        <w:ind w:left="567" w:hanging="567"/>
        <w:jc w:val="both"/>
        <w:rPr>
          <w:rFonts w:cs="Arial"/>
          <w:sz w:val="22"/>
          <w:szCs w:val="22"/>
          <w:lang w:val="es-CR"/>
        </w:rPr>
      </w:pPr>
      <w:r w:rsidRPr="00E358DE">
        <w:rPr>
          <w:rFonts w:cs="Arial"/>
          <w:sz w:val="22"/>
          <w:szCs w:val="22"/>
          <w:lang w:val="es-CR"/>
        </w:rPr>
        <w:t xml:space="preserve">Informe sobre </w:t>
      </w:r>
      <w:r w:rsidR="003E5D26" w:rsidRPr="00E358DE">
        <w:rPr>
          <w:rFonts w:cs="Arial"/>
          <w:sz w:val="22"/>
          <w:szCs w:val="22"/>
          <w:lang w:val="es-CR"/>
        </w:rPr>
        <w:t xml:space="preserve">reunión con la SUGEF para analizar </w:t>
      </w:r>
      <w:r w:rsidRPr="00E358DE">
        <w:rPr>
          <w:rFonts w:cs="Arial"/>
          <w:sz w:val="22"/>
          <w:szCs w:val="22"/>
          <w:lang w:val="es-CR"/>
        </w:rPr>
        <w:t xml:space="preserve">el estado de implementación del Reglamento de Información Financiera y </w:t>
      </w:r>
      <w:r w:rsidR="003E5D26" w:rsidRPr="00E358DE">
        <w:rPr>
          <w:rFonts w:cs="Arial"/>
          <w:sz w:val="22"/>
          <w:szCs w:val="22"/>
          <w:lang w:val="es-CR"/>
        </w:rPr>
        <w:t xml:space="preserve">la </w:t>
      </w:r>
      <w:r w:rsidR="0089141A">
        <w:rPr>
          <w:rFonts w:cs="Arial"/>
          <w:sz w:val="22"/>
          <w:szCs w:val="22"/>
          <w:lang w:val="es-CR"/>
        </w:rPr>
        <w:t xml:space="preserve">actualización </w:t>
      </w:r>
      <w:r w:rsidR="003E5D26" w:rsidRPr="00E358DE">
        <w:rPr>
          <w:rFonts w:cs="Arial"/>
          <w:sz w:val="22"/>
          <w:szCs w:val="22"/>
          <w:lang w:val="es-CR"/>
        </w:rPr>
        <w:t>del Plan de Contingencias de Liquidez.</w:t>
      </w:r>
    </w:p>
    <w:p w14:paraId="1180E568" w14:textId="77777777" w:rsidR="00925737" w:rsidRPr="00E358DE" w:rsidRDefault="00925737" w:rsidP="00E358DE">
      <w:pPr>
        <w:pStyle w:val="Prrafodelista"/>
        <w:numPr>
          <w:ilvl w:val="0"/>
          <w:numId w:val="21"/>
        </w:numPr>
        <w:spacing w:line="360" w:lineRule="auto"/>
        <w:ind w:left="567" w:hanging="567"/>
        <w:jc w:val="both"/>
        <w:rPr>
          <w:rFonts w:cs="Arial"/>
          <w:sz w:val="22"/>
          <w:lang w:val="es-ES_tradnl"/>
        </w:rPr>
      </w:pPr>
      <w:r w:rsidRPr="00E358DE">
        <w:rPr>
          <w:rFonts w:cs="Arial"/>
          <w:sz w:val="22"/>
          <w:szCs w:val="22"/>
          <w:lang w:val="es-CR"/>
        </w:rPr>
        <w:t>Informe sobre estudio de la Contraloría General de la República, con respecto al Sistema de Vivienda que administra la Dirección FOSUVI.</w:t>
      </w:r>
    </w:p>
    <w:p w14:paraId="18ED74B7" w14:textId="77777777" w:rsidR="00A006C9" w:rsidRPr="00E358DE" w:rsidRDefault="003E5D26" w:rsidP="00E358DE">
      <w:pPr>
        <w:pStyle w:val="Prrafodelista"/>
        <w:numPr>
          <w:ilvl w:val="0"/>
          <w:numId w:val="21"/>
        </w:numPr>
        <w:spacing w:line="360" w:lineRule="auto"/>
        <w:ind w:left="567" w:hanging="567"/>
        <w:jc w:val="both"/>
        <w:rPr>
          <w:rFonts w:cs="Arial"/>
          <w:sz w:val="22"/>
          <w:szCs w:val="22"/>
          <w:lang w:val="es-CR"/>
        </w:rPr>
      </w:pPr>
      <w:r w:rsidRPr="00E358DE">
        <w:rPr>
          <w:rFonts w:cs="Arial"/>
          <w:sz w:val="22"/>
          <w:lang w:val="es-ES_tradnl"/>
        </w:rPr>
        <w:t xml:space="preserve">Consulta sobre fechas para conocer los resultados de la evaluación del clima organizacional y el informe de la </w:t>
      </w:r>
      <w:r w:rsidRPr="00E358DE">
        <w:rPr>
          <w:rFonts w:cs="Arial"/>
          <w:sz w:val="22"/>
          <w:szCs w:val="22"/>
          <w:lang w:val="es-CR"/>
        </w:rPr>
        <w:t>Auditoría Externa de Tecnologías de Información.</w:t>
      </w:r>
    </w:p>
    <w:p w14:paraId="68A35137" w14:textId="77777777" w:rsidR="003E5D26" w:rsidRPr="00E358DE" w:rsidRDefault="000C25D9"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 xml:space="preserve">Oficio de la Federación de Mutual </w:t>
      </w:r>
      <w:r w:rsidRPr="00E358DE">
        <w:rPr>
          <w:rFonts w:cs="Arial"/>
          <w:color w:val="000000"/>
          <w:sz w:val="22"/>
          <w:szCs w:val="22"/>
          <w:lang w:val="es-ES_tradnl"/>
        </w:rPr>
        <w:t xml:space="preserve">de Ahorro y Préstamo, </w:t>
      </w:r>
      <w:r w:rsidR="00E1543D" w:rsidRPr="00E358DE">
        <w:rPr>
          <w:rFonts w:cs="Arial"/>
          <w:color w:val="000000"/>
          <w:sz w:val="22"/>
          <w:szCs w:val="22"/>
          <w:lang w:val="es-ES_tradnl"/>
        </w:rPr>
        <w:t xml:space="preserve">solicitando audiencia para exponer una propuesta tendiente a mitigar la crisis que están enfrentado las mutuales, </w:t>
      </w:r>
      <w:r w:rsidR="006078FF" w:rsidRPr="00E358DE">
        <w:rPr>
          <w:rFonts w:cs="Arial"/>
          <w:color w:val="000000"/>
          <w:sz w:val="22"/>
          <w:szCs w:val="22"/>
          <w:lang w:val="es-ES_tradnl"/>
        </w:rPr>
        <w:t xml:space="preserve">debido a </w:t>
      </w:r>
      <w:r w:rsidR="00E1543D" w:rsidRPr="00E358DE">
        <w:rPr>
          <w:rFonts w:cs="Arial"/>
          <w:color w:val="000000"/>
          <w:sz w:val="22"/>
          <w:szCs w:val="22"/>
          <w:lang w:val="es-ES_tradnl"/>
        </w:rPr>
        <w:t>su modelo de negocio.</w:t>
      </w:r>
    </w:p>
    <w:p w14:paraId="5C6FA8C9" w14:textId="77777777" w:rsidR="00A006C9" w:rsidRPr="00E358DE" w:rsidRDefault="0060322A"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Copia de oficio remitido por la Dirección FOSUVI a la Mutual Cartago, en relación con la implementación del plan piloto del proyecto de Expediente Electrónico.</w:t>
      </w:r>
    </w:p>
    <w:p w14:paraId="42AAFFE2" w14:textId="77777777" w:rsidR="0060322A" w:rsidRPr="00E358DE" w:rsidRDefault="0060322A"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 xml:space="preserve">Copia de oficio enviado por la </w:t>
      </w:r>
      <w:r w:rsidRPr="00E358DE">
        <w:rPr>
          <w:rFonts w:cs="Arial"/>
          <w:sz w:val="22"/>
          <w:szCs w:val="22"/>
          <w:lang w:val="es-CR"/>
        </w:rPr>
        <w:t xml:space="preserve">Gerencia General al Diputado Pedro Muñoz, remitiendo información solicitada sobre la </w:t>
      </w:r>
      <w:r w:rsidR="00904693" w:rsidRPr="00E358DE">
        <w:rPr>
          <w:rFonts w:cs="Arial"/>
          <w:sz w:val="22"/>
          <w:szCs w:val="22"/>
          <w:lang w:val="es-CR"/>
        </w:rPr>
        <w:t xml:space="preserve">actual </w:t>
      </w:r>
      <w:r w:rsidRPr="00E358DE">
        <w:rPr>
          <w:rFonts w:cs="Arial"/>
          <w:sz w:val="22"/>
          <w:szCs w:val="22"/>
          <w:lang w:val="es-CR"/>
        </w:rPr>
        <w:t>calificación CAMELS del BANHVI.</w:t>
      </w:r>
    </w:p>
    <w:p w14:paraId="35276B47" w14:textId="77777777" w:rsidR="00A006C9" w:rsidRPr="00E358DE" w:rsidRDefault="0060322A" w:rsidP="00E358DE">
      <w:pPr>
        <w:pStyle w:val="Prrafodelista"/>
        <w:numPr>
          <w:ilvl w:val="0"/>
          <w:numId w:val="21"/>
        </w:numPr>
        <w:spacing w:line="360" w:lineRule="auto"/>
        <w:ind w:left="567" w:hanging="567"/>
        <w:jc w:val="both"/>
        <w:rPr>
          <w:rFonts w:cs="Arial"/>
          <w:sz w:val="22"/>
          <w:szCs w:val="22"/>
          <w:lang w:val="es-CR"/>
        </w:rPr>
      </w:pPr>
      <w:r w:rsidRPr="00E358DE">
        <w:rPr>
          <w:rFonts w:cs="Arial"/>
          <w:sz w:val="22"/>
          <w:lang w:val="es-ES_tradnl"/>
        </w:rPr>
        <w:t xml:space="preserve">Copia de oficio enviado por la </w:t>
      </w:r>
      <w:r w:rsidRPr="00E358DE">
        <w:rPr>
          <w:rFonts w:cs="Arial"/>
          <w:sz w:val="22"/>
          <w:szCs w:val="22"/>
          <w:lang w:val="es-CR"/>
        </w:rPr>
        <w:t>Gerencia General a las entidades autorizadas, remitiendo el formulario para aplicar la Política Conozca a su Cliente en el manejo de los recursos del FOSUVI</w:t>
      </w:r>
      <w:r w:rsidR="00904693" w:rsidRPr="00E358DE">
        <w:rPr>
          <w:rFonts w:cs="Arial"/>
          <w:sz w:val="22"/>
          <w:szCs w:val="22"/>
          <w:lang w:val="es-CR"/>
        </w:rPr>
        <w:t>.</w:t>
      </w:r>
    </w:p>
    <w:p w14:paraId="444B4508" w14:textId="77777777" w:rsidR="00904693" w:rsidRPr="00E358DE" w:rsidRDefault="00904693" w:rsidP="00E358DE">
      <w:pPr>
        <w:pStyle w:val="Prrafodelista"/>
        <w:numPr>
          <w:ilvl w:val="0"/>
          <w:numId w:val="21"/>
        </w:numPr>
        <w:spacing w:line="360" w:lineRule="auto"/>
        <w:ind w:left="567" w:hanging="567"/>
        <w:jc w:val="both"/>
        <w:rPr>
          <w:rFonts w:cs="Arial"/>
          <w:sz w:val="22"/>
          <w:szCs w:val="22"/>
          <w:lang w:val="es-CR"/>
        </w:rPr>
      </w:pPr>
      <w:r w:rsidRPr="00E358DE">
        <w:rPr>
          <w:rFonts w:cs="Arial"/>
          <w:sz w:val="22"/>
          <w:szCs w:val="22"/>
          <w:lang w:val="es-CR"/>
        </w:rPr>
        <w:lastRenderedPageBreak/>
        <w:t>Copia de oficio enviado por el Diputado Pedro Muñoz a la Gerencia General, solicitando información sobre la calificación CAMELS del BANHVI de años anteriores y sobre la razón por la que terminó la gestión del gerente anterior.</w:t>
      </w:r>
    </w:p>
    <w:p w14:paraId="16A40D44" w14:textId="77777777" w:rsidR="00904693" w:rsidRPr="00E358DE" w:rsidRDefault="0058583C" w:rsidP="00E358DE">
      <w:pPr>
        <w:pStyle w:val="Prrafodelista"/>
        <w:numPr>
          <w:ilvl w:val="0"/>
          <w:numId w:val="21"/>
        </w:numPr>
        <w:spacing w:line="360" w:lineRule="auto"/>
        <w:ind w:left="567" w:hanging="567"/>
        <w:jc w:val="both"/>
        <w:rPr>
          <w:rFonts w:cs="Arial"/>
          <w:sz w:val="22"/>
          <w:lang w:val="es-ES_tradnl"/>
        </w:rPr>
      </w:pPr>
      <w:r w:rsidRPr="00E358DE">
        <w:rPr>
          <w:rFonts w:cs="Arial"/>
          <w:sz w:val="22"/>
          <w:lang w:val="es-ES_tradnl"/>
        </w:rPr>
        <w:t>Escrito de la Licda. Yolanda Villalobos Mena, reiterando solicitud para que se actualice el monto de la tarifa que se les reconoce a los trabajadores sociales, por los estudios que realizan a potenciales beneficiarios del bono.</w:t>
      </w:r>
    </w:p>
    <w:p w14:paraId="2E9D9683" w14:textId="77777777" w:rsidR="0058583C" w:rsidRPr="00E358DE" w:rsidRDefault="0058583C" w:rsidP="00E358DE">
      <w:pPr>
        <w:pStyle w:val="Prrafodelista"/>
        <w:numPr>
          <w:ilvl w:val="0"/>
          <w:numId w:val="21"/>
        </w:numPr>
        <w:spacing w:line="360" w:lineRule="auto"/>
        <w:ind w:left="567" w:hanging="567"/>
        <w:jc w:val="both"/>
        <w:rPr>
          <w:rFonts w:cs="Arial"/>
          <w:sz w:val="22"/>
          <w:szCs w:val="22"/>
          <w:lang w:val="es-CR"/>
        </w:rPr>
      </w:pPr>
      <w:r w:rsidRPr="00E358DE">
        <w:rPr>
          <w:rFonts w:cs="Arial"/>
          <w:sz w:val="22"/>
          <w:lang w:val="es-ES_tradnl"/>
        </w:rPr>
        <w:t xml:space="preserve">Continuación de análisis de informe confidencial de la </w:t>
      </w:r>
      <w:r w:rsidRPr="00E358DE">
        <w:rPr>
          <w:rFonts w:cs="Arial"/>
          <w:sz w:val="22"/>
          <w:szCs w:val="22"/>
          <w:lang w:val="es-CR"/>
        </w:rPr>
        <w:t>Auditoría Interna.</w:t>
      </w:r>
    </w:p>
    <w:p w14:paraId="21771BB9" w14:textId="77777777" w:rsidR="00C27EF8" w:rsidRPr="00D14EAF" w:rsidRDefault="00C27EF8" w:rsidP="00C27EF8">
      <w:pPr>
        <w:spacing w:line="360" w:lineRule="auto"/>
        <w:jc w:val="both"/>
        <w:rPr>
          <w:rFonts w:cs="Arial"/>
          <w:b/>
          <w:sz w:val="22"/>
        </w:rPr>
      </w:pPr>
      <w:r w:rsidRPr="00D14EAF">
        <w:rPr>
          <w:rFonts w:cs="Arial"/>
          <w:b/>
          <w:sz w:val="22"/>
        </w:rPr>
        <w:t>************</w:t>
      </w:r>
    </w:p>
    <w:p w14:paraId="716F5B73" w14:textId="77777777" w:rsidR="00C27EF8" w:rsidRPr="00AB2826" w:rsidRDefault="00C27EF8" w:rsidP="00C27EF8">
      <w:pPr>
        <w:spacing w:line="360" w:lineRule="auto"/>
        <w:jc w:val="both"/>
        <w:rPr>
          <w:rFonts w:cs="Arial"/>
          <w:b/>
          <w:sz w:val="22"/>
          <w:szCs w:val="22"/>
          <w:u w:val="single"/>
          <w:lang w:val="es-ES_tradnl"/>
        </w:rPr>
      </w:pPr>
    </w:p>
    <w:p w14:paraId="5814436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E358DE" w:rsidRPr="00C1504D">
        <w:rPr>
          <w:rFonts w:cs="Arial"/>
          <w:b/>
          <w:bCs/>
          <w:sz w:val="22"/>
          <w:u w:val="single"/>
          <w:lang w:val="es-ES_tradnl"/>
        </w:rPr>
        <w:t>Lectura y aprobación de las actas N°81-2019 del 1710/10/2019 y N°82-2019 del 21/10/2019</w:t>
      </w:r>
    </w:p>
    <w:p w14:paraId="1C6AFE12" w14:textId="77777777" w:rsidR="00C27EF8" w:rsidRDefault="00C27EF8" w:rsidP="00C27EF8">
      <w:pPr>
        <w:spacing w:line="360" w:lineRule="auto"/>
        <w:jc w:val="both"/>
        <w:rPr>
          <w:rFonts w:cs="Arial"/>
          <w:sz w:val="22"/>
          <w:szCs w:val="22"/>
        </w:rPr>
      </w:pPr>
    </w:p>
    <w:p w14:paraId="4FA1B3BB" w14:textId="71EEB180"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C650D">
        <w:rPr>
          <w:rFonts w:cs="Arial"/>
          <w:sz w:val="22"/>
          <w:u w:val="single"/>
          <w:lang w:val="es-ES_tradnl"/>
        </w:rPr>
        <w:t>00</w:t>
      </w:r>
      <w:r w:rsidRPr="0039311E">
        <w:rPr>
          <w:rFonts w:cs="Arial"/>
          <w:sz w:val="22"/>
          <w:u w:val="single"/>
          <w:lang w:val="es-ES_tradnl"/>
        </w:rPr>
        <w:t>:</w:t>
      </w:r>
      <w:r w:rsidR="00EC650D">
        <w:rPr>
          <w:rFonts w:cs="Arial"/>
          <w:sz w:val="22"/>
          <w:u w:val="single"/>
          <w:lang w:val="es-ES_tradnl"/>
        </w:rPr>
        <w:t>58</w:t>
      </w:r>
      <w:r>
        <w:rPr>
          <w:rFonts w:cs="Arial"/>
          <w:sz w:val="22"/>
          <w:lang w:val="es-ES_tradnl"/>
        </w:rPr>
        <w:t xml:space="preserve"> </w:t>
      </w:r>
      <w:r w:rsidR="00EC650D">
        <w:rPr>
          <w:rFonts w:cs="Arial"/>
          <w:sz w:val="22"/>
          <w:lang w:val="es-ES_tradnl"/>
        </w:rPr>
        <w:t>Una vez aprobada la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EC650D">
        <w:rPr>
          <w:rFonts w:cs="Arial"/>
          <w:sz w:val="22"/>
          <w:lang w:val="es-ES_tradnl"/>
        </w:rPr>
        <w:t>extra</w:t>
      </w:r>
      <w:r>
        <w:rPr>
          <w:rFonts w:cs="Arial"/>
          <w:sz w:val="22"/>
          <w:lang w:val="es-ES_tradnl"/>
        </w:rPr>
        <w:t xml:space="preserve">ordinaria N° </w:t>
      </w:r>
      <w:r w:rsidR="00EC650D">
        <w:rPr>
          <w:rFonts w:cs="Arial"/>
          <w:sz w:val="22"/>
          <w:lang w:val="es-ES_tradnl"/>
        </w:rPr>
        <w:t>81</w:t>
      </w:r>
      <w:r>
        <w:rPr>
          <w:rFonts w:cs="Arial"/>
          <w:sz w:val="22"/>
          <w:lang w:val="es-ES_tradnl"/>
        </w:rPr>
        <w:t xml:space="preserve">-2019, celebrada el </w:t>
      </w:r>
      <w:r w:rsidR="00EC650D">
        <w:rPr>
          <w:rFonts w:cs="Arial"/>
          <w:sz w:val="22"/>
          <w:lang w:val="es-ES_tradnl"/>
        </w:rPr>
        <w:t>17</w:t>
      </w:r>
      <w:r>
        <w:rPr>
          <w:rFonts w:cs="Arial"/>
          <w:sz w:val="22"/>
          <w:lang w:val="es-ES_tradnl"/>
        </w:rPr>
        <w:t xml:space="preserve"> de </w:t>
      </w:r>
      <w:r w:rsidR="00EC650D">
        <w:rPr>
          <w:rFonts w:cs="Arial"/>
          <w:sz w:val="22"/>
          <w:lang w:val="es-ES_tradnl"/>
        </w:rPr>
        <w:t>octubre</w:t>
      </w:r>
      <w:r>
        <w:rPr>
          <w:rFonts w:cs="Arial"/>
          <w:sz w:val="22"/>
          <w:lang w:val="es-ES_tradnl"/>
        </w:rPr>
        <w:t xml:space="preserve"> de 2019.</w:t>
      </w:r>
    </w:p>
    <w:p w14:paraId="0978F9CF" w14:textId="77777777" w:rsidR="00C27EF8" w:rsidRDefault="00C27EF8" w:rsidP="00C27EF8">
      <w:pPr>
        <w:spacing w:line="360" w:lineRule="auto"/>
        <w:jc w:val="both"/>
        <w:rPr>
          <w:rFonts w:cs="Arial"/>
          <w:sz w:val="22"/>
          <w:szCs w:val="22"/>
        </w:rPr>
      </w:pPr>
    </w:p>
    <w:p w14:paraId="01142AC2" w14:textId="77362DC1"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C650D">
        <w:rPr>
          <w:rFonts w:cs="Arial"/>
          <w:sz w:val="22"/>
          <w:u w:val="single"/>
          <w:lang w:val="es-ES_tradnl"/>
        </w:rPr>
        <w:t>03</w:t>
      </w:r>
      <w:r w:rsidRPr="00A25DB7">
        <w:rPr>
          <w:rFonts w:cs="Arial"/>
          <w:sz w:val="22"/>
          <w:u w:val="single"/>
          <w:lang w:val="es-ES_tradnl"/>
        </w:rPr>
        <w:t>:</w:t>
      </w:r>
      <w:r w:rsidR="00EC650D">
        <w:rPr>
          <w:rFonts w:cs="Arial"/>
          <w:sz w:val="22"/>
          <w:u w:val="single"/>
          <w:lang w:val="es-ES_tradnl"/>
        </w:rPr>
        <w:t>25</w:t>
      </w:r>
      <w:r>
        <w:rPr>
          <w:rFonts w:cs="Arial"/>
          <w:sz w:val="22"/>
          <w:lang w:val="es-ES_tradnl"/>
        </w:rPr>
        <w:t xml:space="preserve"> Hechas las enmiendas pertinentes al acta en discusión, se aprueba por parte de los señores Directores</w:t>
      </w:r>
      <w:r w:rsidR="005E1EB3">
        <w:rPr>
          <w:rFonts w:cs="Arial"/>
          <w:sz w:val="22"/>
          <w:lang w:val="es-ES_tradnl"/>
        </w:rPr>
        <w:t>, excepto por la Directora Pérez Gutiérrez, quien justifica que no estuvo presente en dicha sesión</w:t>
      </w:r>
      <w:r>
        <w:rPr>
          <w:rFonts w:cs="Arial"/>
          <w:sz w:val="22"/>
          <w:lang w:val="es-ES_tradnl"/>
        </w:rPr>
        <w:t>.</w:t>
      </w:r>
    </w:p>
    <w:p w14:paraId="7DB8FC8F" w14:textId="77777777" w:rsidR="00C27EF8" w:rsidRDefault="00C27EF8" w:rsidP="00C27EF8">
      <w:pPr>
        <w:spacing w:line="360" w:lineRule="auto"/>
        <w:jc w:val="both"/>
        <w:rPr>
          <w:rFonts w:cs="Arial"/>
          <w:sz w:val="22"/>
          <w:lang w:val="es-ES_tradnl"/>
        </w:rPr>
      </w:pPr>
    </w:p>
    <w:p w14:paraId="3CBE00F9" w14:textId="4D4E683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C650D">
        <w:rPr>
          <w:rFonts w:cs="Arial"/>
          <w:sz w:val="22"/>
          <w:u w:val="single"/>
          <w:lang w:val="es-ES_tradnl"/>
        </w:rPr>
        <w:t>03</w:t>
      </w:r>
      <w:r w:rsidRPr="0039311E">
        <w:rPr>
          <w:rFonts w:cs="Arial"/>
          <w:sz w:val="22"/>
          <w:u w:val="single"/>
          <w:lang w:val="es-ES_tradnl"/>
        </w:rPr>
        <w:t>:</w:t>
      </w:r>
      <w:r w:rsidR="00EC650D">
        <w:rPr>
          <w:rFonts w:cs="Arial"/>
          <w:sz w:val="22"/>
          <w:u w:val="single"/>
          <w:lang w:val="es-ES_tradnl"/>
        </w:rPr>
        <w:t>54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C650D">
        <w:rPr>
          <w:rFonts w:cs="Arial"/>
          <w:sz w:val="22"/>
          <w:lang w:val="es-ES_tradnl"/>
        </w:rPr>
        <w:t>82</w:t>
      </w:r>
      <w:r>
        <w:rPr>
          <w:rFonts w:cs="Arial"/>
          <w:sz w:val="22"/>
          <w:lang w:val="es-ES_tradnl"/>
        </w:rPr>
        <w:t xml:space="preserve">-2019, celebrada el </w:t>
      </w:r>
      <w:r w:rsidR="00EC650D">
        <w:rPr>
          <w:rFonts w:cs="Arial"/>
          <w:sz w:val="22"/>
          <w:lang w:val="es-ES_tradnl"/>
        </w:rPr>
        <w:t>21</w:t>
      </w:r>
      <w:r>
        <w:rPr>
          <w:rFonts w:cs="Arial"/>
          <w:sz w:val="22"/>
          <w:lang w:val="es-ES_tradnl"/>
        </w:rPr>
        <w:t xml:space="preserve"> de </w:t>
      </w:r>
      <w:r w:rsidR="00EC650D">
        <w:rPr>
          <w:rFonts w:cs="Arial"/>
          <w:sz w:val="22"/>
          <w:lang w:val="es-ES_tradnl"/>
        </w:rPr>
        <w:t>octubre</w:t>
      </w:r>
      <w:r>
        <w:rPr>
          <w:rFonts w:cs="Arial"/>
          <w:sz w:val="22"/>
          <w:lang w:val="es-ES_tradnl"/>
        </w:rPr>
        <w:t xml:space="preserve"> de 2019.</w:t>
      </w:r>
    </w:p>
    <w:p w14:paraId="60381B9C" w14:textId="77777777" w:rsidR="00C27EF8" w:rsidRDefault="00C27EF8" w:rsidP="00C27EF8">
      <w:pPr>
        <w:spacing w:line="360" w:lineRule="auto"/>
        <w:jc w:val="both"/>
        <w:rPr>
          <w:rFonts w:cs="Arial"/>
          <w:sz w:val="22"/>
          <w:lang w:val="es-ES_tradnl"/>
        </w:rPr>
      </w:pPr>
    </w:p>
    <w:p w14:paraId="638810A1" w14:textId="32AC3330"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C650D">
        <w:rPr>
          <w:rFonts w:cs="Arial"/>
          <w:sz w:val="22"/>
          <w:u w:val="single"/>
          <w:lang w:val="es-ES_tradnl"/>
        </w:rPr>
        <w:t>15</w:t>
      </w:r>
      <w:r w:rsidRPr="00A25DB7">
        <w:rPr>
          <w:rFonts w:cs="Arial"/>
          <w:sz w:val="22"/>
          <w:u w:val="single"/>
          <w:lang w:val="es-ES_tradnl"/>
        </w:rPr>
        <w:t>:</w:t>
      </w:r>
      <w:r w:rsidR="003C5986">
        <w:rPr>
          <w:rFonts w:cs="Arial"/>
          <w:sz w:val="22"/>
          <w:u w:val="single"/>
          <w:lang w:val="es-ES_tradnl"/>
        </w:rPr>
        <w:t>45</w:t>
      </w:r>
      <w:r>
        <w:rPr>
          <w:rFonts w:cs="Arial"/>
          <w:sz w:val="22"/>
          <w:lang w:val="es-ES_tradnl"/>
        </w:rPr>
        <w:t xml:space="preserve"> Hechas las enmiendas pertinentes al acta en discusión, se aprueba por parte de los señores Directores</w:t>
      </w:r>
      <w:r w:rsidR="005E1EB3">
        <w:rPr>
          <w:rFonts w:cs="Arial"/>
          <w:sz w:val="22"/>
          <w:lang w:val="es-ES_tradnl"/>
        </w:rPr>
        <w:t>, excepto por las Directoras Campos Gómez y Ulibarri Pernús, quienes justifican que no estuvieron presentes en dicha sesión</w:t>
      </w:r>
      <w:r>
        <w:rPr>
          <w:rFonts w:cs="Arial"/>
          <w:sz w:val="22"/>
          <w:lang w:val="es-ES_tradnl"/>
        </w:rPr>
        <w:t>.</w:t>
      </w:r>
    </w:p>
    <w:p w14:paraId="75F2CBF9" w14:textId="77777777" w:rsidR="00C27EF8" w:rsidRPr="00D14EAF" w:rsidRDefault="00C27EF8" w:rsidP="00C27EF8">
      <w:pPr>
        <w:spacing w:line="360" w:lineRule="auto"/>
        <w:jc w:val="both"/>
        <w:rPr>
          <w:rFonts w:cs="Arial"/>
          <w:b/>
          <w:sz w:val="22"/>
        </w:rPr>
      </w:pPr>
      <w:r w:rsidRPr="00D14EAF">
        <w:rPr>
          <w:rFonts w:cs="Arial"/>
          <w:b/>
          <w:sz w:val="22"/>
        </w:rPr>
        <w:t>************</w:t>
      </w:r>
    </w:p>
    <w:p w14:paraId="7E880757" w14:textId="77777777" w:rsidR="00C27EF8" w:rsidRDefault="00C27EF8" w:rsidP="00C27EF8">
      <w:pPr>
        <w:spacing w:line="360" w:lineRule="auto"/>
        <w:jc w:val="both"/>
        <w:rPr>
          <w:rFonts w:cs="Arial"/>
          <w:b/>
          <w:sz w:val="22"/>
          <w:szCs w:val="22"/>
          <w:u w:val="single"/>
          <w:lang w:val="es-ES_tradnl"/>
        </w:rPr>
      </w:pPr>
    </w:p>
    <w:p w14:paraId="438E866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E358DE" w:rsidRPr="00C1504D">
        <w:rPr>
          <w:rFonts w:cs="Arial"/>
          <w:b/>
          <w:bCs/>
          <w:sz w:val="22"/>
          <w:u w:val="single"/>
          <w:lang w:val="es-ES_tradnl"/>
        </w:rPr>
        <w:t>Propuesta de modificación presupuestaria</w:t>
      </w:r>
      <w:r w:rsidR="00E358DE" w:rsidRPr="00E358DE">
        <w:rPr>
          <w:rFonts w:cs="Arial"/>
          <w:b/>
          <w:bCs/>
          <w:sz w:val="22"/>
          <w:u w:val="single"/>
          <w:lang w:val="es-ES_tradnl"/>
        </w:rPr>
        <w:t xml:space="preserve"> N° 8 al Presupuesto Ordinario 2019</w:t>
      </w:r>
    </w:p>
    <w:p w14:paraId="4DC7B3C7" w14:textId="77777777" w:rsidR="00C27EF8" w:rsidRDefault="00C27EF8" w:rsidP="00C27EF8">
      <w:pPr>
        <w:spacing w:line="360" w:lineRule="auto"/>
        <w:jc w:val="both"/>
        <w:rPr>
          <w:rFonts w:cs="Arial"/>
          <w:sz w:val="22"/>
          <w:szCs w:val="22"/>
        </w:rPr>
      </w:pPr>
    </w:p>
    <w:p w14:paraId="0148AB45" w14:textId="4BE181E7" w:rsidR="00A97DEA" w:rsidRDefault="00A97DEA" w:rsidP="00A97DEA">
      <w:pPr>
        <w:spacing w:line="360" w:lineRule="auto"/>
        <w:jc w:val="both"/>
        <w:rPr>
          <w:rFonts w:cs="Arial"/>
          <w:bCs/>
          <w:sz w:val="22"/>
          <w:szCs w:val="22"/>
        </w:rPr>
      </w:pPr>
      <w:r w:rsidRPr="0039311E">
        <w:rPr>
          <w:rFonts w:cs="Arial"/>
          <w:sz w:val="22"/>
          <w:u w:val="single"/>
          <w:lang w:val="es-ES_tradnl"/>
        </w:rPr>
        <w:t xml:space="preserve">Minuto </w:t>
      </w:r>
      <w:r w:rsidR="00845C17">
        <w:rPr>
          <w:rFonts w:cs="Arial"/>
          <w:sz w:val="22"/>
          <w:u w:val="single"/>
          <w:lang w:val="es-ES_tradnl"/>
        </w:rPr>
        <w:t>16</w:t>
      </w:r>
      <w:r w:rsidRPr="0039311E">
        <w:rPr>
          <w:rFonts w:cs="Arial"/>
          <w:sz w:val="22"/>
          <w:u w:val="single"/>
          <w:lang w:val="es-ES_tradnl"/>
        </w:rPr>
        <w:t>:</w:t>
      </w:r>
      <w:r w:rsidR="00845C17">
        <w:rPr>
          <w:rFonts w:cs="Arial"/>
          <w:sz w:val="22"/>
          <w:u w:val="single"/>
          <w:lang w:val="es-ES_tradnl"/>
        </w:rPr>
        <w:t>04</w:t>
      </w:r>
      <w:r>
        <w:rPr>
          <w:rFonts w:cs="Arial"/>
          <w:sz w:val="22"/>
          <w:lang w:val="es-ES_tradnl"/>
        </w:rPr>
        <w:t xml:space="preserve"> </w:t>
      </w:r>
      <w:r w:rsidR="00845C17">
        <w:rPr>
          <w:rFonts w:cs="Arial"/>
          <w:sz w:val="22"/>
          <w:lang w:val="es-ES_tradnl"/>
        </w:rPr>
        <w:t>Se conoce el oficio</w:t>
      </w:r>
      <w:r>
        <w:rPr>
          <w:rFonts w:cs="Arial"/>
          <w:bCs/>
          <w:sz w:val="22"/>
          <w:szCs w:val="22"/>
        </w:rPr>
        <w:t xml:space="preserve"> </w:t>
      </w:r>
      <w:r w:rsidRPr="000347BB">
        <w:rPr>
          <w:rFonts w:cs="Arial"/>
          <w:bCs/>
          <w:sz w:val="22"/>
          <w:szCs w:val="22"/>
          <w:lang w:val="es-CR"/>
        </w:rPr>
        <w:t>GG-ME-</w:t>
      </w:r>
      <w:r w:rsidR="00BD2C51">
        <w:rPr>
          <w:rFonts w:cs="Arial"/>
          <w:bCs/>
          <w:sz w:val="22"/>
          <w:szCs w:val="22"/>
          <w:lang w:val="es-CR"/>
        </w:rPr>
        <w:t>1124</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sidR="00BD2C51">
        <w:rPr>
          <w:rFonts w:cs="Arial"/>
          <w:bCs/>
          <w:sz w:val="22"/>
          <w:szCs w:val="22"/>
          <w:lang w:val="es-CR"/>
        </w:rPr>
        <w:t>25</w:t>
      </w:r>
      <w:r>
        <w:rPr>
          <w:rFonts w:cs="Arial"/>
          <w:bCs/>
          <w:sz w:val="22"/>
          <w:szCs w:val="22"/>
          <w:lang w:val="es-CR"/>
        </w:rPr>
        <w:t xml:space="preserve"> de </w:t>
      </w:r>
      <w:r w:rsidR="00BD2C51">
        <w:rPr>
          <w:rFonts w:cs="Arial"/>
          <w:bCs/>
          <w:sz w:val="22"/>
          <w:szCs w:val="22"/>
          <w:lang w:val="es-CR"/>
        </w:rPr>
        <w:t>octubre</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sidR="00BD2C51">
        <w:rPr>
          <w:rFonts w:cs="Arial"/>
          <w:bCs/>
          <w:sz w:val="22"/>
          <w:szCs w:val="22"/>
          <w:lang w:val="es-CR"/>
        </w:rPr>
        <w:t>8</w:t>
      </w:r>
      <w:r w:rsidRPr="000347BB">
        <w:rPr>
          <w:rFonts w:cs="Arial"/>
          <w:bCs/>
          <w:sz w:val="22"/>
          <w:szCs w:val="22"/>
          <w:lang w:val="es-CR"/>
        </w:rPr>
        <w:t xml:space="preserve"> al </w:t>
      </w:r>
      <w:r w:rsidRPr="000347BB">
        <w:rPr>
          <w:rFonts w:cs="Arial"/>
          <w:bCs/>
          <w:sz w:val="22"/>
          <w:szCs w:val="22"/>
        </w:rPr>
        <w:t>Presupuestario Ordinario 2019 del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w:t>
      </w:r>
      <w:r w:rsidRPr="000347BB">
        <w:rPr>
          <w:rFonts w:cs="Arial"/>
          <w:bCs/>
          <w:sz w:val="22"/>
          <w:szCs w:val="22"/>
        </w:rPr>
        <w:lastRenderedPageBreak/>
        <w:t>nota DFC-ME-0</w:t>
      </w:r>
      <w:r w:rsidR="00BD2C51">
        <w:rPr>
          <w:rFonts w:cs="Arial"/>
          <w:bCs/>
          <w:sz w:val="22"/>
          <w:szCs w:val="22"/>
        </w:rPr>
        <w:t>233</w:t>
      </w:r>
      <w:r w:rsidRPr="000347BB">
        <w:rPr>
          <w:rFonts w:cs="Arial"/>
          <w:bCs/>
          <w:sz w:val="22"/>
          <w:szCs w:val="22"/>
        </w:rPr>
        <w:t>-201</w:t>
      </w:r>
      <w:r>
        <w:rPr>
          <w:rFonts w:cs="Arial"/>
          <w:bCs/>
          <w:sz w:val="22"/>
          <w:szCs w:val="22"/>
        </w:rPr>
        <w:t>9</w:t>
      </w:r>
      <w:r w:rsidRPr="000347BB">
        <w:rPr>
          <w:rFonts w:cs="Arial"/>
          <w:bCs/>
          <w:sz w:val="22"/>
          <w:szCs w:val="22"/>
        </w:rPr>
        <w:t>– tiene el propósito de realizar un ajuste en varias partidas de los grupos de</w:t>
      </w:r>
      <w:r>
        <w:rPr>
          <w:rFonts w:cs="Arial"/>
          <w:bCs/>
          <w:sz w:val="22"/>
          <w:szCs w:val="22"/>
        </w:rPr>
        <w:t xml:space="preserve"> </w:t>
      </w:r>
      <w:r w:rsidR="00BD2C51" w:rsidRPr="00BD2C51">
        <w:rPr>
          <w:rFonts w:cs="Arial"/>
          <w:bCs/>
          <w:sz w:val="22"/>
          <w:szCs w:val="22"/>
        </w:rPr>
        <w:t>Servicios, Remuneraciones, Transferencias Corrientes y Transferencias de Capital</w:t>
      </w:r>
      <w:r w:rsidRPr="000347BB">
        <w:rPr>
          <w:rFonts w:cs="Arial"/>
          <w:bCs/>
          <w:sz w:val="22"/>
          <w:szCs w:val="22"/>
        </w:rPr>
        <w:t>.</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14:paraId="5BDF1E9A" w14:textId="77777777" w:rsidR="00A97DEA" w:rsidRPr="000305E3" w:rsidRDefault="00A97DEA" w:rsidP="00A97DEA">
      <w:pPr>
        <w:spacing w:line="360" w:lineRule="auto"/>
        <w:jc w:val="both"/>
        <w:rPr>
          <w:rFonts w:cs="Arial"/>
          <w:bCs/>
          <w:sz w:val="20"/>
          <w:szCs w:val="20"/>
        </w:rPr>
      </w:pPr>
    </w:p>
    <w:p w14:paraId="19A5DE0E" w14:textId="1429E00B" w:rsidR="00A97DEA" w:rsidRDefault="00A97DEA" w:rsidP="00A97DEA">
      <w:pPr>
        <w:spacing w:line="360" w:lineRule="auto"/>
        <w:jc w:val="both"/>
        <w:rPr>
          <w:rFonts w:cs="Arial"/>
          <w:sz w:val="22"/>
          <w:szCs w:val="22"/>
          <w:lang w:val="es-CR" w:eastAsia="es-CR"/>
        </w:rPr>
      </w:pPr>
      <w:r>
        <w:rPr>
          <w:rFonts w:cs="Arial"/>
          <w:sz w:val="22"/>
          <w:szCs w:val="22"/>
        </w:rPr>
        <w:t>Para estos efectos, se incorpora</w:t>
      </w:r>
      <w:r w:rsidR="00BD2C51">
        <w:rPr>
          <w:rFonts w:cs="Arial"/>
          <w:sz w:val="22"/>
          <w:szCs w:val="22"/>
        </w:rPr>
        <w:t>n</w:t>
      </w:r>
      <w:r>
        <w:rPr>
          <w:rFonts w:cs="Arial"/>
          <w:sz w:val="22"/>
          <w:szCs w:val="22"/>
        </w:rPr>
        <w:t xml:space="preserve"> a la sesión </w:t>
      </w:r>
      <w:r w:rsidR="00BD2C51">
        <w:rPr>
          <w:rFonts w:cs="Arial"/>
          <w:sz w:val="22"/>
          <w:szCs w:val="22"/>
        </w:rPr>
        <w:t xml:space="preserve">los funcionarios Martha Camacho Murillo, Directora del FOSUVI, y </w:t>
      </w:r>
      <w:r>
        <w:rPr>
          <w:rFonts w:cs="Arial"/>
          <w:bCs/>
          <w:sz w:val="22"/>
          <w:szCs w:val="22"/>
        </w:rPr>
        <w:t>José Pablo Durán Rodríguez, jefe del Departamento Financiero Contable,</w:t>
      </w:r>
      <w:r>
        <w:rPr>
          <w:rFonts w:cs="Arial"/>
          <w:sz w:val="22"/>
          <w:szCs w:val="22"/>
          <w:lang w:val="es-CR" w:eastAsia="es-CR"/>
        </w:rPr>
        <w:t xml:space="preserve"> quien procede a explicar los cambios que se proponen</w:t>
      </w:r>
      <w:r w:rsidR="00BD2C51">
        <w:rPr>
          <w:rFonts w:cs="Arial"/>
          <w:sz w:val="22"/>
          <w:szCs w:val="22"/>
          <w:lang w:val="es-CR" w:eastAsia="es-CR"/>
        </w:rPr>
        <w:t xml:space="preserve">, haciendo énfasis en los recursos </w:t>
      </w:r>
      <w:r w:rsidR="000A3AED">
        <w:rPr>
          <w:rFonts w:cs="Arial"/>
          <w:sz w:val="22"/>
          <w:szCs w:val="22"/>
          <w:lang w:val="es-CR" w:eastAsia="es-CR"/>
        </w:rPr>
        <w:t>humanos y de servicios profesionales para los proyectos informáticos institucionales, así como en la asignación de nuevos recursos del FOSUVI a</w:t>
      </w:r>
      <w:r>
        <w:rPr>
          <w:rFonts w:cs="Arial"/>
          <w:sz w:val="22"/>
          <w:szCs w:val="22"/>
          <w:lang w:val="es-CR" w:eastAsia="es-CR"/>
        </w:rPr>
        <w:t xml:space="preserve"> varias entidades autorizadas, con base en las necesidades de </w:t>
      </w:r>
      <w:r w:rsidR="000A3AED">
        <w:rPr>
          <w:rFonts w:cs="Arial"/>
          <w:sz w:val="22"/>
          <w:szCs w:val="22"/>
          <w:lang w:val="es-CR" w:eastAsia="es-CR"/>
        </w:rPr>
        <w:t>fondos</w:t>
      </w:r>
      <w:r>
        <w:rPr>
          <w:rFonts w:cs="Arial"/>
          <w:sz w:val="22"/>
          <w:szCs w:val="22"/>
          <w:lang w:val="es-CR" w:eastAsia="es-CR"/>
        </w:rPr>
        <w:t xml:space="preserve"> que se tienen previstas para los próximos meses del </w:t>
      </w:r>
      <w:r w:rsidR="000A3AED">
        <w:rPr>
          <w:rFonts w:cs="Arial"/>
          <w:sz w:val="22"/>
          <w:szCs w:val="22"/>
          <w:lang w:val="es-CR" w:eastAsia="es-CR"/>
        </w:rPr>
        <w:t xml:space="preserve">presente </w:t>
      </w:r>
      <w:r>
        <w:rPr>
          <w:rFonts w:cs="Arial"/>
          <w:sz w:val="22"/>
          <w:szCs w:val="22"/>
          <w:lang w:val="es-CR" w:eastAsia="es-CR"/>
        </w:rPr>
        <w:t xml:space="preserve">año. </w:t>
      </w:r>
    </w:p>
    <w:p w14:paraId="0B447171" w14:textId="221A2811" w:rsidR="00A97DEA" w:rsidRDefault="00A97DEA" w:rsidP="00A97DEA">
      <w:pPr>
        <w:spacing w:line="360" w:lineRule="auto"/>
        <w:jc w:val="both"/>
        <w:rPr>
          <w:rFonts w:cs="Arial"/>
          <w:bCs/>
          <w:sz w:val="20"/>
          <w:szCs w:val="20"/>
        </w:rPr>
      </w:pPr>
    </w:p>
    <w:p w14:paraId="607FDEF4" w14:textId="748F274B" w:rsidR="000D282B" w:rsidRDefault="000D282B" w:rsidP="00A97DEA">
      <w:pPr>
        <w:spacing w:line="360" w:lineRule="auto"/>
        <w:jc w:val="both"/>
        <w:rPr>
          <w:rFonts w:cs="Arial"/>
          <w:bCs/>
          <w:sz w:val="20"/>
          <w:szCs w:val="20"/>
        </w:rPr>
      </w:pPr>
      <w:r>
        <w:rPr>
          <w:rFonts w:cs="Arial"/>
          <w:bCs/>
          <w:sz w:val="22"/>
          <w:szCs w:val="22"/>
          <w:u w:val="single"/>
        </w:rPr>
        <w:t>Minuto 23</w:t>
      </w:r>
      <w:r w:rsidRPr="00ED0EF0">
        <w:rPr>
          <w:rFonts w:cs="Arial"/>
          <w:bCs/>
          <w:sz w:val="22"/>
          <w:szCs w:val="22"/>
          <w:u w:val="single"/>
        </w:rPr>
        <w:t>:</w:t>
      </w:r>
      <w:r>
        <w:rPr>
          <w:rFonts w:cs="Arial"/>
          <w:bCs/>
          <w:sz w:val="22"/>
          <w:szCs w:val="22"/>
          <w:u w:val="single"/>
        </w:rPr>
        <w:t>30</w:t>
      </w:r>
      <w:r>
        <w:rPr>
          <w:rFonts w:cs="Arial"/>
          <w:bCs/>
          <w:sz w:val="22"/>
          <w:szCs w:val="22"/>
        </w:rPr>
        <w:t xml:space="preserve"> Los funcionarios Durán Rodríguez y Camacho Murillo, proceden a atender las consultas que plantean varios señores Directores</w:t>
      </w:r>
      <w:r w:rsidR="008617E2">
        <w:rPr>
          <w:rFonts w:cs="Arial"/>
          <w:bCs/>
          <w:sz w:val="22"/>
          <w:szCs w:val="22"/>
        </w:rPr>
        <w:t>,</w:t>
      </w:r>
      <w:r>
        <w:rPr>
          <w:rFonts w:cs="Arial"/>
          <w:bCs/>
          <w:sz w:val="22"/>
          <w:szCs w:val="22"/>
        </w:rPr>
        <w:t xml:space="preserve"> con respecto a </w:t>
      </w:r>
      <w:r w:rsidR="008617E2">
        <w:rPr>
          <w:rFonts w:cs="Arial"/>
          <w:bCs/>
          <w:sz w:val="22"/>
          <w:szCs w:val="22"/>
        </w:rPr>
        <w:t xml:space="preserve">los </w:t>
      </w:r>
      <w:r w:rsidR="00624D6A">
        <w:rPr>
          <w:rFonts w:cs="Arial"/>
          <w:bCs/>
          <w:sz w:val="22"/>
          <w:szCs w:val="22"/>
        </w:rPr>
        <w:t>recursos que se proponen para el desarrollo de</w:t>
      </w:r>
      <w:r w:rsidR="008617E2">
        <w:rPr>
          <w:rFonts w:cs="Arial"/>
          <w:bCs/>
          <w:sz w:val="22"/>
          <w:szCs w:val="22"/>
        </w:rPr>
        <w:t xml:space="preserve"> los proyectos informáticos institucionales</w:t>
      </w:r>
      <w:r w:rsidR="00624D6A">
        <w:rPr>
          <w:rFonts w:cs="Arial"/>
          <w:bCs/>
          <w:sz w:val="22"/>
          <w:szCs w:val="22"/>
        </w:rPr>
        <w:t>, así como en torno a la asignación de fondos del FOSUVI a las entidades autorizadas</w:t>
      </w:r>
      <w:r w:rsidR="008617E2">
        <w:rPr>
          <w:rFonts w:cs="Arial"/>
          <w:bCs/>
          <w:sz w:val="22"/>
          <w:szCs w:val="22"/>
        </w:rPr>
        <w:t>.</w:t>
      </w:r>
    </w:p>
    <w:p w14:paraId="3E836755" w14:textId="77777777" w:rsidR="000D282B" w:rsidRPr="000305E3" w:rsidRDefault="000D282B" w:rsidP="00A97DEA">
      <w:pPr>
        <w:spacing w:line="360" w:lineRule="auto"/>
        <w:jc w:val="both"/>
        <w:rPr>
          <w:rFonts w:cs="Arial"/>
          <w:bCs/>
          <w:sz w:val="20"/>
          <w:szCs w:val="20"/>
        </w:rPr>
      </w:pPr>
    </w:p>
    <w:p w14:paraId="5BC0B1EC" w14:textId="088EA765" w:rsidR="00AE4D1A" w:rsidRDefault="00A97DEA" w:rsidP="00C27EF8">
      <w:pPr>
        <w:spacing w:line="360" w:lineRule="auto"/>
        <w:jc w:val="both"/>
        <w:rPr>
          <w:rFonts w:cs="Arial"/>
          <w:sz w:val="22"/>
          <w:szCs w:val="22"/>
        </w:rPr>
      </w:pPr>
      <w:r>
        <w:rPr>
          <w:rFonts w:cs="Arial"/>
          <w:bCs/>
          <w:sz w:val="22"/>
          <w:szCs w:val="22"/>
          <w:u w:val="single"/>
        </w:rPr>
        <w:t xml:space="preserve">Minuto </w:t>
      </w:r>
      <w:r w:rsidR="003E0F06">
        <w:rPr>
          <w:rFonts w:cs="Arial"/>
          <w:bCs/>
          <w:sz w:val="22"/>
          <w:szCs w:val="22"/>
          <w:u w:val="single"/>
        </w:rPr>
        <w:t>34</w:t>
      </w:r>
      <w:r w:rsidRPr="00ED0EF0">
        <w:rPr>
          <w:rFonts w:cs="Arial"/>
          <w:bCs/>
          <w:sz w:val="22"/>
          <w:szCs w:val="22"/>
          <w:u w:val="single"/>
        </w:rPr>
        <w:t>:</w:t>
      </w:r>
      <w:r>
        <w:rPr>
          <w:rFonts w:cs="Arial"/>
          <w:bCs/>
          <w:sz w:val="22"/>
          <w:szCs w:val="22"/>
          <w:u w:val="single"/>
        </w:rPr>
        <w:t>30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w:t>
      </w:r>
      <w:r w:rsidR="003E0F06">
        <w:rPr>
          <w:rFonts w:cs="Arial"/>
          <w:bCs/>
          <w:sz w:val="22"/>
          <w:szCs w:val="22"/>
        </w:rPr>
        <w:t>endada</w:t>
      </w:r>
      <w:r>
        <w:rPr>
          <w:rFonts w:cs="Arial"/>
          <w:bCs/>
          <w:sz w:val="22"/>
          <w:szCs w:val="22"/>
        </w:rPr>
        <w:t xml:space="preserve"> y, en consecuencia, toma el </w:t>
      </w:r>
      <w:r w:rsidRPr="009950F9">
        <w:rPr>
          <w:rFonts w:cs="Arial"/>
          <w:b/>
          <w:bCs/>
          <w:sz w:val="22"/>
          <w:szCs w:val="22"/>
        </w:rPr>
        <w:t xml:space="preserve">Acuerdo N° </w:t>
      </w:r>
      <w:r>
        <w:rPr>
          <w:rFonts w:cs="Arial"/>
          <w:b/>
          <w:bCs/>
          <w:sz w:val="22"/>
          <w:szCs w:val="22"/>
        </w:rPr>
        <w:t>1</w:t>
      </w:r>
      <w:r>
        <w:rPr>
          <w:rFonts w:cs="Arial"/>
          <w:bCs/>
          <w:sz w:val="22"/>
          <w:szCs w:val="22"/>
        </w:rPr>
        <w:t xml:space="preserve"> que se anexa a esta minuta.  Acto seguido, se retira de la sesión el licenciado Durán Rodríguez.</w:t>
      </w:r>
    </w:p>
    <w:p w14:paraId="0A769B94" w14:textId="77777777" w:rsidR="00C27EF8" w:rsidRPr="00D14EAF" w:rsidRDefault="00C27EF8" w:rsidP="00C27EF8">
      <w:pPr>
        <w:spacing w:line="360" w:lineRule="auto"/>
        <w:jc w:val="both"/>
        <w:rPr>
          <w:rFonts w:cs="Arial"/>
          <w:b/>
          <w:sz w:val="22"/>
        </w:rPr>
      </w:pPr>
      <w:r w:rsidRPr="00D14EAF">
        <w:rPr>
          <w:rFonts w:cs="Arial"/>
          <w:b/>
          <w:sz w:val="22"/>
        </w:rPr>
        <w:t>************</w:t>
      </w:r>
    </w:p>
    <w:p w14:paraId="033B4560" w14:textId="77777777" w:rsidR="00C27EF8" w:rsidRDefault="00C27EF8" w:rsidP="00C27EF8">
      <w:pPr>
        <w:spacing w:line="360" w:lineRule="auto"/>
        <w:jc w:val="both"/>
        <w:rPr>
          <w:rFonts w:cs="Arial"/>
          <w:b/>
          <w:bCs/>
          <w:sz w:val="22"/>
          <w:szCs w:val="22"/>
          <w:u w:val="single"/>
          <w:lang w:val="es-ES_tradnl"/>
        </w:rPr>
      </w:pPr>
    </w:p>
    <w:p w14:paraId="13E127B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E358DE" w:rsidRPr="00C1504D">
        <w:rPr>
          <w:rFonts w:cs="Arial"/>
          <w:b/>
          <w:bCs/>
          <w:sz w:val="22"/>
          <w:u w:val="single"/>
          <w:lang w:val="es-ES_tradnl"/>
        </w:rPr>
        <w:t>Solicitud de inclusión de un beneficiario en el proyecto Jardines del Río</w:t>
      </w:r>
    </w:p>
    <w:p w14:paraId="3FBDD8B9" w14:textId="77777777" w:rsidR="00C27EF8" w:rsidRDefault="00C27EF8" w:rsidP="00C27EF8">
      <w:pPr>
        <w:spacing w:line="360" w:lineRule="auto"/>
        <w:jc w:val="both"/>
        <w:rPr>
          <w:rFonts w:cs="Arial"/>
          <w:sz w:val="22"/>
          <w:szCs w:val="22"/>
        </w:rPr>
      </w:pPr>
    </w:p>
    <w:p w14:paraId="7C721985" w14:textId="472152AB" w:rsidR="00771D8F" w:rsidRPr="009F7291" w:rsidRDefault="00AE4D1A" w:rsidP="00FE6A80">
      <w:pPr>
        <w:spacing w:line="360" w:lineRule="auto"/>
        <w:jc w:val="both"/>
        <w:rPr>
          <w:rFonts w:cs="Arial"/>
          <w:sz w:val="22"/>
          <w:szCs w:val="22"/>
        </w:rPr>
      </w:pPr>
      <w:r w:rsidRPr="00175A55">
        <w:rPr>
          <w:rFonts w:cs="Arial"/>
          <w:sz w:val="22"/>
          <w:u w:val="single"/>
          <w:lang w:val="es-ES_tradnl"/>
        </w:rPr>
        <w:t xml:space="preserve">Minuto </w:t>
      </w:r>
      <w:r w:rsidR="00422C73" w:rsidRPr="00175A55">
        <w:rPr>
          <w:rFonts w:cs="Arial"/>
          <w:sz w:val="22"/>
          <w:u w:val="single"/>
          <w:lang w:val="es-ES_tradnl"/>
        </w:rPr>
        <w:t>3</w:t>
      </w:r>
      <w:r w:rsidR="00FC1C31" w:rsidRPr="00175A55">
        <w:rPr>
          <w:rFonts w:cs="Arial"/>
          <w:sz w:val="22"/>
          <w:u w:val="single"/>
          <w:lang w:val="es-ES_tradnl"/>
        </w:rPr>
        <w:t>4</w:t>
      </w:r>
      <w:r w:rsidRPr="00175A55">
        <w:rPr>
          <w:rFonts w:cs="Arial"/>
          <w:sz w:val="22"/>
          <w:u w:val="single"/>
          <w:lang w:val="es-ES_tradnl"/>
        </w:rPr>
        <w:t>:</w:t>
      </w:r>
      <w:r w:rsidR="00FC1C31" w:rsidRPr="00175A55">
        <w:rPr>
          <w:rFonts w:cs="Arial"/>
          <w:sz w:val="22"/>
          <w:u w:val="single"/>
          <w:lang w:val="es-ES_tradnl"/>
        </w:rPr>
        <w:t>54</w:t>
      </w:r>
      <w:r>
        <w:rPr>
          <w:rFonts w:cs="Arial"/>
          <w:sz w:val="22"/>
          <w:lang w:val="es-ES_tradnl"/>
        </w:rPr>
        <w:t xml:space="preserve"> Se conoce el oficio </w:t>
      </w:r>
      <w:r w:rsidR="00771D8F" w:rsidRPr="009F7291">
        <w:rPr>
          <w:rFonts w:cs="Arial"/>
          <w:sz w:val="22"/>
          <w:szCs w:val="22"/>
        </w:rPr>
        <w:t>GG-ME-</w:t>
      </w:r>
      <w:r w:rsidR="00D609F7">
        <w:rPr>
          <w:rFonts w:cs="Arial"/>
          <w:sz w:val="22"/>
          <w:szCs w:val="22"/>
        </w:rPr>
        <w:t>1118</w:t>
      </w:r>
      <w:r w:rsidR="00771D8F" w:rsidRPr="009F7291">
        <w:rPr>
          <w:rFonts w:cs="Arial"/>
          <w:sz w:val="22"/>
          <w:szCs w:val="22"/>
        </w:rPr>
        <w:t>-201</w:t>
      </w:r>
      <w:r w:rsidR="00D609F7">
        <w:rPr>
          <w:rFonts w:cs="Arial"/>
          <w:sz w:val="22"/>
          <w:szCs w:val="22"/>
        </w:rPr>
        <w:t>9</w:t>
      </w:r>
      <w:r w:rsidR="00771D8F" w:rsidRPr="009F7291">
        <w:rPr>
          <w:rFonts w:cs="Arial"/>
          <w:sz w:val="22"/>
          <w:szCs w:val="22"/>
        </w:rPr>
        <w:t xml:space="preserve"> del </w:t>
      </w:r>
      <w:r w:rsidR="00D609F7">
        <w:rPr>
          <w:rFonts w:cs="Arial"/>
          <w:sz w:val="22"/>
          <w:szCs w:val="22"/>
        </w:rPr>
        <w:t>24</w:t>
      </w:r>
      <w:r w:rsidR="00771D8F" w:rsidRPr="009F7291">
        <w:rPr>
          <w:rFonts w:cs="Arial"/>
          <w:sz w:val="22"/>
          <w:szCs w:val="22"/>
        </w:rPr>
        <w:t xml:space="preserve"> de </w:t>
      </w:r>
      <w:r w:rsidR="00D609F7">
        <w:rPr>
          <w:rFonts w:cs="Arial"/>
          <w:sz w:val="22"/>
          <w:szCs w:val="22"/>
        </w:rPr>
        <w:t>octubre</w:t>
      </w:r>
      <w:r w:rsidR="00771D8F" w:rsidRPr="009F7291">
        <w:rPr>
          <w:rFonts w:cs="Arial"/>
          <w:sz w:val="22"/>
          <w:szCs w:val="22"/>
        </w:rPr>
        <w:t xml:space="preserve"> de 201</w:t>
      </w:r>
      <w:r w:rsidR="00D609F7">
        <w:rPr>
          <w:rFonts w:cs="Arial"/>
          <w:sz w:val="22"/>
          <w:szCs w:val="22"/>
        </w:rPr>
        <w:t>9</w:t>
      </w:r>
      <w:r w:rsidR="00771D8F" w:rsidRPr="009F7291">
        <w:rPr>
          <w:rFonts w:cs="Arial"/>
          <w:sz w:val="22"/>
          <w:szCs w:val="22"/>
        </w:rPr>
        <w:t>, mediante el cual, la Gerencia General remite el informe DF-OF-</w:t>
      </w:r>
      <w:r w:rsidR="00D609F7">
        <w:rPr>
          <w:rFonts w:cs="Arial"/>
          <w:sz w:val="22"/>
          <w:szCs w:val="22"/>
        </w:rPr>
        <w:t>1253</w:t>
      </w:r>
      <w:r w:rsidR="00771D8F" w:rsidRPr="009F7291">
        <w:rPr>
          <w:rFonts w:cs="Arial"/>
          <w:sz w:val="22"/>
          <w:szCs w:val="22"/>
        </w:rPr>
        <w:t>-201</w:t>
      </w:r>
      <w:r w:rsidR="00D609F7">
        <w:rPr>
          <w:rFonts w:cs="Arial"/>
          <w:sz w:val="22"/>
          <w:szCs w:val="22"/>
        </w:rPr>
        <w:t>9</w:t>
      </w:r>
      <w:r w:rsidR="00771D8F" w:rsidRPr="009F7291">
        <w:rPr>
          <w:rFonts w:cs="Arial"/>
          <w:sz w:val="22"/>
          <w:szCs w:val="22"/>
        </w:rPr>
        <w:t xml:space="preserve"> de la Dirección FOSUVI, que </w:t>
      </w:r>
      <w:r w:rsidR="00771D8F">
        <w:rPr>
          <w:rFonts w:cs="Arial"/>
          <w:sz w:val="22"/>
          <w:szCs w:val="22"/>
        </w:rPr>
        <w:t xml:space="preserve">contiene los resultados del estudio efectuado a la </w:t>
      </w:r>
      <w:r w:rsidR="00771D8F" w:rsidRPr="009F7291">
        <w:rPr>
          <w:rFonts w:cs="Arial"/>
          <w:sz w:val="22"/>
          <w:szCs w:val="22"/>
          <w:lang w:val="es-CR" w:eastAsia="es-CR"/>
        </w:rPr>
        <w:t xml:space="preserve">solicitud </w:t>
      </w:r>
      <w:r w:rsidR="00D609F7">
        <w:rPr>
          <w:rFonts w:cs="Arial"/>
          <w:sz w:val="22"/>
          <w:szCs w:val="22"/>
          <w:lang w:val="es-CR" w:eastAsia="es-CR"/>
        </w:rPr>
        <w:t xml:space="preserve">del Grupo Mutual Alajuela – La Vivienda </w:t>
      </w:r>
      <w:r w:rsidR="00D609F7" w:rsidRPr="00D609F7">
        <w:rPr>
          <w:rFonts w:cs="Arial"/>
          <w:color w:val="000000"/>
          <w:sz w:val="22"/>
          <w:szCs w:val="22"/>
          <w:lang w:val="es-CR" w:eastAsia="es-CR"/>
        </w:rPr>
        <w:t>de Ahorro y Préstamo</w:t>
      </w:r>
      <w:r w:rsidR="00D609F7">
        <w:rPr>
          <w:rFonts w:cs="Arial"/>
          <w:color w:val="000000"/>
          <w:sz w:val="22"/>
          <w:szCs w:val="22"/>
          <w:lang w:val="es-CR" w:eastAsia="es-CR"/>
        </w:rPr>
        <w:t xml:space="preserve">, </w:t>
      </w:r>
      <w:r w:rsidR="00771D8F" w:rsidRPr="009F7291">
        <w:rPr>
          <w:rFonts w:cs="Arial"/>
          <w:sz w:val="22"/>
          <w:szCs w:val="22"/>
          <w:lang w:val="es-CR" w:eastAsia="es-CR"/>
        </w:rPr>
        <w:t xml:space="preserve">para </w:t>
      </w:r>
      <w:r w:rsidR="00266716">
        <w:rPr>
          <w:rFonts w:cs="Arial"/>
          <w:sz w:val="22"/>
          <w:szCs w:val="22"/>
          <w:lang w:val="es-CR" w:eastAsia="es-CR"/>
        </w:rPr>
        <w:t xml:space="preserve">incluir un </w:t>
      </w:r>
      <w:r w:rsidR="00771D8F" w:rsidRPr="009F7291">
        <w:rPr>
          <w:rFonts w:cs="Arial"/>
          <w:sz w:val="22"/>
          <w:szCs w:val="22"/>
          <w:lang w:val="es-CR" w:eastAsia="es-CR"/>
        </w:rPr>
        <w:t>beneficiario</w:t>
      </w:r>
      <w:r w:rsidR="00771D8F">
        <w:rPr>
          <w:rFonts w:cs="Arial"/>
          <w:color w:val="000000"/>
          <w:sz w:val="22"/>
          <w:szCs w:val="22"/>
          <w:lang w:val="es-CR" w:eastAsia="es-CR"/>
        </w:rPr>
        <w:t xml:space="preserve"> en el proyecto habitacional</w:t>
      </w:r>
      <w:r w:rsidR="00266716">
        <w:rPr>
          <w:rFonts w:cs="Arial"/>
          <w:color w:val="000000"/>
          <w:sz w:val="22"/>
          <w:szCs w:val="22"/>
          <w:lang w:val="es-CR" w:eastAsia="es-CR"/>
        </w:rPr>
        <w:t xml:space="preserve"> Jardines del Río</w:t>
      </w:r>
      <w:r w:rsidR="00771D8F" w:rsidRPr="009F7291">
        <w:rPr>
          <w:rFonts w:cs="Arial"/>
          <w:sz w:val="22"/>
          <w:szCs w:val="22"/>
          <w:lang w:val="es-CR" w:eastAsia="es-CR"/>
        </w:rPr>
        <w:t xml:space="preserve">, ubicado en el distrito </w:t>
      </w:r>
      <w:r w:rsidR="00771D8F">
        <w:rPr>
          <w:rFonts w:cs="Arial"/>
          <w:sz w:val="22"/>
          <w:szCs w:val="22"/>
          <w:lang w:val="es-CR" w:eastAsia="es-CR"/>
        </w:rPr>
        <w:t xml:space="preserve">y cantón de </w:t>
      </w:r>
      <w:r w:rsidR="00771D8F" w:rsidRPr="009F7291">
        <w:rPr>
          <w:rFonts w:cs="Arial"/>
          <w:sz w:val="22"/>
          <w:szCs w:val="22"/>
          <w:lang w:val="es-CR" w:eastAsia="es-CR"/>
        </w:rPr>
        <w:t>Quepos</w:t>
      </w:r>
      <w:r w:rsidR="00771D8F">
        <w:rPr>
          <w:rFonts w:cs="Arial"/>
          <w:sz w:val="22"/>
          <w:szCs w:val="22"/>
          <w:lang w:val="es-CR" w:eastAsia="es-CR"/>
        </w:rPr>
        <w:t xml:space="preserve">, </w:t>
      </w:r>
      <w:r w:rsidR="00771D8F" w:rsidRPr="009F7291">
        <w:rPr>
          <w:rFonts w:cs="Arial"/>
          <w:sz w:val="22"/>
          <w:szCs w:val="22"/>
          <w:lang w:val="es-CR" w:eastAsia="es-CR"/>
        </w:rPr>
        <w:t>provincia</w:t>
      </w:r>
      <w:r w:rsidR="00771D8F">
        <w:rPr>
          <w:rFonts w:cs="Arial"/>
          <w:sz w:val="22"/>
          <w:szCs w:val="22"/>
          <w:lang w:val="es-CR" w:eastAsia="es-CR"/>
        </w:rPr>
        <w:t xml:space="preserve"> </w:t>
      </w:r>
      <w:r w:rsidR="00771D8F" w:rsidRPr="009F7291">
        <w:rPr>
          <w:rFonts w:cs="Arial"/>
          <w:sz w:val="22"/>
          <w:szCs w:val="22"/>
          <w:lang w:val="es-CR" w:eastAsia="es-CR"/>
        </w:rPr>
        <w:t>Puntarenas.</w:t>
      </w:r>
      <w:r w:rsidR="00771D8F">
        <w:rPr>
          <w:rFonts w:cs="Arial"/>
          <w:sz w:val="22"/>
          <w:szCs w:val="22"/>
          <w:lang w:val="es-CR" w:eastAsia="es-CR"/>
        </w:rPr>
        <w:t xml:space="preserve"> </w:t>
      </w:r>
      <w:r w:rsidR="00771D8F" w:rsidRPr="009F7291">
        <w:rPr>
          <w:rFonts w:cs="Arial"/>
          <w:sz w:val="22"/>
          <w:szCs w:val="22"/>
        </w:rPr>
        <w:t xml:space="preserve"> Dichos documentos se adjuntan a la presente acta.</w:t>
      </w:r>
    </w:p>
    <w:p w14:paraId="404A0FF5" w14:textId="77777777" w:rsidR="00771D8F" w:rsidRPr="00BB303F" w:rsidRDefault="00771D8F" w:rsidP="00771D8F">
      <w:pPr>
        <w:spacing w:line="360" w:lineRule="auto"/>
        <w:jc w:val="both"/>
        <w:rPr>
          <w:rFonts w:cs="Arial"/>
          <w:sz w:val="22"/>
          <w:szCs w:val="22"/>
        </w:rPr>
      </w:pPr>
    </w:p>
    <w:p w14:paraId="2B9109B3" w14:textId="2551CD6C" w:rsidR="004F61B0" w:rsidRDefault="00771D8F" w:rsidP="00771D8F">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w:t>
      </w:r>
      <w:r w:rsidR="004F61B0">
        <w:rPr>
          <w:rFonts w:cs="Arial"/>
          <w:bCs/>
          <w:sz w:val="22"/>
          <w:szCs w:val="22"/>
        </w:rPr>
        <w:t xml:space="preserve">de la entidad autorizada y que avala la Dirección FOSUVI, </w:t>
      </w:r>
      <w:r w:rsidRPr="00BB303F">
        <w:rPr>
          <w:rFonts w:cs="Arial"/>
          <w:bCs/>
          <w:sz w:val="22"/>
          <w:szCs w:val="22"/>
        </w:rPr>
        <w:t xml:space="preserve">consiste </w:t>
      </w:r>
      <w:r w:rsidRPr="00BB303F">
        <w:rPr>
          <w:rFonts w:cs="Arial"/>
          <w:bCs/>
          <w:sz w:val="22"/>
          <w:szCs w:val="22"/>
        </w:rPr>
        <w:lastRenderedPageBreak/>
        <w:t xml:space="preserve">en </w:t>
      </w:r>
      <w:r w:rsidR="004F61B0">
        <w:rPr>
          <w:rFonts w:cs="Arial"/>
          <w:sz w:val="22"/>
          <w:szCs w:val="22"/>
        </w:rPr>
        <w:t>incluir a la señora Damaris de los Ángeles Valverde Espinoza, cédula N° 6-0287-0961, como beneficiaria del referido proyecto habitacional, en un inmueble que se encuentra disponible, debido a que por un error de digitación, originalmente se le habían asignado dos lotes a una misma familia beneficiaria.</w:t>
      </w:r>
    </w:p>
    <w:p w14:paraId="58156C51" w14:textId="77777777" w:rsidR="004F61B0" w:rsidRDefault="004F61B0" w:rsidP="00771D8F">
      <w:pPr>
        <w:spacing w:line="360" w:lineRule="auto"/>
        <w:jc w:val="both"/>
        <w:rPr>
          <w:rFonts w:cs="Arial"/>
          <w:sz w:val="22"/>
          <w:szCs w:val="22"/>
        </w:rPr>
      </w:pPr>
    </w:p>
    <w:p w14:paraId="7DDD4CC7" w14:textId="627EF515" w:rsidR="00771D8F" w:rsidRDefault="004F61B0" w:rsidP="00771D8F">
      <w:pPr>
        <w:spacing w:line="360" w:lineRule="auto"/>
        <w:jc w:val="both"/>
        <w:rPr>
          <w:rFonts w:cs="Arial"/>
          <w:sz w:val="22"/>
        </w:rPr>
      </w:pPr>
      <w:r>
        <w:rPr>
          <w:rFonts w:cs="Arial"/>
          <w:bCs/>
          <w:sz w:val="22"/>
          <w:szCs w:val="22"/>
          <w:u w:val="single"/>
        </w:rPr>
        <w:t>Minuto 3</w:t>
      </w:r>
      <w:r w:rsidR="00DD68C1">
        <w:rPr>
          <w:rFonts w:cs="Arial"/>
          <w:bCs/>
          <w:sz w:val="22"/>
          <w:szCs w:val="22"/>
          <w:u w:val="single"/>
        </w:rPr>
        <w:t>6</w:t>
      </w:r>
      <w:r w:rsidRPr="00ED0EF0">
        <w:rPr>
          <w:rFonts w:cs="Arial"/>
          <w:bCs/>
          <w:sz w:val="22"/>
          <w:szCs w:val="22"/>
          <w:u w:val="single"/>
        </w:rPr>
        <w:t>:</w:t>
      </w:r>
      <w:r w:rsidR="00DD68C1">
        <w:rPr>
          <w:rFonts w:cs="Arial"/>
          <w:bCs/>
          <w:sz w:val="22"/>
          <w:szCs w:val="22"/>
          <w:u w:val="single"/>
        </w:rPr>
        <w:t>35</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y, en consecuencia, toma el </w:t>
      </w:r>
      <w:r w:rsidRPr="009950F9">
        <w:rPr>
          <w:rFonts w:cs="Arial"/>
          <w:b/>
          <w:bCs/>
          <w:sz w:val="22"/>
          <w:szCs w:val="22"/>
        </w:rPr>
        <w:t xml:space="preserve">Acuerdo N° </w:t>
      </w:r>
      <w:r>
        <w:rPr>
          <w:rFonts w:cs="Arial"/>
          <w:b/>
          <w:bCs/>
          <w:sz w:val="22"/>
          <w:szCs w:val="22"/>
        </w:rPr>
        <w:t>2</w:t>
      </w:r>
      <w:r>
        <w:rPr>
          <w:rFonts w:cs="Arial"/>
          <w:bCs/>
          <w:sz w:val="22"/>
          <w:szCs w:val="22"/>
        </w:rPr>
        <w:t xml:space="preserve"> que se anexa a esta minuta.</w:t>
      </w:r>
    </w:p>
    <w:p w14:paraId="07E15965" w14:textId="77777777" w:rsidR="00C27EF8" w:rsidRPr="00D14EAF" w:rsidRDefault="00C27EF8" w:rsidP="00C27EF8">
      <w:pPr>
        <w:spacing w:line="360" w:lineRule="auto"/>
        <w:jc w:val="both"/>
        <w:rPr>
          <w:rFonts w:cs="Arial"/>
          <w:b/>
          <w:sz w:val="22"/>
        </w:rPr>
      </w:pPr>
      <w:r w:rsidRPr="00D14EAF">
        <w:rPr>
          <w:rFonts w:cs="Arial"/>
          <w:b/>
          <w:sz w:val="22"/>
        </w:rPr>
        <w:t>************</w:t>
      </w:r>
    </w:p>
    <w:p w14:paraId="6B2F2DB6" w14:textId="77777777" w:rsidR="00C27EF8" w:rsidRDefault="00C27EF8" w:rsidP="00C27EF8">
      <w:pPr>
        <w:spacing w:line="360" w:lineRule="auto"/>
        <w:jc w:val="both"/>
        <w:rPr>
          <w:rFonts w:cs="Arial"/>
          <w:b/>
          <w:bCs/>
          <w:sz w:val="22"/>
          <w:szCs w:val="22"/>
          <w:u w:val="single"/>
          <w:lang w:val="es-ES_tradnl"/>
        </w:rPr>
      </w:pPr>
    </w:p>
    <w:p w14:paraId="0BF99DE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E358DE" w:rsidRPr="00C1504D">
        <w:rPr>
          <w:rFonts w:cs="Arial"/>
          <w:b/>
          <w:bCs/>
          <w:sz w:val="22"/>
          <w:u w:val="single"/>
          <w:lang w:val="es-ES_tradnl"/>
        </w:rPr>
        <w:t>Informe bisemanal sobre el desarrollo del proyecto Las Brisas II</w:t>
      </w:r>
    </w:p>
    <w:p w14:paraId="022B40EC" w14:textId="77777777" w:rsidR="00C27EF8" w:rsidRDefault="00C27EF8" w:rsidP="00C27EF8">
      <w:pPr>
        <w:spacing w:line="360" w:lineRule="auto"/>
        <w:jc w:val="both"/>
        <w:rPr>
          <w:rFonts w:cs="Arial"/>
          <w:sz w:val="22"/>
          <w:szCs w:val="22"/>
        </w:rPr>
      </w:pPr>
    </w:p>
    <w:p w14:paraId="3F8D8A59" w14:textId="6E66AD34" w:rsidR="00A76C82" w:rsidRDefault="00A76C82" w:rsidP="00A76C8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36</w:t>
      </w:r>
      <w:r w:rsidRPr="0039311E">
        <w:rPr>
          <w:rFonts w:cs="Arial"/>
          <w:sz w:val="22"/>
          <w:u w:val="single"/>
          <w:lang w:val="es-ES_tradnl"/>
        </w:rPr>
        <w:t>:</w:t>
      </w:r>
      <w:r>
        <w:rPr>
          <w:rFonts w:cs="Arial"/>
          <w:sz w:val="22"/>
          <w:u w:val="single"/>
          <w:lang w:val="es-ES_tradnl"/>
        </w:rPr>
        <w:t>56</w:t>
      </w:r>
      <w:r>
        <w:rPr>
          <w:rFonts w:cs="Arial"/>
          <w:sz w:val="22"/>
          <w:lang w:val="es-ES_tradnl"/>
        </w:rPr>
        <w:t xml:space="preserve"> De conformidad con lo</w:t>
      </w:r>
      <w:r>
        <w:rPr>
          <w:rFonts w:cs="Arial"/>
          <w:sz w:val="22"/>
        </w:rPr>
        <w:t xml:space="preserve"> resuelto</w:t>
      </w:r>
      <w:r>
        <w:rPr>
          <w:rFonts w:cs="Arial"/>
          <w:sz w:val="22"/>
          <w:lang w:val="es-ES_tradnl"/>
        </w:rPr>
        <w:t xml:space="preserve"> en la sesión 61-2019 del 08 de agosto de 2019, la Dirección FOSUVI presenta un informe</w:t>
      </w:r>
      <w:r>
        <w:rPr>
          <w:rFonts w:cs="Arial"/>
          <w:sz w:val="22"/>
          <w:szCs w:val="22"/>
        </w:rPr>
        <w:t>, con corte al pasado 16 de octubre, sobre la situación actual del proyecto Las Bisas II.</w:t>
      </w:r>
    </w:p>
    <w:p w14:paraId="34015D43" w14:textId="77777777" w:rsidR="00A76C82" w:rsidRDefault="00A76C82" w:rsidP="00A76C82">
      <w:pPr>
        <w:spacing w:line="360" w:lineRule="auto"/>
        <w:jc w:val="both"/>
        <w:rPr>
          <w:rFonts w:cs="Arial"/>
          <w:sz w:val="22"/>
          <w:szCs w:val="22"/>
          <w:lang w:val="es-ES_tradnl"/>
        </w:rPr>
      </w:pPr>
    </w:p>
    <w:p w14:paraId="3363A084" w14:textId="157A5107" w:rsidR="00A76C82" w:rsidRDefault="00A76C82" w:rsidP="00A76C82">
      <w:pPr>
        <w:spacing w:line="360" w:lineRule="auto"/>
        <w:jc w:val="both"/>
        <w:rPr>
          <w:rFonts w:cs="Arial"/>
          <w:sz w:val="22"/>
          <w:lang w:val="es-ES_tradnl"/>
        </w:rPr>
      </w:pPr>
      <w:r>
        <w:rPr>
          <w:rFonts w:cs="Arial"/>
          <w:sz w:val="22"/>
          <w:szCs w:val="22"/>
          <w:lang w:val="es-ES_tradnl"/>
        </w:rPr>
        <w:t>Para estos efectos, se incorpora a la sesión la arquitecta Mariella Salas Rodríguez, jefe a.i. del Departamento Técnico, quien</w:t>
      </w:r>
      <w:r>
        <w:rPr>
          <w:rFonts w:cs="Arial"/>
          <w:sz w:val="22"/>
          <w:lang w:val="es-ES_tradnl"/>
        </w:rPr>
        <w:t xml:space="preserve"> expone el contenido del citado informe, destacando las acciones que se han venido realizando en las últimas dos semanas y el estado actual de dichas gestiones, atendiendo las consultas e inquietudes que al respecto van planteando los señores Directores.</w:t>
      </w:r>
    </w:p>
    <w:p w14:paraId="1011C53E" w14:textId="77777777" w:rsidR="00A76C82" w:rsidRDefault="00A76C82" w:rsidP="00A76C82">
      <w:pPr>
        <w:spacing w:line="360" w:lineRule="auto"/>
        <w:jc w:val="both"/>
        <w:rPr>
          <w:rFonts w:cs="Arial"/>
          <w:sz w:val="22"/>
          <w:lang w:val="es-ES_tradnl"/>
        </w:rPr>
      </w:pPr>
    </w:p>
    <w:p w14:paraId="292CDD4C" w14:textId="600AE94F" w:rsidR="00AE4D1A" w:rsidRPr="000E7970" w:rsidRDefault="00A76C82" w:rsidP="00AE4D1A">
      <w:pPr>
        <w:spacing w:line="360" w:lineRule="auto"/>
        <w:jc w:val="both"/>
        <w:rPr>
          <w:rFonts w:cs="Arial"/>
          <w:sz w:val="22"/>
          <w:szCs w:val="22"/>
          <w:lang w:val="es-ES_tradnl"/>
        </w:rPr>
      </w:pPr>
      <w:r w:rsidRPr="00A25DB7">
        <w:rPr>
          <w:rFonts w:cs="Arial"/>
          <w:sz w:val="22"/>
          <w:u w:val="single"/>
          <w:lang w:val="es-ES_tradnl"/>
        </w:rPr>
        <w:t xml:space="preserve">Minuto </w:t>
      </w:r>
      <w:r w:rsidR="008D1998">
        <w:rPr>
          <w:rFonts w:cs="Arial"/>
          <w:sz w:val="22"/>
          <w:u w:val="single"/>
          <w:lang w:val="es-ES_tradnl"/>
        </w:rPr>
        <w:t>46</w:t>
      </w:r>
      <w:r w:rsidRPr="00A25DB7">
        <w:rPr>
          <w:rFonts w:cs="Arial"/>
          <w:sz w:val="22"/>
          <w:u w:val="single"/>
          <w:lang w:val="es-ES_tradnl"/>
        </w:rPr>
        <w:t>:</w:t>
      </w:r>
      <w:r w:rsidR="008D1998">
        <w:rPr>
          <w:rFonts w:cs="Arial"/>
          <w:sz w:val="22"/>
          <w:u w:val="single"/>
          <w:lang w:val="es-ES_tradnl"/>
        </w:rPr>
        <w:t>18</w:t>
      </w:r>
      <w:r>
        <w:rPr>
          <w:rFonts w:cs="Arial"/>
          <w:sz w:val="22"/>
          <w:lang w:val="es-ES_tradnl"/>
        </w:rPr>
        <w:t xml:space="preserve"> La </w:t>
      </w:r>
      <w:r w:rsidRPr="00437F6C">
        <w:rPr>
          <w:rFonts w:cs="Arial"/>
          <w:sz w:val="22"/>
          <w:szCs w:val="22"/>
          <w:lang w:val="es-ES_tradnl"/>
        </w:rPr>
        <w:t xml:space="preserve">Junta Directiva </w:t>
      </w:r>
      <w:r>
        <w:rPr>
          <w:rFonts w:cs="Arial"/>
          <w:sz w:val="22"/>
          <w:szCs w:val="22"/>
          <w:lang w:val="es-ES_tradnl"/>
        </w:rPr>
        <w:t xml:space="preserve">da por conocida la información suministrada.  Acto seguido, se retiran de la sesión la </w:t>
      </w:r>
      <w:r w:rsidR="000E7970">
        <w:rPr>
          <w:rFonts w:cs="Arial"/>
          <w:sz w:val="22"/>
          <w:szCs w:val="22"/>
          <w:lang w:val="es-ES_tradnl"/>
        </w:rPr>
        <w:t>arquitecta</w:t>
      </w:r>
      <w:r>
        <w:rPr>
          <w:rFonts w:cs="Arial"/>
          <w:sz w:val="22"/>
          <w:szCs w:val="22"/>
          <w:lang w:val="es-ES_tradnl"/>
        </w:rPr>
        <w:t xml:space="preserve"> Salas Rodríguez.</w:t>
      </w:r>
    </w:p>
    <w:p w14:paraId="39328626" w14:textId="77777777" w:rsidR="00C27EF8" w:rsidRPr="00D14EAF" w:rsidRDefault="00C27EF8" w:rsidP="00C27EF8">
      <w:pPr>
        <w:spacing w:line="360" w:lineRule="auto"/>
        <w:jc w:val="both"/>
        <w:rPr>
          <w:rFonts w:cs="Arial"/>
          <w:b/>
          <w:sz w:val="22"/>
        </w:rPr>
      </w:pPr>
      <w:r w:rsidRPr="00D14EAF">
        <w:rPr>
          <w:rFonts w:cs="Arial"/>
          <w:b/>
          <w:sz w:val="22"/>
        </w:rPr>
        <w:t>************</w:t>
      </w:r>
    </w:p>
    <w:p w14:paraId="62513BF7" w14:textId="77777777" w:rsidR="00C27EF8" w:rsidRDefault="00C27EF8" w:rsidP="00C27EF8">
      <w:pPr>
        <w:spacing w:line="360" w:lineRule="auto"/>
        <w:jc w:val="both"/>
        <w:rPr>
          <w:rFonts w:cs="Arial"/>
          <w:b/>
          <w:sz w:val="22"/>
          <w:szCs w:val="22"/>
          <w:u w:val="single"/>
          <w:lang w:val="es-ES_tradnl"/>
        </w:rPr>
      </w:pPr>
    </w:p>
    <w:p w14:paraId="61765C9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E358DE" w:rsidRPr="00C1504D">
        <w:rPr>
          <w:rFonts w:cs="Arial"/>
          <w:b/>
          <w:bCs/>
          <w:sz w:val="22"/>
          <w:u w:val="single"/>
          <w:lang w:val="es-ES_tradnl"/>
        </w:rPr>
        <w:t>Solicitud de aprobación de 21 bonos extraordinarios individuales</w:t>
      </w:r>
    </w:p>
    <w:p w14:paraId="14CB730A" w14:textId="77777777" w:rsidR="00C27EF8" w:rsidRDefault="00C27EF8" w:rsidP="00C27EF8">
      <w:pPr>
        <w:spacing w:line="360" w:lineRule="auto"/>
        <w:jc w:val="both"/>
        <w:rPr>
          <w:rFonts w:cs="Arial"/>
          <w:sz w:val="22"/>
          <w:szCs w:val="22"/>
        </w:rPr>
      </w:pPr>
    </w:p>
    <w:p w14:paraId="5C08FA1B" w14:textId="5CCCB108" w:rsidR="00526460" w:rsidRDefault="00526460" w:rsidP="00526460">
      <w:pPr>
        <w:spacing w:line="360" w:lineRule="auto"/>
        <w:jc w:val="both"/>
        <w:rPr>
          <w:rFonts w:cs="Arial"/>
          <w:bCs/>
          <w:sz w:val="22"/>
        </w:rPr>
      </w:pPr>
      <w:r w:rsidRPr="00423827">
        <w:rPr>
          <w:rFonts w:cs="Arial"/>
          <w:sz w:val="22"/>
          <w:u w:val="single"/>
          <w:lang w:val="es-ES_tradnl"/>
        </w:rPr>
        <w:t xml:space="preserve">Minuto </w:t>
      </w:r>
      <w:r w:rsidR="008D1998" w:rsidRPr="00423827">
        <w:rPr>
          <w:rFonts w:cs="Arial"/>
          <w:sz w:val="22"/>
          <w:u w:val="single"/>
          <w:lang w:val="es-ES_tradnl"/>
        </w:rPr>
        <w:t>46</w:t>
      </w:r>
      <w:r w:rsidRPr="00423827">
        <w:rPr>
          <w:rFonts w:cs="Arial"/>
          <w:sz w:val="22"/>
          <w:u w:val="single"/>
          <w:lang w:val="es-ES_tradnl"/>
        </w:rPr>
        <w:t>:</w:t>
      </w:r>
      <w:r w:rsidR="008D1998" w:rsidRPr="00423827">
        <w:rPr>
          <w:rFonts w:cs="Arial"/>
          <w:sz w:val="22"/>
          <w:u w:val="single"/>
          <w:lang w:val="es-ES_tradnl"/>
        </w:rPr>
        <w:t>22</w:t>
      </w:r>
      <w:r>
        <w:rPr>
          <w:rFonts w:cs="Arial"/>
          <w:sz w:val="22"/>
          <w:lang w:val="es-ES_tradnl"/>
        </w:rPr>
        <w:t xml:space="preserve"> Se conoce el oficio</w:t>
      </w:r>
      <w:r>
        <w:rPr>
          <w:rFonts w:cs="Arial"/>
          <w:bCs/>
          <w:sz w:val="22"/>
        </w:rPr>
        <w:t xml:space="preserve"> GG-ME-11</w:t>
      </w:r>
      <w:r w:rsidR="001D23B1">
        <w:rPr>
          <w:rFonts w:cs="Arial"/>
          <w:bCs/>
          <w:sz w:val="22"/>
        </w:rPr>
        <w:t>19</w:t>
      </w:r>
      <w:r>
        <w:rPr>
          <w:rFonts w:cs="Arial"/>
          <w:bCs/>
          <w:sz w:val="22"/>
        </w:rPr>
        <w:t xml:space="preserve">-2019 del </w:t>
      </w:r>
      <w:r w:rsidR="001D23B1">
        <w:rPr>
          <w:rFonts w:cs="Arial"/>
          <w:bCs/>
          <w:sz w:val="22"/>
        </w:rPr>
        <w:t>24</w:t>
      </w:r>
      <w:r>
        <w:rPr>
          <w:rFonts w:cs="Arial"/>
          <w:bCs/>
          <w:sz w:val="22"/>
        </w:rPr>
        <w:t xml:space="preserve"> de octubre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12</w:t>
      </w:r>
      <w:r w:rsidR="001D23B1">
        <w:rPr>
          <w:rFonts w:cs="Arial"/>
          <w:sz w:val="22"/>
          <w:szCs w:val="22"/>
        </w:rPr>
        <w:t>4</w:t>
      </w:r>
      <w:r>
        <w:rPr>
          <w:rFonts w:cs="Arial"/>
          <w:sz w:val="22"/>
          <w:szCs w:val="22"/>
        </w:rPr>
        <w:t>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F23BA4">
        <w:rPr>
          <w:rFonts w:cs="Arial"/>
          <w:bCs/>
          <w:sz w:val="22"/>
          <w:szCs w:val="22"/>
        </w:rPr>
        <w:t>Grupo Mutual Alajuela – La Vivienda de Ahorro y Préstamo</w:t>
      </w:r>
      <w:r w:rsidR="00F23BA4">
        <w:rPr>
          <w:rFonts w:cs="Arial"/>
          <w:bCs/>
          <w:sz w:val="22"/>
        </w:rPr>
        <w:t xml:space="preserve">, Fundación para la Vivienda Rural Costa Rica – Canadá, Instituto Nacional de Vivienda y Urbanismo, Banco de Costa </w:t>
      </w:r>
      <w:r w:rsidR="00F23BA4">
        <w:rPr>
          <w:rFonts w:cs="Arial"/>
          <w:bCs/>
          <w:sz w:val="22"/>
        </w:rPr>
        <w:lastRenderedPageBreak/>
        <w:t xml:space="preserve">Rica y </w:t>
      </w:r>
      <w:proofErr w:type="spellStart"/>
      <w:r w:rsidR="00F23BA4">
        <w:rPr>
          <w:rFonts w:cs="Arial"/>
          <w:bCs/>
          <w:sz w:val="22"/>
        </w:rPr>
        <w:t>Coopealianza</w:t>
      </w:r>
      <w:proofErr w:type="spellEnd"/>
      <w:r w:rsidR="00F23BA4">
        <w:rPr>
          <w:rFonts w:cs="Arial"/>
          <w:bCs/>
          <w:sz w:val="22"/>
        </w:rPr>
        <w:t xml:space="preserve"> R.L., </w:t>
      </w:r>
      <w:r>
        <w:rPr>
          <w:rFonts w:cs="Arial"/>
          <w:bCs/>
          <w:sz w:val="22"/>
        </w:rPr>
        <w:t>para financiar veinti</w:t>
      </w:r>
      <w:r w:rsidR="00F23BA4">
        <w:rPr>
          <w:rFonts w:cs="Arial"/>
          <w:bCs/>
          <w:sz w:val="22"/>
        </w:rPr>
        <w:t>una</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F6FD5D8" w14:textId="77777777" w:rsidR="00526460" w:rsidRDefault="00526460" w:rsidP="00526460">
      <w:pPr>
        <w:spacing w:line="360" w:lineRule="auto"/>
        <w:jc w:val="both"/>
        <w:rPr>
          <w:rFonts w:cs="Arial"/>
          <w:bCs/>
          <w:sz w:val="22"/>
        </w:rPr>
      </w:pPr>
    </w:p>
    <w:p w14:paraId="606B98DB" w14:textId="77777777" w:rsidR="00526460" w:rsidRDefault="00526460" w:rsidP="00526460">
      <w:pPr>
        <w:spacing w:line="360" w:lineRule="auto"/>
        <w:jc w:val="both"/>
        <w:rPr>
          <w:rFonts w:cs="Arial"/>
          <w:bCs/>
          <w:sz w:val="22"/>
          <w:szCs w:val="22"/>
        </w:rPr>
      </w:pPr>
      <w:r>
        <w:rPr>
          <w:rFonts w:cs="Arial"/>
          <w:sz w:val="22"/>
          <w:lang w:val="es-ES_tradnl"/>
        </w:rPr>
        <w:t>La licenciada Camacho Murillo expone los alcances del citado informe, 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AD3FE26" w14:textId="77777777" w:rsidR="00526460" w:rsidRDefault="00526460" w:rsidP="00526460">
      <w:pPr>
        <w:spacing w:line="360" w:lineRule="auto"/>
        <w:jc w:val="both"/>
        <w:rPr>
          <w:rFonts w:cs="Arial"/>
          <w:bCs/>
          <w:sz w:val="22"/>
          <w:szCs w:val="22"/>
        </w:rPr>
      </w:pPr>
    </w:p>
    <w:p w14:paraId="51C9C38E" w14:textId="17951991" w:rsidR="00526460" w:rsidRDefault="00526460" w:rsidP="00526460">
      <w:pPr>
        <w:spacing w:line="360" w:lineRule="auto"/>
        <w:jc w:val="both"/>
        <w:rPr>
          <w:rFonts w:cs="Arial"/>
          <w:bCs/>
          <w:sz w:val="22"/>
        </w:rPr>
      </w:pPr>
      <w:r w:rsidRPr="00085875">
        <w:rPr>
          <w:rFonts w:cs="Arial"/>
          <w:color w:val="000000"/>
          <w:sz w:val="22"/>
          <w:szCs w:val="22"/>
          <w:u w:val="single"/>
        </w:rPr>
        <w:t xml:space="preserve">Minuto </w:t>
      </w:r>
      <w:r w:rsidR="00F23BA4">
        <w:rPr>
          <w:rFonts w:cs="Arial"/>
          <w:color w:val="000000"/>
          <w:sz w:val="22"/>
          <w:szCs w:val="22"/>
          <w:u w:val="single"/>
        </w:rPr>
        <w:t>50</w:t>
      </w:r>
      <w:r w:rsidRPr="00085875">
        <w:rPr>
          <w:rFonts w:cs="Arial"/>
          <w:color w:val="000000"/>
          <w:sz w:val="22"/>
          <w:szCs w:val="22"/>
          <w:u w:val="single"/>
        </w:rPr>
        <w:t>:</w:t>
      </w:r>
      <w:r w:rsidR="00F23BA4">
        <w:rPr>
          <w:rFonts w:cs="Arial"/>
          <w:color w:val="000000"/>
          <w:sz w:val="22"/>
          <w:szCs w:val="22"/>
          <w:u w:val="single"/>
        </w:rPr>
        <w:t>1</w:t>
      </w:r>
      <w:r>
        <w:rPr>
          <w:rFonts w:cs="Arial"/>
          <w:color w:val="000000"/>
          <w:sz w:val="22"/>
          <w:szCs w:val="22"/>
          <w:u w:val="single"/>
        </w:rPr>
        <w:t>0</w:t>
      </w:r>
      <w:r>
        <w:rPr>
          <w:rFonts w:cs="Arial"/>
          <w:color w:val="000000"/>
          <w:sz w:val="22"/>
          <w:szCs w:val="22"/>
        </w:rPr>
        <w:t xml:space="preserve"> El</w:t>
      </w:r>
      <w:r>
        <w:rPr>
          <w:rFonts w:cs="Arial"/>
          <w:bCs/>
          <w:sz w:val="22"/>
          <w:szCs w:val="22"/>
        </w:rPr>
        <w:t xml:space="preserve"> Director Alvarado Herrera justifica su voto negativo en </w:t>
      </w:r>
      <w:r w:rsidR="00F23BA4">
        <w:rPr>
          <w:rFonts w:cs="Arial"/>
          <w:bCs/>
          <w:sz w:val="22"/>
          <w:szCs w:val="22"/>
        </w:rPr>
        <w:t>los</w:t>
      </w:r>
      <w:r>
        <w:rPr>
          <w:rFonts w:cs="Arial"/>
          <w:bCs/>
          <w:sz w:val="22"/>
          <w:szCs w:val="22"/>
        </w:rPr>
        <w:t xml:space="preserve"> caso</w:t>
      </w:r>
      <w:r w:rsidR="00F23BA4">
        <w:rPr>
          <w:rFonts w:cs="Arial"/>
          <w:bCs/>
          <w:sz w:val="22"/>
          <w:szCs w:val="22"/>
        </w:rPr>
        <w:t>s</w:t>
      </w:r>
      <w:r>
        <w:rPr>
          <w:rFonts w:cs="Arial"/>
          <w:bCs/>
          <w:sz w:val="22"/>
          <w:szCs w:val="22"/>
        </w:rPr>
        <w:t xml:space="preserve"> de la</w:t>
      </w:r>
      <w:r w:rsidR="00F23BA4">
        <w:rPr>
          <w:rFonts w:cs="Arial"/>
          <w:bCs/>
          <w:sz w:val="22"/>
          <w:szCs w:val="22"/>
        </w:rPr>
        <w:t>s</w:t>
      </w:r>
      <w:r>
        <w:rPr>
          <w:rFonts w:cs="Arial"/>
          <w:bCs/>
          <w:sz w:val="22"/>
          <w:szCs w:val="22"/>
        </w:rPr>
        <w:t xml:space="preserve"> señora</w:t>
      </w:r>
      <w:r w:rsidR="00F23BA4">
        <w:rPr>
          <w:rFonts w:cs="Arial"/>
          <w:bCs/>
          <w:sz w:val="22"/>
          <w:szCs w:val="22"/>
        </w:rPr>
        <w:t>s</w:t>
      </w:r>
      <w:r>
        <w:rPr>
          <w:rFonts w:cs="Arial"/>
          <w:bCs/>
          <w:sz w:val="22"/>
          <w:szCs w:val="22"/>
        </w:rPr>
        <w:t xml:space="preserve"> </w:t>
      </w:r>
      <w:r w:rsidR="00F23BA4">
        <w:rPr>
          <w:rFonts w:cs="Arial"/>
          <w:bCs/>
          <w:sz w:val="22"/>
          <w:szCs w:val="22"/>
        </w:rPr>
        <w:t xml:space="preserve">Elvia </w:t>
      </w:r>
      <w:proofErr w:type="spellStart"/>
      <w:r w:rsidR="00F23BA4">
        <w:rPr>
          <w:rFonts w:cs="Arial"/>
          <w:bCs/>
          <w:sz w:val="22"/>
          <w:szCs w:val="22"/>
        </w:rPr>
        <w:t>Geraldyn</w:t>
      </w:r>
      <w:proofErr w:type="spellEnd"/>
      <w:r w:rsidR="00F23BA4">
        <w:rPr>
          <w:rFonts w:cs="Arial"/>
          <w:bCs/>
          <w:sz w:val="22"/>
          <w:szCs w:val="22"/>
        </w:rPr>
        <w:t xml:space="preserve"> Mendoza Argüello y Jennifer Vega Ramírez</w:t>
      </w:r>
      <w:r w:rsidR="00421F59">
        <w:rPr>
          <w:rFonts w:cs="Arial"/>
          <w:bCs/>
          <w:sz w:val="22"/>
          <w:szCs w:val="22"/>
        </w:rPr>
        <w:t xml:space="preserve">.  En el primer caso, porque la casa tiene un costo de ¢19 millones y posee un área de 77,6 m² con tres dormitorios, </w:t>
      </w:r>
      <w:r w:rsidR="00421F59">
        <w:rPr>
          <w:rFonts w:cs="Arial"/>
          <w:bCs/>
          <w:sz w:val="22"/>
        </w:rPr>
        <w:t>a pesar de que la familia consta únicamente de tres miembros.  Y en el segundo caso, porque la</w:t>
      </w:r>
      <w:r>
        <w:rPr>
          <w:rFonts w:cs="Arial"/>
          <w:bCs/>
          <w:sz w:val="22"/>
        </w:rPr>
        <w:t xml:space="preserve"> vivienda tiene un </w:t>
      </w:r>
      <w:r w:rsidR="00421F59">
        <w:rPr>
          <w:rFonts w:cs="Arial"/>
          <w:bCs/>
          <w:sz w:val="22"/>
        </w:rPr>
        <w:t>costo de ¢21 millones y contempla un lote de 435</w:t>
      </w:r>
      <w:r>
        <w:rPr>
          <w:rFonts w:cs="Arial"/>
          <w:bCs/>
          <w:sz w:val="22"/>
        </w:rPr>
        <w:t xml:space="preserve"> m² </w:t>
      </w:r>
      <w:r w:rsidR="00421F59">
        <w:rPr>
          <w:rFonts w:cs="Arial"/>
          <w:bCs/>
          <w:sz w:val="22"/>
        </w:rPr>
        <w:t xml:space="preserve">con una casa de </w:t>
      </w:r>
      <w:r>
        <w:rPr>
          <w:rFonts w:cs="Arial"/>
          <w:bCs/>
          <w:sz w:val="22"/>
        </w:rPr>
        <w:t>tres dormitorios, a pesar de que la familia consta únicamente de tres miembros.</w:t>
      </w:r>
    </w:p>
    <w:p w14:paraId="446010ED" w14:textId="77777777" w:rsidR="00526460" w:rsidRDefault="00526460" w:rsidP="00526460">
      <w:pPr>
        <w:spacing w:line="360" w:lineRule="auto"/>
        <w:jc w:val="both"/>
        <w:rPr>
          <w:rFonts w:cs="Arial"/>
          <w:bCs/>
          <w:sz w:val="22"/>
          <w:szCs w:val="22"/>
        </w:rPr>
      </w:pPr>
    </w:p>
    <w:p w14:paraId="347634FB" w14:textId="5DE9CC2A" w:rsidR="00C27EF8" w:rsidRPr="00526460" w:rsidRDefault="00526460" w:rsidP="00C27EF8">
      <w:pPr>
        <w:spacing w:line="360" w:lineRule="auto"/>
        <w:jc w:val="both"/>
        <w:rPr>
          <w:rFonts w:cs="Arial"/>
          <w:sz w:val="22"/>
          <w:szCs w:val="22"/>
        </w:rPr>
      </w:pPr>
      <w:r w:rsidRPr="00A21797">
        <w:rPr>
          <w:rFonts w:cs="Arial"/>
          <w:bCs/>
          <w:sz w:val="22"/>
          <w:szCs w:val="22"/>
          <w:u w:val="single"/>
        </w:rPr>
        <w:t xml:space="preserve">Minuto </w:t>
      </w:r>
      <w:r w:rsidR="00C74A19">
        <w:rPr>
          <w:rFonts w:cs="Arial"/>
          <w:bCs/>
          <w:sz w:val="22"/>
          <w:szCs w:val="22"/>
          <w:u w:val="single"/>
        </w:rPr>
        <w:t>51</w:t>
      </w:r>
      <w:r w:rsidRPr="00A21797">
        <w:rPr>
          <w:rFonts w:cs="Arial"/>
          <w:bCs/>
          <w:sz w:val="22"/>
          <w:szCs w:val="22"/>
          <w:u w:val="single"/>
        </w:rPr>
        <w:t>:</w:t>
      </w:r>
      <w:r>
        <w:rPr>
          <w:rFonts w:cs="Arial"/>
          <w:bCs/>
          <w:sz w:val="22"/>
          <w:szCs w:val="22"/>
          <w:u w:val="single"/>
        </w:rPr>
        <w:t>15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C74A19">
        <w:rPr>
          <w:rFonts w:cs="Arial"/>
          <w:bCs/>
          <w:sz w:val="22"/>
          <w:szCs w:val="22"/>
          <w:lang w:val="es-CR"/>
        </w:rPr>
        <w:t>los</w:t>
      </w:r>
      <w:r>
        <w:rPr>
          <w:rFonts w:cs="Arial"/>
          <w:bCs/>
          <w:sz w:val="22"/>
          <w:szCs w:val="22"/>
          <w:lang w:val="es-CR"/>
        </w:rPr>
        <w:t xml:space="preserve"> caso</w:t>
      </w:r>
      <w:r w:rsidR="00C74A19">
        <w:rPr>
          <w:rFonts w:cs="Arial"/>
          <w:bCs/>
          <w:sz w:val="22"/>
          <w:szCs w:val="22"/>
          <w:lang w:val="es-CR"/>
        </w:rPr>
        <w:t>s</w:t>
      </w:r>
      <w:r>
        <w:rPr>
          <w:rFonts w:cs="Arial"/>
          <w:bCs/>
          <w:sz w:val="22"/>
          <w:szCs w:val="22"/>
          <w:lang w:val="es-CR"/>
        </w:rPr>
        <w:t xml:space="preserve"> ante</w:t>
      </w:r>
      <w:r w:rsidR="00C74A19">
        <w:rPr>
          <w:rFonts w:cs="Arial"/>
          <w:bCs/>
          <w:sz w:val="22"/>
          <w:szCs w:val="22"/>
          <w:lang w:val="es-CR"/>
        </w:rPr>
        <w:t>s</w:t>
      </w:r>
      <w:r>
        <w:rPr>
          <w:rFonts w:cs="Arial"/>
          <w:bCs/>
          <w:sz w:val="22"/>
          <w:szCs w:val="22"/>
          <w:lang w:val="es-CR"/>
        </w:rPr>
        <w:t xml:space="preserve"> indicado</w:t>
      </w:r>
      <w:r w:rsidR="00C74A19">
        <w:rPr>
          <w:rFonts w:cs="Arial"/>
          <w:bCs/>
          <w:sz w:val="22"/>
          <w:szCs w:val="22"/>
          <w:lang w:val="es-CR"/>
        </w:rPr>
        <w:t>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244D72">
        <w:rPr>
          <w:rFonts w:cs="Arial"/>
          <w:bCs/>
          <w:sz w:val="22"/>
          <w:szCs w:val="22"/>
        </w:rPr>
        <w:t>y</w:t>
      </w:r>
      <w:r>
        <w:rPr>
          <w:rFonts w:cs="Arial"/>
          <w:b/>
          <w:sz w:val="22"/>
          <w:szCs w:val="22"/>
        </w:rPr>
        <w:t xml:space="preserve"> N° 4 </w:t>
      </w:r>
      <w:r>
        <w:rPr>
          <w:rFonts w:cs="Arial"/>
          <w:sz w:val="22"/>
          <w:szCs w:val="22"/>
        </w:rPr>
        <w:t>que se anexan a esta minuta.</w:t>
      </w:r>
    </w:p>
    <w:p w14:paraId="35DB55B4" w14:textId="77777777" w:rsidR="00C27EF8" w:rsidRPr="00D14EAF" w:rsidRDefault="00C27EF8" w:rsidP="00C27EF8">
      <w:pPr>
        <w:spacing w:line="360" w:lineRule="auto"/>
        <w:jc w:val="both"/>
        <w:rPr>
          <w:rFonts w:cs="Arial"/>
          <w:b/>
          <w:sz w:val="22"/>
        </w:rPr>
      </w:pPr>
      <w:r w:rsidRPr="00D14EAF">
        <w:rPr>
          <w:rFonts w:cs="Arial"/>
          <w:b/>
          <w:sz w:val="22"/>
        </w:rPr>
        <w:t>************</w:t>
      </w:r>
    </w:p>
    <w:p w14:paraId="3A73B009" w14:textId="77777777" w:rsidR="00C27EF8" w:rsidRDefault="00C27EF8" w:rsidP="00C27EF8">
      <w:pPr>
        <w:spacing w:line="360" w:lineRule="auto"/>
        <w:jc w:val="both"/>
        <w:rPr>
          <w:rFonts w:cs="Arial"/>
          <w:b/>
          <w:bCs/>
          <w:sz w:val="22"/>
          <w:szCs w:val="22"/>
          <w:u w:val="single"/>
          <w:lang w:val="es-ES_tradnl"/>
        </w:rPr>
      </w:pPr>
    </w:p>
    <w:p w14:paraId="0335145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E358DE" w:rsidRPr="00C1504D">
        <w:rPr>
          <w:rFonts w:cs="Arial"/>
          <w:b/>
          <w:bCs/>
          <w:sz w:val="22"/>
          <w:u w:val="single"/>
          <w:lang w:val="es-ES_tradnl"/>
        </w:rPr>
        <w:t>Solicitud de aprobación de 4 bonos de emergencia</w:t>
      </w:r>
    </w:p>
    <w:p w14:paraId="265A7453" w14:textId="77777777" w:rsidR="00C27EF8" w:rsidRDefault="00C27EF8" w:rsidP="00C27EF8">
      <w:pPr>
        <w:spacing w:line="360" w:lineRule="auto"/>
        <w:jc w:val="both"/>
        <w:rPr>
          <w:rFonts w:cs="Arial"/>
          <w:sz w:val="22"/>
          <w:szCs w:val="22"/>
        </w:rPr>
      </w:pPr>
    </w:p>
    <w:p w14:paraId="31AB6903" w14:textId="626ECA8F" w:rsidR="00AA342C" w:rsidRDefault="00AA342C" w:rsidP="00AA342C">
      <w:pPr>
        <w:spacing w:line="360" w:lineRule="auto"/>
        <w:jc w:val="both"/>
        <w:rPr>
          <w:rFonts w:cs="Arial"/>
          <w:bCs/>
          <w:sz w:val="22"/>
        </w:rPr>
      </w:pPr>
      <w:r w:rsidRPr="0039311E">
        <w:rPr>
          <w:rFonts w:cs="Arial"/>
          <w:sz w:val="22"/>
          <w:u w:val="single"/>
          <w:lang w:val="es-ES_tradnl"/>
        </w:rPr>
        <w:t xml:space="preserve">Minuto </w:t>
      </w:r>
      <w:r w:rsidR="007E0034">
        <w:rPr>
          <w:rFonts w:cs="Arial"/>
          <w:sz w:val="22"/>
          <w:u w:val="single"/>
          <w:lang w:val="es-ES_tradnl"/>
        </w:rPr>
        <w:t>51</w:t>
      </w:r>
      <w:r>
        <w:rPr>
          <w:rFonts w:cs="Arial"/>
          <w:sz w:val="22"/>
          <w:u w:val="single"/>
          <w:lang w:val="es-ES_tradnl"/>
        </w:rPr>
        <w:t>:</w:t>
      </w:r>
      <w:r w:rsidR="007E0034">
        <w:rPr>
          <w:rFonts w:cs="Arial"/>
          <w:sz w:val="22"/>
          <w:u w:val="single"/>
          <w:lang w:val="es-ES_tradnl"/>
        </w:rPr>
        <w:t>45</w:t>
      </w:r>
      <w:r>
        <w:rPr>
          <w:rFonts w:cs="Arial"/>
          <w:sz w:val="22"/>
          <w:lang w:val="es-ES_tradnl"/>
        </w:rPr>
        <w:t xml:space="preserve"> Se conoce el oficio</w:t>
      </w:r>
      <w:r>
        <w:rPr>
          <w:rFonts w:cs="Arial"/>
          <w:bCs/>
          <w:sz w:val="22"/>
        </w:rPr>
        <w:t xml:space="preserve"> GG-ME-</w:t>
      </w:r>
      <w:r w:rsidR="007E0034">
        <w:rPr>
          <w:rFonts w:cs="Arial"/>
          <w:bCs/>
          <w:sz w:val="22"/>
        </w:rPr>
        <w:t>1120</w:t>
      </w:r>
      <w:r>
        <w:rPr>
          <w:rFonts w:cs="Arial"/>
          <w:bCs/>
          <w:sz w:val="22"/>
        </w:rPr>
        <w:t>-2019 del 2</w:t>
      </w:r>
      <w:r w:rsidR="007E0034">
        <w:rPr>
          <w:rFonts w:cs="Arial"/>
          <w:bCs/>
          <w:sz w:val="22"/>
        </w:rPr>
        <w:t>4</w:t>
      </w:r>
      <w:r>
        <w:rPr>
          <w:rFonts w:cs="Arial"/>
          <w:bCs/>
          <w:sz w:val="22"/>
        </w:rPr>
        <w:t xml:space="preserve"> de </w:t>
      </w:r>
      <w:r w:rsidR="007E0034">
        <w:rPr>
          <w:rFonts w:cs="Arial"/>
          <w:bCs/>
          <w:sz w:val="22"/>
        </w:rPr>
        <w:t>octubre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sidR="007E0034">
        <w:rPr>
          <w:rFonts w:cs="Arial"/>
          <w:sz w:val="22"/>
          <w:szCs w:val="22"/>
        </w:rPr>
        <w:t>1246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7E0034">
        <w:rPr>
          <w:rFonts w:cs="Arial"/>
          <w:bCs/>
          <w:sz w:val="22"/>
        </w:rPr>
        <w:t xml:space="preserve">de la Fundación para la Vivienda Rural Costa Rica – Canadá </w:t>
      </w:r>
      <w:r w:rsidR="007E0034" w:rsidRPr="00D129C8">
        <w:rPr>
          <w:rFonts w:cs="Arial"/>
          <w:bCs/>
          <w:sz w:val="22"/>
          <w:szCs w:val="22"/>
        </w:rPr>
        <w:t>y</w:t>
      </w:r>
      <w:r w:rsidR="007E0034">
        <w:rPr>
          <w:rFonts w:cs="Arial"/>
          <w:bCs/>
          <w:sz w:val="22"/>
          <w:szCs w:val="22"/>
        </w:rPr>
        <w:t xml:space="preserve"> </w:t>
      </w:r>
      <w:r w:rsidR="007E0034" w:rsidRPr="00D129C8">
        <w:rPr>
          <w:rFonts w:cs="Arial"/>
          <w:bCs/>
          <w:sz w:val="22"/>
          <w:szCs w:val="22"/>
        </w:rPr>
        <w:t xml:space="preserve">Grupo Mutual Alajuela – La </w:t>
      </w:r>
      <w:r w:rsidR="007E0034" w:rsidRPr="00D129C8">
        <w:rPr>
          <w:rFonts w:cs="Arial"/>
          <w:bCs/>
          <w:sz w:val="22"/>
          <w:szCs w:val="22"/>
        </w:rPr>
        <w:lastRenderedPageBreak/>
        <w:t>Vivienda de Ahorro y Préstamo,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w:t>
      </w:r>
      <w:r w:rsidR="007E0034">
        <w:rPr>
          <w:rFonts w:cs="Arial"/>
          <w:bCs/>
          <w:sz w:val="22"/>
        </w:rPr>
        <w:t xml:space="preserve"> los</w:t>
      </w:r>
      <w:r>
        <w:rPr>
          <w:rFonts w:cs="Arial"/>
          <w:bCs/>
          <w:sz w:val="22"/>
        </w:rPr>
        <w:t xml:space="preserve"> artículo</w:t>
      </w:r>
      <w:r w:rsidR="007E0034">
        <w:rPr>
          <w:rFonts w:cs="Arial"/>
          <w:bCs/>
          <w:sz w:val="22"/>
        </w:rPr>
        <w:t>s</w:t>
      </w:r>
      <w:r>
        <w:rPr>
          <w:rFonts w:cs="Arial"/>
          <w:bCs/>
          <w:sz w:val="22"/>
        </w:rPr>
        <w:t xml:space="preserve"> </w:t>
      </w:r>
      <w:r w:rsidR="007E0034">
        <w:rPr>
          <w:rFonts w:cs="Arial"/>
          <w:bCs/>
          <w:sz w:val="22"/>
        </w:rPr>
        <w:t xml:space="preserve">50 y </w:t>
      </w:r>
      <w:r>
        <w:rPr>
          <w:rFonts w:cs="Arial"/>
          <w:bCs/>
          <w:sz w:val="22"/>
        </w:rPr>
        <w:t xml:space="preserve">59 de la Ley del Sistema Financiero Nacional para la Vivienda, </w:t>
      </w:r>
      <w:r w:rsidR="007E0034">
        <w:rPr>
          <w:rFonts w:cs="Arial"/>
          <w:bCs/>
          <w:sz w:val="22"/>
        </w:rPr>
        <w:t>cuatro</w:t>
      </w:r>
      <w:r>
        <w:rPr>
          <w:rFonts w:cs="Arial"/>
          <w:bCs/>
          <w:sz w:val="22"/>
        </w:rPr>
        <w:t xml:space="preserve"> operaciones de Bono individuales por situación de emergencia.  Dichos documentos se anexan al expediente del acta.</w:t>
      </w:r>
    </w:p>
    <w:p w14:paraId="17E87587" w14:textId="77777777" w:rsidR="00AA342C" w:rsidRDefault="00AA342C" w:rsidP="00AA342C">
      <w:pPr>
        <w:spacing w:line="360" w:lineRule="auto"/>
        <w:jc w:val="both"/>
        <w:rPr>
          <w:rFonts w:cs="Arial"/>
          <w:sz w:val="22"/>
          <w:szCs w:val="22"/>
        </w:rPr>
      </w:pPr>
    </w:p>
    <w:p w14:paraId="4BF182ED" w14:textId="5E0E9CA3" w:rsidR="00AA342C" w:rsidRDefault="00AA342C" w:rsidP="00AA342C">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19C06D5" w14:textId="77777777" w:rsidR="00577D1F" w:rsidRDefault="00577D1F" w:rsidP="00AA342C">
      <w:pPr>
        <w:spacing w:line="360" w:lineRule="auto"/>
        <w:jc w:val="both"/>
        <w:rPr>
          <w:rFonts w:cs="Arial"/>
          <w:bCs/>
          <w:sz w:val="22"/>
          <w:szCs w:val="22"/>
        </w:rPr>
      </w:pPr>
    </w:p>
    <w:p w14:paraId="0B38917F" w14:textId="55E2D956" w:rsidR="00AA342C" w:rsidRDefault="00577D1F" w:rsidP="00AA342C">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52</w:t>
      </w:r>
      <w:r w:rsidRPr="00A21797">
        <w:rPr>
          <w:rFonts w:cs="Arial"/>
          <w:bCs/>
          <w:sz w:val="22"/>
          <w:szCs w:val="22"/>
          <w:u w:val="single"/>
        </w:rPr>
        <w:t>:</w:t>
      </w:r>
      <w:r>
        <w:rPr>
          <w:rFonts w:cs="Arial"/>
          <w:bCs/>
          <w:sz w:val="22"/>
          <w:szCs w:val="22"/>
          <w:u w:val="single"/>
        </w:rPr>
        <w:t>42</w:t>
      </w:r>
      <w:r>
        <w:rPr>
          <w:rFonts w:cs="Arial"/>
          <w:bCs/>
          <w:sz w:val="22"/>
          <w:szCs w:val="22"/>
        </w:rPr>
        <w:t xml:space="preserve"> La licenciada Camacho Murillo atiende una inquietud del Director </w:t>
      </w:r>
      <w:r w:rsidRPr="00577D1F">
        <w:rPr>
          <w:rFonts w:cs="Arial"/>
          <w:bCs/>
          <w:sz w:val="22"/>
          <w:szCs w:val="22"/>
          <w:lang w:val="es-ES_tradnl"/>
        </w:rPr>
        <w:t>Alvarado Herrera</w:t>
      </w:r>
      <w:r>
        <w:rPr>
          <w:rFonts w:cs="Arial"/>
          <w:bCs/>
          <w:sz w:val="22"/>
          <w:szCs w:val="22"/>
          <w:lang w:val="es-ES_tradnl"/>
        </w:rPr>
        <w:t xml:space="preserve">, con respecto a los costos de las </w:t>
      </w:r>
      <w:r w:rsidR="00432A94">
        <w:rPr>
          <w:rFonts w:cs="Arial"/>
          <w:bCs/>
          <w:sz w:val="22"/>
          <w:szCs w:val="22"/>
          <w:lang w:val="es-ES_tradnl"/>
        </w:rPr>
        <w:t xml:space="preserve">soluciones de </w:t>
      </w:r>
      <w:r>
        <w:rPr>
          <w:rFonts w:cs="Arial"/>
          <w:bCs/>
          <w:sz w:val="22"/>
          <w:szCs w:val="22"/>
          <w:lang w:val="es-ES_tradnl"/>
        </w:rPr>
        <w:t xml:space="preserve">vivienda que se </w:t>
      </w:r>
      <w:r w:rsidR="00432A94">
        <w:rPr>
          <w:rFonts w:cs="Arial"/>
          <w:bCs/>
          <w:sz w:val="22"/>
          <w:szCs w:val="22"/>
          <w:lang w:val="es-ES_tradnl"/>
        </w:rPr>
        <w:t xml:space="preserve">estarían otorgando a las familias que encabezan los señores </w:t>
      </w:r>
      <w:r w:rsidR="00432A94" w:rsidRPr="00432A94">
        <w:rPr>
          <w:rFonts w:cs="Arial"/>
          <w:bCs/>
          <w:sz w:val="22"/>
          <w:szCs w:val="22"/>
          <w:lang w:val="es-ES_tradnl"/>
        </w:rPr>
        <w:t>Ramón Ureña Rodríguez</w:t>
      </w:r>
      <w:r w:rsidR="00432A94" w:rsidRPr="00432A94">
        <w:rPr>
          <w:rFonts w:cs="Arial"/>
          <w:bCs/>
          <w:sz w:val="22"/>
        </w:rPr>
        <w:t xml:space="preserve"> </w:t>
      </w:r>
      <w:r w:rsidR="00432A94">
        <w:rPr>
          <w:rFonts w:cs="Arial"/>
          <w:bCs/>
          <w:sz w:val="22"/>
        </w:rPr>
        <w:t>y María del Rosario Alfaro Hernández.</w:t>
      </w:r>
    </w:p>
    <w:p w14:paraId="74EDB390" w14:textId="77777777" w:rsidR="00577D1F" w:rsidRDefault="00577D1F" w:rsidP="00AA342C">
      <w:pPr>
        <w:spacing w:line="360" w:lineRule="auto"/>
        <w:jc w:val="both"/>
        <w:rPr>
          <w:rFonts w:cs="Arial"/>
          <w:bCs/>
          <w:sz w:val="22"/>
          <w:szCs w:val="22"/>
        </w:rPr>
      </w:pPr>
    </w:p>
    <w:p w14:paraId="14326EFC" w14:textId="2DB1E617" w:rsidR="00AA342C" w:rsidRDefault="00AA342C" w:rsidP="00AA342C">
      <w:pPr>
        <w:spacing w:line="360" w:lineRule="auto"/>
        <w:jc w:val="both"/>
        <w:rPr>
          <w:rFonts w:cs="Arial"/>
          <w:sz w:val="22"/>
          <w:szCs w:val="22"/>
        </w:rPr>
      </w:pPr>
      <w:r w:rsidRPr="00A21797">
        <w:rPr>
          <w:rFonts w:cs="Arial"/>
          <w:bCs/>
          <w:sz w:val="22"/>
          <w:szCs w:val="22"/>
          <w:u w:val="single"/>
        </w:rPr>
        <w:t xml:space="preserve">Minuto </w:t>
      </w:r>
      <w:r w:rsidR="008D2D93">
        <w:rPr>
          <w:rFonts w:cs="Arial"/>
          <w:bCs/>
          <w:sz w:val="22"/>
          <w:szCs w:val="22"/>
          <w:u w:val="single"/>
        </w:rPr>
        <w:t>58</w:t>
      </w:r>
      <w:r w:rsidRPr="00A21797">
        <w:rPr>
          <w:rFonts w:cs="Arial"/>
          <w:bCs/>
          <w:sz w:val="22"/>
          <w:szCs w:val="22"/>
          <w:u w:val="single"/>
        </w:rPr>
        <w:t>:</w:t>
      </w:r>
      <w:r w:rsidR="008D2D93">
        <w:rPr>
          <w:rFonts w:cs="Arial"/>
          <w:bCs/>
          <w:sz w:val="22"/>
          <w:szCs w:val="22"/>
          <w:u w:val="single"/>
        </w:rPr>
        <w:t>1</w:t>
      </w:r>
      <w:r>
        <w:rPr>
          <w:rFonts w:cs="Arial"/>
          <w:bCs/>
          <w:sz w:val="22"/>
          <w:szCs w:val="22"/>
          <w:u w:val="single"/>
        </w:rPr>
        <w:t>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w:t>
      </w:r>
      <w:r w:rsidR="00577D1F">
        <w:rPr>
          <w:rFonts w:cs="Arial"/>
          <w:sz w:val="22"/>
          <w:szCs w:val="22"/>
        </w:rPr>
        <w:t xml:space="preserve">adicionando una instrucción para que </w:t>
      </w:r>
      <w:r w:rsidR="00577D1F" w:rsidRPr="00577D1F">
        <w:rPr>
          <w:rFonts w:cs="Arial"/>
          <w:sz w:val="22"/>
          <w:szCs w:val="22"/>
        </w:rPr>
        <w:t>en los casos que corresponda, solicite a la respectiva Municipalidad, tomar las acciones que correspondan, para que en los lotes de las familias que hayan sido declarados inhabitables, no permita la construcción de viviendas.</w:t>
      </w:r>
      <w:r w:rsidR="0038364E">
        <w:rPr>
          <w:rFonts w:cs="Arial"/>
          <w:sz w:val="22"/>
          <w:szCs w:val="22"/>
        </w:rPr>
        <w:t xml:space="preserve">  Lo anterior, en </w:t>
      </w:r>
      <w:r>
        <w:rPr>
          <w:rFonts w:cs="Arial"/>
          <w:sz w:val="22"/>
          <w:szCs w:val="22"/>
        </w:rPr>
        <w:t xml:space="preserve">los términos que se indican en el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5 </w:t>
      </w:r>
      <w:r>
        <w:rPr>
          <w:rFonts w:cs="Arial"/>
          <w:sz w:val="22"/>
          <w:szCs w:val="22"/>
        </w:rPr>
        <w:t>que se anexa a esta minuta.</w:t>
      </w:r>
    </w:p>
    <w:p w14:paraId="71A7B4EC" w14:textId="77777777" w:rsidR="00C27EF8" w:rsidRPr="00D14EAF" w:rsidRDefault="00C27EF8" w:rsidP="00C27EF8">
      <w:pPr>
        <w:spacing w:line="360" w:lineRule="auto"/>
        <w:jc w:val="both"/>
        <w:rPr>
          <w:rFonts w:cs="Arial"/>
          <w:b/>
          <w:sz w:val="22"/>
        </w:rPr>
      </w:pPr>
      <w:r w:rsidRPr="00D14EAF">
        <w:rPr>
          <w:rFonts w:cs="Arial"/>
          <w:b/>
          <w:sz w:val="22"/>
        </w:rPr>
        <w:t>************</w:t>
      </w:r>
    </w:p>
    <w:p w14:paraId="49D4A6D0" w14:textId="77777777" w:rsidR="00C27EF8" w:rsidRDefault="00C27EF8" w:rsidP="00C27EF8">
      <w:pPr>
        <w:spacing w:line="360" w:lineRule="auto"/>
        <w:jc w:val="both"/>
        <w:rPr>
          <w:rFonts w:cs="Arial"/>
          <w:b/>
          <w:bCs/>
          <w:sz w:val="22"/>
          <w:szCs w:val="22"/>
          <w:u w:val="single"/>
          <w:lang w:val="es-ES_tradnl"/>
        </w:rPr>
      </w:pPr>
    </w:p>
    <w:p w14:paraId="7E10604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E358DE" w:rsidRPr="00C1504D">
        <w:rPr>
          <w:rFonts w:cs="Arial"/>
          <w:b/>
          <w:bCs/>
          <w:sz w:val="22"/>
          <w:u w:val="single"/>
        </w:rPr>
        <w:t>Solicitud de aprobación de un segundo bono para Ramón Porfirio Vindas Brenes</w:t>
      </w:r>
    </w:p>
    <w:p w14:paraId="554AD1D8" w14:textId="77777777" w:rsidR="00C27EF8" w:rsidRDefault="00C27EF8" w:rsidP="00C27EF8">
      <w:pPr>
        <w:spacing w:line="360" w:lineRule="auto"/>
        <w:jc w:val="both"/>
        <w:rPr>
          <w:rFonts w:cs="Arial"/>
          <w:sz w:val="22"/>
          <w:szCs w:val="22"/>
        </w:rPr>
      </w:pPr>
    </w:p>
    <w:p w14:paraId="5F971BD5" w14:textId="05E00817" w:rsidR="005C79B2" w:rsidRDefault="005C79B2" w:rsidP="005C79B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5</w:t>
      </w:r>
      <w:r w:rsidR="00051131">
        <w:rPr>
          <w:rFonts w:cs="Arial"/>
          <w:sz w:val="22"/>
          <w:u w:val="single"/>
          <w:lang w:val="es-ES_tradnl"/>
        </w:rPr>
        <w:t>8</w:t>
      </w:r>
      <w:r w:rsidRPr="0039311E">
        <w:rPr>
          <w:rFonts w:cs="Arial"/>
          <w:sz w:val="22"/>
          <w:u w:val="single"/>
          <w:lang w:val="es-ES_tradnl"/>
        </w:rPr>
        <w:t>:</w:t>
      </w:r>
      <w:r w:rsidR="00051131">
        <w:rPr>
          <w:rFonts w:cs="Arial"/>
          <w:sz w:val="22"/>
          <w:u w:val="single"/>
          <w:lang w:val="es-ES_tradnl"/>
        </w:rPr>
        <w:t>56</w:t>
      </w:r>
      <w:r>
        <w:rPr>
          <w:rFonts w:cs="Arial"/>
          <w:sz w:val="22"/>
          <w:lang w:val="es-ES_tradnl"/>
        </w:rPr>
        <w:t xml:space="preserve"> Se conoce el oficio </w:t>
      </w:r>
      <w:r>
        <w:rPr>
          <w:sz w:val="22"/>
          <w:szCs w:val="22"/>
        </w:rPr>
        <w:t>GG</w:t>
      </w:r>
      <w:r w:rsidRPr="007E1A0A">
        <w:rPr>
          <w:sz w:val="22"/>
          <w:szCs w:val="22"/>
        </w:rPr>
        <w:t>-ME-</w:t>
      </w:r>
      <w:r>
        <w:rPr>
          <w:sz w:val="22"/>
          <w:szCs w:val="22"/>
        </w:rPr>
        <w:t>1</w:t>
      </w:r>
      <w:r w:rsidR="00051131">
        <w:rPr>
          <w:sz w:val="22"/>
          <w:szCs w:val="22"/>
        </w:rPr>
        <w:t>121</w:t>
      </w:r>
      <w:r w:rsidRPr="007E1A0A">
        <w:rPr>
          <w:sz w:val="22"/>
          <w:szCs w:val="22"/>
        </w:rPr>
        <w:t>-201</w:t>
      </w:r>
      <w:r>
        <w:rPr>
          <w:sz w:val="22"/>
          <w:szCs w:val="22"/>
        </w:rPr>
        <w:t>9</w:t>
      </w:r>
      <w:r w:rsidRPr="006E20AF">
        <w:rPr>
          <w:sz w:val="22"/>
          <w:szCs w:val="22"/>
        </w:rPr>
        <w:t xml:space="preserve"> </w:t>
      </w:r>
      <w:r w:rsidRPr="007E1A0A">
        <w:rPr>
          <w:sz w:val="22"/>
          <w:szCs w:val="22"/>
        </w:rPr>
        <w:t xml:space="preserve">del </w:t>
      </w:r>
      <w:r w:rsidR="00051131">
        <w:rPr>
          <w:sz w:val="22"/>
          <w:szCs w:val="22"/>
        </w:rPr>
        <w:t>24</w:t>
      </w:r>
      <w:r>
        <w:rPr>
          <w:sz w:val="22"/>
          <w:szCs w:val="22"/>
        </w:rPr>
        <w:t xml:space="preserve"> de octubre</w:t>
      </w:r>
      <w:r w:rsidRPr="007E1A0A">
        <w:rPr>
          <w:sz w:val="22"/>
          <w:szCs w:val="22"/>
        </w:rPr>
        <w:t xml:space="preserve"> de 201</w:t>
      </w:r>
      <w:r>
        <w:rPr>
          <w:sz w:val="22"/>
          <w:szCs w:val="22"/>
        </w:rPr>
        <w:t xml:space="preserve">9,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w:t>
      </w:r>
      <w:r w:rsidR="00051131">
        <w:rPr>
          <w:rFonts w:cs="Arial"/>
          <w:sz w:val="22"/>
          <w:szCs w:val="22"/>
        </w:rPr>
        <w:t>250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 solicitud de </w:t>
      </w:r>
      <w:r w:rsidR="00051131">
        <w:rPr>
          <w:rFonts w:cs="Arial"/>
          <w:bCs/>
          <w:sz w:val="22"/>
        </w:rPr>
        <w:lastRenderedPageBreak/>
        <w:t>la Fundación para la Vivienda Rural Costa Rica – Canadá</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de la familia que encabeza </w:t>
      </w:r>
      <w:r>
        <w:rPr>
          <w:sz w:val="22"/>
          <w:szCs w:val="22"/>
        </w:rPr>
        <w:t xml:space="preserve">el </w:t>
      </w:r>
      <w:r w:rsidR="00051131">
        <w:rPr>
          <w:sz w:val="22"/>
          <w:szCs w:val="22"/>
        </w:rPr>
        <w:t>señor</w:t>
      </w:r>
      <w:r w:rsidR="00051131" w:rsidRPr="007E1A0A">
        <w:rPr>
          <w:sz w:val="22"/>
          <w:szCs w:val="22"/>
        </w:rPr>
        <w:t xml:space="preserve"> </w:t>
      </w:r>
      <w:r w:rsidR="00051131">
        <w:rPr>
          <w:sz w:val="22"/>
          <w:szCs w:val="22"/>
        </w:rPr>
        <w:t>Ramón Porfirio Vindas Brenes</w:t>
      </w:r>
      <w:r w:rsidR="00051131" w:rsidRPr="007E1A0A">
        <w:rPr>
          <w:sz w:val="22"/>
          <w:szCs w:val="22"/>
        </w:rPr>
        <w:t xml:space="preserve">, cédula número </w:t>
      </w:r>
      <w:r w:rsidR="00051131">
        <w:rPr>
          <w:sz w:val="22"/>
          <w:szCs w:val="22"/>
        </w:rPr>
        <w:t>9-0056-0355</w:t>
      </w:r>
      <w:r w:rsidR="00051131" w:rsidRPr="007E1A0A">
        <w:rPr>
          <w:sz w:val="22"/>
          <w:szCs w:val="22"/>
        </w:rPr>
        <w:t xml:space="preserve">, cuya </w:t>
      </w:r>
      <w:r w:rsidR="00051131">
        <w:rPr>
          <w:sz w:val="22"/>
          <w:szCs w:val="22"/>
        </w:rPr>
        <w:t>propiedad</w:t>
      </w:r>
      <w:r w:rsidR="00051131" w:rsidRPr="007E1A0A">
        <w:rPr>
          <w:sz w:val="22"/>
          <w:szCs w:val="22"/>
        </w:rPr>
        <w:t xml:space="preserve">, </w:t>
      </w:r>
      <w:r w:rsidR="00051131" w:rsidRPr="00656083">
        <w:rPr>
          <w:sz w:val="22"/>
          <w:szCs w:val="22"/>
        </w:rPr>
        <w:t xml:space="preserve">localizada en el cantón </w:t>
      </w:r>
      <w:r w:rsidR="00051131">
        <w:rPr>
          <w:sz w:val="22"/>
          <w:szCs w:val="22"/>
        </w:rPr>
        <w:t>y provincia de Puntarenas</w:t>
      </w:r>
      <w:r w:rsidR="00051131" w:rsidRPr="00656083">
        <w:rPr>
          <w:sz w:val="22"/>
          <w:szCs w:val="22"/>
        </w:rPr>
        <w:t xml:space="preserve">, </w:t>
      </w:r>
      <w:r w:rsidR="00051131" w:rsidRPr="007C0FA2">
        <w:rPr>
          <w:bCs/>
          <w:sz w:val="22"/>
          <w:szCs w:val="22"/>
        </w:rPr>
        <w:t xml:space="preserve">fue </w:t>
      </w:r>
      <w:r w:rsidR="00051131">
        <w:rPr>
          <w:sz w:val="22"/>
          <w:szCs w:val="22"/>
        </w:rPr>
        <w:t>declarada inhabitable por la Comisión Nacional de Prevención de Riesgos y Atención de Emergencias</w:t>
      </w:r>
      <w:r w:rsidR="00051131" w:rsidRPr="007C0FA2">
        <w:rPr>
          <w:sz w:val="22"/>
          <w:szCs w:val="22"/>
        </w:rPr>
        <w:t>; y además el ingreso familiar mensual es de ¢</w:t>
      </w:r>
      <w:r w:rsidR="00051131">
        <w:rPr>
          <w:sz w:val="22"/>
          <w:szCs w:val="22"/>
        </w:rPr>
        <w:t>330</w:t>
      </w:r>
      <w:r w:rsidR="00051131" w:rsidRPr="007C0FA2">
        <w:rPr>
          <w:sz w:val="22"/>
          <w:szCs w:val="22"/>
        </w:rPr>
        <w:t>.</w:t>
      </w:r>
      <w:r w:rsidR="00051131">
        <w:rPr>
          <w:sz w:val="22"/>
          <w:szCs w:val="22"/>
        </w:rPr>
        <w:t>000</w:t>
      </w:r>
      <w:r w:rsidR="00051131" w:rsidRPr="007C0FA2">
        <w:rPr>
          <w:sz w:val="22"/>
          <w:szCs w:val="22"/>
        </w:rPr>
        <w:t>,</w:t>
      </w:r>
      <w:r w:rsidR="00051131">
        <w:rPr>
          <w:sz w:val="22"/>
          <w:szCs w:val="22"/>
        </w:rPr>
        <w:t>00</w:t>
      </w:r>
      <w:r w:rsidR="00051131" w:rsidRPr="007C0FA2">
        <w:rPr>
          <w:sz w:val="22"/>
          <w:szCs w:val="22"/>
        </w:rPr>
        <w:t xml:space="preserve"> </w:t>
      </w:r>
      <w:r w:rsidR="00051131" w:rsidRPr="007C0FA2">
        <w:rPr>
          <w:sz w:val="22"/>
          <w:szCs w:val="22"/>
          <w:lang w:val="es-CR"/>
        </w:rPr>
        <w:t xml:space="preserve">proveniente de </w:t>
      </w:r>
      <w:r w:rsidR="00051131">
        <w:rPr>
          <w:sz w:val="22"/>
          <w:szCs w:val="22"/>
          <w:lang w:val="es-CR"/>
        </w:rPr>
        <w:t>las labores que realiza el señor Vindas Brenes como agricultor</w:t>
      </w:r>
      <w:r w:rsidRPr="007C0FA2">
        <w:rPr>
          <w:sz w:val="22"/>
          <w:szCs w:val="22"/>
        </w:rPr>
        <w:t>.</w:t>
      </w:r>
      <w:r w:rsidRPr="00A93251">
        <w:rPr>
          <w:sz w:val="22"/>
          <w:szCs w:val="22"/>
          <w:lang w:val="es-CR"/>
        </w:rPr>
        <w:t xml:space="preserve"> </w:t>
      </w:r>
      <w:r>
        <w:rPr>
          <w:sz w:val="22"/>
          <w:szCs w:val="22"/>
          <w:lang w:val="es-CR"/>
        </w:rPr>
        <w:t>Dichos documentos se adjuntan al expediente del acta.</w:t>
      </w:r>
    </w:p>
    <w:p w14:paraId="4313B6C3" w14:textId="77777777" w:rsidR="005C79B2" w:rsidRDefault="005C79B2" w:rsidP="005C79B2">
      <w:pPr>
        <w:spacing w:line="360" w:lineRule="auto"/>
        <w:jc w:val="both"/>
        <w:rPr>
          <w:sz w:val="22"/>
          <w:szCs w:val="22"/>
        </w:rPr>
      </w:pPr>
    </w:p>
    <w:p w14:paraId="66571E65" w14:textId="1CDBD585" w:rsidR="005C79B2" w:rsidRPr="007E1A0A" w:rsidRDefault="005C79B2" w:rsidP="005C79B2">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sidR="008306C0">
        <w:rPr>
          <w:sz w:val="22"/>
          <w:szCs w:val="22"/>
        </w:rPr>
        <w:t>6</w:t>
      </w:r>
      <w:r w:rsidRPr="006850B4">
        <w:rPr>
          <w:sz w:val="22"/>
          <w:szCs w:val="22"/>
        </w:rPr>
        <w:t>.</w:t>
      </w:r>
      <w:r w:rsidR="008306C0">
        <w:rPr>
          <w:sz w:val="22"/>
          <w:szCs w:val="22"/>
        </w:rPr>
        <w:t>656</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3735F470" w14:textId="77777777" w:rsidR="005C79B2" w:rsidRDefault="005C79B2" w:rsidP="005C79B2">
      <w:pPr>
        <w:spacing w:line="360" w:lineRule="auto"/>
        <w:jc w:val="both"/>
        <w:rPr>
          <w:sz w:val="22"/>
          <w:szCs w:val="22"/>
        </w:rPr>
      </w:pPr>
    </w:p>
    <w:p w14:paraId="2BEF4E2C" w14:textId="46A67A7B" w:rsidR="005C79B2" w:rsidRPr="006920A8" w:rsidRDefault="005C79B2" w:rsidP="005C79B2">
      <w:pPr>
        <w:spacing w:line="360" w:lineRule="auto"/>
        <w:jc w:val="both"/>
        <w:rPr>
          <w:color w:val="000000"/>
          <w:sz w:val="22"/>
          <w:szCs w:val="22"/>
        </w:rPr>
      </w:pPr>
      <w:r w:rsidRPr="00A25DB7">
        <w:rPr>
          <w:rFonts w:cs="Arial"/>
          <w:sz w:val="22"/>
          <w:u w:val="single"/>
          <w:lang w:val="es-ES_tradnl"/>
        </w:rPr>
        <w:t xml:space="preserve">Minuto </w:t>
      </w:r>
      <w:r w:rsidR="00602B84">
        <w:rPr>
          <w:rFonts w:cs="Arial"/>
          <w:sz w:val="22"/>
          <w:u w:val="single"/>
          <w:lang w:val="es-ES_tradnl"/>
        </w:rPr>
        <w:t>60</w:t>
      </w:r>
      <w:r w:rsidRPr="00A25DB7">
        <w:rPr>
          <w:rFonts w:cs="Arial"/>
          <w:sz w:val="22"/>
          <w:u w:val="single"/>
          <w:lang w:val="es-ES_tradnl"/>
        </w:rPr>
        <w:t>:</w:t>
      </w:r>
      <w:r w:rsidR="00602B84">
        <w:rPr>
          <w:rFonts w:cs="Arial"/>
          <w:sz w:val="22"/>
          <w:u w:val="single"/>
          <w:lang w:val="es-ES_tradnl"/>
        </w:rPr>
        <w:t>03</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6</w:t>
      </w:r>
      <w:r>
        <w:rPr>
          <w:color w:val="000000"/>
          <w:sz w:val="22"/>
          <w:szCs w:val="22"/>
        </w:rPr>
        <w:t xml:space="preserve"> que se anexa a esta minuta.</w:t>
      </w:r>
    </w:p>
    <w:p w14:paraId="2D15F1A9" w14:textId="77777777" w:rsidR="00C27EF8" w:rsidRPr="00D14EAF" w:rsidRDefault="00C27EF8" w:rsidP="00C27EF8">
      <w:pPr>
        <w:spacing w:line="360" w:lineRule="auto"/>
        <w:jc w:val="both"/>
        <w:rPr>
          <w:rFonts w:cs="Arial"/>
          <w:b/>
          <w:sz w:val="22"/>
        </w:rPr>
      </w:pPr>
      <w:r w:rsidRPr="00D14EAF">
        <w:rPr>
          <w:rFonts w:cs="Arial"/>
          <w:b/>
          <w:sz w:val="22"/>
        </w:rPr>
        <w:t>************</w:t>
      </w:r>
    </w:p>
    <w:p w14:paraId="3DE4BD9B" w14:textId="77777777" w:rsidR="00C27EF8" w:rsidRDefault="00C27EF8" w:rsidP="00C27EF8">
      <w:pPr>
        <w:spacing w:line="360" w:lineRule="auto"/>
        <w:jc w:val="both"/>
        <w:rPr>
          <w:rFonts w:cs="Arial"/>
          <w:b/>
          <w:bCs/>
          <w:sz w:val="22"/>
          <w:szCs w:val="22"/>
          <w:u w:val="single"/>
          <w:lang w:val="es-ES_tradnl"/>
        </w:rPr>
      </w:pPr>
    </w:p>
    <w:p w14:paraId="0B4ABBA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E358DE" w:rsidRPr="00C1504D">
        <w:rPr>
          <w:rFonts w:cs="Arial"/>
          <w:b/>
          <w:bCs/>
          <w:sz w:val="22"/>
          <w:u w:val="single"/>
          <w:lang w:val="es-ES_tradnl"/>
        </w:rPr>
        <w:t>Informe sobre la gestión FOSUVI al 30 de setiembre de 2019</w:t>
      </w:r>
    </w:p>
    <w:p w14:paraId="4D0DAF10" w14:textId="77777777" w:rsidR="00C27EF8" w:rsidRDefault="00C27EF8" w:rsidP="00C27EF8">
      <w:pPr>
        <w:spacing w:line="360" w:lineRule="auto"/>
        <w:jc w:val="both"/>
        <w:rPr>
          <w:rFonts w:cs="Arial"/>
          <w:sz w:val="22"/>
          <w:szCs w:val="22"/>
        </w:rPr>
      </w:pPr>
    </w:p>
    <w:p w14:paraId="3E7DC815" w14:textId="2BE24A2C" w:rsidR="00602B84" w:rsidRPr="00163449" w:rsidRDefault="00602B84" w:rsidP="00602B84">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17</w:t>
      </w:r>
      <w:r>
        <w:rPr>
          <w:rFonts w:cs="Arial"/>
          <w:sz w:val="22"/>
        </w:rPr>
        <w:t xml:space="preserve"> </w:t>
      </w:r>
      <w:r>
        <w:rPr>
          <w:rFonts w:cs="Arial"/>
          <w:sz w:val="22"/>
          <w:lang w:val="es-ES_tradnl"/>
        </w:rPr>
        <w:t xml:space="preserve">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1117</w:t>
      </w:r>
      <w:r w:rsidRPr="00163449">
        <w:rPr>
          <w:rFonts w:cs="Arial"/>
          <w:sz w:val="22"/>
          <w:szCs w:val="22"/>
        </w:rPr>
        <w:t>-201</w:t>
      </w:r>
      <w:r>
        <w:rPr>
          <w:rFonts w:cs="Arial"/>
          <w:sz w:val="22"/>
          <w:szCs w:val="22"/>
        </w:rPr>
        <w:t>9</w:t>
      </w:r>
      <w:r w:rsidRPr="00163449">
        <w:rPr>
          <w:rFonts w:cs="Arial"/>
          <w:sz w:val="22"/>
          <w:szCs w:val="22"/>
        </w:rPr>
        <w:t xml:space="preserve"> del </w:t>
      </w:r>
      <w:r>
        <w:rPr>
          <w:rFonts w:cs="Arial"/>
          <w:sz w:val="22"/>
          <w:szCs w:val="22"/>
        </w:rPr>
        <w:t>23</w:t>
      </w:r>
      <w:r w:rsidRPr="00163449">
        <w:rPr>
          <w:rFonts w:cs="Arial"/>
          <w:sz w:val="22"/>
          <w:szCs w:val="22"/>
        </w:rPr>
        <w:t xml:space="preserve"> de </w:t>
      </w:r>
      <w:r>
        <w:rPr>
          <w:rFonts w:cs="Arial"/>
          <w:sz w:val="22"/>
          <w:szCs w:val="22"/>
        </w:rPr>
        <w:t xml:space="preserve">octubre </w:t>
      </w:r>
      <w:r w:rsidRPr="00163449">
        <w:rPr>
          <w:rFonts w:cs="Arial"/>
          <w:sz w:val="22"/>
          <w:szCs w:val="22"/>
        </w:rPr>
        <w:t>de 201</w:t>
      </w:r>
      <w:r>
        <w:rPr>
          <w:rFonts w:cs="Arial"/>
          <w:sz w:val="22"/>
          <w:szCs w:val="22"/>
        </w:rPr>
        <w:t>9</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w:t>
      </w:r>
      <w:r>
        <w:rPr>
          <w:rFonts w:cs="Arial"/>
          <w:sz w:val="22"/>
          <w:szCs w:val="22"/>
        </w:rPr>
        <w:t>1</w:t>
      </w:r>
      <w:r w:rsidR="00901F26">
        <w:rPr>
          <w:rFonts w:cs="Arial"/>
          <w:sz w:val="22"/>
          <w:szCs w:val="22"/>
        </w:rPr>
        <w:t>247</w:t>
      </w:r>
      <w:r>
        <w:rPr>
          <w:rFonts w:cs="Arial"/>
          <w:sz w:val="22"/>
          <w:szCs w:val="22"/>
        </w:rPr>
        <w:t>-</w:t>
      </w:r>
      <w:r w:rsidRPr="00CB28A1">
        <w:rPr>
          <w:rFonts w:cs="Arial"/>
          <w:sz w:val="22"/>
          <w:szCs w:val="22"/>
        </w:rPr>
        <w:t>201</w:t>
      </w:r>
      <w:r>
        <w:rPr>
          <w:rFonts w:cs="Arial"/>
          <w:sz w:val="22"/>
          <w:szCs w:val="22"/>
        </w:rPr>
        <w:t>9</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w:t>
      </w:r>
      <w:r w:rsidR="00901F26">
        <w:rPr>
          <w:rFonts w:cs="Arial"/>
          <w:sz w:val="22"/>
          <w:szCs w:val="22"/>
        </w:rPr>
        <w:t>0 de setiembre</w:t>
      </w:r>
      <w:r w:rsidRPr="00163449">
        <w:rPr>
          <w:rFonts w:cs="Arial"/>
          <w:sz w:val="22"/>
          <w:szCs w:val="22"/>
        </w:rPr>
        <w:t xml:space="preserve"> de 201</w:t>
      </w:r>
      <w:r>
        <w:rPr>
          <w:rFonts w:cs="Arial"/>
          <w:sz w:val="22"/>
          <w:szCs w:val="22"/>
        </w:rPr>
        <w:t>9</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7A71A032" w14:textId="77777777" w:rsidR="00602B84" w:rsidRPr="00163449" w:rsidRDefault="00602B84" w:rsidP="00602B84">
      <w:pPr>
        <w:spacing w:line="360" w:lineRule="auto"/>
        <w:jc w:val="both"/>
        <w:rPr>
          <w:rFonts w:cs="Arial"/>
          <w:sz w:val="22"/>
          <w:szCs w:val="22"/>
        </w:rPr>
      </w:pPr>
    </w:p>
    <w:p w14:paraId="741BA4CF" w14:textId="497AD2EC" w:rsidR="00602B84" w:rsidRDefault="00602B84" w:rsidP="00602B84">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agosto</w:t>
      </w:r>
      <w:r w:rsidRPr="00163449">
        <w:rPr>
          <w:rFonts w:cs="Arial"/>
          <w:sz w:val="22"/>
          <w:szCs w:val="22"/>
        </w:rPr>
        <w:t xml:space="preserve">, concluyendo que, en </w:t>
      </w:r>
      <w:r w:rsidRPr="00163449">
        <w:rPr>
          <w:rFonts w:cs="Arial"/>
          <w:sz w:val="22"/>
          <w:szCs w:val="22"/>
        </w:rPr>
        <w:lastRenderedPageBreak/>
        <w:t xml:space="preserve">términos globales, la colocación acumulada de casos formalizados es del </w:t>
      </w:r>
      <w:r w:rsidR="00EF30CF">
        <w:rPr>
          <w:rFonts w:cs="Arial"/>
          <w:sz w:val="22"/>
          <w:szCs w:val="22"/>
        </w:rPr>
        <w:t>87</w:t>
      </w:r>
      <w:r>
        <w:rPr>
          <w:rFonts w:cs="Arial"/>
          <w:sz w:val="22"/>
          <w:szCs w:val="22"/>
        </w:rPr>
        <w:t>,</w:t>
      </w:r>
      <w:r w:rsidR="00EF30CF">
        <w:rPr>
          <w:rFonts w:cs="Arial"/>
          <w:sz w:val="22"/>
          <w:szCs w:val="22"/>
        </w:rPr>
        <w:t>9</w:t>
      </w:r>
      <w:r w:rsidRPr="00163449">
        <w:rPr>
          <w:rFonts w:cs="Arial"/>
          <w:sz w:val="22"/>
          <w:szCs w:val="22"/>
        </w:rPr>
        <w:t>% con respecto a la meta anual.</w:t>
      </w:r>
    </w:p>
    <w:p w14:paraId="638E82C5" w14:textId="77777777" w:rsidR="00602B84" w:rsidRDefault="00602B84" w:rsidP="00602B84">
      <w:pPr>
        <w:spacing w:line="360" w:lineRule="auto"/>
        <w:jc w:val="both"/>
        <w:rPr>
          <w:rFonts w:cs="Arial"/>
          <w:sz w:val="22"/>
          <w:szCs w:val="22"/>
        </w:rPr>
      </w:pPr>
    </w:p>
    <w:p w14:paraId="157A022D" w14:textId="4AE29707" w:rsidR="00937BA0" w:rsidRDefault="00700195" w:rsidP="00602B84">
      <w:pPr>
        <w:spacing w:line="360" w:lineRule="auto"/>
        <w:jc w:val="both"/>
        <w:rPr>
          <w:rFonts w:cs="Arial"/>
          <w:sz w:val="22"/>
          <w:szCs w:val="22"/>
        </w:rPr>
      </w:pPr>
      <w:r w:rsidRPr="00C8658E">
        <w:rPr>
          <w:rFonts w:cs="Arial"/>
          <w:color w:val="000000"/>
          <w:sz w:val="22"/>
          <w:szCs w:val="22"/>
          <w:u w:val="single"/>
        </w:rPr>
        <w:t xml:space="preserve">Minuto </w:t>
      </w:r>
      <w:r w:rsidR="00937BA0">
        <w:rPr>
          <w:rFonts w:cs="Arial"/>
          <w:color w:val="000000"/>
          <w:sz w:val="22"/>
          <w:szCs w:val="22"/>
          <w:u w:val="single"/>
        </w:rPr>
        <w:t>72</w:t>
      </w:r>
      <w:r w:rsidRPr="00C8658E">
        <w:rPr>
          <w:rFonts w:cs="Arial"/>
          <w:color w:val="000000"/>
          <w:sz w:val="22"/>
          <w:szCs w:val="22"/>
          <w:u w:val="single"/>
        </w:rPr>
        <w:t>:</w:t>
      </w:r>
      <w:r w:rsidR="00937BA0">
        <w:rPr>
          <w:rFonts w:cs="Arial"/>
          <w:color w:val="000000"/>
          <w:sz w:val="22"/>
          <w:szCs w:val="22"/>
          <w:u w:val="single"/>
        </w:rPr>
        <w:t>25</w:t>
      </w:r>
      <w:r>
        <w:rPr>
          <w:rFonts w:cs="Arial"/>
          <w:color w:val="000000"/>
          <w:sz w:val="22"/>
          <w:szCs w:val="22"/>
        </w:rPr>
        <w:t xml:space="preserve"> L</w:t>
      </w:r>
      <w:r w:rsidR="00602B84">
        <w:rPr>
          <w:rFonts w:cs="Arial"/>
          <w:color w:val="000000"/>
          <w:sz w:val="22"/>
          <w:szCs w:val="22"/>
        </w:rPr>
        <w:t>os señores Directores</w:t>
      </w:r>
      <w:r w:rsidR="00602B84" w:rsidRPr="00163449">
        <w:rPr>
          <w:rFonts w:cs="Arial"/>
          <w:sz w:val="22"/>
          <w:szCs w:val="22"/>
        </w:rPr>
        <w:t xml:space="preserve"> </w:t>
      </w:r>
      <w:r w:rsidR="00602B84">
        <w:rPr>
          <w:rFonts w:cs="Arial"/>
          <w:sz w:val="22"/>
          <w:szCs w:val="22"/>
        </w:rPr>
        <w:t xml:space="preserve">discuten </w:t>
      </w:r>
      <w:r w:rsidR="00602B84" w:rsidRPr="00163449">
        <w:rPr>
          <w:rFonts w:cs="Arial"/>
          <w:sz w:val="22"/>
          <w:szCs w:val="22"/>
        </w:rPr>
        <w:t>el informe de la Dirección FOSUVI</w:t>
      </w:r>
      <w:r w:rsidR="00602B84">
        <w:rPr>
          <w:rFonts w:cs="Arial"/>
          <w:sz w:val="22"/>
          <w:szCs w:val="22"/>
        </w:rPr>
        <w:t xml:space="preserve"> y plantean una serie de consultas a la licenciada Camacho Murillo, particularmente sobre los datos </w:t>
      </w:r>
      <w:r w:rsidR="00C91CDE">
        <w:rPr>
          <w:rFonts w:cs="Arial"/>
          <w:sz w:val="22"/>
          <w:szCs w:val="22"/>
        </w:rPr>
        <w:t xml:space="preserve">de </w:t>
      </w:r>
      <w:r w:rsidR="00602B84">
        <w:rPr>
          <w:rFonts w:cs="Arial"/>
          <w:sz w:val="22"/>
          <w:szCs w:val="22"/>
        </w:rPr>
        <w:t>los proyectos de vivienda que se encuentran en trámite</w:t>
      </w:r>
      <w:r w:rsidR="007C358A">
        <w:rPr>
          <w:rFonts w:cs="Arial"/>
          <w:sz w:val="22"/>
          <w:szCs w:val="22"/>
        </w:rPr>
        <w:t xml:space="preserve"> y la disponibilidad de recursos para lo que resta del presente año</w:t>
      </w:r>
      <w:r w:rsidR="00C91CDE">
        <w:rPr>
          <w:rFonts w:cs="Arial"/>
          <w:sz w:val="22"/>
          <w:szCs w:val="22"/>
        </w:rPr>
        <w:t>.</w:t>
      </w:r>
    </w:p>
    <w:p w14:paraId="41119D4B" w14:textId="77777777" w:rsidR="00937BA0" w:rsidRDefault="00937BA0" w:rsidP="00602B84">
      <w:pPr>
        <w:spacing w:line="360" w:lineRule="auto"/>
        <w:jc w:val="both"/>
        <w:rPr>
          <w:rFonts w:cs="Arial"/>
          <w:sz w:val="22"/>
          <w:szCs w:val="22"/>
        </w:rPr>
      </w:pPr>
    </w:p>
    <w:p w14:paraId="666BE33F" w14:textId="77777777" w:rsidR="007C358A" w:rsidRDefault="00602B84" w:rsidP="00602B84">
      <w:pPr>
        <w:spacing w:line="360" w:lineRule="auto"/>
        <w:jc w:val="both"/>
        <w:rPr>
          <w:rFonts w:cs="Arial"/>
          <w:sz w:val="22"/>
          <w:szCs w:val="22"/>
        </w:rPr>
      </w:pPr>
      <w:r w:rsidRPr="00C8658E">
        <w:rPr>
          <w:rFonts w:cs="Arial"/>
          <w:color w:val="000000"/>
          <w:sz w:val="22"/>
          <w:szCs w:val="22"/>
          <w:u w:val="single"/>
        </w:rPr>
        <w:t xml:space="preserve">Minuto </w:t>
      </w:r>
      <w:r w:rsidR="00C91CDE">
        <w:rPr>
          <w:rFonts w:cs="Arial"/>
          <w:color w:val="000000"/>
          <w:sz w:val="22"/>
          <w:szCs w:val="22"/>
          <w:u w:val="single"/>
        </w:rPr>
        <w:t>79</w:t>
      </w:r>
      <w:r w:rsidRPr="00C8658E">
        <w:rPr>
          <w:rFonts w:cs="Arial"/>
          <w:color w:val="000000"/>
          <w:sz w:val="22"/>
          <w:szCs w:val="22"/>
          <w:u w:val="single"/>
        </w:rPr>
        <w:t>:</w:t>
      </w:r>
      <w:r w:rsidR="00C91CDE">
        <w:rPr>
          <w:rFonts w:cs="Arial"/>
          <w:color w:val="000000"/>
          <w:sz w:val="22"/>
          <w:szCs w:val="22"/>
          <w:u w:val="single"/>
        </w:rPr>
        <w:t>5</w:t>
      </w:r>
      <w:r w:rsidR="007C358A">
        <w:rPr>
          <w:rFonts w:cs="Arial"/>
          <w:color w:val="000000"/>
          <w:sz w:val="22"/>
          <w:szCs w:val="22"/>
          <w:u w:val="single"/>
        </w:rPr>
        <w:t>2</w:t>
      </w:r>
      <w:r>
        <w:rPr>
          <w:rFonts w:cs="Arial"/>
          <w:color w:val="000000"/>
          <w:sz w:val="22"/>
          <w:szCs w:val="22"/>
        </w:rPr>
        <w:t xml:space="preserve"> La</w:t>
      </w:r>
      <w:r w:rsidRPr="00163449">
        <w:rPr>
          <w:rFonts w:cs="Arial"/>
          <w:sz w:val="22"/>
          <w:szCs w:val="22"/>
        </w:rPr>
        <w:t xml:space="preserve"> Junta Directiva da por conocido el informe de la Dirección</w:t>
      </w:r>
      <w:r>
        <w:rPr>
          <w:rFonts w:cs="Arial"/>
          <w:sz w:val="22"/>
          <w:szCs w:val="22"/>
        </w:rPr>
        <w:t xml:space="preserve"> FOSUVI</w:t>
      </w:r>
      <w:r w:rsidR="007C358A">
        <w:rPr>
          <w:rFonts w:cs="Arial"/>
          <w:sz w:val="22"/>
          <w:szCs w:val="22"/>
        </w:rPr>
        <w:t>.</w:t>
      </w:r>
    </w:p>
    <w:p w14:paraId="37E146B9" w14:textId="77777777" w:rsidR="00C27EF8" w:rsidRPr="00D14EAF" w:rsidRDefault="00C27EF8" w:rsidP="00C27EF8">
      <w:pPr>
        <w:spacing w:line="360" w:lineRule="auto"/>
        <w:jc w:val="both"/>
        <w:rPr>
          <w:rFonts w:cs="Arial"/>
          <w:b/>
          <w:sz w:val="22"/>
        </w:rPr>
      </w:pPr>
      <w:r w:rsidRPr="00D14EAF">
        <w:rPr>
          <w:rFonts w:cs="Arial"/>
          <w:b/>
          <w:sz w:val="22"/>
        </w:rPr>
        <w:t>************</w:t>
      </w:r>
    </w:p>
    <w:p w14:paraId="5862FD4C" w14:textId="77777777" w:rsidR="00C27EF8" w:rsidRDefault="00C27EF8" w:rsidP="00C27EF8">
      <w:pPr>
        <w:spacing w:line="360" w:lineRule="auto"/>
        <w:jc w:val="both"/>
        <w:rPr>
          <w:rFonts w:cs="Arial"/>
          <w:b/>
          <w:bCs/>
          <w:sz w:val="22"/>
          <w:szCs w:val="22"/>
          <w:u w:val="single"/>
          <w:lang w:val="es-ES_tradnl"/>
        </w:rPr>
      </w:pPr>
    </w:p>
    <w:p w14:paraId="689C417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E358DE" w:rsidRPr="00C1504D">
        <w:rPr>
          <w:rFonts w:cs="Arial"/>
          <w:b/>
          <w:bCs/>
          <w:sz w:val="22"/>
          <w:u w:val="single"/>
          <w:lang w:val="es-ES_tradnl"/>
        </w:rPr>
        <w:t>Presentación del detalle de los compromisos de recursos del FOSUVI, con corte al 30 de setiembre de 2019</w:t>
      </w:r>
    </w:p>
    <w:p w14:paraId="4D898CC3" w14:textId="77777777" w:rsidR="00C27EF8" w:rsidRDefault="00C27EF8" w:rsidP="00C27EF8">
      <w:pPr>
        <w:spacing w:line="360" w:lineRule="auto"/>
        <w:jc w:val="both"/>
        <w:rPr>
          <w:rFonts w:cs="Arial"/>
          <w:sz w:val="22"/>
          <w:szCs w:val="22"/>
        </w:rPr>
      </w:pPr>
    </w:p>
    <w:p w14:paraId="30E9F6B3" w14:textId="68CB95D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C358A">
        <w:rPr>
          <w:rFonts w:cs="Arial"/>
          <w:sz w:val="22"/>
          <w:u w:val="single"/>
          <w:lang w:val="es-ES_tradnl"/>
        </w:rPr>
        <w:t>80</w:t>
      </w:r>
      <w:r w:rsidRPr="0039311E">
        <w:rPr>
          <w:rFonts w:cs="Arial"/>
          <w:sz w:val="22"/>
          <w:u w:val="single"/>
          <w:lang w:val="es-ES_tradnl"/>
        </w:rPr>
        <w:t>:</w:t>
      </w:r>
      <w:r w:rsidR="007C358A">
        <w:rPr>
          <w:rFonts w:cs="Arial"/>
          <w:sz w:val="22"/>
          <w:u w:val="single"/>
          <w:lang w:val="es-ES_tradnl"/>
        </w:rPr>
        <w:t>06</w:t>
      </w:r>
      <w:r>
        <w:rPr>
          <w:rFonts w:cs="Arial"/>
          <w:sz w:val="22"/>
          <w:lang w:val="es-ES_tradnl"/>
        </w:rPr>
        <w:t xml:space="preserve"> </w:t>
      </w:r>
      <w:r w:rsidR="00643CB7">
        <w:rPr>
          <w:rFonts w:cs="Arial"/>
          <w:sz w:val="22"/>
          <w:lang w:val="es-ES_tradnl"/>
        </w:rPr>
        <w:t>Con fines informativos, se</w:t>
      </w:r>
      <w:r>
        <w:rPr>
          <w:rFonts w:cs="Arial"/>
          <w:sz w:val="22"/>
          <w:lang w:val="es-ES_tradnl"/>
        </w:rPr>
        <w:t xml:space="preserve"> </w:t>
      </w:r>
      <w:r w:rsidR="00643CB7">
        <w:rPr>
          <w:rFonts w:cs="Arial"/>
          <w:sz w:val="22"/>
          <w:lang w:val="es-ES_tradnl"/>
        </w:rPr>
        <w:t xml:space="preserve">procede a presentar a la </w:t>
      </w:r>
      <w:r w:rsidR="00643CB7" w:rsidRPr="00643CB7">
        <w:rPr>
          <w:rFonts w:cs="Arial"/>
          <w:sz w:val="22"/>
          <w:szCs w:val="22"/>
          <w:lang w:val="es-CR"/>
        </w:rPr>
        <w:t>Junta Directiva</w:t>
      </w:r>
      <w:r w:rsidR="00643CB7">
        <w:rPr>
          <w:rFonts w:cs="Arial"/>
          <w:sz w:val="22"/>
          <w:lang w:val="es-ES_tradnl"/>
        </w:rPr>
        <w:t>, un detalle de</w:t>
      </w:r>
      <w:r w:rsidR="00643CB7" w:rsidRPr="00643CB7">
        <w:rPr>
          <w:rFonts w:cs="Arial"/>
          <w:sz w:val="22"/>
          <w:lang w:val="es-ES_tradnl"/>
        </w:rPr>
        <w:t xml:space="preserve"> los compromisos de recursos del FOSUVI, con corte al 30 de setiembre de 2019</w:t>
      </w:r>
      <w:r w:rsidR="00643CB7">
        <w:rPr>
          <w:rFonts w:cs="Arial"/>
          <w:sz w:val="22"/>
          <w:lang w:val="es-ES_tradnl"/>
        </w:rPr>
        <w:t>.</w:t>
      </w:r>
    </w:p>
    <w:p w14:paraId="661C9FAC" w14:textId="732686B0" w:rsidR="00643CB7" w:rsidRDefault="00643CB7" w:rsidP="00C27EF8">
      <w:pPr>
        <w:spacing w:line="360" w:lineRule="auto"/>
        <w:jc w:val="both"/>
        <w:rPr>
          <w:rFonts w:cs="Arial"/>
          <w:sz w:val="22"/>
          <w:lang w:val="es-ES_tradnl"/>
        </w:rPr>
      </w:pPr>
    </w:p>
    <w:p w14:paraId="2809FBC9" w14:textId="67289004" w:rsidR="00643CB7" w:rsidRDefault="00643CB7" w:rsidP="00C27EF8">
      <w:pPr>
        <w:spacing w:line="360" w:lineRule="auto"/>
        <w:jc w:val="both"/>
        <w:rPr>
          <w:rFonts w:cs="Arial"/>
          <w:sz w:val="22"/>
          <w:lang w:val="es-ES_tradnl"/>
        </w:rPr>
      </w:pPr>
      <w:r>
        <w:rPr>
          <w:rFonts w:cs="Arial"/>
          <w:sz w:val="22"/>
          <w:lang w:val="es-ES_tradnl"/>
        </w:rPr>
        <w:t>La licenciada Camacho Murillo expone la indicada información, presentando varios cuadros que contienen el saldo en bancos, el desglose de los recursos comprometidos por cada cuenta presupuestaria, así como otros montos comprometidos de partidas asociadas a Bono Colectivo, Artículo 59, Bono Ordinario, comisiones e intereses; al tiempo que atiende las consultas que al respecto van planteando los señores Directores.</w:t>
      </w:r>
    </w:p>
    <w:p w14:paraId="05F7CF6C" w14:textId="0EDD1843" w:rsidR="00643CB7" w:rsidRDefault="00643CB7" w:rsidP="00C27EF8">
      <w:pPr>
        <w:spacing w:line="360" w:lineRule="auto"/>
        <w:jc w:val="both"/>
        <w:rPr>
          <w:rFonts w:cs="Arial"/>
          <w:sz w:val="22"/>
          <w:lang w:val="es-ES_tradnl"/>
        </w:rPr>
      </w:pPr>
    </w:p>
    <w:p w14:paraId="52F87464" w14:textId="2E8713C7" w:rsidR="00643CB7" w:rsidRDefault="000A39F1" w:rsidP="00C27EF8">
      <w:pPr>
        <w:spacing w:line="360" w:lineRule="auto"/>
        <w:jc w:val="both"/>
        <w:rPr>
          <w:rFonts w:cs="Arial"/>
          <w:sz w:val="22"/>
          <w:lang w:val="es-ES_tradnl"/>
        </w:rPr>
      </w:pPr>
      <w:r>
        <w:rPr>
          <w:rFonts w:cs="Arial"/>
          <w:sz w:val="22"/>
          <w:lang w:val="es-ES_tradnl"/>
        </w:rPr>
        <w:t>Hace énfasis en que la diferencia de recursos entre los ingresos y los egresos del FODESAF, obedece a subsidios que se han aprobado con los fondos pendientes de ingresar, y además aclara que se mantiene un remante de recursos en la partida de Bono Colectivo, como previsión para financiar eventuales ajustes (por aumento de costos u obras adicionales) a los proyectos que actualmente se encuentran en desarrollo.</w:t>
      </w:r>
    </w:p>
    <w:p w14:paraId="0F0E8B6B" w14:textId="77777777" w:rsidR="000A39F1" w:rsidRDefault="000A39F1" w:rsidP="00C27EF8">
      <w:pPr>
        <w:spacing w:line="360" w:lineRule="auto"/>
        <w:jc w:val="both"/>
        <w:rPr>
          <w:rFonts w:cs="Arial"/>
          <w:sz w:val="22"/>
          <w:lang w:val="es-ES_tradnl"/>
        </w:rPr>
      </w:pPr>
    </w:p>
    <w:p w14:paraId="36E9484A" w14:textId="021E0F83" w:rsidR="000A39F1" w:rsidRDefault="000A39F1" w:rsidP="000A39F1">
      <w:pPr>
        <w:spacing w:line="360" w:lineRule="auto"/>
        <w:jc w:val="both"/>
        <w:rPr>
          <w:rFonts w:cs="Arial"/>
          <w:sz w:val="22"/>
          <w:szCs w:val="22"/>
        </w:rPr>
      </w:pPr>
      <w:r w:rsidRPr="00C8658E">
        <w:rPr>
          <w:rFonts w:cs="Arial"/>
          <w:color w:val="000000"/>
          <w:sz w:val="22"/>
          <w:szCs w:val="22"/>
          <w:u w:val="single"/>
        </w:rPr>
        <w:t xml:space="preserve">Minuto </w:t>
      </w:r>
      <w:r w:rsidR="0086306B">
        <w:rPr>
          <w:rFonts w:cs="Arial"/>
          <w:color w:val="000000"/>
          <w:sz w:val="22"/>
          <w:szCs w:val="22"/>
          <w:u w:val="single"/>
        </w:rPr>
        <w:t>85</w:t>
      </w:r>
      <w:r w:rsidRPr="00C8658E">
        <w:rPr>
          <w:rFonts w:cs="Arial"/>
          <w:color w:val="000000"/>
          <w:sz w:val="22"/>
          <w:szCs w:val="22"/>
          <w:u w:val="single"/>
        </w:rPr>
        <w:t>:</w:t>
      </w:r>
      <w:r w:rsidR="0086306B">
        <w:rPr>
          <w:rFonts w:cs="Arial"/>
          <w:color w:val="000000"/>
          <w:sz w:val="22"/>
          <w:szCs w:val="22"/>
          <w:u w:val="single"/>
        </w:rPr>
        <w:t>52</w:t>
      </w:r>
      <w:r>
        <w:rPr>
          <w:rFonts w:cs="Arial"/>
          <w:color w:val="000000"/>
          <w:sz w:val="22"/>
          <w:szCs w:val="22"/>
        </w:rPr>
        <w:t xml:space="preserve"> La</w:t>
      </w:r>
      <w:r w:rsidRPr="00163449">
        <w:rPr>
          <w:rFonts w:cs="Arial"/>
          <w:sz w:val="22"/>
          <w:szCs w:val="22"/>
        </w:rPr>
        <w:t xml:space="preserve"> Junta Directiva da por conocido el informe de la Dirección</w:t>
      </w:r>
      <w:r>
        <w:rPr>
          <w:rFonts w:cs="Arial"/>
          <w:sz w:val="22"/>
          <w:szCs w:val="22"/>
        </w:rPr>
        <w:t xml:space="preserve"> FOSUVI.</w:t>
      </w:r>
    </w:p>
    <w:p w14:paraId="22589A53" w14:textId="77777777" w:rsidR="00C27EF8" w:rsidRPr="00D14EAF" w:rsidRDefault="00C27EF8" w:rsidP="00C27EF8">
      <w:pPr>
        <w:spacing w:line="360" w:lineRule="auto"/>
        <w:jc w:val="both"/>
        <w:rPr>
          <w:rFonts w:cs="Arial"/>
          <w:b/>
          <w:sz w:val="22"/>
        </w:rPr>
      </w:pPr>
      <w:r w:rsidRPr="00D14EAF">
        <w:rPr>
          <w:rFonts w:cs="Arial"/>
          <w:b/>
          <w:sz w:val="22"/>
        </w:rPr>
        <w:t>************</w:t>
      </w:r>
    </w:p>
    <w:p w14:paraId="3C25261D" w14:textId="77777777" w:rsidR="00C27EF8" w:rsidRDefault="00C27EF8" w:rsidP="00C27EF8">
      <w:pPr>
        <w:spacing w:line="360" w:lineRule="auto"/>
        <w:jc w:val="both"/>
        <w:rPr>
          <w:rFonts w:cs="Arial"/>
          <w:b/>
          <w:bCs/>
          <w:sz w:val="22"/>
          <w:szCs w:val="22"/>
          <w:u w:val="single"/>
          <w:lang w:val="es-ES_tradnl"/>
        </w:rPr>
      </w:pPr>
    </w:p>
    <w:p w14:paraId="7833F6B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E358DE" w:rsidRPr="00C1504D">
        <w:rPr>
          <w:rFonts w:cs="Arial"/>
          <w:b/>
          <w:bCs/>
          <w:sz w:val="22"/>
          <w:u w:val="single"/>
        </w:rPr>
        <w:t>Informe de avance en la implementación de acciones para subsanar la situación señalada por Mutual Cartago de Ahorro y Préstamo, respecto al plan piloto del proyecto de Expediente Electrónico</w:t>
      </w:r>
    </w:p>
    <w:p w14:paraId="7C8C653A" w14:textId="77777777" w:rsidR="00C27EF8" w:rsidRDefault="00C27EF8" w:rsidP="00C27EF8">
      <w:pPr>
        <w:spacing w:line="360" w:lineRule="auto"/>
        <w:jc w:val="both"/>
        <w:rPr>
          <w:rFonts w:cs="Arial"/>
          <w:sz w:val="22"/>
          <w:szCs w:val="22"/>
        </w:rPr>
      </w:pPr>
    </w:p>
    <w:p w14:paraId="31145C6E" w14:textId="7FEA07C9" w:rsidR="00C27EF8" w:rsidRDefault="00C27EF8" w:rsidP="00C27EF8">
      <w:pPr>
        <w:spacing w:line="360" w:lineRule="auto"/>
        <w:jc w:val="both"/>
        <w:rPr>
          <w:rFonts w:cs="Arial"/>
          <w:color w:val="000000"/>
          <w:sz w:val="22"/>
          <w:szCs w:val="22"/>
          <w:lang w:val="es-CR"/>
        </w:rPr>
      </w:pPr>
      <w:r w:rsidRPr="0039311E">
        <w:rPr>
          <w:rFonts w:cs="Arial"/>
          <w:sz w:val="22"/>
          <w:u w:val="single"/>
          <w:lang w:val="es-ES_tradnl"/>
        </w:rPr>
        <w:t xml:space="preserve">Minuto </w:t>
      </w:r>
      <w:r w:rsidR="0086306B">
        <w:rPr>
          <w:rFonts w:cs="Arial"/>
          <w:sz w:val="22"/>
          <w:u w:val="single"/>
          <w:lang w:val="es-ES_tradnl"/>
        </w:rPr>
        <w:t>86</w:t>
      </w:r>
      <w:r w:rsidRPr="0039311E">
        <w:rPr>
          <w:rFonts w:cs="Arial"/>
          <w:sz w:val="22"/>
          <w:u w:val="single"/>
          <w:lang w:val="es-ES_tradnl"/>
        </w:rPr>
        <w:t>:</w:t>
      </w:r>
      <w:r w:rsidR="0086306B">
        <w:rPr>
          <w:rFonts w:cs="Arial"/>
          <w:sz w:val="22"/>
          <w:u w:val="single"/>
          <w:lang w:val="es-ES_tradnl"/>
        </w:rPr>
        <w:t>00</w:t>
      </w:r>
      <w:r>
        <w:rPr>
          <w:rFonts w:cs="Arial"/>
          <w:sz w:val="22"/>
          <w:lang w:val="es-ES_tradnl"/>
        </w:rPr>
        <w:t xml:space="preserve"> Se conoce el oficio </w:t>
      </w:r>
      <w:r w:rsidR="0086306B">
        <w:rPr>
          <w:rFonts w:cs="Arial"/>
          <w:sz w:val="22"/>
          <w:lang w:val="es-ES_tradnl"/>
        </w:rPr>
        <w:t xml:space="preserve">GG-ME-1123-2019 del 24 de octubre de 2019, mediante el cual, </w:t>
      </w:r>
      <w:r w:rsidR="009A1B58">
        <w:rPr>
          <w:rFonts w:cs="Arial"/>
          <w:sz w:val="22"/>
          <w:lang w:val="es-ES_tradnl"/>
        </w:rPr>
        <w:t xml:space="preserve">atendiendo lo dispuesto en los acuerdos N° 8 de la sesión 76-2019 del 30/09/2019 y N° 1 de la sesión 78-2019 del 07/10/21019, la </w:t>
      </w:r>
      <w:r w:rsidR="009A1B58" w:rsidRPr="009A1B58">
        <w:rPr>
          <w:rFonts w:cs="Arial"/>
          <w:sz w:val="22"/>
          <w:szCs w:val="22"/>
          <w:lang w:val="es-CR"/>
        </w:rPr>
        <w:t>Gerencia General</w:t>
      </w:r>
      <w:r w:rsidR="009A1B58">
        <w:rPr>
          <w:rFonts w:cs="Arial"/>
          <w:sz w:val="22"/>
          <w:szCs w:val="22"/>
          <w:lang w:val="es-CR"/>
        </w:rPr>
        <w:t xml:space="preserve"> remite el informe DF-OF-1235-2019 de la Dirección FOSUVI, que contiene </w:t>
      </w:r>
      <w:r w:rsidR="0067691D">
        <w:rPr>
          <w:rFonts w:cs="Arial"/>
          <w:sz w:val="22"/>
          <w:szCs w:val="22"/>
          <w:lang w:val="es-CR"/>
        </w:rPr>
        <w:t xml:space="preserve">una serie de observaciones y aclaraciones sobre las inquietudes planteadas por la Mutual Cartago </w:t>
      </w:r>
      <w:r w:rsidR="0067691D" w:rsidRPr="0067691D">
        <w:rPr>
          <w:rFonts w:cs="Arial"/>
          <w:color w:val="000000"/>
          <w:sz w:val="22"/>
          <w:szCs w:val="22"/>
          <w:lang w:val="es-CR"/>
        </w:rPr>
        <w:t>de Ahorro y Préstamo</w:t>
      </w:r>
      <w:r w:rsidR="0067691D">
        <w:rPr>
          <w:rFonts w:cs="Arial"/>
          <w:color w:val="000000"/>
          <w:sz w:val="22"/>
          <w:szCs w:val="22"/>
          <w:lang w:val="es-CR"/>
        </w:rPr>
        <w:t xml:space="preserve"> (MUCAP), mediante el oficio SGN-658-2019, con respecto al plan piloto del proyecto de Expediente Electrónico, así como un informe del Departamento de Tecnologías de Información, sobre los ajustes relacionados con dicho proyecto institucional.  Dichos documentos se adjuntan al expediente del acta.</w:t>
      </w:r>
    </w:p>
    <w:p w14:paraId="5039AB6C" w14:textId="4F721C62" w:rsidR="00B94F64" w:rsidRDefault="00B94F64" w:rsidP="00C27EF8">
      <w:pPr>
        <w:spacing w:line="360" w:lineRule="auto"/>
        <w:jc w:val="both"/>
        <w:rPr>
          <w:rFonts w:cs="Arial"/>
          <w:color w:val="000000"/>
          <w:sz w:val="22"/>
          <w:szCs w:val="22"/>
          <w:lang w:val="es-CR"/>
        </w:rPr>
      </w:pPr>
    </w:p>
    <w:p w14:paraId="60513ABD" w14:textId="77777777" w:rsidR="00FF18DF" w:rsidRDefault="00F16F67" w:rsidP="00C27EF8">
      <w:pPr>
        <w:spacing w:line="360" w:lineRule="auto"/>
        <w:jc w:val="both"/>
        <w:rPr>
          <w:rFonts w:cs="Arial"/>
          <w:color w:val="000000"/>
          <w:sz w:val="22"/>
          <w:szCs w:val="22"/>
          <w:lang w:val="es-CR"/>
        </w:rPr>
      </w:pPr>
      <w:r>
        <w:rPr>
          <w:rFonts w:cs="Arial"/>
          <w:color w:val="000000"/>
          <w:sz w:val="22"/>
          <w:szCs w:val="22"/>
          <w:lang w:val="es-CR"/>
        </w:rPr>
        <w:t xml:space="preserve">La licenciada Camacho Murillo expone el contenido de los citados informes, haciendo énfasis en que </w:t>
      </w:r>
      <w:r w:rsidR="00B84BE3">
        <w:rPr>
          <w:rFonts w:cs="Arial"/>
          <w:color w:val="000000"/>
          <w:sz w:val="22"/>
          <w:szCs w:val="22"/>
          <w:lang w:val="es-CR"/>
        </w:rPr>
        <w:t>se han venido corrigiendo los problemas que se han dado con las actas de expedientes digitales, pero eso implicó que en agosto se acumularan expedientes de la MUCAP, fundamentalmente por la limitación de recurso humano en el Departamento de Análisis y Control.  Detalla además las situaciones que originaron las inquietudes de la Mutual Cartago y el criterio de la Dirección FOSUVI</w:t>
      </w:r>
      <w:r w:rsidR="00E2694F">
        <w:rPr>
          <w:rFonts w:cs="Arial"/>
          <w:color w:val="000000"/>
          <w:sz w:val="22"/>
          <w:szCs w:val="22"/>
          <w:lang w:val="es-CR"/>
        </w:rPr>
        <w:t xml:space="preserve"> sobre cada una de ellas</w:t>
      </w:r>
      <w:r w:rsidR="00263652">
        <w:rPr>
          <w:rFonts w:cs="Arial"/>
          <w:color w:val="000000"/>
          <w:sz w:val="22"/>
          <w:szCs w:val="22"/>
          <w:lang w:val="es-CR"/>
        </w:rPr>
        <w:t>, las cuales fueron discutidas la semana anterior con el Subgerente de Negocios de la MUCAP</w:t>
      </w:r>
      <w:r w:rsidR="00906F93">
        <w:rPr>
          <w:rFonts w:cs="Arial"/>
          <w:color w:val="000000"/>
          <w:sz w:val="22"/>
          <w:szCs w:val="22"/>
          <w:lang w:val="es-CR"/>
        </w:rPr>
        <w:t xml:space="preserve">, con quien se establecieron las acciones a seguir para mejorar la eficiencia en el trámite de operaciones </w:t>
      </w:r>
      <w:r w:rsidR="00FF18DF">
        <w:rPr>
          <w:rFonts w:cs="Arial"/>
          <w:color w:val="000000"/>
          <w:sz w:val="22"/>
          <w:szCs w:val="22"/>
          <w:lang w:val="es-CR"/>
        </w:rPr>
        <w:t xml:space="preserve">digitales </w:t>
      </w:r>
      <w:r w:rsidR="00906F93">
        <w:rPr>
          <w:rFonts w:cs="Arial"/>
          <w:color w:val="000000"/>
          <w:sz w:val="22"/>
          <w:szCs w:val="22"/>
          <w:lang w:val="es-CR"/>
        </w:rPr>
        <w:t>de bono</w:t>
      </w:r>
      <w:r w:rsidR="00FF18DF">
        <w:rPr>
          <w:rFonts w:cs="Arial"/>
          <w:color w:val="000000"/>
          <w:sz w:val="22"/>
          <w:szCs w:val="22"/>
          <w:lang w:val="es-CR"/>
        </w:rPr>
        <w:t>, sobre todo previendo que en los próximos meses se estarían incorporando las demás entidades autorizadas al proyecto de Expediente Electrónico.</w:t>
      </w:r>
    </w:p>
    <w:p w14:paraId="7482F72B" w14:textId="54B2FA0D" w:rsidR="00FF18DF" w:rsidRDefault="00FF18DF" w:rsidP="00C27EF8">
      <w:pPr>
        <w:spacing w:line="360" w:lineRule="auto"/>
        <w:jc w:val="both"/>
        <w:rPr>
          <w:rFonts w:cs="Arial"/>
          <w:color w:val="000000"/>
          <w:sz w:val="22"/>
          <w:szCs w:val="22"/>
          <w:lang w:val="es-CR"/>
        </w:rPr>
      </w:pPr>
    </w:p>
    <w:p w14:paraId="29B1FB48" w14:textId="09391195" w:rsidR="001C3D8E" w:rsidRDefault="001C3D8E" w:rsidP="001C3D8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94</w:t>
      </w:r>
      <w:r w:rsidRPr="00A25DB7">
        <w:rPr>
          <w:rFonts w:cs="Arial"/>
          <w:sz w:val="22"/>
          <w:u w:val="single"/>
          <w:lang w:val="es-ES_tradnl"/>
        </w:rPr>
        <w:t>:</w:t>
      </w:r>
      <w:r>
        <w:rPr>
          <w:rFonts w:cs="Arial"/>
          <w:sz w:val="22"/>
          <w:u w:val="single"/>
          <w:lang w:val="es-ES_tradnl"/>
        </w:rPr>
        <w:t>20</w:t>
      </w:r>
      <w:r>
        <w:rPr>
          <w:rFonts w:cs="Arial"/>
          <w:sz w:val="22"/>
          <w:lang w:val="es-ES_tradnl"/>
        </w:rPr>
        <w:t xml:space="preserve"> La </w:t>
      </w:r>
      <w:r w:rsidRPr="001C3D8E">
        <w:rPr>
          <w:rFonts w:cs="Arial"/>
          <w:sz w:val="22"/>
          <w:szCs w:val="22"/>
          <w:lang w:val="es-CR"/>
        </w:rPr>
        <w:t>Junta Directiva</w:t>
      </w:r>
      <w:r>
        <w:rPr>
          <w:rFonts w:cs="Arial"/>
          <w:sz w:val="22"/>
          <w:szCs w:val="22"/>
          <w:lang w:val="es-CR"/>
        </w:rPr>
        <w:t xml:space="preserve"> da por</w:t>
      </w:r>
      <w:r w:rsidR="006A04F1" w:rsidRPr="00163449">
        <w:rPr>
          <w:rFonts w:cs="Arial"/>
          <w:sz w:val="22"/>
          <w:szCs w:val="22"/>
        </w:rPr>
        <w:t xml:space="preserve"> conocido el informe de la Dirección</w:t>
      </w:r>
      <w:r w:rsidR="006A04F1">
        <w:rPr>
          <w:rFonts w:cs="Arial"/>
          <w:sz w:val="22"/>
          <w:szCs w:val="22"/>
        </w:rPr>
        <w:t xml:space="preserve"> FOSUVI</w:t>
      </w:r>
      <w:r w:rsidR="00A25E34">
        <w:rPr>
          <w:rFonts w:cs="Arial"/>
          <w:sz w:val="22"/>
          <w:szCs w:val="22"/>
        </w:rPr>
        <w:t xml:space="preserve">, solicitándole a la </w:t>
      </w:r>
      <w:r w:rsidR="00A25E34" w:rsidRPr="00A25E34">
        <w:rPr>
          <w:rFonts w:cs="Arial"/>
          <w:sz w:val="22"/>
          <w:szCs w:val="22"/>
        </w:rPr>
        <w:t>Administración</w:t>
      </w:r>
      <w:r w:rsidR="00A25E34">
        <w:rPr>
          <w:rFonts w:cs="Arial"/>
          <w:sz w:val="22"/>
          <w:szCs w:val="22"/>
        </w:rPr>
        <w:t>, evaluar la necesidad de reforzar, durante los próximos meses de noviembre y diciembre, el recurso humano del Departamento de Análisis y Control, con el fin de garantizar la resolución oportuna de las solicitudes de bono ordinario.</w:t>
      </w:r>
    </w:p>
    <w:p w14:paraId="4CF54DA0" w14:textId="77777777" w:rsidR="00C27EF8" w:rsidRPr="00D14EAF" w:rsidRDefault="00C27EF8" w:rsidP="00C27EF8">
      <w:pPr>
        <w:spacing w:line="360" w:lineRule="auto"/>
        <w:jc w:val="both"/>
        <w:rPr>
          <w:rFonts w:cs="Arial"/>
          <w:b/>
          <w:sz w:val="22"/>
        </w:rPr>
      </w:pPr>
      <w:r w:rsidRPr="00D14EAF">
        <w:rPr>
          <w:rFonts w:cs="Arial"/>
          <w:b/>
          <w:sz w:val="22"/>
        </w:rPr>
        <w:t>************</w:t>
      </w:r>
    </w:p>
    <w:p w14:paraId="79AFC997" w14:textId="77777777" w:rsidR="00C27EF8" w:rsidRDefault="00C27EF8" w:rsidP="00C27EF8">
      <w:pPr>
        <w:spacing w:line="360" w:lineRule="auto"/>
        <w:jc w:val="both"/>
        <w:rPr>
          <w:rFonts w:cs="Arial"/>
          <w:b/>
          <w:bCs/>
          <w:sz w:val="22"/>
          <w:szCs w:val="22"/>
          <w:u w:val="single"/>
          <w:lang w:val="es-ES_tradnl"/>
        </w:rPr>
      </w:pPr>
    </w:p>
    <w:p w14:paraId="67D5973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E358DE" w:rsidRPr="00C1504D">
        <w:rPr>
          <w:rFonts w:cs="Arial"/>
          <w:b/>
          <w:bCs/>
          <w:sz w:val="22"/>
          <w:u w:val="single"/>
        </w:rPr>
        <w:t>Valoración de las inquietudes planteadas por los representantes de las entidades autorizadas, en relación con la emisión de bonos ordinarios, en la reunión celebrada el 3 de octubre de 2019</w:t>
      </w:r>
    </w:p>
    <w:p w14:paraId="081738CE" w14:textId="77777777" w:rsidR="00C27EF8" w:rsidRDefault="00C27EF8" w:rsidP="00C27EF8">
      <w:pPr>
        <w:spacing w:line="360" w:lineRule="auto"/>
        <w:jc w:val="both"/>
        <w:rPr>
          <w:rFonts w:cs="Arial"/>
          <w:sz w:val="22"/>
          <w:szCs w:val="22"/>
        </w:rPr>
      </w:pPr>
    </w:p>
    <w:p w14:paraId="7DEAFB2B" w14:textId="78258AFB"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A25E34">
        <w:rPr>
          <w:rFonts w:cs="Arial"/>
          <w:sz w:val="22"/>
          <w:u w:val="single"/>
          <w:lang w:val="es-ES_tradnl"/>
        </w:rPr>
        <w:t>94</w:t>
      </w:r>
      <w:r w:rsidRPr="0039311E">
        <w:rPr>
          <w:rFonts w:cs="Arial"/>
          <w:sz w:val="22"/>
          <w:u w:val="single"/>
          <w:lang w:val="es-ES_tradnl"/>
        </w:rPr>
        <w:t>:</w:t>
      </w:r>
      <w:r w:rsidR="00A25E34">
        <w:rPr>
          <w:rFonts w:cs="Arial"/>
          <w:sz w:val="22"/>
          <w:u w:val="single"/>
          <w:lang w:val="es-ES_tradnl"/>
        </w:rPr>
        <w:t>40</w:t>
      </w:r>
      <w:r>
        <w:rPr>
          <w:rFonts w:cs="Arial"/>
          <w:sz w:val="22"/>
          <w:lang w:val="es-ES_tradnl"/>
        </w:rPr>
        <w:t xml:space="preserve"> </w:t>
      </w:r>
      <w:r w:rsidR="00CC0299">
        <w:rPr>
          <w:rFonts w:cs="Arial"/>
          <w:sz w:val="22"/>
          <w:lang w:val="es-ES_tradnl"/>
        </w:rPr>
        <w:t xml:space="preserve">De conformidad con lo dispuesto en el acuerdo N° </w:t>
      </w:r>
      <w:r w:rsidR="004A1224">
        <w:rPr>
          <w:rFonts w:cs="Arial"/>
          <w:sz w:val="22"/>
          <w:lang w:val="es-ES_tradnl"/>
        </w:rPr>
        <w:t>11 de la sesión 78-2019 del 07 de octubre de 2019, se procede a exponer el criterio de la Dirección FOSUVI, con respecto a</w:t>
      </w:r>
      <w:r w:rsidR="004A1224">
        <w:rPr>
          <w:rFonts w:cs="Arial"/>
          <w:sz w:val="22"/>
          <w:szCs w:val="22"/>
          <w:lang w:val="es-CR"/>
        </w:rPr>
        <w:t xml:space="preserve"> las inquietudes planteadas por los representantes de las entidades autorizadas, en la reunión celebrada el pasado 3 de octubre en el Colegio Federado de Ingenieros y de Arquitectos.  Copia de las diapositivas utilizadas para la presentación del tema, se adjuntan al expediente del acta.</w:t>
      </w:r>
    </w:p>
    <w:p w14:paraId="5351B5DF" w14:textId="00BAFB11" w:rsidR="004A1224" w:rsidRDefault="004A1224" w:rsidP="00C27EF8">
      <w:pPr>
        <w:spacing w:line="360" w:lineRule="auto"/>
        <w:jc w:val="both"/>
        <w:rPr>
          <w:rFonts w:cs="Arial"/>
          <w:sz w:val="22"/>
          <w:szCs w:val="22"/>
          <w:lang w:val="es-CR"/>
        </w:rPr>
      </w:pPr>
    </w:p>
    <w:p w14:paraId="709175B4" w14:textId="7F425188" w:rsidR="00DB3026" w:rsidRDefault="00D80635" w:rsidP="00D80635">
      <w:pPr>
        <w:spacing w:line="360" w:lineRule="auto"/>
        <w:jc w:val="both"/>
        <w:rPr>
          <w:rFonts w:cs="Arial"/>
          <w:sz w:val="22"/>
          <w:lang w:val="es-ES_tradnl"/>
        </w:rPr>
      </w:pPr>
      <w:r>
        <w:rPr>
          <w:rFonts w:cs="Arial"/>
          <w:sz w:val="22"/>
          <w:lang w:val="es-ES_tradnl"/>
        </w:rPr>
        <w:t xml:space="preserve">La licenciada Camacho Murillo expone la indicada información, presentando varios cuadros que contienen </w:t>
      </w:r>
      <w:r w:rsidR="00DB3026">
        <w:rPr>
          <w:rFonts w:cs="Arial"/>
          <w:sz w:val="22"/>
          <w:lang w:val="es-ES_tradnl"/>
        </w:rPr>
        <w:t>las observaciones de las entidades autorizadas y la posición de la Dirección FOSUVI, con respecto a los siguientes temas, al tiempo que atiende las consultas y comentarios que al respecto van planteando los señores Directores:</w:t>
      </w:r>
    </w:p>
    <w:p w14:paraId="0B1929C0" w14:textId="0F5391A4" w:rsidR="008332F7" w:rsidRDefault="00DB3026" w:rsidP="00C27EF8">
      <w:pPr>
        <w:spacing w:line="360" w:lineRule="auto"/>
        <w:jc w:val="both"/>
        <w:rPr>
          <w:rFonts w:cs="Arial"/>
          <w:sz w:val="22"/>
          <w:szCs w:val="22"/>
          <w:lang w:val="es-CR"/>
        </w:rPr>
      </w:pPr>
      <w:r>
        <w:rPr>
          <w:rFonts w:cs="Arial"/>
          <w:sz w:val="22"/>
          <w:lang w:val="es-ES_tradnl"/>
        </w:rPr>
        <w:t xml:space="preserve">a) </w:t>
      </w:r>
      <w:r w:rsidRPr="00DB3026">
        <w:rPr>
          <w:rFonts w:cs="Arial"/>
          <w:sz w:val="22"/>
          <w:szCs w:val="22"/>
          <w:lang w:val="es-CR"/>
        </w:rPr>
        <w:t xml:space="preserve">El plazo asignado a cada </w:t>
      </w:r>
      <w:r>
        <w:rPr>
          <w:rFonts w:cs="Arial"/>
          <w:sz w:val="22"/>
          <w:szCs w:val="22"/>
          <w:lang w:val="es-CR"/>
        </w:rPr>
        <w:t xml:space="preserve">entidad autorizada </w:t>
      </w:r>
      <w:r w:rsidRPr="00DB3026">
        <w:rPr>
          <w:rFonts w:cs="Arial"/>
          <w:sz w:val="22"/>
          <w:szCs w:val="22"/>
          <w:lang w:val="es-CR"/>
        </w:rPr>
        <w:t>para presentar expedientes al BANHVI</w:t>
      </w:r>
      <w:r>
        <w:rPr>
          <w:rFonts w:cs="Arial"/>
          <w:sz w:val="22"/>
          <w:szCs w:val="22"/>
          <w:lang w:val="es-CR"/>
        </w:rPr>
        <w:t>.</w:t>
      </w:r>
    </w:p>
    <w:p w14:paraId="472402C5" w14:textId="6FDEE232" w:rsidR="00DB3026" w:rsidRDefault="00DB3026" w:rsidP="00DB3026">
      <w:pPr>
        <w:spacing w:line="360" w:lineRule="auto"/>
        <w:jc w:val="both"/>
        <w:rPr>
          <w:rFonts w:cs="Arial"/>
          <w:sz w:val="22"/>
          <w:szCs w:val="22"/>
          <w:lang w:val="es-CR"/>
        </w:rPr>
      </w:pPr>
      <w:r>
        <w:rPr>
          <w:rFonts w:cs="Arial"/>
          <w:sz w:val="22"/>
          <w:szCs w:val="22"/>
          <w:lang w:val="es-CR"/>
        </w:rPr>
        <w:t>b) La a</w:t>
      </w:r>
      <w:r w:rsidRPr="00DB3026">
        <w:rPr>
          <w:rFonts w:cs="Arial"/>
          <w:sz w:val="22"/>
          <w:szCs w:val="22"/>
          <w:lang w:val="es-CR"/>
        </w:rPr>
        <w:t xml:space="preserve">plicación del </w:t>
      </w:r>
      <w:r>
        <w:rPr>
          <w:rFonts w:cs="Arial"/>
          <w:sz w:val="22"/>
          <w:szCs w:val="22"/>
          <w:lang w:val="es-CR"/>
        </w:rPr>
        <w:t xml:space="preserve">artículo </w:t>
      </w:r>
      <w:r w:rsidRPr="00DB3026">
        <w:rPr>
          <w:rFonts w:cs="Arial"/>
          <w:sz w:val="22"/>
          <w:szCs w:val="22"/>
          <w:lang w:val="es-CR"/>
        </w:rPr>
        <w:t>66 B</w:t>
      </w:r>
      <w:r>
        <w:rPr>
          <w:rFonts w:cs="Arial"/>
          <w:sz w:val="22"/>
          <w:szCs w:val="22"/>
          <w:lang w:val="es-CR"/>
        </w:rPr>
        <w:t>is del Reglamento de Operaciones.</w:t>
      </w:r>
    </w:p>
    <w:p w14:paraId="31BA8E66" w14:textId="3F73443E" w:rsidR="00DB3026" w:rsidRDefault="00DB3026" w:rsidP="00DB3026">
      <w:pPr>
        <w:spacing w:line="360" w:lineRule="auto"/>
        <w:jc w:val="both"/>
        <w:rPr>
          <w:rFonts w:cs="Arial"/>
          <w:sz w:val="22"/>
          <w:szCs w:val="22"/>
          <w:lang w:val="es-CR"/>
        </w:rPr>
      </w:pPr>
      <w:r>
        <w:rPr>
          <w:rFonts w:cs="Arial"/>
          <w:sz w:val="22"/>
          <w:szCs w:val="22"/>
          <w:lang w:val="es-CR"/>
        </w:rPr>
        <w:t>c) El trámite de casos con s</w:t>
      </w:r>
      <w:r w:rsidRPr="00DB3026">
        <w:rPr>
          <w:rFonts w:cs="Arial"/>
          <w:sz w:val="22"/>
          <w:szCs w:val="22"/>
          <w:lang w:val="es-CR"/>
        </w:rPr>
        <w:t>ervidumbres inscritas con menos de 6 metros de ancho</w:t>
      </w:r>
      <w:r>
        <w:rPr>
          <w:rFonts w:cs="Arial"/>
          <w:sz w:val="22"/>
          <w:szCs w:val="22"/>
          <w:lang w:val="es-CR"/>
        </w:rPr>
        <w:t xml:space="preserve">, con servidumbres </w:t>
      </w:r>
      <w:r w:rsidRPr="00DB3026">
        <w:rPr>
          <w:rFonts w:cs="Arial"/>
          <w:sz w:val="22"/>
          <w:szCs w:val="22"/>
          <w:lang w:val="es-CR"/>
        </w:rPr>
        <w:t>inscritas con más de 6 viviendas</w:t>
      </w:r>
      <w:r>
        <w:rPr>
          <w:rFonts w:cs="Arial"/>
          <w:sz w:val="22"/>
          <w:szCs w:val="22"/>
          <w:lang w:val="es-CR"/>
        </w:rPr>
        <w:t xml:space="preserve"> y con </w:t>
      </w:r>
      <w:r w:rsidRPr="00DB3026">
        <w:rPr>
          <w:rFonts w:cs="Arial"/>
          <w:sz w:val="22"/>
          <w:szCs w:val="22"/>
          <w:lang w:val="es-CR"/>
        </w:rPr>
        <w:t>servidumbres no inscritas</w:t>
      </w:r>
      <w:r>
        <w:rPr>
          <w:rFonts w:cs="Arial"/>
          <w:sz w:val="22"/>
          <w:szCs w:val="22"/>
          <w:lang w:val="es-CR"/>
        </w:rPr>
        <w:t>.</w:t>
      </w:r>
    </w:p>
    <w:p w14:paraId="16153262" w14:textId="3234A165" w:rsidR="00DB3026" w:rsidRPr="00DB3026" w:rsidRDefault="00DB3026" w:rsidP="00DB3026">
      <w:pPr>
        <w:spacing w:line="360" w:lineRule="auto"/>
        <w:jc w:val="both"/>
        <w:rPr>
          <w:rFonts w:cs="Arial"/>
          <w:sz w:val="22"/>
          <w:szCs w:val="22"/>
          <w:lang w:val="es-CR"/>
        </w:rPr>
      </w:pPr>
      <w:r>
        <w:rPr>
          <w:rFonts w:cs="Arial"/>
          <w:sz w:val="22"/>
          <w:szCs w:val="22"/>
          <w:lang w:val="es-CR"/>
        </w:rPr>
        <w:t xml:space="preserve">d) </w:t>
      </w:r>
      <w:r w:rsidRPr="00DB3026">
        <w:rPr>
          <w:rFonts w:cs="Arial"/>
          <w:sz w:val="22"/>
          <w:szCs w:val="22"/>
          <w:lang w:val="es-CR"/>
        </w:rPr>
        <w:t>La aplicación del artículo 10 Bis del Reglamento de Operaciones</w:t>
      </w:r>
      <w:r>
        <w:rPr>
          <w:rFonts w:cs="Arial"/>
          <w:sz w:val="22"/>
          <w:szCs w:val="22"/>
          <w:lang w:val="es-CR"/>
        </w:rPr>
        <w:t>,</w:t>
      </w:r>
      <w:r w:rsidRPr="00DB3026">
        <w:rPr>
          <w:rFonts w:cs="Arial"/>
          <w:sz w:val="22"/>
          <w:szCs w:val="22"/>
          <w:lang w:val="es-CR"/>
        </w:rPr>
        <w:t xml:space="preserve"> para familias con información posesoria y otros, que no t</w:t>
      </w:r>
      <w:r w:rsidR="001D49A0">
        <w:rPr>
          <w:rFonts w:cs="Arial"/>
          <w:sz w:val="22"/>
          <w:szCs w:val="22"/>
          <w:lang w:val="es-CR"/>
        </w:rPr>
        <w:t>engan</w:t>
      </w:r>
      <w:r w:rsidRPr="00DB3026">
        <w:rPr>
          <w:rFonts w:cs="Arial"/>
          <w:sz w:val="22"/>
          <w:szCs w:val="22"/>
          <w:lang w:val="es-CR"/>
        </w:rPr>
        <w:t xml:space="preserve"> recursos para cubrir costos de plano catastro y gastos legales</w:t>
      </w:r>
      <w:r>
        <w:rPr>
          <w:rFonts w:cs="Arial"/>
          <w:sz w:val="22"/>
          <w:szCs w:val="22"/>
          <w:lang w:val="es-CR"/>
        </w:rPr>
        <w:t>.</w:t>
      </w:r>
    </w:p>
    <w:p w14:paraId="0B3B61A4" w14:textId="53AE68AE" w:rsidR="00DB3026" w:rsidRPr="00DB3026" w:rsidRDefault="00DB3026" w:rsidP="00DB3026">
      <w:pPr>
        <w:spacing w:line="360" w:lineRule="auto"/>
        <w:jc w:val="both"/>
        <w:rPr>
          <w:rFonts w:cs="Arial"/>
          <w:sz w:val="22"/>
          <w:szCs w:val="22"/>
          <w:lang w:val="es-CR"/>
        </w:rPr>
      </w:pPr>
      <w:r>
        <w:rPr>
          <w:rFonts w:cs="Arial"/>
          <w:sz w:val="22"/>
          <w:szCs w:val="22"/>
          <w:lang w:val="es-CR"/>
        </w:rPr>
        <w:t>e) La d</w:t>
      </w:r>
      <w:r w:rsidRPr="00DB3026">
        <w:rPr>
          <w:rFonts w:cs="Arial"/>
          <w:sz w:val="22"/>
          <w:szCs w:val="22"/>
          <w:lang w:val="es-CR"/>
        </w:rPr>
        <w:t xml:space="preserve">istancia de </w:t>
      </w:r>
      <w:r>
        <w:rPr>
          <w:rFonts w:cs="Arial"/>
          <w:sz w:val="22"/>
          <w:szCs w:val="22"/>
          <w:lang w:val="es-CR"/>
        </w:rPr>
        <w:t xml:space="preserve">los pozos de agua potable con respecto al </w:t>
      </w:r>
      <w:r w:rsidRPr="00DB3026">
        <w:rPr>
          <w:rFonts w:cs="Arial"/>
          <w:sz w:val="22"/>
          <w:szCs w:val="22"/>
          <w:lang w:val="es-CR"/>
        </w:rPr>
        <w:t>drenaje</w:t>
      </w:r>
      <w:r>
        <w:rPr>
          <w:rFonts w:cs="Arial"/>
          <w:sz w:val="22"/>
          <w:szCs w:val="22"/>
          <w:lang w:val="es-CR"/>
        </w:rPr>
        <w:t xml:space="preserve"> de las viviendas</w:t>
      </w:r>
      <w:r w:rsidRPr="00DB3026">
        <w:rPr>
          <w:rFonts w:cs="Arial"/>
          <w:sz w:val="22"/>
          <w:szCs w:val="22"/>
          <w:lang w:val="es-CR"/>
        </w:rPr>
        <w:t>.</w:t>
      </w:r>
    </w:p>
    <w:p w14:paraId="6167B69C" w14:textId="06158585" w:rsidR="00DB3026" w:rsidRPr="00DB3026" w:rsidRDefault="00DB3026" w:rsidP="00DB3026">
      <w:pPr>
        <w:spacing w:line="360" w:lineRule="auto"/>
        <w:jc w:val="both"/>
        <w:rPr>
          <w:rFonts w:cs="Arial"/>
          <w:sz w:val="22"/>
          <w:szCs w:val="22"/>
          <w:lang w:val="es-CR"/>
        </w:rPr>
      </w:pPr>
      <w:r>
        <w:rPr>
          <w:rFonts w:cs="Arial"/>
          <w:sz w:val="22"/>
          <w:szCs w:val="22"/>
          <w:lang w:val="es-CR"/>
        </w:rPr>
        <w:t>f) El trámite de casos donde los</w:t>
      </w:r>
      <w:r w:rsidRPr="00DB3026">
        <w:rPr>
          <w:rFonts w:cs="Arial"/>
          <w:sz w:val="22"/>
          <w:szCs w:val="22"/>
          <w:lang w:val="es-CR"/>
        </w:rPr>
        <w:t xml:space="preserve"> lote</w:t>
      </w:r>
      <w:r>
        <w:rPr>
          <w:rFonts w:cs="Arial"/>
          <w:sz w:val="22"/>
          <w:szCs w:val="22"/>
          <w:lang w:val="es-CR"/>
        </w:rPr>
        <w:t>s carecen del</w:t>
      </w:r>
      <w:r w:rsidRPr="00DB3026">
        <w:rPr>
          <w:rFonts w:cs="Arial"/>
          <w:sz w:val="22"/>
          <w:szCs w:val="22"/>
          <w:lang w:val="es-CR"/>
        </w:rPr>
        <w:t xml:space="preserve"> servicio de agua potable.</w:t>
      </w:r>
    </w:p>
    <w:p w14:paraId="7277647F" w14:textId="6802D138" w:rsidR="00DB3026" w:rsidRPr="00DB3026" w:rsidRDefault="00DB3026" w:rsidP="00DB3026">
      <w:pPr>
        <w:spacing w:line="360" w:lineRule="auto"/>
        <w:jc w:val="both"/>
        <w:rPr>
          <w:rFonts w:cs="Arial"/>
          <w:sz w:val="22"/>
          <w:szCs w:val="22"/>
          <w:lang w:val="es-CR"/>
        </w:rPr>
      </w:pPr>
      <w:r>
        <w:rPr>
          <w:rFonts w:cs="Arial"/>
          <w:sz w:val="22"/>
          <w:szCs w:val="22"/>
          <w:lang w:val="es-CR"/>
        </w:rPr>
        <w:t xml:space="preserve">g) </w:t>
      </w:r>
      <w:r w:rsidR="009C4312">
        <w:rPr>
          <w:rFonts w:cs="Arial"/>
          <w:sz w:val="22"/>
          <w:szCs w:val="22"/>
          <w:lang w:val="es-CR"/>
        </w:rPr>
        <w:t xml:space="preserve">Los altos costos que conlleva la </w:t>
      </w:r>
      <w:r w:rsidR="009C4312" w:rsidRPr="00DB3026">
        <w:rPr>
          <w:rFonts w:cs="Arial"/>
          <w:sz w:val="22"/>
          <w:szCs w:val="22"/>
          <w:lang w:val="es-CR"/>
        </w:rPr>
        <w:t xml:space="preserve">normativa técnica </w:t>
      </w:r>
      <w:r w:rsidR="009C4312">
        <w:rPr>
          <w:rFonts w:cs="Arial"/>
          <w:sz w:val="22"/>
          <w:szCs w:val="22"/>
          <w:lang w:val="es-CR"/>
        </w:rPr>
        <w:t>a aplicar para el trámite de bonos dirigidos a construir una segunda vivienda en una propiedad que cuenta con otra casa (</w:t>
      </w:r>
      <w:r w:rsidRPr="00DB3026">
        <w:rPr>
          <w:rFonts w:cs="Arial"/>
          <w:sz w:val="22"/>
          <w:szCs w:val="22"/>
          <w:lang w:val="es-CR"/>
        </w:rPr>
        <w:t>Bono Patio</w:t>
      </w:r>
      <w:r w:rsidR="009C4312">
        <w:rPr>
          <w:rFonts w:cs="Arial"/>
          <w:sz w:val="22"/>
          <w:szCs w:val="22"/>
          <w:lang w:val="es-CR"/>
        </w:rPr>
        <w:t>).</w:t>
      </w:r>
    </w:p>
    <w:p w14:paraId="668CC1E3" w14:textId="48B56487" w:rsidR="00DB3026" w:rsidRPr="00DB3026" w:rsidRDefault="009C4312" w:rsidP="00DB3026">
      <w:pPr>
        <w:spacing w:line="360" w:lineRule="auto"/>
        <w:jc w:val="both"/>
        <w:rPr>
          <w:rFonts w:cs="Arial"/>
          <w:sz w:val="22"/>
          <w:szCs w:val="22"/>
          <w:lang w:val="es-CR"/>
        </w:rPr>
      </w:pPr>
      <w:r>
        <w:rPr>
          <w:rFonts w:cs="Arial"/>
          <w:sz w:val="22"/>
          <w:szCs w:val="22"/>
          <w:lang w:val="es-CR"/>
        </w:rPr>
        <w:t xml:space="preserve">h) La posibilidad de </w:t>
      </w:r>
      <w:r w:rsidR="00DB3026" w:rsidRPr="00DB3026">
        <w:rPr>
          <w:rFonts w:cs="Arial"/>
          <w:sz w:val="22"/>
          <w:szCs w:val="22"/>
          <w:lang w:val="es-CR"/>
        </w:rPr>
        <w:t xml:space="preserve">construir más de </w:t>
      </w:r>
      <w:r>
        <w:rPr>
          <w:rFonts w:cs="Arial"/>
          <w:sz w:val="22"/>
          <w:szCs w:val="22"/>
          <w:lang w:val="es-CR"/>
        </w:rPr>
        <w:t>dos</w:t>
      </w:r>
      <w:r w:rsidR="00DB3026" w:rsidRPr="00DB3026">
        <w:rPr>
          <w:rFonts w:cs="Arial"/>
          <w:sz w:val="22"/>
          <w:szCs w:val="22"/>
          <w:lang w:val="es-CR"/>
        </w:rPr>
        <w:t xml:space="preserve"> viviendas cuando el </w:t>
      </w:r>
      <w:r>
        <w:rPr>
          <w:rFonts w:cs="Arial"/>
          <w:sz w:val="22"/>
          <w:szCs w:val="22"/>
          <w:lang w:val="es-CR"/>
        </w:rPr>
        <w:t xml:space="preserve">área del </w:t>
      </w:r>
      <w:r w:rsidR="00DB3026" w:rsidRPr="00DB3026">
        <w:rPr>
          <w:rFonts w:cs="Arial"/>
          <w:sz w:val="22"/>
          <w:szCs w:val="22"/>
          <w:lang w:val="es-CR"/>
        </w:rPr>
        <w:t>lote es grande</w:t>
      </w:r>
      <w:r>
        <w:rPr>
          <w:rFonts w:cs="Arial"/>
          <w:sz w:val="22"/>
          <w:szCs w:val="22"/>
          <w:lang w:val="es-CR"/>
        </w:rPr>
        <w:t>.</w:t>
      </w:r>
    </w:p>
    <w:p w14:paraId="3105F97B" w14:textId="043D71AE" w:rsidR="008332F7" w:rsidRDefault="009C4312" w:rsidP="00C27EF8">
      <w:pPr>
        <w:spacing w:line="360" w:lineRule="auto"/>
        <w:jc w:val="both"/>
        <w:rPr>
          <w:rFonts w:cs="Arial"/>
          <w:sz w:val="22"/>
          <w:szCs w:val="22"/>
          <w:lang w:val="es-CR"/>
        </w:rPr>
      </w:pPr>
      <w:r>
        <w:rPr>
          <w:rFonts w:cs="Arial"/>
          <w:sz w:val="22"/>
          <w:szCs w:val="22"/>
        </w:rPr>
        <w:t xml:space="preserve">i) </w:t>
      </w:r>
      <w:r w:rsidR="00CC2E6C">
        <w:rPr>
          <w:rFonts w:cs="Arial"/>
          <w:sz w:val="22"/>
          <w:szCs w:val="22"/>
        </w:rPr>
        <w:t>La exigencia de áreas muy grandes en los p</w:t>
      </w:r>
      <w:r w:rsidR="00DB3026" w:rsidRPr="00DB3026">
        <w:rPr>
          <w:rFonts w:cs="Arial"/>
          <w:sz w:val="22"/>
          <w:szCs w:val="22"/>
        </w:rPr>
        <w:t>lanes reguladores</w:t>
      </w:r>
      <w:r w:rsidR="00CC2E6C">
        <w:rPr>
          <w:rFonts w:cs="Arial"/>
          <w:sz w:val="22"/>
          <w:szCs w:val="22"/>
        </w:rPr>
        <w:t>.</w:t>
      </w:r>
    </w:p>
    <w:p w14:paraId="4DC1A7AB" w14:textId="5F2A77CB" w:rsidR="00DB3026" w:rsidRPr="00DB3026" w:rsidRDefault="00CC2E6C" w:rsidP="00DB3026">
      <w:pPr>
        <w:spacing w:line="360" w:lineRule="auto"/>
        <w:jc w:val="both"/>
        <w:rPr>
          <w:rFonts w:cs="Arial"/>
          <w:sz w:val="22"/>
          <w:szCs w:val="22"/>
          <w:lang w:val="es-CR"/>
        </w:rPr>
      </w:pPr>
      <w:r>
        <w:rPr>
          <w:rFonts w:cs="Arial"/>
          <w:sz w:val="22"/>
          <w:szCs w:val="22"/>
          <w:lang w:val="es-CR"/>
        </w:rPr>
        <w:t xml:space="preserve">j) La necesidad de reforzar el </w:t>
      </w:r>
      <w:r w:rsidR="00DB3026" w:rsidRPr="00DB3026">
        <w:rPr>
          <w:rFonts w:cs="Arial"/>
          <w:sz w:val="22"/>
          <w:szCs w:val="22"/>
          <w:lang w:val="es-CR"/>
        </w:rPr>
        <w:t>recurso humano del Departamento Análisis y Control.</w:t>
      </w:r>
    </w:p>
    <w:p w14:paraId="1A53CED6" w14:textId="7D8F25C7" w:rsidR="00DB3026" w:rsidRPr="00DB3026" w:rsidRDefault="00CC2E6C" w:rsidP="00DB3026">
      <w:pPr>
        <w:spacing w:line="360" w:lineRule="auto"/>
        <w:jc w:val="both"/>
        <w:rPr>
          <w:rFonts w:cs="Arial"/>
          <w:sz w:val="22"/>
          <w:szCs w:val="22"/>
          <w:lang w:val="es-CR"/>
        </w:rPr>
      </w:pPr>
      <w:r>
        <w:rPr>
          <w:rFonts w:cs="Arial"/>
          <w:sz w:val="22"/>
          <w:szCs w:val="22"/>
          <w:lang w:val="es-CR"/>
        </w:rPr>
        <w:t>k) La situación de los c</w:t>
      </w:r>
      <w:r w:rsidR="00DB3026" w:rsidRPr="00DB3026">
        <w:rPr>
          <w:rFonts w:cs="Arial"/>
          <w:sz w:val="22"/>
          <w:szCs w:val="22"/>
          <w:lang w:val="es-CR"/>
        </w:rPr>
        <w:t>asos con información posesoria.</w:t>
      </w:r>
    </w:p>
    <w:p w14:paraId="36D0D97D" w14:textId="62D85523" w:rsidR="00DB3026" w:rsidRPr="00DB3026" w:rsidRDefault="00CC2E6C" w:rsidP="00DB3026">
      <w:pPr>
        <w:spacing w:line="360" w:lineRule="auto"/>
        <w:jc w:val="both"/>
        <w:rPr>
          <w:rFonts w:cs="Arial"/>
          <w:sz w:val="22"/>
          <w:szCs w:val="22"/>
          <w:lang w:val="es-CR"/>
        </w:rPr>
      </w:pPr>
      <w:r>
        <w:rPr>
          <w:rFonts w:cs="Arial"/>
          <w:sz w:val="22"/>
          <w:szCs w:val="22"/>
          <w:lang w:val="es-CR"/>
        </w:rPr>
        <w:t xml:space="preserve">l) La revisión </w:t>
      </w:r>
      <w:r w:rsidR="00DB3026" w:rsidRPr="00DB3026">
        <w:rPr>
          <w:rFonts w:cs="Arial"/>
          <w:sz w:val="22"/>
          <w:szCs w:val="22"/>
          <w:lang w:val="es-CR"/>
        </w:rPr>
        <w:t>del tope de</w:t>
      </w:r>
      <w:r>
        <w:rPr>
          <w:rFonts w:cs="Arial"/>
          <w:sz w:val="22"/>
          <w:szCs w:val="22"/>
          <w:lang w:val="es-CR"/>
        </w:rPr>
        <w:t>l</w:t>
      </w:r>
      <w:r w:rsidR="00DB3026" w:rsidRPr="00DB3026">
        <w:rPr>
          <w:rFonts w:cs="Arial"/>
          <w:sz w:val="22"/>
          <w:szCs w:val="22"/>
          <w:lang w:val="es-CR"/>
        </w:rPr>
        <w:t xml:space="preserve"> monto que debe adelantar la entidad autorizada en casos de familias de ingresos medios</w:t>
      </w:r>
      <w:r>
        <w:rPr>
          <w:rFonts w:cs="Arial"/>
          <w:sz w:val="22"/>
          <w:szCs w:val="22"/>
          <w:lang w:val="es-CR"/>
        </w:rPr>
        <w:t>.</w:t>
      </w:r>
    </w:p>
    <w:p w14:paraId="7268E36E" w14:textId="77777777" w:rsidR="00CC2E6C" w:rsidRDefault="00CC2E6C" w:rsidP="00DB3026">
      <w:pPr>
        <w:spacing w:line="360" w:lineRule="auto"/>
        <w:jc w:val="both"/>
        <w:rPr>
          <w:rFonts w:cs="Arial"/>
          <w:sz w:val="22"/>
          <w:szCs w:val="22"/>
          <w:lang w:val="es-CR"/>
        </w:rPr>
      </w:pPr>
      <w:r>
        <w:rPr>
          <w:rFonts w:cs="Arial"/>
          <w:sz w:val="22"/>
          <w:szCs w:val="22"/>
          <w:lang w:val="es-CR"/>
        </w:rPr>
        <w:t xml:space="preserve">m) La inclusión en el </w:t>
      </w:r>
      <w:r w:rsidRPr="00DB3026">
        <w:rPr>
          <w:rFonts w:cs="Arial"/>
          <w:sz w:val="22"/>
          <w:szCs w:val="22"/>
          <w:lang w:val="es-CR"/>
        </w:rPr>
        <w:t>programa de familias de ingresos medios</w:t>
      </w:r>
      <w:r>
        <w:rPr>
          <w:rFonts w:cs="Arial"/>
          <w:sz w:val="22"/>
          <w:szCs w:val="22"/>
          <w:lang w:val="es-CR"/>
        </w:rPr>
        <w:t xml:space="preserve">, de </w:t>
      </w:r>
      <w:r w:rsidR="00DB3026" w:rsidRPr="00DB3026">
        <w:rPr>
          <w:rFonts w:cs="Arial"/>
          <w:sz w:val="22"/>
          <w:szCs w:val="22"/>
          <w:lang w:val="es-CR"/>
        </w:rPr>
        <w:t>casos de cancelación de hipotecas constituidas previamente con fines habitacionales</w:t>
      </w:r>
      <w:r>
        <w:rPr>
          <w:rFonts w:cs="Arial"/>
          <w:sz w:val="22"/>
          <w:szCs w:val="22"/>
          <w:lang w:val="es-CR"/>
        </w:rPr>
        <w:t>.</w:t>
      </w:r>
    </w:p>
    <w:p w14:paraId="745398E6" w14:textId="77777777" w:rsidR="00CC2E6C" w:rsidRDefault="00CC2E6C" w:rsidP="00DB3026">
      <w:pPr>
        <w:spacing w:line="360" w:lineRule="auto"/>
        <w:jc w:val="both"/>
        <w:rPr>
          <w:rFonts w:cs="Arial"/>
          <w:sz w:val="22"/>
          <w:szCs w:val="22"/>
          <w:lang w:val="es-CR"/>
        </w:rPr>
      </w:pPr>
    </w:p>
    <w:p w14:paraId="683508D8" w14:textId="50B32A39" w:rsidR="00E0628E" w:rsidRDefault="00E0628E" w:rsidP="00E0628E">
      <w:pPr>
        <w:spacing w:line="360" w:lineRule="auto"/>
        <w:jc w:val="both"/>
        <w:rPr>
          <w:rFonts w:cs="Arial"/>
          <w:sz w:val="22"/>
          <w:lang w:val="es-ES_tradnl"/>
        </w:rPr>
      </w:pPr>
      <w:r w:rsidRPr="00A25DB7">
        <w:rPr>
          <w:rFonts w:cs="Arial"/>
          <w:sz w:val="22"/>
          <w:u w:val="single"/>
          <w:lang w:val="es-ES_tradnl"/>
        </w:rPr>
        <w:lastRenderedPageBreak/>
        <w:t xml:space="preserve">Minuto </w:t>
      </w:r>
      <w:r w:rsidR="0016587A">
        <w:rPr>
          <w:rFonts w:cs="Arial"/>
          <w:sz w:val="22"/>
          <w:u w:val="single"/>
          <w:lang w:val="es-ES_tradnl"/>
        </w:rPr>
        <w:t>04</w:t>
      </w:r>
      <w:r w:rsidRPr="00A25DB7">
        <w:rPr>
          <w:rFonts w:cs="Arial"/>
          <w:sz w:val="22"/>
          <w:u w:val="single"/>
          <w:lang w:val="es-ES_tradnl"/>
        </w:rPr>
        <w:t>:</w:t>
      </w:r>
      <w:r w:rsidR="0016587A">
        <w:rPr>
          <w:rFonts w:cs="Arial"/>
          <w:sz w:val="22"/>
          <w:u w:val="single"/>
          <w:lang w:val="es-ES_tradnl"/>
        </w:rPr>
        <w:t>00 (Grabación B)</w:t>
      </w:r>
      <w:r>
        <w:rPr>
          <w:rFonts w:cs="Arial"/>
          <w:sz w:val="22"/>
          <w:lang w:val="es-ES_tradnl"/>
        </w:rPr>
        <w:t xml:space="preserve"> </w:t>
      </w:r>
      <w:r w:rsidR="0016587A">
        <w:rPr>
          <w:rFonts w:cs="Arial"/>
          <w:sz w:val="22"/>
          <w:lang w:val="es-ES_tradnl"/>
        </w:rPr>
        <w:t xml:space="preserve">Luego de un receso y de conformidad con el análisis efectuado a los </w:t>
      </w:r>
      <w:r w:rsidR="00C40668">
        <w:rPr>
          <w:rFonts w:cs="Arial"/>
          <w:sz w:val="22"/>
          <w:lang w:val="es-ES_tradnl"/>
        </w:rPr>
        <w:t xml:space="preserve">primeros dos </w:t>
      </w:r>
      <w:r w:rsidR="0016587A">
        <w:rPr>
          <w:rFonts w:cs="Arial"/>
          <w:sz w:val="22"/>
          <w:lang w:val="es-ES_tradnl"/>
        </w:rPr>
        <w:t xml:space="preserve">temas descritos, </w:t>
      </w:r>
      <w:r w:rsidR="00C40668">
        <w:rPr>
          <w:rFonts w:cs="Arial"/>
          <w:sz w:val="22"/>
          <w:lang w:val="es-ES_tradnl"/>
        </w:rPr>
        <w:t xml:space="preserve">se concuerda en la pertinencia de girar instrucciones a la </w:t>
      </w:r>
      <w:r w:rsidR="00C40668" w:rsidRPr="00C40668">
        <w:rPr>
          <w:rFonts w:cs="Arial"/>
          <w:sz w:val="22"/>
          <w:szCs w:val="22"/>
          <w:lang w:val="es-ES_tradnl"/>
        </w:rPr>
        <w:t>Administración</w:t>
      </w:r>
      <w:r w:rsidR="00C40668">
        <w:rPr>
          <w:rFonts w:cs="Arial"/>
          <w:sz w:val="22"/>
          <w:szCs w:val="22"/>
          <w:lang w:val="es-ES_tradnl"/>
        </w:rPr>
        <w:t xml:space="preserve">, para que analice </w:t>
      </w:r>
      <w:r w:rsidR="00666CE2">
        <w:rPr>
          <w:rFonts w:cs="Arial"/>
          <w:sz w:val="22"/>
          <w:lang w:val="es-ES_tradnl"/>
        </w:rPr>
        <w:t>la ejecución presupuestaria de bonos ordinarios y realice las gestiones que sean pertinentes para contratar</w:t>
      </w:r>
      <w:r w:rsidR="00C40668">
        <w:rPr>
          <w:rFonts w:cs="Arial"/>
          <w:sz w:val="22"/>
          <w:lang w:val="es-ES_tradnl"/>
        </w:rPr>
        <w:t>, de forma inmediata,</w:t>
      </w:r>
      <w:r w:rsidR="00666CE2">
        <w:rPr>
          <w:rFonts w:cs="Arial"/>
          <w:sz w:val="22"/>
          <w:lang w:val="es-ES_tradnl"/>
        </w:rPr>
        <w:t xml:space="preserve"> el recurso humano que </w:t>
      </w:r>
      <w:r w:rsidR="00C40668">
        <w:rPr>
          <w:rFonts w:cs="Arial"/>
          <w:sz w:val="22"/>
          <w:lang w:val="es-ES_tradnl"/>
        </w:rPr>
        <w:t xml:space="preserve">eventualmente se </w:t>
      </w:r>
      <w:r w:rsidR="00666CE2">
        <w:rPr>
          <w:rFonts w:cs="Arial"/>
          <w:sz w:val="22"/>
          <w:lang w:val="es-ES_tradnl"/>
        </w:rPr>
        <w:t>requiera</w:t>
      </w:r>
      <w:r w:rsidR="00C40668">
        <w:rPr>
          <w:rFonts w:cs="Arial"/>
          <w:sz w:val="22"/>
          <w:lang w:val="es-ES_tradnl"/>
        </w:rPr>
        <w:t xml:space="preserve"> para garantizar la revisión y resolución oportuna de las solicitudes de bono que sean presentadas por las entidades autorizadas.</w:t>
      </w:r>
      <w:r w:rsidR="00395136">
        <w:rPr>
          <w:rFonts w:cs="Arial"/>
          <w:sz w:val="22"/>
          <w:lang w:val="es-ES_tradnl"/>
        </w:rPr>
        <w:t xml:space="preserve">  Lo anterior, según se consigna en el </w:t>
      </w:r>
      <w:r w:rsidR="00395136" w:rsidRPr="00395136">
        <w:rPr>
          <w:rFonts w:cs="Arial"/>
          <w:b/>
          <w:bCs/>
          <w:sz w:val="22"/>
          <w:lang w:val="es-ES_tradnl"/>
        </w:rPr>
        <w:t>Acuerdo N° 7</w:t>
      </w:r>
      <w:r w:rsidR="00395136">
        <w:rPr>
          <w:rFonts w:cs="Arial"/>
          <w:sz w:val="22"/>
          <w:lang w:val="es-ES_tradnl"/>
        </w:rPr>
        <w:t xml:space="preserve"> que se anexa a esta minuta.</w:t>
      </w:r>
    </w:p>
    <w:p w14:paraId="125CBB19" w14:textId="0A827617" w:rsidR="00C40668" w:rsidRDefault="00C40668" w:rsidP="00E0628E">
      <w:pPr>
        <w:spacing w:line="360" w:lineRule="auto"/>
        <w:jc w:val="both"/>
        <w:rPr>
          <w:rFonts w:cs="Arial"/>
          <w:sz w:val="22"/>
          <w:lang w:val="es-ES_tradnl"/>
        </w:rPr>
      </w:pPr>
    </w:p>
    <w:p w14:paraId="5E099A41" w14:textId="68AC5DEB" w:rsidR="00DB3026" w:rsidRPr="00DB3026" w:rsidRDefault="00A75653" w:rsidP="00DB3026">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04</w:t>
      </w:r>
      <w:r w:rsidRPr="00A25DB7">
        <w:rPr>
          <w:rFonts w:cs="Arial"/>
          <w:sz w:val="22"/>
          <w:u w:val="single"/>
          <w:lang w:val="es-ES_tradnl"/>
        </w:rPr>
        <w:t>:</w:t>
      </w:r>
      <w:r>
        <w:rPr>
          <w:rFonts w:cs="Arial"/>
          <w:sz w:val="22"/>
          <w:u w:val="single"/>
          <w:lang w:val="es-ES_tradnl"/>
        </w:rPr>
        <w:t>30 (Grabación B)</w:t>
      </w:r>
      <w:r w:rsidRPr="00A75653">
        <w:rPr>
          <w:rFonts w:cs="Arial"/>
          <w:sz w:val="22"/>
          <w:lang w:val="es-ES_tradnl"/>
        </w:rPr>
        <w:t xml:space="preserve"> La</w:t>
      </w:r>
      <w:r>
        <w:rPr>
          <w:rFonts w:cs="Arial"/>
          <w:sz w:val="22"/>
          <w:lang w:val="es-ES_tradnl"/>
        </w:rPr>
        <w:t xml:space="preserve"> licenciada Camacho Murillo continúa exponiendo los </w:t>
      </w:r>
      <w:r w:rsidR="00940D98">
        <w:rPr>
          <w:rFonts w:cs="Arial"/>
          <w:sz w:val="22"/>
          <w:lang w:val="es-ES_tradnl"/>
        </w:rPr>
        <w:t>temas referidos a las servidumbres inscritas y no inscritas, y al respecto se le solicita a la Secretaría</w:t>
      </w:r>
      <w:r w:rsidR="00C4102E">
        <w:rPr>
          <w:rFonts w:cs="Arial"/>
          <w:sz w:val="22"/>
          <w:szCs w:val="22"/>
          <w:lang w:val="es-CR"/>
        </w:rPr>
        <w:t xml:space="preserve">, remitirles a los señores Directores, </w:t>
      </w:r>
      <w:r w:rsidR="00DB6FDB">
        <w:rPr>
          <w:rFonts w:cs="Arial"/>
          <w:sz w:val="22"/>
          <w:szCs w:val="22"/>
          <w:lang w:val="es-CR"/>
        </w:rPr>
        <w:t xml:space="preserve">las disposiciones de esta </w:t>
      </w:r>
      <w:r w:rsidR="00DB6FDB" w:rsidRPr="00DB6FDB">
        <w:rPr>
          <w:rFonts w:cs="Arial"/>
          <w:sz w:val="22"/>
          <w:szCs w:val="22"/>
          <w:lang w:val="es-CR"/>
        </w:rPr>
        <w:t>Junta Directiva</w:t>
      </w:r>
      <w:r w:rsidR="00DB6FDB">
        <w:rPr>
          <w:rFonts w:cs="Arial"/>
          <w:sz w:val="22"/>
          <w:szCs w:val="22"/>
          <w:lang w:val="es-CR"/>
        </w:rPr>
        <w:t xml:space="preserve"> y los dictámenes y circulares que al respecto se hayan emitido. Esto, con el fin de discutir dichos documentos y tomar las decisiones que se estimen pertinentes.</w:t>
      </w:r>
    </w:p>
    <w:p w14:paraId="2627972A" w14:textId="4DF91E6D" w:rsidR="004A1224" w:rsidRDefault="004A1224" w:rsidP="00C27EF8">
      <w:pPr>
        <w:spacing w:line="360" w:lineRule="auto"/>
        <w:jc w:val="both"/>
        <w:rPr>
          <w:rFonts w:cs="Arial"/>
          <w:sz w:val="22"/>
          <w:szCs w:val="22"/>
          <w:lang w:val="es-CR"/>
        </w:rPr>
      </w:pPr>
    </w:p>
    <w:p w14:paraId="695B0D76" w14:textId="5D8914D4" w:rsidR="005344E7" w:rsidRDefault="00C9115A" w:rsidP="006A252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w:t>
      </w:r>
      <w:r w:rsidRPr="00A25DB7">
        <w:rPr>
          <w:rFonts w:cs="Arial"/>
          <w:sz w:val="22"/>
          <w:u w:val="single"/>
          <w:lang w:val="es-ES_tradnl"/>
        </w:rPr>
        <w:t>:</w:t>
      </w:r>
      <w:r>
        <w:rPr>
          <w:rFonts w:cs="Arial"/>
          <w:sz w:val="22"/>
          <w:u w:val="single"/>
          <w:lang w:val="es-ES_tradnl"/>
        </w:rPr>
        <w:t>10 (Grabación B)</w:t>
      </w:r>
      <w:r w:rsidRPr="00A75653">
        <w:rPr>
          <w:rFonts w:cs="Arial"/>
          <w:sz w:val="22"/>
          <w:lang w:val="es-ES_tradnl"/>
        </w:rPr>
        <w:t xml:space="preserve"> </w:t>
      </w:r>
      <w:r>
        <w:rPr>
          <w:rFonts w:cs="Arial"/>
          <w:sz w:val="22"/>
          <w:lang w:val="es-ES_tradnl"/>
        </w:rPr>
        <w:t xml:space="preserve">Se </w:t>
      </w:r>
      <w:r w:rsidR="00560392">
        <w:rPr>
          <w:rFonts w:cs="Arial"/>
          <w:sz w:val="22"/>
          <w:lang w:val="es-ES_tradnl"/>
        </w:rPr>
        <w:t xml:space="preserve">procede a </w:t>
      </w:r>
      <w:r w:rsidR="005344E7">
        <w:rPr>
          <w:rFonts w:cs="Arial"/>
          <w:sz w:val="22"/>
          <w:lang w:val="es-ES_tradnl"/>
        </w:rPr>
        <w:t>conocer</w:t>
      </w:r>
      <w:r w:rsidR="00560392">
        <w:rPr>
          <w:rFonts w:cs="Arial"/>
          <w:sz w:val="22"/>
          <w:lang w:val="es-ES_tradnl"/>
        </w:rPr>
        <w:t xml:space="preserve"> </w:t>
      </w:r>
      <w:r w:rsidR="001D49A0">
        <w:rPr>
          <w:rFonts w:cs="Arial"/>
          <w:sz w:val="22"/>
          <w:lang w:val="es-ES_tradnl"/>
        </w:rPr>
        <w:t>el criterio de la Dirección FOSUVI, con respecto a l</w:t>
      </w:r>
      <w:r w:rsidR="005344E7">
        <w:rPr>
          <w:rFonts w:cs="Arial"/>
          <w:sz w:val="22"/>
          <w:lang w:val="es-ES_tradnl"/>
        </w:rPr>
        <w:t xml:space="preserve">os temas indicados en los incisos que van del d) al m) </w:t>
      </w:r>
      <w:r w:rsidR="00AF2D42">
        <w:rPr>
          <w:rFonts w:cs="Arial"/>
          <w:sz w:val="22"/>
          <w:lang w:val="es-ES_tradnl"/>
        </w:rPr>
        <w:t xml:space="preserve">citados </w:t>
      </w:r>
      <w:r w:rsidR="005344E7">
        <w:rPr>
          <w:rFonts w:cs="Arial"/>
          <w:sz w:val="22"/>
          <w:lang w:val="es-ES_tradnl"/>
        </w:rPr>
        <w:t>anterior</w:t>
      </w:r>
      <w:r w:rsidR="00AF2D42">
        <w:rPr>
          <w:rFonts w:cs="Arial"/>
          <w:sz w:val="22"/>
          <w:lang w:val="es-ES_tradnl"/>
        </w:rPr>
        <w:t>mente</w:t>
      </w:r>
      <w:r w:rsidR="00BB5386">
        <w:rPr>
          <w:rFonts w:cs="Arial"/>
          <w:sz w:val="22"/>
          <w:lang w:val="es-ES_tradnl"/>
        </w:rPr>
        <w:t>.</w:t>
      </w:r>
    </w:p>
    <w:p w14:paraId="47C994C1" w14:textId="77777777" w:rsidR="005344E7" w:rsidRDefault="005344E7" w:rsidP="006A252E">
      <w:pPr>
        <w:spacing w:line="360" w:lineRule="auto"/>
        <w:jc w:val="both"/>
        <w:rPr>
          <w:rFonts w:cs="Arial"/>
          <w:sz w:val="22"/>
          <w:lang w:val="es-ES_tradnl"/>
        </w:rPr>
      </w:pPr>
    </w:p>
    <w:p w14:paraId="2B7C7EF6" w14:textId="00A36EED" w:rsidR="00C27EF8" w:rsidRDefault="00C9115A"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w:t>
      </w:r>
      <w:r w:rsidR="0047401B">
        <w:rPr>
          <w:rFonts w:cs="Arial"/>
          <w:sz w:val="22"/>
          <w:u w:val="single"/>
          <w:lang w:val="es-ES_tradnl"/>
        </w:rPr>
        <w:t>4</w:t>
      </w:r>
      <w:r w:rsidRPr="00A25DB7">
        <w:rPr>
          <w:rFonts w:cs="Arial"/>
          <w:sz w:val="22"/>
          <w:u w:val="single"/>
          <w:lang w:val="es-ES_tradnl"/>
        </w:rPr>
        <w:t>:</w:t>
      </w:r>
      <w:r>
        <w:rPr>
          <w:rFonts w:cs="Arial"/>
          <w:sz w:val="22"/>
          <w:u w:val="single"/>
          <w:lang w:val="es-ES_tradnl"/>
        </w:rPr>
        <w:t>1</w:t>
      </w:r>
      <w:r w:rsidR="0047401B">
        <w:rPr>
          <w:rFonts w:cs="Arial"/>
          <w:sz w:val="22"/>
          <w:u w:val="single"/>
          <w:lang w:val="es-ES_tradnl"/>
        </w:rPr>
        <w:t>6</w:t>
      </w:r>
      <w:r>
        <w:rPr>
          <w:rFonts w:cs="Arial"/>
          <w:sz w:val="22"/>
          <w:u w:val="single"/>
          <w:lang w:val="es-ES_tradnl"/>
        </w:rPr>
        <w:t xml:space="preserve"> (Grabación B)</w:t>
      </w:r>
      <w:r w:rsidRPr="00A75653">
        <w:rPr>
          <w:rFonts w:cs="Arial"/>
          <w:sz w:val="22"/>
          <w:lang w:val="es-ES_tradnl"/>
        </w:rPr>
        <w:t xml:space="preserve"> </w:t>
      </w:r>
      <w:r w:rsidR="0047401B">
        <w:rPr>
          <w:rFonts w:cs="Arial"/>
          <w:sz w:val="22"/>
          <w:lang w:val="es-ES_tradnl"/>
        </w:rPr>
        <w:t>El señor Gerente General a.i. toma nota de una solicitud de la Directora Presidenta, en el sentido de incorporar los temas expuestos, en las agendas de sesiones extraordinarias, con el propósito de irlos retomando y tomar las decisiones que sobre cada uno se estimen pertinentes.</w:t>
      </w:r>
    </w:p>
    <w:p w14:paraId="6C49F4FA" w14:textId="77777777" w:rsidR="00C27EF8" w:rsidRPr="00D14EAF" w:rsidRDefault="00C27EF8" w:rsidP="00C27EF8">
      <w:pPr>
        <w:spacing w:line="360" w:lineRule="auto"/>
        <w:jc w:val="both"/>
        <w:rPr>
          <w:rFonts w:cs="Arial"/>
          <w:b/>
          <w:sz w:val="22"/>
        </w:rPr>
      </w:pPr>
      <w:r w:rsidRPr="00D14EAF">
        <w:rPr>
          <w:rFonts w:cs="Arial"/>
          <w:b/>
          <w:sz w:val="22"/>
        </w:rPr>
        <w:t>************</w:t>
      </w:r>
    </w:p>
    <w:p w14:paraId="6C480823" w14:textId="77777777" w:rsidR="00C27EF8" w:rsidRDefault="00C27EF8" w:rsidP="00C27EF8">
      <w:pPr>
        <w:spacing w:line="360" w:lineRule="auto"/>
        <w:jc w:val="both"/>
        <w:rPr>
          <w:rFonts w:cs="Arial"/>
          <w:b/>
          <w:bCs/>
          <w:sz w:val="22"/>
          <w:szCs w:val="22"/>
          <w:u w:val="single"/>
          <w:lang w:val="es-ES_tradnl"/>
        </w:rPr>
      </w:pPr>
    </w:p>
    <w:p w14:paraId="226D278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E358DE" w:rsidRPr="00E358DE">
        <w:rPr>
          <w:rFonts w:cs="Arial"/>
          <w:b/>
          <w:bCs/>
          <w:sz w:val="22"/>
          <w:u w:val="single"/>
          <w:lang w:val="es-ES_tradnl"/>
        </w:rPr>
        <w:t>Consultas con respecto a la valoración del terreno ofrecido por la Municipalidad de San José y sobre el proyecto La Angostura</w:t>
      </w:r>
    </w:p>
    <w:p w14:paraId="5091D615" w14:textId="77777777" w:rsidR="00C27EF8" w:rsidRDefault="00C27EF8" w:rsidP="00C27EF8">
      <w:pPr>
        <w:spacing w:line="360" w:lineRule="auto"/>
        <w:jc w:val="both"/>
        <w:rPr>
          <w:rFonts w:cs="Arial"/>
          <w:sz w:val="22"/>
          <w:szCs w:val="22"/>
        </w:rPr>
      </w:pPr>
    </w:p>
    <w:p w14:paraId="1FFD31A2" w14:textId="7D3CFA92" w:rsidR="0047401B"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7401B">
        <w:rPr>
          <w:rFonts w:cs="Arial"/>
          <w:sz w:val="22"/>
          <w:u w:val="single"/>
          <w:lang w:val="es-ES_tradnl"/>
        </w:rPr>
        <w:t>26</w:t>
      </w:r>
      <w:r w:rsidRPr="0039311E">
        <w:rPr>
          <w:rFonts w:cs="Arial"/>
          <w:sz w:val="22"/>
          <w:u w:val="single"/>
          <w:lang w:val="es-ES_tradnl"/>
        </w:rPr>
        <w:t>:</w:t>
      </w:r>
      <w:r w:rsidR="0047401B">
        <w:rPr>
          <w:rFonts w:cs="Arial"/>
          <w:sz w:val="22"/>
          <w:u w:val="single"/>
          <w:lang w:val="es-ES_tradnl"/>
        </w:rPr>
        <w:t>15</w:t>
      </w:r>
      <w:r w:rsidR="0029462D">
        <w:rPr>
          <w:rFonts w:cs="Arial"/>
          <w:sz w:val="22"/>
          <w:u w:val="single"/>
          <w:lang w:val="es-ES_tradnl"/>
        </w:rPr>
        <w:t xml:space="preserve"> (Grabación B)</w:t>
      </w:r>
      <w:r>
        <w:rPr>
          <w:rFonts w:cs="Arial"/>
          <w:sz w:val="22"/>
          <w:lang w:val="es-ES_tradnl"/>
        </w:rPr>
        <w:t xml:space="preserve"> </w:t>
      </w:r>
      <w:r w:rsidR="0047401B">
        <w:rPr>
          <w:rFonts w:cs="Arial"/>
          <w:sz w:val="22"/>
          <w:lang w:val="es-ES_tradnl"/>
        </w:rPr>
        <w:t>Atendiendo una consulta de la Directora Ulibarri Pernús, sobre el estado del estudio que se está elaborando con respecto al inmueble que está donando la Municipalidad de San José</w:t>
      </w:r>
      <w:r w:rsidR="00B977D8">
        <w:rPr>
          <w:rFonts w:cs="Arial"/>
          <w:sz w:val="22"/>
          <w:lang w:val="es-ES_tradnl"/>
        </w:rPr>
        <w:t xml:space="preserve"> para erradicar el asentamiento Gracias a Dios, la licenciada Camacho Murillo explica que la próxima semana se estará presentando información respecto de los datos adicionales que se deben solicitar a esa Municipalidad para continuar los estudios correspondientes.</w:t>
      </w:r>
    </w:p>
    <w:p w14:paraId="691081B3" w14:textId="77777777" w:rsidR="00C27EF8" w:rsidRDefault="00C27EF8" w:rsidP="00C27EF8">
      <w:pPr>
        <w:spacing w:line="360" w:lineRule="auto"/>
        <w:jc w:val="both"/>
        <w:rPr>
          <w:rFonts w:cs="Arial"/>
          <w:sz w:val="22"/>
          <w:szCs w:val="22"/>
        </w:rPr>
      </w:pPr>
    </w:p>
    <w:p w14:paraId="394CACB5" w14:textId="01B73900" w:rsidR="00C27EF8" w:rsidRDefault="00C27EF8" w:rsidP="00C27EF8">
      <w:pPr>
        <w:spacing w:line="360" w:lineRule="auto"/>
        <w:jc w:val="both"/>
        <w:rPr>
          <w:rFonts w:cs="Arial"/>
          <w:sz w:val="22"/>
          <w:lang w:val="es-ES_tradnl"/>
        </w:rPr>
      </w:pPr>
      <w:r w:rsidRPr="00A25DB7">
        <w:rPr>
          <w:rFonts w:cs="Arial"/>
          <w:sz w:val="22"/>
          <w:u w:val="single"/>
          <w:lang w:val="es-ES_tradnl"/>
        </w:rPr>
        <w:lastRenderedPageBreak/>
        <w:t xml:space="preserve">Minuto </w:t>
      </w:r>
      <w:r w:rsidR="00B977D8">
        <w:rPr>
          <w:rFonts w:cs="Arial"/>
          <w:sz w:val="22"/>
          <w:u w:val="single"/>
          <w:lang w:val="es-ES_tradnl"/>
        </w:rPr>
        <w:t>29</w:t>
      </w:r>
      <w:r w:rsidRPr="00A25DB7">
        <w:rPr>
          <w:rFonts w:cs="Arial"/>
          <w:sz w:val="22"/>
          <w:u w:val="single"/>
          <w:lang w:val="es-ES_tradnl"/>
        </w:rPr>
        <w:t>:</w:t>
      </w:r>
      <w:r w:rsidR="00B977D8">
        <w:rPr>
          <w:rFonts w:cs="Arial"/>
          <w:sz w:val="22"/>
          <w:u w:val="single"/>
          <w:lang w:val="es-ES_tradnl"/>
        </w:rPr>
        <w:t>10</w:t>
      </w:r>
      <w:r w:rsidR="0029462D">
        <w:rPr>
          <w:rFonts w:cs="Arial"/>
          <w:sz w:val="22"/>
          <w:u w:val="single"/>
          <w:lang w:val="es-ES_tradnl"/>
        </w:rPr>
        <w:t xml:space="preserve"> (Grabación B)</w:t>
      </w:r>
      <w:r>
        <w:rPr>
          <w:rFonts w:cs="Arial"/>
          <w:sz w:val="22"/>
          <w:lang w:val="es-ES_tradnl"/>
        </w:rPr>
        <w:t xml:space="preserve"> </w:t>
      </w:r>
      <w:r w:rsidR="00B977D8">
        <w:rPr>
          <w:rFonts w:cs="Arial"/>
          <w:sz w:val="22"/>
          <w:lang w:val="es-ES_tradnl"/>
        </w:rPr>
        <w:t>La Licenciada Camacho Murillo responde una consulta de la Directora Ulibarri Pernús sobre la situación del proyecto Nueva Angostura, señalando que se han presentado problemas para coordinar acciones entre la A</w:t>
      </w:r>
      <w:r w:rsidR="00557555">
        <w:rPr>
          <w:rFonts w:cs="Arial"/>
          <w:sz w:val="22"/>
          <w:lang w:val="es-ES_tradnl"/>
        </w:rPr>
        <w:t>SADA</w:t>
      </w:r>
      <w:r w:rsidR="00B977D8">
        <w:rPr>
          <w:rFonts w:cs="Arial"/>
          <w:sz w:val="22"/>
          <w:lang w:val="es-ES_tradnl"/>
        </w:rPr>
        <w:t xml:space="preserve"> de la comunidad y el Instituto Costarricense de Acueductos y Alcantarillados</w:t>
      </w:r>
      <w:r w:rsidR="00557555">
        <w:rPr>
          <w:rFonts w:cs="Arial"/>
          <w:sz w:val="22"/>
          <w:lang w:val="es-ES_tradnl"/>
        </w:rPr>
        <w:t>, pero para ello se estará solicitando la colaboración de la señora Ministra de Vivienda.</w:t>
      </w:r>
    </w:p>
    <w:p w14:paraId="331A2706" w14:textId="77777777" w:rsidR="00C27EF8" w:rsidRPr="00D14EAF" w:rsidRDefault="00C27EF8" w:rsidP="00C27EF8">
      <w:pPr>
        <w:spacing w:line="360" w:lineRule="auto"/>
        <w:jc w:val="both"/>
        <w:rPr>
          <w:rFonts w:cs="Arial"/>
          <w:b/>
          <w:sz w:val="22"/>
        </w:rPr>
      </w:pPr>
      <w:r w:rsidRPr="00D14EAF">
        <w:rPr>
          <w:rFonts w:cs="Arial"/>
          <w:b/>
          <w:sz w:val="22"/>
        </w:rPr>
        <w:t>************</w:t>
      </w:r>
    </w:p>
    <w:p w14:paraId="0D57E6C0" w14:textId="77777777" w:rsidR="00C27EF8" w:rsidRDefault="00C27EF8" w:rsidP="00C27EF8">
      <w:pPr>
        <w:spacing w:line="360" w:lineRule="auto"/>
        <w:jc w:val="both"/>
        <w:rPr>
          <w:rFonts w:cs="Arial"/>
          <w:b/>
          <w:bCs/>
          <w:sz w:val="22"/>
          <w:szCs w:val="22"/>
          <w:u w:val="single"/>
          <w:lang w:val="es-ES_tradnl"/>
        </w:rPr>
      </w:pPr>
    </w:p>
    <w:p w14:paraId="003C17D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E358DE" w:rsidRPr="00E358DE">
        <w:rPr>
          <w:rFonts w:cs="Arial"/>
          <w:b/>
          <w:bCs/>
          <w:sz w:val="22"/>
          <w:u w:val="single"/>
          <w:lang w:val="es-ES_tradnl"/>
        </w:rPr>
        <w:t>Consulta sobre el estado de las gestiones para atender la problemática de los proyectos Ivannia y La Flor</w:t>
      </w:r>
    </w:p>
    <w:p w14:paraId="1C6C3109" w14:textId="77777777" w:rsidR="00C27EF8" w:rsidRDefault="00C27EF8" w:rsidP="00C27EF8">
      <w:pPr>
        <w:spacing w:line="360" w:lineRule="auto"/>
        <w:jc w:val="both"/>
        <w:rPr>
          <w:rFonts w:cs="Arial"/>
          <w:sz w:val="22"/>
          <w:szCs w:val="22"/>
        </w:rPr>
      </w:pPr>
    </w:p>
    <w:p w14:paraId="7DA1DF23" w14:textId="777DF3A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557555">
        <w:rPr>
          <w:rFonts w:cs="Arial"/>
          <w:sz w:val="22"/>
          <w:u w:val="single"/>
          <w:lang w:val="es-ES_tradnl"/>
        </w:rPr>
        <w:t>30</w:t>
      </w:r>
      <w:r w:rsidRPr="0039311E">
        <w:rPr>
          <w:rFonts w:cs="Arial"/>
          <w:sz w:val="22"/>
          <w:u w:val="single"/>
          <w:lang w:val="es-ES_tradnl"/>
        </w:rPr>
        <w:t>:</w:t>
      </w:r>
      <w:r w:rsidR="00557555">
        <w:rPr>
          <w:rFonts w:cs="Arial"/>
          <w:sz w:val="22"/>
          <w:u w:val="single"/>
          <w:lang w:val="es-ES_tradnl"/>
        </w:rPr>
        <w:t>38</w:t>
      </w:r>
      <w:r w:rsidR="0029462D">
        <w:rPr>
          <w:rFonts w:cs="Arial"/>
          <w:sz w:val="22"/>
          <w:u w:val="single"/>
          <w:lang w:val="es-ES_tradnl"/>
        </w:rPr>
        <w:t xml:space="preserve"> (Grabación B)</w:t>
      </w:r>
      <w:r>
        <w:rPr>
          <w:rFonts w:cs="Arial"/>
          <w:sz w:val="22"/>
          <w:lang w:val="es-ES_tradnl"/>
        </w:rPr>
        <w:t xml:space="preserve"> </w:t>
      </w:r>
      <w:r w:rsidR="00557555">
        <w:rPr>
          <w:rFonts w:cs="Arial"/>
          <w:sz w:val="22"/>
          <w:lang w:val="es-ES_tradnl"/>
        </w:rPr>
        <w:t xml:space="preserve">La licenciada Camacho Murillo atiende una consulta de la Directora Ulibarri Pernús, sobre el estado de las gestiones para atender la problemática de los proyectos Ivannia y La Flor, y al respecto, luego de un receso, los señores Directores solicitan que se les remita copia del acuerdo N° 6 de la sesión 76-2019, del pasado 30 de setiembre; sumado esto a la conveniencia de valorar la solicitud de una audiencia con la </w:t>
      </w:r>
      <w:r w:rsidR="00557555" w:rsidRPr="00557555">
        <w:rPr>
          <w:rFonts w:cs="Arial"/>
          <w:sz w:val="22"/>
          <w:szCs w:val="22"/>
          <w:lang w:val="es-CR"/>
        </w:rPr>
        <w:t>Junta Directiva</w:t>
      </w:r>
      <w:r w:rsidR="00557555">
        <w:rPr>
          <w:rFonts w:cs="Arial"/>
          <w:sz w:val="22"/>
          <w:szCs w:val="22"/>
          <w:lang w:val="es-CR"/>
        </w:rPr>
        <w:t xml:space="preserve"> del Banco de Costa Rica</w:t>
      </w:r>
      <w:r w:rsidR="00557555">
        <w:rPr>
          <w:rFonts w:cs="Arial"/>
          <w:sz w:val="22"/>
          <w:lang w:val="es-ES_tradnl"/>
        </w:rPr>
        <w:t>.</w:t>
      </w:r>
    </w:p>
    <w:p w14:paraId="0DAE5803" w14:textId="77777777" w:rsidR="00C27EF8" w:rsidRPr="00D14EAF" w:rsidRDefault="00C27EF8" w:rsidP="00C27EF8">
      <w:pPr>
        <w:spacing w:line="360" w:lineRule="auto"/>
        <w:jc w:val="both"/>
        <w:rPr>
          <w:rFonts w:cs="Arial"/>
          <w:b/>
          <w:sz w:val="22"/>
        </w:rPr>
      </w:pPr>
      <w:r w:rsidRPr="00D14EAF">
        <w:rPr>
          <w:rFonts w:cs="Arial"/>
          <w:b/>
          <w:sz w:val="22"/>
        </w:rPr>
        <w:t>************</w:t>
      </w:r>
    </w:p>
    <w:p w14:paraId="747328D4" w14:textId="77777777" w:rsidR="00C27EF8" w:rsidRDefault="00C27EF8" w:rsidP="00C27EF8">
      <w:pPr>
        <w:spacing w:line="360" w:lineRule="auto"/>
        <w:jc w:val="both"/>
        <w:rPr>
          <w:rFonts w:cs="Arial"/>
          <w:b/>
          <w:bCs/>
          <w:sz w:val="22"/>
          <w:szCs w:val="22"/>
          <w:u w:val="single"/>
          <w:lang w:val="es-ES_tradnl"/>
        </w:rPr>
      </w:pPr>
    </w:p>
    <w:p w14:paraId="00F240A2" w14:textId="6942E3F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E358DE" w:rsidRPr="00557555">
        <w:rPr>
          <w:rFonts w:cs="Arial"/>
          <w:b/>
          <w:bCs/>
          <w:sz w:val="22"/>
          <w:u w:val="single"/>
          <w:lang w:val="es-ES_tradnl"/>
        </w:rPr>
        <w:t xml:space="preserve">Comentario sobre la situación del </w:t>
      </w:r>
      <w:r w:rsidR="00015205">
        <w:rPr>
          <w:rFonts w:cs="Arial"/>
          <w:b/>
          <w:bCs/>
          <w:sz w:val="22"/>
          <w:u w:val="single"/>
          <w:lang w:val="es-ES_tradnl"/>
        </w:rPr>
        <w:t xml:space="preserve">asentamiento informal </w:t>
      </w:r>
      <w:r w:rsidR="00E358DE" w:rsidRPr="00557555">
        <w:rPr>
          <w:rFonts w:cs="Arial"/>
          <w:b/>
          <w:bCs/>
          <w:sz w:val="22"/>
          <w:u w:val="single"/>
          <w:lang w:val="es-ES_tradnl"/>
        </w:rPr>
        <w:t>La Zamora</w:t>
      </w:r>
      <w:r w:rsidR="00015205">
        <w:rPr>
          <w:rFonts w:cs="Arial"/>
          <w:b/>
          <w:bCs/>
          <w:sz w:val="22"/>
          <w:u w:val="single"/>
          <w:lang w:val="es-ES_tradnl"/>
        </w:rPr>
        <w:t>,</w:t>
      </w:r>
      <w:r w:rsidR="00E358DE" w:rsidRPr="00557555">
        <w:rPr>
          <w:rFonts w:cs="Arial"/>
          <w:b/>
          <w:bCs/>
          <w:sz w:val="22"/>
          <w:u w:val="single"/>
          <w:lang w:val="es-ES_tradnl"/>
        </w:rPr>
        <w:t xml:space="preserve"> en Purral</w:t>
      </w:r>
      <w:r w:rsidR="00015205">
        <w:rPr>
          <w:rFonts w:cs="Arial"/>
          <w:b/>
          <w:bCs/>
          <w:sz w:val="22"/>
          <w:u w:val="single"/>
          <w:lang w:val="es-ES_tradnl"/>
        </w:rPr>
        <w:t xml:space="preserve"> de Goicoechea</w:t>
      </w:r>
    </w:p>
    <w:p w14:paraId="68A644D1" w14:textId="77777777" w:rsidR="00C27EF8" w:rsidRDefault="00C27EF8" w:rsidP="00C27EF8">
      <w:pPr>
        <w:spacing w:line="360" w:lineRule="auto"/>
        <w:jc w:val="both"/>
        <w:rPr>
          <w:rFonts w:cs="Arial"/>
          <w:sz w:val="22"/>
          <w:szCs w:val="22"/>
        </w:rPr>
      </w:pPr>
    </w:p>
    <w:p w14:paraId="4DAAE815" w14:textId="1F3FD4D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557555">
        <w:rPr>
          <w:rFonts w:cs="Arial"/>
          <w:sz w:val="22"/>
          <w:u w:val="single"/>
          <w:lang w:val="es-ES_tradnl"/>
        </w:rPr>
        <w:t>34</w:t>
      </w:r>
      <w:r w:rsidRPr="0039311E">
        <w:rPr>
          <w:rFonts w:cs="Arial"/>
          <w:sz w:val="22"/>
          <w:u w:val="single"/>
          <w:lang w:val="es-ES_tradnl"/>
        </w:rPr>
        <w:t>:</w:t>
      </w:r>
      <w:r w:rsidR="00557555">
        <w:rPr>
          <w:rFonts w:cs="Arial"/>
          <w:sz w:val="22"/>
          <w:u w:val="single"/>
          <w:lang w:val="es-ES_tradnl"/>
        </w:rPr>
        <w:t>20</w:t>
      </w:r>
      <w:r w:rsidR="0029462D">
        <w:rPr>
          <w:rFonts w:cs="Arial"/>
          <w:sz w:val="22"/>
          <w:u w:val="single"/>
          <w:lang w:val="es-ES_tradnl"/>
        </w:rPr>
        <w:t xml:space="preserve"> (Grabación B)</w:t>
      </w:r>
      <w:r>
        <w:rPr>
          <w:rFonts w:cs="Arial"/>
          <w:sz w:val="22"/>
          <w:lang w:val="es-ES_tradnl"/>
        </w:rPr>
        <w:t xml:space="preserve"> </w:t>
      </w:r>
      <w:r w:rsidR="00015205">
        <w:rPr>
          <w:rFonts w:cs="Arial"/>
          <w:sz w:val="22"/>
          <w:lang w:val="es-ES_tradnl"/>
        </w:rPr>
        <w:t>La Directora Pérez Gutiérrez comenta la situación que le han comunicado con respecto al asentamiento informal La Zamora, en Goicoechea, y al respecto la Directora Presidenta se ofrece a intervenir desde el Ministerio de Vivienda y Asentamientos Humanos, para valorar la aparente orden de desalojo y el tema de la construcción, por parte de algunas familias, de viviendas en bloques de concreto.  Acto seguido, se retira de la sesión la licenciada Camacho Murillo.</w:t>
      </w:r>
    </w:p>
    <w:p w14:paraId="5534D6A8" w14:textId="77777777" w:rsidR="00C27EF8" w:rsidRPr="00D14EAF" w:rsidRDefault="00C27EF8" w:rsidP="00C27EF8">
      <w:pPr>
        <w:spacing w:line="360" w:lineRule="auto"/>
        <w:jc w:val="both"/>
        <w:rPr>
          <w:rFonts w:cs="Arial"/>
          <w:b/>
          <w:sz w:val="22"/>
        </w:rPr>
      </w:pPr>
      <w:r w:rsidRPr="00D14EAF">
        <w:rPr>
          <w:rFonts w:cs="Arial"/>
          <w:b/>
          <w:sz w:val="22"/>
        </w:rPr>
        <w:t>************</w:t>
      </w:r>
    </w:p>
    <w:p w14:paraId="671BBB5A" w14:textId="77777777" w:rsidR="00C27EF8" w:rsidRDefault="00C27EF8" w:rsidP="00C27EF8">
      <w:pPr>
        <w:spacing w:line="360" w:lineRule="auto"/>
        <w:jc w:val="both"/>
        <w:rPr>
          <w:rFonts w:cs="Arial"/>
          <w:b/>
          <w:bCs/>
          <w:sz w:val="22"/>
          <w:szCs w:val="22"/>
          <w:u w:val="single"/>
          <w:lang w:val="es-ES_tradnl"/>
        </w:rPr>
      </w:pPr>
    </w:p>
    <w:p w14:paraId="2DEF611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E358DE" w:rsidRPr="00E358DE">
        <w:rPr>
          <w:rFonts w:cs="Arial"/>
          <w:b/>
          <w:bCs/>
          <w:sz w:val="22"/>
          <w:u w:val="single"/>
          <w:lang w:val="es-ES_tradnl"/>
        </w:rPr>
        <w:t xml:space="preserve">Solicitud con respecto a las recomendaciones del informe de la </w:t>
      </w:r>
      <w:r w:rsidR="00E358DE" w:rsidRPr="00E358DE">
        <w:rPr>
          <w:rFonts w:cs="Arial"/>
          <w:b/>
          <w:bCs/>
          <w:sz w:val="22"/>
          <w:szCs w:val="22"/>
          <w:u w:val="single"/>
          <w:lang w:val="es-CR"/>
        </w:rPr>
        <w:t>Auditoría Interna, sobre los pagos por el trámite de bonos, requerido por la Contraloría General de la República</w:t>
      </w:r>
    </w:p>
    <w:p w14:paraId="536D3AD9" w14:textId="77777777" w:rsidR="00C27EF8" w:rsidRDefault="00C27EF8" w:rsidP="00C27EF8">
      <w:pPr>
        <w:spacing w:line="360" w:lineRule="auto"/>
        <w:jc w:val="both"/>
        <w:rPr>
          <w:rFonts w:cs="Arial"/>
          <w:sz w:val="22"/>
          <w:szCs w:val="22"/>
        </w:rPr>
      </w:pPr>
    </w:p>
    <w:p w14:paraId="1F848E8B" w14:textId="202DE0B5" w:rsidR="00B62644" w:rsidRDefault="00C27EF8" w:rsidP="00B62644">
      <w:pPr>
        <w:spacing w:line="360" w:lineRule="auto"/>
        <w:jc w:val="both"/>
        <w:rPr>
          <w:rFonts w:cs="Arial"/>
          <w:sz w:val="22"/>
          <w:szCs w:val="22"/>
        </w:rPr>
      </w:pPr>
      <w:r w:rsidRPr="0039311E">
        <w:rPr>
          <w:rFonts w:cs="Arial"/>
          <w:sz w:val="22"/>
          <w:u w:val="single"/>
          <w:lang w:val="es-ES_tradnl"/>
        </w:rPr>
        <w:lastRenderedPageBreak/>
        <w:t xml:space="preserve">Minuto </w:t>
      </w:r>
      <w:r w:rsidR="00015205">
        <w:rPr>
          <w:rFonts w:cs="Arial"/>
          <w:sz w:val="22"/>
          <w:u w:val="single"/>
          <w:lang w:val="es-ES_tradnl"/>
        </w:rPr>
        <w:t>37</w:t>
      </w:r>
      <w:r w:rsidRPr="0039311E">
        <w:rPr>
          <w:rFonts w:cs="Arial"/>
          <w:sz w:val="22"/>
          <w:u w:val="single"/>
          <w:lang w:val="es-ES_tradnl"/>
        </w:rPr>
        <w:t>:</w:t>
      </w:r>
      <w:r w:rsidR="00015205">
        <w:rPr>
          <w:rFonts w:cs="Arial"/>
          <w:sz w:val="22"/>
          <w:u w:val="single"/>
          <w:lang w:val="es-ES_tradnl"/>
        </w:rPr>
        <w:t>02</w:t>
      </w:r>
      <w:r w:rsidR="0029462D">
        <w:rPr>
          <w:rFonts w:cs="Arial"/>
          <w:sz w:val="22"/>
          <w:u w:val="single"/>
          <w:lang w:val="es-ES_tradnl"/>
        </w:rPr>
        <w:t xml:space="preserve"> (Grabación B)</w:t>
      </w:r>
      <w:r>
        <w:rPr>
          <w:rFonts w:cs="Arial"/>
          <w:sz w:val="22"/>
          <w:lang w:val="es-ES_tradnl"/>
        </w:rPr>
        <w:t xml:space="preserve"> </w:t>
      </w:r>
      <w:r w:rsidR="00015205">
        <w:rPr>
          <w:rFonts w:cs="Arial"/>
          <w:sz w:val="22"/>
          <w:lang w:val="es-ES_tradnl"/>
        </w:rPr>
        <w:t xml:space="preserve">El señor Gerente General a.i. toma nota de una solicitud de la Directora Ulibarri Pernús, en el sentido de </w:t>
      </w:r>
      <w:r w:rsidR="00B62644">
        <w:rPr>
          <w:rFonts w:cs="Arial"/>
          <w:sz w:val="22"/>
          <w:lang w:val="es-ES_tradnl"/>
        </w:rPr>
        <w:t xml:space="preserve">presentar en el menor plazo a esta </w:t>
      </w:r>
      <w:r w:rsidR="00B62644" w:rsidRPr="00B62644">
        <w:rPr>
          <w:rFonts w:cs="Arial"/>
          <w:sz w:val="22"/>
          <w:szCs w:val="22"/>
          <w:lang w:val="es-CR"/>
        </w:rPr>
        <w:t>Junta Directiva</w:t>
      </w:r>
      <w:r w:rsidR="00B62644">
        <w:rPr>
          <w:rFonts w:cs="Arial"/>
          <w:sz w:val="22"/>
          <w:szCs w:val="22"/>
          <w:lang w:val="es-CR"/>
        </w:rPr>
        <w:t xml:space="preserve">, el criterio solicitado en el acuerdo N° 5 de la sesión 49-2019, del 27 de junio de 2019, con respecto a </w:t>
      </w:r>
      <w:r w:rsidR="00B62644">
        <w:rPr>
          <w:rFonts w:cs="Arial"/>
          <w:sz w:val="22"/>
          <w:szCs w:val="22"/>
        </w:rPr>
        <w:t xml:space="preserve">las recomendaciones del informe N° DE-ESP-006-2018 de la </w:t>
      </w:r>
      <w:r w:rsidR="00B62644" w:rsidRPr="00D15A93">
        <w:rPr>
          <w:rFonts w:cs="Arial"/>
          <w:sz w:val="22"/>
          <w:szCs w:val="22"/>
        </w:rPr>
        <w:t>Auditoría Interna</w:t>
      </w:r>
      <w:r w:rsidR="00B62644">
        <w:rPr>
          <w:rFonts w:cs="Arial"/>
          <w:sz w:val="22"/>
          <w:szCs w:val="22"/>
        </w:rPr>
        <w:t xml:space="preserve"> </w:t>
      </w:r>
      <w:r w:rsidR="00B62644" w:rsidRPr="00081EC4">
        <w:rPr>
          <w:rFonts w:cs="Arial"/>
          <w:i/>
          <w:sz w:val="22"/>
          <w:szCs w:val="22"/>
        </w:rPr>
        <w:t xml:space="preserve">“Evaluación sobre pagos por trámite de subsidios del </w:t>
      </w:r>
      <w:r w:rsidR="00B62644" w:rsidRPr="00081EC4">
        <w:rPr>
          <w:rFonts w:cs="Arial"/>
          <w:i/>
          <w:color w:val="000000"/>
          <w:sz w:val="22"/>
          <w:szCs w:val="22"/>
          <w:lang w:val="es-CR"/>
        </w:rPr>
        <w:t>Bono Familiar de Vivienda, requerido por la Contraloría General de la República</w:t>
      </w:r>
      <w:r w:rsidR="00B62644">
        <w:rPr>
          <w:rFonts w:cs="Arial"/>
          <w:color w:val="000000"/>
          <w:sz w:val="22"/>
          <w:szCs w:val="22"/>
          <w:lang w:val="es-CR"/>
        </w:rPr>
        <w:t xml:space="preserve">”.  Lo anterior, dado que las recomendaciones de la </w:t>
      </w:r>
      <w:r w:rsidR="00B62644" w:rsidRPr="00B62644">
        <w:rPr>
          <w:rFonts w:cs="Arial"/>
          <w:color w:val="000000"/>
          <w:sz w:val="22"/>
          <w:szCs w:val="22"/>
          <w:lang w:val="es-CR"/>
        </w:rPr>
        <w:t>Auditoría Interna</w:t>
      </w:r>
      <w:r w:rsidR="00B62644">
        <w:rPr>
          <w:rFonts w:cs="Arial"/>
          <w:color w:val="000000"/>
          <w:sz w:val="22"/>
          <w:szCs w:val="22"/>
          <w:lang w:val="es-CR"/>
        </w:rPr>
        <w:t xml:space="preserve"> no se han resuelto y se mantienen incumplidas por parte de esta </w:t>
      </w:r>
      <w:r w:rsidR="00B62644" w:rsidRPr="00B62644">
        <w:rPr>
          <w:rFonts w:cs="Arial"/>
          <w:color w:val="000000"/>
          <w:sz w:val="22"/>
          <w:szCs w:val="22"/>
          <w:lang w:val="es-CR"/>
        </w:rPr>
        <w:t>Junta Directiva</w:t>
      </w:r>
      <w:r w:rsidR="00B62644">
        <w:rPr>
          <w:rFonts w:cs="Arial"/>
          <w:color w:val="000000"/>
          <w:sz w:val="22"/>
          <w:szCs w:val="22"/>
          <w:lang w:val="es-CR"/>
        </w:rPr>
        <w:t>.</w:t>
      </w:r>
    </w:p>
    <w:p w14:paraId="5DD58F85"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64EFCD70" w14:textId="77777777" w:rsidR="00C27EF8" w:rsidRDefault="00C27EF8" w:rsidP="00C27EF8">
      <w:pPr>
        <w:spacing w:line="360" w:lineRule="auto"/>
        <w:jc w:val="both"/>
        <w:rPr>
          <w:rFonts w:cs="Arial"/>
          <w:b/>
          <w:bCs/>
          <w:sz w:val="22"/>
          <w:szCs w:val="22"/>
          <w:u w:val="single"/>
          <w:lang w:val="es-ES_tradnl"/>
        </w:rPr>
      </w:pPr>
    </w:p>
    <w:p w14:paraId="5EA91FA5" w14:textId="373F7A8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E358DE" w:rsidRPr="00E358DE">
        <w:rPr>
          <w:rFonts w:cs="Arial"/>
          <w:b/>
          <w:bCs/>
          <w:sz w:val="22"/>
          <w:szCs w:val="22"/>
          <w:u w:val="single"/>
          <w:lang w:val="es-CR"/>
        </w:rPr>
        <w:t xml:space="preserve">Informe sobre reunión con la SUGEF para analizar el estado de implementación del Reglamento de Información Financiera y la </w:t>
      </w:r>
      <w:r w:rsidR="0089141A">
        <w:rPr>
          <w:rFonts w:cs="Arial"/>
          <w:b/>
          <w:bCs/>
          <w:sz w:val="22"/>
          <w:szCs w:val="22"/>
          <w:u w:val="single"/>
          <w:lang w:val="es-CR"/>
        </w:rPr>
        <w:t>actualización</w:t>
      </w:r>
      <w:r w:rsidR="00E358DE" w:rsidRPr="00E358DE">
        <w:rPr>
          <w:rFonts w:cs="Arial"/>
          <w:b/>
          <w:bCs/>
          <w:sz w:val="22"/>
          <w:szCs w:val="22"/>
          <w:u w:val="single"/>
          <w:lang w:val="es-CR"/>
        </w:rPr>
        <w:t xml:space="preserve"> del Plan de Contingencias de Liquidez</w:t>
      </w:r>
    </w:p>
    <w:p w14:paraId="192FF49B" w14:textId="77777777" w:rsidR="00C27EF8" w:rsidRDefault="00C27EF8" w:rsidP="00C27EF8">
      <w:pPr>
        <w:spacing w:line="360" w:lineRule="auto"/>
        <w:jc w:val="both"/>
        <w:rPr>
          <w:rFonts w:cs="Arial"/>
          <w:sz w:val="22"/>
          <w:szCs w:val="22"/>
        </w:rPr>
      </w:pPr>
    </w:p>
    <w:p w14:paraId="06A67865" w14:textId="0A49BF2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29462D">
        <w:rPr>
          <w:rFonts w:cs="Arial"/>
          <w:sz w:val="22"/>
          <w:u w:val="single"/>
          <w:lang w:val="es-ES_tradnl"/>
        </w:rPr>
        <w:t>39</w:t>
      </w:r>
      <w:r w:rsidRPr="0039311E">
        <w:rPr>
          <w:rFonts w:cs="Arial"/>
          <w:sz w:val="22"/>
          <w:u w:val="single"/>
          <w:lang w:val="es-ES_tradnl"/>
        </w:rPr>
        <w:t>:</w:t>
      </w:r>
      <w:r w:rsidR="0029462D">
        <w:rPr>
          <w:rFonts w:cs="Arial"/>
          <w:sz w:val="22"/>
          <w:u w:val="single"/>
          <w:lang w:val="es-ES_tradnl"/>
        </w:rPr>
        <w:t>45 (Grabación B)</w:t>
      </w:r>
      <w:r>
        <w:rPr>
          <w:rFonts w:cs="Arial"/>
          <w:sz w:val="22"/>
          <w:lang w:val="es-ES_tradnl"/>
        </w:rPr>
        <w:t xml:space="preserve"> </w:t>
      </w:r>
      <w:r w:rsidR="0029462D">
        <w:rPr>
          <w:rFonts w:cs="Arial"/>
          <w:sz w:val="22"/>
          <w:lang w:val="es-ES_tradnl"/>
        </w:rPr>
        <w:t>El señor Gerente General a.i. informa sobre la reunión que reciente sostuvo con representantes de la Superintendencia General de Entidades Financieras (SUGEF) para analizar, entre otras cosas, el avance en la implementación del Reglamento de Información Financiera (RIF)</w:t>
      </w:r>
      <w:r w:rsidR="0089141A">
        <w:rPr>
          <w:rFonts w:cs="Arial"/>
          <w:sz w:val="22"/>
          <w:lang w:val="es-ES_tradnl"/>
        </w:rPr>
        <w:t xml:space="preserve"> y la actualización del Plan de Contingencias de Liquidez.</w:t>
      </w:r>
    </w:p>
    <w:p w14:paraId="20270EEF" w14:textId="15749A4E" w:rsidR="0029462D" w:rsidRDefault="0029462D" w:rsidP="00C27EF8">
      <w:pPr>
        <w:spacing w:line="360" w:lineRule="auto"/>
        <w:jc w:val="both"/>
        <w:rPr>
          <w:rFonts w:cs="Arial"/>
          <w:sz w:val="22"/>
          <w:lang w:val="es-ES_tradnl"/>
        </w:rPr>
      </w:pPr>
    </w:p>
    <w:p w14:paraId="35504DA5" w14:textId="653149BE" w:rsidR="0029462D" w:rsidRDefault="0049431B" w:rsidP="00C27EF8">
      <w:pPr>
        <w:spacing w:line="360" w:lineRule="auto"/>
        <w:jc w:val="both"/>
        <w:rPr>
          <w:rFonts w:cs="Arial"/>
          <w:sz w:val="22"/>
          <w:lang w:val="es-ES_tradnl"/>
        </w:rPr>
      </w:pPr>
      <w:r>
        <w:rPr>
          <w:rFonts w:cs="Arial"/>
          <w:sz w:val="22"/>
          <w:lang w:val="es-ES_tradnl"/>
        </w:rPr>
        <w:t>En este sentido, explica los alcances del citado Reglamento</w:t>
      </w:r>
      <w:r w:rsidR="009B0FFC">
        <w:rPr>
          <w:rFonts w:cs="Arial"/>
          <w:sz w:val="22"/>
          <w:lang w:val="es-ES_tradnl"/>
        </w:rPr>
        <w:t xml:space="preserve">, así como </w:t>
      </w:r>
      <w:r>
        <w:rPr>
          <w:rFonts w:cs="Arial"/>
          <w:sz w:val="22"/>
          <w:lang w:val="es-ES_tradnl"/>
        </w:rPr>
        <w:t xml:space="preserve">la situación </w:t>
      </w:r>
      <w:r w:rsidR="009B0FFC">
        <w:rPr>
          <w:rFonts w:cs="Arial"/>
          <w:sz w:val="22"/>
          <w:lang w:val="es-ES_tradnl"/>
        </w:rPr>
        <w:t>del cronograma que se está ejecutando para garantizar su oportuna y debida implementación, a partir del próximo 1° de enero.</w:t>
      </w:r>
      <w:r w:rsidR="00F57063">
        <w:rPr>
          <w:rFonts w:cs="Arial"/>
          <w:sz w:val="22"/>
          <w:lang w:val="es-ES_tradnl"/>
        </w:rPr>
        <w:t xml:space="preserve">  Y en este sentido, toma nota de una solicitud de la Directora Presidenta, para presentar un informe por escrito sobre lo expuesto, tanto al Comité de Auditoría como a este Órgano Colegiado.</w:t>
      </w:r>
    </w:p>
    <w:p w14:paraId="48F55A4A" w14:textId="77777777" w:rsidR="0029462D" w:rsidRDefault="0029462D" w:rsidP="00C27EF8">
      <w:pPr>
        <w:spacing w:line="360" w:lineRule="auto"/>
        <w:jc w:val="both"/>
        <w:rPr>
          <w:rFonts w:cs="Arial"/>
          <w:sz w:val="22"/>
          <w:szCs w:val="22"/>
        </w:rPr>
      </w:pPr>
    </w:p>
    <w:p w14:paraId="3B655E35" w14:textId="20B06D6D"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F57063">
        <w:rPr>
          <w:rFonts w:cs="Arial"/>
          <w:sz w:val="22"/>
          <w:u w:val="single"/>
          <w:lang w:val="es-ES_tradnl"/>
        </w:rPr>
        <w:t>45</w:t>
      </w:r>
      <w:r w:rsidRPr="00A25DB7">
        <w:rPr>
          <w:rFonts w:cs="Arial"/>
          <w:sz w:val="22"/>
          <w:u w:val="single"/>
          <w:lang w:val="es-ES_tradnl"/>
        </w:rPr>
        <w:t>:</w:t>
      </w:r>
      <w:r w:rsidR="00F57063">
        <w:rPr>
          <w:rFonts w:cs="Arial"/>
          <w:sz w:val="22"/>
          <w:u w:val="single"/>
          <w:lang w:val="es-ES_tradnl"/>
        </w:rPr>
        <w:t>10</w:t>
      </w:r>
      <w:r>
        <w:rPr>
          <w:rFonts w:cs="Arial"/>
          <w:sz w:val="22"/>
          <w:lang w:val="es-ES_tradnl"/>
        </w:rPr>
        <w:t xml:space="preserve"> </w:t>
      </w:r>
      <w:r w:rsidR="00F57063">
        <w:rPr>
          <w:rFonts w:cs="Arial"/>
          <w:sz w:val="22"/>
          <w:lang w:val="es-ES_tradnl"/>
        </w:rPr>
        <w:t>Se refiere además el señor Gerente General a.i., a lo discutido con la SUGEF sobre el Plan de Contingencias de Liquidez, destacando que se solicitó incorporar a dicho Plan, explicaciones sobre las condiciones del FOSUVI y las razones por las que este fondo está excluido del Plan de Contingencias de Liquidez.</w:t>
      </w:r>
    </w:p>
    <w:p w14:paraId="664EDBBD"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7A50D98B" w14:textId="77777777" w:rsidR="00C27EF8" w:rsidRDefault="00C27EF8" w:rsidP="00C27EF8">
      <w:pPr>
        <w:spacing w:line="360" w:lineRule="auto"/>
        <w:jc w:val="both"/>
        <w:rPr>
          <w:rFonts w:cs="Arial"/>
          <w:b/>
          <w:bCs/>
          <w:sz w:val="22"/>
          <w:szCs w:val="22"/>
          <w:u w:val="single"/>
          <w:lang w:val="es-ES_tradnl"/>
        </w:rPr>
      </w:pPr>
    </w:p>
    <w:p w14:paraId="0AB69B5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E358DE" w:rsidRPr="00E358DE">
        <w:rPr>
          <w:rFonts w:cs="Arial"/>
          <w:b/>
          <w:bCs/>
          <w:sz w:val="22"/>
          <w:szCs w:val="22"/>
          <w:u w:val="single"/>
          <w:lang w:val="es-CR"/>
        </w:rPr>
        <w:t>Informe sobre estudio de la Contraloría General de la República, con respecto al Sistema de Vivienda que administra la Dirección FOSUVI</w:t>
      </w:r>
    </w:p>
    <w:p w14:paraId="1A71229B" w14:textId="77777777" w:rsidR="00C27EF8" w:rsidRDefault="00C27EF8" w:rsidP="00C27EF8">
      <w:pPr>
        <w:spacing w:line="360" w:lineRule="auto"/>
        <w:jc w:val="both"/>
        <w:rPr>
          <w:rFonts w:cs="Arial"/>
          <w:sz w:val="22"/>
          <w:szCs w:val="22"/>
        </w:rPr>
      </w:pPr>
    </w:p>
    <w:p w14:paraId="01496649" w14:textId="29BE96D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20DA4">
        <w:rPr>
          <w:rFonts w:cs="Arial"/>
          <w:sz w:val="22"/>
          <w:u w:val="single"/>
          <w:lang w:val="es-ES_tradnl"/>
        </w:rPr>
        <w:t>47</w:t>
      </w:r>
      <w:r w:rsidRPr="0039311E">
        <w:rPr>
          <w:rFonts w:cs="Arial"/>
          <w:sz w:val="22"/>
          <w:u w:val="single"/>
          <w:lang w:val="es-ES_tradnl"/>
        </w:rPr>
        <w:t>:</w:t>
      </w:r>
      <w:r w:rsidR="00B50593">
        <w:rPr>
          <w:rFonts w:cs="Arial"/>
          <w:sz w:val="22"/>
          <w:u w:val="single"/>
          <w:lang w:val="es-ES_tradnl"/>
        </w:rPr>
        <w:t>09</w:t>
      </w:r>
      <w:r w:rsidR="0029462D">
        <w:rPr>
          <w:rFonts w:cs="Arial"/>
          <w:sz w:val="22"/>
          <w:u w:val="single"/>
          <w:lang w:val="es-ES_tradnl"/>
        </w:rPr>
        <w:t xml:space="preserve"> (Grabación B)</w:t>
      </w:r>
      <w:r>
        <w:rPr>
          <w:rFonts w:cs="Arial"/>
          <w:sz w:val="22"/>
          <w:lang w:val="es-ES_tradnl"/>
        </w:rPr>
        <w:t xml:space="preserve"> </w:t>
      </w:r>
      <w:r w:rsidR="00720DA4">
        <w:rPr>
          <w:rFonts w:cs="Arial"/>
          <w:sz w:val="22"/>
          <w:lang w:val="es-ES_tradnl"/>
        </w:rPr>
        <w:t xml:space="preserve">El señor Gerente General a.i., informa sobre el estudio que estará realizando la </w:t>
      </w:r>
      <w:r w:rsidR="00720DA4" w:rsidRPr="00720DA4">
        <w:rPr>
          <w:rFonts w:cs="Arial"/>
          <w:sz w:val="22"/>
          <w:szCs w:val="22"/>
          <w:lang w:val="es-ES_tradnl"/>
        </w:rPr>
        <w:t>Contraloría General de la República</w:t>
      </w:r>
      <w:r w:rsidR="00720DA4">
        <w:rPr>
          <w:rFonts w:cs="Arial"/>
          <w:sz w:val="22"/>
          <w:szCs w:val="22"/>
          <w:lang w:val="es-ES_tradnl"/>
        </w:rPr>
        <w:t xml:space="preserve">, </w:t>
      </w:r>
      <w:r>
        <w:rPr>
          <w:rFonts w:cs="Arial"/>
          <w:sz w:val="22"/>
          <w:lang w:val="es-ES_tradnl"/>
        </w:rPr>
        <w:t xml:space="preserve"> </w:t>
      </w:r>
      <w:r w:rsidR="00720DA4" w:rsidRPr="0002502F">
        <w:rPr>
          <w:rFonts w:cs="Arial"/>
          <w:sz w:val="22"/>
          <w:szCs w:val="22"/>
        </w:rPr>
        <w:t>sobre la calidad de la información del sistema automatizado que soporta la gestión del FOSUVI</w:t>
      </w:r>
      <w:r w:rsidR="00720DA4">
        <w:rPr>
          <w:rFonts w:cs="Arial"/>
          <w:sz w:val="22"/>
          <w:szCs w:val="22"/>
        </w:rPr>
        <w:t>, según los criterios que se detallan en el oficio N° 16227 (DFOE-EC-0759) del 23 de octubre de 2019, el cual se adjunta al expediente del acta.</w:t>
      </w:r>
    </w:p>
    <w:p w14:paraId="298758B3"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48628D7D" w14:textId="77777777" w:rsidR="00C27EF8" w:rsidRPr="00AB2826" w:rsidRDefault="00C27EF8" w:rsidP="00C27EF8">
      <w:pPr>
        <w:spacing w:line="360" w:lineRule="auto"/>
        <w:jc w:val="both"/>
        <w:rPr>
          <w:rFonts w:cs="Arial"/>
          <w:color w:val="000000"/>
          <w:sz w:val="22"/>
          <w:szCs w:val="22"/>
        </w:rPr>
      </w:pPr>
    </w:p>
    <w:p w14:paraId="07DAD2A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E358DE" w:rsidRPr="00E358DE">
        <w:rPr>
          <w:rFonts w:cs="Arial"/>
          <w:b/>
          <w:bCs/>
          <w:sz w:val="22"/>
          <w:u w:val="single"/>
          <w:lang w:val="es-ES_tradnl"/>
        </w:rPr>
        <w:t xml:space="preserve">Consulta sobre fechas para conocer los resultados de la evaluación del clima organizacional y el informe de la </w:t>
      </w:r>
      <w:r w:rsidR="00E358DE" w:rsidRPr="00E358DE">
        <w:rPr>
          <w:rFonts w:cs="Arial"/>
          <w:b/>
          <w:bCs/>
          <w:sz w:val="22"/>
          <w:szCs w:val="22"/>
          <w:u w:val="single"/>
          <w:lang w:val="es-CR"/>
        </w:rPr>
        <w:t>Auditoría Externa de Tecnologías de Información</w:t>
      </w:r>
    </w:p>
    <w:p w14:paraId="70D0D74A" w14:textId="77777777" w:rsidR="00C27EF8" w:rsidRDefault="00C27EF8" w:rsidP="00C27EF8">
      <w:pPr>
        <w:spacing w:line="360" w:lineRule="auto"/>
        <w:jc w:val="both"/>
        <w:rPr>
          <w:rFonts w:cs="Arial"/>
          <w:sz w:val="22"/>
          <w:szCs w:val="22"/>
        </w:rPr>
      </w:pPr>
    </w:p>
    <w:p w14:paraId="21EF1DA0" w14:textId="0E0CA5AC" w:rsidR="00F167CA"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167CA">
        <w:rPr>
          <w:rFonts w:cs="Arial"/>
          <w:sz w:val="22"/>
          <w:u w:val="single"/>
          <w:lang w:val="es-ES_tradnl"/>
        </w:rPr>
        <w:t>50</w:t>
      </w:r>
      <w:r w:rsidRPr="0039311E">
        <w:rPr>
          <w:rFonts w:cs="Arial"/>
          <w:sz w:val="22"/>
          <w:u w:val="single"/>
          <w:lang w:val="es-ES_tradnl"/>
        </w:rPr>
        <w:t>:</w:t>
      </w:r>
      <w:r w:rsidR="00F167CA">
        <w:rPr>
          <w:rFonts w:cs="Arial"/>
          <w:sz w:val="22"/>
          <w:u w:val="single"/>
          <w:lang w:val="es-ES_tradnl"/>
        </w:rPr>
        <w:t>10</w:t>
      </w:r>
      <w:r w:rsidR="00B50593">
        <w:rPr>
          <w:rFonts w:cs="Arial"/>
          <w:sz w:val="22"/>
          <w:u w:val="single"/>
          <w:lang w:val="es-ES_tradnl"/>
        </w:rPr>
        <w:t xml:space="preserve"> (Grabación B)</w:t>
      </w:r>
      <w:r w:rsidR="00B50593">
        <w:rPr>
          <w:rFonts w:cs="Arial"/>
          <w:sz w:val="22"/>
          <w:lang w:val="es-ES_tradnl"/>
        </w:rPr>
        <w:t xml:space="preserve"> </w:t>
      </w:r>
      <w:r>
        <w:rPr>
          <w:rFonts w:cs="Arial"/>
          <w:sz w:val="22"/>
          <w:lang w:val="es-ES_tradnl"/>
        </w:rPr>
        <w:t xml:space="preserve"> </w:t>
      </w:r>
      <w:r w:rsidR="00F167CA">
        <w:rPr>
          <w:rFonts w:cs="Arial"/>
          <w:sz w:val="22"/>
          <w:lang w:val="es-ES_tradnl"/>
        </w:rPr>
        <w:t xml:space="preserve">A raíz de una consulta del señor Gerente General a.i., sobre las fechas para presentar </w:t>
      </w:r>
      <w:r w:rsidR="00F167CA" w:rsidRPr="00F167CA">
        <w:rPr>
          <w:rFonts w:cs="Arial"/>
          <w:sz w:val="22"/>
          <w:lang w:val="es-ES_tradnl"/>
        </w:rPr>
        <w:t xml:space="preserve">los resultados de la evaluación del clima organizacional y el informe de la </w:t>
      </w:r>
      <w:r w:rsidR="00F167CA" w:rsidRPr="00F167CA">
        <w:rPr>
          <w:rFonts w:cs="Arial"/>
          <w:sz w:val="22"/>
          <w:szCs w:val="22"/>
          <w:lang w:val="es-CR"/>
        </w:rPr>
        <w:t>Auditoría Externa de Tecnologías de Información</w:t>
      </w:r>
      <w:r w:rsidR="00F167CA">
        <w:rPr>
          <w:rFonts w:cs="Arial"/>
          <w:sz w:val="22"/>
          <w:szCs w:val="22"/>
          <w:lang w:val="es-CR"/>
        </w:rPr>
        <w:t>, se concuerda en que dichos informes se conozcan los días 04 y 11 de noviembre respectivamente.</w:t>
      </w:r>
    </w:p>
    <w:p w14:paraId="2B8A904D"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7DCEA4E6" w14:textId="77777777" w:rsidR="00C27EF8" w:rsidRPr="00AB2826" w:rsidRDefault="00C27EF8" w:rsidP="00C27EF8">
      <w:pPr>
        <w:spacing w:line="360" w:lineRule="auto"/>
        <w:jc w:val="both"/>
        <w:rPr>
          <w:rFonts w:cs="Arial"/>
          <w:sz w:val="22"/>
          <w:szCs w:val="22"/>
        </w:rPr>
      </w:pPr>
    </w:p>
    <w:p w14:paraId="7FBF7E6A" w14:textId="77777777" w:rsidR="00884DBD" w:rsidRPr="00AD4F06" w:rsidRDefault="00884DBD" w:rsidP="00884DBD">
      <w:pPr>
        <w:spacing w:line="360" w:lineRule="auto"/>
        <w:jc w:val="both"/>
        <w:outlineLvl w:val="0"/>
        <w:rPr>
          <w:rFonts w:cs="Arial"/>
          <w:sz w:val="22"/>
          <w:szCs w:val="22"/>
          <w:lang w:val="es-ES_tradnl"/>
        </w:rPr>
      </w:pPr>
      <w:r w:rsidRPr="00F167CA">
        <w:rPr>
          <w:rFonts w:cs="Arial"/>
          <w:b/>
          <w:sz w:val="22"/>
          <w:szCs w:val="22"/>
          <w:lang w:val="es-ES_tradnl"/>
        </w:rPr>
        <w:t xml:space="preserve">19° </w:t>
      </w:r>
      <w:r w:rsidRPr="00F167CA">
        <w:rPr>
          <w:rFonts w:cs="Arial"/>
          <w:b/>
          <w:bCs/>
          <w:sz w:val="22"/>
          <w:u w:val="single"/>
          <w:lang w:val="es-ES_tradnl"/>
        </w:rPr>
        <w:t>Oficio</w:t>
      </w:r>
      <w:r w:rsidRPr="00E358DE">
        <w:rPr>
          <w:rFonts w:cs="Arial"/>
          <w:b/>
          <w:bCs/>
          <w:sz w:val="22"/>
          <w:u w:val="single"/>
          <w:lang w:val="es-ES_tradnl"/>
        </w:rPr>
        <w:t xml:space="preserve"> de la Federación de Mutual </w:t>
      </w:r>
      <w:r w:rsidRPr="00E358DE">
        <w:rPr>
          <w:rFonts w:cs="Arial"/>
          <w:b/>
          <w:bCs/>
          <w:color w:val="000000"/>
          <w:sz w:val="22"/>
          <w:szCs w:val="22"/>
          <w:u w:val="single"/>
          <w:lang w:val="es-ES_tradnl"/>
        </w:rPr>
        <w:t>de Ahorro y Préstamo, solicitando audiencia para exponer una propuesta tendiente a mitigar la crisis que están enfrentado las mutuales, debido a su modelo de negocio</w:t>
      </w:r>
    </w:p>
    <w:p w14:paraId="70619D05" w14:textId="77777777" w:rsidR="00884DBD" w:rsidRDefault="00884DBD" w:rsidP="00884DBD">
      <w:pPr>
        <w:spacing w:line="360" w:lineRule="auto"/>
        <w:jc w:val="both"/>
        <w:rPr>
          <w:rFonts w:cs="Arial"/>
          <w:sz w:val="22"/>
          <w:szCs w:val="22"/>
        </w:rPr>
      </w:pPr>
    </w:p>
    <w:p w14:paraId="6BD1B409" w14:textId="232BA0CC" w:rsidR="00884DBD" w:rsidRDefault="00884DBD" w:rsidP="00884DB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53</w:t>
      </w:r>
      <w:r w:rsidRPr="0039311E">
        <w:rPr>
          <w:rFonts w:cs="Arial"/>
          <w:sz w:val="22"/>
          <w:u w:val="single"/>
          <w:lang w:val="es-ES_tradnl"/>
        </w:rPr>
        <w:t>:</w:t>
      </w:r>
      <w:r>
        <w:rPr>
          <w:rFonts w:cs="Arial"/>
          <w:sz w:val="22"/>
          <w:u w:val="single"/>
          <w:lang w:val="es-ES_tradnl"/>
        </w:rPr>
        <w:t xml:space="preserve">10 </w:t>
      </w:r>
      <w:r w:rsidR="00B50593">
        <w:rPr>
          <w:rFonts w:cs="Arial"/>
          <w:sz w:val="22"/>
          <w:u w:val="single"/>
          <w:lang w:val="es-ES_tradnl"/>
        </w:rPr>
        <w:t>(Grabación B)</w:t>
      </w:r>
      <w:r w:rsidR="00B50593">
        <w:rPr>
          <w:rFonts w:cs="Arial"/>
          <w:sz w:val="22"/>
          <w:lang w:val="es-ES_tradnl"/>
        </w:rPr>
        <w:t xml:space="preserve">  </w:t>
      </w:r>
      <w:r>
        <w:rPr>
          <w:rFonts w:cs="Arial"/>
          <w:sz w:val="22"/>
          <w:lang w:val="es-ES_tradnl"/>
        </w:rPr>
        <w:t xml:space="preserve">Se conoce el oficio DE-050-19 del 16 de octubre de 2019, mediante el cual, la Licda. Lilliam Agüero Valerín, Directora Ejecutiva de la Federación de Mutuales de Ahorro y Préstamo de Costa Rica, solicita audiencia para exponer una propuesta tendiente a mitigar la crisis que están enfrentando </w:t>
      </w:r>
      <w:r w:rsidR="00FE607D">
        <w:rPr>
          <w:rFonts w:cs="Arial"/>
          <w:sz w:val="22"/>
          <w:lang w:val="es-ES_tradnl"/>
        </w:rPr>
        <w:t xml:space="preserve">las mutuales </w:t>
      </w:r>
      <w:r>
        <w:rPr>
          <w:rFonts w:cs="Arial"/>
          <w:sz w:val="22"/>
          <w:lang w:val="es-ES_tradnl"/>
        </w:rPr>
        <w:t>por su modelo de negocio.</w:t>
      </w:r>
    </w:p>
    <w:p w14:paraId="66F4BAC6" w14:textId="77777777" w:rsidR="00884DBD" w:rsidRDefault="00884DBD" w:rsidP="00884DBD">
      <w:pPr>
        <w:spacing w:line="360" w:lineRule="auto"/>
        <w:jc w:val="both"/>
        <w:rPr>
          <w:rFonts w:cs="Arial"/>
          <w:sz w:val="22"/>
          <w:szCs w:val="22"/>
        </w:rPr>
      </w:pPr>
    </w:p>
    <w:p w14:paraId="55AE215C" w14:textId="09773BE7" w:rsidR="00884DBD" w:rsidRDefault="00884DBD" w:rsidP="00884DBD">
      <w:pPr>
        <w:spacing w:line="360" w:lineRule="auto"/>
        <w:jc w:val="both"/>
        <w:rPr>
          <w:rFonts w:cs="Arial"/>
          <w:sz w:val="22"/>
          <w:lang w:val="es-ES_tradnl"/>
        </w:rPr>
      </w:pPr>
      <w:r>
        <w:rPr>
          <w:rFonts w:cs="Arial"/>
          <w:sz w:val="22"/>
          <w:szCs w:val="22"/>
        </w:rPr>
        <w:t xml:space="preserve">Al respecto,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Pr>
          <w:rFonts w:cs="Arial"/>
          <w:b/>
          <w:bCs/>
          <w:sz w:val="22"/>
          <w:szCs w:val="22"/>
        </w:rPr>
        <w:t>8</w:t>
      </w:r>
      <w:r>
        <w:rPr>
          <w:rFonts w:cs="Arial"/>
          <w:sz w:val="22"/>
          <w:szCs w:val="22"/>
        </w:rPr>
        <w:t xml:space="preserve"> que se anexa a esta minuta</w:t>
      </w:r>
      <w:r w:rsidR="00036E30">
        <w:rPr>
          <w:rFonts w:cs="Arial"/>
          <w:sz w:val="22"/>
          <w:szCs w:val="22"/>
        </w:rPr>
        <w:t>.</w:t>
      </w:r>
    </w:p>
    <w:p w14:paraId="1442A1B0" w14:textId="77777777" w:rsidR="00884DBD" w:rsidRDefault="00884DBD" w:rsidP="00884DBD">
      <w:pPr>
        <w:spacing w:line="360" w:lineRule="auto"/>
        <w:jc w:val="both"/>
        <w:rPr>
          <w:rFonts w:cs="Arial"/>
          <w:sz w:val="22"/>
          <w:szCs w:val="22"/>
        </w:rPr>
      </w:pPr>
      <w:r w:rsidRPr="00D14EAF">
        <w:rPr>
          <w:rFonts w:cs="Arial"/>
          <w:b/>
          <w:sz w:val="22"/>
        </w:rPr>
        <w:t>************</w:t>
      </w:r>
    </w:p>
    <w:p w14:paraId="5B41998E" w14:textId="77777777" w:rsidR="00884DBD" w:rsidRDefault="00884DBD" w:rsidP="00884DBD">
      <w:pPr>
        <w:spacing w:line="360" w:lineRule="auto"/>
        <w:jc w:val="both"/>
        <w:rPr>
          <w:rFonts w:cs="Arial"/>
          <w:sz w:val="22"/>
          <w:szCs w:val="22"/>
        </w:rPr>
      </w:pPr>
    </w:p>
    <w:p w14:paraId="7EACB466" w14:textId="77777777" w:rsidR="00884DBD" w:rsidRPr="00AD4F06" w:rsidRDefault="00884DBD" w:rsidP="00884DBD">
      <w:pPr>
        <w:spacing w:line="360" w:lineRule="auto"/>
        <w:jc w:val="both"/>
        <w:outlineLvl w:val="0"/>
        <w:rPr>
          <w:rFonts w:cs="Arial"/>
          <w:sz w:val="22"/>
          <w:szCs w:val="22"/>
          <w:lang w:val="es-ES_tradnl"/>
        </w:rPr>
      </w:pPr>
      <w:r>
        <w:rPr>
          <w:rFonts w:cs="Arial"/>
          <w:b/>
          <w:sz w:val="22"/>
          <w:szCs w:val="22"/>
          <w:lang w:val="es-ES_tradnl"/>
        </w:rPr>
        <w:t xml:space="preserve">20° </w:t>
      </w:r>
      <w:r w:rsidRPr="00E358DE">
        <w:rPr>
          <w:rFonts w:cs="Arial"/>
          <w:b/>
          <w:bCs/>
          <w:sz w:val="22"/>
          <w:u w:val="single"/>
          <w:lang w:val="es-ES_tradnl"/>
        </w:rPr>
        <w:t>Copia de oficio remitido por la Dirección FOSUVI a la Mutual Cartago, en relación con la implementación del plan piloto del proyecto de Expediente Electrónico</w:t>
      </w:r>
    </w:p>
    <w:p w14:paraId="4291A8C3" w14:textId="77777777" w:rsidR="00884DBD" w:rsidRDefault="00884DBD" w:rsidP="00884DBD">
      <w:pPr>
        <w:spacing w:line="360" w:lineRule="auto"/>
        <w:jc w:val="both"/>
        <w:rPr>
          <w:rFonts w:cs="Arial"/>
          <w:sz w:val="22"/>
          <w:szCs w:val="22"/>
        </w:rPr>
      </w:pPr>
    </w:p>
    <w:p w14:paraId="6904167B" w14:textId="47B03113" w:rsidR="00884DBD" w:rsidRDefault="00884DBD" w:rsidP="00884DBD">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53</w:t>
      </w:r>
      <w:r w:rsidRPr="0039311E">
        <w:rPr>
          <w:rFonts w:cs="Arial"/>
          <w:sz w:val="22"/>
          <w:u w:val="single"/>
          <w:lang w:val="es-ES_tradnl"/>
        </w:rPr>
        <w:t>:</w:t>
      </w:r>
      <w:r>
        <w:rPr>
          <w:rFonts w:cs="Arial"/>
          <w:sz w:val="22"/>
          <w:u w:val="single"/>
          <w:lang w:val="es-ES_tradnl"/>
        </w:rPr>
        <w:t>51</w:t>
      </w:r>
      <w:r w:rsidR="00B50593">
        <w:rPr>
          <w:rFonts w:cs="Arial"/>
          <w:sz w:val="22"/>
          <w:u w:val="single"/>
          <w:lang w:val="es-ES_tradnl"/>
        </w:rPr>
        <w:t xml:space="preserve"> (Grabación B)</w:t>
      </w:r>
      <w:r w:rsidR="00B50593">
        <w:rPr>
          <w:rFonts w:cs="Arial"/>
          <w:sz w:val="22"/>
          <w:lang w:val="es-ES_tradnl"/>
        </w:rPr>
        <w:t xml:space="preserve">  S</w:t>
      </w:r>
      <w:r>
        <w:rPr>
          <w:rFonts w:cs="Arial"/>
          <w:sz w:val="22"/>
          <w:lang w:val="es-ES_tradnl"/>
        </w:rPr>
        <w:t>e conoce copia del oficio DF-OF-1230-2019</w:t>
      </w:r>
      <w:r w:rsidR="00A620A1">
        <w:rPr>
          <w:rFonts w:cs="Arial"/>
          <w:sz w:val="22"/>
          <w:lang w:val="es-ES_tradnl"/>
        </w:rPr>
        <w:t>,</w:t>
      </w:r>
      <w:r>
        <w:rPr>
          <w:rFonts w:cs="Arial"/>
          <w:sz w:val="22"/>
          <w:lang w:val="es-ES_tradnl"/>
        </w:rPr>
        <w:t xml:space="preserve"> del 21 de octubre de 2019, mediante el cual</w:t>
      </w:r>
      <w:r w:rsidR="00A620A1">
        <w:rPr>
          <w:rFonts w:cs="Arial"/>
          <w:sz w:val="22"/>
          <w:lang w:val="es-ES_tradnl"/>
        </w:rPr>
        <w:t>,</w:t>
      </w:r>
      <w:r>
        <w:rPr>
          <w:rFonts w:cs="Arial"/>
          <w:sz w:val="22"/>
          <w:lang w:val="es-ES_tradnl"/>
        </w:rPr>
        <w:t xml:space="preserve"> la Dirección del FOSUVI remite al Lic. Dagoberto Hidalgo Cortés, Subgerente de Negocios de la Mutual Cartago de Ahorro y Préstamo, </w:t>
      </w:r>
      <w:r w:rsidRPr="00443816">
        <w:rPr>
          <w:rFonts w:cs="Arial"/>
          <w:sz w:val="22"/>
          <w:szCs w:val="22"/>
          <w:lang w:val="es-ES_tradnl"/>
        </w:rPr>
        <w:t xml:space="preserve">aclaraciones sobre </w:t>
      </w:r>
      <w:r w:rsidRPr="00443816">
        <w:rPr>
          <w:rFonts w:cs="Arial"/>
          <w:sz w:val="22"/>
          <w:szCs w:val="22"/>
        </w:rPr>
        <w:t>la implementación del plan piloto del proyecto de Expediente Electrónico y solicita reconsiderar la decisión de presentar únicamente 10 expedientes digitales</w:t>
      </w:r>
      <w:r>
        <w:rPr>
          <w:rFonts w:cs="Arial"/>
          <w:sz w:val="22"/>
          <w:szCs w:val="22"/>
        </w:rPr>
        <w:t>. Sobre el particular, la Junta Directiva da por conocida dicha nota.</w:t>
      </w:r>
    </w:p>
    <w:p w14:paraId="5CDF5E20" w14:textId="77777777" w:rsidR="00884DBD" w:rsidRDefault="00884DBD" w:rsidP="00884DBD">
      <w:pPr>
        <w:spacing w:line="360" w:lineRule="auto"/>
        <w:jc w:val="both"/>
        <w:rPr>
          <w:rFonts w:cs="Arial"/>
          <w:sz w:val="22"/>
          <w:szCs w:val="22"/>
        </w:rPr>
      </w:pPr>
      <w:r w:rsidRPr="00D14EAF">
        <w:rPr>
          <w:rFonts w:cs="Arial"/>
          <w:b/>
          <w:sz w:val="22"/>
        </w:rPr>
        <w:t>************</w:t>
      </w:r>
    </w:p>
    <w:p w14:paraId="002ACB9E" w14:textId="77777777" w:rsidR="00884DBD" w:rsidRDefault="00884DBD" w:rsidP="00884DBD">
      <w:pPr>
        <w:spacing w:line="360" w:lineRule="auto"/>
        <w:jc w:val="both"/>
        <w:rPr>
          <w:rFonts w:cs="Arial"/>
          <w:sz w:val="22"/>
          <w:szCs w:val="22"/>
        </w:rPr>
      </w:pPr>
    </w:p>
    <w:p w14:paraId="04D225A6" w14:textId="77777777" w:rsidR="00884DBD" w:rsidRPr="00AD4F06" w:rsidRDefault="00884DBD" w:rsidP="00884DBD">
      <w:pPr>
        <w:spacing w:line="360" w:lineRule="auto"/>
        <w:jc w:val="both"/>
        <w:outlineLvl w:val="0"/>
        <w:rPr>
          <w:rFonts w:cs="Arial"/>
          <w:sz w:val="22"/>
          <w:szCs w:val="22"/>
          <w:lang w:val="es-ES_tradnl"/>
        </w:rPr>
      </w:pPr>
      <w:r>
        <w:rPr>
          <w:rFonts w:cs="Arial"/>
          <w:b/>
          <w:sz w:val="22"/>
          <w:szCs w:val="22"/>
          <w:lang w:val="es-ES_tradnl"/>
        </w:rPr>
        <w:t xml:space="preserve">21° </w:t>
      </w:r>
      <w:r w:rsidRPr="00E358DE">
        <w:rPr>
          <w:rFonts w:cs="Arial"/>
          <w:b/>
          <w:bCs/>
          <w:sz w:val="22"/>
          <w:u w:val="single"/>
          <w:lang w:val="es-ES_tradnl"/>
        </w:rPr>
        <w:t xml:space="preserve">Copia de oficio enviado por la </w:t>
      </w:r>
      <w:r w:rsidRPr="00E358DE">
        <w:rPr>
          <w:rFonts w:cs="Arial"/>
          <w:b/>
          <w:bCs/>
          <w:sz w:val="22"/>
          <w:szCs w:val="22"/>
          <w:u w:val="single"/>
          <w:lang w:val="es-CR"/>
        </w:rPr>
        <w:t>Gerencia General al Diputado Pedro Muñoz, remitiendo información solicitada sobre la actual calificación CAMELS del BANHVI</w:t>
      </w:r>
    </w:p>
    <w:p w14:paraId="0CFAFC18" w14:textId="77777777" w:rsidR="00884DBD" w:rsidRDefault="00884DBD" w:rsidP="00884DBD">
      <w:pPr>
        <w:spacing w:line="360" w:lineRule="auto"/>
        <w:jc w:val="both"/>
        <w:rPr>
          <w:rFonts w:cs="Arial"/>
          <w:sz w:val="22"/>
          <w:szCs w:val="22"/>
        </w:rPr>
      </w:pPr>
    </w:p>
    <w:p w14:paraId="13A5DBB5" w14:textId="73F84C2A" w:rsidR="00884DBD" w:rsidRDefault="00884DBD" w:rsidP="00884DB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54</w:t>
      </w:r>
      <w:r w:rsidRPr="0039311E">
        <w:rPr>
          <w:rFonts w:cs="Arial"/>
          <w:sz w:val="22"/>
          <w:u w:val="single"/>
          <w:lang w:val="es-ES_tradnl"/>
        </w:rPr>
        <w:t>:</w:t>
      </w:r>
      <w:r>
        <w:rPr>
          <w:rFonts w:cs="Arial"/>
          <w:sz w:val="22"/>
          <w:u w:val="single"/>
          <w:lang w:val="es-ES_tradnl"/>
        </w:rPr>
        <w:t>07</w:t>
      </w:r>
      <w:r w:rsidR="00B50593">
        <w:rPr>
          <w:rFonts w:cs="Arial"/>
          <w:sz w:val="22"/>
          <w:u w:val="single"/>
          <w:lang w:val="es-ES_tradnl"/>
        </w:rPr>
        <w:t xml:space="preserve"> (Grabación B)</w:t>
      </w:r>
      <w:r w:rsidR="00B50593">
        <w:rPr>
          <w:rFonts w:cs="Arial"/>
          <w:sz w:val="22"/>
          <w:lang w:val="es-ES_tradnl"/>
        </w:rPr>
        <w:t xml:space="preserve">  </w:t>
      </w:r>
      <w:r>
        <w:rPr>
          <w:rFonts w:cs="Arial"/>
          <w:sz w:val="22"/>
          <w:lang w:val="es-ES_tradnl"/>
        </w:rPr>
        <w:t xml:space="preserve">Se conoce copia del oficio GG-OF-1109-2019 del 18 de octubre de 2019, mediante el cual la Gerencia General, remite al Diputado Pedro Muñoz Fonseca, información solicitada sobre la actual calificación CAMELS del Banco Hipotecario de la Vivienda. Al respecto, la Junta Directiva da por conocida dicha nota. </w:t>
      </w:r>
    </w:p>
    <w:p w14:paraId="5CEA57C7" w14:textId="77777777" w:rsidR="00884DBD" w:rsidRDefault="00884DBD" w:rsidP="00884DBD">
      <w:pPr>
        <w:spacing w:line="360" w:lineRule="auto"/>
        <w:jc w:val="both"/>
        <w:rPr>
          <w:rFonts w:cs="Arial"/>
          <w:sz w:val="22"/>
          <w:szCs w:val="22"/>
        </w:rPr>
      </w:pPr>
      <w:r w:rsidRPr="00D14EAF">
        <w:rPr>
          <w:rFonts w:cs="Arial"/>
          <w:b/>
          <w:sz w:val="22"/>
        </w:rPr>
        <w:t>************</w:t>
      </w:r>
    </w:p>
    <w:p w14:paraId="25364526" w14:textId="77777777" w:rsidR="00884DBD" w:rsidRDefault="00884DBD" w:rsidP="00884DBD">
      <w:pPr>
        <w:spacing w:line="360" w:lineRule="auto"/>
        <w:jc w:val="both"/>
        <w:rPr>
          <w:rFonts w:cs="Arial"/>
          <w:sz w:val="22"/>
          <w:szCs w:val="22"/>
        </w:rPr>
      </w:pPr>
    </w:p>
    <w:p w14:paraId="720BFA66" w14:textId="77777777" w:rsidR="00884DBD" w:rsidRPr="00AD4F06" w:rsidRDefault="00884DBD" w:rsidP="00884DBD">
      <w:pPr>
        <w:spacing w:line="360" w:lineRule="auto"/>
        <w:jc w:val="both"/>
        <w:outlineLvl w:val="0"/>
        <w:rPr>
          <w:rFonts w:cs="Arial"/>
          <w:sz w:val="22"/>
          <w:szCs w:val="22"/>
          <w:lang w:val="es-ES_tradnl"/>
        </w:rPr>
      </w:pPr>
      <w:r>
        <w:rPr>
          <w:rFonts w:cs="Arial"/>
          <w:b/>
          <w:sz w:val="22"/>
          <w:szCs w:val="22"/>
          <w:lang w:val="es-ES_tradnl"/>
        </w:rPr>
        <w:t xml:space="preserve">22° </w:t>
      </w:r>
      <w:r w:rsidRPr="00E358DE">
        <w:rPr>
          <w:rFonts w:cs="Arial"/>
          <w:b/>
          <w:sz w:val="22"/>
          <w:szCs w:val="22"/>
          <w:u w:val="single"/>
          <w:lang w:val="es-ES_tradnl"/>
        </w:rPr>
        <w:t>Copia de oficio enviado por la Gerencia General a las entidades autorizadas, remitiendo el formulario para aplicar la Política Conozca a su Cliente en el manejo de los recursos del FOSUVI</w:t>
      </w:r>
    </w:p>
    <w:p w14:paraId="509216D6" w14:textId="77777777" w:rsidR="00884DBD" w:rsidRDefault="00884DBD" w:rsidP="00884DBD">
      <w:pPr>
        <w:spacing w:line="360" w:lineRule="auto"/>
        <w:jc w:val="both"/>
        <w:rPr>
          <w:rFonts w:cs="Arial"/>
          <w:sz w:val="22"/>
          <w:szCs w:val="22"/>
        </w:rPr>
      </w:pPr>
    </w:p>
    <w:p w14:paraId="0F82EC48" w14:textId="024D1E20" w:rsidR="00884DBD" w:rsidRDefault="00884DBD" w:rsidP="00884DB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54</w:t>
      </w:r>
      <w:r w:rsidRPr="0039311E">
        <w:rPr>
          <w:rFonts w:cs="Arial"/>
          <w:sz w:val="22"/>
          <w:u w:val="single"/>
          <w:lang w:val="es-ES_tradnl"/>
        </w:rPr>
        <w:t>:</w:t>
      </w:r>
      <w:r>
        <w:rPr>
          <w:rFonts w:cs="Arial"/>
          <w:sz w:val="22"/>
          <w:u w:val="single"/>
          <w:lang w:val="es-ES_tradnl"/>
        </w:rPr>
        <w:t>14</w:t>
      </w:r>
      <w:r w:rsidR="00B50593">
        <w:rPr>
          <w:rFonts w:cs="Arial"/>
          <w:sz w:val="22"/>
          <w:u w:val="single"/>
          <w:lang w:val="es-ES_tradnl"/>
        </w:rPr>
        <w:t xml:space="preserve"> (Grabación B)</w:t>
      </w:r>
      <w:r w:rsidR="00B50593">
        <w:rPr>
          <w:rFonts w:cs="Arial"/>
          <w:sz w:val="22"/>
          <w:lang w:val="es-ES_tradnl"/>
        </w:rPr>
        <w:t xml:space="preserve">  </w:t>
      </w:r>
      <w:r>
        <w:rPr>
          <w:rFonts w:cs="Arial"/>
          <w:sz w:val="22"/>
          <w:lang w:val="es-ES_tradnl"/>
        </w:rPr>
        <w:t xml:space="preserve">Se conoce copia del oficio GG-CI-1110-2019 del 18 de octubre de 2019, mediante el cual, la Gerencia General remite a los Presidentes Ejecutivos y Gerentes Generales de las Entidades Autorizadas del Sistema Financiero Nacional para la Vivienda, el formulario que deben llenar </w:t>
      </w:r>
      <w:r w:rsidRPr="00190176">
        <w:rPr>
          <w:rFonts w:cs="Arial"/>
          <w:sz w:val="22"/>
          <w:szCs w:val="22"/>
        </w:rPr>
        <w:t>sobre las disposiciones para aplicar la Política Conozca a su Cliente en el manejo de los recursos del FOSUVI</w:t>
      </w:r>
      <w:r>
        <w:rPr>
          <w:rFonts w:cs="Arial"/>
          <w:sz w:val="22"/>
          <w:szCs w:val="22"/>
        </w:rPr>
        <w:t>.</w:t>
      </w:r>
      <w:r>
        <w:rPr>
          <w:rFonts w:cs="Arial"/>
          <w:sz w:val="22"/>
          <w:lang w:val="es-ES_tradnl"/>
        </w:rPr>
        <w:t xml:space="preserve"> Sobre el particular, la Junta Directiva da por conocida dicha nota.</w:t>
      </w:r>
    </w:p>
    <w:p w14:paraId="2CAF4626" w14:textId="77777777" w:rsidR="00884DBD" w:rsidRDefault="00884DBD" w:rsidP="00884DBD">
      <w:pPr>
        <w:spacing w:line="360" w:lineRule="auto"/>
        <w:jc w:val="both"/>
        <w:rPr>
          <w:rFonts w:cs="Arial"/>
          <w:sz w:val="22"/>
          <w:szCs w:val="22"/>
        </w:rPr>
      </w:pPr>
      <w:r w:rsidRPr="00D14EAF">
        <w:rPr>
          <w:rFonts w:cs="Arial"/>
          <w:b/>
          <w:sz w:val="22"/>
        </w:rPr>
        <w:t>************</w:t>
      </w:r>
    </w:p>
    <w:p w14:paraId="5B22D7ED" w14:textId="77777777" w:rsidR="00884DBD" w:rsidRDefault="00884DBD" w:rsidP="00884DBD">
      <w:pPr>
        <w:spacing w:line="360" w:lineRule="auto"/>
        <w:jc w:val="both"/>
        <w:rPr>
          <w:rFonts w:cs="Arial"/>
          <w:sz w:val="22"/>
          <w:szCs w:val="22"/>
        </w:rPr>
      </w:pPr>
    </w:p>
    <w:p w14:paraId="62C27ACF" w14:textId="77777777" w:rsidR="00884DBD" w:rsidRPr="00AD4F06" w:rsidRDefault="00884DBD" w:rsidP="00884DBD">
      <w:pPr>
        <w:spacing w:line="360" w:lineRule="auto"/>
        <w:jc w:val="both"/>
        <w:outlineLvl w:val="0"/>
        <w:rPr>
          <w:rFonts w:cs="Arial"/>
          <w:sz w:val="22"/>
          <w:szCs w:val="22"/>
          <w:lang w:val="es-ES_tradnl"/>
        </w:rPr>
      </w:pPr>
      <w:r>
        <w:rPr>
          <w:rFonts w:cs="Arial"/>
          <w:b/>
          <w:sz w:val="22"/>
          <w:szCs w:val="22"/>
          <w:lang w:val="es-ES_tradnl"/>
        </w:rPr>
        <w:t xml:space="preserve">23° </w:t>
      </w:r>
      <w:r w:rsidRPr="00E358DE">
        <w:rPr>
          <w:rFonts w:cs="Arial"/>
          <w:b/>
          <w:bCs/>
          <w:sz w:val="22"/>
          <w:szCs w:val="22"/>
          <w:u w:val="single"/>
          <w:lang w:val="es-CR"/>
        </w:rPr>
        <w:t>Copia de oficio enviado por el Diputado Pedro Muñoz a la Gerencia General, solicitando información sobre la calificación CAMELS del BANHVI de años anteriores y sobre la razón por la que terminó la gestión del gerente anterior</w:t>
      </w:r>
    </w:p>
    <w:p w14:paraId="59EE3DA0" w14:textId="77777777" w:rsidR="00884DBD" w:rsidRDefault="00884DBD" w:rsidP="00884DBD">
      <w:pPr>
        <w:spacing w:line="360" w:lineRule="auto"/>
        <w:jc w:val="both"/>
        <w:rPr>
          <w:rFonts w:cs="Arial"/>
          <w:sz w:val="22"/>
          <w:szCs w:val="22"/>
        </w:rPr>
      </w:pPr>
    </w:p>
    <w:p w14:paraId="23BF0894" w14:textId="33561078" w:rsidR="00884DBD" w:rsidRDefault="00884DBD" w:rsidP="00884DBD">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54</w:t>
      </w:r>
      <w:r w:rsidRPr="0039311E">
        <w:rPr>
          <w:rFonts w:cs="Arial"/>
          <w:sz w:val="22"/>
          <w:u w:val="single"/>
          <w:lang w:val="es-ES_tradnl"/>
        </w:rPr>
        <w:t>:</w:t>
      </w:r>
      <w:r>
        <w:rPr>
          <w:rFonts w:cs="Arial"/>
          <w:sz w:val="22"/>
          <w:u w:val="single"/>
          <w:lang w:val="es-ES_tradnl"/>
        </w:rPr>
        <w:t xml:space="preserve">22 </w:t>
      </w:r>
      <w:r w:rsidR="00B50593">
        <w:rPr>
          <w:rFonts w:cs="Arial"/>
          <w:sz w:val="22"/>
          <w:u w:val="single"/>
          <w:lang w:val="es-ES_tradnl"/>
        </w:rPr>
        <w:t>(Grabación B)</w:t>
      </w:r>
      <w:r w:rsidR="00B50593">
        <w:rPr>
          <w:rFonts w:cs="Arial"/>
          <w:sz w:val="22"/>
          <w:lang w:val="es-ES_tradnl"/>
        </w:rPr>
        <w:t xml:space="preserve">  </w:t>
      </w:r>
      <w:r>
        <w:rPr>
          <w:rFonts w:cs="Arial"/>
          <w:sz w:val="22"/>
          <w:lang w:val="es-ES_tradnl"/>
        </w:rPr>
        <w:t>Se conoce copia del oficio AL-FPISC-14-340-2019 del 22 de octubre de 2019, mediante el cual</w:t>
      </w:r>
      <w:r w:rsidR="00A620A1">
        <w:rPr>
          <w:rFonts w:cs="Arial"/>
          <w:sz w:val="22"/>
          <w:lang w:val="es-ES_tradnl"/>
        </w:rPr>
        <w:t>,</w:t>
      </w:r>
      <w:r>
        <w:rPr>
          <w:rFonts w:cs="Arial"/>
          <w:sz w:val="22"/>
          <w:lang w:val="es-ES_tradnl"/>
        </w:rPr>
        <w:t xml:space="preserve"> el Diputado Pedro Muñoz, solicita a la Gerencia General</w:t>
      </w:r>
      <w:r w:rsidR="00A620A1">
        <w:rPr>
          <w:rFonts w:cs="Arial"/>
          <w:sz w:val="22"/>
          <w:lang w:val="es-ES_tradnl"/>
        </w:rPr>
        <w:t>,</w:t>
      </w:r>
      <w:r>
        <w:rPr>
          <w:rFonts w:cs="Arial"/>
          <w:sz w:val="22"/>
          <w:lang w:val="es-ES_tradnl"/>
        </w:rPr>
        <w:t xml:space="preserve"> información sobre la calificación CAMELS de años anteriores y sobre la razón por la que terminó la gestión del gerente anterior. Al respecto, la Junta Directiva da por conocida dicha nota.</w:t>
      </w:r>
    </w:p>
    <w:p w14:paraId="72B8ED5B" w14:textId="77777777" w:rsidR="00884DBD" w:rsidRDefault="00884DBD" w:rsidP="00884DBD">
      <w:pPr>
        <w:spacing w:line="360" w:lineRule="auto"/>
        <w:jc w:val="both"/>
        <w:rPr>
          <w:rFonts w:cs="Arial"/>
          <w:sz w:val="22"/>
          <w:szCs w:val="22"/>
        </w:rPr>
      </w:pPr>
      <w:r w:rsidRPr="00D14EAF">
        <w:rPr>
          <w:rFonts w:cs="Arial"/>
          <w:b/>
          <w:sz w:val="22"/>
        </w:rPr>
        <w:t>************</w:t>
      </w:r>
    </w:p>
    <w:p w14:paraId="5152B3DA" w14:textId="77777777" w:rsidR="00884DBD" w:rsidRDefault="00884DBD" w:rsidP="00884DBD">
      <w:pPr>
        <w:spacing w:line="360" w:lineRule="auto"/>
        <w:jc w:val="both"/>
        <w:rPr>
          <w:rFonts w:cs="Arial"/>
          <w:sz w:val="22"/>
          <w:szCs w:val="22"/>
        </w:rPr>
      </w:pPr>
    </w:p>
    <w:p w14:paraId="6CCA9B8B" w14:textId="77777777" w:rsidR="00884DBD" w:rsidRPr="00AD4F06" w:rsidRDefault="00884DBD" w:rsidP="00884DBD">
      <w:pPr>
        <w:spacing w:line="360" w:lineRule="auto"/>
        <w:jc w:val="both"/>
        <w:outlineLvl w:val="0"/>
        <w:rPr>
          <w:rFonts w:cs="Arial"/>
          <w:sz w:val="22"/>
          <w:szCs w:val="22"/>
          <w:lang w:val="es-ES_tradnl"/>
        </w:rPr>
      </w:pPr>
      <w:r>
        <w:rPr>
          <w:rFonts w:cs="Arial"/>
          <w:b/>
          <w:sz w:val="22"/>
          <w:szCs w:val="22"/>
          <w:lang w:val="es-ES_tradnl"/>
        </w:rPr>
        <w:t xml:space="preserve">24° </w:t>
      </w:r>
      <w:r w:rsidRPr="00E358DE">
        <w:rPr>
          <w:rFonts w:cs="Arial"/>
          <w:b/>
          <w:bCs/>
          <w:sz w:val="22"/>
          <w:u w:val="single"/>
          <w:lang w:val="es-ES_tradnl"/>
        </w:rPr>
        <w:t>Escrito de la Licda. Yolanda Villalobos Mena, reiterando solicitud para que se actualice el monto de la tarifa que se les reconoce a los trabajadores sociales, por los estudios que realizan a potenciales beneficiarios del bono</w:t>
      </w:r>
    </w:p>
    <w:p w14:paraId="33BE0C2C" w14:textId="77777777" w:rsidR="00884DBD" w:rsidRDefault="00884DBD" w:rsidP="00884DBD">
      <w:pPr>
        <w:spacing w:line="360" w:lineRule="auto"/>
        <w:jc w:val="both"/>
        <w:rPr>
          <w:rFonts w:cs="Arial"/>
          <w:sz w:val="22"/>
          <w:szCs w:val="22"/>
        </w:rPr>
      </w:pPr>
    </w:p>
    <w:p w14:paraId="1CE5C463" w14:textId="79E72C34" w:rsidR="00884DBD" w:rsidRDefault="00884DBD" w:rsidP="00884DB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55</w:t>
      </w:r>
      <w:r w:rsidRPr="0039311E">
        <w:rPr>
          <w:rFonts w:cs="Arial"/>
          <w:sz w:val="22"/>
          <w:u w:val="single"/>
          <w:lang w:val="es-ES_tradnl"/>
        </w:rPr>
        <w:t>:</w:t>
      </w:r>
      <w:r>
        <w:rPr>
          <w:rFonts w:cs="Arial"/>
          <w:sz w:val="22"/>
          <w:u w:val="single"/>
          <w:lang w:val="es-ES_tradnl"/>
        </w:rPr>
        <w:t>00</w:t>
      </w:r>
      <w:r w:rsidR="00B50593">
        <w:rPr>
          <w:rFonts w:cs="Arial"/>
          <w:sz w:val="22"/>
          <w:u w:val="single"/>
          <w:lang w:val="es-ES_tradnl"/>
        </w:rPr>
        <w:t xml:space="preserve"> (Grabación B)</w:t>
      </w:r>
      <w:r w:rsidR="00B50593">
        <w:rPr>
          <w:rFonts w:cs="Arial"/>
          <w:sz w:val="22"/>
          <w:lang w:val="es-ES_tradnl"/>
        </w:rPr>
        <w:t xml:space="preserve">  </w:t>
      </w:r>
      <w:r>
        <w:rPr>
          <w:rFonts w:cs="Arial"/>
          <w:sz w:val="22"/>
          <w:lang w:val="es-ES_tradnl"/>
        </w:rPr>
        <w:t xml:space="preserve">Se conoce oficio del 23 de octubre de 2019, mediante el cual, la Licda. Yolanda Villalobos Mena, reitera </w:t>
      </w:r>
      <w:r w:rsidRPr="0085682F">
        <w:rPr>
          <w:rFonts w:cs="Arial"/>
          <w:sz w:val="22"/>
          <w:szCs w:val="22"/>
        </w:rPr>
        <w:t xml:space="preserve">solicitud para que se actualice el monto de la tarifa que se les reconoce </w:t>
      </w:r>
      <w:r>
        <w:rPr>
          <w:rFonts w:cs="Arial"/>
          <w:sz w:val="22"/>
          <w:szCs w:val="22"/>
        </w:rPr>
        <w:t xml:space="preserve">a los trabajadores sociales, </w:t>
      </w:r>
      <w:r w:rsidRPr="0085682F">
        <w:rPr>
          <w:rFonts w:cs="Arial"/>
          <w:sz w:val="22"/>
          <w:szCs w:val="22"/>
        </w:rPr>
        <w:t>por los estudios que realizan a potenciales beneficiarios del bono</w:t>
      </w:r>
      <w:r>
        <w:rPr>
          <w:rFonts w:cs="Arial"/>
          <w:sz w:val="22"/>
          <w:szCs w:val="22"/>
        </w:rPr>
        <w:t xml:space="preserve">. </w:t>
      </w:r>
    </w:p>
    <w:p w14:paraId="35ABB99F" w14:textId="77777777" w:rsidR="00884DBD" w:rsidRDefault="00884DBD" w:rsidP="00884DBD">
      <w:pPr>
        <w:spacing w:line="360" w:lineRule="auto"/>
        <w:jc w:val="both"/>
        <w:rPr>
          <w:rFonts w:cs="Arial"/>
          <w:sz w:val="22"/>
          <w:szCs w:val="22"/>
        </w:rPr>
      </w:pPr>
    </w:p>
    <w:p w14:paraId="17FCD052" w14:textId="77777777" w:rsidR="00884DBD" w:rsidRDefault="00884DBD" w:rsidP="00884DBD">
      <w:pPr>
        <w:spacing w:line="360" w:lineRule="auto"/>
        <w:jc w:val="both"/>
        <w:rPr>
          <w:rFonts w:cs="Arial"/>
          <w:sz w:val="22"/>
          <w:lang w:val="es-ES_tradnl"/>
        </w:rPr>
      </w:pPr>
      <w:r>
        <w:rPr>
          <w:rFonts w:cs="Arial"/>
          <w:sz w:val="22"/>
          <w:szCs w:val="22"/>
        </w:rPr>
        <w:t xml:space="preserve">Al respecto,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Pr>
          <w:rFonts w:cs="Arial"/>
          <w:b/>
          <w:bCs/>
          <w:sz w:val="22"/>
          <w:szCs w:val="22"/>
        </w:rPr>
        <w:t>9</w:t>
      </w:r>
      <w:r>
        <w:rPr>
          <w:rFonts w:cs="Arial"/>
          <w:sz w:val="22"/>
          <w:szCs w:val="22"/>
        </w:rPr>
        <w:t xml:space="preserve"> que se anexa a esta minuta</w:t>
      </w:r>
    </w:p>
    <w:p w14:paraId="58D09F2C" w14:textId="77777777" w:rsidR="00884DBD" w:rsidRDefault="00884DBD" w:rsidP="00884DBD">
      <w:pPr>
        <w:spacing w:line="360" w:lineRule="auto"/>
        <w:jc w:val="both"/>
        <w:rPr>
          <w:rFonts w:cs="Arial"/>
          <w:sz w:val="22"/>
          <w:szCs w:val="22"/>
        </w:rPr>
      </w:pPr>
      <w:r w:rsidRPr="00D14EAF">
        <w:rPr>
          <w:rFonts w:cs="Arial"/>
          <w:b/>
          <w:sz w:val="22"/>
        </w:rPr>
        <w:t>************</w:t>
      </w:r>
    </w:p>
    <w:p w14:paraId="45EB49FB" w14:textId="77777777" w:rsidR="0058583C" w:rsidRDefault="0058583C" w:rsidP="0058583C">
      <w:pPr>
        <w:spacing w:line="360" w:lineRule="auto"/>
        <w:jc w:val="both"/>
        <w:rPr>
          <w:rFonts w:cs="Arial"/>
          <w:sz w:val="22"/>
          <w:szCs w:val="22"/>
        </w:rPr>
      </w:pPr>
    </w:p>
    <w:p w14:paraId="6E82029D" w14:textId="77777777" w:rsidR="0058583C" w:rsidRPr="00AD4F06" w:rsidRDefault="0058583C" w:rsidP="0058583C">
      <w:pPr>
        <w:spacing w:line="360" w:lineRule="auto"/>
        <w:jc w:val="both"/>
        <w:outlineLvl w:val="0"/>
        <w:rPr>
          <w:rFonts w:cs="Arial"/>
          <w:sz w:val="22"/>
          <w:szCs w:val="22"/>
          <w:lang w:val="es-ES_tradnl"/>
        </w:rPr>
      </w:pPr>
      <w:r>
        <w:rPr>
          <w:rFonts w:cs="Arial"/>
          <w:b/>
          <w:sz w:val="22"/>
          <w:szCs w:val="22"/>
          <w:lang w:val="es-ES_tradnl"/>
        </w:rPr>
        <w:t xml:space="preserve">25° </w:t>
      </w:r>
      <w:r w:rsidR="00E358DE" w:rsidRPr="00E358DE">
        <w:rPr>
          <w:rFonts w:cs="Arial"/>
          <w:b/>
          <w:bCs/>
          <w:sz w:val="22"/>
          <w:u w:val="single"/>
          <w:lang w:val="es-ES_tradnl"/>
        </w:rPr>
        <w:t xml:space="preserve">Continuación de análisis de informe confidencial de la </w:t>
      </w:r>
      <w:r w:rsidR="00E358DE" w:rsidRPr="00E358DE">
        <w:rPr>
          <w:rFonts w:cs="Arial"/>
          <w:b/>
          <w:bCs/>
          <w:sz w:val="22"/>
          <w:szCs w:val="22"/>
          <w:u w:val="single"/>
          <w:lang w:val="es-CR"/>
        </w:rPr>
        <w:t>Auditoría Interna</w:t>
      </w:r>
    </w:p>
    <w:p w14:paraId="0CAB3879" w14:textId="77777777" w:rsidR="0058583C" w:rsidRDefault="0058583C" w:rsidP="0058583C">
      <w:pPr>
        <w:spacing w:line="360" w:lineRule="auto"/>
        <w:jc w:val="both"/>
        <w:rPr>
          <w:rFonts w:cs="Arial"/>
          <w:sz w:val="22"/>
          <w:szCs w:val="22"/>
        </w:rPr>
      </w:pPr>
    </w:p>
    <w:p w14:paraId="7EEDD42D" w14:textId="0328A518" w:rsidR="00D04B45" w:rsidRDefault="0058583C" w:rsidP="00D04B45">
      <w:pPr>
        <w:spacing w:line="360" w:lineRule="auto"/>
        <w:jc w:val="both"/>
        <w:rPr>
          <w:rFonts w:cs="Arial"/>
          <w:color w:val="000000"/>
          <w:sz w:val="22"/>
          <w:szCs w:val="22"/>
        </w:rPr>
      </w:pPr>
      <w:r w:rsidRPr="0039311E">
        <w:rPr>
          <w:rFonts w:cs="Arial"/>
          <w:sz w:val="22"/>
          <w:u w:val="single"/>
          <w:lang w:val="es-ES_tradnl"/>
        </w:rPr>
        <w:t xml:space="preserve">Minuto </w:t>
      </w:r>
      <w:r w:rsidR="00A620A1">
        <w:rPr>
          <w:rFonts w:cs="Arial"/>
          <w:sz w:val="22"/>
          <w:u w:val="single"/>
          <w:lang w:val="es-ES_tradnl"/>
        </w:rPr>
        <w:t>56</w:t>
      </w:r>
      <w:r w:rsidRPr="0039311E">
        <w:rPr>
          <w:rFonts w:cs="Arial"/>
          <w:sz w:val="22"/>
          <w:u w:val="single"/>
          <w:lang w:val="es-ES_tradnl"/>
        </w:rPr>
        <w:t>:</w:t>
      </w:r>
      <w:r w:rsidR="00A620A1">
        <w:rPr>
          <w:rFonts w:cs="Arial"/>
          <w:sz w:val="22"/>
          <w:u w:val="single"/>
          <w:lang w:val="es-ES_tradnl"/>
        </w:rPr>
        <w:t>54</w:t>
      </w:r>
      <w:r w:rsidR="00B50593">
        <w:rPr>
          <w:rFonts w:cs="Arial"/>
          <w:sz w:val="22"/>
          <w:u w:val="single"/>
          <w:lang w:val="es-ES_tradnl"/>
        </w:rPr>
        <w:t xml:space="preserve"> (Grabación B)</w:t>
      </w:r>
      <w:r w:rsidR="00B50593">
        <w:rPr>
          <w:rFonts w:cs="Arial"/>
          <w:sz w:val="22"/>
          <w:lang w:val="es-ES_tradnl"/>
        </w:rPr>
        <w:t xml:space="preserve">  </w:t>
      </w:r>
      <w:r w:rsidR="00D04B45">
        <w:rPr>
          <w:rFonts w:cs="Arial"/>
          <w:sz w:val="22"/>
          <w:szCs w:val="22"/>
        </w:rPr>
        <w:t xml:space="preserve">A partir de este momento, </w:t>
      </w:r>
      <w:r w:rsidR="00D04B45">
        <w:rPr>
          <w:rFonts w:cs="Arial"/>
          <w:color w:val="000000"/>
          <w:sz w:val="22"/>
          <w:szCs w:val="22"/>
        </w:rPr>
        <w:t xml:space="preserve">al amparo del artículo 25 de la Ley del </w:t>
      </w:r>
      <w:r w:rsidR="00D04B45" w:rsidRPr="00EF5705">
        <w:rPr>
          <w:rFonts w:cs="Arial"/>
          <w:color w:val="000000"/>
          <w:sz w:val="22"/>
          <w:szCs w:val="22"/>
        </w:rPr>
        <w:t>Sistema Financiero Nacional para la Vivienda</w:t>
      </w:r>
      <w:r w:rsidR="00D04B45">
        <w:rPr>
          <w:rFonts w:cs="Arial"/>
          <w:color w:val="000000"/>
          <w:sz w:val="22"/>
          <w:szCs w:val="22"/>
        </w:rPr>
        <w:t xml:space="preserve"> y según lo establecido en el artículo 8 de la Ley Contra la Corrupción y el Enriquecimiento Ilícito, N° 8422, la Junta Directiva sesiona únicamente con sus miembros presentes y el</w:t>
      </w:r>
      <w:r w:rsidR="00A620A1">
        <w:rPr>
          <w:rFonts w:cs="Arial"/>
          <w:color w:val="000000"/>
          <w:sz w:val="22"/>
          <w:szCs w:val="22"/>
        </w:rPr>
        <w:t xml:space="preserve"> señor Auditor Interno; </w:t>
      </w:r>
      <w:r w:rsidR="00D04B45">
        <w:rPr>
          <w:rFonts w:cs="Arial"/>
          <w:color w:val="000000"/>
          <w:sz w:val="22"/>
          <w:szCs w:val="22"/>
        </w:rPr>
        <w:t xml:space="preserve">y por lo tanto se retiran de la sesión los funcionarios </w:t>
      </w:r>
      <w:r w:rsidR="00D04B45">
        <w:rPr>
          <w:rFonts w:cs="Arial"/>
          <w:sz w:val="22"/>
        </w:rPr>
        <w:t xml:space="preserve">Castro Miranda, </w:t>
      </w:r>
      <w:r w:rsidR="00A620A1">
        <w:rPr>
          <w:rFonts w:cs="Arial"/>
          <w:sz w:val="22"/>
        </w:rPr>
        <w:t>Alvarado Castro</w:t>
      </w:r>
      <w:r w:rsidR="00D04B45">
        <w:rPr>
          <w:rFonts w:cs="Arial"/>
          <w:sz w:val="22"/>
        </w:rPr>
        <w:t xml:space="preserve"> y López Pacheco,</w:t>
      </w:r>
      <w:r w:rsidR="00D04B45">
        <w:rPr>
          <w:sz w:val="22"/>
          <w:szCs w:val="22"/>
        </w:rPr>
        <w:t xml:space="preserve"> suspendiéndose por consiguiente la grabación de la sesión.</w:t>
      </w:r>
    </w:p>
    <w:p w14:paraId="04F1C481" w14:textId="77777777" w:rsidR="00D04B45" w:rsidRDefault="00D04B45" w:rsidP="00D04B45">
      <w:pPr>
        <w:spacing w:line="360" w:lineRule="auto"/>
        <w:jc w:val="both"/>
        <w:rPr>
          <w:rFonts w:cs="Arial"/>
          <w:color w:val="000000"/>
          <w:sz w:val="22"/>
          <w:szCs w:val="22"/>
        </w:rPr>
      </w:pPr>
    </w:p>
    <w:p w14:paraId="4A0C299B" w14:textId="48FF40BB" w:rsidR="00D04B45" w:rsidRDefault="00D04B45" w:rsidP="00D04B45">
      <w:pPr>
        <w:spacing w:line="360" w:lineRule="auto"/>
        <w:jc w:val="both"/>
        <w:rPr>
          <w:rFonts w:cs="Arial"/>
          <w:sz w:val="22"/>
          <w:lang w:val="es-ES_tradnl"/>
        </w:rPr>
      </w:pPr>
      <w:r>
        <w:rPr>
          <w:rFonts w:cs="Arial"/>
          <w:sz w:val="22"/>
          <w:szCs w:val="22"/>
        </w:rPr>
        <w:t xml:space="preserve">La </w:t>
      </w:r>
      <w:r w:rsidRPr="0042249F">
        <w:rPr>
          <w:rFonts w:cs="Arial"/>
          <w:sz w:val="22"/>
          <w:szCs w:val="22"/>
        </w:rPr>
        <w:t xml:space="preserve">Junta Directiva </w:t>
      </w:r>
      <w:r>
        <w:rPr>
          <w:rFonts w:cs="Arial"/>
          <w:sz w:val="22"/>
          <w:szCs w:val="22"/>
        </w:rPr>
        <w:t xml:space="preserve">continúa analizando con el </w:t>
      </w:r>
      <w:r w:rsidR="00A620A1">
        <w:rPr>
          <w:rFonts w:cs="Arial"/>
          <w:sz w:val="22"/>
          <w:szCs w:val="22"/>
        </w:rPr>
        <w:t>señor Auditor Interno</w:t>
      </w:r>
      <w:r>
        <w:rPr>
          <w:rFonts w:cs="Arial"/>
          <w:color w:val="000000"/>
          <w:sz w:val="22"/>
          <w:szCs w:val="22"/>
        </w:rPr>
        <w:t xml:space="preserve">, </w:t>
      </w:r>
      <w:r w:rsidR="00A620A1">
        <w:rPr>
          <w:rFonts w:cs="Arial"/>
          <w:color w:val="000000"/>
          <w:sz w:val="22"/>
          <w:szCs w:val="22"/>
        </w:rPr>
        <w:t xml:space="preserve">el informe confidencial </w:t>
      </w:r>
      <w:r w:rsidR="00A620A1" w:rsidRPr="003E562D">
        <w:rPr>
          <w:rFonts w:eastAsia="Calibri" w:cs="Arial"/>
          <w:sz w:val="22"/>
          <w:szCs w:val="22"/>
        </w:rPr>
        <w:t>No. DE-ESP-003-2019</w:t>
      </w:r>
      <w:r w:rsidR="00A620A1">
        <w:rPr>
          <w:rFonts w:eastAsia="Calibri" w:cs="Arial"/>
          <w:sz w:val="22"/>
          <w:szCs w:val="22"/>
        </w:rPr>
        <w:t xml:space="preserve"> y, finalmente, al respecto se emite el </w:t>
      </w:r>
      <w:r w:rsidR="00A620A1" w:rsidRPr="00A620A1">
        <w:rPr>
          <w:rFonts w:eastAsia="Calibri" w:cs="Arial"/>
          <w:b/>
          <w:bCs/>
          <w:sz w:val="22"/>
          <w:szCs w:val="22"/>
        </w:rPr>
        <w:t>Acuerdo N° 10</w:t>
      </w:r>
      <w:r w:rsidR="00A620A1">
        <w:rPr>
          <w:rFonts w:eastAsia="Calibri" w:cs="Arial"/>
          <w:sz w:val="22"/>
          <w:szCs w:val="22"/>
        </w:rPr>
        <w:t xml:space="preserve"> que se anexa a esta minuta</w:t>
      </w:r>
      <w:r>
        <w:rPr>
          <w:rFonts w:cs="Arial"/>
          <w:sz w:val="22"/>
          <w:szCs w:val="22"/>
        </w:rPr>
        <w:t>.</w:t>
      </w:r>
    </w:p>
    <w:p w14:paraId="69A99749" w14:textId="77777777" w:rsidR="0058583C" w:rsidRDefault="0058583C" w:rsidP="0058583C">
      <w:pPr>
        <w:spacing w:line="360" w:lineRule="auto"/>
        <w:jc w:val="both"/>
        <w:rPr>
          <w:rFonts w:cs="Arial"/>
          <w:sz w:val="22"/>
          <w:szCs w:val="22"/>
        </w:rPr>
      </w:pPr>
      <w:r w:rsidRPr="00D14EAF">
        <w:rPr>
          <w:rFonts w:cs="Arial"/>
          <w:b/>
          <w:sz w:val="22"/>
        </w:rPr>
        <w:t>************</w:t>
      </w:r>
    </w:p>
    <w:p w14:paraId="2A1DBF6F" w14:textId="77777777" w:rsidR="0058583C" w:rsidRDefault="0058583C" w:rsidP="0058583C">
      <w:pPr>
        <w:spacing w:line="360" w:lineRule="auto"/>
        <w:jc w:val="both"/>
        <w:rPr>
          <w:rFonts w:cs="Arial"/>
          <w:sz w:val="22"/>
          <w:szCs w:val="22"/>
        </w:rPr>
      </w:pPr>
    </w:p>
    <w:p w14:paraId="35B1816A" w14:textId="77777777" w:rsidR="00C27EF8" w:rsidRPr="00AB2826" w:rsidRDefault="00C27EF8" w:rsidP="00C27EF8">
      <w:pPr>
        <w:pStyle w:val="Textoindependiente"/>
        <w:ind w:right="0"/>
        <w:rPr>
          <w:rFonts w:cs="Arial"/>
          <w:szCs w:val="22"/>
        </w:rPr>
      </w:pPr>
      <w:r w:rsidRPr="00AB2826">
        <w:rPr>
          <w:rFonts w:cs="Arial"/>
          <w:szCs w:val="22"/>
        </w:rPr>
        <w:t xml:space="preserve">Siendo las </w:t>
      </w:r>
      <w:r w:rsidR="00717A97">
        <w:rPr>
          <w:rFonts w:cs="Arial"/>
          <w:szCs w:val="22"/>
        </w:rPr>
        <w:t>veintiuna</w:t>
      </w:r>
      <w:r>
        <w:rPr>
          <w:rFonts w:cs="Arial"/>
          <w:szCs w:val="22"/>
        </w:rPr>
        <w:t xml:space="preserve"> </w:t>
      </w:r>
      <w:r w:rsidRPr="00AB2826">
        <w:rPr>
          <w:rFonts w:cs="Arial"/>
          <w:szCs w:val="22"/>
        </w:rPr>
        <w:t>horas</w:t>
      </w:r>
      <w:r>
        <w:rPr>
          <w:rFonts w:cs="Arial"/>
          <w:szCs w:val="22"/>
        </w:rPr>
        <w:t xml:space="preserve"> con </w:t>
      </w:r>
      <w:r w:rsidR="00717A97">
        <w:rPr>
          <w:rFonts w:cs="Arial"/>
          <w:szCs w:val="22"/>
        </w:rPr>
        <w:t>cuarenta y cinco</w:t>
      </w:r>
      <w:r>
        <w:rPr>
          <w:rFonts w:cs="Arial"/>
          <w:szCs w:val="22"/>
        </w:rPr>
        <w:t xml:space="preserve"> minutos</w:t>
      </w:r>
      <w:r w:rsidRPr="00AB2826">
        <w:rPr>
          <w:rFonts w:cs="Arial"/>
          <w:szCs w:val="22"/>
        </w:rPr>
        <w:t>, se levanta la sesión.</w:t>
      </w:r>
    </w:p>
    <w:p w14:paraId="75BE8B55" w14:textId="77777777" w:rsidR="00C27EF8" w:rsidRPr="00D14EAF" w:rsidRDefault="00C27EF8" w:rsidP="00C27EF8">
      <w:pPr>
        <w:spacing w:line="360" w:lineRule="auto"/>
        <w:jc w:val="both"/>
        <w:rPr>
          <w:rFonts w:cs="Arial"/>
          <w:b/>
          <w:sz w:val="22"/>
        </w:rPr>
      </w:pPr>
      <w:r w:rsidRPr="00D14EAF">
        <w:rPr>
          <w:rFonts w:cs="Arial"/>
          <w:b/>
          <w:sz w:val="22"/>
        </w:rPr>
        <w:lastRenderedPageBreak/>
        <w:t>************</w:t>
      </w:r>
    </w:p>
    <w:p w14:paraId="29F43531" w14:textId="77777777" w:rsidR="00C27EF8" w:rsidRDefault="00C27EF8" w:rsidP="00C27EF8">
      <w:pPr>
        <w:rPr>
          <w:rFonts w:cs="Arial"/>
          <w:sz w:val="22"/>
          <w:szCs w:val="22"/>
        </w:rPr>
      </w:pPr>
    </w:p>
    <w:p w14:paraId="18A94F47" w14:textId="77777777" w:rsidR="00C27EF8" w:rsidRDefault="00C27EF8" w:rsidP="00C27EF8">
      <w:pPr>
        <w:rPr>
          <w:rFonts w:cs="Arial"/>
          <w:sz w:val="22"/>
          <w:szCs w:val="22"/>
        </w:rPr>
      </w:pPr>
    </w:p>
    <w:p w14:paraId="32530C4B" w14:textId="77777777" w:rsidR="00C27EF8" w:rsidRDefault="00C27EF8" w:rsidP="00C27EF8">
      <w:pPr>
        <w:rPr>
          <w:rFonts w:cs="Arial"/>
          <w:sz w:val="22"/>
          <w:szCs w:val="22"/>
        </w:rPr>
      </w:pPr>
      <w:r>
        <w:rPr>
          <w:rFonts w:cs="Arial"/>
          <w:sz w:val="22"/>
          <w:szCs w:val="22"/>
        </w:rPr>
        <w:br w:type="page"/>
      </w:r>
    </w:p>
    <w:p w14:paraId="370B673F" w14:textId="77777777" w:rsidR="00C27EF8" w:rsidRDefault="00C27EF8" w:rsidP="00C27EF8">
      <w:pPr>
        <w:spacing w:line="360" w:lineRule="auto"/>
        <w:jc w:val="both"/>
        <w:rPr>
          <w:rFonts w:cs="Arial"/>
          <w:sz w:val="22"/>
          <w:szCs w:val="22"/>
        </w:rPr>
      </w:pPr>
    </w:p>
    <w:p w14:paraId="4B84B919" w14:textId="77777777" w:rsidR="00C27EF8" w:rsidRDefault="00C27EF8" w:rsidP="00C27EF8">
      <w:pPr>
        <w:spacing w:line="360" w:lineRule="auto"/>
        <w:jc w:val="both"/>
        <w:rPr>
          <w:rFonts w:cs="Arial"/>
          <w:sz w:val="22"/>
          <w:szCs w:val="22"/>
        </w:rPr>
      </w:pPr>
    </w:p>
    <w:p w14:paraId="3DBDCC6C" w14:textId="77777777" w:rsidR="00C27EF8" w:rsidRDefault="00C27EF8" w:rsidP="00C27EF8">
      <w:pPr>
        <w:pStyle w:val="Ttulo"/>
        <w:ind w:right="51"/>
        <w:rPr>
          <w:rFonts w:cs="Arial"/>
        </w:rPr>
      </w:pPr>
      <w:r>
        <w:rPr>
          <w:rFonts w:cs="Arial"/>
        </w:rPr>
        <w:t>BANCO HIPOTECARIO DE LA VIVIENDA</w:t>
      </w:r>
    </w:p>
    <w:p w14:paraId="35582AF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276315C" w14:textId="77777777" w:rsidR="00C27EF8" w:rsidRDefault="00C27EF8" w:rsidP="00C27EF8">
      <w:pPr>
        <w:spacing w:line="360" w:lineRule="auto"/>
        <w:ind w:right="51"/>
        <w:jc w:val="center"/>
        <w:rPr>
          <w:rFonts w:cs="Arial"/>
          <w:b/>
          <w:sz w:val="22"/>
          <w:u w:val="single"/>
        </w:rPr>
      </w:pPr>
    </w:p>
    <w:p w14:paraId="5B505D27"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107161">
        <w:rPr>
          <w:rFonts w:cs="Arial"/>
          <w:b/>
          <w:sz w:val="22"/>
          <w:u w:val="single"/>
        </w:rPr>
        <w:t>84</w:t>
      </w:r>
      <w:r>
        <w:rPr>
          <w:rFonts w:cs="Arial"/>
          <w:b/>
          <w:sz w:val="22"/>
          <w:u w:val="single"/>
        </w:rPr>
        <w:t>-2019</w:t>
      </w:r>
    </w:p>
    <w:p w14:paraId="35128CFE"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107161">
        <w:rPr>
          <w:rFonts w:cs="Arial"/>
          <w:b/>
          <w:sz w:val="22"/>
          <w:u w:val="single"/>
        </w:rPr>
        <w:t>28</w:t>
      </w:r>
      <w:r>
        <w:rPr>
          <w:rFonts w:cs="Arial"/>
          <w:b/>
          <w:sz w:val="22"/>
          <w:u w:val="single"/>
        </w:rPr>
        <w:t xml:space="preserve"> DE </w:t>
      </w:r>
      <w:r w:rsidR="00107161">
        <w:rPr>
          <w:rFonts w:cs="Arial"/>
          <w:b/>
          <w:sz w:val="22"/>
          <w:u w:val="single"/>
        </w:rPr>
        <w:t>OCTUBRE</w:t>
      </w:r>
      <w:r>
        <w:rPr>
          <w:rFonts w:cs="Arial"/>
          <w:b/>
          <w:sz w:val="22"/>
          <w:u w:val="single"/>
        </w:rPr>
        <w:t xml:space="preserve"> DE 2019</w:t>
      </w:r>
    </w:p>
    <w:p w14:paraId="23B7AE5D" w14:textId="77777777" w:rsidR="00C27EF8" w:rsidRDefault="00C27EF8" w:rsidP="00C27EF8">
      <w:pPr>
        <w:spacing w:line="360" w:lineRule="auto"/>
        <w:jc w:val="both"/>
        <w:rPr>
          <w:rFonts w:cs="Arial"/>
          <w:sz w:val="22"/>
          <w:szCs w:val="22"/>
        </w:rPr>
      </w:pPr>
    </w:p>
    <w:p w14:paraId="58A8E134" w14:textId="77777777" w:rsidR="00C27EF8" w:rsidRDefault="00C27EF8" w:rsidP="00C27EF8">
      <w:pPr>
        <w:spacing w:line="360" w:lineRule="auto"/>
        <w:jc w:val="both"/>
        <w:rPr>
          <w:rFonts w:cs="Arial"/>
          <w:sz w:val="22"/>
          <w:szCs w:val="22"/>
        </w:rPr>
      </w:pPr>
    </w:p>
    <w:p w14:paraId="61D4634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0F080768" w14:textId="77777777" w:rsidR="00DC7608" w:rsidRPr="009F29C1" w:rsidRDefault="00DC7608" w:rsidP="00DC7608">
      <w:pPr>
        <w:tabs>
          <w:tab w:val="left" w:pos="8789"/>
        </w:tabs>
        <w:spacing w:line="360" w:lineRule="auto"/>
        <w:jc w:val="both"/>
        <w:rPr>
          <w:rFonts w:cs="Arial"/>
          <w:b/>
          <w:sz w:val="22"/>
          <w:szCs w:val="22"/>
        </w:rPr>
      </w:pPr>
      <w:r w:rsidRPr="009F29C1">
        <w:rPr>
          <w:rFonts w:cs="Arial"/>
          <w:b/>
          <w:sz w:val="22"/>
          <w:szCs w:val="22"/>
        </w:rPr>
        <w:t>Considerando:</w:t>
      </w:r>
    </w:p>
    <w:p w14:paraId="4210D083" w14:textId="705E51EC" w:rsidR="00DC7608" w:rsidRPr="00181AC9" w:rsidRDefault="00DC7608" w:rsidP="00DC7608">
      <w:pPr>
        <w:pStyle w:val="Textoindependiente"/>
        <w:tabs>
          <w:tab w:val="left" w:pos="8789"/>
        </w:tabs>
        <w:ind w:right="0"/>
        <w:rPr>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sidR="00BA5509">
        <w:rPr>
          <w:lang w:val="es-CR"/>
        </w:rPr>
        <w:t>1124</w:t>
      </w:r>
      <w:r w:rsidRPr="009F29C1">
        <w:rPr>
          <w:lang w:val="es-CR"/>
        </w:rPr>
        <w:t>-20</w:t>
      </w:r>
      <w:r>
        <w:rPr>
          <w:lang w:val="es-CR"/>
        </w:rPr>
        <w:t>19</w:t>
      </w:r>
      <w:r w:rsidRPr="009F29C1">
        <w:rPr>
          <w:lang w:val="es-CR"/>
        </w:rPr>
        <w:t xml:space="preserve"> del </w:t>
      </w:r>
      <w:r w:rsidR="00BA5509">
        <w:rPr>
          <w:lang w:val="es-CR"/>
        </w:rPr>
        <w:t>25</w:t>
      </w:r>
      <w:r w:rsidRPr="009F29C1">
        <w:rPr>
          <w:lang w:val="es-CR"/>
        </w:rPr>
        <w:t xml:space="preserve"> de </w:t>
      </w:r>
      <w:r w:rsidR="00BA5509">
        <w:rPr>
          <w:lang w:val="es-CR"/>
        </w:rPr>
        <w:t>octubre</w:t>
      </w:r>
      <w:r w:rsidRPr="009F29C1">
        <w:rPr>
          <w:lang w:val="es-CR"/>
        </w:rPr>
        <w:t xml:space="preserve"> de 20</w:t>
      </w:r>
      <w:r>
        <w:rPr>
          <w:lang w:val="es-CR"/>
        </w:rPr>
        <w:t xml:space="preserve">19,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w:t>
      </w:r>
      <w:r w:rsidR="00BA5509">
        <w:rPr>
          <w:lang w:val="es-CR"/>
        </w:rPr>
        <w:t>8</w:t>
      </w:r>
      <w:r w:rsidRPr="009F29C1">
        <w:rPr>
          <w:lang w:val="es-CR"/>
        </w:rPr>
        <w:t xml:space="preserve"> al </w:t>
      </w:r>
      <w:r w:rsidRPr="009F29C1">
        <w:t xml:space="preserve">Presupuestario </w:t>
      </w:r>
      <w:r>
        <w:t xml:space="preserve">Ordinario </w:t>
      </w:r>
      <w:r w:rsidRPr="009F29C1">
        <w:t>20</w:t>
      </w:r>
      <w:r>
        <w:t>19</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-0</w:t>
      </w:r>
      <w:r w:rsidR="00BA5509">
        <w:rPr>
          <w:rFonts w:cs="Arial"/>
          <w:color w:val="000000"/>
        </w:rPr>
        <w:t>233</w:t>
      </w:r>
      <w:r w:rsidRPr="009F29C1">
        <w:rPr>
          <w:rFonts w:cs="Arial"/>
          <w:color w:val="000000"/>
        </w:rPr>
        <w:t>-20</w:t>
      </w:r>
      <w:r>
        <w:rPr>
          <w:rFonts w:cs="Arial"/>
          <w:color w:val="000000"/>
        </w:rPr>
        <w:t>19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 xml:space="preserve">en varias partidas de los grupos de Servicios, </w:t>
      </w:r>
      <w:r w:rsidR="00BA5509">
        <w:rPr>
          <w:szCs w:val="22"/>
        </w:rPr>
        <w:t xml:space="preserve">Remuneraciones, </w:t>
      </w:r>
      <w:r>
        <w:rPr>
          <w:szCs w:val="22"/>
        </w:rPr>
        <w:t>Transferencias Corrientes</w:t>
      </w:r>
      <w:r w:rsidR="00BA5509">
        <w:rPr>
          <w:szCs w:val="22"/>
        </w:rPr>
        <w:t xml:space="preserve"> y</w:t>
      </w:r>
      <w:r>
        <w:rPr>
          <w:szCs w:val="22"/>
        </w:rPr>
        <w:t xml:space="preserve"> Transferencias de Capital.</w:t>
      </w:r>
    </w:p>
    <w:p w14:paraId="1A1C001E" w14:textId="77777777" w:rsidR="00DC7608" w:rsidRDefault="00DC7608" w:rsidP="00DC7608">
      <w:pPr>
        <w:pStyle w:val="Textoindependiente"/>
        <w:tabs>
          <w:tab w:val="left" w:pos="8789"/>
        </w:tabs>
        <w:ind w:right="0"/>
        <w:rPr>
          <w:rFonts w:cs="Arial"/>
          <w:color w:val="000000"/>
          <w:szCs w:val="22"/>
        </w:rPr>
      </w:pPr>
    </w:p>
    <w:p w14:paraId="3F3D4029" w14:textId="11553D31" w:rsidR="00DC7608" w:rsidRDefault="00DC7608" w:rsidP="00DC7608">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Pr>
          <w:rFonts w:cs="Arial"/>
          <w:b/>
          <w:color w:val="000000"/>
          <w:sz w:val="22"/>
          <w:szCs w:val="22"/>
        </w:rPr>
        <w:t>6.</w:t>
      </w:r>
      <w:r w:rsidR="00BA5509">
        <w:rPr>
          <w:rFonts w:cs="Arial"/>
          <w:b/>
          <w:color w:val="000000"/>
          <w:sz w:val="22"/>
          <w:szCs w:val="22"/>
        </w:rPr>
        <w:t>419</w:t>
      </w:r>
      <w:r>
        <w:rPr>
          <w:rFonts w:cs="Arial"/>
          <w:b/>
          <w:color w:val="000000"/>
          <w:sz w:val="22"/>
          <w:szCs w:val="22"/>
        </w:rPr>
        <w:t>.</w:t>
      </w:r>
      <w:r w:rsidR="00BA5509">
        <w:rPr>
          <w:rFonts w:cs="Arial"/>
          <w:b/>
          <w:color w:val="000000"/>
          <w:sz w:val="22"/>
          <w:szCs w:val="22"/>
        </w:rPr>
        <w:t>446</w:t>
      </w:r>
      <w:r>
        <w:rPr>
          <w:rFonts w:cs="Arial"/>
          <w:b/>
          <w:color w:val="000000"/>
          <w:sz w:val="22"/>
          <w:szCs w:val="22"/>
        </w:rPr>
        <w:t>.</w:t>
      </w:r>
      <w:r w:rsidR="00BA5509">
        <w:rPr>
          <w:rFonts w:cs="Arial"/>
          <w:b/>
          <w:color w:val="000000"/>
          <w:sz w:val="22"/>
          <w:szCs w:val="22"/>
        </w:rPr>
        <w:t>975</w:t>
      </w:r>
      <w:r>
        <w:rPr>
          <w:rFonts w:cs="Arial"/>
          <w:b/>
          <w:color w:val="000000"/>
          <w:sz w:val="22"/>
          <w:szCs w:val="22"/>
        </w:rPr>
        <w:t>,</w:t>
      </w:r>
      <w:r w:rsidR="00BA5509">
        <w:rPr>
          <w:rFonts w:cs="Arial"/>
          <w:b/>
          <w:color w:val="000000"/>
          <w:sz w:val="22"/>
          <w:szCs w:val="22"/>
        </w:rPr>
        <w:t>16</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14:paraId="2BD346C1" w14:textId="44CCEF48" w:rsidR="00DC7608" w:rsidRDefault="00DC7608" w:rsidP="00DC7608">
      <w:pPr>
        <w:spacing w:line="360" w:lineRule="auto"/>
        <w:jc w:val="both"/>
        <w:rPr>
          <w:rFonts w:cs="Arial"/>
          <w:color w:val="000000"/>
          <w:sz w:val="22"/>
          <w:szCs w:val="22"/>
        </w:rPr>
      </w:pPr>
      <w:r w:rsidRPr="00C70745">
        <w:rPr>
          <w:rFonts w:cs="Arial"/>
          <w:b/>
          <w:bCs/>
          <w:color w:val="000000"/>
          <w:sz w:val="22"/>
          <w:szCs w:val="22"/>
          <w:u w:val="single"/>
        </w:rPr>
        <w:t xml:space="preserve">Programa I: Administración </w:t>
      </w:r>
      <w:r>
        <w:rPr>
          <w:rFonts w:cs="Arial"/>
          <w:b/>
          <w:bCs/>
          <w:color w:val="000000"/>
          <w:sz w:val="22"/>
          <w:szCs w:val="22"/>
          <w:u w:val="single"/>
        </w:rPr>
        <w:t>Superior</w:t>
      </w:r>
      <w:r w:rsidRPr="00C70745">
        <w:rPr>
          <w:rFonts w:cs="Arial"/>
          <w:b/>
          <w:bCs/>
          <w:color w:val="000000"/>
          <w:sz w:val="22"/>
          <w:szCs w:val="22"/>
          <w:u w:val="single"/>
        </w:rPr>
        <w:t>:</w:t>
      </w:r>
      <w:r w:rsidRPr="00C70745">
        <w:rPr>
          <w:rFonts w:cs="Arial"/>
          <w:color w:val="000000"/>
          <w:sz w:val="22"/>
          <w:szCs w:val="22"/>
        </w:rPr>
        <w:t xml:space="preserve"> </w:t>
      </w:r>
      <w:r>
        <w:rPr>
          <w:rFonts w:cs="Arial"/>
          <w:b/>
          <w:color w:val="000000"/>
          <w:sz w:val="22"/>
          <w:szCs w:val="22"/>
        </w:rPr>
        <w:t>1</w:t>
      </w:r>
      <w:r w:rsidRPr="00C70745">
        <w:rPr>
          <w:rFonts w:cs="Arial"/>
          <w:b/>
          <w:color w:val="000000"/>
          <w:sz w:val="22"/>
          <w:szCs w:val="22"/>
        </w:rPr>
        <w:t>000</w:t>
      </w:r>
      <w:r>
        <w:rPr>
          <w:rFonts w:cs="Arial"/>
          <w:b/>
          <w:color w:val="000000"/>
          <w:sz w:val="22"/>
          <w:szCs w:val="22"/>
        </w:rPr>
        <w:t>-</w:t>
      </w:r>
      <w:r w:rsidR="00BA5509">
        <w:rPr>
          <w:rFonts w:cs="Arial"/>
          <w:b/>
          <w:color w:val="000000"/>
          <w:sz w:val="22"/>
          <w:szCs w:val="22"/>
        </w:rPr>
        <w:t>1</w:t>
      </w:r>
      <w:r w:rsidRPr="00C70745">
        <w:rPr>
          <w:rFonts w:cs="Arial"/>
          <w:b/>
          <w:color w:val="000000"/>
          <w:sz w:val="22"/>
          <w:szCs w:val="22"/>
        </w:rPr>
        <w:t>.</w:t>
      </w:r>
      <w:r w:rsidR="00BA5509">
        <w:rPr>
          <w:rFonts w:cs="Arial"/>
          <w:b/>
          <w:color w:val="000000"/>
          <w:sz w:val="22"/>
          <w:szCs w:val="22"/>
        </w:rPr>
        <w:t>03</w:t>
      </w:r>
      <w:r w:rsidRPr="00C70745">
        <w:rPr>
          <w:rFonts w:cs="Arial"/>
          <w:b/>
          <w:color w:val="000000"/>
          <w:sz w:val="22"/>
          <w:szCs w:val="22"/>
        </w:rPr>
        <w:t>.</w:t>
      </w:r>
      <w:r w:rsidR="00BA5509">
        <w:rPr>
          <w:rFonts w:cs="Arial"/>
          <w:b/>
          <w:color w:val="000000"/>
          <w:sz w:val="22"/>
          <w:szCs w:val="22"/>
        </w:rPr>
        <w:t>07</w:t>
      </w:r>
      <w:r>
        <w:rPr>
          <w:rFonts w:cs="Arial"/>
          <w:b/>
          <w:color w:val="000000"/>
          <w:sz w:val="22"/>
          <w:szCs w:val="22"/>
        </w:rPr>
        <w:t xml:space="preserve"> </w:t>
      </w:r>
      <w:r w:rsidR="00BA5509">
        <w:rPr>
          <w:rFonts w:cs="Arial"/>
          <w:color w:val="000000"/>
          <w:sz w:val="22"/>
          <w:szCs w:val="22"/>
        </w:rPr>
        <w:t>Servicios de tecnologías de información</w:t>
      </w:r>
      <w:r>
        <w:rPr>
          <w:rFonts w:cs="Arial"/>
          <w:color w:val="000000"/>
          <w:sz w:val="22"/>
          <w:szCs w:val="22"/>
        </w:rPr>
        <w:t>, en ¢</w:t>
      </w:r>
      <w:r w:rsidR="00BA5509">
        <w:rPr>
          <w:rFonts w:cs="Arial"/>
          <w:color w:val="000000"/>
          <w:sz w:val="22"/>
          <w:szCs w:val="22"/>
        </w:rPr>
        <w:t>707.500</w:t>
      </w:r>
      <w:r>
        <w:rPr>
          <w:rFonts w:cs="Arial"/>
          <w:color w:val="000000"/>
          <w:sz w:val="22"/>
          <w:szCs w:val="22"/>
        </w:rPr>
        <w:t>.000,00.</w:t>
      </w:r>
    </w:p>
    <w:p w14:paraId="66A294C6" w14:textId="65527A3C" w:rsidR="0033064B" w:rsidRDefault="00DC7608" w:rsidP="00856BD6">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sidRPr="00C70745">
        <w:rPr>
          <w:rFonts w:cs="Arial"/>
          <w:color w:val="000000"/>
          <w:sz w:val="22"/>
          <w:szCs w:val="22"/>
        </w:rPr>
        <w:t xml:space="preserve"> </w:t>
      </w:r>
      <w:r w:rsidR="00BA5509" w:rsidRPr="00C70745">
        <w:rPr>
          <w:rFonts w:cs="Arial"/>
          <w:b/>
          <w:color w:val="000000"/>
          <w:sz w:val="22"/>
          <w:szCs w:val="22"/>
        </w:rPr>
        <w:t>2000</w:t>
      </w:r>
      <w:r w:rsidR="00BA5509">
        <w:rPr>
          <w:rFonts w:cs="Arial"/>
          <w:b/>
          <w:color w:val="000000"/>
          <w:sz w:val="22"/>
          <w:szCs w:val="22"/>
        </w:rPr>
        <w:t>-</w:t>
      </w:r>
      <w:r w:rsidR="00BA5509" w:rsidRPr="00C70745">
        <w:rPr>
          <w:rFonts w:cs="Arial"/>
          <w:b/>
          <w:color w:val="000000"/>
          <w:sz w:val="22"/>
          <w:szCs w:val="22"/>
        </w:rPr>
        <w:t>6.0</w:t>
      </w:r>
      <w:r w:rsidR="00BA5509">
        <w:rPr>
          <w:rFonts w:cs="Arial"/>
          <w:b/>
          <w:color w:val="000000"/>
          <w:sz w:val="22"/>
          <w:szCs w:val="22"/>
        </w:rPr>
        <w:t>1</w:t>
      </w:r>
      <w:r w:rsidR="00BA5509" w:rsidRPr="00C70745">
        <w:rPr>
          <w:rFonts w:cs="Arial"/>
          <w:b/>
          <w:color w:val="000000"/>
          <w:sz w:val="22"/>
          <w:szCs w:val="22"/>
        </w:rPr>
        <w:t>.0</w:t>
      </w:r>
      <w:r w:rsidR="00BA5509">
        <w:rPr>
          <w:rFonts w:cs="Arial"/>
          <w:b/>
          <w:color w:val="000000"/>
          <w:sz w:val="22"/>
          <w:szCs w:val="22"/>
        </w:rPr>
        <w:t>6</w:t>
      </w:r>
      <w:r w:rsidR="00BA5509" w:rsidRPr="00C70745">
        <w:rPr>
          <w:rFonts w:cs="Arial"/>
          <w:b/>
          <w:color w:val="000000"/>
          <w:sz w:val="22"/>
          <w:szCs w:val="22"/>
        </w:rPr>
        <w:t>.</w:t>
      </w:r>
      <w:r w:rsidR="00BA5509">
        <w:rPr>
          <w:rFonts w:cs="Arial"/>
          <w:b/>
          <w:color w:val="000000"/>
          <w:sz w:val="22"/>
          <w:szCs w:val="22"/>
        </w:rPr>
        <w:t xml:space="preserve">02 </w:t>
      </w:r>
      <w:r w:rsidR="00BA5509">
        <w:rPr>
          <w:rFonts w:cs="Arial"/>
          <w:color w:val="000000"/>
          <w:sz w:val="22"/>
          <w:szCs w:val="22"/>
        </w:rPr>
        <w:t xml:space="preserve">Transferencias Corrientes Banco Popular y de Desarrollo Comunal, en ¢20.000.000,00; </w:t>
      </w:r>
      <w:r w:rsidR="00BA5509" w:rsidRPr="00C70745">
        <w:rPr>
          <w:rFonts w:cs="Arial"/>
          <w:b/>
          <w:color w:val="000000"/>
          <w:sz w:val="22"/>
          <w:szCs w:val="22"/>
        </w:rPr>
        <w:t>2000</w:t>
      </w:r>
      <w:r w:rsidR="00BA5509">
        <w:rPr>
          <w:rFonts w:cs="Arial"/>
          <w:b/>
          <w:color w:val="000000"/>
          <w:sz w:val="22"/>
          <w:szCs w:val="22"/>
        </w:rPr>
        <w:t>-</w:t>
      </w:r>
      <w:r w:rsidR="00BA5509" w:rsidRPr="00C70745">
        <w:rPr>
          <w:rFonts w:cs="Arial"/>
          <w:b/>
          <w:color w:val="000000"/>
          <w:sz w:val="22"/>
          <w:szCs w:val="22"/>
        </w:rPr>
        <w:t>6.0</w:t>
      </w:r>
      <w:r w:rsidR="00BA5509">
        <w:rPr>
          <w:rFonts w:cs="Arial"/>
          <w:b/>
          <w:color w:val="000000"/>
          <w:sz w:val="22"/>
          <w:szCs w:val="22"/>
        </w:rPr>
        <w:t>1</w:t>
      </w:r>
      <w:r w:rsidR="00BA5509" w:rsidRPr="00C70745">
        <w:rPr>
          <w:rFonts w:cs="Arial"/>
          <w:b/>
          <w:color w:val="000000"/>
          <w:sz w:val="22"/>
          <w:szCs w:val="22"/>
        </w:rPr>
        <w:t>.0</w:t>
      </w:r>
      <w:r w:rsidR="00BA5509">
        <w:rPr>
          <w:rFonts w:cs="Arial"/>
          <w:b/>
          <w:color w:val="000000"/>
          <w:sz w:val="22"/>
          <w:szCs w:val="22"/>
        </w:rPr>
        <w:t>6</w:t>
      </w:r>
      <w:r w:rsidR="00BA5509" w:rsidRPr="00C70745">
        <w:rPr>
          <w:rFonts w:cs="Arial"/>
          <w:b/>
          <w:color w:val="000000"/>
          <w:sz w:val="22"/>
          <w:szCs w:val="22"/>
        </w:rPr>
        <w:t>.</w:t>
      </w:r>
      <w:r w:rsidR="00BA5509">
        <w:rPr>
          <w:rFonts w:cs="Arial"/>
          <w:b/>
          <w:color w:val="000000"/>
          <w:sz w:val="22"/>
          <w:szCs w:val="22"/>
        </w:rPr>
        <w:t xml:space="preserve">03 </w:t>
      </w:r>
      <w:r w:rsidR="00BA5509">
        <w:rPr>
          <w:rFonts w:cs="Arial"/>
          <w:color w:val="000000"/>
          <w:sz w:val="22"/>
          <w:szCs w:val="22"/>
        </w:rPr>
        <w:t xml:space="preserve">Transferencias Corrientes Banco Nacional de Costa Rica, en ¢600.000,00; </w:t>
      </w:r>
      <w:r w:rsidR="00BA5509" w:rsidRPr="00C70745">
        <w:rPr>
          <w:rFonts w:cs="Arial"/>
          <w:b/>
          <w:color w:val="000000"/>
          <w:sz w:val="22"/>
          <w:szCs w:val="22"/>
        </w:rPr>
        <w:t>2000</w:t>
      </w:r>
      <w:r w:rsidR="00BA5509">
        <w:rPr>
          <w:rFonts w:cs="Arial"/>
          <w:b/>
          <w:color w:val="000000"/>
          <w:sz w:val="22"/>
          <w:szCs w:val="22"/>
        </w:rPr>
        <w:t>-</w:t>
      </w:r>
      <w:r w:rsidR="00BA5509" w:rsidRPr="00C70745">
        <w:rPr>
          <w:rFonts w:cs="Arial"/>
          <w:b/>
          <w:color w:val="000000"/>
          <w:sz w:val="22"/>
          <w:szCs w:val="22"/>
        </w:rPr>
        <w:t>6.0</w:t>
      </w:r>
      <w:r w:rsidR="00BA5509">
        <w:rPr>
          <w:rFonts w:cs="Arial"/>
          <w:b/>
          <w:color w:val="000000"/>
          <w:sz w:val="22"/>
          <w:szCs w:val="22"/>
        </w:rPr>
        <w:t>1</w:t>
      </w:r>
      <w:r w:rsidR="00BA5509" w:rsidRPr="00C70745">
        <w:rPr>
          <w:rFonts w:cs="Arial"/>
          <w:b/>
          <w:color w:val="000000"/>
          <w:sz w:val="22"/>
          <w:szCs w:val="22"/>
        </w:rPr>
        <w:t>.0</w:t>
      </w:r>
      <w:r w:rsidR="00BA5509">
        <w:rPr>
          <w:rFonts w:cs="Arial"/>
          <w:b/>
          <w:color w:val="000000"/>
          <w:sz w:val="22"/>
          <w:szCs w:val="22"/>
        </w:rPr>
        <w:t>6</w:t>
      </w:r>
      <w:r w:rsidR="00BA5509" w:rsidRPr="00C70745">
        <w:rPr>
          <w:rFonts w:cs="Arial"/>
          <w:b/>
          <w:color w:val="000000"/>
          <w:sz w:val="22"/>
          <w:szCs w:val="22"/>
        </w:rPr>
        <w:t>.</w:t>
      </w:r>
      <w:r w:rsidR="00BA5509">
        <w:rPr>
          <w:rFonts w:cs="Arial"/>
          <w:b/>
          <w:color w:val="000000"/>
          <w:sz w:val="22"/>
          <w:szCs w:val="22"/>
        </w:rPr>
        <w:t xml:space="preserve">04 </w:t>
      </w:r>
      <w:r w:rsidR="00BA5509">
        <w:rPr>
          <w:rFonts w:cs="Arial"/>
          <w:color w:val="000000"/>
          <w:sz w:val="22"/>
          <w:szCs w:val="22"/>
        </w:rPr>
        <w:t>Transferencias Corrientes Instituto Nacional de Vivienda y Urbanismo, en ¢9.000.000,00;</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 xml:space="preserve">05 </w:t>
      </w:r>
      <w:r>
        <w:rPr>
          <w:rFonts w:cs="Arial"/>
          <w:color w:val="000000"/>
          <w:sz w:val="22"/>
          <w:szCs w:val="22"/>
        </w:rPr>
        <w:t xml:space="preserve">Transferencias Corrientes Banco de Costa Rica, en </w:t>
      </w:r>
      <w:r w:rsidRPr="00C70745">
        <w:rPr>
          <w:rFonts w:cs="Arial"/>
          <w:color w:val="000000"/>
          <w:sz w:val="22"/>
          <w:szCs w:val="22"/>
        </w:rPr>
        <w:t>¢</w:t>
      </w:r>
      <w:r w:rsidR="00BA5509">
        <w:rPr>
          <w:rFonts w:cs="Arial"/>
          <w:color w:val="000000"/>
          <w:sz w:val="22"/>
          <w:szCs w:val="22"/>
        </w:rPr>
        <w:t>12</w:t>
      </w:r>
      <w:r>
        <w:rPr>
          <w:rFonts w:cs="Arial"/>
          <w:color w:val="000000"/>
          <w:sz w:val="22"/>
          <w:szCs w:val="22"/>
        </w:rPr>
        <w:t>.</w:t>
      </w:r>
      <w:r w:rsidR="00BA5509">
        <w:rPr>
          <w:rFonts w:cs="Arial"/>
          <w:color w:val="000000"/>
          <w:sz w:val="22"/>
          <w:szCs w:val="22"/>
        </w:rPr>
        <w:t>2</w:t>
      </w:r>
      <w:r>
        <w:rPr>
          <w:rFonts w:cs="Arial"/>
          <w:color w:val="000000"/>
          <w:sz w:val="22"/>
          <w:szCs w:val="22"/>
        </w:rPr>
        <w:t>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sidR="00BA5509" w:rsidRPr="00BA5509">
        <w:rPr>
          <w:rFonts w:cs="Arial"/>
          <w:b/>
          <w:color w:val="000000"/>
          <w:sz w:val="22"/>
          <w:szCs w:val="22"/>
        </w:rPr>
        <w:t xml:space="preserve"> </w:t>
      </w:r>
      <w:r w:rsidR="00BA5509" w:rsidRPr="00C70745">
        <w:rPr>
          <w:rFonts w:cs="Arial"/>
          <w:b/>
          <w:color w:val="000000"/>
          <w:sz w:val="22"/>
          <w:szCs w:val="22"/>
        </w:rPr>
        <w:t>2000</w:t>
      </w:r>
      <w:r w:rsidR="00BA5509">
        <w:rPr>
          <w:rFonts w:cs="Arial"/>
          <w:b/>
          <w:color w:val="000000"/>
          <w:sz w:val="22"/>
          <w:szCs w:val="22"/>
        </w:rPr>
        <w:t>-</w:t>
      </w:r>
      <w:r w:rsidR="00BA5509" w:rsidRPr="00C70745">
        <w:rPr>
          <w:rFonts w:cs="Arial"/>
          <w:b/>
          <w:color w:val="000000"/>
          <w:sz w:val="22"/>
          <w:szCs w:val="22"/>
        </w:rPr>
        <w:t>6.0</w:t>
      </w:r>
      <w:r w:rsidR="00BA5509">
        <w:rPr>
          <w:rFonts w:cs="Arial"/>
          <w:b/>
          <w:color w:val="000000"/>
          <w:sz w:val="22"/>
          <w:szCs w:val="22"/>
        </w:rPr>
        <w:t>4</w:t>
      </w:r>
      <w:r w:rsidR="00BA5509" w:rsidRPr="00C70745">
        <w:rPr>
          <w:rFonts w:cs="Arial"/>
          <w:b/>
          <w:color w:val="000000"/>
          <w:sz w:val="22"/>
          <w:szCs w:val="22"/>
        </w:rPr>
        <w:t>.01.0</w:t>
      </w:r>
      <w:r w:rsidR="00BA5509">
        <w:rPr>
          <w:rFonts w:cs="Arial"/>
          <w:b/>
          <w:color w:val="000000"/>
          <w:sz w:val="22"/>
          <w:szCs w:val="22"/>
        </w:rPr>
        <w:t>1</w:t>
      </w:r>
      <w:r w:rsidR="00BA5509" w:rsidRPr="00C70745">
        <w:rPr>
          <w:rFonts w:cs="Arial"/>
          <w:color w:val="000000"/>
          <w:sz w:val="22"/>
          <w:szCs w:val="22"/>
        </w:rPr>
        <w:t xml:space="preserve"> Transferencias Corrientes </w:t>
      </w:r>
      <w:r w:rsidR="00BA5509">
        <w:rPr>
          <w:rFonts w:cs="Arial"/>
          <w:color w:val="000000"/>
          <w:sz w:val="22"/>
          <w:szCs w:val="22"/>
        </w:rPr>
        <w:t xml:space="preserve">ASEDEMASA, </w:t>
      </w:r>
      <w:r w:rsidR="00BA5509" w:rsidRPr="00C70745">
        <w:rPr>
          <w:rFonts w:cs="Arial"/>
          <w:color w:val="000000"/>
          <w:sz w:val="22"/>
          <w:szCs w:val="22"/>
        </w:rPr>
        <w:t>en ¢</w:t>
      </w:r>
      <w:r w:rsidR="00BA5509">
        <w:rPr>
          <w:rFonts w:cs="Arial"/>
          <w:color w:val="000000"/>
          <w:sz w:val="22"/>
          <w:szCs w:val="22"/>
        </w:rPr>
        <w:t>6</w:t>
      </w:r>
      <w:r w:rsidR="00BA5509" w:rsidRPr="00C70745">
        <w:rPr>
          <w:rFonts w:cs="Arial"/>
          <w:color w:val="000000"/>
          <w:sz w:val="22"/>
          <w:szCs w:val="22"/>
        </w:rPr>
        <w:t>.</w:t>
      </w:r>
      <w:r w:rsidR="00BA5509">
        <w:rPr>
          <w:rFonts w:cs="Arial"/>
          <w:color w:val="000000"/>
          <w:sz w:val="22"/>
          <w:szCs w:val="22"/>
        </w:rPr>
        <w:t>000</w:t>
      </w:r>
      <w:r w:rsidR="00BA5509" w:rsidRPr="00C70745">
        <w:rPr>
          <w:rFonts w:cs="Arial"/>
          <w:color w:val="000000"/>
          <w:sz w:val="22"/>
          <w:szCs w:val="22"/>
        </w:rPr>
        <w:t>.</w:t>
      </w:r>
      <w:r w:rsidR="00BA5509">
        <w:rPr>
          <w:rFonts w:cs="Arial"/>
          <w:color w:val="000000"/>
          <w:sz w:val="22"/>
          <w:szCs w:val="22"/>
        </w:rPr>
        <w:t>000</w:t>
      </w:r>
      <w:r w:rsidR="00BA5509" w:rsidRPr="00C70745">
        <w:rPr>
          <w:rFonts w:cs="Arial"/>
          <w:color w:val="000000"/>
          <w:sz w:val="22"/>
          <w:szCs w:val="22"/>
        </w:rPr>
        <w:t>,</w:t>
      </w:r>
      <w:r w:rsidR="00BA5509">
        <w:rPr>
          <w:rFonts w:cs="Arial"/>
          <w:color w:val="000000"/>
          <w:sz w:val="22"/>
          <w:szCs w:val="22"/>
        </w:rPr>
        <w:t>00</w:t>
      </w:r>
      <w:r w:rsidR="00BA5509" w:rsidRPr="00C70745">
        <w:rPr>
          <w:rFonts w:cs="Arial"/>
          <w:color w:val="000000"/>
          <w:sz w:val="22"/>
          <w:szCs w:val="22"/>
        </w:rPr>
        <w:t>;</w:t>
      </w:r>
      <w:r w:rsidR="00BA5509">
        <w:rPr>
          <w:rFonts w:cs="Arial"/>
          <w:color w:val="000000"/>
          <w:sz w:val="22"/>
          <w:szCs w:val="22"/>
        </w:rPr>
        <w:t xml:space="preserve"> </w:t>
      </w:r>
      <w:r w:rsidR="00856BD6" w:rsidRPr="00C70745">
        <w:rPr>
          <w:rFonts w:cs="Arial"/>
          <w:b/>
          <w:color w:val="000000"/>
          <w:sz w:val="22"/>
          <w:szCs w:val="22"/>
        </w:rPr>
        <w:t>2000</w:t>
      </w:r>
      <w:r w:rsidR="00856BD6">
        <w:rPr>
          <w:rFonts w:cs="Arial"/>
          <w:b/>
          <w:color w:val="000000"/>
          <w:sz w:val="22"/>
          <w:szCs w:val="22"/>
        </w:rPr>
        <w:t>-</w:t>
      </w:r>
      <w:r w:rsidR="00856BD6" w:rsidRPr="00C70745">
        <w:rPr>
          <w:rFonts w:cs="Arial"/>
          <w:b/>
          <w:color w:val="000000"/>
          <w:sz w:val="22"/>
          <w:szCs w:val="22"/>
        </w:rPr>
        <w:t>6.0</w:t>
      </w:r>
      <w:r w:rsidR="00856BD6">
        <w:rPr>
          <w:rFonts w:cs="Arial"/>
          <w:b/>
          <w:color w:val="000000"/>
          <w:sz w:val="22"/>
          <w:szCs w:val="22"/>
        </w:rPr>
        <w:t>4</w:t>
      </w:r>
      <w:r w:rsidR="00856BD6" w:rsidRPr="00C70745">
        <w:rPr>
          <w:rFonts w:cs="Arial"/>
          <w:b/>
          <w:color w:val="000000"/>
          <w:sz w:val="22"/>
          <w:szCs w:val="22"/>
        </w:rPr>
        <w:t>.01.0</w:t>
      </w:r>
      <w:r w:rsidR="00856BD6">
        <w:rPr>
          <w:rFonts w:cs="Arial"/>
          <w:b/>
          <w:color w:val="000000"/>
          <w:sz w:val="22"/>
          <w:szCs w:val="22"/>
        </w:rPr>
        <w:t>2</w:t>
      </w:r>
      <w:r w:rsidR="00856BD6" w:rsidRPr="00C70745">
        <w:rPr>
          <w:rFonts w:cs="Arial"/>
          <w:color w:val="000000"/>
          <w:sz w:val="22"/>
          <w:szCs w:val="22"/>
        </w:rPr>
        <w:t xml:space="preserve"> Transferencias Corrientes </w:t>
      </w:r>
      <w:r w:rsidR="00856BD6">
        <w:rPr>
          <w:rFonts w:cs="Arial"/>
          <w:color w:val="000000"/>
          <w:sz w:val="22"/>
          <w:szCs w:val="22"/>
        </w:rPr>
        <w:t xml:space="preserve">ASECCSS, </w:t>
      </w:r>
      <w:r w:rsidR="00856BD6" w:rsidRPr="00C70745">
        <w:rPr>
          <w:rFonts w:cs="Arial"/>
          <w:color w:val="000000"/>
          <w:sz w:val="22"/>
          <w:szCs w:val="22"/>
        </w:rPr>
        <w:t>en ¢</w:t>
      </w:r>
      <w:r w:rsidR="00856BD6">
        <w:rPr>
          <w:rFonts w:cs="Arial"/>
          <w:color w:val="000000"/>
          <w:sz w:val="22"/>
          <w:szCs w:val="22"/>
        </w:rPr>
        <w:t>1</w:t>
      </w:r>
      <w:r w:rsidR="00856BD6" w:rsidRPr="00C70745">
        <w:rPr>
          <w:rFonts w:cs="Arial"/>
          <w:color w:val="000000"/>
          <w:sz w:val="22"/>
          <w:szCs w:val="22"/>
        </w:rPr>
        <w:t>.</w:t>
      </w:r>
      <w:r w:rsidR="00856BD6">
        <w:rPr>
          <w:rFonts w:cs="Arial"/>
          <w:color w:val="000000"/>
          <w:sz w:val="22"/>
          <w:szCs w:val="22"/>
        </w:rPr>
        <w:t>400</w:t>
      </w:r>
      <w:r w:rsidR="00856BD6" w:rsidRPr="00C70745">
        <w:rPr>
          <w:rFonts w:cs="Arial"/>
          <w:color w:val="000000"/>
          <w:sz w:val="22"/>
          <w:szCs w:val="22"/>
        </w:rPr>
        <w:t>.</w:t>
      </w:r>
      <w:r w:rsidR="00856BD6">
        <w:rPr>
          <w:rFonts w:cs="Arial"/>
          <w:color w:val="000000"/>
          <w:sz w:val="22"/>
          <w:szCs w:val="22"/>
        </w:rPr>
        <w:t>000</w:t>
      </w:r>
      <w:r w:rsidR="00856BD6" w:rsidRPr="00C70745">
        <w:rPr>
          <w:rFonts w:cs="Arial"/>
          <w:color w:val="000000"/>
          <w:sz w:val="22"/>
          <w:szCs w:val="22"/>
        </w:rPr>
        <w:t>,</w:t>
      </w:r>
      <w:r w:rsidR="00856BD6">
        <w:rPr>
          <w:rFonts w:cs="Arial"/>
          <w:color w:val="000000"/>
          <w:sz w:val="22"/>
          <w:szCs w:val="22"/>
        </w:rPr>
        <w:t>00</w:t>
      </w:r>
      <w:r w:rsidR="00856BD6" w:rsidRPr="00C70745">
        <w:rPr>
          <w:rFonts w:cs="Arial"/>
          <w:color w:val="000000"/>
          <w:sz w:val="22"/>
          <w:szCs w:val="22"/>
        </w:rPr>
        <w:t>;</w:t>
      </w:r>
      <w:r w:rsidR="00856BD6">
        <w:rPr>
          <w:rFonts w:cs="Arial"/>
          <w:color w:val="000000"/>
          <w:sz w:val="22"/>
          <w:szCs w:val="22"/>
        </w:rPr>
        <w:t xml:space="preserve"> </w:t>
      </w:r>
      <w:r w:rsidR="00856BD6" w:rsidRPr="00C70745">
        <w:rPr>
          <w:rFonts w:cs="Arial"/>
          <w:b/>
          <w:color w:val="000000"/>
          <w:sz w:val="22"/>
          <w:szCs w:val="22"/>
        </w:rPr>
        <w:t>2000</w:t>
      </w:r>
      <w:r w:rsidR="00856BD6">
        <w:rPr>
          <w:rFonts w:cs="Arial"/>
          <w:b/>
          <w:color w:val="000000"/>
          <w:sz w:val="22"/>
          <w:szCs w:val="22"/>
        </w:rPr>
        <w:t>-</w:t>
      </w:r>
      <w:r w:rsidR="00856BD6" w:rsidRPr="00C70745">
        <w:rPr>
          <w:rFonts w:cs="Arial"/>
          <w:b/>
          <w:color w:val="000000"/>
          <w:sz w:val="22"/>
          <w:szCs w:val="22"/>
        </w:rPr>
        <w:t>6.0</w:t>
      </w:r>
      <w:r w:rsidR="00856BD6">
        <w:rPr>
          <w:rFonts w:cs="Arial"/>
          <w:b/>
          <w:color w:val="000000"/>
          <w:sz w:val="22"/>
          <w:szCs w:val="22"/>
        </w:rPr>
        <w:t>4</w:t>
      </w:r>
      <w:r w:rsidR="00856BD6" w:rsidRPr="00C70745">
        <w:rPr>
          <w:rFonts w:cs="Arial"/>
          <w:b/>
          <w:color w:val="000000"/>
          <w:sz w:val="22"/>
          <w:szCs w:val="22"/>
        </w:rPr>
        <w:t>.01.0</w:t>
      </w:r>
      <w:r w:rsidR="00856BD6">
        <w:rPr>
          <w:rFonts w:cs="Arial"/>
          <w:b/>
          <w:color w:val="000000"/>
          <w:sz w:val="22"/>
          <w:szCs w:val="22"/>
        </w:rPr>
        <w:t>4</w:t>
      </w:r>
      <w:r w:rsidR="00856BD6" w:rsidRPr="00C70745">
        <w:rPr>
          <w:rFonts w:cs="Arial"/>
          <w:color w:val="000000"/>
          <w:sz w:val="22"/>
          <w:szCs w:val="22"/>
        </w:rPr>
        <w:t xml:space="preserve"> Transferencias Corrientes </w:t>
      </w:r>
      <w:r w:rsidR="00856BD6">
        <w:rPr>
          <w:rFonts w:cs="Arial"/>
          <w:color w:val="000000"/>
          <w:sz w:val="22"/>
          <w:szCs w:val="22"/>
        </w:rPr>
        <w:t xml:space="preserve">ASEMINA, </w:t>
      </w:r>
      <w:r w:rsidR="00856BD6" w:rsidRPr="00C70745">
        <w:rPr>
          <w:rFonts w:cs="Arial"/>
          <w:color w:val="000000"/>
          <w:sz w:val="22"/>
          <w:szCs w:val="22"/>
        </w:rPr>
        <w:t>en ¢</w:t>
      </w:r>
      <w:r w:rsidR="00856BD6">
        <w:rPr>
          <w:rFonts w:cs="Arial"/>
          <w:color w:val="000000"/>
          <w:sz w:val="22"/>
          <w:szCs w:val="22"/>
        </w:rPr>
        <w:t>1</w:t>
      </w:r>
      <w:r w:rsidR="00856BD6" w:rsidRPr="00C70745">
        <w:rPr>
          <w:rFonts w:cs="Arial"/>
          <w:color w:val="000000"/>
          <w:sz w:val="22"/>
          <w:szCs w:val="22"/>
        </w:rPr>
        <w:t>.</w:t>
      </w:r>
      <w:r w:rsidR="00856BD6">
        <w:rPr>
          <w:rFonts w:cs="Arial"/>
          <w:color w:val="000000"/>
          <w:sz w:val="22"/>
          <w:szCs w:val="22"/>
        </w:rPr>
        <w:t>300</w:t>
      </w:r>
      <w:r w:rsidR="00856BD6" w:rsidRPr="00C70745">
        <w:rPr>
          <w:rFonts w:cs="Arial"/>
          <w:color w:val="000000"/>
          <w:sz w:val="22"/>
          <w:szCs w:val="22"/>
        </w:rPr>
        <w:t>.</w:t>
      </w:r>
      <w:r w:rsidR="00856BD6">
        <w:rPr>
          <w:rFonts w:cs="Arial"/>
          <w:color w:val="000000"/>
          <w:sz w:val="22"/>
          <w:szCs w:val="22"/>
        </w:rPr>
        <w:t>000</w:t>
      </w:r>
      <w:r w:rsidR="00856BD6" w:rsidRPr="00C70745">
        <w:rPr>
          <w:rFonts w:cs="Arial"/>
          <w:color w:val="000000"/>
          <w:sz w:val="22"/>
          <w:szCs w:val="22"/>
        </w:rPr>
        <w:t>,</w:t>
      </w:r>
      <w:r w:rsidR="00856BD6">
        <w:rPr>
          <w:rFonts w:cs="Arial"/>
          <w:color w:val="000000"/>
          <w:sz w:val="22"/>
          <w:szCs w:val="22"/>
        </w:rPr>
        <w:t>00</w:t>
      </w:r>
      <w:r w:rsidR="00856BD6" w:rsidRPr="00C70745">
        <w:rPr>
          <w:rFonts w:cs="Arial"/>
          <w:color w:val="000000"/>
          <w:sz w:val="22"/>
          <w:szCs w:val="22"/>
        </w:rPr>
        <w:t>;</w:t>
      </w:r>
      <w:r w:rsidR="00856BD6">
        <w:rPr>
          <w:rFonts w:cs="Arial"/>
          <w:color w:val="000000"/>
          <w:sz w:val="22"/>
          <w:szCs w:val="22"/>
        </w:rPr>
        <w:t xml:space="preserve"> </w:t>
      </w:r>
      <w:r w:rsidR="00856BD6" w:rsidRPr="00C70745">
        <w:rPr>
          <w:rFonts w:cs="Arial"/>
          <w:b/>
          <w:color w:val="000000"/>
          <w:sz w:val="22"/>
          <w:szCs w:val="22"/>
        </w:rPr>
        <w:t>2000</w:t>
      </w:r>
      <w:r w:rsidR="00856BD6">
        <w:rPr>
          <w:rFonts w:cs="Arial"/>
          <w:b/>
          <w:color w:val="000000"/>
          <w:sz w:val="22"/>
          <w:szCs w:val="22"/>
        </w:rPr>
        <w:t>-</w:t>
      </w:r>
      <w:r w:rsidR="00856BD6" w:rsidRPr="00C70745">
        <w:rPr>
          <w:rFonts w:cs="Arial"/>
          <w:b/>
          <w:color w:val="000000"/>
          <w:sz w:val="22"/>
          <w:szCs w:val="22"/>
        </w:rPr>
        <w:t>6.0</w:t>
      </w:r>
      <w:r w:rsidR="00856BD6">
        <w:rPr>
          <w:rFonts w:cs="Arial"/>
          <w:b/>
          <w:color w:val="000000"/>
          <w:sz w:val="22"/>
          <w:szCs w:val="22"/>
        </w:rPr>
        <w:t>4</w:t>
      </w:r>
      <w:r w:rsidR="00856BD6" w:rsidRPr="00C70745">
        <w:rPr>
          <w:rFonts w:cs="Arial"/>
          <w:b/>
          <w:color w:val="000000"/>
          <w:sz w:val="22"/>
          <w:szCs w:val="22"/>
        </w:rPr>
        <w:t>.01.0</w:t>
      </w:r>
      <w:r w:rsidR="00856BD6">
        <w:rPr>
          <w:rFonts w:cs="Arial"/>
          <w:b/>
          <w:color w:val="000000"/>
          <w:sz w:val="22"/>
          <w:szCs w:val="22"/>
        </w:rPr>
        <w:t>5</w:t>
      </w:r>
      <w:r w:rsidR="00856BD6" w:rsidRPr="00C70745">
        <w:rPr>
          <w:rFonts w:cs="Arial"/>
          <w:color w:val="000000"/>
          <w:sz w:val="22"/>
          <w:szCs w:val="22"/>
        </w:rPr>
        <w:t xml:space="preserve"> Transferencias Corrientes </w:t>
      </w:r>
      <w:r w:rsidR="00856BD6">
        <w:rPr>
          <w:rFonts w:cs="Arial"/>
          <w:color w:val="000000"/>
          <w:sz w:val="22"/>
          <w:szCs w:val="22"/>
        </w:rPr>
        <w:t xml:space="preserve">ASEPANDUIT, </w:t>
      </w:r>
      <w:r w:rsidR="00856BD6" w:rsidRPr="00C70745">
        <w:rPr>
          <w:rFonts w:cs="Arial"/>
          <w:color w:val="000000"/>
          <w:sz w:val="22"/>
          <w:szCs w:val="22"/>
        </w:rPr>
        <w:t>en ¢</w:t>
      </w:r>
      <w:r w:rsidR="00CD61BD">
        <w:rPr>
          <w:rFonts w:cs="Arial"/>
          <w:color w:val="000000"/>
          <w:sz w:val="22"/>
          <w:szCs w:val="22"/>
        </w:rPr>
        <w:t>2</w:t>
      </w:r>
      <w:r w:rsidR="00856BD6" w:rsidRPr="00C70745">
        <w:rPr>
          <w:rFonts w:cs="Arial"/>
          <w:color w:val="000000"/>
          <w:sz w:val="22"/>
          <w:szCs w:val="22"/>
        </w:rPr>
        <w:t>.</w:t>
      </w:r>
      <w:r w:rsidR="00CD61BD">
        <w:rPr>
          <w:rFonts w:cs="Arial"/>
          <w:color w:val="000000"/>
          <w:sz w:val="22"/>
          <w:szCs w:val="22"/>
        </w:rPr>
        <w:t>6</w:t>
      </w:r>
      <w:r w:rsidR="00856BD6">
        <w:rPr>
          <w:rFonts w:cs="Arial"/>
          <w:color w:val="000000"/>
          <w:sz w:val="22"/>
          <w:szCs w:val="22"/>
        </w:rPr>
        <w:t>00</w:t>
      </w:r>
      <w:r w:rsidR="00856BD6" w:rsidRPr="00C70745">
        <w:rPr>
          <w:rFonts w:cs="Arial"/>
          <w:color w:val="000000"/>
          <w:sz w:val="22"/>
          <w:szCs w:val="22"/>
        </w:rPr>
        <w:t>.</w:t>
      </w:r>
      <w:r w:rsidR="00856BD6">
        <w:rPr>
          <w:rFonts w:cs="Arial"/>
          <w:color w:val="000000"/>
          <w:sz w:val="22"/>
          <w:szCs w:val="22"/>
        </w:rPr>
        <w:t>000</w:t>
      </w:r>
      <w:r w:rsidR="00856BD6" w:rsidRPr="00C70745">
        <w:rPr>
          <w:rFonts w:cs="Arial"/>
          <w:color w:val="000000"/>
          <w:sz w:val="22"/>
          <w:szCs w:val="22"/>
        </w:rPr>
        <w:t>,</w:t>
      </w:r>
      <w:r w:rsidR="00856BD6">
        <w:rPr>
          <w:rFonts w:cs="Arial"/>
          <w:color w:val="000000"/>
          <w:sz w:val="22"/>
          <w:szCs w:val="22"/>
        </w:rPr>
        <w:t>00</w:t>
      </w:r>
      <w:r w:rsidR="00856BD6" w:rsidRPr="00C70745">
        <w:rPr>
          <w:rFonts w:cs="Arial"/>
          <w:color w:val="000000"/>
          <w:sz w:val="22"/>
          <w:szCs w:val="22"/>
        </w:rPr>
        <w:t>;</w:t>
      </w:r>
      <w:r w:rsidR="00856BD6">
        <w:rPr>
          <w:rFonts w:cs="Arial"/>
          <w:color w:val="000000"/>
          <w:sz w:val="22"/>
          <w:szCs w:val="22"/>
        </w:rPr>
        <w:t xml:space="preserve"> </w:t>
      </w:r>
      <w:r w:rsidR="00856BD6" w:rsidRPr="00C70745">
        <w:rPr>
          <w:rFonts w:cs="Arial"/>
          <w:b/>
          <w:color w:val="000000"/>
          <w:sz w:val="22"/>
          <w:szCs w:val="22"/>
        </w:rPr>
        <w:t>2000</w:t>
      </w:r>
      <w:r w:rsidR="00856BD6">
        <w:rPr>
          <w:rFonts w:cs="Arial"/>
          <w:b/>
          <w:color w:val="000000"/>
          <w:sz w:val="22"/>
          <w:szCs w:val="22"/>
        </w:rPr>
        <w:t>-</w:t>
      </w:r>
      <w:r w:rsidR="00856BD6" w:rsidRPr="00C70745">
        <w:rPr>
          <w:rFonts w:cs="Arial"/>
          <w:b/>
          <w:color w:val="000000"/>
          <w:sz w:val="22"/>
          <w:szCs w:val="22"/>
        </w:rPr>
        <w:t>6.0</w:t>
      </w:r>
      <w:r w:rsidR="00856BD6">
        <w:rPr>
          <w:rFonts w:cs="Arial"/>
          <w:b/>
          <w:color w:val="000000"/>
          <w:sz w:val="22"/>
          <w:szCs w:val="22"/>
        </w:rPr>
        <w:t>4</w:t>
      </w:r>
      <w:r w:rsidR="00856BD6" w:rsidRPr="00C70745">
        <w:rPr>
          <w:rFonts w:cs="Arial"/>
          <w:b/>
          <w:color w:val="000000"/>
          <w:sz w:val="22"/>
          <w:szCs w:val="22"/>
        </w:rPr>
        <w:t>.0</w:t>
      </w:r>
      <w:r w:rsidR="00CD61BD">
        <w:rPr>
          <w:rFonts w:cs="Arial"/>
          <w:b/>
          <w:color w:val="000000"/>
          <w:sz w:val="22"/>
          <w:szCs w:val="22"/>
        </w:rPr>
        <w:t>3</w:t>
      </w:r>
      <w:r w:rsidR="00856BD6" w:rsidRPr="00C70745">
        <w:rPr>
          <w:rFonts w:cs="Arial"/>
          <w:b/>
          <w:color w:val="000000"/>
          <w:sz w:val="22"/>
          <w:szCs w:val="22"/>
        </w:rPr>
        <w:t>.0</w:t>
      </w:r>
      <w:r w:rsidR="00856BD6">
        <w:rPr>
          <w:rFonts w:cs="Arial"/>
          <w:b/>
          <w:color w:val="000000"/>
          <w:sz w:val="22"/>
          <w:szCs w:val="22"/>
        </w:rPr>
        <w:t>1</w:t>
      </w:r>
      <w:r w:rsidR="00856BD6" w:rsidRPr="00C70745">
        <w:rPr>
          <w:rFonts w:cs="Arial"/>
          <w:color w:val="000000"/>
          <w:sz w:val="22"/>
          <w:szCs w:val="22"/>
        </w:rPr>
        <w:t xml:space="preserve"> Transferencias Corrientes </w:t>
      </w:r>
      <w:proofErr w:type="spellStart"/>
      <w:r w:rsidR="00CD61BD">
        <w:rPr>
          <w:rFonts w:cs="Arial"/>
          <w:color w:val="000000"/>
          <w:sz w:val="22"/>
          <w:szCs w:val="22"/>
        </w:rPr>
        <w:t>Coopenae</w:t>
      </w:r>
      <w:proofErr w:type="spellEnd"/>
      <w:r w:rsidR="00CD61BD">
        <w:rPr>
          <w:rFonts w:cs="Arial"/>
          <w:color w:val="000000"/>
          <w:sz w:val="22"/>
          <w:szCs w:val="22"/>
        </w:rPr>
        <w:t xml:space="preserve"> R.L.</w:t>
      </w:r>
      <w:r w:rsidR="00856BD6">
        <w:rPr>
          <w:rFonts w:cs="Arial"/>
          <w:color w:val="000000"/>
          <w:sz w:val="22"/>
          <w:szCs w:val="22"/>
        </w:rPr>
        <w:t xml:space="preserve">, </w:t>
      </w:r>
      <w:r w:rsidR="00856BD6" w:rsidRPr="00C70745">
        <w:rPr>
          <w:rFonts w:cs="Arial"/>
          <w:color w:val="000000"/>
          <w:sz w:val="22"/>
          <w:szCs w:val="22"/>
        </w:rPr>
        <w:t>en ¢</w:t>
      </w:r>
      <w:r w:rsidR="00CD61BD">
        <w:rPr>
          <w:rFonts w:cs="Arial"/>
          <w:color w:val="000000"/>
          <w:sz w:val="22"/>
          <w:szCs w:val="22"/>
        </w:rPr>
        <w:t>17</w:t>
      </w:r>
      <w:r w:rsidR="00856BD6" w:rsidRPr="00C70745">
        <w:rPr>
          <w:rFonts w:cs="Arial"/>
          <w:color w:val="000000"/>
          <w:sz w:val="22"/>
          <w:szCs w:val="22"/>
        </w:rPr>
        <w:t>.</w:t>
      </w:r>
      <w:r w:rsidR="00856BD6">
        <w:rPr>
          <w:rFonts w:cs="Arial"/>
          <w:color w:val="000000"/>
          <w:sz w:val="22"/>
          <w:szCs w:val="22"/>
        </w:rPr>
        <w:t>000</w:t>
      </w:r>
      <w:r w:rsidR="00856BD6" w:rsidRPr="00C70745">
        <w:rPr>
          <w:rFonts w:cs="Arial"/>
          <w:color w:val="000000"/>
          <w:sz w:val="22"/>
          <w:szCs w:val="22"/>
        </w:rPr>
        <w:t>.</w:t>
      </w:r>
      <w:r w:rsidR="00856BD6">
        <w:rPr>
          <w:rFonts w:cs="Arial"/>
          <w:color w:val="000000"/>
          <w:sz w:val="22"/>
          <w:szCs w:val="22"/>
        </w:rPr>
        <w:t>000</w:t>
      </w:r>
      <w:r w:rsidR="00856BD6" w:rsidRPr="00C70745">
        <w:rPr>
          <w:rFonts w:cs="Arial"/>
          <w:color w:val="000000"/>
          <w:sz w:val="22"/>
          <w:szCs w:val="22"/>
        </w:rPr>
        <w:t>,</w:t>
      </w:r>
      <w:r w:rsidR="00856BD6">
        <w:rPr>
          <w:rFonts w:cs="Arial"/>
          <w:color w:val="000000"/>
          <w:sz w:val="22"/>
          <w:szCs w:val="22"/>
        </w:rPr>
        <w:t>00</w:t>
      </w:r>
      <w:r w:rsidR="00856BD6" w:rsidRPr="00C70745">
        <w:rPr>
          <w:rFonts w:cs="Arial"/>
          <w:color w:val="000000"/>
          <w:sz w:val="22"/>
          <w:szCs w:val="22"/>
        </w:rPr>
        <w:t>;</w:t>
      </w:r>
      <w:r w:rsidR="00856BD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02</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Coocique</w:t>
      </w:r>
      <w:proofErr w:type="spellEnd"/>
      <w:r w:rsidR="00B253E6">
        <w:rPr>
          <w:rFonts w:cs="Arial"/>
          <w:color w:val="000000"/>
          <w:sz w:val="22"/>
          <w:szCs w:val="22"/>
        </w:rPr>
        <w:t xml:space="preserve"> R.L., en ¢17</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03</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Coopealianza</w:t>
      </w:r>
      <w:proofErr w:type="spellEnd"/>
      <w:r w:rsidR="00B253E6">
        <w:rPr>
          <w:rFonts w:cs="Arial"/>
          <w:color w:val="000000"/>
          <w:sz w:val="22"/>
          <w:szCs w:val="22"/>
        </w:rPr>
        <w:t xml:space="preserve"> R.L., en </w:t>
      </w:r>
      <w:r w:rsidR="00B253E6">
        <w:rPr>
          <w:rFonts w:cs="Arial"/>
          <w:color w:val="000000"/>
          <w:sz w:val="22"/>
          <w:szCs w:val="22"/>
        </w:rPr>
        <w:lastRenderedPageBreak/>
        <w:t>¢1</w:t>
      </w:r>
      <w:r w:rsidR="00B253E6" w:rsidRPr="00C70745">
        <w:rPr>
          <w:rFonts w:cs="Arial"/>
          <w:color w:val="000000"/>
          <w:sz w:val="22"/>
          <w:szCs w:val="22"/>
        </w:rPr>
        <w:t>.</w:t>
      </w:r>
      <w:r w:rsidR="00B253E6">
        <w:rPr>
          <w:rFonts w:cs="Arial"/>
          <w:color w:val="000000"/>
          <w:sz w:val="22"/>
          <w:szCs w:val="22"/>
        </w:rPr>
        <w:t>700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06</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Coope</w:t>
      </w:r>
      <w:proofErr w:type="spellEnd"/>
      <w:r w:rsidR="00B253E6">
        <w:rPr>
          <w:rFonts w:cs="Arial"/>
          <w:color w:val="000000"/>
          <w:sz w:val="22"/>
          <w:szCs w:val="22"/>
        </w:rPr>
        <w:t>-San Marcos R.L., en ¢1</w:t>
      </w:r>
      <w:r w:rsidR="00B253E6" w:rsidRPr="00C70745">
        <w:rPr>
          <w:rFonts w:cs="Arial"/>
          <w:color w:val="000000"/>
          <w:sz w:val="22"/>
          <w:szCs w:val="22"/>
        </w:rPr>
        <w:t>.</w:t>
      </w:r>
      <w:r w:rsidR="00B253E6">
        <w:rPr>
          <w:rFonts w:cs="Arial"/>
          <w:color w:val="000000"/>
          <w:sz w:val="22"/>
          <w:szCs w:val="22"/>
        </w:rPr>
        <w:t>800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08</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Coopeande</w:t>
      </w:r>
      <w:proofErr w:type="spellEnd"/>
      <w:r w:rsidR="00B253E6">
        <w:rPr>
          <w:rFonts w:cs="Arial"/>
          <w:color w:val="000000"/>
          <w:sz w:val="22"/>
          <w:szCs w:val="22"/>
        </w:rPr>
        <w:t xml:space="preserve"> N° 1 R.L., en ¢5</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10</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Coope</w:t>
      </w:r>
      <w:proofErr w:type="spellEnd"/>
      <w:r w:rsidR="00B253E6">
        <w:rPr>
          <w:rFonts w:cs="Arial"/>
          <w:color w:val="000000"/>
          <w:sz w:val="22"/>
          <w:szCs w:val="22"/>
        </w:rPr>
        <w:t>-San Ramón R.L., en ¢2</w:t>
      </w:r>
      <w:r w:rsidR="00B253E6" w:rsidRPr="00C70745">
        <w:rPr>
          <w:rFonts w:cs="Arial"/>
          <w:color w:val="000000"/>
          <w:sz w:val="22"/>
          <w:szCs w:val="22"/>
        </w:rPr>
        <w:t>.</w:t>
      </w:r>
      <w:r w:rsidR="00B253E6">
        <w:rPr>
          <w:rFonts w:cs="Arial"/>
          <w:color w:val="000000"/>
          <w:sz w:val="22"/>
          <w:szCs w:val="22"/>
        </w:rPr>
        <w:t>600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13</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Coopemep</w:t>
      </w:r>
      <w:proofErr w:type="spellEnd"/>
      <w:r w:rsidR="00B253E6">
        <w:rPr>
          <w:rFonts w:cs="Arial"/>
          <w:color w:val="000000"/>
          <w:sz w:val="22"/>
          <w:szCs w:val="22"/>
        </w:rPr>
        <w:t xml:space="preserve"> R.L., en ¢1</w:t>
      </w:r>
      <w:r w:rsidR="00B253E6" w:rsidRPr="00C70745">
        <w:rPr>
          <w:rFonts w:cs="Arial"/>
          <w:color w:val="000000"/>
          <w:sz w:val="22"/>
          <w:szCs w:val="22"/>
        </w:rPr>
        <w:t>.</w:t>
      </w:r>
      <w:r w:rsidR="00B253E6">
        <w:rPr>
          <w:rFonts w:cs="Arial"/>
          <w:color w:val="000000"/>
          <w:sz w:val="22"/>
          <w:szCs w:val="22"/>
        </w:rPr>
        <w:t>400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15</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Coopesparta</w:t>
      </w:r>
      <w:proofErr w:type="spellEnd"/>
      <w:r w:rsidR="00B253E6">
        <w:rPr>
          <w:rFonts w:cs="Arial"/>
          <w:color w:val="000000"/>
          <w:sz w:val="22"/>
          <w:szCs w:val="22"/>
        </w:rPr>
        <w:t xml:space="preserve"> R.L., en ¢1</w:t>
      </w:r>
      <w:r w:rsidR="00B253E6" w:rsidRPr="00C70745">
        <w:rPr>
          <w:rFonts w:cs="Arial"/>
          <w:color w:val="000000"/>
          <w:sz w:val="22"/>
          <w:szCs w:val="22"/>
        </w:rPr>
        <w:t>.</w:t>
      </w:r>
      <w:r w:rsidR="00B253E6">
        <w:rPr>
          <w:rFonts w:cs="Arial"/>
          <w:color w:val="000000"/>
          <w:sz w:val="22"/>
          <w:szCs w:val="22"/>
        </w:rPr>
        <w:t>600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4</w:t>
      </w:r>
      <w:r w:rsidR="00B253E6" w:rsidRPr="00C70745">
        <w:rPr>
          <w:rFonts w:cs="Arial"/>
          <w:b/>
          <w:color w:val="000000"/>
          <w:sz w:val="22"/>
          <w:szCs w:val="22"/>
        </w:rPr>
        <w:t>.03.</w:t>
      </w:r>
      <w:r w:rsidR="00B253E6">
        <w:rPr>
          <w:rFonts w:cs="Arial"/>
          <w:b/>
          <w:color w:val="000000"/>
          <w:sz w:val="22"/>
          <w:szCs w:val="22"/>
        </w:rPr>
        <w:t>16</w:t>
      </w:r>
      <w:r w:rsidR="00B253E6" w:rsidRPr="00C70745">
        <w:rPr>
          <w:rFonts w:cs="Arial"/>
          <w:color w:val="000000"/>
          <w:sz w:val="22"/>
          <w:szCs w:val="22"/>
        </w:rPr>
        <w:t xml:space="preserve"> Transferencias Corrientes</w:t>
      </w:r>
      <w:r w:rsidR="00B253E6">
        <w:rPr>
          <w:rFonts w:cs="Arial"/>
          <w:color w:val="000000"/>
          <w:sz w:val="22"/>
          <w:szCs w:val="22"/>
        </w:rPr>
        <w:t xml:space="preserve"> </w:t>
      </w:r>
      <w:proofErr w:type="spellStart"/>
      <w:r w:rsidR="00B253E6">
        <w:rPr>
          <w:rFonts w:cs="Arial"/>
          <w:color w:val="000000"/>
          <w:sz w:val="22"/>
          <w:szCs w:val="22"/>
        </w:rPr>
        <w:t>Credecoop</w:t>
      </w:r>
      <w:proofErr w:type="spellEnd"/>
      <w:r w:rsidR="00B253E6">
        <w:rPr>
          <w:rFonts w:cs="Arial"/>
          <w:color w:val="000000"/>
          <w:sz w:val="22"/>
          <w:szCs w:val="22"/>
        </w:rPr>
        <w:t xml:space="preserve"> R.L., en ¢1</w:t>
      </w:r>
      <w:r w:rsidR="00B253E6" w:rsidRPr="00C70745">
        <w:rPr>
          <w:rFonts w:cs="Arial"/>
          <w:color w:val="000000"/>
          <w:sz w:val="22"/>
          <w:szCs w:val="22"/>
        </w:rPr>
        <w:t>.</w:t>
      </w:r>
      <w:r w:rsidR="00B253E6">
        <w:rPr>
          <w:rFonts w:cs="Arial"/>
          <w:color w:val="000000"/>
          <w:sz w:val="22"/>
          <w:szCs w:val="22"/>
        </w:rPr>
        <w:t>800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B253E6">
        <w:rPr>
          <w:rFonts w:cs="Arial"/>
          <w:color w:val="000000"/>
          <w:sz w:val="22"/>
          <w:szCs w:val="22"/>
        </w:rPr>
        <w:t xml:space="preserve"> </w:t>
      </w:r>
      <w:r w:rsidR="00B253E6" w:rsidRPr="00C70745">
        <w:rPr>
          <w:rFonts w:cs="Arial"/>
          <w:b/>
          <w:color w:val="000000"/>
          <w:sz w:val="22"/>
          <w:szCs w:val="22"/>
        </w:rPr>
        <w:t>2000</w:t>
      </w:r>
      <w:r w:rsidR="00B253E6">
        <w:rPr>
          <w:rFonts w:cs="Arial"/>
          <w:b/>
          <w:color w:val="000000"/>
          <w:sz w:val="22"/>
          <w:szCs w:val="22"/>
        </w:rPr>
        <w:t>-6</w:t>
      </w:r>
      <w:r w:rsidR="00B253E6" w:rsidRPr="00C70745">
        <w:rPr>
          <w:rFonts w:cs="Arial"/>
          <w:b/>
          <w:color w:val="000000"/>
          <w:sz w:val="22"/>
          <w:szCs w:val="22"/>
        </w:rPr>
        <w:t>.0</w:t>
      </w:r>
      <w:r w:rsidR="00B253E6">
        <w:rPr>
          <w:rFonts w:cs="Arial"/>
          <w:b/>
          <w:color w:val="000000"/>
          <w:sz w:val="22"/>
          <w:szCs w:val="22"/>
        </w:rPr>
        <w:t>5</w:t>
      </w:r>
      <w:r w:rsidR="00B253E6" w:rsidRPr="00C70745">
        <w:rPr>
          <w:rFonts w:cs="Arial"/>
          <w:b/>
          <w:color w:val="000000"/>
          <w:sz w:val="22"/>
          <w:szCs w:val="22"/>
        </w:rPr>
        <w:t>.0</w:t>
      </w:r>
      <w:r w:rsidR="00B253E6">
        <w:rPr>
          <w:rFonts w:cs="Arial"/>
          <w:b/>
          <w:color w:val="000000"/>
          <w:sz w:val="22"/>
          <w:szCs w:val="22"/>
        </w:rPr>
        <w:t>1</w:t>
      </w:r>
      <w:r w:rsidR="00B253E6" w:rsidRPr="00C70745">
        <w:rPr>
          <w:rFonts w:cs="Arial"/>
          <w:b/>
          <w:color w:val="000000"/>
          <w:sz w:val="22"/>
          <w:szCs w:val="22"/>
        </w:rPr>
        <w:t>.</w:t>
      </w:r>
      <w:r w:rsidR="00B253E6">
        <w:rPr>
          <w:rFonts w:cs="Arial"/>
          <w:b/>
          <w:color w:val="000000"/>
          <w:sz w:val="22"/>
          <w:szCs w:val="22"/>
        </w:rPr>
        <w:t>06</w:t>
      </w:r>
      <w:r w:rsidR="00B253E6" w:rsidRPr="00C70745">
        <w:rPr>
          <w:rFonts w:cs="Arial"/>
          <w:color w:val="000000"/>
          <w:sz w:val="22"/>
          <w:szCs w:val="22"/>
        </w:rPr>
        <w:t xml:space="preserve"> Transferencias Corrientes</w:t>
      </w:r>
      <w:r w:rsidR="00B253E6">
        <w:rPr>
          <w:rFonts w:cs="Arial"/>
          <w:color w:val="000000"/>
          <w:sz w:val="22"/>
          <w:szCs w:val="22"/>
        </w:rPr>
        <w:t xml:space="preserve"> BAC San José, en ¢7</w:t>
      </w:r>
      <w:r w:rsidR="00B253E6" w:rsidRPr="00C70745">
        <w:rPr>
          <w:rFonts w:cs="Arial"/>
          <w:color w:val="000000"/>
          <w:sz w:val="22"/>
          <w:szCs w:val="22"/>
        </w:rPr>
        <w:t>.</w:t>
      </w:r>
      <w:r w:rsidR="00B253E6">
        <w:rPr>
          <w:rFonts w:cs="Arial"/>
          <w:color w:val="000000"/>
          <w:sz w:val="22"/>
          <w:szCs w:val="22"/>
        </w:rPr>
        <w:t>600</w:t>
      </w:r>
      <w:r w:rsidR="00B253E6" w:rsidRPr="00C70745">
        <w:rPr>
          <w:rFonts w:cs="Arial"/>
          <w:color w:val="000000"/>
          <w:sz w:val="22"/>
          <w:szCs w:val="22"/>
        </w:rPr>
        <w:t>.</w:t>
      </w:r>
      <w:r w:rsidR="00B253E6">
        <w:rPr>
          <w:rFonts w:cs="Arial"/>
          <w:color w:val="000000"/>
          <w:sz w:val="22"/>
          <w:szCs w:val="22"/>
        </w:rPr>
        <w:t>000</w:t>
      </w:r>
      <w:r w:rsidR="00B253E6" w:rsidRPr="00C70745">
        <w:rPr>
          <w:rFonts w:cs="Arial"/>
          <w:color w:val="000000"/>
          <w:sz w:val="22"/>
          <w:szCs w:val="22"/>
        </w:rPr>
        <w:t>,</w:t>
      </w:r>
      <w:r w:rsidR="00B253E6">
        <w:rPr>
          <w:rFonts w:cs="Arial"/>
          <w:color w:val="000000"/>
          <w:sz w:val="22"/>
          <w:szCs w:val="22"/>
        </w:rPr>
        <w:t>00</w:t>
      </w:r>
      <w:r w:rsidR="00B253E6"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FC25D7">
        <w:rPr>
          <w:rFonts w:cs="Arial"/>
          <w:b/>
          <w:color w:val="000000"/>
          <w:sz w:val="22"/>
          <w:szCs w:val="22"/>
        </w:rPr>
        <w:t>1</w:t>
      </w:r>
      <w:r w:rsidR="00FC25D7" w:rsidRPr="00C70745">
        <w:rPr>
          <w:rFonts w:cs="Arial"/>
          <w:b/>
          <w:color w:val="000000"/>
          <w:sz w:val="22"/>
          <w:szCs w:val="22"/>
        </w:rPr>
        <w:t>.0</w:t>
      </w:r>
      <w:r w:rsidR="00FC25D7">
        <w:rPr>
          <w:rFonts w:cs="Arial"/>
          <w:b/>
          <w:color w:val="000000"/>
          <w:sz w:val="22"/>
          <w:szCs w:val="22"/>
        </w:rPr>
        <w:t>6</w:t>
      </w:r>
      <w:r w:rsidR="00FC25D7" w:rsidRPr="00C70745">
        <w:rPr>
          <w:rFonts w:cs="Arial"/>
          <w:b/>
          <w:color w:val="000000"/>
          <w:sz w:val="22"/>
          <w:szCs w:val="22"/>
        </w:rPr>
        <w:t>.0</w:t>
      </w:r>
      <w:r w:rsidR="00FC25D7">
        <w:rPr>
          <w:rFonts w:cs="Arial"/>
          <w:b/>
          <w:color w:val="000000"/>
          <w:sz w:val="22"/>
          <w:szCs w:val="22"/>
        </w:rPr>
        <w:t>2</w:t>
      </w:r>
      <w:r w:rsidR="00FC25D7" w:rsidRPr="00C70745">
        <w:rPr>
          <w:rFonts w:cs="Arial"/>
          <w:color w:val="000000"/>
          <w:sz w:val="22"/>
          <w:szCs w:val="22"/>
        </w:rPr>
        <w:t xml:space="preserve"> Transferencias de Capital </w:t>
      </w:r>
      <w:r w:rsidR="00FC25D7">
        <w:rPr>
          <w:rFonts w:cs="Arial"/>
          <w:color w:val="000000"/>
          <w:sz w:val="22"/>
          <w:szCs w:val="22"/>
        </w:rPr>
        <w:t>Banco Popular y de Desarrollo Comunal</w:t>
      </w:r>
      <w:r w:rsidR="00FC25D7" w:rsidRPr="00C70745">
        <w:rPr>
          <w:rFonts w:cs="Arial"/>
          <w:color w:val="000000"/>
          <w:sz w:val="22"/>
          <w:szCs w:val="22"/>
        </w:rPr>
        <w:t>, en ¢</w:t>
      </w:r>
      <w:r w:rsidR="00FC25D7">
        <w:rPr>
          <w:rFonts w:cs="Arial"/>
          <w:color w:val="000000"/>
          <w:sz w:val="22"/>
          <w:szCs w:val="22"/>
        </w:rPr>
        <w:t>1.000.000.000,00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FC25D7">
        <w:rPr>
          <w:rFonts w:cs="Arial"/>
          <w:b/>
          <w:color w:val="000000"/>
          <w:sz w:val="22"/>
          <w:szCs w:val="22"/>
        </w:rPr>
        <w:t>1</w:t>
      </w:r>
      <w:r w:rsidR="00FC25D7" w:rsidRPr="00C70745">
        <w:rPr>
          <w:rFonts w:cs="Arial"/>
          <w:b/>
          <w:color w:val="000000"/>
          <w:sz w:val="22"/>
          <w:szCs w:val="22"/>
        </w:rPr>
        <w:t>.0</w:t>
      </w:r>
      <w:r w:rsidR="00FC25D7">
        <w:rPr>
          <w:rFonts w:cs="Arial"/>
          <w:b/>
          <w:color w:val="000000"/>
          <w:sz w:val="22"/>
          <w:szCs w:val="22"/>
        </w:rPr>
        <w:t>6</w:t>
      </w:r>
      <w:r w:rsidR="00FC25D7" w:rsidRPr="00C70745">
        <w:rPr>
          <w:rFonts w:cs="Arial"/>
          <w:b/>
          <w:color w:val="000000"/>
          <w:sz w:val="22"/>
          <w:szCs w:val="22"/>
        </w:rPr>
        <w:t>.0</w:t>
      </w:r>
      <w:r w:rsidR="00FC25D7">
        <w:rPr>
          <w:rFonts w:cs="Arial"/>
          <w:b/>
          <w:color w:val="000000"/>
          <w:sz w:val="22"/>
          <w:szCs w:val="22"/>
        </w:rPr>
        <w:t>3</w:t>
      </w:r>
      <w:r w:rsidR="00FC25D7" w:rsidRPr="00C70745">
        <w:rPr>
          <w:rFonts w:cs="Arial"/>
          <w:color w:val="000000"/>
          <w:sz w:val="22"/>
          <w:szCs w:val="22"/>
        </w:rPr>
        <w:t xml:space="preserve"> Transferencias de Capital </w:t>
      </w:r>
      <w:r w:rsidR="00FC25D7">
        <w:rPr>
          <w:rFonts w:cs="Arial"/>
          <w:color w:val="000000"/>
          <w:sz w:val="22"/>
          <w:szCs w:val="22"/>
        </w:rPr>
        <w:t xml:space="preserve">Banco Nacional de Costa Rica, </w:t>
      </w:r>
      <w:r w:rsidR="00FC25D7" w:rsidRPr="00C70745">
        <w:rPr>
          <w:rFonts w:cs="Arial"/>
          <w:color w:val="000000"/>
          <w:sz w:val="22"/>
          <w:szCs w:val="22"/>
        </w:rPr>
        <w:t>en ¢</w:t>
      </w:r>
      <w:r w:rsidR="0033064B">
        <w:rPr>
          <w:rFonts w:cs="Arial"/>
          <w:color w:val="000000"/>
          <w:sz w:val="22"/>
          <w:szCs w:val="22"/>
        </w:rPr>
        <w:t>3</w:t>
      </w:r>
      <w:r w:rsidR="00FC25D7">
        <w:rPr>
          <w:rFonts w:cs="Arial"/>
          <w:color w:val="000000"/>
          <w:sz w:val="22"/>
          <w:szCs w:val="22"/>
        </w:rPr>
        <w:t>0.000.000,00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FC25D7">
        <w:rPr>
          <w:rFonts w:cs="Arial"/>
          <w:b/>
          <w:color w:val="000000"/>
          <w:sz w:val="22"/>
          <w:szCs w:val="22"/>
        </w:rPr>
        <w:t>1</w:t>
      </w:r>
      <w:r w:rsidR="00FC25D7" w:rsidRPr="00C70745">
        <w:rPr>
          <w:rFonts w:cs="Arial"/>
          <w:b/>
          <w:color w:val="000000"/>
          <w:sz w:val="22"/>
          <w:szCs w:val="22"/>
        </w:rPr>
        <w:t>.0</w:t>
      </w:r>
      <w:r w:rsidR="00FC25D7">
        <w:rPr>
          <w:rFonts w:cs="Arial"/>
          <w:b/>
          <w:color w:val="000000"/>
          <w:sz w:val="22"/>
          <w:szCs w:val="22"/>
        </w:rPr>
        <w:t>6</w:t>
      </w:r>
      <w:r w:rsidR="00FC25D7" w:rsidRPr="00C70745">
        <w:rPr>
          <w:rFonts w:cs="Arial"/>
          <w:b/>
          <w:color w:val="000000"/>
          <w:sz w:val="22"/>
          <w:szCs w:val="22"/>
        </w:rPr>
        <w:t>.0</w:t>
      </w:r>
      <w:r w:rsidR="0033064B">
        <w:rPr>
          <w:rFonts w:cs="Arial"/>
          <w:b/>
          <w:color w:val="000000"/>
          <w:sz w:val="22"/>
          <w:szCs w:val="22"/>
        </w:rPr>
        <w:t>4</w:t>
      </w:r>
      <w:r w:rsidR="00FC25D7" w:rsidRPr="00C70745">
        <w:rPr>
          <w:rFonts w:cs="Arial"/>
          <w:color w:val="000000"/>
          <w:sz w:val="22"/>
          <w:szCs w:val="22"/>
        </w:rPr>
        <w:t xml:space="preserve"> Transferencias de Capital </w:t>
      </w:r>
      <w:r w:rsidR="00FC25D7">
        <w:rPr>
          <w:rFonts w:cs="Arial"/>
          <w:color w:val="000000"/>
          <w:sz w:val="22"/>
          <w:szCs w:val="22"/>
        </w:rPr>
        <w:t>Instituto Nacional de Vivienda y Urbanismo</w:t>
      </w:r>
      <w:r w:rsidR="00FC25D7" w:rsidRPr="00C70745">
        <w:rPr>
          <w:rFonts w:cs="Arial"/>
          <w:color w:val="000000"/>
          <w:sz w:val="22"/>
          <w:szCs w:val="22"/>
        </w:rPr>
        <w:t>, en ¢</w:t>
      </w:r>
      <w:r w:rsidR="0033064B">
        <w:rPr>
          <w:rFonts w:cs="Arial"/>
          <w:color w:val="000000"/>
          <w:sz w:val="22"/>
          <w:szCs w:val="22"/>
        </w:rPr>
        <w:t>45</w:t>
      </w:r>
      <w:r w:rsidR="00FC25D7">
        <w:rPr>
          <w:rFonts w:cs="Arial"/>
          <w:color w:val="000000"/>
          <w:sz w:val="22"/>
          <w:szCs w:val="22"/>
        </w:rPr>
        <w:t>0.000.000,00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FC25D7">
        <w:rPr>
          <w:rFonts w:cs="Arial"/>
          <w:b/>
          <w:color w:val="000000"/>
          <w:sz w:val="22"/>
          <w:szCs w:val="22"/>
        </w:rPr>
        <w:t>1</w:t>
      </w:r>
      <w:r w:rsidR="00FC25D7" w:rsidRPr="00C70745">
        <w:rPr>
          <w:rFonts w:cs="Arial"/>
          <w:b/>
          <w:color w:val="000000"/>
          <w:sz w:val="22"/>
          <w:szCs w:val="22"/>
        </w:rPr>
        <w:t>.0</w:t>
      </w:r>
      <w:r w:rsidR="00FC25D7">
        <w:rPr>
          <w:rFonts w:cs="Arial"/>
          <w:b/>
          <w:color w:val="000000"/>
          <w:sz w:val="22"/>
          <w:szCs w:val="22"/>
        </w:rPr>
        <w:t>6</w:t>
      </w:r>
      <w:r w:rsidR="00FC25D7" w:rsidRPr="00C70745">
        <w:rPr>
          <w:rFonts w:cs="Arial"/>
          <w:b/>
          <w:color w:val="000000"/>
          <w:sz w:val="22"/>
          <w:szCs w:val="22"/>
        </w:rPr>
        <w:t>.0</w:t>
      </w:r>
      <w:r w:rsidR="0033064B">
        <w:rPr>
          <w:rFonts w:cs="Arial"/>
          <w:b/>
          <w:color w:val="000000"/>
          <w:sz w:val="22"/>
          <w:szCs w:val="22"/>
        </w:rPr>
        <w:t>5</w:t>
      </w:r>
      <w:r w:rsidR="00FC25D7" w:rsidRPr="00C70745">
        <w:rPr>
          <w:rFonts w:cs="Arial"/>
          <w:color w:val="000000"/>
          <w:sz w:val="22"/>
          <w:szCs w:val="22"/>
        </w:rPr>
        <w:t xml:space="preserve"> Transferencias de Capital </w:t>
      </w:r>
      <w:r w:rsidR="0033064B">
        <w:rPr>
          <w:rFonts w:cs="Arial"/>
          <w:color w:val="000000"/>
          <w:sz w:val="22"/>
          <w:szCs w:val="22"/>
        </w:rPr>
        <w:t>Banco de Costa Rica</w:t>
      </w:r>
      <w:r w:rsidR="00FC25D7" w:rsidRPr="00C70745">
        <w:rPr>
          <w:rFonts w:cs="Arial"/>
          <w:color w:val="000000"/>
          <w:sz w:val="22"/>
          <w:szCs w:val="22"/>
        </w:rPr>
        <w:t>, en ¢</w:t>
      </w:r>
      <w:r w:rsidR="0033064B">
        <w:rPr>
          <w:rFonts w:cs="Arial"/>
          <w:color w:val="000000"/>
          <w:sz w:val="22"/>
          <w:szCs w:val="22"/>
        </w:rPr>
        <w:t>610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1</w:t>
      </w:r>
      <w:r w:rsidR="00FC25D7" w:rsidRPr="00C70745">
        <w:rPr>
          <w:rFonts w:cs="Arial"/>
          <w:b/>
          <w:color w:val="000000"/>
          <w:sz w:val="22"/>
          <w:szCs w:val="22"/>
        </w:rPr>
        <w:t>.0</w:t>
      </w:r>
      <w:r w:rsidR="0033064B">
        <w:rPr>
          <w:rFonts w:cs="Arial"/>
          <w:b/>
          <w:color w:val="000000"/>
          <w:sz w:val="22"/>
          <w:szCs w:val="22"/>
        </w:rPr>
        <w:t>1</w:t>
      </w:r>
      <w:r w:rsidR="00FC25D7" w:rsidRPr="00C70745">
        <w:rPr>
          <w:rFonts w:cs="Arial"/>
          <w:color w:val="000000"/>
          <w:sz w:val="22"/>
          <w:szCs w:val="22"/>
        </w:rPr>
        <w:t xml:space="preserve"> Transferencias de Capital </w:t>
      </w:r>
      <w:r w:rsidR="0033064B">
        <w:rPr>
          <w:rFonts w:cs="Arial"/>
          <w:color w:val="000000"/>
          <w:sz w:val="22"/>
          <w:szCs w:val="22"/>
        </w:rPr>
        <w:t>ASEDEMASA</w:t>
      </w:r>
      <w:r w:rsidR="00FC25D7" w:rsidRPr="00C70745">
        <w:rPr>
          <w:rFonts w:cs="Arial"/>
          <w:color w:val="000000"/>
          <w:sz w:val="22"/>
          <w:szCs w:val="22"/>
        </w:rPr>
        <w:t>, en ¢</w:t>
      </w:r>
      <w:r w:rsidR="0033064B">
        <w:rPr>
          <w:rFonts w:cs="Arial"/>
          <w:color w:val="000000"/>
          <w:sz w:val="22"/>
          <w:szCs w:val="22"/>
        </w:rPr>
        <w:t>3</w:t>
      </w:r>
      <w:r w:rsidR="00FC25D7">
        <w:rPr>
          <w:rFonts w:cs="Arial"/>
          <w:color w:val="000000"/>
          <w:sz w:val="22"/>
          <w:szCs w:val="22"/>
        </w:rPr>
        <w:t>00.000.000,00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1</w:t>
      </w:r>
      <w:r w:rsidR="00FC25D7" w:rsidRPr="00C70745">
        <w:rPr>
          <w:rFonts w:cs="Arial"/>
          <w:b/>
          <w:color w:val="000000"/>
          <w:sz w:val="22"/>
          <w:szCs w:val="22"/>
        </w:rPr>
        <w:t>.0</w:t>
      </w:r>
      <w:r w:rsidR="00FC25D7">
        <w:rPr>
          <w:rFonts w:cs="Arial"/>
          <w:b/>
          <w:color w:val="000000"/>
          <w:sz w:val="22"/>
          <w:szCs w:val="22"/>
        </w:rPr>
        <w:t>2</w:t>
      </w:r>
      <w:r w:rsidR="00FC25D7" w:rsidRPr="00C70745">
        <w:rPr>
          <w:rFonts w:cs="Arial"/>
          <w:color w:val="000000"/>
          <w:sz w:val="22"/>
          <w:szCs w:val="22"/>
        </w:rPr>
        <w:t xml:space="preserve"> Transferencias de Capital </w:t>
      </w:r>
      <w:r w:rsidR="0033064B">
        <w:rPr>
          <w:rFonts w:cs="Arial"/>
          <w:color w:val="000000"/>
          <w:sz w:val="22"/>
          <w:szCs w:val="22"/>
        </w:rPr>
        <w:t>ASECCSS</w:t>
      </w:r>
      <w:r w:rsidR="00FC25D7" w:rsidRPr="00C70745">
        <w:rPr>
          <w:rFonts w:cs="Arial"/>
          <w:color w:val="000000"/>
          <w:sz w:val="22"/>
          <w:szCs w:val="22"/>
        </w:rPr>
        <w:t>, en ¢</w:t>
      </w:r>
      <w:r w:rsidR="00FC25D7">
        <w:rPr>
          <w:rFonts w:cs="Arial"/>
          <w:color w:val="000000"/>
          <w:sz w:val="22"/>
          <w:szCs w:val="22"/>
        </w:rPr>
        <w:t>70.000.000,00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1</w:t>
      </w:r>
      <w:r w:rsidR="00FC25D7" w:rsidRPr="00C70745">
        <w:rPr>
          <w:rFonts w:cs="Arial"/>
          <w:b/>
          <w:color w:val="000000"/>
          <w:sz w:val="22"/>
          <w:szCs w:val="22"/>
        </w:rPr>
        <w:t>.0</w:t>
      </w:r>
      <w:r w:rsidR="0033064B">
        <w:rPr>
          <w:rFonts w:cs="Arial"/>
          <w:b/>
          <w:color w:val="000000"/>
          <w:sz w:val="22"/>
          <w:szCs w:val="22"/>
        </w:rPr>
        <w:t>4</w:t>
      </w:r>
      <w:r w:rsidR="00FC25D7" w:rsidRPr="00C70745">
        <w:rPr>
          <w:rFonts w:cs="Arial"/>
          <w:color w:val="000000"/>
          <w:sz w:val="22"/>
          <w:szCs w:val="22"/>
        </w:rPr>
        <w:t xml:space="preserve"> Transferencias de Capital </w:t>
      </w:r>
      <w:r w:rsidR="0033064B">
        <w:rPr>
          <w:rFonts w:cs="Arial"/>
          <w:color w:val="000000"/>
          <w:sz w:val="22"/>
          <w:szCs w:val="22"/>
        </w:rPr>
        <w:t>ASEMINA</w:t>
      </w:r>
      <w:r w:rsidR="00FC25D7" w:rsidRPr="00C70745">
        <w:rPr>
          <w:rFonts w:cs="Arial"/>
          <w:color w:val="000000"/>
          <w:sz w:val="22"/>
          <w:szCs w:val="22"/>
        </w:rPr>
        <w:t>, en ¢</w:t>
      </w:r>
      <w:r w:rsidR="0033064B">
        <w:rPr>
          <w:rFonts w:cs="Arial"/>
          <w:color w:val="000000"/>
          <w:sz w:val="22"/>
          <w:szCs w:val="22"/>
        </w:rPr>
        <w:t>65</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1</w:t>
      </w:r>
      <w:r w:rsidR="00FC25D7" w:rsidRPr="00C70745">
        <w:rPr>
          <w:rFonts w:cs="Arial"/>
          <w:b/>
          <w:color w:val="000000"/>
          <w:sz w:val="22"/>
          <w:szCs w:val="22"/>
        </w:rPr>
        <w:t>.0</w:t>
      </w:r>
      <w:r w:rsidR="0033064B">
        <w:rPr>
          <w:rFonts w:cs="Arial"/>
          <w:b/>
          <w:color w:val="000000"/>
          <w:sz w:val="22"/>
          <w:szCs w:val="22"/>
        </w:rPr>
        <w:t>5</w:t>
      </w:r>
      <w:r w:rsidR="00FC25D7" w:rsidRPr="00C70745">
        <w:rPr>
          <w:rFonts w:cs="Arial"/>
          <w:color w:val="000000"/>
          <w:sz w:val="22"/>
          <w:szCs w:val="22"/>
        </w:rPr>
        <w:t xml:space="preserve"> Transferencias de Capital </w:t>
      </w:r>
      <w:r w:rsidR="0033064B">
        <w:rPr>
          <w:rFonts w:cs="Arial"/>
          <w:color w:val="000000"/>
          <w:sz w:val="22"/>
          <w:szCs w:val="22"/>
        </w:rPr>
        <w:t>ASEPANDUIT</w:t>
      </w:r>
      <w:r w:rsidR="00FC25D7" w:rsidRPr="00C70745">
        <w:rPr>
          <w:rFonts w:cs="Arial"/>
          <w:color w:val="000000"/>
          <w:sz w:val="22"/>
          <w:szCs w:val="22"/>
        </w:rPr>
        <w:t>, en ¢</w:t>
      </w:r>
      <w:r w:rsidR="0033064B">
        <w:rPr>
          <w:rFonts w:cs="Arial"/>
          <w:color w:val="000000"/>
          <w:sz w:val="22"/>
          <w:szCs w:val="22"/>
        </w:rPr>
        <w:t>130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1</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Coopenae</w:t>
      </w:r>
      <w:proofErr w:type="spellEnd"/>
      <w:r w:rsidR="0033064B">
        <w:rPr>
          <w:rFonts w:cs="Arial"/>
          <w:color w:val="000000"/>
          <w:sz w:val="22"/>
          <w:szCs w:val="22"/>
        </w:rPr>
        <w:t xml:space="preserve"> R.L.</w:t>
      </w:r>
      <w:r w:rsidR="00FC25D7" w:rsidRPr="00C70745">
        <w:rPr>
          <w:rFonts w:cs="Arial"/>
          <w:color w:val="000000"/>
          <w:sz w:val="22"/>
          <w:szCs w:val="22"/>
        </w:rPr>
        <w:t>, en ¢</w:t>
      </w:r>
      <w:r w:rsidR="0033064B">
        <w:rPr>
          <w:rFonts w:cs="Arial"/>
          <w:color w:val="000000"/>
          <w:sz w:val="22"/>
          <w:szCs w:val="22"/>
        </w:rPr>
        <w:t>850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.0</w:t>
      </w:r>
      <w:r w:rsidR="00FC25D7">
        <w:rPr>
          <w:rFonts w:cs="Arial"/>
          <w:b/>
          <w:color w:val="000000"/>
          <w:sz w:val="22"/>
          <w:szCs w:val="22"/>
        </w:rPr>
        <w:t>2</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Coocique</w:t>
      </w:r>
      <w:proofErr w:type="spellEnd"/>
      <w:r w:rsidR="0033064B">
        <w:rPr>
          <w:rFonts w:cs="Arial"/>
          <w:color w:val="000000"/>
          <w:sz w:val="22"/>
          <w:szCs w:val="22"/>
        </w:rPr>
        <w:t xml:space="preserve"> R.L.</w:t>
      </w:r>
      <w:r w:rsidR="00FC25D7" w:rsidRPr="00C70745">
        <w:rPr>
          <w:rFonts w:cs="Arial"/>
          <w:color w:val="000000"/>
          <w:sz w:val="22"/>
          <w:szCs w:val="22"/>
        </w:rPr>
        <w:t>, en ¢</w:t>
      </w:r>
      <w:r w:rsidR="0033064B">
        <w:rPr>
          <w:rFonts w:cs="Arial"/>
          <w:color w:val="000000"/>
          <w:sz w:val="22"/>
          <w:szCs w:val="22"/>
        </w:rPr>
        <w:t>850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Coopealianza</w:t>
      </w:r>
      <w:proofErr w:type="spellEnd"/>
      <w:r w:rsidR="0033064B">
        <w:rPr>
          <w:rFonts w:cs="Arial"/>
          <w:color w:val="000000"/>
          <w:sz w:val="22"/>
          <w:szCs w:val="22"/>
        </w:rPr>
        <w:t xml:space="preserve"> R.L.</w:t>
      </w:r>
      <w:r w:rsidR="00FC25D7" w:rsidRPr="00C70745">
        <w:rPr>
          <w:rFonts w:cs="Arial"/>
          <w:color w:val="000000"/>
          <w:sz w:val="22"/>
          <w:szCs w:val="22"/>
        </w:rPr>
        <w:t>, en ¢</w:t>
      </w:r>
      <w:r w:rsidR="0033064B">
        <w:rPr>
          <w:rFonts w:cs="Arial"/>
          <w:color w:val="000000"/>
          <w:sz w:val="22"/>
          <w:szCs w:val="22"/>
        </w:rPr>
        <w:t>85</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6</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Coope</w:t>
      </w:r>
      <w:proofErr w:type="spellEnd"/>
      <w:r w:rsidR="0033064B">
        <w:rPr>
          <w:rFonts w:cs="Arial"/>
          <w:color w:val="000000"/>
          <w:sz w:val="22"/>
          <w:szCs w:val="22"/>
        </w:rPr>
        <w:t>-San Marcos R.L.</w:t>
      </w:r>
      <w:r w:rsidR="00FC25D7" w:rsidRPr="00C70745">
        <w:rPr>
          <w:rFonts w:cs="Arial"/>
          <w:color w:val="000000"/>
          <w:sz w:val="22"/>
          <w:szCs w:val="22"/>
        </w:rPr>
        <w:t>, en ¢</w:t>
      </w:r>
      <w:r w:rsidR="0033064B">
        <w:rPr>
          <w:rFonts w:cs="Arial"/>
          <w:color w:val="000000"/>
          <w:sz w:val="22"/>
          <w:szCs w:val="22"/>
        </w:rPr>
        <w:t>90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8</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Coopeande</w:t>
      </w:r>
      <w:proofErr w:type="spellEnd"/>
      <w:r w:rsidR="0033064B">
        <w:rPr>
          <w:rFonts w:cs="Arial"/>
          <w:color w:val="000000"/>
          <w:sz w:val="22"/>
          <w:szCs w:val="22"/>
        </w:rPr>
        <w:t xml:space="preserve"> N° 1 R.L.</w:t>
      </w:r>
      <w:r w:rsidR="00FC25D7" w:rsidRPr="00C70745">
        <w:rPr>
          <w:rFonts w:cs="Arial"/>
          <w:color w:val="000000"/>
          <w:sz w:val="22"/>
          <w:szCs w:val="22"/>
        </w:rPr>
        <w:t>, en ¢</w:t>
      </w:r>
      <w:r w:rsidR="0033064B">
        <w:rPr>
          <w:rFonts w:cs="Arial"/>
          <w:color w:val="000000"/>
          <w:sz w:val="22"/>
          <w:szCs w:val="22"/>
        </w:rPr>
        <w:t>250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w:t>
      </w:r>
      <w:r w:rsidR="0033064B">
        <w:rPr>
          <w:rFonts w:cs="Arial"/>
          <w:b/>
          <w:color w:val="000000"/>
          <w:sz w:val="22"/>
          <w:szCs w:val="22"/>
        </w:rPr>
        <w:t>10</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Coope</w:t>
      </w:r>
      <w:proofErr w:type="spellEnd"/>
      <w:r w:rsidR="0033064B">
        <w:rPr>
          <w:rFonts w:cs="Arial"/>
          <w:color w:val="000000"/>
          <w:sz w:val="22"/>
          <w:szCs w:val="22"/>
        </w:rPr>
        <w:t>-San Ramón R.L.</w:t>
      </w:r>
      <w:r w:rsidR="00FC25D7" w:rsidRPr="00C70745">
        <w:rPr>
          <w:rFonts w:cs="Arial"/>
          <w:color w:val="000000"/>
          <w:sz w:val="22"/>
          <w:szCs w:val="22"/>
        </w:rPr>
        <w:t>, en ¢</w:t>
      </w:r>
      <w:r w:rsidR="0033064B">
        <w:rPr>
          <w:rFonts w:cs="Arial"/>
          <w:color w:val="000000"/>
          <w:sz w:val="22"/>
          <w:szCs w:val="22"/>
        </w:rPr>
        <w:t>130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w:t>
      </w:r>
      <w:r w:rsidR="0033064B">
        <w:rPr>
          <w:rFonts w:cs="Arial"/>
          <w:b/>
          <w:color w:val="000000"/>
          <w:sz w:val="22"/>
          <w:szCs w:val="22"/>
        </w:rPr>
        <w:t>13</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Coopemep</w:t>
      </w:r>
      <w:proofErr w:type="spellEnd"/>
      <w:r w:rsidR="0033064B">
        <w:rPr>
          <w:rFonts w:cs="Arial"/>
          <w:color w:val="000000"/>
          <w:sz w:val="22"/>
          <w:szCs w:val="22"/>
        </w:rPr>
        <w:t xml:space="preserve"> R.L.</w:t>
      </w:r>
      <w:r w:rsidR="00FC25D7" w:rsidRPr="00C70745">
        <w:rPr>
          <w:rFonts w:cs="Arial"/>
          <w:color w:val="000000"/>
          <w:sz w:val="22"/>
          <w:szCs w:val="22"/>
        </w:rPr>
        <w:t>, en ¢</w:t>
      </w:r>
      <w:r w:rsidR="0033064B">
        <w:rPr>
          <w:rFonts w:cs="Arial"/>
          <w:color w:val="000000"/>
          <w:sz w:val="22"/>
          <w:szCs w:val="22"/>
        </w:rPr>
        <w:t>70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w:t>
      </w:r>
      <w:r w:rsidR="0033064B">
        <w:rPr>
          <w:rFonts w:cs="Arial"/>
          <w:b/>
          <w:color w:val="000000"/>
          <w:sz w:val="22"/>
          <w:szCs w:val="22"/>
        </w:rPr>
        <w:t>15</w:t>
      </w:r>
      <w:r w:rsidR="00FC25D7" w:rsidRPr="00C70745">
        <w:rPr>
          <w:rFonts w:cs="Arial"/>
          <w:color w:val="000000"/>
          <w:sz w:val="22"/>
          <w:szCs w:val="22"/>
        </w:rPr>
        <w:t xml:space="preserve"> Transferencias de Capital </w:t>
      </w:r>
      <w:proofErr w:type="spellStart"/>
      <w:r w:rsidR="0033064B">
        <w:rPr>
          <w:rFonts w:cs="Arial"/>
          <w:color w:val="000000"/>
          <w:sz w:val="22"/>
          <w:szCs w:val="22"/>
        </w:rPr>
        <w:t>Coopesparta</w:t>
      </w:r>
      <w:proofErr w:type="spellEnd"/>
      <w:r w:rsidR="0033064B">
        <w:rPr>
          <w:rFonts w:cs="Arial"/>
          <w:color w:val="000000"/>
          <w:sz w:val="22"/>
          <w:szCs w:val="22"/>
        </w:rPr>
        <w:t xml:space="preserve"> R.L.</w:t>
      </w:r>
      <w:r w:rsidR="00FC25D7" w:rsidRPr="00C70745">
        <w:rPr>
          <w:rFonts w:cs="Arial"/>
          <w:color w:val="000000"/>
          <w:sz w:val="22"/>
          <w:szCs w:val="22"/>
        </w:rPr>
        <w:t>, en ¢</w:t>
      </w:r>
      <w:r w:rsidR="0033064B">
        <w:rPr>
          <w:rFonts w:cs="Arial"/>
          <w:color w:val="000000"/>
          <w:sz w:val="22"/>
          <w:szCs w:val="22"/>
        </w:rPr>
        <w:t>80</w:t>
      </w:r>
      <w:r w:rsidR="00FC25D7">
        <w:rPr>
          <w:rFonts w:cs="Arial"/>
          <w:color w:val="000000"/>
          <w:sz w:val="22"/>
          <w:szCs w:val="22"/>
        </w:rPr>
        <w:t>.000.000,00</w:t>
      </w:r>
      <w:r w:rsidR="00FC25D7" w:rsidRPr="00C70745">
        <w:rPr>
          <w:rFonts w:cs="Arial"/>
          <w:color w:val="000000"/>
          <w:sz w:val="22"/>
          <w:szCs w:val="22"/>
        </w:rPr>
        <w:t>;</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3</w:t>
      </w:r>
      <w:r w:rsidR="00FC25D7" w:rsidRPr="00C70745">
        <w:rPr>
          <w:rFonts w:cs="Arial"/>
          <w:b/>
          <w:color w:val="000000"/>
          <w:sz w:val="22"/>
          <w:szCs w:val="22"/>
        </w:rPr>
        <w:t>.0</w:t>
      </w:r>
      <w:r w:rsidR="0033064B">
        <w:rPr>
          <w:rFonts w:cs="Arial"/>
          <w:b/>
          <w:color w:val="000000"/>
          <w:sz w:val="22"/>
          <w:szCs w:val="22"/>
        </w:rPr>
        <w:t>3</w:t>
      </w:r>
      <w:r w:rsidR="00FC25D7" w:rsidRPr="00C70745">
        <w:rPr>
          <w:rFonts w:cs="Arial"/>
          <w:b/>
          <w:color w:val="000000"/>
          <w:sz w:val="22"/>
          <w:szCs w:val="22"/>
        </w:rPr>
        <w:t>.</w:t>
      </w:r>
      <w:r w:rsidR="0033064B">
        <w:rPr>
          <w:rFonts w:cs="Arial"/>
          <w:b/>
          <w:color w:val="000000"/>
          <w:sz w:val="22"/>
          <w:szCs w:val="22"/>
        </w:rPr>
        <w:t>16</w:t>
      </w:r>
      <w:r w:rsidR="00FC25D7" w:rsidRPr="00C70745">
        <w:rPr>
          <w:rFonts w:cs="Arial"/>
          <w:color w:val="000000"/>
          <w:sz w:val="22"/>
          <w:szCs w:val="22"/>
        </w:rPr>
        <w:t xml:space="preserve"> Transferencias de Capital </w:t>
      </w:r>
      <w:proofErr w:type="spellStart"/>
      <w:r w:rsidR="0033064B">
        <w:rPr>
          <w:rFonts w:cs="Arial"/>
          <w:color w:val="000000"/>
          <w:sz w:val="22"/>
          <w:szCs w:val="22"/>
        </w:rPr>
        <w:t>Credecoop</w:t>
      </w:r>
      <w:proofErr w:type="spellEnd"/>
      <w:r w:rsidR="0033064B">
        <w:rPr>
          <w:rFonts w:cs="Arial"/>
          <w:color w:val="000000"/>
          <w:sz w:val="22"/>
          <w:szCs w:val="22"/>
        </w:rPr>
        <w:t xml:space="preserve"> R.L.</w:t>
      </w:r>
      <w:r w:rsidR="00FC25D7" w:rsidRPr="00C70745">
        <w:rPr>
          <w:rFonts w:cs="Arial"/>
          <w:color w:val="000000"/>
          <w:sz w:val="22"/>
          <w:szCs w:val="22"/>
        </w:rPr>
        <w:t>, en ¢</w:t>
      </w:r>
      <w:r w:rsidR="0033064B">
        <w:rPr>
          <w:rFonts w:cs="Arial"/>
          <w:color w:val="000000"/>
          <w:sz w:val="22"/>
          <w:szCs w:val="22"/>
        </w:rPr>
        <w:t>90</w:t>
      </w:r>
      <w:r w:rsidR="00FC25D7">
        <w:rPr>
          <w:rFonts w:cs="Arial"/>
          <w:color w:val="000000"/>
          <w:sz w:val="22"/>
          <w:szCs w:val="22"/>
        </w:rPr>
        <w:t>.000.000,00</w:t>
      </w:r>
      <w:r w:rsidR="00FC25D7" w:rsidRPr="00C70745">
        <w:rPr>
          <w:rFonts w:cs="Arial"/>
          <w:color w:val="000000"/>
          <w:sz w:val="22"/>
          <w:szCs w:val="22"/>
        </w:rPr>
        <w:t>;</w:t>
      </w:r>
      <w:r w:rsidR="0033064B">
        <w:rPr>
          <w:rFonts w:cs="Arial"/>
          <w:color w:val="000000"/>
          <w:sz w:val="22"/>
          <w:szCs w:val="22"/>
        </w:rPr>
        <w:t xml:space="preserve"> y</w:t>
      </w:r>
      <w:r w:rsidR="00FC25D7">
        <w:rPr>
          <w:rFonts w:cs="Arial"/>
          <w:color w:val="000000"/>
          <w:sz w:val="22"/>
          <w:szCs w:val="22"/>
        </w:rPr>
        <w:t xml:space="preserve"> </w:t>
      </w:r>
      <w:r w:rsidR="00FC25D7" w:rsidRPr="00C70745">
        <w:rPr>
          <w:rFonts w:cs="Arial"/>
          <w:b/>
          <w:color w:val="000000"/>
          <w:sz w:val="22"/>
          <w:szCs w:val="22"/>
        </w:rPr>
        <w:t>2000</w:t>
      </w:r>
      <w:r w:rsidR="00FC25D7">
        <w:rPr>
          <w:rFonts w:cs="Arial"/>
          <w:b/>
          <w:color w:val="000000"/>
          <w:sz w:val="22"/>
          <w:szCs w:val="22"/>
        </w:rPr>
        <w:t>-</w:t>
      </w:r>
      <w:r w:rsidR="00FC25D7" w:rsidRPr="00C70745">
        <w:rPr>
          <w:rFonts w:cs="Arial"/>
          <w:b/>
          <w:color w:val="000000"/>
          <w:sz w:val="22"/>
          <w:szCs w:val="22"/>
        </w:rPr>
        <w:t>7.0</w:t>
      </w:r>
      <w:r w:rsidR="0033064B">
        <w:rPr>
          <w:rFonts w:cs="Arial"/>
          <w:b/>
          <w:color w:val="000000"/>
          <w:sz w:val="22"/>
          <w:szCs w:val="22"/>
        </w:rPr>
        <w:t>4</w:t>
      </w:r>
      <w:r w:rsidR="00FC25D7" w:rsidRPr="00C70745">
        <w:rPr>
          <w:rFonts w:cs="Arial"/>
          <w:b/>
          <w:color w:val="000000"/>
          <w:sz w:val="22"/>
          <w:szCs w:val="22"/>
        </w:rPr>
        <w:t>.0</w:t>
      </w:r>
      <w:r w:rsidR="0033064B">
        <w:rPr>
          <w:rFonts w:cs="Arial"/>
          <w:b/>
          <w:color w:val="000000"/>
          <w:sz w:val="22"/>
          <w:szCs w:val="22"/>
        </w:rPr>
        <w:t>1</w:t>
      </w:r>
      <w:r w:rsidR="00FC25D7" w:rsidRPr="00C70745">
        <w:rPr>
          <w:rFonts w:cs="Arial"/>
          <w:b/>
          <w:color w:val="000000"/>
          <w:sz w:val="22"/>
          <w:szCs w:val="22"/>
        </w:rPr>
        <w:t>.0</w:t>
      </w:r>
      <w:r w:rsidR="0033064B">
        <w:rPr>
          <w:rFonts w:cs="Arial"/>
          <w:b/>
          <w:color w:val="000000"/>
          <w:sz w:val="22"/>
          <w:szCs w:val="22"/>
        </w:rPr>
        <w:t>6</w:t>
      </w:r>
      <w:r w:rsidR="00FC25D7" w:rsidRPr="00C70745">
        <w:rPr>
          <w:rFonts w:cs="Arial"/>
          <w:color w:val="000000"/>
          <w:sz w:val="22"/>
          <w:szCs w:val="22"/>
        </w:rPr>
        <w:t xml:space="preserve"> Transferencias de Capital </w:t>
      </w:r>
      <w:r w:rsidR="0033064B">
        <w:rPr>
          <w:rFonts w:cs="Arial"/>
          <w:color w:val="000000"/>
          <w:sz w:val="22"/>
          <w:szCs w:val="22"/>
        </w:rPr>
        <w:t>BAC San José</w:t>
      </w:r>
      <w:r w:rsidR="00FC25D7" w:rsidRPr="00C70745">
        <w:rPr>
          <w:rFonts w:cs="Arial"/>
          <w:color w:val="000000"/>
          <w:sz w:val="22"/>
          <w:szCs w:val="22"/>
        </w:rPr>
        <w:t>, en ¢</w:t>
      </w:r>
      <w:r w:rsidR="0033064B">
        <w:rPr>
          <w:rFonts w:cs="Arial"/>
          <w:color w:val="000000"/>
          <w:sz w:val="22"/>
          <w:szCs w:val="22"/>
        </w:rPr>
        <w:t>380</w:t>
      </w:r>
      <w:r w:rsidR="00FC25D7">
        <w:rPr>
          <w:rFonts w:cs="Arial"/>
          <w:color w:val="000000"/>
          <w:sz w:val="22"/>
          <w:szCs w:val="22"/>
        </w:rPr>
        <w:t>.000.000,00</w:t>
      </w:r>
      <w:r w:rsidR="0033064B">
        <w:rPr>
          <w:rFonts w:cs="Arial"/>
          <w:color w:val="000000"/>
          <w:sz w:val="22"/>
          <w:szCs w:val="22"/>
        </w:rPr>
        <w:t>.</w:t>
      </w:r>
    </w:p>
    <w:p w14:paraId="43462746" w14:textId="14DE82F3" w:rsidR="0033064B" w:rsidRDefault="0033064B" w:rsidP="0033064B">
      <w:pPr>
        <w:spacing w:line="360" w:lineRule="auto"/>
        <w:jc w:val="both"/>
        <w:rPr>
          <w:rFonts w:cs="Arial"/>
          <w:color w:val="000000"/>
          <w:sz w:val="22"/>
          <w:szCs w:val="22"/>
        </w:rPr>
      </w:pPr>
      <w:r>
        <w:rPr>
          <w:rFonts w:cs="Arial"/>
          <w:b/>
          <w:bCs/>
          <w:color w:val="000000"/>
          <w:sz w:val="22"/>
          <w:szCs w:val="22"/>
          <w:u w:val="single"/>
        </w:rPr>
        <w:t>Programa III: Administración Financiera:</w:t>
      </w:r>
      <w:r>
        <w:rPr>
          <w:rFonts w:cs="Arial"/>
          <w:color w:val="000000"/>
          <w:sz w:val="22"/>
          <w:szCs w:val="22"/>
        </w:rPr>
        <w:t xml:space="preserve"> </w:t>
      </w:r>
      <w:r>
        <w:rPr>
          <w:rFonts w:cs="Arial"/>
          <w:b/>
          <w:color w:val="000000"/>
          <w:sz w:val="22"/>
          <w:szCs w:val="22"/>
        </w:rPr>
        <w:t>30</w:t>
      </w:r>
      <w:r w:rsidRPr="00866CBB">
        <w:rPr>
          <w:rFonts w:cs="Arial"/>
          <w:b/>
          <w:color w:val="000000"/>
          <w:sz w:val="22"/>
          <w:szCs w:val="22"/>
        </w:rPr>
        <w:t>00</w:t>
      </w:r>
      <w:r>
        <w:rPr>
          <w:rFonts w:cs="Arial"/>
          <w:b/>
          <w:color w:val="000000"/>
          <w:sz w:val="22"/>
          <w:szCs w:val="22"/>
        </w:rPr>
        <w:t>-1.02.04</w:t>
      </w:r>
      <w:r>
        <w:rPr>
          <w:rFonts w:cs="Arial"/>
          <w:color w:val="000000"/>
          <w:sz w:val="22"/>
          <w:szCs w:val="22"/>
        </w:rPr>
        <w:t xml:space="preserve"> </w:t>
      </w:r>
      <w:r w:rsidR="00516331">
        <w:rPr>
          <w:rFonts w:cs="Arial"/>
          <w:color w:val="000000"/>
          <w:sz w:val="22"/>
          <w:szCs w:val="22"/>
        </w:rPr>
        <w:t>Servicio de Telecomunicaciones</w:t>
      </w:r>
      <w:r>
        <w:rPr>
          <w:rFonts w:cs="Arial"/>
          <w:color w:val="000000"/>
          <w:sz w:val="22"/>
          <w:szCs w:val="22"/>
        </w:rPr>
        <w:t>, en ¢</w:t>
      </w:r>
      <w:r w:rsidR="00516331">
        <w:rPr>
          <w:rFonts w:cs="Arial"/>
          <w:color w:val="000000"/>
          <w:sz w:val="22"/>
          <w:szCs w:val="22"/>
        </w:rPr>
        <w:t>1.95</w:t>
      </w:r>
      <w:r>
        <w:rPr>
          <w:rFonts w:cs="Arial"/>
          <w:color w:val="000000"/>
          <w:sz w:val="22"/>
          <w:szCs w:val="22"/>
        </w:rPr>
        <w:t>0.000,00.</w:t>
      </w:r>
    </w:p>
    <w:p w14:paraId="755D7FDE" w14:textId="62248C73" w:rsidR="0033064B" w:rsidRDefault="0033064B" w:rsidP="0033064B">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color w:val="000000"/>
          <w:sz w:val="22"/>
          <w:szCs w:val="22"/>
        </w:rPr>
        <w:t xml:space="preserve"> </w:t>
      </w:r>
      <w:r>
        <w:rPr>
          <w:rFonts w:cs="Arial"/>
          <w:b/>
          <w:color w:val="000000"/>
          <w:sz w:val="22"/>
          <w:szCs w:val="22"/>
        </w:rPr>
        <w:t>4</w:t>
      </w:r>
      <w:r w:rsidRPr="00866CBB">
        <w:rPr>
          <w:rFonts w:cs="Arial"/>
          <w:b/>
          <w:color w:val="000000"/>
          <w:sz w:val="22"/>
          <w:szCs w:val="22"/>
        </w:rPr>
        <w:t>000</w:t>
      </w:r>
      <w:r>
        <w:rPr>
          <w:rFonts w:cs="Arial"/>
          <w:b/>
          <w:color w:val="000000"/>
          <w:sz w:val="22"/>
          <w:szCs w:val="22"/>
        </w:rPr>
        <w:t>-</w:t>
      </w:r>
      <w:r w:rsidR="00516331">
        <w:rPr>
          <w:rFonts w:cs="Arial"/>
          <w:b/>
          <w:color w:val="000000"/>
          <w:sz w:val="22"/>
          <w:szCs w:val="22"/>
        </w:rPr>
        <w:t>1</w:t>
      </w:r>
      <w:r>
        <w:rPr>
          <w:rFonts w:cs="Arial"/>
          <w:b/>
          <w:color w:val="000000"/>
          <w:sz w:val="22"/>
          <w:szCs w:val="22"/>
        </w:rPr>
        <w:t>.</w:t>
      </w:r>
      <w:r w:rsidR="00516331">
        <w:rPr>
          <w:rFonts w:cs="Arial"/>
          <w:b/>
          <w:color w:val="000000"/>
          <w:sz w:val="22"/>
          <w:szCs w:val="22"/>
        </w:rPr>
        <w:t>07</w:t>
      </w:r>
      <w:r>
        <w:rPr>
          <w:rFonts w:cs="Arial"/>
          <w:b/>
          <w:color w:val="000000"/>
          <w:sz w:val="22"/>
          <w:szCs w:val="22"/>
        </w:rPr>
        <w:t>.</w:t>
      </w:r>
      <w:r w:rsidR="00516331">
        <w:rPr>
          <w:rFonts w:cs="Arial"/>
          <w:b/>
          <w:color w:val="000000"/>
          <w:sz w:val="22"/>
          <w:szCs w:val="22"/>
        </w:rPr>
        <w:t>01</w:t>
      </w:r>
      <w:r>
        <w:rPr>
          <w:rFonts w:cs="Arial"/>
          <w:color w:val="000000"/>
          <w:sz w:val="22"/>
          <w:szCs w:val="22"/>
        </w:rPr>
        <w:t xml:space="preserve"> </w:t>
      </w:r>
      <w:r w:rsidR="00516331">
        <w:rPr>
          <w:rFonts w:cs="Arial"/>
          <w:color w:val="000000"/>
          <w:sz w:val="22"/>
          <w:szCs w:val="22"/>
        </w:rPr>
        <w:t>Actividades de Capacitación, en</w:t>
      </w:r>
      <w:r>
        <w:rPr>
          <w:rFonts w:cs="Arial"/>
          <w:color w:val="000000"/>
          <w:sz w:val="22"/>
          <w:szCs w:val="22"/>
        </w:rPr>
        <w:t xml:space="preserve"> ¢1.</w:t>
      </w:r>
      <w:r w:rsidR="00516331">
        <w:rPr>
          <w:rFonts w:cs="Arial"/>
          <w:color w:val="000000"/>
          <w:sz w:val="22"/>
          <w:szCs w:val="22"/>
        </w:rPr>
        <w:t>3</w:t>
      </w:r>
      <w:r>
        <w:rPr>
          <w:rFonts w:cs="Arial"/>
          <w:color w:val="000000"/>
          <w:sz w:val="22"/>
          <w:szCs w:val="22"/>
        </w:rPr>
        <w:t xml:space="preserve">00.000,00; y </w:t>
      </w:r>
      <w:r>
        <w:rPr>
          <w:rFonts w:cs="Arial"/>
          <w:b/>
          <w:color w:val="000000"/>
          <w:sz w:val="22"/>
          <w:szCs w:val="22"/>
        </w:rPr>
        <w:t>4</w:t>
      </w:r>
      <w:r w:rsidRPr="00866CBB">
        <w:rPr>
          <w:rFonts w:cs="Arial"/>
          <w:b/>
          <w:color w:val="000000"/>
          <w:sz w:val="22"/>
          <w:szCs w:val="22"/>
        </w:rPr>
        <w:t>000</w:t>
      </w:r>
      <w:r>
        <w:rPr>
          <w:rFonts w:cs="Arial"/>
          <w:b/>
          <w:color w:val="000000"/>
          <w:sz w:val="22"/>
          <w:szCs w:val="22"/>
        </w:rPr>
        <w:t>-9.02.01</w:t>
      </w:r>
      <w:r>
        <w:rPr>
          <w:rFonts w:cs="Arial"/>
          <w:color w:val="000000"/>
          <w:sz w:val="22"/>
          <w:szCs w:val="22"/>
        </w:rPr>
        <w:t xml:space="preserve"> Sumas</w:t>
      </w:r>
      <w:r w:rsidRPr="00D21F44">
        <w:rPr>
          <w:rFonts w:cs="Arial"/>
          <w:color w:val="000000"/>
          <w:sz w:val="22"/>
          <w:szCs w:val="22"/>
        </w:rPr>
        <w:t xml:space="preserve"> </w:t>
      </w:r>
      <w:r>
        <w:rPr>
          <w:rFonts w:cs="Arial"/>
          <w:color w:val="000000"/>
          <w:sz w:val="22"/>
          <w:szCs w:val="22"/>
        </w:rPr>
        <w:t>Libres sin Asignación Presupuestaria, en ¢</w:t>
      </w:r>
      <w:r w:rsidR="00516331">
        <w:rPr>
          <w:rFonts w:cs="Arial"/>
          <w:color w:val="000000"/>
          <w:sz w:val="22"/>
          <w:szCs w:val="22"/>
        </w:rPr>
        <w:t>68</w:t>
      </w:r>
      <w:r>
        <w:rPr>
          <w:rFonts w:cs="Arial"/>
          <w:color w:val="000000"/>
          <w:sz w:val="22"/>
          <w:szCs w:val="22"/>
        </w:rPr>
        <w:t>.</w:t>
      </w:r>
      <w:r w:rsidR="00516331">
        <w:rPr>
          <w:rFonts w:cs="Arial"/>
          <w:color w:val="000000"/>
          <w:sz w:val="22"/>
          <w:szCs w:val="22"/>
        </w:rPr>
        <w:t>096</w:t>
      </w:r>
      <w:r>
        <w:rPr>
          <w:rFonts w:cs="Arial"/>
          <w:color w:val="000000"/>
          <w:sz w:val="22"/>
          <w:szCs w:val="22"/>
        </w:rPr>
        <w:t>.</w:t>
      </w:r>
      <w:r w:rsidR="00516331">
        <w:rPr>
          <w:rFonts w:cs="Arial"/>
          <w:color w:val="000000"/>
          <w:sz w:val="22"/>
          <w:szCs w:val="22"/>
        </w:rPr>
        <w:t>975</w:t>
      </w:r>
      <w:r>
        <w:rPr>
          <w:rFonts w:cs="Arial"/>
          <w:color w:val="000000"/>
          <w:sz w:val="22"/>
          <w:szCs w:val="22"/>
        </w:rPr>
        <w:t>,</w:t>
      </w:r>
      <w:r w:rsidR="00516331">
        <w:rPr>
          <w:rFonts w:cs="Arial"/>
          <w:color w:val="000000"/>
          <w:sz w:val="22"/>
          <w:szCs w:val="22"/>
        </w:rPr>
        <w:t>16</w:t>
      </w:r>
      <w:r>
        <w:rPr>
          <w:rFonts w:cs="Arial"/>
          <w:color w:val="000000"/>
          <w:sz w:val="22"/>
          <w:szCs w:val="22"/>
        </w:rPr>
        <w:t>.</w:t>
      </w:r>
    </w:p>
    <w:p w14:paraId="00C22EAB" w14:textId="77777777" w:rsidR="00DC7608" w:rsidRDefault="00DC7608" w:rsidP="00DC7608">
      <w:pPr>
        <w:spacing w:line="360" w:lineRule="auto"/>
        <w:jc w:val="both"/>
        <w:rPr>
          <w:rFonts w:cs="Arial"/>
          <w:color w:val="000000"/>
          <w:sz w:val="22"/>
          <w:szCs w:val="22"/>
        </w:rPr>
      </w:pPr>
    </w:p>
    <w:p w14:paraId="3485100B" w14:textId="4AF04FF2" w:rsidR="00DC7608" w:rsidRDefault="00DC7608" w:rsidP="00DC7608">
      <w:pPr>
        <w:spacing w:line="360" w:lineRule="auto"/>
        <w:jc w:val="both"/>
        <w:rPr>
          <w:rFonts w:cs="Arial"/>
          <w:color w:val="000000"/>
          <w:sz w:val="22"/>
          <w:szCs w:val="22"/>
        </w:rPr>
      </w:pPr>
      <w:r w:rsidRPr="009F29C1">
        <w:rPr>
          <w:rFonts w:cs="Arial"/>
          <w:color w:val="000000"/>
          <w:sz w:val="22"/>
          <w:szCs w:val="22"/>
        </w:rPr>
        <w:t>As</w:t>
      </w:r>
      <w:r>
        <w:rPr>
          <w:rFonts w:cs="Arial"/>
          <w:color w:val="000000"/>
          <w:sz w:val="22"/>
          <w:szCs w:val="22"/>
        </w:rPr>
        <w:t xml:space="preserve">í </w:t>
      </w:r>
      <w:r w:rsidRPr="009F29C1">
        <w:rPr>
          <w:rFonts w:cs="Arial"/>
          <w:color w:val="000000"/>
          <w:sz w:val="22"/>
          <w:szCs w:val="22"/>
        </w:rPr>
        <w:t>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w:t>
      </w:r>
      <w:r>
        <w:rPr>
          <w:rFonts w:cs="Arial"/>
          <w:color w:val="000000"/>
          <w:sz w:val="22"/>
          <w:szCs w:val="22"/>
        </w:rPr>
        <w:t>mismo</w:t>
      </w:r>
      <w:r w:rsidRPr="009F29C1">
        <w:rPr>
          <w:rFonts w:cs="Arial"/>
          <w:color w:val="000000"/>
          <w:sz w:val="22"/>
          <w:szCs w:val="22"/>
        </w:rPr>
        <w:t xml:space="preserve"> monto total</w:t>
      </w:r>
      <w:r>
        <w:rPr>
          <w:rFonts w:cs="Arial"/>
          <w:color w:val="000000"/>
          <w:sz w:val="22"/>
          <w:szCs w:val="22"/>
        </w:rPr>
        <w:t xml:space="preserve"> </w:t>
      </w:r>
      <w:r w:rsidR="00ED1F3B" w:rsidRPr="009F29C1">
        <w:rPr>
          <w:rFonts w:cs="Arial"/>
          <w:color w:val="000000"/>
          <w:sz w:val="22"/>
          <w:szCs w:val="22"/>
        </w:rPr>
        <w:t xml:space="preserve">de </w:t>
      </w:r>
      <w:r w:rsidR="00ED1F3B" w:rsidRPr="00390D4A">
        <w:rPr>
          <w:rFonts w:cs="Arial"/>
          <w:b/>
          <w:color w:val="000000"/>
          <w:sz w:val="22"/>
          <w:szCs w:val="22"/>
        </w:rPr>
        <w:t>¢</w:t>
      </w:r>
      <w:r w:rsidR="00ED1F3B">
        <w:rPr>
          <w:rFonts w:cs="Arial"/>
          <w:b/>
          <w:color w:val="000000"/>
          <w:sz w:val="22"/>
          <w:szCs w:val="22"/>
        </w:rPr>
        <w:t>6.419.446.975,16</w:t>
      </w:r>
      <w:r w:rsidR="00ED1F3B">
        <w:rPr>
          <w:rFonts w:cs="Arial"/>
          <w:color w:val="000000"/>
          <w:sz w:val="22"/>
          <w:szCs w:val="22"/>
        </w:rPr>
        <w:t xml:space="preserve">, </w:t>
      </w:r>
      <w:r w:rsidR="00ED1F3B" w:rsidRPr="009F29C1">
        <w:rPr>
          <w:rFonts w:cs="Arial"/>
          <w:color w:val="000000"/>
          <w:sz w:val="22"/>
          <w:szCs w:val="22"/>
        </w:rPr>
        <w:t xml:space="preserve">de </w:t>
      </w:r>
      <w:r w:rsidRPr="009F29C1">
        <w:rPr>
          <w:rFonts w:cs="Arial"/>
          <w:color w:val="000000"/>
          <w:sz w:val="22"/>
          <w:szCs w:val="22"/>
        </w:rPr>
        <w:t>las siguientes partidas y en las cantidades que se señalan:</w:t>
      </w:r>
    </w:p>
    <w:p w14:paraId="42542DC0" w14:textId="2B478249" w:rsidR="00D94EFF" w:rsidRDefault="00DC7608" w:rsidP="00DC7608">
      <w:pPr>
        <w:spacing w:line="360" w:lineRule="auto"/>
        <w:jc w:val="both"/>
        <w:rPr>
          <w:rFonts w:cs="Arial"/>
          <w:color w:val="000000"/>
          <w:sz w:val="22"/>
          <w:szCs w:val="22"/>
        </w:rPr>
      </w:pPr>
      <w:r>
        <w:rPr>
          <w:rFonts w:cs="Arial"/>
          <w:b/>
          <w:bCs/>
          <w:color w:val="000000"/>
          <w:sz w:val="22"/>
          <w:szCs w:val="22"/>
          <w:u w:val="single"/>
        </w:rPr>
        <w:lastRenderedPageBreak/>
        <w:t>Programa I: Administración Superior:</w:t>
      </w:r>
      <w:r w:rsidRPr="007908C5">
        <w:rPr>
          <w:rFonts w:cs="Arial"/>
          <w:b/>
          <w:color w:val="000000"/>
          <w:sz w:val="22"/>
          <w:szCs w:val="22"/>
        </w:rPr>
        <w:t xml:space="preserve"> </w:t>
      </w:r>
      <w:r>
        <w:rPr>
          <w:rFonts w:cs="Arial"/>
          <w:b/>
          <w:color w:val="000000"/>
          <w:sz w:val="22"/>
          <w:szCs w:val="22"/>
        </w:rPr>
        <w:t>1</w:t>
      </w:r>
      <w:r w:rsidRPr="000C72D6">
        <w:rPr>
          <w:rFonts w:cs="Arial"/>
          <w:b/>
          <w:color w:val="000000"/>
          <w:sz w:val="22"/>
          <w:szCs w:val="22"/>
        </w:rPr>
        <w:t>000</w:t>
      </w:r>
      <w:r>
        <w:rPr>
          <w:rFonts w:cs="Arial"/>
          <w:b/>
          <w:color w:val="000000"/>
          <w:sz w:val="22"/>
          <w:szCs w:val="22"/>
        </w:rPr>
        <w:t>-</w:t>
      </w:r>
      <w:r w:rsidR="00D94EFF">
        <w:rPr>
          <w:rFonts w:cs="Arial"/>
          <w:b/>
          <w:color w:val="000000"/>
          <w:sz w:val="22"/>
          <w:szCs w:val="22"/>
        </w:rPr>
        <w:t>0</w:t>
      </w:r>
      <w:r>
        <w:rPr>
          <w:rFonts w:cs="Arial"/>
          <w:b/>
          <w:color w:val="000000"/>
          <w:sz w:val="22"/>
          <w:szCs w:val="22"/>
        </w:rPr>
        <w:t>.0</w:t>
      </w:r>
      <w:r w:rsidR="00D94EFF">
        <w:rPr>
          <w:rFonts w:cs="Arial"/>
          <w:b/>
          <w:color w:val="000000"/>
          <w:sz w:val="22"/>
          <w:szCs w:val="22"/>
        </w:rPr>
        <w:t>1</w:t>
      </w:r>
      <w:r>
        <w:rPr>
          <w:rFonts w:cs="Arial"/>
          <w:b/>
          <w:color w:val="000000"/>
          <w:sz w:val="22"/>
          <w:szCs w:val="22"/>
        </w:rPr>
        <w:t>.0</w:t>
      </w:r>
      <w:r w:rsidR="00D94EFF">
        <w:rPr>
          <w:rFonts w:cs="Arial"/>
          <w:b/>
          <w:color w:val="000000"/>
          <w:sz w:val="22"/>
          <w:szCs w:val="22"/>
        </w:rPr>
        <w:t>3</w:t>
      </w:r>
      <w:r>
        <w:rPr>
          <w:rFonts w:cs="Arial"/>
          <w:b/>
          <w:color w:val="000000"/>
          <w:sz w:val="22"/>
          <w:szCs w:val="22"/>
        </w:rPr>
        <w:t xml:space="preserve"> </w:t>
      </w:r>
      <w:r>
        <w:rPr>
          <w:rFonts w:cs="Arial"/>
          <w:color w:val="000000"/>
          <w:sz w:val="22"/>
          <w:szCs w:val="22"/>
        </w:rPr>
        <w:t xml:space="preserve">Servicios </w:t>
      </w:r>
      <w:r w:rsidR="00D94EFF">
        <w:rPr>
          <w:rFonts w:cs="Arial"/>
          <w:color w:val="000000"/>
          <w:sz w:val="22"/>
          <w:szCs w:val="22"/>
        </w:rPr>
        <w:t>Especiales</w:t>
      </w:r>
      <w:r>
        <w:rPr>
          <w:rFonts w:cs="Arial"/>
          <w:color w:val="000000"/>
          <w:sz w:val="22"/>
          <w:szCs w:val="22"/>
        </w:rPr>
        <w:t>, en ¢</w:t>
      </w:r>
      <w:r w:rsidR="00D94EFF">
        <w:rPr>
          <w:rFonts w:cs="Arial"/>
          <w:color w:val="000000"/>
          <w:sz w:val="22"/>
          <w:szCs w:val="22"/>
        </w:rPr>
        <w:t>7</w:t>
      </w:r>
      <w:r>
        <w:rPr>
          <w:rFonts w:cs="Arial"/>
          <w:color w:val="000000"/>
          <w:sz w:val="22"/>
          <w:szCs w:val="22"/>
        </w:rPr>
        <w:t>.</w:t>
      </w:r>
      <w:r w:rsidR="00D94EFF">
        <w:rPr>
          <w:rFonts w:cs="Arial"/>
          <w:color w:val="000000"/>
          <w:sz w:val="22"/>
          <w:szCs w:val="22"/>
        </w:rPr>
        <w:t>320</w:t>
      </w:r>
      <w:r>
        <w:rPr>
          <w:rFonts w:cs="Arial"/>
          <w:color w:val="000000"/>
          <w:sz w:val="22"/>
          <w:szCs w:val="22"/>
        </w:rPr>
        <w:t>.</w:t>
      </w:r>
      <w:r w:rsidR="00D94EFF">
        <w:rPr>
          <w:rFonts w:cs="Arial"/>
          <w:color w:val="000000"/>
          <w:sz w:val="22"/>
          <w:szCs w:val="22"/>
        </w:rPr>
        <w:t>961</w:t>
      </w:r>
      <w:r>
        <w:rPr>
          <w:rFonts w:cs="Arial"/>
          <w:color w:val="000000"/>
          <w:sz w:val="22"/>
          <w:szCs w:val="22"/>
        </w:rPr>
        <w:t>,</w:t>
      </w:r>
      <w:r w:rsidR="00D94EFF">
        <w:rPr>
          <w:rFonts w:cs="Arial"/>
          <w:color w:val="000000"/>
          <w:sz w:val="22"/>
          <w:szCs w:val="22"/>
        </w:rPr>
        <w:t>8</w:t>
      </w:r>
      <w:r>
        <w:rPr>
          <w:rFonts w:cs="Arial"/>
          <w:color w:val="000000"/>
          <w:sz w:val="22"/>
          <w:szCs w:val="22"/>
        </w:rPr>
        <w:t>0;</w:t>
      </w:r>
      <w:r w:rsidR="005515B1">
        <w:rPr>
          <w:rFonts w:cs="Arial"/>
          <w:color w:val="000000"/>
          <w:sz w:val="22"/>
          <w:szCs w:val="22"/>
        </w:rPr>
        <w:t xml:space="preserve"> </w:t>
      </w:r>
      <w:r w:rsidR="00F43284" w:rsidRPr="00CD3B46">
        <w:rPr>
          <w:rFonts w:cs="Arial"/>
          <w:b/>
          <w:sz w:val="22"/>
          <w:szCs w:val="22"/>
        </w:rPr>
        <w:t>1000-0.03.03</w:t>
      </w:r>
      <w:r w:rsidR="00F43284" w:rsidRPr="00CD3B46">
        <w:rPr>
          <w:rFonts w:cs="Arial"/>
          <w:sz w:val="22"/>
          <w:szCs w:val="22"/>
        </w:rPr>
        <w:t xml:space="preserve"> Décimo Tercer Mes, en ¢</w:t>
      </w:r>
      <w:r w:rsidR="005515B1">
        <w:rPr>
          <w:rFonts w:cs="Arial"/>
          <w:sz w:val="22"/>
          <w:szCs w:val="22"/>
        </w:rPr>
        <w:t>610</w:t>
      </w:r>
      <w:r w:rsidR="00F43284" w:rsidRPr="00CD3B46">
        <w:rPr>
          <w:rFonts w:cs="Arial"/>
          <w:sz w:val="22"/>
          <w:szCs w:val="22"/>
        </w:rPr>
        <w:t>.</w:t>
      </w:r>
      <w:r w:rsidR="005515B1">
        <w:rPr>
          <w:rFonts w:cs="Arial"/>
          <w:sz w:val="22"/>
          <w:szCs w:val="22"/>
        </w:rPr>
        <w:t>080</w:t>
      </w:r>
      <w:r w:rsidR="00F43284" w:rsidRPr="00CD3B46">
        <w:rPr>
          <w:rFonts w:cs="Arial"/>
          <w:sz w:val="22"/>
          <w:szCs w:val="22"/>
        </w:rPr>
        <w:t>,</w:t>
      </w:r>
      <w:r w:rsidR="005515B1">
        <w:rPr>
          <w:rFonts w:cs="Arial"/>
          <w:sz w:val="22"/>
          <w:szCs w:val="22"/>
        </w:rPr>
        <w:t>15</w:t>
      </w:r>
      <w:r w:rsidR="00F43284" w:rsidRPr="00CD3B46">
        <w:rPr>
          <w:rFonts w:cs="Arial"/>
          <w:sz w:val="22"/>
          <w:szCs w:val="22"/>
        </w:rPr>
        <w:t xml:space="preserve">; </w:t>
      </w:r>
      <w:r w:rsidR="00F43284" w:rsidRPr="00CD3B46">
        <w:rPr>
          <w:rFonts w:cs="Arial"/>
          <w:b/>
          <w:bCs/>
          <w:sz w:val="22"/>
          <w:szCs w:val="22"/>
        </w:rPr>
        <w:t>1000-0.04.01</w:t>
      </w:r>
      <w:r w:rsidR="00F43284" w:rsidRPr="00CD3B46">
        <w:rPr>
          <w:rFonts w:cs="Arial"/>
          <w:sz w:val="22"/>
          <w:szCs w:val="22"/>
        </w:rPr>
        <w:t xml:space="preserve"> Contribución Patronal al Seguro de Salud de la CCSS, en ¢</w:t>
      </w:r>
      <w:r w:rsidR="005515B1">
        <w:rPr>
          <w:rFonts w:cs="Arial"/>
          <w:sz w:val="22"/>
          <w:szCs w:val="22"/>
        </w:rPr>
        <w:t>677</w:t>
      </w:r>
      <w:r w:rsidR="00F43284" w:rsidRPr="00CD3B46">
        <w:rPr>
          <w:rFonts w:cs="Arial"/>
          <w:sz w:val="22"/>
          <w:szCs w:val="22"/>
        </w:rPr>
        <w:t>.</w:t>
      </w:r>
      <w:r w:rsidR="005515B1">
        <w:rPr>
          <w:rFonts w:cs="Arial"/>
          <w:sz w:val="22"/>
          <w:szCs w:val="22"/>
        </w:rPr>
        <w:t>188</w:t>
      </w:r>
      <w:r w:rsidR="00F43284" w:rsidRPr="00CD3B46">
        <w:rPr>
          <w:rFonts w:cs="Arial"/>
          <w:sz w:val="22"/>
          <w:szCs w:val="22"/>
        </w:rPr>
        <w:t>,</w:t>
      </w:r>
      <w:r w:rsidR="005515B1">
        <w:rPr>
          <w:rFonts w:cs="Arial"/>
          <w:sz w:val="22"/>
          <w:szCs w:val="22"/>
        </w:rPr>
        <w:t>97</w:t>
      </w:r>
      <w:r w:rsidR="00F43284" w:rsidRPr="00CD3B46">
        <w:rPr>
          <w:rFonts w:cs="Arial"/>
          <w:sz w:val="22"/>
          <w:szCs w:val="22"/>
        </w:rPr>
        <w:t xml:space="preserve">; </w:t>
      </w:r>
      <w:r w:rsidR="00F43284" w:rsidRPr="00CD3B46">
        <w:rPr>
          <w:rFonts w:cs="Arial"/>
          <w:b/>
          <w:bCs/>
          <w:sz w:val="22"/>
          <w:szCs w:val="22"/>
        </w:rPr>
        <w:t>1000-0.04.02</w:t>
      </w:r>
      <w:r w:rsidR="00F43284" w:rsidRPr="00CD3B46">
        <w:rPr>
          <w:rFonts w:cs="Arial"/>
          <w:sz w:val="22"/>
          <w:szCs w:val="22"/>
        </w:rPr>
        <w:t xml:space="preserve"> Contribución Patronal al Instituto Mixto de Ayuda Social, en ¢</w:t>
      </w:r>
      <w:r w:rsidR="005515B1">
        <w:rPr>
          <w:rFonts w:cs="Arial"/>
          <w:sz w:val="22"/>
          <w:szCs w:val="22"/>
        </w:rPr>
        <w:t>36</w:t>
      </w:r>
      <w:r w:rsidR="00F43284">
        <w:rPr>
          <w:rFonts w:cs="Arial"/>
          <w:sz w:val="22"/>
          <w:szCs w:val="22"/>
        </w:rPr>
        <w:t>.</w:t>
      </w:r>
      <w:r w:rsidR="005515B1">
        <w:rPr>
          <w:rFonts w:cs="Arial"/>
          <w:sz w:val="22"/>
          <w:szCs w:val="22"/>
        </w:rPr>
        <w:t>604</w:t>
      </w:r>
      <w:r w:rsidR="00F43284" w:rsidRPr="00CD3B46">
        <w:rPr>
          <w:rFonts w:cs="Arial"/>
          <w:sz w:val="22"/>
          <w:szCs w:val="22"/>
        </w:rPr>
        <w:t>,</w:t>
      </w:r>
      <w:r w:rsidR="005515B1">
        <w:rPr>
          <w:rFonts w:cs="Arial"/>
          <w:sz w:val="22"/>
          <w:szCs w:val="22"/>
        </w:rPr>
        <w:t>81</w:t>
      </w:r>
      <w:r w:rsidR="00F43284" w:rsidRPr="00CD3B46">
        <w:rPr>
          <w:rFonts w:cs="Arial"/>
          <w:sz w:val="22"/>
          <w:szCs w:val="22"/>
        </w:rPr>
        <w:t xml:space="preserve">; </w:t>
      </w:r>
      <w:r w:rsidR="00F43284" w:rsidRPr="00CD3B46">
        <w:rPr>
          <w:rFonts w:cs="Arial"/>
          <w:b/>
          <w:bCs/>
          <w:sz w:val="22"/>
          <w:szCs w:val="22"/>
        </w:rPr>
        <w:t>1000-0.04.03</w:t>
      </w:r>
      <w:r w:rsidR="00F43284" w:rsidRPr="00CD3B46">
        <w:rPr>
          <w:rFonts w:cs="Arial"/>
          <w:sz w:val="22"/>
          <w:szCs w:val="22"/>
        </w:rPr>
        <w:t xml:space="preserve"> Contribución Patronal al Instituto Nacional de Aprendizaje, en ¢</w:t>
      </w:r>
      <w:r w:rsidR="005515B1">
        <w:rPr>
          <w:rFonts w:cs="Arial"/>
          <w:sz w:val="22"/>
          <w:szCs w:val="22"/>
        </w:rPr>
        <w:t>109</w:t>
      </w:r>
      <w:r w:rsidR="00F43284" w:rsidRPr="00CD3B46">
        <w:rPr>
          <w:rFonts w:cs="Arial"/>
          <w:sz w:val="22"/>
          <w:szCs w:val="22"/>
        </w:rPr>
        <w:t>.</w:t>
      </w:r>
      <w:r w:rsidR="005515B1">
        <w:rPr>
          <w:rFonts w:cs="Arial"/>
          <w:sz w:val="22"/>
          <w:szCs w:val="22"/>
        </w:rPr>
        <w:t>814</w:t>
      </w:r>
      <w:r w:rsidR="00F43284" w:rsidRPr="00CD3B46">
        <w:rPr>
          <w:rFonts w:cs="Arial"/>
          <w:sz w:val="22"/>
          <w:szCs w:val="22"/>
        </w:rPr>
        <w:t>,</w:t>
      </w:r>
      <w:r w:rsidR="005515B1">
        <w:rPr>
          <w:rFonts w:cs="Arial"/>
          <w:sz w:val="22"/>
          <w:szCs w:val="22"/>
        </w:rPr>
        <w:t>43</w:t>
      </w:r>
      <w:r w:rsidR="00F43284" w:rsidRPr="00CD3B46">
        <w:rPr>
          <w:rFonts w:cs="Arial"/>
          <w:sz w:val="22"/>
          <w:szCs w:val="22"/>
        </w:rPr>
        <w:t xml:space="preserve">; </w:t>
      </w:r>
      <w:r w:rsidR="00F43284" w:rsidRPr="00CD3B46">
        <w:rPr>
          <w:rFonts w:cs="Arial"/>
          <w:b/>
          <w:bCs/>
          <w:sz w:val="22"/>
          <w:szCs w:val="22"/>
        </w:rPr>
        <w:t>1000-0.04.04</w:t>
      </w:r>
      <w:r w:rsidR="00F43284" w:rsidRPr="00CD3B46">
        <w:rPr>
          <w:rFonts w:cs="Arial"/>
          <w:sz w:val="22"/>
          <w:szCs w:val="22"/>
        </w:rPr>
        <w:t xml:space="preserve"> Contribución Patronal al Fondo de Desarrollo Social y Asignaciones Familiares, en ¢</w:t>
      </w:r>
      <w:r w:rsidR="000F2FBC">
        <w:rPr>
          <w:rFonts w:cs="Arial"/>
          <w:sz w:val="22"/>
          <w:szCs w:val="22"/>
        </w:rPr>
        <w:t>366</w:t>
      </w:r>
      <w:r w:rsidR="00F43284" w:rsidRPr="00CD3B46">
        <w:rPr>
          <w:rFonts w:cs="Arial"/>
          <w:sz w:val="22"/>
          <w:szCs w:val="22"/>
        </w:rPr>
        <w:t>.</w:t>
      </w:r>
      <w:r w:rsidR="000F2FBC">
        <w:rPr>
          <w:rFonts w:cs="Arial"/>
          <w:sz w:val="22"/>
          <w:szCs w:val="22"/>
        </w:rPr>
        <w:t>048</w:t>
      </w:r>
      <w:r w:rsidR="00F43284" w:rsidRPr="00CD3B46">
        <w:rPr>
          <w:rFonts w:cs="Arial"/>
          <w:sz w:val="22"/>
          <w:szCs w:val="22"/>
        </w:rPr>
        <w:t>,</w:t>
      </w:r>
      <w:r w:rsidR="000F2FBC">
        <w:rPr>
          <w:rFonts w:cs="Arial"/>
          <w:sz w:val="22"/>
          <w:szCs w:val="22"/>
        </w:rPr>
        <w:t>09</w:t>
      </w:r>
      <w:r w:rsidR="00F43284" w:rsidRPr="00CD3B46">
        <w:rPr>
          <w:rFonts w:cs="Arial"/>
          <w:sz w:val="22"/>
          <w:szCs w:val="22"/>
        </w:rPr>
        <w:t xml:space="preserve">; </w:t>
      </w:r>
      <w:r w:rsidR="00F43284" w:rsidRPr="00A90A35">
        <w:rPr>
          <w:rFonts w:cs="Arial"/>
          <w:b/>
          <w:bCs/>
          <w:sz w:val="22"/>
          <w:szCs w:val="22"/>
        </w:rPr>
        <w:t>1000-0.04.05</w:t>
      </w:r>
      <w:r w:rsidR="00F43284" w:rsidRPr="00A90A35">
        <w:rPr>
          <w:rFonts w:cs="Arial"/>
          <w:sz w:val="22"/>
          <w:szCs w:val="22"/>
        </w:rPr>
        <w:t xml:space="preserve"> Contribución Patronal al Banco Popular y de Desarrollo Comunal, en</w:t>
      </w:r>
      <w:r w:rsidR="00F43284" w:rsidRPr="00CD3B46">
        <w:rPr>
          <w:rFonts w:cs="Arial"/>
          <w:sz w:val="22"/>
          <w:szCs w:val="22"/>
        </w:rPr>
        <w:t xml:space="preserve"> ¢</w:t>
      </w:r>
      <w:r w:rsidR="000F2FBC">
        <w:rPr>
          <w:rFonts w:cs="Arial"/>
          <w:sz w:val="22"/>
          <w:szCs w:val="22"/>
        </w:rPr>
        <w:t>36</w:t>
      </w:r>
      <w:r w:rsidR="00F43284">
        <w:rPr>
          <w:rFonts w:cs="Arial"/>
          <w:sz w:val="22"/>
          <w:szCs w:val="22"/>
        </w:rPr>
        <w:t>.</w:t>
      </w:r>
      <w:r w:rsidR="000F2FBC">
        <w:rPr>
          <w:rFonts w:cs="Arial"/>
          <w:sz w:val="22"/>
          <w:szCs w:val="22"/>
        </w:rPr>
        <w:t>604</w:t>
      </w:r>
      <w:r w:rsidR="00F43284" w:rsidRPr="00CD3B46">
        <w:rPr>
          <w:rFonts w:cs="Arial"/>
          <w:sz w:val="22"/>
          <w:szCs w:val="22"/>
        </w:rPr>
        <w:t>,</w:t>
      </w:r>
      <w:r w:rsidR="000F2FBC">
        <w:rPr>
          <w:rFonts w:cs="Arial"/>
          <w:sz w:val="22"/>
          <w:szCs w:val="22"/>
        </w:rPr>
        <w:t>81</w:t>
      </w:r>
      <w:r w:rsidR="00F43284" w:rsidRPr="00CD3B46">
        <w:rPr>
          <w:rFonts w:cs="Arial"/>
          <w:sz w:val="22"/>
          <w:szCs w:val="22"/>
        </w:rPr>
        <w:t xml:space="preserve">; </w:t>
      </w:r>
      <w:r w:rsidR="00F43284" w:rsidRPr="00CD3B46">
        <w:rPr>
          <w:rFonts w:cs="Arial"/>
          <w:b/>
          <w:bCs/>
          <w:sz w:val="22"/>
          <w:szCs w:val="22"/>
        </w:rPr>
        <w:t>1000-0.05.01</w:t>
      </w:r>
      <w:r w:rsidR="00F43284" w:rsidRPr="00CD3B46">
        <w:rPr>
          <w:rFonts w:cs="Arial"/>
          <w:sz w:val="22"/>
          <w:szCs w:val="22"/>
        </w:rPr>
        <w:t xml:space="preserve"> Contribución Patronal al Seguro de Pensiones de la CCSS, en ¢</w:t>
      </w:r>
      <w:r w:rsidR="000F2FBC">
        <w:rPr>
          <w:rFonts w:cs="Arial"/>
          <w:sz w:val="22"/>
          <w:szCs w:val="22"/>
        </w:rPr>
        <w:t>371</w:t>
      </w:r>
      <w:r w:rsidR="00F43284">
        <w:rPr>
          <w:rFonts w:cs="Arial"/>
          <w:sz w:val="22"/>
          <w:szCs w:val="22"/>
        </w:rPr>
        <w:t>.</w:t>
      </w:r>
      <w:r w:rsidR="000F2FBC">
        <w:rPr>
          <w:rFonts w:cs="Arial"/>
          <w:sz w:val="22"/>
          <w:szCs w:val="22"/>
        </w:rPr>
        <w:t>904</w:t>
      </w:r>
      <w:r w:rsidR="00F43284" w:rsidRPr="00CD3B46">
        <w:rPr>
          <w:rFonts w:cs="Arial"/>
          <w:sz w:val="22"/>
          <w:szCs w:val="22"/>
        </w:rPr>
        <w:t>,</w:t>
      </w:r>
      <w:r w:rsidR="000F2FBC">
        <w:rPr>
          <w:rFonts w:cs="Arial"/>
          <w:sz w:val="22"/>
          <w:szCs w:val="22"/>
        </w:rPr>
        <w:t>86</w:t>
      </w:r>
      <w:r w:rsidR="00F43284" w:rsidRPr="00CD3B46">
        <w:rPr>
          <w:rFonts w:cs="Arial"/>
          <w:sz w:val="22"/>
          <w:szCs w:val="22"/>
        </w:rPr>
        <w:t xml:space="preserve">; </w:t>
      </w:r>
      <w:r w:rsidR="00F43284" w:rsidRPr="00CD3B46">
        <w:rPr>
          <w:rFonts w:cs="Arial"/>
          <w:b/>
          <w:bCs/>
          <w:sz w:val="22"/>
          <w:szCs w:val="22"/>
        </w:rPr>
        <w:t>1000-0.05.02</w:t>
      </w:r>
      <w:r w:rsidR="00F43284" w:rsidRPr="00CD3B46">
        <w:rPr>
          <w:rFonts w:cs="Arial"/>
          <w:sz w:val="22"/>
          <w:szCs w:val="22"/>
        </w:rPr>
        <w:t xml:space="preserve"> Contribución Patronal al Régimen Obligatorio de Pensiones Complementarias, en ¢</w:t>
      </w:r>
      <w:r w:rsidR="000F2FBC">
        <w:rPr>
          <w:rFonts w:cs="Arial"/>
          <w:sz w:val="22"/>
          <w:szCs w:val="22"/>
        </w:rPr>
        <w:t>109</w:t>
      </w:r>
      <w:r w:rsidR="00F43284" w:rsidRPr="00CD3B46">
        <w:rPr>
          <w:rFonts w:cs="Arial"/>
          <w:sz w:val="22"/>
          <w:szCs w:val="22"/>
        </w:rPr>
        <w:t>.</w:t>
      </w:r>
      <w:r w:rsidR="000F2FBC">
        <w:rPr>
          <w:rFonts w:cs="Arial"/>
          <w:sz w:val="22"/>
          <w:szCs w:val="22"/>
        </w:rPr>
        <w:t>814</w:t>
      </w:r>
      <w:r w:rsidR="00F43284" w:rsidRPr="00CD3B46">
        <w:rPr>
          <w:rFonts w:cs="Arial"/>
          <w:sz w:val="22"/>
          <w:szCs w:val="22"/>
        </w:rPr>
        <w:t>,</w:t>
      </w:r>
      <w:r w:rsidR="000F2FBC">
        <w:rPr>
          <w:rFonts w:cs="Arial"/>
          <w:sz w:val="22"/>
          <w:szCs w:val="22"/>
        </w:rPr>
        <w:t>43</w:t>
      </w:r>
      <w:r w:rsidR="00F43284" w:rsidRPr="00CD3B46">
        <w:rPr>
          <w:rFonts w:cs="Arial"/>
          <w:sz w:val="22"/>
          <w:szCs w:val="22"/>
        </w:rPr>
        <w:t xml:space="preserve">; </w:t>
      </w:r>
      <w:r w:rsidR="00F43284" w:rsidRPr="00CD3B46">
        <w:rPr>
          <w:rFonts w:cs="Arial"/>
          <w:b/>
          <w:bCs/>
          <w:sz w:val="22"/>
          <w:szCs w:val="22"/>
        </w:rPr>
        <w:t>1000-0.05.03</w:t>
      </w:r>
      <w:r w:rsidR="00F43284" w:rsidRPr="00CD3B46">
        <w:rPr>
          <w:rFonts w:cs="Arial"/>
          <w:sz w:val="22"/>
          <w:szCs w:val="22"/>
        </w:rPr>
        <w:t xml:space="preserve"> Aporte Patronal al Fondo de Capitalización Laboral, en ¢</w:t>
      </w:r>
      <w:r w:rsidR="000F2FBC">
        <w:rPr>
          <w:rFonts w:cs="Arial"/>
          <w:sz w:val="22"/>
          <w:szCs w:val="22"/>
        </w:rPr>
        <w:t>219</w:t>
      </w:r>
      <w:r w:rsidR="00F43284">
        <w:rPr>
          <w:rFonts w:cs="Arial"/>
          <w:sz w:val="22"/>
          <w:szCs w:val="22"/>
        </w:rPr>
        <w:t>.</w:t>
      </w:r>
      <w:r w:rsidR="000F2FBC">
        <w:rPr>
          <w:rFonts w:cs="Arial"/>
          <w:sz w:val="22"/>
          <w:szCs w:val="22"/>
        </w:rPr>
        <w:t>628</w:t>
      </w:r>
      <w:r w:rsidR="00F43284" w:rsidRPr="00CD3B46">
        <w:rPr>
          <w:rFonts w:cs="Arial"/>
          <w:sz w:val="22"/>
          <w:szCs w:val="22"/>
        </w:rPr>
        <w:t>,</w:t>
      </w:r>
      <w:r w:rsidR="000F2FBC">
        <w:rPr>
          <w:rFonts w:cs="Arial"/>
          <w:sz w:val="22"/>
          <w:szCs w:val="22"/>
        </w:rPr>
        <w:t>85</w:t>
      </w:r>
      <w:r w:rsidR="00F43284" w:rsidRPr="00CD3B46">
        <w:rPr>
          <w:rFonts w:cs="Arial"/>
          <w:sz w:val="22"/>
          <w:szCs w:val="22"/>
        </w:rPr>
        <w:t xml:space="preserve">; y </w:t>
      </w:r>
      <w:r w:rsidR="00F43284" w:rsidRPr="00CD3B46">
        <w:rPr>
          <w:rFonts w:cs="Arial"/>
          <w:b/>
          <w:bCs/>
          <w:sz w:val="22"/>
          <w:szCs w:val="22"/>
        </w:rPr>
        <w:t>1000-0.05.05</w:t>
      </w:r>
      <w:r w:rsidR="00F43284" w:rsidRPr="00CD3B46">
        <w:rPr>
          <w:rFonts w:cs="Arial"/>
          <w:sz w:val="22"/>
          <w:szCs w:val="22"/>
        </w:rPr>
        <w:t xml:space="preserve"> Contribución Patronal a Fondos Administrados por Entes Privados, en ¢</w:t>
      </w:r>
      <w:r w:rsidR="000F2FBC">
        <w:rPr>
          <w:rFonts w:cs="Arial"/>
          <w:sz w:val="22"/>
          <w:szCs w:val="22"/>
        </w:rPr>
        <w:t>390</w:t>
      </w:r>
      <w:r w:rsidR="00F43284" w:rsidRPr="00CD3B46">
        <w:rPr>
          <w:rFonts w:cs="Arial"/>
          <w:sz w:val="22"/>
          <w:szCs w:val="22"/>
        </w:rPr>
        <w:t>.</w:t>
      </w:r>
      <w:r w:rsidR="000F2FBC">
        <w:rPr>
          <w:rFonts w:cs="Arial"/>
          <w:sz w:val="22"/>
          <w:szCs w:val="22"/>
        </w:rPr>
        <w:t>207</w:t>
      </w:r>
      <w:r w:rsidR="00F43284" w:rsidRPr="00CD3B46">
        <w:rPr>
          <w:rFonts w:cs="Arial"/>
          <w:sz w:val="22"/>
          <w:szCs w:val="22"/>
        </w:rPr>
        <w:t>,</w:t>
      </w:r>
      <w:r w:rsidR="000F2FBC">
        <w:rPr>
          <w:rFonts w:cs="Arial"/>
          <w:sz w:val="22"/>
          <w:szCs w:val="22"/>
        </w:rPr>
        <w:t xml:space="preserve">26; </w:t>
      </w:r>
      <w:r w:rsidR="000F2FBC" w:rsidRPr="000F2FBC">
        <w:rPr>
          <w:rFonts w:cs="Arial"/>
          <w:b/>
          <w:bCs/>
          <w:sz w:val="22"/>
          <w:szCs w:val="22"/>
        </w:rPr>
        <w:t>1000-1.02.04</w:t>
      </w:r>
      <w:r w:rsidR="000F2FBC">
        <w:rPr>
          <w:rFonts w:cs="Arial"/>
          <w:sz w:val="22"/>
          <w:szCs w:val="22"/>
        </w:rPr>
        <w:t xml:space="preserve"> Servicio de Telecomunicaciones, en ¢1.950.000,00; </w:t>
      </w:r>
      <w:r w:rsidR="000F2FBC" w:rsidRPr="000F2FBC">
        <w:rPr>
          <w:rFonts w:cs="Arial"/>
          <w:b/>
          <w:bCs/>
          <w:sz w:val="22"/>
          <w:szCs w:val="22"/>
        </w:rPr>
        <w:t>1000-1.03.07</w:t>
      </w:r>
      <w:r w:rsidR="000F2FBC">
        <w:rPr>
          <w:rFonts w:cs="Arial"/>
          <w:sz w:val="22"/>
          <w:szCs w:val="22"/>
        </w:rPr>
        <w:t xml:space="preserve"> Servicios de tecnologías de información, en ¢707.500.000,00; </w:t>
      </w:r>
      <w:r w:rsidR="000F2FBC" w:rsidRPr="000F2FBC">
        <w:rPr>
          <w:rFonts w:cs="Arial"/>
          <w:b/>
          <w:bCs/>
          <w:sz w:val="22"/>
          <w:szCs w:val="22"/>
        </w:rPr>
        <w:t>1000-1.04.04</w:t>
      </w:r>
      <w:r w:rsidR="000F2FBC">
        <w:rPr>
          <w:rFonts w:cs="Arial"/>
          <w:sz w:val="22"/>
          <w:szCs w:val="22"/>
        </w:rPr>
        <w:t xml:space="preserve"> Servicios de ciencias económicas y sociales, en ¢20.000.000,00; </w:t>
      </w:r>
      <w:r w:rsidR="000F2FBC" w:rsidRPr="000F2FBC">
        <w:rPr>
          <w:rFonts w:cs="Arial"/>
          <w:b/>
          <w:bCs/>
          <w:sz w:val="22"/>
          <w:szCs w:val="22"/>
        </w:rPr>
        <w:t>1000-1.07.01</w:t>
      </w:r>
      <w:r w:rsidR="000F2FBC">
        <w:rPr>
          <w:rFonts w:cs="Arial"/>
          <w:sz w:val="22"/>
          <w:szCs w:val="22"/>
        </w:rPr>
        <w:t xml:space="preserve"> Actividades de capacitación, en ¢1.300.000,00; </w:t>
      </w:r>
      <w:r w:rsidR="000F2FBC" w:rsidRPr="000F2FBC">
        <w:rPr>
          <w:rFonts w:cs="Arial"/>
          <w:b/>
          <w:bCs/>
          <w:sz w:val="22"/>
          <w:szCs w:val="22"/>
        </w:rPr>
        <w:t>1000-0.02.01</w:t>
      </w:r>
      <w:r w:rsidR="000F2FBC">
        <w:rPr>
          <w:rFonts w:cs="Arial"/>
          <w:sz w:val="22"/>
          <w:szCs w:val="22"/>
        </w:rPr>
        <w:t xml:space="preserve"> Tiempo extraordinario, en ¢1.500.000,00; </w:t>
      </w:r>
      <w:r w:rsidR="000F2FBC" w:rsidRPr="000F2FBC">
        <w:rPr>
          <w:rFonts w:cs="Arial"/>
          <w:b/>
          <w:bCs/>
          <w:sz w:val="22"/>
          <w:szCs w:val="22"/>
        </w:rPr>
        <w:t>1000-0.03.03</w:t>
      </w:r>
      <w:r w:rsidR="000F2FBC">
        <w:rPr>
          <w:rFonts w:cs="Arial"/>
          <w:sz w:val="22"/>
          <w:szCs w:val="22"/>
        </w:rPr>
        <w:t xml:space="preserve"> Decimotercer mes, en ¢125.000,00; </w:t>
      </w:r>
      <w:r w:rsidR="000A036E" w:rsidRPr="00CD3B46">
        <w:rPr>
          <w:rFonts w:cs="Arial"/>
          <w:b/>
          <w:bCs/>
          <w:sz w:val="22"/>
          <w:szCs w:val="22"/>
        </w:rPr>
        <w:t>1000-0.04.01</w:t>
      </w:r>
      <w:r w:rsidR="000A036E" w:rsidRPr="00CD3B46">
        <w:rPr>
          <w:rFonts w:cs="Arial"/>
          <w:sz w:val="22"/>
          <w:szCs w:val="22"/>
        </w:rPr>
        <w:t xml:space="preserve"> Contribución Patronal al Seguro de Salud de la CCSS, en ¢</w:t>
      </w:r>
      <w:r w:rsidR="000A036E">
        <w:rPr>
          <w:rFonts w:cs="Arial"/>
          <w:sz w:val="22"/>
          <w:szCs w:val="22"/>
        </w:rPr>
        <w:t>138</w:t>
      </w:r>
      <w:r w:rsidR="000A036E" w:rsidRPr="00CD3B46">
        <w:rPr>
          <w:rFonts w:cs="Arial"/>
          <w:sz w:val="22"/>
          <w:szCs w:val="22"/>
        </w:rPr>
        <w:t>.</w:t>
      </w:r>
      <w:r w:rsidR="000A036E">
        <w:rPr>
          <w:rFonts w:cs="Arial"/>
          <w:sz w:val="22"/>
          <w:szCs w:val="22"/>
        </w:rPr>
        <w:t>750</w:t>
      </w:r>
      <w:r w:rsidR="000A036E" w:rsidRPr="00CD3B46">
        <w:rPr>
          <w:rFonts w:cs="Arial"/>
          <w:sz w:val="22"/>
          <w:szCs w:val="22"/>
        </w:rPr>
        <w:t>,</w:t>
      </w:r>
      <w:r w:rsidR="000A036E">
        <w:rPr>
          <w:rFonts w:cs="Arial"/>
          <w:sz w:val="22"/>
          <w:szCs w:val="22"/>
        </w:rPr>
        <w:t>00</w:t>
      </w:r>
      <w:r w:rsidR="000A036E" w:rsidRPr="00CD3B46">
        <w:rPr>
          <w:rFonts w:cs="Arial"/>
          <w:sz w:val="22"/>
          <w:szCs w:val="22"/>
        </w:rPr>
        <w:t xml:space="preserve">; </w:t>
      </w:r>
      <w:r w:rsidR="000A036E" w:rsidRPr="00CD3B46">
        <w:rPr>
          <w:rFonts w:cs="Arial"/>
          <w:b/>
          <w:bCs/>
          <w:sz w:val="22"/>
          <w:szCs w:val="22"/>
        </w:rPr>
        <w:t>1000-0.04.02</w:t>
      </w:r>
      <w:r w:rsidR="000A036E" w:rsidRPr="00CD3B46">
        <w:rPr>
          <w:rFonts w:cs="Arial"/>
          <w:sz w:val="22"/>
          <w:szCs w:val="22"/>
        </w:rPr>
        <w:t xml:space="preserve"> Contribución Patronal al Instituto Mixto de Ayuda Social, en ¢</w:t>
      </w:r>
      <w:r w:rsidR="000A036E">
        <w:rPr>
          <w:rFonts w:cs="Arial"/>
          <w:sz w:val="22"/>
          <w:szCs w:val="22"/>
        </w:rPr>
        <w:t>7.500</w:t>
      </w:r>
      <w:r w:rsidR="000A036E" w:rsidRPr="00CD3B46">
        <w:rPr>
          <w:rFonts w:cs="Arial"/>
          <w:sz w:val="22"/>
          <w:szCs w:val="22"/>
        </w:rPr>
        <w:t>,</w:t>
      </w:r>
      <w:r w:rsidR="000A036E">
        <w:rPr>
          <w:rFonts w:cs="Arial"/>
          <w:sz w:val="22"/>
          <w:szCs w:val="22"/>
        </w:rPr>
        <w:t>00</w:t>
      </w:r>
      <w:r w:rsidR="000A036E" w:rsidRPr="00CD3B46">
        <w:rPr>
          <w:rFonts w:cs="Arial"/>
          <w:sz w:val="22"/>
          <w:szCs w:val="22"/>
        </w:rPr>
        <w:t xml:space="preserve">; </w:t>
      </w:r>
      <w:r w:rsidR="000A036E" w:rsidRPr="00CD3B46">
        <w:rPr>
          <w:rFonts w:cs="Arial"/>
          <w:b/>
          <w:bCs/>
          <w:sz w:val="22"/>
          <w:szCs w:val="22"/>
        </w:rPr>
        <w:t>1000-0.04.03</w:t>
      </w:r>
      <w:r w:rsidR="000A036E" w:rsidRPr="00CD3B46">
        <w:rPr>
          <w:rFonts w:cs="Arial"/>
          <w:sz w:val="22"/>
          <w:szCs w:val="22"/>
        </w:rPr>
        <w:t xml:space="preserve"> Contribución Patronal al Instituto Nacional de Aprendizaje, en ¢</w:t>
      </w:r>
      <w:r w:rsidR="000A036E">
        <w:rPr>
          <w:rFonts w:cs="Arial"/>
          <w:sz w:val="22"/>
          <w:szCs w:val="22"/>
        </w:rPr>
        <w:t>22</w:t>
      </w:r>
      <w:r w:rsidR="000A036E" w:rsidRPr="00CD3B46">
        <w:rPr>
          <w:rFonts w:cs="Arial"/>
          <w:sz w:val="22"/>
          <w:szCs w:val="22"/>
        </w:rPr>
        <w:t>.</w:t>
      </w:r>
      <w:r w:rsidR="000A036E">
        <w:rPr>
          <w:rFonts w:cs="Arial"/>
          <w:sz w:val="22"/>
          <w:szCs w:val="22"/>
        </w:rPr>
        <w:t>500</w:t>
      </w:r>
      <w:r w:rsidR="000A036E" w:rsidRPr="00CD3B46">
        <w:rPr>
          <w:rFonts w:cs="Arial"/>
          <w:sz w:val="22"/>
          <w:szCs w:val="22"/>
        </w:rPr>
        <w:t>,</w:t>
      </w:r>
      <w:r w:rsidR="000A036E">
        <w:rPr>
          <w:rFonts w:cs="Arial"/>
          <w:sz w:val="22"/>
          <w:szCs w:val="22"/>
        </w:rPr>
        <w:t>00</w:t>
      </w:r>
      <w:r w:rsidR="000A036E" w:rsidRPr="00CD3B46">
        <w:rPr>
          <w:rFonts w:cs="Arial"/>
          <w:sz w:val="22"/>
          <w:szCs w:val="22"/>
        </w:rPr>
        <w:t xml:space="preserve">; </w:t>
      </w:r>
      <w:r w:rsidR="000A036E" w:rsidRPr="00CD3B46">
        <w:rPr>
          <w:rFonts w:cs="Arial"/>
          <w:b/>
          <w:bCs/>
          <w:sz w:val="22"/>
          <w:szCs w:val="22"/>
        </w:rPr>
        <w:t>1000-0.04.04</w:t>
      </w:r>
      <w:r w:rsidR="000A036E" w:rsidRPr="00CD3B46">
        <w:rPr>
          <w:rFonts w:cs="Arial"/>
          <w:sz w:val="22"/>
          <w:szCs w:val="22"/>
        </w:rPr>
        <w:t xml:space="preserve"> Contribución Patronal al Fondo de Desarrollo Social y Asignaciones Familiares, en ¢</w:t>
      </w:r>
      <w:r w:rsidR="000A036E">
        <w:rPr>
          <w:rFonts w:cs="Arial"/>
          <w:sz w:val="22"/>
          <w:szCs w:val="22"/>
        </w:rPr>
        <w:t>75</w:t>
      </w:r>
      <w:r w:rsidR="000A036E" w:rsidRPr="00CD3B46">
        <w:rPr>
          <w:rFonts w:cs="Arial"/>
          <w:sz w:val="22"/>
          <w:szCs w:val="22"/>
        </w:rPr>
        <w:t>.</w:t>
      </w:r>
      <w:r w:rsidR="000A036E">
        <w:rPr>
          <w:rFonts w:cs="Arial"/>
          <w:sz w:val="22"/>
          <w:szCs w:val="22"/>
        </w:rPr>
        <w:t>000</w:t>
      </w:r>
      <w:r w:rsidR="000A036E" w:rsidRPr="00CD3B46">
        <w:rPr>
          <w:rFonts w:cs="Arial"/>
          <w:sz w:val="22"/>
          <w:szCs w:val="22"/>
        </w:rPr>
        <w:t>,</w:t>
      </w:r>
      <w:r w:rsidR="000A036E">
        <w:rPr>
          <w:rFonts w:cs="Arial"/>
          <w:sz w:val="22"/>
          <w:szCs w:val="22"/>
        </w:rPr>
        <w:t>00</w:t>
      </w:r>
      <w:r w:rsidR="000A036E" w:rsidRPr="00CD3B46">
        <w:rPr>
          <w:rFonts w:cs="Arial"/>
          <w:sz w:val="22"/>
          <w:szCs w:val="22"/>
        </w:rPr>
        <w:t xml:space="preserve">; </w:t>
      </w:r>
      <w:r w:rsidR="000A036E" w:rsidRPr="00A90A35">
        <w:rPr>
          <w:rFonts w:cs="Arial"/>
          <w:b/>
          <w:bCs/>
          <w:sz w:val="22"/>
          <w:szCs w:val="22"/>
        </w:rPr>
        <w:t>1000-0.04.05</w:t>
      </w:r>
      <w:r w:rsidR="000A036E" w:rsidRPr="00A90A35">
        <w:rPr>
          <w:rFonts w:cs="Arial"/>
          <w:sz w:val="22"/>
          <w:szCs w:val="22"/>
        </w:rPr>
        <w:t xml:space="preserve"> Contribución Patronal al Banco Popular y de Desarrollo Comunal, en</w:t>
      </w:r>
      <w:r w:rsidR="000A036E" w:rsidRPr="00CD3B46">
        <w:rPr>
          <w:rFonts w:cs="Arial"/>
          <w:sz w:val="22"/>
          <w:szCs w:val="22"/>
        </w:rPr>
        <w:t xml:space="preserve"> ¢</w:t>
      </w:r>
      <w:r w:rsidR="000A036E">
        <w:rPr>
          <w:rFonts w:cs="Arial"/>
          <w:sz w:val="22"/>
          <w:szCs w:val="22"/>
        </w:rPr>
        <w:t>7.500.00</w:t>
      </w:r>
      <w:r w:rsidR="000A036E" w:rsidRPr="00CD3B46">
        <w:rPr>
          <w:rFonts w:cs="Arial"/>
          <w:sz w:val="22"/>
          <w:szCs w:val="22"/>
        </w:rPr>
        <w:t xml:space="preserve">; </w:t>
      </w:r>
      <w:r w:rsidR="000A036E" w:rsidRPr="00CD3B46">
        <w:rPr>
          <w:rFonts w:cs="Arial"/>
          <w:b/>
          <w:bCs/>
          <w:sz w:val="22"/>
          <w:szCs w:val="22"/>
        </w:rPr>
        <w:t>1000-0.05.01</w:t>
      </w:r>
      <w:r w:rsidR="000A036E" w:rsidRPr="00CD3B46">
        <w:rPr>
          <w:rFonts w:cs="Arial"/>
          <w:sz w:val="22"/>
          <w:szCs w:val="22"/>
        </w:rPr>
        <w:t xml:space="preserve"> Contribución Patronal al Seguro de Pensiones de la CCSS, en ¢</w:t>
      </w:r>
      <w:r w:rsidR="000A036E">
        <w:rPr>
          <w:rFonts w:cs="Arial"/>
          <w:sz w:val="22"/>
          <w:szCs w:val="22"/>
        </w:rPr>
        <w:t>76.200</w:t>
      </w:r>
      <w:r w:rsidR="000A036E" w:rsidRPr="00CD3B46">
        <w:rPr>
          <w:rFonts w:cs="Arial"/>
          <w:sz w:val="22"/>
          <w:szCs w:val="22"/>
        </w:rPr>
        <w:t>,</w:t>
      </w:r>
      <w:r w:rsidR="000A036E">
        <w:rPr>
          <w:rFonts w:cs="Arial"/>
          <w:sz w:val="22"/>
          <w:szCs w:val="22"/>
        </w:rPr>
        <w:t>00</w:t>
      </w:r>
      <w:r w:rsidR="000A036E" w:rsidRPr="00CD3B46">
        <w:rPr>
          <w:rFonts w:cs="Arial"/>
          <w:sz w:val="22"/>
          <w:szCs w:val="22"/>
        </w:rPr>
        <w:t xml:space="preserve">; </w:t>
      </w:r>
      <w:r w:rsidR="000A036E" w:rsidRPr="00CD3B46">
        <w:rPr>
          <w:rFonts w:cs="Arial"/>
          <w:b/>
          <w:bCs/>
          <w:sz w:val="22"/>
          <w:szCs w:val="22"/>
        </w:rPr>
        <w:t>1000-0.05.02</w:t>
      </w:r>
      <w:r w:rsidR="000A036E" w:rsidRPr="00CD3B46">
        <w:rPr>
          <w:rFonts w:cs="Arial"/>
          <w:sz w:val="22"/>
          <w:szCs w:val="22"/>
        </w:rPr>
        <w:t xml:space="preserve"> Contribución Patronal al Régimen Obligatorio de Pensiones Complementarias, en ¢</w:t>
      </w:r>
      <w:r w:rsidR="000A036E">
        <w:rPr>
          <w:rFonts w:cs="Arial"/>
          <w:sz w:val="22"/>
          <w:szCs w:val="22"/>
        </w:rPr>
        <w:t>22</w:t>
      </w:r>
      <w:r w:rsidR="000A036E" w:rsidRPr="00CD3B46">
        <w:rPr>
          <w:rFonts w:cs="Arial"/>
          <w:sz w:val="22"/>
          <w:szCs w:val="22"/>
        </w:rPr>
        <w:t>.</w:t>
      </w:r>
      <w:r w:rsidR="000A036E">
        <w:rPr>
          <w:rFonts w:cs="Arial"/>
          <w:sz w:val="22"/>
          <w:szCs w:val="22"/>
        </w:rPr>
        <w:t>500</w:t>
      </w:r>
      <w:r w:rsidR="000A036E" w:rsidRPr="00CD3B46">
        <w:rPr>
          <w:rFonts w:cs="Arial"/>
          <w:sz w:val="22"/>
          <w:szCs w:val="22"/>
        </w:rPr>
        <w:t>,</w:t>
      </w:r>
      <w:r w:rsidR="000A036E">
        <w:rPr>
          <w:rFonts w:cs="Arial"/>
          <w:sz w:val="22"/>
          <w:szCs w:val="22"/>
        </w:rPr>
        <w:t>00</w:t>
      </w:r>
      <w:r w:rsidR="000A036E" w:rsidRPr="00CD3B46">
        <w:rPr>
          <w:rFonts w:cs="Arial"/>
          <w:sz w:val="22"/>
          <w:szCs w:val="22"/>
        </w:rPr>
        <w:t xml:space="preserve">; </w:t>
      </w:r>
      <w:r w:rsidR="000A036E" w:rsidRPr="00CD3B46">
        <w:rPr>
          <w:rFonts w:cs="Arial"/>
          <w:b/>
          <w:bCs/>
          <w:sz w:val="22"/>
          <w:szCs w:val="22"/>
        </w:rPr>
        <w:t>1000-0.05.03</w:t>
      </w:r>
      <w:r w:rsidR="000A036E" w:rsidRPr="00CD3B46">
        <w:rPr>
          <w:rFonts w:cs="Arial"/>
          <w:sz w:val="22"/>
          <w:szCs w:val="22"/>
        </w:rPr>
        <w:t xml:space="preserve"> Aporte Patronal al Fondo de Capitalización Laboral, en ¢</w:t>
      </w:r>
      <w:r w:rsidR="000A036E">
        <w:rPr>
          <w:rFonts w:cs="Arial"/>
          <w:sz w:val="22"/>
          <w:szCs w:val="22"/>
        </w:rPr>
        <w:t>45.000</w:t>
      </w:r>
      <w:r w:rsidR="000A036E" w:rsidRPr="00CD3B46">
        <w:rPr>
          <w:rFonts w:cs="Arial"/>
          <w:sz w:val="22"/>
          <w:szCs w:val="22"/>
        </w:rPr>
        <w:t>,</w:t>
      </w:r>
      <w:r w:rsidR="000A036E">
        <w:rPr>
          <w:rFonts w:cs="Arial"/>
          <w:sz w:val="22"/>
          <w:szCs w:val="22"/>
        </w:rPr>
        <w:t>00</w:t>
      </w:r>
      <w:r w:rsidR="000A036E" w:rsidRPr="00CD3B46">
        <w:rPr>
          <w:rFonts w:cs="Arial"/>
          <w:sz w:val="22"/>
          <w:szCs w:val="22"/>
        </w:rPr>
        <w:t xml:space="preserve">; y </w:t>
      </w:r>
      <w:r w:rsidR="000A036E" w:rsidRPr="00CD3B46">
        <w:rPr>
          <w:rFonts w:cs="Arial"/>
          <w:b/>
          <w:bCs/>
          <w:sz w:val="22"/>
          <w:szCs w:val="22"/>
        </w:rPr>
        <w:t>1000-0.05.05</w:t>
      </w:r>
      <w:r w:rsidR="000A036E" w:rsidRPr="00CD3B46">
        <w:rPr>
          <w:rFonts w:cs="Arial"/>
          <w:sz w:val="22"/>
          <w:szCs w:val="22"/>
        </w:rPr>
        <w:t xml:space="preserve"> Contribución Patronal a Fondos Administrados por Entes Privados, en ¢</w:t>
      </w:r>
      <w:r w:rsidR="000A036E">
        <w:rPr>
          <w:rFonts w:cs="Arial"/>
          <w:sz w:val="22"/>
          <w:szCs w:val="22"/>
        </w:rPr>
        <w:t>79</w:t>
      </w:r>
      <w:r w:rsidR="000A036E" w:rsidRPr="00CD3B46">
        <w:rPr>
          <w:rFonts w:cs="Arial"/>
          <w:sz w:val="22"/>
          <w:szCs w:val="22"/>
        </w:rPr>
        <w:t>.</w:t>
      </w:r>
      <w:r w:rsidR="000A036E">
        <w:rPr>
          <w:rFonts w:cs="Arial"/>
          <w:sz w:val="22"/>
          <w:szCs w:val="22"/>
        </w:rPr>
        <w:t>950</w:t>
      </w:r>
      <w:r w:rsidR="000A036E" w:rsidRPr="00CD3B46">
        <w:rPr>
          <w:rFonts w:cs="Arial"/>
          <w:sz w:val="22"/>
          <w:szCs w:val="22"/>
        </w:rPr>
        <w:t>,</w:t>
      </w:r>
      <w:r w:rsidR="000A036E">
        <w:rPr>
          <w:rFonts w:cs="Arial"/>
          <w:sz w:val="22"/>
          <w:szCs w:val="22"/>
        </w:rPr>
        <w:t>00.</w:t>
      </w:r>
    </w:p>
    <w:p w14:paraId="748D399C" w14:textId="4357FC68" w:rsidR="00FD0E19" w:rsidRDefault="00DC7608" w:rsidP="00DC7608">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4</w:t>
      </w:r>
      <w:r w:rsidRPr="00C70745">
        <w:rPr>
          <w:rFonts w:cs="Arial"/>
          <w:b/>
          <w:color w:val="000000"/>
          <w:sz w:val="22"/>
          <w:szCs w:val="22"/>
        </w:rPr>
        <w:t>.0</w:t>
      </w:r>
      <w:r w:rsidR="00FD0E19">
        <w:rPr>
          <w:rFonts w:cs="Arial"/>
          <w:b/>
          <w:color w:val="000000"/>
          <w:sz w:val="22"/>
          <w:szCs w:val="22"/>
        </w:rPr>
        <w:t>3</w:t>
      </w:r>
      <w:r w:rsidRPr="00C70745">
        <w:rPr>
          <w:rFonts w:cs="Arial"/>
          <w:b/>
          <w:color w:val="000000"/>
          <w:sz w:val="22"/>
          <w:szCs w:val="22"/>
        </w:rPr>
        <w:t>.</w:t>
      </w:r>
      <w:r w:rsidR="00FD0E19">
        <w:rPr>
          <w:rFonts w:cs="Arial"/>
          <w:b/>
          <w:color w:val="000000"/>
          <w:sz w:val="22"/>
          <w:szCs w:val="22"/>
        </w:rPr>
        <w:t>12</w:t>
      </w:r>
      <w:r>
        <w:rPr>
          <w:rFonts w:cs="Arial"/>
          <w:b/>
          <w:color w:val="000000"/>
          <w:sz w:val="22"/>
          <w:szCs w:val="22"/>
        </w:rPr>
        <w:t xml:space="preserve"> </w:t>
      </w:r>
      <w:r>
        <w:rPr>
          <w:rFonts w:cs="Arial"/>
          <w:color w:val="000000"/>
          <w:sz w:val="22"/>
          <w:szCs w:val="22"/>
        </w:rPr>
        <w:t xml:space="preserve">Transferencias Corrientes </w:t>
      </w:r>
      <w:proofErr w:type="spellStart"/>
      <w:r w:rsidR="00FD0E19">
        <w:rPr>
          <w:rFonts w:cs="Arial"/>
          <w:color w:val="000000"/>
          <w:sz w:val="22"/>
          <w:szCs w:val="22"/>
        </w:rPr>
        <w:t>Coopecaja</w:t>
      </w:r>
      <w:proofErr w:type="spellEnd"/>
      <w:r>
        <w:rPr>
          <w:rFonts w:cs="Arial"/>
          <w:color w:val="000000"/>
          <w:sz w:val="22"/>
          <w:szCs w:val="22"/>
        </w:rPr>
        <w:t xml:space="preserve">, en </w:t>
      </w:r>
      <w:r w:rsidRPr="00C70745">
        <w:rPr>
          <w:rFonts w:cs="Arial"/>
          <w:color w:val="000000"/>
          <w:sz w:val="22"/>
          <w:szCs w:val="22"/>
        </w:rPr>
        <w:t>¢</w:t>
      </w:r>
      <w:r w:rsidR="00FD0E19">
        <w:rPr>
          <w:rFonts w:cs="Arial"/>
          <w:color w:val="000000"/>
          <w:sz w:val="22"/>
          <w:szCs w:val="22"/>
        </w:rPr>
        <w:t>10</w:t>
      </w:r>
      <w:r>
        <w:rPr>
          <w:rFonts w:cs="Arial"/>
          <w:color w:val="000000"/>
          <w:sz w:val="22"/>
          <w:szCs w:val="22"/>
        </w:rPr>
        <w:t>.000.000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sidR="000F59D7" w:rsidRPr="000F59D7">
        <w:rPr>
          <w:rFonts w:cs="Arial"/>
          <w:b/>
          <w:color w:val="000000"/>
          <w:sz w:val="22"/>
          <w:szCs w:val="22"/>
        </w:rPr>
        <w:t xml:space="preserve"> </w:t>
      </w:r>
      <w:r w:rsidR="000F59D7" w:rsidRPr="00C70745">
        <w:rPr>
          <w:rFonts w:cs="Arial"/>
          <w:b/>
          <w:color w:val="000000"/>
          <w:sz w:val="22"/>
          <w:szCs w:val="22"/>
        </w:rPr>
        <w:t>2000</w:t>
      </w:r>
      <w:r w:rsidR="000F59D7">
        <w:rPr>
          <w:rFonts w:cs="Arial"/>
          <w:b/>
          <w:color w:val="000000"/>
          <w:sz w:val="22"/>
          <w:szCs w:val="22"/>
        </w:rPr>
        <w:t>-</w:t>
      </w:r>
      <w:r w:rsidR="000F59D7" w:rsidRPr="00C70745">
        <w:rPr>
          <w:rFonts w:cs="Arial"/>
          <w:b/>
          <w:color w:val="000000"/>
          <w:sz w:val="22"/>
          <w:szCs w:val="22"/>
        </w:rPr>
        <w:t>6.0</w:t>
      </w:r>
      <w:r w:rsidR="000F59D7">
        <w:rPr>
          <w:rFonts w:cs="Arial"/>
          <w:b/>
          <w:color w:val="000000"/>
          <w:sz w:val="22"/>
          <w:szCs w:val="22"/>
        </w:rPr>
        <w:t>5</w:t>
      </w:r>
      <w:r w:rsidR="000F59D7" w:rsidRPr="00C70745">
        <w:rPr>
          <w:rFonts w:cs="Arial"/>
          <w:b/>
          <w:color w:val="000000"/>
          <w:sz w:val="22"/>
          <w:szCs w:val="22"/>
        </w:rPr>
        <w:t>.0</w:t>
      </w:r>
      <w:r w:rsidR="000F59D7">
        <w:rPr>
          <w:rFonts w:cs="Arial"/>
          <w:b/>
          <w:color w:val="000000"/>
          <w:sz w:val="22"/>
          <w:szCs w:val="22"/>
        </w:rPr>
        <w:t>1</w:t>
      </w:r>
      <w:r w:rsidR="000F59D7" w:rsidRPr="00C70745">
        <w:rPr>
          <w:rFonts w:cs="Arial"/>
          <w:b/>
          <w:color w:val="000000"/>
          <w:sz w:val="22"/>
          <w:szCs w:val="22"/>
        </w:rPr>
        <w:t>.</w:t>
      </w:r>
      <w:r w:rsidR="000F59D7">
        <w:rPr>
          <w:rFonts w:cs="Arial"/>
          <w:b/>
          <w:color w:val="000000"/>
          <w:sz w:val="22"/>
          <w:szCs w:val="22"/>
        </w:rPr>
        <w:t xml:space="preserve">01 </w:t>
      </w:r>
      <w:r w:rsidR="000F59D7">
        <w:rPr>
          <w:rFonts w:cs="Arial"/>
          <w:color w:val="000000"/>
          <w:sz w:val="22"/>
          <w:szCs w:val="22"/>
        </w:rPr>
        <w:t xml:space="preserve">Transferencias Corrientes Grupo Mutual Alajuela – La Vivienda, en </w:t>
      </w:r>
      <w:r w:rsidR="000F59D7" w:rsidRPr="00C70745">
        <w:rPr>
          <w:rFonts w:cs="Arial"/>
          <w:color w:val="000000"/>
          <w:sz w:val="22"/>
          <w:szCs w:val="22"/>
        </w:rPr>
        <w:t>¢</w:t>
      </w:r>
      <w:r w:rsidR="000F59D7">
        <w:rPr>
          <w:rFonts w:cs="Arial"/>
          <w:color w:val="000000"/>
          <w:sz w:val="22"/>
          <w:szCs w:val="22"/>
        </w:rPr>
        <w:t>60.000.000</w:t>
      </w:r>
      <w:r w:rsidR="000F59D7" w:rsidRPr="00C70745">
        <w:rPr>
          <w:rFonts w:cs="Arial"/>
          <w:color w:val="000000"/>
          <w:sz w:val="22"/>
          <w:szCs w:val="22"/>
        </w:rPr>
        <w:t>,</w:t>
      </w:r>
      <w:r w:rsidR="000F59D7">
        <w:rPr>
          <w:rFonts w:cs="Arial"/>
          <w:color w:val="000000"/>
          <w:sz w:val="22"/>
          <w:szCs w:val="22"/>
        </w:rPr>
        <w:t>00</w:t>
      </w:r>
      <w:r w:rsidR="000F59D7" w:rsidRPr="00C70745">
        <w:rPr>
          <w:rFonts w:cs="Arial"/>
          <w:color w:val="000000"/>
          <w:sz w:val="22"/>
          <w:szCs w:val="22"/>
        </w:rPr>
        <w:t>;</w:t>
      </w:r>
      <w:r w:rsidR="000F59D7" w:rsidRPr="000F59D7">
        <w:rPr>
          <w:rFonts w:cs="Arial"/>
          <w:b/>
          <w:color w:val="000000"/>
          <w:sz w:val="22"/>
          <w:szCs w:val="22"/>
        </w:rPr>
        <w:t xml:space="preserve"> </w:t>
      </w:r>
      <w:r w:rsidR="000F59D7" w:rsidRPr="00C70745">
        <w:rPr>
          <w:rFonts w:cs="Arial"/>
          <w:b/>
          <w:color w:val="000000"/>
          <w:sz w:val="22"/>
          <w:szCs w:val="22"/>
        </w:rPr>
        <w:t>2000</w:t>
      </w:r>
      <w:r w:rsidR="000F59D7">
        <w:rPr>
          <w:rFonts w:cs="Arial"/>
          <w:b/>
          <w:color w:val="000000"/>
          <w:sz w:val="22"/>
          <w:szCs w:val="22"/>
        </w:rPr>
        <w:t>-</w:t>
      </w:r>
      <w:r w:rsidR="000F59D7" w:rsidRPr="00C70745">
        <w:rPr>
          <w:rFonts w:cs="Arial"/>
          <w:b/>
          <w:color w:val="000000"/>
          <w:sz w:val="22"/>
          <w:szCs w:val="22"/>
        </w:rPr>
        <w:t>6.0</w:t>
      </w:r>
      <w:r w:rsidR="000F59D7">
        <w:rPr>
          <w:rFonts w:cs="Arial"/>
          <w:b/>
          <w:color w:val="000000"/>
          <w:sz w:val="22"/>
          <w:szCs w:val="22"/>
        </w:rPr>
        <w:t>5</w:t>
      </w:r>
      <w:r w:rsidR="000F59D7" w:rsidRPr="00C70745">
        <w:rPr>
          <w:rFonts w:cs="Arial"/>
          <w:b/>
          <w:color w:val="000000"/>
          <w:sz w:val="22"/>
          <w:szCs w:val="22"/>
        </w:rPr>
        <w:t>.0</w:t>
      </w:r>
      <w:r w:rsidR="000F59D7">
        <w:rPr>
          <w:rFonts w:cs="Arial"/>
          <w:b/>
          <w:color w:val="000000"/>
          <w:sz w:val="22"/>
          <w:szCs w:val="22"/>
        </w:rPr>
        <w:t>1</w:t>
      </w:r>
      <w:r w:rsidR="000F59D7" w:rsidRPr="00C70745">
        <w:rPr>
          <w:rFonts w:cs="Arial"/>
          <w:b/>
          <w:color w:val="000000"/>
          <w:sz w:val="22"/>
          <w:szCs w:val="22"/>
        </w:rPr>
        <w:t>.</w:t>
      </w:r>
      <w:r w:rsidR="000F59D7">
        <w:rPr>
          <w:rFonts w:cs="Arial"/>
          <w:b/>
          <w:color w:val="000000"/>
          <w:sz w:val="22"/>
          <w:szCs w:val="22"/>
        </w:rPr>
        <w:t xml:space="preserve">02 </w:t>
      </w:r>
      <w:r w:rsidR="000F59D7">
        <w:rPr>
          <w:rFonts w:cs="Arial"/>
          <w:color w:val="000000"/>
          <w:sz w:val="22"/>
          <w:szCs w:val="22"/>
        </w:rPr>
        <w:t xml:space="preserve">Transferencias Corrientes Mutual Cartago </w:t>
      </w:r>
      <w:r w:rsidR="000F59D7" w:rsidRPr="009D68F8">
        <w:rPr>
          <w:rFonts w:cs="Arial"/>
          <w:color w:val="000000"/>
          <w:sz w:val="22"/>
          <w:szCs w:val="22"/>
          <w:lang w:val="es-ES_tradnl"/>
        </w:rPr>
        <w:t>de Ahorro y Préstamo</w:t>
      </w:r>
      <w:r w:rsidR="000F59D7">
        <w:rPr>
          <w:rFonts w:cs="Arial"/>
          <w:color w:val="000000"/>
          <w:sz w:val="22"/>
          <w:szCs w:val="22"/>
          <w:lang w:val="es-ES_tradnl"/>
        </w:rPr>
        <w:t>,</w:t>
      </w:r>
      <w:r w:rsidR="000F59D7">
        <w:rPr>
          <w:rFonts w:cs="Arial"/>
          <w:color w:val="000000"/>
          <w:sz w:val="22"/>
          <w:szCs w:val="22"/>
        </w:rPr>
        <w:t xml:space="preserve"> en </w:t>
      </w:r>
      <w:r w:rsidR="000F59D7" w:rsidRPr="00C70745">
        <w:rPr>
          <w:rFonts w:cs="Arial"/>
          <w:color w:val="000000"/>
          <w:sz w:val="22"/>
          <w:szCs w:val="22"/>
        </w:rPr>
        <w:t>¢</w:t>
      </w:r>
      <w:r w:rsidR="000F59D7">
        <w:rPr>
          <w:rFonts w:cs="Arial"/>
          <w:color w:val="000000"/>
          <w:sz w:val="22"/>
          <w:szCs w:val="22"/>
        </w:rPr>
        <w:t>40.600.000</w:t>
      </w:r>
      <w:r w:rsidR="000F59D7" w:rsidRPr="00C70745">
        <w:rPr>
          <w:rFonts w:cs="Arial"/>
          <w:color w:val="000000"/>
          <w:sz w:val="22"/>
          <w:szCs w:val="22"/>
        </w:rPr>
        <w:t>,</w:t>
      </w:r>
      <w:r w:rsidR="000F59D7">
        <w:rPr>
          <w:rFonts w:cs="Arial"/>
          <w:color w:val="000000"/>
          <w:sz w:val="22"/>
          <w:szCs w:val="22"/>
        </w:rPr>
        <w:t>00</w:t>
      </w:r>
      <w:r w:rsidR="000F59D7" w:rsidRPr="00C70745">
        <w:rPr>
          <w:rFonts w:cs="Arial"/>
          <w:color w:val="000000"/>
          <w:sz w:val="22"/>
          <w:szCs w:val="22"/>
        </w:rPr>
        <w:t>;</w:t>
      </w:r>
      <w:r w:rsidR="000F59D7">
        <w:rPr>
          <w:rFonts w:cs="Arial"/>
          <w:color w:val="000000"/>
          <w:sz w:val="22"/>
          <w:szCs w:val="22"/>
        </w:rPr>
        <w:t xml:space="preserve"> </w:t>
      </w:r>
      <w:r w:rsidR="000F59D7" w:rsidRPr="00C70745">
        <w:rPr>
          <w:rFonts w:cs="Arial"/>
          <w:b/>
          <w:color w:val="000000"/>
          <w:sz w:val="22"/>
          <w:szCs w:val="22"/>
        </w:rPr>
        <w:t>2000</w:t>
      </w:r>
      <w:r w:rsidR="000F59D7">
        <w:rPr>
          <w:rFonts w:cs="Arial"/>
          <w:b/>
          <w:color w:val="000000"/>
          <w:sz w:val="22"/>
          <w:szCs w:val="22"/>
        </w:rPr>
        <w:t>-</w:t>
      </w:r>
      <w:r w:rsidR="000F59D7" w:rsidRPr="00C70745">
        <w:rPr>
          <w:rFonts w:cs="Arial"/>
          <w:b/>
          <w:color w:val="000000"/>
          <w:sz w:val="22"/>
          <w:szCs w:val="22"/>
        </w:rPr>
        <w:t>7.0</w:t>
      </w:r>
      <w:r w:rsidR="000F59D7">
        <w:rPr>
          <w:rFonts w:cs="Arial"/>
          <w:b/>
          <w:color w:val="000000"/>
          <w:sz w:val="22"/>
          <w:szCs w:val="22"/>
        </w:rPr>
        <w:t>3</w:t>
      </w:r>
      <w:r w:rsidR="000F59D7" w:rsidRPr="00C70745">
        <w:rPr>
          <w:rFonts w:cs="Arial"/>
          <w:b/>
          <w:color w:val="000000"/>
          <w:sz w:val="22"/>
          <w:szCs w:val="22"/>
        </w:rPr>
        <w:t>.03.</w:t>
      </w:r>
      <w:r w:rsidR="000F59D7">
        <w:rPr>
          <w:rFonts w:cs="Arial"/>
          <w:b/>
          <w:color w:val="000000"/>
          <w:sz w:val="22"/>
          <w:szCs w:val="22"/>
        </w:rPr>
        <w:t xml:space="preserve">12 </w:t>
      </w:r>
      <w:r w:rsidR="000F59D7" w:rsidRPr="00C70745">
        <w:rPr>
          <w:rFonts w:cs="Arial"/>
          <w:color w:val="000000"/>
          <w:sz w:val="22"/>
          <w:szCs w:val="22"/>
        </w:rPr>
        <w:t xml:space="preserve">Transferencias de Capital </w:t>
      </w:r>
      <w:proofErr w:type="spellStart"/>
      <w:r w:rsidR="000F59D7">
        <w:rPr>
          <w:rFonts w:cs="Arial"/>
          <w:color w:val="000000"/>
          <w:sz w:val="22"/>
          <w:szCs w:val="22"/>
        </w:rPr>
        <w:t>Coopecaja</w:t>
      </w:r>
      <w:proofErr w:type="spellEnd"/>
      <w:r w:rsidR="000F59D7" w:rsidRPr="00C70745">
        <w:rPr>
          <w:rFonts w:cs="Arial"/>
          <w:color w:val="000000"/>
          <w:sz w:val="22"/>
          <w:szCs w:val="22"/>
        </w:rPr>
        <w:t>, en ¢</w:t>
      </w:r>
      <w:r w:rsidR="000F59D7">
        <w:rPr>
          <w:rFonts w:cs="Arial"/>
          <w:color w:val="000000"/>
          <w:sz w:val="22"/>
          <w:szCs w:val="22"/>
        </w:rPr>
        <w:t>500</w:t>
      </w:r>
      <w:r w:rsidR="000F59D7" w:rsidRPr="00C70745">
        <w:rPr>
          <w:rFonts w:cs="Arial"/>
          <w:color w:val="000000"/>
          <w:sz w:val="22"/>
          <w:szCs w:val="22"/>
        </w:rPr>
        <w:t>.</w:t>
      </w:r>
      <w:r w:rsidR="000F59D7">
        <w:rPr>
          <w:rFonts w:cs="Arial"/>
          <w:color w:val="000000"/>
          <w:sz w:val="22"/>
          <w:szCs w:val="22"/>
        </w:rPr>
        <w:t>000</w:t>
      </w:r>
      <w:r w:rsidR="000F59D7" w:rsidRPr="00C70745">
        <w:rPr>
          <w:rFonts w:cs="Arial"/>
          <w:color w:val="000000"/>
          <w:sz w:val="22"/>
          <w:szCs w:val="22"/>
        </w:rPr>
        <w:t>.</w:t>
      </w:r>
      <w:r w:rsidR="000F59D7">
        <w:rPr>
          <w:rFonts w:cs="Arial"/>
          <w:color w:val="000000"/>
          <w:sz w:val="22"/>
          <w:szCs w:val="22"/>
        </w:rPr>
        <w:t>000</w:t>
      </w:r>
      <w:r w:rsidR="000F59D7" w:rsidRPr="00C70745">
        <w:rPr>
          <w:rFonts w:cs="Arial"/>
          <w:color w:val="000000"/>
          <w:sz w:val="22"/>
          <w:szCs w:val="22"/>
        </w:rPr>
        <w:t>,</w:t>
      </w:r>
      <w:r w:rsidR="000F59D7">
        <w:rPr>
          <w:rFonts w:cs="Arial"/>
          <w:color w:val="000000"/>
          <w:sz w:val="22"/>
          <w:szCs w:val="22"/>
        </w:rPr>
        <w:t>00</w:t>
      </w:r>
      <w:r w:rsidR="000F59D7" w:rsidRPr="00C70745">
        <w:rPr>
          <w:rFonts w:cs="Arial"/>
          <w:color w:val="000000"/>
          <w:sz w:val="22"/>
          <w:szCs w:val="22"/>
        </w:rPr>
        <w:t>;</w:t>
      </w:r>
      <w:r w:rsidR="000F59D7">
        <w:rPr>
          <w:rFonts w:cs="Arial"/>
          <w:color w:val="000000"/>
          <w:sz w:val="22"/>
          <w:szCs w:val="22"/>
        </w:rPr>
        <w:t xml:space="preserve"> </w:t>
      </w:r>
      <w:r w:rsidR="000F59D7" w:rsidRPr="00C70745">
        <w:rPr>
          <w:rFonts w:cs="Arial"/>
          <w:b/>
          <w:color w:val="000000"/>
          <w:sz w:val="22"/>
          <w:szCs w:val="22"/>
        </w:rPr>
        <w:t>2000</w:t>
      </w:r>
      <w:r w:rsidR="000F59D7">
        <w:rPr>
          <w:rFonts w:cs="Arial"/>
          <w:b/>
          <w:color w:val="000000"/>
          <w:sz w:val="22"/>
          <w:szCs w:val="22"/>
        </w:rPr>
        <w:t>-</w:t>
      </w:r>
      <w:r w:rsidR="000F59D7" w:rsidRPr="00C70745">
        <w:rPr>
          <w:rFonts w:cs="Arial"/>
          <w:b/>
          <w:color w:val="000000"/>
          <w:sz w:val="22"/>
          <w:szCs w:val="22"/>
        </w:rPr>
        <w:t>7.0</w:t>
      </w:r>
      <w:r w:rsidR="000F59D7">
        <w:rPr>
          <w:rFonts w:cs="Arial"/>
          <w:b/>
          <w:color w:val="000000"/>
          <w:sz w:val="22"/>
          <w:szCs w:val="22"/>
        </w:rPr>
        <w:t>4</w:t>
      </w:r>
      <w:r w:rsidR="000F59D7" w:rsidRPr="00C70745">
        <w:rPr>
          <w:rFonts w:cs="Arial"/>
          <w:b/>
          <w:color w:val="000000"/>
          <w:sz w:val="22"/>
          <w:szCs w:val="22"/>
        </w:rPr>
        <w:t>.0</w:t>
      </w:r>
      <w:r w:rsidR="000F59D7">
        <w:rPr>
          <w:rFonts w:cs="Arial"/>
          <w:b/>
          <w:color w:val="000000"/>
          <w:sz w:val="22"/>
          <w:szCs w:val="22"/>
        </w:rPr>
        <w:t>1</w:t>
      </w:r>
      <w:r w:rsidR="000F59D7" w:rsidRPr="00C70745">
        <w:rPr>
          <w:rFonts w:cs="Arial"/>
          <w:b/>
          <w:color w:val="000000"/>
          <w:sz w:val="22"/>
          <w:szCs w:val="22"/>
        </w:rPr>
        <w:t>.</w:t>
      </w:r>
      <w:r w:rsidR="000F59D7">
        <w:rPr>
          <w:rFonts w:cs="Arial"/>
          <w:b/>
          <w:color w:val="000000"/>
          <w:sz w:val="22"/>
          <w:szCs w:val="22"/>
        </w:rPr>
        <w:t>01</w:t>
      </w:r>
      <w:r w:rsidR="000F59D7" w:rsidRPr="00C70745">
        <w:rPr>
          <w:rFonts w:cs="Arial"/>
          <w:color w:val="000000"/>
          <w:sz w:val="22"/>
          <w:szCs w:val="22"/>
        </w:rPr>
        <w:t xml:space="preserve"> Transferencias de Capital </w:t>
      </w:r>
      <w:r w:rsidR="000F59D7">
        <w:rPr>
          <w:rFonts w:cs="Arial"/>
          <w:color w:val="000000"/>
          <w:sz w:val="22"/>
          <w:szCs w:val="22"/>
        </w:rPr>
        <w:t>Grupo Mutual Alajuela – La Vivienda</w:t>
      </w:r>
      <w:r w:rsidR="000F59D7" w:rsidRPr="00C70745">
        <w:rPr>
          <w:rFonts w:cs="Arial"/>
          <w:color w:val="000000"/>
          <w:sz w:val="22"/>
          <w:szCs w:val="22"/>
        </w:rPr>
        <w:t>, en ¢</w:t>
      </w:r>
      <w:r w:rsidR="000F59D7">
        <w:rPr>
          <w:rFonts w:cs="Arial"/>
          <w:color w:val="000000"/>
          <w:sz w:val="22"/>
          <w:szCs w:val="22"/>
        </w:rPr>
        <w:t>3.000</w:t>
      </w:r>
      <w:r w:rsidR="000F59D7" w:rsidRPr="00C70745">
        <w:rPr>
          <w:rFonts w:cs="Arial"/>
          <w:color w:val="000000"/>
          <w:sz w:val="22"/>
          <w:szCs w:val="22"/>
        </w:rPr>
        <w:t>.</w:t>
      </w:r>
      <w:r w:rsidR="000F59D7">
        <w:rPr>
          <w:rFonts w:cs="Arial"/>
          <w:color w:val="000000"/>
          <w:sz w:val="22"/>
          <w:szCs w:val="22"/>
        </w:rPr>
        <w:t>000</w:t>
      </w:r>
      <w:r w:rsidR="000F59D7" w:rsidRPr="00C70745">
        <w:rPr>
          <w:rFonts w:cs="Arial"/>
          <w:color w:val="000000"/>
          <w:sz w:val="22"/>
          <w:szCs w:val="22"/>
        </w:rPr>
        <w:t>.</w:t>
      </w:r>
      <w:r w:rsidR="000F59D7">
        <w:rPr>
          <w:rFonts w:cs="Arial"/>
          <w:color w:val="000000"/>
          <w:sz w:val="22"/>
          <w:szCs w:val="22"/>
        </w:rPr>
        <w:t>000</w:t>
      </w:r>
      <w:r w:rsidR="000F59D7" w:rsidRPr="00C70745">
        <w:rPr>
          <w:rFonts w:cs="Arial"/>
          <w:color w:val="000000"/>
          <w:sz w:val="22"/>
          <w:szCs w:val="22"/>
        </w:rPr>
        <w:t>,</w:t>
      </w:r>
      <w:r w:rsidR="000F59D7">
        <w:rPr>
          <w:rFonts w:cs="Arial"/>
          <w:color w:val="000000"/>
          <w:sz w:val="22"/>
          <w:szCs w:val="22"/>
        </w:rPr>
        <w:t>00</w:t>
      </w:r>
      <w:r w:rsidR="000F59D7" w:rsidRPr="00C70745">
        <w:rPr>
          <w:rFonts w:cs="Arial"/>
          <w:color w:val="000000"/>
          <w:sz w:val="22"/>
          <w:szCs w:val="22"/>
        </w:rPr>
        <w:t>;</w:t>
      </w:r>
      <w:r w:rsidR="000F59D7">
        <w:rPr>
          <w:rFonts w:cs="Arial"/>
          <w:color w:val="000000"/>
          <w:sz w:val="22"/>
          <w:szCs w:val="22"/>
        </w:rPr>
        <w:t xml:space="preserve"> y </w:t>
      </w:r>
      <w:r w:rsidR="000F59D7" w:rsidRPr="00C70745">
        <w:rPr>
          <w:rFonts w:cs="Arial"/>
          <w:b/>
          <w:color w:val="000000"/>
          <w:sz w:val="22"/>
          <w:szCs w:val="22"/>
        </w:rPr>
        <w:t>2000</w:t>
      </w:r>
      <w:r w:rsidR="000F59D7">
        <w:rPr>
          <w:rFonts w:cs="Arial"/>
          <w:b/>
          <w:color w:val="000000"/>
          <w:sz w:val="22"/>
          <w:szCs w:val="22"/>
        </w:rPr>
        <w:t>-</w:t>
      </w:r>
      <w:r w:rsidR="000F59D7" w:rsidRPr="00C70745">
        <w:rPr>
          <w:rFonts w:cs="Arial"/>
          <w:b/>
          <w:color w:val="000000"/>
          <w:sz w:val="22"/>
          <w:szCs w:val="22"/>
        </w:rPr>
        <w:t>7.0</w:t>
      </w:r>
      <w:r w:rsidR="000F59D7">
        <w:rPr>
          <w:rFonts w:cs="Arial"/>
          <w:b/>
          <w:color w:val="000000"/>
          <w:sz w:val="22"/>
          <w:szCs w:val="22"/>
        </w:rPr>
        <w:t>4</w:t>
      </w:r>
      <w:r w:rsidR="000F59D7" w:rsidRPr="00C70745">
        <w:rPr>
          <w:rFonts w:cs="Arial"/>
          <w:b/>
          <w:color w:val="000000"/>
          <w:sz w:val="22"/>
          <w:szCs w:val="22"/>
        </w:rPr>
        <w:t>.0</w:t>
      </w:r>
      <w:r w:rsidR="000F59D7">
        <w:rPr>
          <w:rFonts w:cs="Arial"/>
          <w:b/>
          <w:color w:val="000000"/>
          <w:sz w:val="22"/>
          <w:szCs w:val="22"/>
        </w:rPr>
        <w:t>1</w:t>
      </w:r>
      <w:r w:rsidR="000F59D7" w:rsidRPr="00C70745">
        <w:rPr>
          <w:rFonts w:cs="Arial"/>
          <w:b/>
          <w:color w:val="000000"/>
          <w:sz w:val="22"/>
          <w:szCs w:val="22"/>
        </w:rPr>
        <w:t>.</w:t>
      </w:r>
      <w:r w:rsidR="000F59D7">
        <w:rPr>
          <w:rFonts w:cs="Arial"/>
          <w:b/>
          <w:color w:val="000000"/>
          <w:sz w:val="22"/>
          <w:szCs w:val="22"/>
        </w:rPr>
        <w:t>02</w:t>
      </w:r>
      <w:r w:rsidR="000F59D7" w:rsidRPr="00C70745">
        <w:rPr>
          <w:rFonts w:cs="Arial"/>
          <w:color w:val="000000"/>
          <w:sz w:val="22"/>
          <w:szCs w:val="22"/>
        </w:rPr>
        <w:t xml:space="preserve"> Transferencias de Capital </w:t>
      </w:r>
      <w:r w:rsidR="000F59D7">
        <w:rPr>
          <w:rFonts w:cs="Arial"/>
          <w:color w:val="000000"/>
          <w:sz w:val="22"/>
          <w:szCs w:val="22"/>
        </w:rPr>
        <w:t xml:space="preserve">Mutual Cartago </w:t>
      </w:r>
      <w:r w:rsidR="000F59D7" w:rsidRPr="006B44D2">
        <w:rPr>
          <w:rFonts w:cs="Arial"/>
          <w:color w:val="000000"/>
          <w:sz w:val="22"/>
          <w:szCs w:val="22"/>
          <w:lang w:val="es-ES_tradnl"/>
        </w:rPr>
        <w:t>de Ahorro y Préstamo</w:t>
      </w:r>
      <w:r w:rsidR="000F59D7" w:rsidRPr="00C70745">
        <w:rPr>
          <w:rFonts w:cs="Arial"/>
          <w:color w:val="000000"/>
          <w:sz w:val="22"/>
          <w:szCs w:val="22"/>
        </w:rPr>
        <w:t>, en ¢</w:t>
      </w:r>
      <w:r w:rsidR="000F59D7">
        <w:rPr>
          <w:rFonts w:cs="Arial"/>
          <w:color w:val="000000"/>
          <w:sz w:val="22"/>
          <w:szCs w:val="22"/>
        </w:rPr>
        <w:t>2.030</w:t>
      </w:r>
      <w:r w:rsidR="000F59D7" w:rsidRPr="00C70745">
        <w:rPr>
          <w:rFonts w:cs="Arial"/>
          <w:color w:val="000000"/>
          <w:sz w:val="22"/>
          <w:szCs w:val="22"/>
        </w:rPr>
        <w:t>.</w:t>
      </w:r>
      <w:r w:rsidR="000F59D7">
        <w:rPr>
          <w:rFonts w:cs="Arial"/>
          <w:color w:val="000000"/>
          <w:sz w:val="22"/>
          <w:szCs w:val="22"/>
        </w:rPr>
        <w:t>000</w:t>
      </w:r>
      <w:r w:rsidR="000F59D7" w:rsidRPr="00C70745">
        <w:rPr>
          <w:rFonts w:cs="Arial"/>
          <w:color w:val="000000"/>
          <w:sz w:val="22"/>
          <w:szCs w:val="22"/>
        </w:rPr>
        <w:t>.</w:t>
      </w:r>
      <w:r w:rsidR="000F59D7">
        <w:rPr>
          <w:rFonts w:cs="Arial"/>
          <w:color w:val="000000"/>
          <w:sz w:val="22"/>
          <w:szCs w:val="22"/>
        </w:rPr>
        <w:t>000</w:t>
      </w:r>
      <w:r w:rsidR="000F59D7" w:rsidRPr="00C70745">
        <w:rPr>
          <w:rFonts w:cs="Arial"/>
          <w:color w:val="000000"/>
          <w:sz w:val="22"/>
          <w:szCs w:val="22"/>
        </w:rPr>
        <w:t>,</w:t>
      </w:r>
      <w:r w:rsidR="000F59D7">
        <w:rPr>
          <w:rFonts w:cs="Arial"/>
          <w:color w:val="000000"/>
          <w:sz w:val="22"/>
          <w:szCs w:val="22"/>
        </w:rPr>
        <w:t>00.</w:t>
      </w:r>
    </w:p>
    <w:p w14:paraId="00C5276C" w14:textId="431EF20B" w:rsidR="000F59D7" w:rsidRDefault="000F59D7" w:rsidP="000F59D7">
      <w:pPr>
        <w:spacing w:line="360" w:lineRule="auto"/>
        <w:jc w:val="both"/>
        <w:rPr>
          <w:rFonts w:cs="Arial"/>
          <w:color w:val="000000"/>
          <w:sz w:val="22"/>
          <w:szCs w:val="22"/>
        </w:rPr>
      </w:pPr>
      <w:r>
        <w:rPr>
          <w:rFonts w:cs="Arial"/>
          <w:b/>
          <w:bCs/>
          <w:color w:val="000000"/>
          <w:sz w:val="22"/>
          <w:szCs w:val="22"/>
          <w:u w:val="single"/>
        </w:rPr>
        <w:lastRenderedPageBreak/>
        <w:t>Programa IV: Administración General:</w:t>
      </w:r>
      <w:r>
        <w:rPr>
          <w:rFonts w:cs="Arial"/>
          <w:color w:val="000000"/>
          <w:sz w:val="22"/>
          <w:szCs w:val="22"/>
        </w:rPr>
        <w:t xml:space="preserve"> </w:t>
      </w:r>
      <w:r>
        <w:rPr>
          <w:rFonts w:cs="Arial"/>
          <w:b/>
          <w:color w:val="000000"/>
          <w:sz w:val="22"/>
          <w:szCs w:val="22"/>
        </w:rPr>
        <w:t>4</w:t>
      </w:r>
      <w:r w:rsidRPr="00866CBB">
        <w:rPr>
          <w:rFonts w:cs="Arial"/>
          <w:b/>
          <w:color w:val="000000"/>
          <w:sz w:val="22"/>
          <w:szCs w:val="22"/>
        </w:rPr>
        <w:t>000</w:t>
      </w:r>
      <w:r>
        <w:rPr>
          <w:rFonts w:cs="Arial"/>
          <w:b/>
          <w:color w:val="000000"/>
          <w:sz w:val="22"/>
          <w:szCs w:val="22"/>
        </w:rPr>
        <w:t>-0.01.01</w:t>
      </w:r>
      <w:r>
        <w:rPr>
          <w:rFonts w:cs="Arial"/>
          <w:color w:val="000000"/>
          <w:sz w:val="22"/>
          <w:szCs w:val="22"/>
        </w:rPr>
        <w:t xml:space="preserve"> Suplencias, en ¢15.000.000,00; </w:t>
      </w:r>
      <w:r w:rsidRPr="00940F4A">
        <w:rPr>
          <w:rFonts w:cs="Arial"/>
          <w:b/>
          <w:bCs/>
          <w:color w:val="000000"/>
          <w:sz w:val="22"/>
          <w:szCs w:val="22"/>
        </w:rPr>
        <w:t>4000-0.03.03</w:t>
      </w:r>
      <w:r>
        <w:rPr>
          <w:rFonts w:cs="Arial"/>
          <w:color w:val="000000"/>
          <w:sz w:val="22"/>
          <w:szCs w:val="22"/>
        </w:rPr>
        <w:t xml:space="preserve"> Decimotercer mes, en ¢1.354.125,00; </w:t>
      </w:r>
      <w:r w:rsidRPr="00940F4A">
        <w:rPr>
          <w:rFonts w:cs="Arial"/>
          <w:b/>
          <w:bCs/>
          <w:color w:val="000000"/>
          <w:sz w:val="22"/>
          <w:szCs w:val="22"/>
        </w:rPr>
        <w:t>4000-0.03.04</w:t>
      </w:r>
      <w:r>
        <w:rPr>
          <w:rFonts w:cs="Arial"/>
          <w:color w:val="000000"/>
          <w:sz w:val="22"/>
          <w:szCs w:val="22"/>
        </w:rPr>
        <w:t xml:space="preserve"> Salario Escolar, en ¢1.249.500,00; </w:t>
      </w:r>
      <w:r>
        <w:rPr>
          <w:rFonts w:cs="Arial"/>
          <w:b/>
          <w:bCs/>
          <w:sz w:val="22"/>
          <w:szCs w:val="22"/>
        </w:rPr>
        <w:t>4000</w:t>
      </w:r>
      <w:r w:rsidRPr="00CD3B46">
        <w:rPr>
          <w:rFonts w:cs="Arial"/>
          <w:b/>
          <w:bCs/>
          <w:sz w:val="22"/>
          <w:szCs w:val="22"/>
        </w:rPr>
        <w:t>-0.04.01</w:t>
      </w:r>
      <w:r w:rsidRPr="00CD3B46">
        <w:rPr>
          <w:rFonts w:cs="Arial"/>
          <w:sz w:val="22"/>
          <w:szCs w:val="22"/>
        </w:rPr>
        <w:t xml:space="preserve"> Contribución Patronal al Seguro de Salud de la CCSS, en ¢</w:t>
      </w:r>
      <w:r>
        <w:rPr>
          <w:rFonts w:cs="Arial"/>
          <w:sz w:val="22"/>
          <w:szCs w:val="22"/>
        </w:rPr>
        <w:t>1.503</w:t>
      </w:r>
      <w:r w:rsidRPr="00CD3B46">
        <w:rPr>
          <w:rFonts w:cs="Arial"/>
          <w:sz w:val="22"/>
          <w:szCs w:val="22"/>
        </w:rPr>
        <w:t>.</w:t>
      </w:r>
      <w:r>
        <w:rPr>
          <w:rFonts w:cs="Arial"/>
          <w:sz w:val="22"/>
          <w:szCs w:val="22"/>
        </w:rPr>
        <w:t>078</w:t>
      </w:r>
      <w:r w:rsidRPr="00CD3B46">
        <w:rPr>
          <w:rFonts w:cs="Arial"/>
          <w:sz w:val="22"/>
          <w:szCs w:val="22"/>
        </w:rPr>
        <w:t>,</w:t>
      </w:r>
      <w:r>
        <w:rPr>
          <w:rFonts w:cs="Arial"/>
          <w:sz w:val="22"/>
          <w:szCs w:val="22"/>
        </w:rPr>
        <w:t>75</w:t>
      </w:r>
      <w:r w:rsidRPr="00CD3B46">
        <w:rPr>
          <w:rFonts w:cs="Arial"/>
          <w:sz w:val="22"/>
          <w:szCs w:val="22"/>
        </w:rPr>
        <w:t xml:space="preserve">; </w:t>
      </w:r>
      <w:r>
        <w:rPr>
          <w:rFonts w:cs="Arial"/>
          <w:b/>
          <w:bCs/>
          <w:sz w:val="22"/>
          <w:szCs w:val="22"/>
        </w:rPr>
        <w:t>4000</w:t>
      </w:r>
      <w:r w:rsidRPr="00CD3B46">
        <w:rPr>
          <w:rFonts w:cs="Arial"/>
          <w:b/>
          <w:bCs/>
          <w:sz w:val="22"/>
          <w:szCs w:val="22"/>
        </w:rPr>
        <w:t>-0.04.02</w:t>
      </w:r>
      <w:r w:rsidRPr="00CD3B46">
        <w:rPr>
          <w:rFonts w:cs="Arial"/>
          <w:sz w:val="22"/>
          <w:szCs w:val="22"/>
        </w:rPr>
        <w:t xml:space="preserve"> Contribución Patronal al Instituto Mixto de Ayuda Social, en ¢</w:t>
      </w:r>
      <w:r>
        <w:rPr>
          <w:rFonts w:cs="Arial"/>
          <w:sz w:val="22"/>
          <w:szCs w:val="22"/>
        </w:rPr>
        <w:t>81.247</w:t>
      </w:r>
      <w:r w:rsidRPr="00CD3B46">
        <w:rPr>
          <w:rFonts w:cs="Arial"/>
          <w:sz w:val="22"/>
          <w:szCs w:val="22"/>
        </w:rPr>
        <w:t>,</w:t>
      </w:r>
      <w:r>
        <w:rPr>
          <w:rFonts w:cs="Arial"/>
          <w:sz w:val="22"/>
          <w:szCs w:val="22"/>
        </w:rPr>
        <w:t>50</w:t>
      </w:r>
      <w:r w:rsidRPr="00CD3B46">
        <w:rPr>
          <w:rFonts w:cs="Arial"/>
          <w:sz w:val="22"/>
          <w:szCs w:val="22"/>
        </w:rPr>
        <w:t xml:space="preserve">; </w:t>
      </w:r>
      <w:r>
        <w:rPr>
          <w:rFonts w:cs="Arial"/>
          <w:b/>
          <w:bCs/>
          <w:sz w:val="22"/>
          <w:szCs w:val="22"/>
        </w:rPr>
        <w:t>4000</w:t>
      </w:r>
      <w:r w:rsidRPr="00CD3B46">
        <w:rPr>
          <w:rFonts w:cs="Arial"/>
          <w:b/>
          <w:bCs/>
          <w:sz w:val="22"/>
          <w:szCs w:val="22"/>
        </w:rPr>
        <w:t>-0.04.03</w:t>
      </w:r>
      <w:r w:rsidRPr="00CD3B46">
        <w:rPr>
          <w:rFonts w:cs="Arial"/>
          <w:sz w:val="22"/>
          <w:szCs w:val="22"/>
        </w:rPr>
        <w:t xml:space="preserve"> Contribución Patronal al Instituto Nacional de Aprendizaje, en ¢</w:t>
      </w:r>
      <w:r w:rsidR="00940F4A">
        <w:rPr>
          <w:rFonts w:cs="Arial"/>
          <w:sz w:val="22"/>
          <w:szCs w:val="22"/>
        </w:rPr>
        <w:t>243</w:t>
      </w:r>
      <w:r w:rsidRPr="00CD3B46">
        <w:rPr>
          <w:rFonts w:cs="Arial"/>
          <w:sz w:val="22"/>
          <w:szCs w:val="22"/>
        </w:rPr>
        <w:t>.</w:t>
      </w:r>
      <w:r w:rsidR="00940F4A">
        <w:rPr>
          <w:rFonts w:cs="Arial"/>
          <w:sz w:val="22"/>
          <w:szCs w:val="22"/>
        </w:rPr>
        <w:t>742</w:t>
      </w:r>
      <w:r w:rsidRPr="00CD3B46">
        <w:rPr>
          <w:rFonts w:cs="Arial"/>
          <w:sz w:val="22"/>
          <w:szCs w:val="22"/>
        </w:rPr>
        <w:t>,</w:t>
      </w:r>
      <w:r w:rsidR="00940F4A">
        <w:rPr>
          <w:rFonts w:cs="Arial"/>
          <w:sz w:val="22"/>
          <w:szCs w:val="22"/>
        </w:rPr>
        <w:t>5</w:t>
      </w:r>
      <w:r>
        <w:rPr>
          <w:rFonts w:cs="Arial"/>
          <w:sz w:val="22"/>
          <w:szCs w:val="22"/>
        </w:rPr>
        <w:t>0</w:t>
      </w:r>
      <w:r w:rsidRPr="00CD3B46">
        <w:rPr>
          <w:rFonts w:cs="Arial"/>
          <w:sz w:val="22"/>
          <w:szCs w:val="22"/>
        </w:rPr>
        <w:t xml:space="preserve">; </w:t>
      </w:r>
      <w:r>
        <w:rPr>
          <w:rFonts w:cs="Arial"/>
          <w:b/>
          <w:bCs/>
          <w:sz w:val="22"/>
          <w:szCs w:val="22"/>
        </w:rPr>
        <w:t>4000</w:t>
      </w:r>
      <w:r w:rsidRPr="00CD3B46">
        <w:rPr>
          <w:rFonts w:cs="Arial"/>
          <w:b/>
          <w:bCs/>
          <w:sz w:val="22"/>
          <w:szCs w:val="22"/>
        </w:rPr>
        <w:t>-0.04.04</w:t>
      </w:r>
      <w:r w:rsidRPr="00CD3B46">
        <w:rPr>
          <w:rFonts w:cs="Arial"/>
          <w:sz w:val="22"/>
          <w:szCs w:val="22"/>
        </w:rPr>
        <w:t xml:space="preserve"> Contribución Patronal al Fondo de Desarrollo Social y Asignaciones Familiares, en ¢</w:t>
      </w:r>
      <w:r w:rsidR="00940F4A">
        <w:rPr>
          <w:rFonts w:cs="Arial"/>
          <w:sz w:val="22"/>
          <w:szCs w:val="22"/>
        </w:rPr>
        <w:t>812</w:t>
      </w:r>
      <w:r w:rsidRPr="00CD3B46">
        <w:rPr>
          <w:rFonts w:cs="Arial"/>
          <w:sz w:val="22"/>
          <w:szCs w:val="22"/>
        </w:rPr>
        <w:t>.</w:t>
      </w:r>
      <w:r w:rsidR="00940F4A">
        <w:rPr>
          <w:rFonts w:cs="Arial"/>
          <w:sz w:val="22"/>
          <w:szCs w:val="22"/>
        </w:rPr>
        <w:t>475</w:t>
      </w:r>
      <w:r w:rsidRPr="00CD3B46">
        <w:rPr>
          <w:rFonts w:cs="Arial"/>
          <w:sz w:val="22"/>
          <w:szCs w:val="22"/>
        </w:rPr>
        <w:t>,</w:t>
      </w:r>
      <w:r>
        <w:rPr>
          <w:rFonts w:cs="Arial"/>
          <w:sz w:val="22"/>
          <w:szCs w:val="22"/>
        </w:rPr>
        <w:t>00</w:t>
      </w:r>
      <w:r w:rsidRPr="00CD3B46">
        <w:rPr>
          <w:rFonts w:cs="Arial"/>
          <w:sz w:val="22"/>
          <w:szCs w:val="22"/>
        </w:rPr>
        <w:t xml:space="preserve">; </w:t>
      </w:r>
      <w:r>
        <w:rPr>
          <w:rFonts w:cs="Arial"/>
          <w:b/>
          <w:bCs/>
          <w:sz w:val="22"/>
          <w:szCs w:val="22"/>
        </w:rPr>
        <w:t>4000</w:t>
      </w:r>
      <w:r w:rsidRPr="00A90A35">
        <w:rPr>
          <w:rFonts w:cs="Arial"/>
          <w:b/>
          <w:bCs/>
          <w:sz w:val="22"/>
          <w:szCs w:val="22"/>
        </w:rPr>
        <w:t>-0.04.05</w:t>
      </w:r>
      <w:r w:rsidRPr="00A90A35">
        <w:rPr>
          <w:rFonts w:cs="Arial"/>
          <w:sz w:val="22"/>
          <w:szCs w:val="22"/>
        </w:rPr>
        <w:t xml:space="preserve"> Contribución Patronal al Banco Popular y de Desarrollo Comunal, en</w:t>
      </w:r>
      <w:r w:rsidRPr="00CD3B46">
        <w:rPr>
          <w:rFonts w:cs="Arial"/>
          <w:sz w:val="22"/>
          <w:szCs w:val="22"/>
        </w:rPr>
        <w:t xml:space="preserve"> ¢</w:t>
      </w:r>
      <w:r w:rsidR="00940F4A">
        <w:rPr>
          <w:rFonts w:cs="Arial"/>
          <w:sz w:val="22"/>
          <w:szCs w:val="22"/>
        </w:rPr>
        <w:t>81</w:t>
      </w:r>
      <w:r>
        <w:rPr>
          <w:rFonts w:cs="Arial"/>
          <w:sz w:val="22"/>
          <w:szCs w:val="22"/>
        </w:rPr>
        <w:t>.</w:t>
      </w:r>
      <w:r w:rsidR="00940F4A">
        <w:rPr>
          <w:rFonts w:cs="Arial"/>
          <w:sz w:val="22"/>
          <w:szCs w:val="22"/>
        </w:rPr>
        <w:t>247</w:t>
      </w:r>
      <w:r>
        <w:rPr>
          <w:rFonts w:cs="Arial"/>
          <w:sz w:val="22"/>
          <w:szCs w:val="22"/>
        </w:rPr>
        <w:t>.</w:t>
      </w:r>
      <w:r w:rsidR="00940F4A">
        <w:rPr>
          <w:rFonts w:cs="Arial"/>
          <w:sz w:val="22"/>
          <w:szCs w:val="22"/>
        </w:rPr>
        <w:t>5</w:t>
      </w:r>
      <w:r>
        <w:rPr>
          <w:rFonts w:cs="Arial"/>
          <w:sz w:val="22"/>
          <w:szCs w:val="22"/>
        </w:rPr>
        <w:t>0</w:t>
      </w:r>
      <w:r w:rsidRPr="00CD3B46">
        <w:rPr>
          <w:rFonts w:cs="Arial"/>
          <w:sz w:val="22"/>
          <w:szCs w:val="22"/>
        </w:rPr>
        <w:t xml:space="preserve">; </w:t>
      </w:r>
      <w:r>
        <w:rPr>
          <w:rFonts w:cs="Arial"/>
          <w:b/>
          <w:bCs/>
          <w:sz w:val="22"/>
          <w:szCs w:val="22"/>
        </w:rPr>
        <w:t>4000</w:t>
      </w:r>
      <w:r w:rsidRPr="00CD3B46">
        <w:rPr>
          <w:rFonts w:cs="Arial"/>
          <w:b/>
          <w:bCs/>
          <w:sz w:val="22"/>
          <w:szCs w:val="22"/>
        </w:rPr>
        <w:t>-0.05.01</w:t>
      </w:r>
      <w:r w:rsidRPr="00CD3B46">
        <w:rPr>
          <w:rFonts w:cs="Arial"/>
          <w:sz w:val="22"/>
          <w:szCs w:val="22"/>
        </w:rPr>
        <w:t xml:space="preserve"> Contribución Patronal al Seguro de Pensiones de la CCSS, en ¢</w:t>
      </w:r>
      <w:r w:rsidR="00940F4A">
        <w:rPr>
          <w:rFonts w:cs="Arial"/>
          <w:sz w:val="22"/>
          <w:szCs w:val="22"/>
        </w:rPr>
        <w:t>825</w:t>
      </w:r>
      <w:r>
        <w:rPr>
          <w:rFonts w:cs="Arial"/>
          <w:sz w:val="22"/>
          <w:szCs w:val="22"/>
        </w:rPr>
        <w:t>.</w:t>
      </w:r>
      <w:r w:rsidR="00940F4A">
        <w:rPr>
          <w:rFonts w:cs="Arial"/>
          <w:sz w:val="22"/>
          <w:szCs w:val="22"/>
        </w:rPr>
        <w:t>474</w:t>
      </w:r>
      <w:r w:rsidRPr="00CD3B46">
        <w:rPr>
          <w:rFonts w:cs="Arial"/>
          <w:sz w:val="22"/>
          <w:szCs w:val="22"/>
        </w:rPr>
        <w:t>,</w:t>
      </w:r>
      <w:r w:rsidR="00940F4A">
        <w:rPr>
          <w:rFonts w:cs="Arial"/>
          <w:sz w:val="22"/>
          <w:szCs w:val="22"/>
        </w:rPr>
        <w:t>6</w:t>
      </w:r>
      <w:r>
        <w:rPr>
          <w:rFonts w:cs="Arial"/>
          <w:sz w:val="22"/>
          <w:szCs w:val="22"/>
        </w:rPr>
        <w:t>0</w:t>
      </w:r>
      <w:r w:rsidRPr="00CD3B46">
        <w:rPr>
          <w:rFonts w:cs="Arial"/>
          <w:sz w:val="22"/>
          <w:szCs w:val="22"/>
        </w:rPr>
        <w:t xml:space="preserve">; </w:t>
      </w:r>
      <w:r>
        <w:rPr>
          <w:rFonts w:cs="Arial"/>
          <w:b/>
          <w:bCs/>
          <w:sz w:val="22"/>
          <w:szCs w:val="22"/>
        </w:rPr>
        <w:t>4000</w:t>
      </w:r>
      <w:r w:rsidRPr="00CD3B46">
        <w:rPr>
          <w:rFonts w:cs="Arial"/>
          <w:b/>
          <w:bCs/>
          <w:sz w:val="22"/>
          <w:szCs w:val="22"/>
        </w:rPr>
        <w:t>-0.05.02</w:t>
      </w:r>
      <w:r w:rsidRPr="00CD3B46">
        <w:rPr>
          <w:rFonts w:cs="Arial"/>
          <w:sz w:val="22"/>
          <w:szCs w:val="22"/>
        </w:rPr>
        <w:t xml:space="preserve"> Contribución Patronal al Régimen Obligatorio de Pensiones Complementarias, en ¢</w:t>
      </w:r>
      <w:r w:rsidR="00940F4A">
        <w:rPr>
          <w:rFonts w:cs="Arial"/>
          <w:sz w:val="22"/>
          <w:szCs w:val="22"/>
        </w:rPr>
        <w:t>243</w:t>
      </w:r>
      <w:r w:rsidRPr="00CD3B46">
        <w:rPr>
          <w:rFonts w:cs="Arial"/>
          <w:sz w:val="22"/>
          <w:szCs w:val="22"/>
        </w:rPr>
        <w:t>.</w:t>
      </w:r>
      <w:r w:rsidR="00940F4A">
        <w:rPr>
          <w:rFonts w:cs="Arial"/>
          <w:sz w:val="22"/>
          <w:szCs w:val="22"/>
        </w:rPr>
        <w:t>742</w:t>
      </w:r>
      <w:r w:rsidRPr="00CD3B46">
        <w:rPr>
          <w:rFonts w:cs="Arial"/>
          <w:sz w:val="22"/>
          <w:szCs w:val="22"/>
        </w:rPr>
        <w:t>,</w:t>
      </w:r>
      <w:r w:rsidR="00940F4A">
        <w:rPr>
          <w:rFonts w:cs="Arial"/>
          <w:sz w:val="22"/>
          <w:szCs w:val="22"/>
        </w:rPr>
        <w:t>5</w:t>
      </w:r>
      <w:r>
        <w:rPr>
          <w:rFonts w:cs="Arial"/>
          <w:sz w:val="22"/>
          <w:szCs w:val="22"/>
        </w:rPr>
        <w:t>0</w:t>
      </w:r>
      <w:r w:rsidRPr="00CD3B46">
        <w:rPr>
          <w:rFonts w:cs="Arial"/>
          <w:sz w:val="22"/>
          <w:szCs w:val="22"/>
        </w:rPr>
        <w:t xml:space="preserve">; </w:t>
      </w:r>
      <w:r>
        <w:rPr>
          <w:rFonts w:cs="Arial"/>
          <w:b/>
          <w:bCs/>
          <w:sz w:val="22"/>
          <w:szCs w:val="22"/>
        </w:rPr>
        <w:t>4000</w:t>
      </w:r>
      <w:r w:rsidRPr="00CD3B46">
        <w:rPr>
          <w:rFonts w:cs="Arial"/>
          <w:b/>
          <w:bCs/>
          <w:sz w:val="22"/>
          <w:szCs w:val="22"/>
        </w:rPr>
        <w:t>-0.05.03</w:t>
      </w:r>
      <w:r w:rsidRPr="00CD3B46">
        <w:rPr>
          <w:rFonts w:cs="Arial"/>
          <w:sz w:val="22"/>
          <w:szCs w:val="22"/>
        </w:rPr>
        <w:t xml:space="preserve"> Aporte Patronal al Fondo de Capitalización Laboral, en ¢</w:t>
      </w:r>
      <w:r w:rsidR="00940F4A">
        <w:rPr>
          <w:rFonts w:cs="Arial"/>
          <w:sz w:val="22"/>
          <w:szCs w:val="22"/>
        </w:rPr>
        <w:t>487</w:t>
      </w:r>
      <w:r>
        <w:rPr>
          <w:rFonts w:cs="Arial"/>
          <w:sz w:val="22"/>
          <w:szCs w:val="22"/>
        </w:rPr>
        <w:t>.</w:t>
      </w:r>
      <w:r w:rsidR="00940F4A">
        <w:rPr>
          <w:rFonts w:cs="Arial"/>
          <w:sz w:val="22"/>
          <w:szCs w:val="22"/>
        </w:rPr>
        <w:t>485</w:t>
      </w:r>
      <w:r w:rsidRPr="00CD3B46">
        <w:rPr>
          <w:rFonts w:cs="Arial"/>
          <w:sz w:val="22"/>
          <w:szCs w:val="22"/>
        </w:rPr>
        <w:t>,</w:t>
      </w:r>
      <w:r>
        <w:rPr>
          <w:rFonts w:cs="Arial"/>
          <w:sz w:val="22"/>
          <w:szCs w:val="22"/>
        </w:rPr>
        <w:t>00</w:t>
      </w:r>
      <w:r w:rsidRPr="00CD3B46">
        <w:rPr>
          <w:rFonts w:cs="Arial"/>
          <w:sz w:val="22"/>
          <w:szCs w:val="22"/>
        </w:rPr>
        <w:t xml:space="preserve">; y </w:t>
      </w:r>
      <w:r>
        <w:rPr>
          <w:rFonts w:cs="Arial"/>
          <w:b/>
          <w:bCs/>
          <w:sz w:val="22"/>
          <w:szCs w:val="22"/>
        </w:rPr>
        <w:t>4000</w:t>
      </w:r>
      <w:r w:rsidRPr="00CD3B46">
        <w:rPr>
          <w:rFonts w:cs="Arial"/>
          <w:b/>
          <w:bCs/>
          <w:sz w:val="22"/>
          <w:szCs w:val="22"/>
        </w:rPr>
        <w:t>-0.05.05</w:t>
      </w:r>
      <w:r w:rsidRPr="00CD3B46">
        <w:rPr>
          <w:rFonts w:cs="Arial"/>
          <w:sz w:val="22"/>
          <w:szCs w:val="22"/>
        </w:rPr>
        <w:t xml:space="preserve"> Contribución Patronal a Fondos Administrados por Entes Privados, en ¢</w:t>
      </w:r>
      <w:r w:rsidR="00940F4A">
        <w:rPr>
          <w:rFonts w:cs="Arial"/>
          <w:sz w:val="22"/>
          <w:szCs w:val="22"/>
        </w:rPr>
        <w:t>866</w:t>
      </w:r>
      <w:r w:rsidRPr="00CD3B46">
        <w:rPr>
          <w:rFonts w:cs="Arial"/>
          <w:sz w:val="22"/>
          <w:szCs w:val="22"/>
        </w:rPr>
        <w:t>.</w:t>
      </w:r>
      <w:r w:rsidR="00940F4A">
        <w:rPr>
          <w:rFonts w:cs="Arial"/>
          <w:sz w:val="22"/>
          <w:szCs w:val="22"/>
        </w:rPr>
        <w:t>098</w:t>
      </w:r>
      <w:r w:rsidRPr="00CD3B46">
        <w:rPr>
          <w:rFonts w:cs="Arial"/>
          <w:sz w:val="22"/>
          <w:szCs w:val="22"/>
        </w:rPr>
        <w:t>,</w:t>
      </w:r>
      <w:r w:rsidR="00940F4A">
        <w:rPr>
          <w:rFonts w:cs="Arial"/>
          <w:sz w:val="22"/>
          <w:szCs w:val="22"/>
        </w:rPr>
        <w:t xml:space="preserve">35; </w:t>
      </w:r>
      <w:r w:rsidR="00940F4A" w:rsidRPr="00940F4A">
        <w:rPr>
          <w:rFonts w:cs="Arial"/>
          <w:b/>
          <w:bCs/>
          <w:sz w:val="22"/>
          <w:szCs w:val="22"/>
        </w:rPr>
        <w:t xml:space="preserve">4000-1.04.04 </w:t>
      </w:r>
      <w:r w:rsidR="00940F4A">
        <w:rPr>
          <w:rFonts w:cs="Arial"/>
          <w:sz w:val="22"/>
          <w:szCs w:val="22"/>
        </w:rPr>
        <w:t xml:space="preserve">Servicios de ciencias económicas y sociales, en ¢12.000.000,00; y </w:t>
      </w:r>
      <w:r w:rsidR="00940F4A" w:rsidRPr="00940F4A">
        <w:rPr>
          <w:rFonts w:cs="Arial"/>
          <w:b/>
          <w:bCs/>
          <w:sz w:val="22"/>
          <w:szCs w:val="22"/>
        </w:rPr>
        <w:t>4000-6.02.99</w:t>
      </w:r>
      <w:r w:rsidR="00940F4A">
        <w:rPr>
          <w:rFonts w:cs="Arial"/>
          <w:sz w:val="22"/>
          <w:szCs w:val="22"/>
        </w:rPr>
        <w:t xml:space="preserve"> Otras transferencias a personas, en ¢1.000.000,00.</w:t>
      </w:r>
    </w:p>
    <w:p w14:paraId="40994382" w14:textId="77777777" w:rsidR="00DC7608" w:rsidRPr="00597835" w:rsidRDefault="00DC7608" w:rsidP="00DC7608">
      <w:pPr>
        <w:spacing w:line="360" w:lineRule="auto"/>
        <w:jc w:val="both"/>
        <w:rPr>
          <w:rFonts w:cs="Arial"/>
          <w:color w:val="000000"/>
          <w:sz w:val="22"/>
          <w:szCs w:val="22"/>
        </w:rPr>
      </w:pPr>
    </w:p>
    <w:p w14:paraId="52BFBAAD" w14:textId="74731CB9" w:rsidR="00DC7608" w:rsidRDefault="00DC7608" w:rsidP="00DC7608">
      <w:pPr>
        <w:pStyle w:val="Textoindependiente"/>
        <w:tabs>
          <w:tab w:val="left" w:pos="8789"/>
        </w:tabs>
        <w:ind w:right="0"/>
        <w:rPr>
          <w:rFonts w:cs="Arial"/>
        </w:rPr>
      </w:pPr>
      <w:r w:rsidRPr="00597835">
        <w:rPr>
          <w:rFonts w:cs="Arial"/>
          <w:b/>
          <w:bCs/>
          <w:szCs w:val="22"/>
        </w:rPr>
        <w:t xml:space="preserve">Tercero: </w:t>
      </w:r>
      <w:r w:rsidRPr="00597835">
        <w:rPr>
          <w:rFonts w:cs="Arial"/>
          <w:szCs w:val="22"/>
        </w:rPr>
        <w:t>Que conocido por esta Junta Directiva el detalle y justificación de dicha Modificación Presupuestaria, según el documento adjunto</w:t>
      </w:r>
      <w:r>
        <w:rPr>
          <w:rFonts w:cs="Arial"/>
        </w:rPr>
        <w:t xml:space="preserve"> al citado oficio GG-ME-</w:t>
      </w:r>
      <w:r w:rsidR="00940F4A">
        <w:rPr>
          <w:rFonts w:cs="Arial"/>
        </w:rPr>
        <w:t>1124</w:t>
      </w:r>
      <w:r>
        <w:rPr>
          <w:rFonts w:cs="Arial"/>
        </w:rPr>
        <w:t xml:space="preserve">-2019 de la </w:t>
      </w:r>
      <w:r w:rsidRPr="0083253C">
        <w:rPr>
          <w:rFonts w:cs="Arial"/>
          <w:szCs w:val="22"/>
        </w:rPr>
        <w:t>Gerencia General</w:t>
      </w:r>
      <w:r>
        <w:rPr>
          <w:rFonts w:cs="Arial"/>
        </w:rPr>
        <w:t>, y no encontrándose ninguna objeción al respecto, lo procedente es aprobar la recomendación de la Administración, conforme lo establecido en el inciso g), artículo 26º de la Ley del Sistema Financiero Nacional para la Vivienda.</w:t>
      </w:r>
    </w:p>
    <w:p w14:paraId="206960A2" w14:textId="77777777" w:rsidR="00DC7608" w:rsidRPr="00CF1B8D" w:rsidRDefault="00DC7608" w:rsidP="00DC7608">
      <w:pPr>
        <w:pStyle w:val="Textoindependiente"/>
        <w:tabs>
          <w:tab w:val="left" w:pos="8789"/>
        </w:tabs>
        <w:ind w:right="0"/>
        <w:rPr>
          <w:rFonts w:cs="Arial"/>
          <w:sz w:val="16"/>
          <w:szCs w:val="16"/>
        </w:rPr>
      </w:pPr>
    </w:p>
    <w:p w14:paraId="05ACDBE8" w14:textId="77777777" w:rsidR="00DC7608" w:rsidRDefault="00DC7608" w:rsidP="00DC7608">
      <w:pPr>
        <w:tabs>
          <w:tab w:val="left" w:pos="8789"/>
        </w:tabs>
        <w:spacing w:line="360" w:lineRule="auto"/>
        <w:jc w:val="both"/>
        <w:rPr>
          <w:rFonts w:cs="Arial"/>
          <w:b/>
          <w:sz w:val="22"/>
        </w:rPr>
      </w:pPr>
      <w:r>
        <w:rPr>
          <w:rFonts w:cs="Arial"/>
          <w:b/>
          <w:sz w:val="22"/>
        </w:rPr>
        <w:t>Por tanto, se acuerda:</w:t>
      </w:r>
    </w:p>
    <w:p w14:paraId="259DB380" w14:textId="1827D6D1" w:rsidR="00C27EF8" w:rsidRDefault="00DC7608" w:rsidP="00940F4A">
      <w:pPr>
        <w:pStyle w:val="Textoindependiente"/>
        <w:ind w:right="0"/>
        <w:rPr>
          <w:rFonts w:cs="Arial"/>
          <w:szCs w:val="22"/>
        </w:rPr>
      </w:pPr>
      <w:r>
        <w:t xml:space="preserve">Aprobar la Modificación Presupuestaria Nº </w:t>
      </w:r>
      <w:r w:rsidR="00940F4A">
        <w:t>8</w:t>
      </w:r>
      <w:r>
        <w:t xml:space="preserve"> al Presupuesto Ordinario 2019 del BANHVI, por un monto total de seis mil </w:t>
      </w:r>
      <w:r w:rsidR="00940F4A">
        <w:t>cuatro</w:t>
      </w:r>
      <w:r>
        <w:t xml:space="preserve">cientos diecinueve millones </w:t>
      </w:r>
      <w:r w:rsidR="00940F4A">
        <w:t>cuatro</w:t>
      </w:r>
      <w:r>
        <w:t xml:space="preserve">cientos </w:t>
      </w:r>
      <w:r w:rsidR="00940F4A">
        <w:t xml:space="preserve">cuarenta y seis </w:t>
      </w:r>
      <w:r>
        <w:t xml:space="preserve">mil </w:t>
      </w:r>
      <w:r w:rsidR="00940F4A">
        <w:t xml:space="preserve">novecientos setenta y cinco </w:t>
      </w:r>
      <w:r>
        <w:t xml:space="preserve">colones </w:t>
      </w:r>
      <w:r w:rsidR="00940F4A">
        <w:t>con 16/100</w:t>
      </w:r>
      <w:r>
        <w:t xml:space="preserve"> (</w:t>
      </w:r>
      <w:r w:rsidR="00940F4A" w:rsidRPr="00390D4A">
        <w:rPr>
          <w:rFonts w:cs="Arial"/>
          <w:b/>
          <w:color w:val="000000"/>
          <w:szCs w:val="22"/>
        </w:rPr>
        <w:t>¢</w:t>
      </w:r>
      <w:r w:rsidR="00940F4A">
        <w:rPr>
          <w:rFonts w:cs="Arial"/>
          <w:b/>
          <w:color w:val="000000"/>
          <w:szCs w:val="22"/>
        </w:rPr>
        <w:t>6.419.446.975,16</w:t>
      </w:r>
      <w:r>
        <w:rPr>
          <w:lang w:val="es-CR"/>
        </w:rPr>
        <w:t xml:space="preserve">), </w:t>
      </w:r>
      <w:r>
        <w:t>según el detalle</w:t>
      </w:r>
      <w:r>
        <w:rPr>
          <w:lang w:val="es-CR"/>
        </w:rPr>
        <w:t xml:space="preserve"> que se consigna en el Considerando Segundo del presente acuerdo, y de conformidad con las justificaciones señaladas en el documento anexo al oficio GG</w:t>
      </w:r>
      <w:r>
        <w:rPr>
          <w:rFonts w:cs="Arial"/>
        </w:rPr>
        <w:t>-ME-</w:t>
      </w:r>
      <w:r w:rsidR="00940F4A">
        <w:rPr>
          <w:rFonts w:cs="Arial"/>
        </w:rPr>
        <w:t>1124</w:t>
      </w:r>
      <w:r>
        <w:rPr>
          <w:rFonts w:cs="Arial"/>
        </w:rPr>
        <w:t xml:space="preserve">-2019 de la </w:t>
      </w:r>
      <w:r w:rsidRPr="0083253C">
        <w:rPr>
          <w:rFonts w:cs="Arial"/>
          <w:szCs w:val="22"/>
        </w:rPr>
        <w:t>Gerencia General</w:t>
      </w:r>
      <w:r>
        <w:rPr>
          <w:lang w:val="es-CR"/>
        </w:rPr>
        <w:t>.</w:t>
      </w:r>
    </w:p>
    <w:p w14:paraId="2DFC041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83621AD" w14:textId="77777777" w:rsidR="00C27EF8" w:rsidRPr="00D14EAF" w:rsidRDefault="00C27EF8" w:rsidP="00C27EF8">
      <w:pPr>
        <w:spacing w:line="360" w:lineRule="auto"/>
        <w:jc w:val="both"/>
        <w:rPr>
          <w:rFonts w:cs="Arial"/>
          <w:b/>
          <w:sz w:val="22"/>
        </w:rPr>
      </w:pPr>
      <w:r w:rsidRPr="00D14EAF">
        <w:rPr>
          <w:rFonts w:cs="Arial"/>
          <w:b/>
          <w:sz w:val="22"/>
        </w:rPr>
        <w:t>************</w:t>
      </w:r>
    </w:p>
    <w:p w14:paraId="0FB6C796" w14:textId="77777777" w:rsidR="00C27EF8" w:rsidRDefault="00C27EF8" w:rsidP="00C27EF8">
      <w:pPr>
        <w:spacing w:line="360" w:lineRule="auto"/>
        <w:jc w:val="both"/>
        <w:rPr>
          <w:rFonts w:cs="Arial"/>
          <w:sz w:val="22"/>
          <w:szCs w:val="22"/>
        </w:rPr>
      </w:pPr>
    </w:p>
    <w:p w14:paraId="721381E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63FA35CA" w14:textId="77777777" w:rsidR="00771D8F" w:rsidRPr="00BB303F" w:rsidRDefault="00771D8F" w:rsidP="00771D8F">
      <w:pPr>
        <w:spacing w:line="360" w:lineRule="auto"/>
        <w:jc w:val="both"/>
        <w:rPr>
          <w:rFonts w:cs="Arial"/>
          <w:b/>
          <w:bCs/>
          <w:sz w:val="22"/>
          <w:szCs w:val="22"/>
        </w:rPr>
      </w:pPr>
      <w:r w:rsidRPr="00BB303F">
        <w:rPr>
          <w:rFonts w:cs="Arial"/>
          <w:b/>
          <w:bCs/>
          <w:sz w:val="22"/>
          <w:szCs w:val="22"/>
        </w:rPr>
        <w:t>Considerando:</w:t>
      </w:r>
    </w:p>
    <w:p w14:paraId="10EE6253" w14:textId="11D4F1B1" w:rsidR="00771D8F" w:rsidRPr="00A30A35" w:rsidRDefault="00771D8F" w:rsidP="00771D8F">
      <w:pPr>
        <w:spacing w:line="360" w:lineRule="auto"/>
        <w:jc w:val="both"/>
        <w:rPr>
          <w:rFonts w:cs="Arial"/>
          <w:bCs/>
          <w:sz w:val="22"/>
          <w:szCs w:val="22"/>
        </w:rPr>
      </w:pPr>
      <w:r w:rsidRPr="00BB303F">
        <w:rPr>
          <w:rFonts w:cs="Arial"/>
          <w:b/>
          <w:bCs/>
          <w:sz w:val="22"/>
          <w:szCs w:val="22"/>
        </w:rPr>
        <w:lastRenderedPageBreak/>
        <w:t xml:space="preserve">Primero: </w:t>
      </w:r>
      <w:r w:rsidRPr="001726C4">
        <w:rPr>
          <w:rFonts w:cs="Arial"/>
          <w:sz w:val="22"/>
          <w:szCs w:val="22"/>
        </w:rPr>
        <w:t xml:space="preserve">Que mediante el acuerdo </w:t>
      </w:r>
      <w:r>
        <w:rPr>
          <w:rFonts w:cs="Arial"/>
          <w:sz w:val="22"/>
          <w:szCs w:val="22"/>
        </w:rPr>
        <w:t>N°</w:t>
      </w:r>
      <w:r w:rsidRPr="001726C4">
        <w:rPr>
          <w:rFonts w:cs="Arial"/>
          <w:sz w:val="22"/>
          <w:szCs w:val="22"/>
        </w:rPr>
        <w:t xml:space="preserve"> </w:t>
      </w:r>
      <w:r>
        <w:rPr>
          <w:rFonts w:cs="Arial"/>
          <w:sz w:val="22"/>
          <w:szCs w:val="22"/>
        </w:rPr>
        <w:t>1</w:t>
      </w:r>
      <w:r w:rsidRPr="001726C4">
        <w:rPr>
          <w:rFonts w:cs="Arial"/>
          <w:color w:val="000000"/>
          <w:sz w:val="22"/>
          <w:szCs w:val="22"/>
        </w:rPr>
        <w:t xml:space="preserve"> de la sesión </w:t>
      </w:r>
      <w:r w:rsidR="0071437C">
        <w:rPr>
          <w:rFonts w:cs="Arial"/>
          <w:color w:val="000000"/>
          <w:sz w:val="22"/>
          <w:szCs w:val="22"/>
        </w:rPr>
        <w:t>7</w:t>
      </w:r>
      <w:r>
        <w:rPr>
          <w:rFonts w:cs="Arial"/>
          <w:color w:val="000000"/>
          <w:sz w:val="22"/>
          <w:szCs w:val="22"/>
        </w:rPr>
        <w:t>9</w:t>
      </w:r>
      <w:r w:rsidRPr="001726C4">
        <w:rPr>
          <w:rFonts w:cs="Arial"/>
          <w:color w:val="000000"/>
          <w:sz w:val="22"/>
          <w:szCs w:val="22"/>
        </w:rPr>
        <w:t>-20</w:t>
      </w:r>
      <w:r>
        <w:rPr>
          <w:rFonts w:cs="Arial"/>
          <w:color w:val="000000"/>
          <w:sz w:val="22"/>
          <w:szCs w:val="22"/>
        </w:rPr>
        <w:t>1</w:t>
      </w:r>
      <w:r w:rsidR="0071437C">
        <w:rPr>
          <w:rFonts w:cs="Arial"/>
          <w:color w:val="000000"/>
          <w:sz w:val="22"/>
          <w:szCs w:val="22"/>
        </w:rPr>
        <w:t>5</w:t>
      </w:r>
      <w:r w:rsidRPr="001726C4">
        <w:rPr>
          <w:rFonts w:cs="Arial"/>
          <w:color w:val="000000"/>
          <w:sz w:val="22"/>
          <w:szCs w:val="22"/>
        </w:rPr>
        <w:t xml:space="preserve"> del </w:t>
      </w:r>
      <w:r w:rsidR="0071437C">
        <w:rPr>
          <w:rFonts w:cs="Arial"/>
          <w:color w:val="000000"/>
          <w:sz w:val="22"/>
          <w:szCs w:val="22"/>
        </w:rPr>
        <w:t>14</w:t>
      </w:r>
      <w:r w:rsidRPr="001726C4">
        <w:rPr>
          <w:rFonts w:cs="Arial"/>
          <w:color w:val="000000"/>
          <w:sz w:val="22"/>
          <w:szCs w:val="22"/>
        </w:rPr>
        <w:t xml:space="preserve"> de </w:t>
      </w:r>
      <w:r w:rsidR="0071437C">
        <w:rPr>
          <w:rFonts w:cs="Arial"/>
          <w:color w:val="000000"/>
          <w:sz w:val="22"/>
          <w:szCs w:val="22"/>
        </w:rPr>
        <w:t>diciembre</w:t>
      </w:r>
      <w:r w:rsidRPr="001726C4">
        <w:rPr>
          <w:rFonts w:cs="Arial"/>
          <w:color w:val="000000"/>
          <w:sz w:val="22"/>
          <w:szCs w:val="22"/>
        </w:rPr>
        <w:t xml:space="preserve"> de 20</w:t>
      </w:r>
      <w:r>
        <w:rPr>
          <w:rFonts w:cs="Arial"/>
          <w:color w:val="000000"/>
          <w:sz w:val="22"/>
          <w:szCs w:val="22"/>
        </w:rPr>
        <w:t>1</w:t>
      </w:r>
      <w:r w:rsidR="0071437C">
        <w:rPr>
          <w:rFonts w:cs="Arial"/>
          <w:color w:val="000000"/>
          <w:sz w:val="22"/>
          <w:szCs w:val="22"/>
        </w:rPr>
        <w:t>5</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r w:rsidR="0071437C">
        <w:rPr>
          <w:rFonts w:cs="Arial"/>
          <w:sz w:val="22"/>
          <w:szCs w:val="22"/>
        </w:rPr>
        <w:t xml:space="preserve">Grupo Mutual Alajuela – La Vivienda </w:t>
      </w:r>
      <w:r w:rsidR="0071437C" w:rsidRPr="0071437C">
        <w:rPr>
          <w:rFonts w:cs="Arial"/>
          <w:color w:val="000000"/>
          <w:sz w:val="22"/>
          <w:szCs w:val="22"/>
        </w:rPr>
        <w:t>de Ahorro y Préstamo</w:t>
      </w:r>
      <w:r>
        <w:rPr>
          <w:rFonts w:cs="Arial"/>
          <w:color w:val="000000"/>
          <w:sz w:val="22"/>
          <w:szCs w:val="22"/>
        </w:rPr>
        <w:t xml:space="preserve"> (</w:t>
      </w:r>
      <w:r w:rsidR="0071437C">
        <w:rPr>
          <w:rFonts w:cs="Arial"/>
          <w:color w:val="000000"/>
          <w:sz w:val="22"/>
          <w:szCs w:val="22"/>
        </w:rPr>
        <w:t>Grupo Mutual</w:t>
      </w:r>
      <w:r>
        <w:rPr>
          <w:rFonts w:cs="Arial"/>
          <w:color w:val="000000"/>
          <w:sz w:val="22"/>
          <w:szCs w:val="22"/>
        </w:rPr>
        <w:t>)</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sidR="0071437C">
        <w:rPr>
          <w:rFonts w:cs="Arial"/>
          <w:sz w:val="22"/>
          <w:szCs w:val="22"/>
        </w:rPr>
        <w:t>Jardines del Río</w:t>
      </w:r>
      <w:r w:rsidRPr="001726C4">
        <w:rPr>
          <w:rFonts w:cs="Arial"/>
          <w:sz w:val="22"/>
          <w:szCs w:val="22"/>
        </w:rPr>
        <w:t xml:space="preserve">, </w:t>
      </w:r>
      <w:r w:rsidRPr="00A30A35">
        <w:rPr>
          <w:rFonts w:cs="Arial"/>
          <w:bCs/>
          <w:sz w:val="22"/>
          <w:szCs w:val="22"/>
        </w:rPr>
        <w:t xml:space="preserve">ubicado en el distrito </w:t>
      </w:r>
      <w:r>
        <w:rPr>
          <w:rFonts w:cs="Arial"/>
          <w:bCs/>
          <w:sz w:val="22"/>
          <w:szCs w:val="22"/>
        </w:rPr>
        <w:t xml:space="preserve">y cantón de </w:t>
      </w:r>
      <w:r w:rsidRPr="00A30A35">
        <w:rPr>
          <w:rFonts w:cs="Arial"/>
          <w:bCs/>
          <w:sz w:val="22"/>
          <w:szCs w:val="22"/>
        </w:rPr>
        <w:t>Quepos, provincia de Puntarenas</w:t>
      </w:r>
      <w:r>
        <w:rPr>
          <w:rFonts w:cs="Arial"/>
          <w:bCs/>
          <w:sz w:val="22"/>
          <w:szCs w:val="22"/>
        </w:rPr>
        <w:t>.</w:t>
      </w:r>
    </w:p>
    <w:p w14:paraId="243EB8C3" w14:textId="77777777" w:rsidR="00771D8F" w:rsidRPr="00BB303F" w:rsidRDefault="00771D8F" w:rsidP="00771D8F">
      <w:pPr>
        <w:spacing w:line="360" w:lineRule="auto"/>
        <w:jc w:val="both"/>
        <w:rPr>
          <w:rFonts w:cs="Arial"/>
          <w:sz w:val="22"/>
          <w:szCs w:val="22"/>
        </w:rPr>
      </w:pPr>
    </w:p>
    <w:p w14:paraId="145C6465" w14:textId="0A340FE2" w:rsidR="00085CF3" w:rsidRDefault="00771D8F" w:rsidP="00771D8F">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r w:rsidR="0071437C">
        <w:rPr>
          <w:rFonts w:cs="Arial"/>
          <w:sz w:val="22"/>
        </w:rPr>
        <w:t>el Grupo Mutual</w:t>
      </w:r>
      <w:r w:rsidRPr="00BB303F">
        <w:rPr>
          <w:rFonts w:cs="Arial"/>
          <w:sz w:val="22"/>
        </w:rPr>
        <w:t xml:space="preserve"> ha solicitado</w:t>
      </w:r>
      <w:r w:rsidRPr="00BB303F">
        <w:rPr>
          <w:rFonts w:cs="Arial"/>
          <w:sz w:val="22"/>
          <w:szCs w:val="22"/>
        </w:rPr>
        <w:t xml:space="preserve"> la a</w:t>
      </w:r>
      <w:r w:rsidR="0071437C">
        <w:rPr>
          <w:rFonts w:cs="Arial"/>
          <w:sz w:val="22"/>
          <w:szCs w:val="22"/>
        </w:rPr>
        <w:t xml:space="preserve">utorización </w:t>
      </w:r>
      <w:r w:rsidRPr="00BB303F">
        <w:rPr>
          <w:rFonts w:cs="Arial"/>
          <w:sz w:val="22"/>
          <w:szCs w:val="22"/>
        </w:rPr>
        <w:t xml:space="preserve">de este Banco para </w:t>
      </w:r>
      <w:r w:rsidR="00B43F99">
        <w:rPr>
          <w:rFonts w:cs="Arial"/>
          <w:sz w:val="22"/>
          <w:szCs w:val="22"/>
        </w:rPr>
        <w:t xml:space="preserve">incluir </w:t>
      </w:r>
      <w:r w:rsidR="000478FC">
        <w:rPr>
          <w:rFonts w:cs="Arial"/>
          <w:sz w:val="22"/>
          <w:szCs w:val="22"/>
        </w:rPr>
        <w:t xml:space="preserve">a la señora Damaris de los Ángeles Valverde Espinoza, cédula N° 6-0287-0961, </w:t>
      </w:r>
      <w:r w:rsidR="0071437C">
        <w:rPr>
          <w:rFonts w:cs="Arial"/>
          <w:sz w:val="22"/>
          <w:szCs w:val="22"/>
        </w:rPr>
        <w:t xml:space="preserve">como beneficiaria </w:t>
      </w:r>
      <w:r w:rsidR="000478FC">
        <w:rPr>
          <w:rFonts w:cs="Arial"/>
          <w:sz w:val="22"/>
          <w:szCs w:val="22"/>
        </w:rPr>
        <w:t xml:space="preserve">del </w:t>
      </w:r>
      <w:r w:rsidR="0071437C">
        <w:rPr>
          <w:rFonts w:cs="Arial"/>
          <w:sz w:val="22"/>
          <w:szCs w:val="22"/>
        </w:rPr>
        <w:t xml:space="preserve">referido proyecto habitacional, </w:t>
      </w:r>
      <w:r w:rsidR="002B67D3">
        <w:rPr>
          <w:rFonts w:cs="Arial"/>
          <w:sz w:val="22"/>
          <w:szCs w:val="22"/>
        </w:rPr>
        <w:t xml:space="preserve">en un </w:t>
      </w:r>
      <w:r w:rsidR="00B43F99">
        <w:rPr>
          <w:rFonts w:cs="Arial"/>
          <w:sz w:val="22"/>
          <w:szCs w:val="22"/>
        </w:rPr>
        <w:t>inmueble</w:t>
      </w:r>
      <w:r w:rsidR="002B67D3">
        <w:rPr>
          <w:rFonts w:cs="Arial"/>
          <w:sz w:val="22"/>
          <w:szCs w:val="22"/>
        </w:rPr>
        <w:t xml:space="preserve"> que </w:t>
      </w:r>
      <w:r w:rsidR="00B43F99">
        <w:rPr>
          <w:rFonts w:cs="Arial"/>
          <w:sz w:val="22"/>
          <w:szCs w:val="22"/>
        </w:rPr>
        <w:t xml:space="preserve">se encuentra disponible, debido a que por un error de digitación, originalmente se le habían asignado dos lotes a una misma familia beneficiaria. </w:t>
      </w:r>
    </w:p>
    <w:p w14:paraId="65F3528A" w14:textId="77777777" w:rsidR="00085CF3" w:rsidRDefault="00085CF3" w:rsidP="00771D8F">
      <w:pPr>
        <w:spacing w:line="360" w:lineRule="auto"/>
        <w:jc w:val="both"/>
        <w:rPr>
          <w:rFonts w:cs="Arial"/>
          <w:sz w:val="22"/>
          <w:szCs w:val="22"/>
        </w:rPr>
      </w:pPr>
    </w:p>
    <w:p w14:paraId="10DF5A91" w14:textId="302AE764" w:rsidR="00771D8F" w:rsidRPr="00BB303F" w:rsidRDefault="00771D8F" w:rsidP="00771D8F">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B43F99">
        <w:rPr>
          <w:rFonts w:cs="Arial"/>
          <w:sz w:val="22"/>
          <w:szCs w:val="22"/>
        </w:rPr>
        <w:t>1253</w:t>
      </w:r>
      <w:r w:rsidRPr="00BB303F">
        <w:rPr>
          <w:rFonts w:cs="Arial"/>
          <w:sz w:val="22"/>
          <w:szCs w:val="22"/>
        </w:rPr>
        <w:t>-201</w:t>
      </w:r>
      <w:r w:rsidR="00B43F99">
        <w:rPr>
          <w:rFonts w:cs="Arial"/>
          <w:sz w:val="22"/>
          <w:szCs w:val="22"/>
        </w:rPr>
        <w:t>9</w:t>
      </w:r>
      <w:r w:rsidRPr="00BB303F">
        <w:rPr>
          <w:rFonts w:cs="Arial"/>
          <w:sz w:val="22"/>
          <w:szCs w:val="22"/>
        </w:rPr>
        <w:t xml:space="preserve"> del</w:t>
      </w:r>
      <w:r>
        <w:rPr>
          <w:rFonts w:cs="Arial"/>
          <w:sz w:val="22"/>
          <w:szCs w:val="22"/>
        </w:rPr>
        <w:t xml:space="preserve"> </w:t>
      </w:r>
      <w:r w:rsidR="00B43F99">
        <w:rPr>
          <w:rFonts w:cs="Arial"/>
          <w:sz w:val="22"/>
          <w:szCs w:val="22"/>
        </w:rPr>
        <w:t>24</w:t>
      </w:r>
      <w:r>
        <w:rPr>
          <w:rFonts w:cs="Arial"/>
          <w:sz w:val="22"/>
          <w:szCs w:val="22"/>
        </w:rPr>
        <w:t xml:space="preserve"> de </w:t>
      </w:r>
      <w:r w:rsidR="00B43F99">
        <w:rPr>
          <w:rFonts w:cs="Arial"/>
          <w:sz w:val="22"/>
          <w:szCs w:val="22"/>
        </w:rPr>
        <w:t>octubre</w:t>
      </w:r>
      <w:r w:rsidRPr="00BB303F">
        <w:rPr>
          <w:rFonts w:cs="Arial"/>
          <w:sz w:val="22"/>
          <w:szCs w:val="22"/>
        </w:rPr>
        <w:t xml:space="preserve"> de 201</w:t>
      </w:r>
      <w:r w:rsidR="00B43F99">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B43F99">
        <w:rPr>
          <w:rFonts w:cs="Arial"/>
          <w:sz w:val="22"/>
        </w:rPr>
        <w:t>1118</w:t>
      </w:r>
      <w:r w:rsidRPr="00BB303F">
        <w:rPr>
          <w:rFonts w:cs="Arial"/>
          <w:sz w:val="22"/>
        </w:rPr>
        <w:t>-201</w:t>
      </w:r>
      <w:r w:rsidR="00B43F99">
        <w:rPr>
          <w:rFonts w:cs="Arial"/>
          <w:sz w:val="22"/>
        </w:rPr>
        <w:t>9</w:t>
      </w:r>
      <w:r w:rsidRPr="00BB303F">
        <w:rPr>
          <w:rFonts w:cs="Arial"/>
          <w:sz w:val="22"/>
        </w:rPr>
        <w:t>, de</w:t>
      </w:r>
      <w:r>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r w:rsidR="00B43F99">
        <w:rPr>
          <w:rFonts w:cs="Arial"/>
          <w:sz w:val="22"/>
        </w:rPr>
        <w:t>Grupo Mutual</w:t>
      </w:r>
      <w:r w:rsidRPr="00BB303F">
        <w:rPr>
          <w:rFonts w:cs="Arial"/>
          <w:sz w:val="22"/>
        </w:rPr>
        <w:t xml:space="preserve">, </w:t>
      </w:r>
      <w:r w:rsidR="000478FC">
        <w:rPr>
          <w:rFonts w:cs="Arial"/>
          <w:color w:val="000000"/>
          <w:sz w:val="22"/>
          <w:szCs w:val="22"/>
        </w:rPr>
        <w:t>recomendando</w:t>
      </w:r>
      <w:r w:rsidRPr="00BB303F">
        <w:rPr>
          <w:rFonts w:cs="Arial"/>
          <w:color w:val="000000"/>
          <w:sz w:val="22"/>
          <w:szCs w:val="22"/>
        </w:rPr>
        <w:t xml:space="preserve"> autorizar </w:t>
      </w:r>
      <w:r w:rsidR="000478FC">
        <w:rPr>
          <w:rFonts w:cs="Arial"/>
          <w:color w:val="000000"/>
          <w:sz w:val="22"/>
          <w:szCs w:val="22"/>
        </w:rPr>
        <w:t>el cambio</w:t>
      </w:r>
      <w:r w:rsidRPr="00BB303F">
        <w:rPr>
          <w:rFonts w:cs="Arial"/>
          <w:sz w:val="22"/>
          <w:szCs w:val="22"/>
        </w:rPr>
        <w:t xml:space="preserve"> requerido por la entidad autorizada, </w:t>
      </w:r>
      <w:r w:rsidR="000478FC">
        <w:rPr>
          <w:rFonts w:cs="Arial"/>
          <w:sz w:val="22"/>
          <w:szCs w:val="22"/>
        </w:rPr>
        <w:t xml:space="preserve">y </w:t>
      </w:r>
      <w:r w:rsidRPr="00BB303F">
        <w:rPr>
          <w:rFonts w:cs="Arial"/>
          <w:sz w:val="22"/>
          <w:szCs w:val="22"/>
        </w:rPr>
        <w:t xml:space="preserve">certificando que </w:t>
      </w:r>
      <w:r w:rsidR="00B43F99">
        <w:rPr>
          <w:rFonts w:cs="Arial"/>
          <w:sz w:val="22"/>
          <w:szCs w:val="22"/>
        </w:rPr>
        <w:t>el</w:t>
      </w:r>
      <w:r w:rsidRPr="00BB303F">
        <w:rPr>
          <w:rFonts w:cs="Arial"/>
          <w:sz w:val="22"/>
          <w:szCs w:val="22"/>
        </w:rPr>
        <w:t xml:space="preserve"> nuevo núcleo familiar califica satisfactoriamente para recibir el Bono Familiar de Vivienda</w:t>
      </w:r>
      <w:r w:rsidRPr="00BB303F">
        <w:rPr>
          <w:rFonts w:cs="Arial"/>
          <w:color w:val="000000"/>
          <w:sz w:val="22"/>
          <w:szCs w:val="22"/>
        </w:rPr>
        <w:t>, bajo las condiciones establecidas en el referido informe.</w:t>
      </w:r>
    </w:p>
    <w:p w14:paraId="63A23727" w14:textId="77777777" w:rsidR="00771D8F" w:rsidRPr="00BB303F" w:rsidRDefault="00771D8F" w:rsidP="00771D8F">
      <w:pPr>
        <w:autoSpaceDE w:val="0"/>
        <w:autoSpaceDN w:val="0"/>
        <w:adjustRightInd w:val="0"/>
        <w:spacing w:line="360" w:lineRule="auto"/>
        <w:jc w:val="both"/>
        <w:rPr>
          <w:rFonts w:cs="Arial"/>
          <w:color w:val="000000"/>
          <w:sz w:val="16"/>
          <w:szCs w:val="16"/>
        </w:rPr>
      </w:pPr>
    </w:p>
    <w:p w14:paraId="612AC223" w14:textId="08A79574" w:rsidR="00771D8F" w:rsidRPr="00BB303F" w:rsidRDefault="00771D8F" w:rsidP="00771D8F">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sidR="00B43F99">
        <w:rPr>
          <w:rFonts w:cs="Arial"/>
          <w:sz w:val="22"/>
          <w:szCs w:val="22"/>
        </w:rPr>
        <w:t>1253</w:t>
      </w:r>
      <w:r w:rsidRPr="00BB303F">
        <w:rPr>
          <w:rFonts w:cs="Arial"/>
          <w:sz w:val="22"/>
          <w:szCs w:val="22"/>
        </w:rPr>
        <w:t>-201</w:t>
      </w:r>
      <w:r w:rsidR="00B43F99">
        <w:rPr>
          <w:rFonts w:cs="Arial"/>
          <w:sz w:val="22"/>
          <w:szCs w:val="22"/>
        </w:rPr>
        <w:t>9</w:t>
      </w:r>
      <w:r w:rsidRPr="00BB303F">
        <w:rPr>
          <w:rFonts w:cs="Arial"/>
          <w:sz w:val="22"/>
        </w:rPr>
        <w:t>.</w:t>
      </w:r>
    </w:p>
    <w:p w14:paraId="406692EE" w14:textId="77777777" w:rsidR="00771D8F" w:rsidRPr="00BB303F" w:rsidRDefault="00771D8F" w:rsidP="00771D8F">
      <w:pPr>
        <w:spacing w:line="360" w:lineRule="auto"/>
        <w:jc w:val="both"/>
        <w:rPr>
          <w:rFonts w:cs="Arial"/>
          <w:sz w:val="22"/>
        </w:rPr>
      </w:pPr>
    </w:p>
    <w:p w14:paraId="3A1F829D" w14:textId="77777777" w:rsidR="00771D8F" w:rsidRPr="00BB303F" w:rsidRDefault="00771D8F" w:rsidP="00771D8F">
      <w:pPr>
        <w:spacing w:line="360" w:lineRule="auto"/>
        <w:jc w:val="both"/>
        <w:rPr>
          <w:rFonts w:cs="Arial"/>
          <w:b/>
          <w:bCs/>
          <w:sz w:val="22"/>
        </w:rPr>
      </w:pPr>
      <w:r w:rsidRPr="00BB303F">
        <w:rPr>
          <w:rFonts w:cs="Arial"/>
          <w:b/>
          <w:bCs/>
          <w:sz w:val="22"/>
        </w:rPr>
        <w:t>Por tanto, se acuerda:</w:t>
      </w:r>
    </w:p>
    <w:p w14:paraId="489E893D" w14:textId="29498264" w:rsidR="000478FC" w:rsidRDefault="00771D8F" w:rsidP="00771D8F">
      <w:pPr>
        <w:spacing w:line="360" w:lineRule="auto"/>
        <w:jc w:val="both"/>
        <w:rPr>
          <w:rFonts w:cs="Arial"/>
          <w:sz w:val="22"/>
          <w:szCs w:val="22"/>
        </w:rPr>
      </w:pPr>
      <w:r w:rsidRPr="00BB303F">
        <w:rPr>
          <w:rFonts w:cs="Arial"/>
          <w:sz w:val="22"/>
          <w:szCs w:val="22"/>
        </w:rPr>
        <w:t xml:space="preserve">Autorizar la </w:t>
      </w:r>
      <w:r w:rsidR="000478FC">
        <w:rPr>
          <w:rFonts w:cs="Arial"/>
          <w:sz w:val="22"/>
          <w:szCs w:val="22"/>
        </w:rPr>
        <w:t xml:space="preserve">inclusión de la familia que encabeza la señora </w:t>
      </w:r>
      <w:r w:rsidR="000478FC" w:rsidRPr="000478FC">
        <w:rPr>
          <w:rFonts w:cs="Arial"/>
          <w:b/>
          <w:bCs/>
          <w:sz w:val="22"/>
          <w:szCs w:val="22"/>
        </w:rPr>
        <w:t>Damaris de los Ángeles Valverde Espinoza</w:t>
      </w:r>
      <w:r w:rsidR="000478FC">
        <w:rPr>
          <w:rFonts w:cs="Arial"/>
          <w:sz w:val="22"/>
          <w:szCs w:val="22"/>
        </w:rPr>
        <w:t>, cédula N° 6-0287-0961, como beneficiaria en el proyecto habitacional Jardines del Río.</w:t>
      </w:r>
    </w:p>
    <w:p w14:paraId="0FE4E69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B6DD27D" w14:textId="77777777" w:rsidR="00C27EF8" w:rsidRPr="00D14EAF" w:rsidRDefault="00C27EF8" w:rsidP="00C27EF8">
      <w:pPr>
        <w:spacing w:line="360" w:lineRule="auto"/>
        <w:jc w:val="both"/>
        <w:rPr>
          <w:rFonts w:cs="Arial"/>
          <w:b/>
          <w:sz w:val="22"/>
        </w:rPr>
      </w:pPr>
      <w:r w:rsidRPr="00D14EAF">
        <w:rPr>
          <w:rFonts w:cs="Arial"/>
          <w:b/>
          <w:sz w:val="22"/>
        </w:rPr>
        <w:t>************</w:t>
      </w:r>
    </w:p>
    <w:p w14:paraId="178DF829" w14:textId="77777777" w:rsidR="008352DB" w:rsidRDefault="008352DB" w:rsidP="008352DB">
      <w:pPr>
        <w:spacing w:line="360" w:lineRule="auto"/>
        <w:jc w:val="both"/>
        <w:rPr>
          <w:rFonts w:cs="Arial"/>
          <w:sz w:val="22"/>
          <w:szCs w:val="22"/>
        </w:rPr>
      </w:pPr>
    </w:p>
    <w:p w14:paraId="3C75F2B2" w14:textId="77777777" w:rsidR="008352DB" w:rsidRPr="00AB2826" w:rsidRDefault="008352DB" w:rsidP="008352DB">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13EC5A2D" w14:textId="77777777" w:rsidR="008352DB" w:rsidRDefault="008352DB" w:rsidP="008352DB">
      <w:pPr>
        <w:spacing w:line="360" w:lineRule="auto"/>
        <w:jc w:val="both"/>
        <w:rPr>
          <w:rFonts w:cs="Arial"/>
          <w:b/>
          <w:bCs/>
          <w:sz w:val="22"/>
          <w:szCs w:val="22"/>
        </w:rPr>
      </w:pPr>
      <w:r>
        <w:rPr>
          <w:rFonts w:cs="Arial"/>
          <w:b/>
          <w:bCs/>
          <w:sz w:val="22"/>
          <w:szCs w:val="22"/>
        </w:rPr>
        <w:t>Considerando:</w:t>
      </w:r>
    </w:p>
    <w:p w14:paraId="6D4C3D12" w14:textId="77777777" w:rsidR="008352DB" w:rsidRDefault="008352DB" w:rsidP="008352D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GG-ME-1119-2019 del 24 de octubre de 2019, la Gerencia General remite y avala el informe </w:t>
      </w:r>
      <w:r>
        <w:rPr>
          <w:rFonts w:cs="Arial"/>
          <w:sz w:val="22"/>
          <w:szCs w:val="22"/>
        </w:rPr>
        <w:t>DF</w:t>
      </w:r>
      <w:r w:rsidRPr="00B35EAF">
        <w:rPr>
          <w:rFonts w:cs="Arial"/>
          <w:sz w:val="22"/>
          <w:szCs w:val="22"/>
        </w:rPr>
        <w:t>-OF-</w:t>
      </w:r>
      <w:r>
        <w:rPr>
          <w:rFonts w:cs="Arial"/>
          <w:sz w:val="22"/>
          <w:szCs w:val="22"/>
        </w:rPr>
        <w:t>1248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w:t>
      </w:r>
      <w:r>
        <w:rPr>
          <w:rFonts w:cs="Arial"/>
          <w:bCs/>
          <w:sz w:val="22"/>
        </w:rPr>
        <w:lastRenderedPageBreak/>
        <w:t xml:space="preserve">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xml:space="preserve">, Fundación para la Vivienda Rural Costa Rica – Canadá, Instituto Nacional de Vivienda y Urbanismo, Banco de Costa Rica y </w:t>
      </w:r>
      <w:proofErr w:type="spellStart"/>
      <w:r>
        <w:rPr>
          <w:rFonts w:cs="Arial"/>
          <w:bCs/>
          <w:sz w:val="22"/>
        </w:rPr>
        <w:t>Coopealianza</w:t>
      </w:r>
      <w:proofErr w:type="spellEnd"/>
      <w:r>
        <w:rPr>
          <w:rFonts w:cs="Arial"/>
          <w:bCs/>
          <w:sz w:val="22"/>
        </w:rPr>
        <w:t xml:space="preserve"> R.L., para financiar diecinueve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Yesenia María Ureña Monge, Kattia Mayela Aguilar Álvarez, </w:t>
      </w:r>
      <w:proofErr w:type="spellStart"/>
      <w:r>
        <w:rPr>
          <w:rFonts w:cs="Arial"/>
          <w:bCs/>
          <w:sz w:val="22"/>
        </w:rPr>
        <w:t>Sirian</w:t>
      </w:r>
      <w:proofErr w:type="spellEnd"/>
      <w:r>
        <w:rPr>
          <w:rFonts w:cs="Arial"/>
          <w:bCs/>
          <w:sz w:val="22"/>
        </w:rPr>
        <w:t xml:space="preserve"> María Esteller Castro, María del Carmen Torres González, Cinthia Jiménez Rodríguez, Lizeth Cristina Montes Solís, Braulio </w:t>
      </w:r>
      <w:proofErr w:type="spellStart"/>
      <w:r>
        <w:rPr>
          <w:rFonts w:cs="Arial"/>
          <w:bCs/>
          <w:sz w:val="22"/>
        </w:rPr>
        <w:t>Johel</w:t>
      </w:r>
      <w:proofErr w:type="spellEnd"/>
      <w:r>
        <w:rPr>
          <w:rFonts w:cs="Arial"/>
          <w:bCs/>
          <w:sz w:val="22"/>
        </w:rPr>
        <w:t xml:space="preserve"> Vargas Solís, Jenny Yolanda Rivera Porras, María elena Valverde Matamoros, Guido Vargas Borbón, Juan Miguel Espinoza Navarro, </w:t>
      </w:r>
      <w:proofErr w:type="spellStart"/>
      <w:r>
        <w:rPr>
          <w:rFonts w:cs="Arial"/>
          <w:bCs/>
          <w:sz w:val="22"/>
        </w:rPr>
        <w:t>Greycel</w:t>
      </w:r>
      <w:proofErr w:type="spellEnd"/>
      <w:r>
        <w:rPr>
          <w:rFonts w:cs="Arial"/>
          <w:bCs/>
          <w:sz w:val="22"/>
        </w:rPr>
        <w:t xml:space="preserve"> Badilla Benavides, Angela Cernas Hernández, Luis Alfredo Montero Barrantes, </w:t>
      </w:r>
      <w:proofErr w:type="spellStart"/>
      <w:r>
        <w:rPr>
          <w:rFonts w:cs="Arial"/>
          <w:bCs/>
          <w:sz w:val="22"/>
        </w:rPr>
        <w:t>Bricelda</w:t>
      </w:r>
      <w:proofErr w:type="spellEnd"/>
      <w:r>
        <w:rPr>
          <w:rFonts w:cs="Arial"/>
          <w:bCs/>
          <w:sz w:val="22"/>
        </w:rPr>
        <w:t xml:space="preserve"> Paniagua Arce, Edwin Castro Aguilar, Freddy Vargas Ureña, </w:t>
      </w:r>
      <w:proofErr w:type="spellStart"/>
      <w:r>
        <w:rPr>
          <w:rFonts w:cs="Arial"/>
          <w:bCs/>
          <w:sz w:val="22"/>
        </w:rPr>
        <w:t>Junieth</w:t>
      </w:r>
      <w:proofErr w:type="spellEnd"/>
      <w:r>
        <w:rPr>
          <w:rFonts w:cs="Arial"/>
          <w:bCs/>
          <w:sz w:val="22"/>
        </w:rPr>
        <w:t xml:space="preserve"> López Cortés, Manuel Antonio Soto Molina.</w:t>
      </w:r>
    </w:p>
    <w:p w14:paraId="20CFDBBE" w14:textId="77777777" w:rsidR="008352DB" w:rsidRDefault="008352DB" w:rsidP="008352DB">
      <w:pPr>
        <w:spacing w:line="360" w:lineRule="auto"/>
        <w:jc w:val="both"/>
        <w:rPr>
          <w:rFonts w:cs="Arial"/>
          <w:bCs/>
          <w:sz w:val="22"/>
        </w:rPr>
      </w:pPr>
    </w:p>
    <w:p w14:paraId="612DD9C5" w14:textId="77777777" w:rsidR="008352DB" w:rsidRDefault="008352DB" w:rsidP="008352D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7083AED" w14:textId="77777777" w:rsidR="008352DB" w:rsidRDefault="008352DB" w:rsidP="008352DB">
      <w:pPr>
        <w:spacing w:line="360" w:lineRule="auto"/>
        <w:jc w:val="both"/>
        <w:rPr>
          <w:rFonts w:cs="Arial"/>
          <w:bCs/>
          <w:sz w:val="22"/>
          <w:szCs w:val="22"/>
        </w:rPr>
      </w:pPr>
    </w:p>
    <w:p w14:paraId="51C96033" w14:textId="77777777" w:rsidR="008352DB" w:rsidRDefault="008352DB" w:rsidP="008352D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1248</w:t>
      </w:r>
      <w:r w:rsidRPr="00B35EAF">
        <w:rPr>
          <w:rFonts w:cs="Arial"/>
          <w:sz w:val="22"/>
          <w:szCs w:val="22"/>
        </w:rPr>
        <w:t>-201</w:t>
      </w:r>
      <w:r>
        <w:rPr>
          <w:rFonts w:cs="Arial"/>
          <w:sz w:val="22"/>
          <w:szCs w:val="22"/>
        </w:rPr>
        <w:t>9</w:t>
      </w:r>
      <w:r>
        <w:rPr>
          <w:rFonts w:cs="Arial"/>
          <w:bCs/>
          <w:sz w:val="22"/>
          <w:szCs w:val="22"/>
        </w:rPr>
        <w:t>.</w:t>
      </w:r>
    </w:p>
    <w:p w14:paraId="357C7705" w14:textId="77777777" w:rsidR="008352DB" w:rsidRPr="00F80BE0" w:rsidRDefault="008352DB" w:rsidP="008352DB">
      <w:pPr>
        <w:spacing w:line="360" w:lineRule="auto"/>
        <w:jc w:val="both"/>
        <w:rPr>
          <w:rFonts w:cs="Arial"/>
          <w:bCs/>
          <w:sz w:val="16"/>
          <w:szCs w:val="16"/>
          <w:lang w:val="es-ES_tradnl"/>
        </w:rPr>
      </w:pPr>
    </w:p>
    <w:p w14:paraId="02EEC347" w14:textId="77777777" w:rsidR="008352DB" w:rsidRDefault="008352DB" w:rsidP="008352DB">
      <w:pPr>
        <w:spacing w:line="360" w:lineRule="auto"/>
        <w:jc w:val="both"/>
        <w:rPr>
          <w:rFonts w:cs="Arial"/>
          <w:b/>
          <w:bCs/>
          <w:sz w:val="22"/>
          <w:szCs w:val="22"/>
        </w:rPr>
      </w:pPr>
      <w:r>
        <w:rPr>
          <w:rFonts w:cs="Arial"/>
          <w:b/>
          <w:bCs/>
          <w:sz w:val="22"/>
          <w:szCs w:val="22"/>
        </w:rPr>
        <w:t>Por tanto, se acuerda:</w:t>
      </w:r>
    </w:p>
    <w:p w14:paraId="1CC620B6" w14:textId="77777777" w:rsidR="008352DB" w:rsidRDefault="008352DB" w:rsidP="008352D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1248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77E19625" w14:textId="77777777" w:rsidR="008352DB" w:rsidRDefault="008352DB" w:rsidP="008352D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352DB" w:rsidRPr="0008063E" w14:paraId="478ECE9E" w14:textId="77777777" w:rsidTr="00A30C2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A0AD8" w14:textId="77777777" w:rsidR="008352DB" w:rsidRPr="0008063E" w:rsidRDefault="008352DB" w:rsidP="00A30C2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8352DB" w:rsidRPr="00142DB9" w14:paraId="1724D162" w14:textId="77777777" w:rsidTr="00A30C2E">
        <w:trPr>
          <w:trHeight w:val="20"/>
        </w:trPr>
        <w:tc>
          <w:tcPr>
            <w:tcW w:w="1575" w:type="dxa"/>
            <w:tcBorders>
              <w:top w:val="single" w:sz="4" w:space="0" w:color="auto"/>
              <w:left w:val="single" w:sz="4" w:space="0" w:color="auto"/>
              <w:bottom w:val="nil"/>
              <w:right w:val="single" w:sz="4" w:space="0" w:color="auto"/>
            </w:tcBorders>
            <w:vAlign w:val="center"/>
          </w:tcPr>
          <w:p w14:paraId="4C996E8C" w14:textId="77777777" w:rsidR="008352DB" w:rsidRPr="00142DB9" w:rsidRDefault="008352DB" w:rsidP="00A30C2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532C0F5" w14:textId="77777777" w:rsidR="008352DB" w:rsidRPr="00142DB9" w:rsidRDefault="008352DB" w:rsidP="00A30C2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215782" w14:textId="77777777" w:rsidR="008352DB" w:rsidRPr="00142DB9" w:rsidRDefault="008352DB" w:rsidP="00A30C2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52714A1" w14:textId="77777777" w:rsidR="008352DB" w:rsidRPr="00142DB9" w:rsidRDefault="008352DB" w:rsidP="00A30C2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74F4ECF" w14:textId="77777777" w:rsidR="008352DB" w:rsidRDefault="008352DB" w:rsidP="00A30C2E">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88F51BD" w14:textId="77777777" w:rsidR="008352DB" w:rsidRDefault="008352DB" w:rsidP="00A30C2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F80C6" w14:textId="77777777" w:rsidR="008352DB" w:rsidRPr="00142DB9" w:rsidRDefault="008352DB" w:rsidP="00A30C2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3BFFDA" w14:textId="77777777" w:rsidR="008352DB" w:rsidRPr="00142DB9" w:rsidRDefault="008352DB" w:rsidP="00A30C2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50D31274" w14:textId="77777777" w:rsidR="008352DB" w:rsidRPr="00142DB9" w:rsidRDefault="008352DB" w:rsidP="00A30C2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C77D830" w14:textId="77777777" w:rsidR="008352DB" w:rsidRPr="00142DB9" w:rsidRDefault="008352DB" w:rsidP="00A30C2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AD806E" w14:textId="77777777" w:rsidR="008352DB" w:rsidRPr="00142DB9" w:rsidRDefault="008352DB" w:rsidP="00A30C2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8352DB" w:rsidRPr="006308C1" w14:paraId="69CEBF0F"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8152C5"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Yesenia María Ureña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15C4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1-1355-0836</w:t>
            </w:r>
          </w:p>
        </w:tc>
        <w:tc>
          <w:tcPr>
            <w:tcW w:w="709" w:type="dxa"/>
            <w:tcBorders>
              <w:top w:val="single" w:sz="4" w:space="0" w:color="auto"/>
              <w:left w:val="nil"/>
              <w:bottom w:val="single" w:sz="4" w:space="0" w:color="auto"/>
              <w:right w:val="single" w:sz="4" w:space="0" w:color="auto"/>
            </w:tcBorders>
            <w:shd w:val="clear" w:color="auto" w:fill="auto"/>
            <w:vAlign w:val="center"/>
          </w:tcPr>
          <w:p w14:paraId="224E14C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1-679920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80730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9D817"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3D08E"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4.005.000,00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14CE80"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8.771.405,00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42C22B"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23.850,30</w:t>
            </w:r>
          </w:p>
        </w:tc>
        <w:tc>
          <w:tcPr>
            <w:tcW w:w="837" w:type="dxa"/>
            <w:tcBorders>
              <w:top w:val="single" w:sz="4" w:space="0" w:color="auto"/>
              <w:left w:val="nil"/>
              <w:bottom w:val="single" w:sz="4" w:space="0" w:color="auto"/>
              <w:right w:val="single" w:sz="4" w:space="0" w:color="auto"/>
            </w:tcBorders>
            <w:shd w:val="clear" w:color="auto" w:fill="auto"/>
            <w:vAlign w:val="center"/>
          </w:tcPr>
          <w:p w14:paraId="3B1FB1E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238.503,02</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8D34B"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12.991.057,72</w:t>
            </w:r>
          </w:p>
        </w:tc>
      </w:tr>
      <w:tr w:rsidR="008352DB" w:rsidRPr="006308C1" w14:paraId="5D22EFA7"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B8481FC"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Kattia Mayela del Carmen Aguilar Álvarez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57B6AB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1-0771-0802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ABA34AA"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6-223305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4834874"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7F7D2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F13A6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3.170.000,00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5A5736"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8.184.619,07</w:t>
            </w:r>
          </w:p>
        </w:tc>
        <w:tc>
          <w:tcPr>
            <w:tcW w:w="851" w:type="dxa"/>
            <w:tcBorders>
              <w:top w:val="single" w:sz="4" w:space="0" w:color="auto"/>
              <w:left w:val="nil"/>
              <w:bottom w:val="single" w:sz="4" w:space="0" w:color="auto"/>
              <w:right w:val="single" w:sz="4" w:space="0" w:color="auto"/>
            </w:tcBorders>
            <w:vAlign w:val="center"/>
          </w:tcPr>
          <w:p w14:paraId="65D08BA1"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39.408,51</w:t>
            </w:r>
          </w:p>
        </w:tc>
        <w:tc>
          <w:tcPr>
            <w:tcW w:w="837" w:type="dxa"/>
            <w:tcBorders>
              <w:top w:val="single" w:sz="4" w:space="0" w:color="auto"/>
              <w:left w:val="nil"/>
              <w:bottom w:val="single" w:sz="4" w:space="0" w:color="auto"/>
              <w:right w:val="single" w:sz="4" w:space="0" w:color="auto"/>
            </w:tcBorders>
            <w:shd w:val="clear" w:color="auto" w:fill="auto"/>
            <w:vAlign w:val="center"/>
          </w:tcPr>
          <w:p w14:paraId="0C89979A"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394.085,07</w:t>
            </w:r>
          </w:p>
        </w:tc>
        <w:tc>
          <w:tcPr>
            <w:tcW w:w="992" w:type="dxa"/>
            <w:tcBorders>
              <w:top w:val="single" w:sz="4" w:space="0" w:color="auto"/>
              <w:left w:val="nil"/>
              <w:bottom w:val="single" w:sz="4" w:space="0" w:color="auto"/>
              <w:right w:val="single" w:sz="4" w:space="0" w:color="auto"/>
            </w:tcBorders>
            <w:shd w:val="clear" w:color="auto" w:fill="auto"/>
            <w:vAlign w:val="center"/>
          </w:tcPr>
          <w:p w14:paraId="1589A8F1"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11.709.295,63</w:t>
            </w:r>
          </w:p>
        </w:tc>
      </w:tr>
      <w:tr w:rsidR="008352DB" w:rsidRPr="006308C1" w14:paraId="17665435"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050CC29" w14:textId="77777777" w:rsidR="008352DB" w:rsidRPr="006308C1" w:rsidRDefault="008352DB" w:rsidP="00A30C2E">
            <w:pPr>
              <w:rPr>
                <w:rFonts w:ascii="Arial Narrow" w:hAnsi="Arial Narrow" w:cs="Arial"/>
                <w:sz w:val="16"/>
                <w:szCs w:val="16"/>
                <w:lang w:val="es-CR" w:eastAsia="es-CR"/>
              </w:rPr>
            </w:pPr>
            <w:proofErr w:type="spellStart"/>
            <w:r w:rsidRPr="006308C1">
              <w:rPr>
                <w:rFonts w:ascii="Arial Narrow" w:hAnsi="Arial Narrow" w:cs="Arial"/>
                <w:sz w:val="16"/>
                <w:szCs w:val="16"/>
                <w:lang w:val="es-CR" w:eastAsia="es-CR"/>
              </w:rPr>
              <w:t>Lizzet</w:t>
            </w:r>
            <w:proofErr w:type="spellEnd"/>
            <w:r w:rsidRPr="006308C1">
              <w:rPr>
                <w:rFonts w:ascii="Arial Narrow" w:hAnsi="Arial Narrow" w:cs="Arial"/>
                <w:sz w:val="16"/>
                <w:szCs w:val="16"/>
                <w:lang w:val="es-CR" w:eastAsia="es-CR"/>
              </w:rPr>
              <w:t xml:space="preserve"> Cristina Montes Solís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6B5095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1-1012-0506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A348DF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1-676097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D375FD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064F24E"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BB07873"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4.550.000,00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98CA6"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7.200.000,00</w:t>
            </w:r>
          </w:p>
        </w:tc>
        <w:tc>
          <w:tcPr>
            <w:tcW w:w="851" w:type="dxa"/>
            <w:tcBorders>
              <w:top w:val="single" w:sz="4" w:space="0" w:color="auto"/>
              <w:left w:val="nil"/>
              <w:bottom w:val="single" w:sz="4" w:space="0" w:color="auto"/>
              <w:right w:val="single" w:sz="4" w:space="0" w:color="auto"/>
            </w:tcBorders>
            <w:vAlign w:val="center"/>
          </w:tcPr>
          <w:p w14:paraId="756590F9"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400.000,00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77840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11368C"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11.650.000,00</w:t>
            </w:r>
          </w:p>
        </w:tc>
      </w:tr>
      <w:tr w:rsidR="008352DB" w:rsidRPr="006308C1" w14:paraId="02D57819"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BB92356"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 xml:space="preserve">Braulio </w:t>
            </w:r>
            <w:proofErr w:type="spellStart"/>
            <w:r w:rsidRPr="006308C1">
              <w:rPr>
                <w:rFonts w:ascii="Arial Narrow" w:hAnsi="Arial Narrow" w:cs="Arial"/>
                <w:sz w:val="16"/>
                <w:szCs w:val="16"/>
                <w:lang w:val="es-CR" w:eastAsia="es-CR"/>
              </w:rPr>
              <w:t>Johel</w:t>
            </w:r>
            <w:proofErr w:type="spellEnd"/>
            <w:r w:rsidRPr="006308C1">
              <w:rPr>
                <w:rFonts w:ascii="Arial Narrow" w:hAnsi="Arial Narrow" w:cs="Arial"/>
                <w:sz w:val="16"/>
                <w:szCs w:val="16"/>
                <w:lang w:val="es-CR" w:eastAsia="es-CR"/>
              </w:rPr>
              <w:t xml:space="preserve"> Vargas Solís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88D68E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1-1204-0526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CE93"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2-54473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14790A7"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18539C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F072CD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50E764"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7.962.473,27</w:t>
            </w:r>
          </w:p>
        </w:tc>
        <w:tc>
          <w:tcPr>
            <w:tcW w:w="851" w:type="dxa"/>
            <w:tcBorders>
              <w:top w:val="single" w:sz="4" w:space="0" w:color="auto"/>
              <w:left w:val="nil"/>
              <w:bottom w:val="single" w:sz="4" w:space="0" w:color="auto"/>
              <w:right w:val="single" w:sz="4" w:space="0" w:color="auto"/>
            </w:tcBorders>
            <w:vAlign w:val="center"/>
          </w:tcPr>
          <w:p w14:paraId="67C99748"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117.360,00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BBD8896"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391.200,00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2DBDC1"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17.236.313,27</w:t>
            </w:r>
          </w:p>
        </w:tc>
      </w:tr>
      <w:tr w:rsidR="008352DB" w:rsidRPr="006308C1" w14:paraId="667AE643"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26D089C"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Jenny Yolanda Rivera Porras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BF024F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1-1094-0562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C7C000"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6-221092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81D7B6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14934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6632212"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5.300.000,00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1F027A"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24AED86A"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43.585,62</w:t>
            </w:r>
          </w:p>
        </w:tc>
        <w:tc>
          <w:tcPr>
            <w:tcW w:w="837" w:type="dxa"/>
            <w:tcBorders>
              <w:top w:val="single" w:sz="4" w:space="0" w:color="auto"/>
              <w:left w:val="nil"/>
              <w:bottom w:val="single" w:sz="4" w:space="0" w:color="auto"/>
              <w:right w:val="single" w:sz="4" w:space="0" w:color="auto"/>
            </w:tcBorders>
            <w:shd w:val="clear" w:color="auto" w:fill="auto"/>
            <w:vAlign w:val="center"/>
          </w:tcPr>
          <w:p w14:paraId="62B1290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435.856,23</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FFF88"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13.882.270,61</w:t>
            </w:r>
          </w:p>
        </w:tc>
      </w:tr>
      <w:tr w:rsidR="008352DB" w:rsidRPr="006308C1" w14:paraId="32416C68"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3E07AB9"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María Elena Valverde Matamoros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5D0D1A4"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2-0578-0791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7075087"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7-163746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EA91D9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E1F051"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ECD3CED"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4.950.000,00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A72059"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10.102.857,00</w:t>
            </w:r>
          </w:p>
        </w:tc>
        <w:tc>
          <w:tcPr>
            <w:tcW w:w="851" w:type="dxa"/>
            <w:tcBorders>
              <w:top w:val="single" w:sz="4" w:space="0" w:color="auto"/>
              <w:left w:val="nil"/>
              <w:bottom w:val="single" w:sz="4" w:space="0" w:color="auto"/>
              <w:right w:val="single" w:sz="4" w:space="0" w:color="auto"/>
            </w:tcBorders>
            <w:vAlign w:val="center"/>
          </w:tcPr>
          <w:p w14:paraId="2090BE6A"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165.000,00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BE5B84E"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438.993,18</w:t>
            </w:r>
          </w:p>
        </w:tc>
        <w:tc>
          <w:tcPr>
            <w:tcW w:w="992" w:type="dxa"/>
            <w:tcBorders>
              <w:top w:val="single" w:sz="4" w:space="0" w:color="auto"/>
              <w:left w:val="nil"/>
              <w:bottom w:val="single" w:sz="4" w:space="0" w:color="auto"/>
              <w:right w:val="single" w:sz="4" w:space="0" w:color="auto"/>
            </w:tcBorders>
            <w:shd w:val="clear" w:color="auto" w:fill="auto"/>
            <w:vAlign w:val="center"/>
          </w:tcPr>
          <w:p w14:paraId="66DC7355"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15.326.850,18</w:t>
            </w:r>
          </w:p>
        </w:tc>
      </w:tr>
      <w:tr w:rsidR="008352DB" w:rsidRPr="006308C1" w14:paraId="08E03306"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2E8942C"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Angela María Cernas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F890CE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1-0923-0987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7C137F0"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1-268185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A8BBE3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0E1203"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D5CD7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1390A6D"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10.000.000,00</w:t>
            </w:r>
          </w:p>
        </w:tc>
        <w:tc>
          <w:tcPr>
            <w:tcW w:w="851" w:type="dxa"/>
            <w:tcBorders>
              <w:top w:val="single" w:sz="4" w:space="0" w:color="auto"/>
              <w:left w:val="nil"/>
              <w:bottom w:val="single" w:sz="4" w:space="0" w:color="auto"/>
              <w:right w:val="single" w:sz="4" w:space="0" w:color="auto"/>
            </w:tcBorders>
            <w:vAlign w:val="center"/>
          </w:tcPr>
          <w:p w14:paraId="3451E585"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130.000,00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4DEE4C6"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331.668,45</w:t>
            </w:r>
          </w:p>
        </w:tc>
        <w:tc>
          <w:tcPr>
            <w:tcW w:w="992" w:type="dxa"/>
            <w:tcBorders>
              <w:top w:val="single" w:sz="4" w:space="0" w:color="auto"/>
              <w:left w:val="nil"/>
              <w:bottom w:val="single" w:sz="4" w:space="0" w:color="auto"/>
              <w:right w:val="single" w:sz="4" w:space="0" w:color="auto"/>
            </w:tcBorders>
            <w:shd w:val="clear" w:color="auto" w:fill="auto"/>
            <w:vAlign w:val="center"/>
          </w:tcPr>
          <w:p w14:paraId="35FB6861"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10.201.668,45</w:t>
            </w:r>
          </w:p>
        </w:tc>
      </w:tr>
      <w:tr w:rsidR="008352DB" w:rsidRPr="006308C1" w14:paraId="593C8EDF"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C12223B"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Luis Alfredo Montero Barrantes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EB7FBF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2-0667-0519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34AE87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2-336769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BC5B34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7BFA6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142C13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FB8632"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8.642.677,88</w:t>
            </w:r>
          </w:p>
        </w:tc>
        <w:tc>
          <w:tcPr>
            <w:tcW w:w="851" w:type="dxa"/>
            <w:tcBorders>
              <w:top w:val="single" w:sz="4" w:space="0" w:color="auto"/>
              <w:left w:val="nil"/>
              <w:bottom w:val="single" w:sz="4" w:space="0" w:color="auto"/>
              <w:right w:val="single" w:sz="4" w:space="0" w:color="auto"/>
            </w:tcBorders>
            <w:vAlign w:val="center"/>
          </w:tcPr>
          <w:p w14:paraId="3457E184"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139.860,00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A734505"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466.200,00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2B8FE8"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17.969.017,88</w:t>
            </w:r>
          </w:p>
        </w:tc>
      </w:tr>
      <w:tr w:rsidR="008352DB" w:rsidRPr="006D5FE0" w14:paraId="0B971051"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341E7D1" w14:textId="60F5D70B" w:rsidR="008352DB" w:rsidRPr="006308C1" w:rsidRDefault="008352DB" w:rsidP="00A30C2E">
            <w:pPr>
              <w:rPr>
                <w:rFonts w:ascii="Arial Narrow" w:hAnsi="Arial Narrow" w:cs="Arial"/>
                <w:sz w:val="16"/>
                <w:szCs w:val="16"/>
                <w:lang w:val="es-CR" w:eastAsia="es-CR"/>
              </w:rPr>
            </w:pPr>
            <w:proofErr w:type="spellStart"/>
            <w:r w:rsidRPr="006308C1">
              <w:rPr>
                <w:rFonts w:ascii="Arial Narrow" w:hAnsi="Arial Narrow" w:cs="Arial"/>
                <w:sz w:val="16"/>
                <w:szCs w:val="16"/>
                <w:lang w:val="es-CR" w:eastAsia="es-CR"/>
              </w:rPr>
              <w:t>Brice</w:t>
            </w:r>
            <w:r w:rsidR="00BE0FCD" w:rsidRPr="006308C1">
              <w:rPr>
                <w:rFonts w:ascii="Arial Narrow" w:hAnsi="Arial Narrow" w:cs="Arial"/>
                <w:sz w:val="16"/>
                <w:szCs w:val="16"/>
                <w:lang w:val="es-CR" w:eastAsia="es-CR"/>
              </w:rPr>
              <w:t>i</w:t>
            </w:r>
            <w:r w:rsidRPr="006308C1">
              <w:rPr>
                <w:rFonts w:ascii="Arial Narrow" w:hAnsi="Arial Narrow" w:cs="Arial"/>
                <w:sz w:val="16"/>
                <w:szCs w:val="16"/>
                <w:lang w:val="es-CR" w:eastAsia="es-CR"/>
              </w:rPr>
              <w:t>da</w:t>
            </w:r>
            <w:proofErr w:type="spellEnd"/>
            <w:r w:rsidRPr="006308C1">
              <w:rPr>
                <w:rFonts w:ascii="Arial Narrow" w:hAnsi="Arial Narrow" w:cs="Arial"/>
                <w:sz w:val="16"/>
                <w:szCs w:val="16"/>
                <w:lang w:val="es-CR" w:eastAsia="es-CR"/>
              </w:rPr>
              <w:t xml:space="preserve"> del Carmen Paniagua Arce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266F87F"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1-0474-0315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357E321"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7-131055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DB11BF1"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89B3CE"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3C3DC14"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E90A9"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14:paraId="74604901"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CDDB29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433.100,00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9DF44" w14:textId="77777777" w:rsidR="008352DB" w:rsidRPr="006D5FE0"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15.933.100,00</w:t>
            </w:r>
          </w:p>
        </w:tc>
      </w:tr>
      <w:tr w:rsidR="008352DB" w:rsidRPr="008143C3" w14:paraId="376618EB"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D59BA62" w14:textId="77777777" w:rsidR="008352DB" w:rsidRPr="006D5FE0" w:rsidRDefault="008352DB" w:rsidP="00A30C2E">
            <w:pPr>
              <w:rPr>
                <w:rFonts w:ascii="Arial Narrow" w:hAnsi="Arial Narrow" w:cs="Arial"/>
                <w:sz w:val="16"/>
                <w:szCs w:val="16"/>
                <w:lang w:val="es-CR" w:eastAsia="es-CR"/>
              </w:rPr>
            </w:pPr>
            <w:r>
              <w:rPr>
                <w:rFonts w:ascii="Arial Narrow" w:hAnsi="Arial Narrow" w:cs="Arial"/>
                <w:sz w:val="16"/>
                <w:szCs w:val="16"/>
                <w:lang w:val="es-CR" w:eastAsia="es-CR"/>
              </w:rPr>
              <w:t>Manuel Antonio Soto Molina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6501BF7" w14:textId="77777777" w:rsidR="008352DB" w:rsidRPr="006D5FE0" w:rsidRDefault="008352DB" w:rsidP="00A30C2E">
            <w:pPr>
              <w:jc w:val="center"/>
              <w:rPr>
                <w:rFonts w:ascii="Arial Narrow" w:hAnsi="Arial Narrow" w:cs="Arial"/>
                <w:sz w:val="16"/>
                <w:szCs w:val="16"/>
                <w:lang w:val="es-CR" w:eastAsia="es-CR"/>
              </w:rPr>
            </w:pPr>
            <w:r>
              <w:rPr>
                <w:rFonts w:ascii="Arial Narrow" w:hAnsi="Arial Narrow" w:cs="Arial"/>
                <w:sz w:val="16"/>
                <w:szCs w:val="16"/>
                <w:lang w:val="es-CR" w:eastAsia="es-CR"/>
              </w:rPr>
              <w:t>4-0185-0231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A4DAED1" w14:textId="77777777" w:rsidR="008352DB" w:rsidRPr="006D5FE0" w:rsidRDefault="008352DB" w:rsidP="00A30C2E">
            <w:pPr>
              <w:jc w:val="center"/>
              <w:rPr>
                <w:rFonts w:ascii="Arial Narrow" w:hAnsi="Arial Narrow" w:cs="Arial"/>
                <w:sz w:val="16"/>
                <w:szCs w:val="16"/>
                <w:lang w:val="es-CR" w:eastAsia="es-CR"/>
              </w:rPr>
            </w:pPr>
            <w:r>
              <w:rPr>
                <w:rFonts w:ascii="Arial Narrow" w:hAnsi="Arial Narrow" w:cs="Arial"/>
                <w:sz w:val="16"/>
                <w:szCs w:val="16"/>
                <w:lang w:val="es-CR" w:eastAsia="es-CR"/>
              </w:rPr>
              <w:t>2-564151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1386AD5" w14:textId="77777777" w:rsidR="008352DB" w:rsidRPr="006D5FE0" w:rsidRDefault="008352DB" w:rsidP="00A30C2E">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673E39" w14:textId="77777777" w:rsidR="008352DB" w:rsidRPr="006D5FE0" w:rsidRDefault="008352DB" w:rsidP="00A30C2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CB1089" w14:textId="77777777" w:rsidR="008352DB" w:rsidRPr="006D5FE0" w:rsidRDefault="008352DB" w:rsidP="00A30C2E">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462D1D" w14:textId="77777777" w:rsidR="008352DB" w:rsidRPr="006D5FE0" w:rsidRDefault="008352DB" w:rsidP="00A30C2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10.213.854,38</w:t>
            </w:r>
          </w:p>
        </w:tc>
        <w:tc>
          <w:tcPr>
            <w:tcW w:w="851" w:type="dxa"/>
            <w:tcBorders>
              <w:top w:val="single" w:sz="4" w:space="0" w:color="auto"/>
              <w:left w:val="nil"/>
              <w:bottom w:val="single" w:sz="4" w:space="0" w:color="auto"/>
              <w:right w:val="single" w:sz="4" w:space="0" w:color="auto"/>
            </w:tcBorders>
            <w:vAlign w:val="center"/>
          </w:tcPr>
          <w:p w14:paraId="3B3D871B" w14:textId="77777777" w:rsidR="008352DB" w:rsidRPr="006D5FE0" w:rsidRDefault="008352DB" w:rsidP="00A30C2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52.967,50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4274DAEB" w14:textId="77777777" w:rsidR="008352DB" w:rsidRPr="006D5FE0" w:rsidRDefault="008352DB" w:rsidP="00A30C2E">
            <w:pPr>
              <w:jc w:val="center"/>
              <w:rPr>
                <w:rFonts w:ascii="Arial Narrow" w:hAnsi="Arial Narrow" w:cs="Arial"/>
                <w:sz w:val="16"/>
                <w:szCs w:val="16"/>
                <w:lang w:val="es-CR" w:eastAsia="es-CR"/>
              </w:rPr>
            </w:pPr>
            <w:r>
              <w:rPr>
                <w:rFonts w:ascii="Arial Narrow" w:hAnsi="Arial Narrow" w:cs="Arial"/>
                <w:sz w:val="16"/>
                <w:szCs w:val="16"/>
                <w:lang w:val="es-CR" w:eastAsia="es-CR"/>
              </w:rPr>
              <w:t>529.675,02</w:t>
            </w:r>
          </w:p>
        </w:tc>
        <w:tc>
          <w:tcPr>
            <w:tcW w:w="992" w:type="dxa"/>
            <w:tcBorders>
              <w:top w:val="single" w:sz="4" w:space="0" w:color="auto"/>
              <w:left w:val="nil"/>
              <w:bottom w:val="single" w:sz="4" w:space="0" w:color="auto"/>
              <w:right w:val="single" w:sz="4" w:space="0" w:color="auto"/>
            </w:tcBorders>
            <w:shd w:val="clear" w:color="auto" w:fill="auto"/>
            <w:vAlign w:val="center"/>
          </w:tcPr>
          <w:p w14:paraId="17FF477C" w14:textId="77777777" w:rsidR="008352DB" w:rsidRPr="008143C3" w:rsidRDefault="008352DB" w:rsidP="00A30C2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18.190.561,90</w:t>
            </w:r>
          </w:p>
        </w:tc>
      </w:tr>
      <w:tr w:rsidR="008352DB" w:rsidRPr="008143C3" w14:paraId="642B9736" w14:textId="77777777" w:rsidTr="00A30C2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6C40A" w14:textId="77777777" w:rsidR="008352DB" w:rsidRPr="008143C3" w:rsidRDefault="008352DB" w:rsidP="00A30C2E">
            <w:pPr>
              <w:ind w:left="87"/>
              <w:rPr>
                <w:rFonts w:cs="Arial"/>
                <w:b/>
                <w:bCs/>
                <w:iCs/>
                <w:sz w:val="20"/>
                <w:szCs w:val="20"/>
                <w:lang w:val="es-CR" w:eastAsia="es-CR"/>
              </w:rPr>
            </w:pPr>
            <w:r w:rsidRPr="008143C3">
              <w:rPr>
                <w:rFonts w:cs="Arial"/>
                <w:b/>
                <w:bCs/>
                <w:iCs/>
                <w:sz w:val="20"/>
                <w:szCs w:val="20"/>
                <w:lang w:val="es-CR" w:eastAsia="es-CR"/>
              </w:rPr>
              <w:t xml:space="preserve">Entidad Autorizada:   </w:t>
            </w:r>
            <w:proofErr w:type="spellStart"/>
            <w:r>
              <w:rPr>
                <w:rFonts w:cs="Arial"/>
                <w:b/>
                <w:bCs/>
                <w:iCs/>
                <w:sz w:val="20"/>
                <w:szCs w:val="20"/>
                <w:lang w:val="es-CR" w:eastAsia="es-CR"/>
              </w:rPr>
              <w:t>Coopealianza</w:t>
            </w:r>
            <w:proofErr w:type="spellEnd"/>
            <w:r>
              <w:rPr>
                <w:rFonts w:cs="Arial"/>
                <w:b/>
                <w:bCs/>
                <w:iCs/>
                <w:sz w:val="20"/>
                <w:szCs w:val="20"/>
                <w:lang w:val="es-CR" w:eastAsia="es-CR"/>
              </w:rPr>
              <w:t xml:space="preserve"> R.L.</w:t>
            </w:r>
          </w:p>
        </w:tc>
      </w:tr>
      <w:tr w:rsidR="008352DB" w:rsidRPr="008143C3" w14:paraId="05C4E9DB" w14:textId="77777777" w:rsidTr="00A30C2E">
        <w:trPr>
          <w:trHeight w:val="20"/>
        </w:trPr>
        <w:tc>
          <w:tcPr>
            <w:tcW w:w="1575" w:type="dxa"/>
            <w:tcBorders>
              <w:top w:val="single" w:sz="4" w:space="0" w:color="auto"/>
              <w:left w:val="single" w:sz="4" w:space="0" w:color="auto"/>
              <w:bottom w:val="nil"/>
              <w:right w:val="single" w:sz="4" w:space="0" w:color="auto"/>
            </w:tcBorders>
            <w:vAlign w:val="center"/>
          </w:tcPr>
          <w:p w14:paraId="7754DBD0"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D81BBAB"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094166"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F1EBB54"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9052DC1" w14:textId="77777777" w:rsidR="008352DB" w:rsidRPr="008143C3" w:rsidRDefault="008352DB" w:rsidP="00A30C2E">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46B90D58"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C6B4"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70CA26"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407D6B7" w14:textId="77777777" w:rsidR="008352DB" w:rsidRPr="008143C3" w:rsidRDefault="008352DB" w:rsidP="00A30C2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BC50C2F"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161E2"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352DB" w:rsidRPr="006308C1" w14:paraId="2CB79CF3"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4C265C"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Cinthia Gabriela Jiménez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89346"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1-1280-0604</w:t>
            </w:r>
          </w:p>
        </w:tc>
        <w:tc>
          <w:tcPr>
            <w:tcW w:w="709" w:type="dxa"/>
            <w:tcBorders>
              <w:top w:val="single" w:sz="4" w:space="0" w:color="auto"/>
              <w:left w:val="nil"/>
              <w:bottom w:val="single" w:sz="4" w:space="0" w:color="auto"/>
              <w:right w:val="single" w:sz="4" w:space="0" w:color="auto"/>
            </w:tcBorders>
            <w:shd w:val="clear" w:color="auto" w:fill="auto"/>
            <w:vAlign w:val="center"/>
          </w:tcPr>
          <w:p w14:paraId="18E6EE60"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6-220188</w:t>
            </w:r>
          </w:p>
        </w:tc>
        <w:tc>
          <w:tcPr>
            <w:tcW w:w="851" w:type="dxa"/>
            <w:tcBorders>
              <w:top w:val="single" w:sz="4" w:space="0" w:color="auto"/>
              <w:left w:val="nil"/>
              <w:bottom w:val="single" w:sz="4" w:space="0" w:color="auto"/>
              <w:right w:val="single" w:sz="4" w:space="0" w:color="auto"/>
            </w:tcBorders>
            <w:shd w:val="clear" w:color="auto" w:fill="auto"/>
            <w:vAlign w:val="center"/>
          </w:tcPr>
          <w:p w14:paraId="6E539BC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C4FB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B6703"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0BD321"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8.189.073,56</w:t>
            </w:r>
          </w:p>
        </w:tc>
        <w:tc>
          <w:tcPr>
            <w:tcW w:w="851" w:type="dxa"/>
            <w:tcBorders>
              <w:top w:val="single" w:sz="4" w:space="0" w:color="auto"/>
              <w:left w:val="nil"/>
              <w:bottom w:val="single" w:sz="4" w:space="0" w:color="auto"/>
              <w:right w:val="single" w:sz="4" w:space="0" w:color="auto"/>
            </w:tcBorders>
            <w:shd w:val="clear" w:color="auto" w:fill="auto"/>
            <w:vAlign w:val="center"/>
          </w:tcPr>
          <w:p w14:paraId="4DAF6830"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40.041,88</w:t>
            </w:r>
          </w:p>
        </w:tc>
        <w:tc>
          <w:tcPr>
            <w:tcW w:w="837" w:type="dxa"/>
            <w:tcBorders>
              <w:top w:val="single" w:sz="4" w:space="0" w:color="auto"/>
              <w:left w:val="nil"/>
              <w:bottom w:val="single" w:sz="4" w:space="0" w:color="auto"/>
              <w:right w:val="single" w:sz="4" w:space="0" w:color="auto"/>
            </w:tcBorders>
            <w:shd w:val="clear" w:color="auto" w:fill="auto"/>
            <w:vAlign w:val="center"/>
          </w:tcPr>
          <w:p w14:paraId="5D3CD30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400.418,84</w:t>
            </w:r>
          </w:p>
        </w:tc>
        <w:tc>
          <w:tcPr>
            <w:tcW w:w="992" w:type="dxa"/>
            <w:tcBorders>
              <w:top w:val="single" w:sz="4" w:space="0" w:color="auto"/>
              <w:left w:val="nil"/>
              <w:bottom w:val="single" w:sz="4" w:space="0" w:color="auto"/>
              <w:right w:val="single" w:sz="4" w:space="0" w:color="auto"/>
            </w:tcBorders>
            <w:shd w:val="clear" w:color="auto" w:fill="auto"/>
            <w:vAlign w:val="center"/>
          </w:tcPr>
          <w:p w14:paraId="01797CDB"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13.049.450,52</w:t>
            </w:r>
          </w:p>
        </w:tc>
      </w:tr>
      <w:tr w:rsidR="008352DB" w:rsidRPr="006308C1" w14:paraId="5E681788"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B0CE362"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Guido Vargas Borbón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BE20E"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3-0121-0441</w:t>
            </w:r>
          </w:p>
        </w:tc>
        <w:tc>
          <w:tcPr>
            <w:tcW w:w="709" w:type="dxa"/>
            <w:tcBorders>
              <w:top w:val="single" w:sz="4" w:space="0" w:color="auto"/>
              <w:left w:val="nil"/>
              <w:bottom w:val="single" w:sz="4" w:space="0" w:color="auto"/>
              <w:right w:val="single" w:sz="4" w:space="0" w:color="auto"/>
            </w:tcBorders>
            <w:shd w:val="clear" w:color="auto" w:fill="auto"/>
            <w:vAlign w:val="center"/>
          </w:tcPr>
          <w:p w14:paraId="239C252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1-659323</w:t>
            </w:r>
          </w:p>
        </w:tc>
        <w:tc>
          <w:tcPr>
            <w:tcW w:w="851" w:type="dxa"/>
            <w:tcBorders>
              <w:top w:val="single" w:sz="4" w:space="0" w:color="auto"/>
              <w:left w:val="nil"/>
              <w:bottom w:val="single" w:sz="4" w:space="0" w:color="auto"/>
              <w:right w:val="single" w:sz="4" w:space="0" w:color="auto"/>
            </w:tcBorders>
            <w:shd w:val="clear" w:color="auto" w:fill="auto"/>
            <w:vAlign w:val="center"/>
          </w:tcPr>
          <w:p w14:paraId="384A97F9"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B4EB86"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C32C5"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3.680.000,00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F48728"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9.798.750,00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4F1F055"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122.866,46</w:t>
            </w:r>
          </w:p>
        </w:tc>
        <w:tc>
          <w:tcPr>
            <w:tcW w:w="837" w:type="dxa"/>
            <w:tcBorders>
              <w:top w:val="single" w:sz="4" w:space="0" w:color="auto"/>
              <w:left w:val="nil"/>
              <w:bottom w:val="single" w:sz="4" w:space="0" w:color="auto"/>
              <w:right w:val="single" w:sz="4" w:space="0" w:color="auto"/>
            </w:tcBorders>
            <w:shd w:val="clear" w:color="auto" w:fill="auto"/>
            <w:vAlign w:val="center"/>
          </w:tcPr>
          <w:p w14:paraId="309DCED0"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409.554,86</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3C48D"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13.765.438,40</w:t>
            </w:r>
          </w:p>
        </w:tc>
      </w:tr>
      <w:tr w:rsidR="008352DB" w:rsidRPr="006308C1" w14:paraId="0E72930B"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A5BB317"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Juan Miguel Espinoza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F26EC6"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1-1243-0717</w:t>
            </w:r>
          </w:p>
        </w:tc>
        <w:tc>
          <w:tcPr>
            <w:tcW w:w="709" w:type="dxa"/>
            <w:tcBorders>
              <w:top w:val="single" w:sz="4" w:space="0" w:color="auto"/>
              <w:left w:val="nil"/>
              <w:bottom w:val="single" w:sz="4" w:space="0" w:color="auto"/>
              <w:right w:val="single" w:sz="4" w:space="0" w:color="auto"/>
            </w:tcBorders>
            <w:shd w:val="clear" w:color="auto" w:fill="auto"/>
            <w:vAlign w:val="center"/>
          </w:tcPr>
          <w:p w14:paraId="1190473F"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6-197640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0A00E5"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13633"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18F04F"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7DFDD"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9.746.272,58</w:t>
            </w:r>
          </w:p>
        </w:tc>
        <w:tc>
          <w:tcPr>
            <w:tcW w:w="851" w:type="dxa"/>
            <w:tcBorders>
              <w:top w:val="single" w:sz="4" w:space="0" w:color="auto"/>
              <w:left w:val="nil"/>
              <w:bottom w:val="single" w:sz="4" w:space="0" w:color="auto"/>
              <w:right w:val="single" w:sz="4" w:space="0" w:color="auto"/>
            </w:tcBorders>
            <w:shd w:val="clear" w:color="auto" w:fill="auto"/>
            <w:vAlign w:val="center"/>
          </w:tcPr>
          <w:p w14:paraId="1FE400F9"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42.514,36</w:t>
            </w:r>
          </w:p>
        </w:tc>
        <w:tc>
          <w:tcPr>
            <w:tcW w:w="837" w:type="dxa"/>
            <w:tcBorders>
              <w:top w:val="single" w:sz="4" w:space="0" w:color="auto"/>
              <w:left w:val="nil"/>
              <w:bottom w:val="single" w:sz="4" w:space="0" w:color="auto"/>
              <w:right w:val="single" w:sz="4" w:space="0" w:color="auto"/>
            </w:tcBorders>
            <w:shd w:val="clear" w:color="auto" w:fill="auto"/>
            <w:vAlign w:val="center"/>
          </w:tcPr>
          <w:p w14:paraId="09060237"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425.143,56</w:t>
            </w:r>
          </w:p>
        </w:tc>
        <w:tc>
          <w:tcPr>
            <w:tcW w:w="992" w:type="dxa"/>
            <w:tcBorders>
              <w:top w:val="single" w:sz="4" w:space="0" w:color="auto"/>
              <w:left w:val="nil"/>
              <w:bottom w:val="single" w:sz="4" w:space="0" w:color="auto"/>
              <w:right w:val="single" w:sz="4" w:space="0" w:color="auto"/>
            </w:tcBorders>
            <w:shd w:val="clear" w:color="auto" w:fill="auto"/>
            <w:vAlign w:val="center"/>
          </w:tcPr>
          <w:p w14:paraId="468F9C78"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13.878.901,78</w:t>
            </w:r>
          </w:p>
        </w:tc>
      </w:tr>
      <w:tr w:rsidR="008352DB" w:rsidRPr="006308C1" w14:paraId="698C49DE"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C7FD29A" w14:textId="77777777" w:rsidR="008352DB" w:rsidRPr="006308C1" w:rsidRDefault="008352DB" w:rsidP="00A30C2E">
            <w:pPr>
              <w:rPr>
                <w:rFonts w:ascii="Arial Narrow" w:hAnsi="Arial Narrow" w:cs="Arial"/>
                <w:sz w:val="16"/>
                <w:szCs w:val="16"/>
                <w:lang w:val="es-CR" w:eastAsia="es-CR"/>
              </w:rPr>
            </w:pPr>
            <w:proofErr w:type="spellStart"/>
            <w:r w:rsidRPr="006308C1">
              <w:rPr>
                <w:rFonts w:ascii="Arial Narrow" w:hAnsi="Arial Narrow" w:cs="Arial"/>
                <w:sz w:val="16"/>
                <w:szCs w:val="16"/>
                <w:lang w:val="es-CR" w:eastAsia="es-CR"/>
              </w:rPr>
              <w:t>Greycel</w:t>
            </w:r>
            <w:proofErr w:type="spellEnd"/>
            <w:r w:rsidRPr="006308C1">
              <w:rPr>
                <w:rFonts w:ascii="Arial Narrow" w:hAnsi="Arial Narrow" w:cs="Arial"/>
                <w:sz w:val="16"/>
                <w:szCs w:val="16"/>
                <w:lang w:val="es-CR" w:eastAsia="es-CR"/>
              </w:rPr>
              <w:t xml:space="preserve"> Vanessa Badilla Benavides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BF5455"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7-0233-0571</w:t>
            </w:r>
          </w:p>
        </w:tc>
        <w:tc>
          <w:tcPr>
            <w:tcW w:w="709" w:type="dxa"/>
            <w:tcBorders>
              <w:top w:val="single" w:sz="4" w:space="0" w:color="auto"/>
              <w:left w:val="nil"/>
              <w:bottom w:val="single" w:sz="4" w:space="0" w:color="auto"/>
              <w:right w:val="single" w:sz="4" w:space="0" w:color="auto"/>
            </w:tcBorders>
            <w:shd w:val="clear" w:color="auto" w:fill="auto"/>
            <w:vAlign w:val="center"/>
          </w:tcPr>
          <w:p w14:paraId="7D131A6A"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5-212878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0E9570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Nandayure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BCB7E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90020"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69D60"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17.505.000,00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C025DE"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111.458,96</w:t>
            </w:r>
          </w:p>
        </w:tc>
        <w:tc>
          <w:tcPr>
            <w:tcW w:w="837" w:type="dxa"/>
            <w:tcBorders>
              <w:top w:val="single" w:sz="4" w:space="0" w:color="auto"/>
              <w:left w:val="nil"/>
              <w:bottom w:val="single" w:sz="4" w:space="0" w:color="auto"/>
              <w:right w:val="single" w:sz="4" w:space="0" w:color="auto"/>
            </w:tcBorders>
            <w:shd w:val="clear" w:color="auto" w:fill="auto"/>
            <w:vAlign w:val="center"/>
          </w:tcPr>
          <w:p w14:paraId="6779A61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371.529,85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40E6991A"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17.765.070,90</w:t>
            </w:r>
          </w:p>
        </w:tc>
      </w:tr>
      <w:tr w:rsidR="008352DB" w:rsidRPr="007B2126" w14:paraId="266996FC"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FAB82B"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Edvin Otoniel Castro Aguilar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782063" w14:textId="77B906FE"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155809</w:t>
            </w:r>
            <w:r w:rsidR="006308C1" w:rsidRPr="006308C1">
              <w:rPr>
                <w:rFonts w:ascii="Arial Narrow" w:hAnsi="Arial Narrow" w:cs="Arial"/>
                <w:sz w:val="16"/>
                <w:szCs w:val="16"/>
                <w:lang w:val="es-CR" w:eastAsia="es-CR"/>
              </w:rPr>
              <w:t>-</w:t>
            </w:r>
          </w:p>
          <w:p w14:paraId="217F5CD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101417</w:t>
            </w:r>
          </w:p>
        </w:tc>
        <w:tc>
          <w:tcPr>
            <w:tcW w:w="709" w:type="dxa"/>
            <w:tcBorders>
              <w:top w:val="single" w:sz="4" w:space="0" w:color="auto"/>
              <w:left w:val="nil"/>
              <w:bottom w:val="single" w:sz="4" w:space="0" w:color="auto"/>
              <w:right w:val="single" w:sz="4" w:space="0" w:color="auto"/>
            </w:tcBorders>
            <w:shd w:val="clear" w:color="auto" w:fill="auto"/>
            <w:vAlign w:val="center"/>
          </w:tcPr>
          <w:p w14:paraId="2E198D02"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1-688260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43449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B3DE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2BA15"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6.039.500,00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599870"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9.749.097,80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39CE3D"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47.049,02</w:t>
            </w:r>
          </w:p>
        </w:tc>
        <w:tc>
          <w:tcPr>
            <w:tcW w:w="837" w:type="dxa"/>
            <w:tcBorders>
              <w:top w:val="single" w:sz="4" w:space="0" w:color="auto"/>
              <w:left w:val="nil"/>
              <w:bottom w:val="single" w:sz="4" w:space="0" w:color="auto"/>
              <w:right w:val="single" w:sz="4" w:space="0" w:color="auto"/>
            </w:tcBorders>
            <w:shd w:val="clear" w:color="auto" w:fill="auto"/>
            <w:vAlign w:val="center"/>
          </w:tcPr>
          <w:p w14:paraId="4CA9D3E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470.490,18</w:t>
            </w:r>
          </w:p>
        </w:tc>
        <w:tc>
          <w:tcPr>
            <w:tcW w:w="992" w:type="dxa"/>
            <w:tcBorders>
              <w:top w:val="single" w:sz="4" w:space="0" w:color="auto"/>
              <w:left w:val="nil"/>
              <w:bottom w:val="single" w:sz="4" w:space="0" w:color="auto"/>
              <w:right w:val="single" w:sz="4" w:space="0" w:color="auto"/>
            </w:tcBorders>
            <w:shd w:val="clear" w:color="auto" w:fill="auto"/>
            <w:vAlign w:val="center"/>
          </w:tcPr>
          <w:p w14:paraId="2A33F5CE" w14:textId="77777777" w:rsidR="008352DB" w:rsidRPr="007B2126"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16.212.038,96</w:t>
            </w:r>
          </w:p>
        </w:tc>
      </w:tr>
      <w:tr w:rsidR="008352DB" w:rsidRPr="008143C3" w14:paraId="04A58B55" w14:textId="77777777" w:rsidTr="00A30C2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20F66" w14:textId="77777777" w:rsidR="008352DB" w:rsidRPr="008143C3" w:rsidRDefault="008352DB" w:rsidP="00A30C2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8352DB" w:rsidRPr="008143C3" w14:paraId="70F2FCF2" w14:textId="77777777" w:rsidTr="00A30C2E">
        <w:trPr>
          <w:trHeight w:val="20"/>
        </w:trPr>
        <w:tc>
          <w:tcPr>
            <w:tcW w:w="1575" w:type="dxa"/>
            <w:tcBorders>
              <w:top w:val="single" w:sz="4" w:space="0" w:color="auto"/>
              <w:left w:val="single" w:sz="4" w:space="0" w:color="auto"/>
              <w:bottom w:val="nil"/>
              <w:right w:val="single" w:sz="4" w:space="0" w:color="auto"/>
            </w:tcBorders>
            <w:vAlign w:val="center"/>
          </w:tcPr>
          <w:p w14:paraId="5DDEF619"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D93FC17"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3AE47C"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B5C32A1"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B0F0C33" w14:textId="77777777" w:rsidR="008352DB" w:rsidRPr="008143C3" w:rsidRDefault="008352DB" w:rsidP="00A30C2E">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3B53E5D5"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E609"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9AFF2"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D7FDE75" w14:textId="77777777" w:rsidR="008352DB" w:rsidRPr="008143C3" w:rsidRDefault="008352DB" w:rsidP="00A30C2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D861EFA"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F0295"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352DB" w:rsidRPr="006D5FE0" w14:paraId="23245883"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DEC2A1" w14:textId="77777777" w:rsidR="008352DB" w:rsidRPr="006308C1" w:rsidRDefault="008352DB" w:rsidP="00A30C2E">
            <w:pPr>
              <w:rPr>
                <w:rFonts w:ascii="Arial Narrow" w:hAnsi="Arial Narrow" w:cs="Arial"/>
                <w:sz w:val="16"/>
                <w:szCs w:val="16"/>
                <w:lang w:val="es-CR" w:eastAsia="es-CR"/>
              </w:rPr>
            </w:pPr>
            <w:proofErr w:type="spellStart"/>
            <w:r w:rsidRPr="006308C1">
              <w:rPr>
                <w:rFonts w:ascii="Arial Narrow" w:hAnsi="Arial Narrow" w:cs="Arial"/>
                <w:sz w:val="16"/>
                <w:szCs w:val="16"/>
                <w:lang w:val="es-CR" w:eastAsia="es-CR"/>
              </w:rPr>
              <w:t>Sirian</w:t>
            </w:r>
            <w:proofErr w:type="spellEnd"/>
            <w:r w:rsidRPr="006308C1">
              <w:rPr>
                <w:rFonts w:ascii="Arial Narrow" w:hAnsi="Arial Narrow" w:cs="Arial"/>
                <w:sz w:val="16"/>
                <w:szCs w:val="16"/>
                <w:lang w:val="es-CR" w:eastAsia="es-CR"/>
              </w:rPr>
              <w:t xml:space="preserve"> María Esteller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DD77E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1-1372-0440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2B4E85F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1-678980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76C193"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D2AFA"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674F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12E248"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7.901.170,86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037FABDE"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42.102,62</w:t>
            </w:r>
          </w:p>
        </w:tc>
        <w:tc>
          <w:tcPr>
            <w:tcW w:w="837" w:type="dxa"/>
            <w:tcBorders>
              <w:top w:val="single" w:sz="4" w:space="0" w:color="auto"/>
              <w:left w:val="nil"/>
              <w:bottom w:val="single" w:sz="4" w:space="0" w:color="auto"/>
              <w:right w:val="single" w:sz="4" w:space="0" w:color="auto"/>
            </w:tcBorders>
            <w:shd w:val="clear" w:color="auto" w:fill="auto"/>
            <w:vAlign w:val="center"/>
          </w:tcPr>
          <w:p w14:paraId="53F1109B"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421.026,22</w:t>
            </w:r>
          </w:p>
        </w:tc>
        <w:tc>
          <w:tcPr>
            <w:tcW w:w="992" w:type="dxa"/>
            <w:tcBorders>
              <w:top w:val="single" w:sz="4" w:space="0" w:color="auto"/>
              <w:left w:val="nil"/>
              <w:bottom w:val="single" w:sz="4" w:space="0" w:color="auto"/>
              <w:right w:val="single" w:sz="4" w:space="0" w:color="auto"/>
            </w:tcBorders>
            <w:shd w:val="clear" w:color="auto" w:fill="auto"/>
            <w:vAlign w:val="center"/>
          </w:tcPr>
          <w:p w14:paraId="6216E38C" w14:textId="77777777" w:rsidR="008352DB" w:rsidRPr="006D5FE0"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12.780.094,46</w:t>
            </w:r>
          </w:p>
        </w:tc>
      </w:tr>
      <w:tr w:rsidR="008352DB" w:rsidRPr="008143C3" w14:paraId="5BCCDEB8" w14:textId="77777777" w:rsidTr="00A30C2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46D96" w14:textId="77777777" w:rsidR="008352DB" w:rsidRPr="008143C3" w:rsidRDefault="008352DB" w:rsidP="00A30C2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8352DB" w:rsidRPr="008143C3" w14:paraId="22443117" w14:textId="77777777" w:rsidTr="00A30C2E">
        <w:trPr>
          <w:trHeight w:val="20"/>
        </w:trPr>
        <w:tc>
          <w:tcPr>
            <w:tcW w:w="1575" w:type="dxa"/>
            <w:tcBorders>
              <w:top w:val="single" w:sz="4" w:space="0" w:color="auto"/>
              <w:left w:val="single" w:sz="4" w:space="0" w:color="auto"/>
              <w:bottom w:val="nil"/>
              <w:right w:val="single" w:sz="4" w:space="0" w:color="auto"/>
            </w:tcBorders>
            <w:vAlign w:val="center"/>
          </w:tcPr>
          <w:p w14:paraId="5D8920C5"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0BAFCEE"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862EB8"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6BB3737"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74201D0" w14:textId="77777777" w:rsidR="008352DB" w:rsidRPr="008143C3" w:rsidRDefault="008352DB" w:rsidP="00A30C2E">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A4C5151"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7894"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68BAC"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5793162" w14:textId="77777777" w:rsidR="008352DB" w:rsidRPr="008143C3" w:rsidRDefault="008352DB" w:rsidP="00A30C2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56845A8"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451BB2"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352DB" w:rsidRPr="007B2126" w14:paraId="4D6BD1E1"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1C0664"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Freddy Ivonne Vargas Ureña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2DE54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1-0784-0254</w:t>
            </w:r>
          </w:p>
        </w:tc>
        <w:tc>
          <w:tcPr>
            <w:tcW w:w="709" w:type="dxa"/>
            <w:tcBorders>
              <w:top w:val="single" w:sz="4" w:space="0" w:color="auto"/>
              <w:left w:val="nil"/>
              <w:bottom w:val="single" w:sz="4" w:space="0" w:color="auto"/>
              <w:right w:val="single" w:sz="4" w:space="0" w:color="auto"/>
            </w:tcBorders>
            <w:shd w:val="clear" w:color="auto" w:fill="auto"/>
            <w:vAlign w:val="center"/>
          </w:tcPr>
          <w:p w14:paraId="26C26C94"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1-626231</w:t>
            </w:r>
          </w:p>
        </w:tc>
        <w:tc>
          <w:tcPr>
            <w:tcW w:w="851" w:type="dxa"/>
            <w:tcBorders>
              <w:top w:val="single" w:sz="4" w:space="0" w:color="auto"/>
              <w:left w:val="nil"/>
              <w:bottom w:val="single" w:sz="4" w:space="0" w:color="auto"/>
              <w:right w:val="single" w:sz="4" w:space="0" w:color="auto"/>
            </w:tcBorders>
            <w:shd w:val="clear" w:color="auto" w:fill="auto"/>
            <w:vAlign w:val="center"/>
          </w:tcPr>
          <w:p w14:paraId="0BCC26B0"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F4D4E7"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9866C8"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ABB75D"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12.022.385,93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BA620CF"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91.950,25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F457D9D"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306.500,84</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0D6C3" w14:textId="77777777" w:rsidR="008352DB" w:rsidRPr="007B2126"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17.236.936,52</w:t>
            </w:r>
          </w:p>
        </w:tc>
      </w:tr>
      <w:tr w:rsidR="008352DB" w:rsidRPr="008143C3" w14:paraId="34C479BE" w14:textId="77777777" w:rsidTr="00A30C2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F72D0" w14:textId="77777777" w:rsidR="008352DB" w:rsidRPr="008143C3" w:rsidRDefault="008352DB" w:rsidP="00A30C2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8352DB" w:rsidRPr="008143C3" w14:paraId="29331145" w14:textId="77777777" w:rsidTr="00A30C2E">
        <w:trPr>
          <w:trHeight w:val="20"/>
        </w:trPr>
        <w:tc>
          <w:tcPr>
            <w:tcW w:w="1575" w:type="dxa"/>
            <w:tcBorders>
              <w:top w:val="single" w:sz="4" w:space="0" w:color="auto"/>
              <w:left w:val="single" w:sz="4" w:space="0" w:color="auto"/>
              <w:bottom w:val="nil"/>
              <w:right w:val="single" w:sz="4" w:space="0" w:color="auto"/>
            </w:tcBorders>
            <w:vAlign w:val="center"/>
          </w:tcPr>
          <w:p w14:paraId="707F423D"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D1D24A8"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141CAB"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89CAB95"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D6F3657" w14:textId="77777777" w:rsidR="008352DB" w:rsidRPr="008143C3" w:rsidRDefault="008352DB" w:rsidP="00A30C2E">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3E847ED3"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289C"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CDF35"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296BDBE2" w14:textId="77777777" w:rsidR="008352DB" w:rsidRPr="008143C3" w:rsidRDefault="008352DB" w:rsidP="00A30C2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9DF28AC"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281178" w14:textId="77777777" w:rsidR="008352DB" w:rsidRPr="008143C3" w:rsidRDefault="008352DB" w:rsidP="00A30C2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8352DB" w:rsidRPr="006308C1" w14:paraId="7459046E"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72A5477" w14:textId="77777777" w:rsidR="008352DB" w:rsidRPr="006308C1" w:rsidRDefault="008352DB" w:rsidP="00A30C2E">
            <w:pPr>
              <w:rPr>
                <w:rFonts w:ascii="Arial Narrow" w:hAnsi="Arial Narrow" w:cs="Arial"/>
                <w:sz w:val="16"/>
                <w:szCs w:val="16"/>
                <w:lang w:val="es-CR" w:eastAsia="es-CR"/>
              </w:rPr>
            </w:pPr>
            <w:r w:rsidRPr="006308C1">
              <w:rPr>
                <w:rFonts w:ascii="Arial Narrow" w:hAnsi="Arial Narrow" w:cs="Arial"/>
                <w:sz w:val="16"/>
                <w:szCs w:val="16"/>
                <w:lang w:val="es-CR" w:eastAsia="es-CR"/>
              </w:rPr>
              <w:t>María del Carmen Torres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DF72F40"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2-0632-0174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EDC71CF"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2-545074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A06D795"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389509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5E65693"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2.232.000,00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942072"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4DAD5D20"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0EDA78CF"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6E595684" w14:textId="77777777" w:rsidR="008352DB" w:rsidRPr="006308C1"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10.543.363,52</w:t>
            </w:r>
          </w:p>
        </w:tc>
      </w:tr>
      <w:tr w:rsidR="008352DB" w:rsidRPr="008143C3" w14:paraId="2652D8FA" w14:textId="77777777" w:rsidTr="00A30C2E">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60BE12E" w14:textId="77777777" w:rsidR="008352DB" w:rsidRPr="006308C1" w:rsidRDefault="008352DB" w:rsidP="00A30C2E">
            <w:pPr>
              <w:rPr>
                <w:rFonts w:ascii="Arial Narrow" w:hAnsi="Arial Narrow" w:cs="Arial"/>
                <w:sz w:val="16"/>
                <w:szCs w:val="16"/>
                <w:lang w:val="es-CR" w:eastAsia="es-CR"/>
              </w:rPr>
            </w:pPr>
            <w:proofErr w:type="spellStart"/>
            <w:r w:rsidRPr="006308C1">
              <w:rPr>
                <w:rFonts w:ascii="Arial Narrow" w:hAnsi="Arial Narrow" w:cs="Arial"/>
                <w:sz w:val="16"/>
                <w:szCs w:val="16"/>
                <w:lang w:val="es-CR" w:eastAsia="es-CR"/>
              </w:rPr>
              <w:lastRenderedPageBreak/>
              <w:t>Junieth</w:t>
            </w:r>
            <w:proofErr w:type="spellEnd"/>
            <w:r w:rsidRPr="006308C1">
              <w:rPr>
                <w:rFonts w:ascii="Arial Narrow" w:hAnsi="Arial Narrow" w:cs="Arial"/>
                <w:sz w:val="16"/>
                <w:szCs w:val="16"/>
                <w:lang w:val="es-CR" w:eastAsia="es-CR"/>
              </w:rPr>
              <w:t xml:space="preserve"> de los Ángeles López Cortez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0CA66DE" w14:textId="104E28F9"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155822</w:t>
            </w:r>
            <w:r w:rsidR="006308C1" w:rsidRPr="006308C1">
              <w:rPr>
                <w:rFonts w:ascii="Arial Narrow" w:hAnsi="Arial Narrow" w:cs="Arial"/>
                <w:sz w:val="16"/>
                <w:szCs w:val="16"/>
                <w:lang w:val="es-CR" w:eastAsia="es-CR"/>
              </w:rPr>
              <w:t>-</w:t>
            </w:r>
          </w:p>
          <w:p w14:paraId="4FD94596"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264300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D4F7DC2"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2-540283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D985564"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10B5F7"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421C05C"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DD7E62"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35466432" w14:textId="77777777" w:rsidR="008352DB" w:rsidRPr="006308C1" w:rsidRDefault="008352DB" w:rsidP="00A30C2E">
            <w:pPr>
              <w:ind w:left="-70"/>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687EAFE6" w14:textId="77777777" w:rsidR="008352DB" w:rsidRPr="006308C1" w:rsidRDefault="008352DB" w:rsidP="00A30C2E">
            <w:pPr>
              <w:jc w:val="center"/>
              <w:rPr>
                <w:rFonts w:ascii="Arial Narrow" w:hAnsi="Arial Narrow" w:cs="Arial"/>
                <w:sz w:val="16"/>
                <w:szCs w:val="16"/>
                <w:lang w:val="es-CR" w:eastAsia="es-CR"/>
              </w:rPr>
            </w:pPr>
            <w:r w:rsidRPr="006308C1">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5F2EED4F" w14:textId="77777777" w:rsidR="008352DB" w:rsidRPr="008143C3" w:rsidRDefault="008352DB" w:rsidP="00A30C2E">
            <w:pPr>
              <w:ind w:left="-70"/>
              <w:jc w:val="right"/>
              <w:rPr>
                <w:rFonts w:ascii="Arial Narrow" w:hAnsi="Arial Narrow" w:cs="Arial"/>
                <w:sz w:val="16"/>
                <w:szCs w:val="16"/>
                <w:lang w:val="es-CR" w:eastAsia="es-CR"/>
              </w:rPr>
            </w:pPr>
            <w:r w:rsidRPr="006308C1">
              <w:rPr>
                <w:rFonts w:ascii="Arial Narrow" w:hAnsi="Arial Narrow" w:cs="Arial"/>
                <w:sz w:val="16"/>
                <w:szCs w:val="16"/>
                <w:lang w:val="es-CR" w:eastAsia="es-CR"/>
              </w:rPr>
              <w:t>12.311.363,52</w:t>
            </w:r>
          </w:p>
        </w:tc>
      </w:tr>
      <w:tr w:rsidR="008352DB" w:rsidRPr="00F67547" w14:paraId="7F658510" w14:textId="77777777" w:rsidTr="00A30C2E">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35AAA2A" w14:textId="77777777" w:rsidR="008352DB" w:rsidRPr="00F67547" w:rsidRDefault="008352DB" w:rsidP="00A30C2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83EE1B3" w14:textId="77777777" w:rsidR="008352DB" w:rsidRPr="00F67547" w:rsidRDefault="008352DB" w:rsidP="00A30C2E">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4AEAC5F" w14:textId="77777777" w:rsidR="008352DB" w:rsidRDefault="008352DB" w:rsidP="008352DB">
      <w:pPr>
        <w:spacing w:line="360" w:lineRule="auto"/>
        <w:jc w:val="both"/>
        <w:rPr>
          <w:rFonts w:cs="Arial"/>
          <w:sz w:val="22"/>
          <w:szCs w:val="22"/>
        </w:rPr>
      </w:pPr>
    </w:p>
    <w:p w14:paraId="6C17B890" w14:textId="77777777" w:rsidR="008352DB" w:rsidRPr="00FD161B" w:rsidRDefault="008352DB" w:rsidP="008352D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510567C" w14:textId="77777777" w:rsidR="008352DB" w:rsidRPr="00FD161B" w:rsidRDefault="008352DB" w:rsidP="008352DB">
      <w:pPr>
        <w:spacing w:line="360" w:lineRule="auto"/>
        <w:jc w:val="both"/>
        <w:rPr>
          <w:rFonts w:cs="Arial"/>
          <w:bCs/>
          <w:sz w:val="22"/>
          <w:szCs w:val="22"/>
        </w:rPr>
      </w:pPr>
    </w:p>
    <w:p w14:paraId="3ED2BBB9" w14:textId="77777777" w:rsidR="008352DB" w:rsidRPr="00FD161B" w:rsidRDefault="008352DB" w:rsidP="008352D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5787888" w14:textId="77777777" w:rsidR="008352DB" w:rsidRPr="00FD161B" w:rsidRDefault="008352DB" w:rsidP="008352DB">
      <w:pPr>
        <w:spacing w:line="360" w:lineRule="auto"/>
        <w:jc w:val="both"/>
        <w:rPr>
          <w:rFonts w:cs="Arial"/>
          <w:bCs/>
          <w:sz w:val="22"/>
          <w:szCs w:val="22"/>
        </w:rPr>
      </w:pPr>
    </w:p>
    <w:p w14:paraId="69B4C874" w14:textId="77777777" w:rsidR="008352DB" w:rsidRPr="00FD161B" w:rsidRDefault="008352DB" w:rsidP="008352D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77AFC2E" w14:textId="77777777" w:rsidR="008352DB" w:rsidRPr="00FD161B" w:rsidRDefault="008352DB" w:rsidP="008352DB">
      <w:pPr>
        <w:spacing w:line="360" w:lineRule="auto"/>
        <w:jc w:val="both"/>
        <w:rPr>
          <w:rFonts w:cs="Arial"/>
          <w:bCs/>
          <w:sz w:val="22"/>
          <w:szCs w:val="22"/>
        </w:rPr>
      </w:pPr>
    </w:p>
    <w:p w14:paraId="24295C16" w14:textId="77777777" w:rsidR="008352DB" w:rsidRDefault="008352DB" w:rsidP="008352DB">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1BE76A1" w14:textId="77777777" w:rsidR="008352DB" w:rsidRPr="00AB2826" w:rsidRDefault="008352DB" w:rsidP="008352D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D9F8FF" w14:textId="77777777" w:rsidR="008352DB" w:rsidRPr="00D14EAF" w:rsidRDefault="008352DB" w:rsidP="008352DB">
      <w:pPr>
        <w:spacing w:line="360" w:lineRule="auto"/>
        <w:jc w:val="both"/>
        <w:rPr>
          <w:rFonts w:cs="Arial"/>
          <w:b/>
          <w:sz w:val="22"/>
        </w:rPr>
      </w:pPr>
      <w:r w:rsidRPr="00D14EAF">
        <w:rPr>
          <w:rFonts w:cs="Arial"/>
          <w:b/>
          <w:sz w:val="22"/>
        </w:rPr>
        <w:t>************</w:t>
      </w:r>
    </w:p>
    <w:p w14:paraId="5F3227CD" w14:textId="77777777" w:rsidR="008352DB" w:rsidRDefault="008352DB" w:rsidP="008352DB">
      <w:pPr>
        <w:spacing w:line="360" w:lineRule="auto"/>
        <w:jc w:val="both"/>
        <w:rPr>
          <w:rFonts w:cs="Arial"/>
          <w:sz w:val="22"/>
          <w:lang w:val="es-ES_tradnl"/>
        </w:rPr>
      </w:pPr>
    </w:p>
    <w:p w14:paraId="222DC329" w14:textId="77777777" w:rsidR="008352DB" w:rsidRPr="00AB2826" w:rsidRDefault="008352DB" w:rsidP="008352DB">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0A4ADA5" w14:textId="77777777" w:rsidR="008352DB" w:rsidRPr="006C7607" w:rsidRDefault="008352DB" w:rsidP="008352DB">
      <w:pPr>
        <w:spacing w:line="360" w:lineRule="auto"/>
        <w:jc w:val="both"/>
        <w:rPr>
          <w:rFonts w:cs="Arial"/>
          <w:b/>
          <w:bCs/>
          <w:sz w:val="22"/>
          <w:szCs w:val="22"/>
        </w:rPr>
      </w:pPr>
      <w:r w:rsidRPr="006C7607">
        <w:rPr>
          <w:rFonts w:cs="Arial"/>
          <w:b/>
          <w:bCs/>
          <w:sz w:val="22"/>
          <w:szCs w:val="22"/>
        </w:rPr>
        <w:t>Considerando:</w:t>
      </w:r>
    </w:p>
    <w:p w14:paraId="58A68428" w14:textId="77777777" w:rsidR="008352DB" w:rsidRDefault="008352DB" w:rsidP="008352DB">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1119</w:t>
      </w:r>
      <w:r w:rsidRPr="006C7607">
        <w:rPr>
          <w:rFonts w:cs="Arial"/>
          <w:bCs/>
          <w:sz w:val="22"/>
          <w:szCs w:val="22"/>
        </w:rPr>
        <w:t xml:space="preserve">-2019 del </w:t>
      </w:r>
      <w:r>
        <w:rPr>
          <w:rFonts w:cs="Arial"/>
          <w:bCs/>
          <w:sz w:val="22"/>
          <w:szCs w:val="22"/>
        </w:rPr>
        <w:t>24 de octubre</w:t>
      </w:r>
      <w:r w:rsidRPr="006C7607">
        <w:rPr>
          <w:rFonts w:cs="Arial"/>
          <w:bCs/>
          <w:sz w:val="22"/>
          <w:szCs w:val="22"/>
        </w:rPr>
        <w:t xml:space="preserve"> de 2019, la Gerencia General remite y avala el informe DF-OF-</w:t>
      </w:r>
      <w:r>
        <w:rPr>
          <w:rFonts w:cs="Arial"/>
          <w:bCs/>
          <w:sz w:val="22"/>
          <w:szCs w:val="22"/>
        </w:rPr>
        <w:t>1248</w:t>
      </w:r>
      <w:r w:rsidRPr="006C7607">
        <w:rPr>
          <w:rFonts w:cs="Arial"/>
          <w:bCs/>
          <w:sz w:val="22"/>
          <w:szCs w:val="22"/>
        </w:rPr>
        <w:t xml:space="preserve">-2019 de la Dirección FOSUVI, que contiene un resumen de los resultados del estudio efectuado, en lo que ahora interesa, a la solicitud del </w:t>
      </w:r>
      <w:r>
        <w:rPr>
          <w:rFonts w:cs="Arial"/>
          <w:bCs/>
          <w:sz w:val="22"/>
          <w:szCs w:val="22"/>
        </w:rPr>
        <w:t>Instituto Nacional de Vivienda y Urbanismo</w:t>
      </w:r>
      <w:r w:rsidRPr="006C7607">
        <w:rPr>
          <w:rFonts w:cs="Arial"/>
          <w:bCs/>
          <w:sz w:val="22"/>
          <w:szCs w:val="22"/>
        </w:rPr>
        <w:t xml:space="preserve">, para financiar –al amparo del artículo 59 de la Ley del Sistema Financiero Nacional para la Vivienda– </w:t>
      </w:r>
      <w:r>
        <w:rPr>
          <w:rFonts w:cs="Arial"/>
          <w:bCs/>
          <w:sz w:val="22"/>
          <w:szCs w:val="22"/>
        </w:rPr>
        <w:t>dos</w:t>
      </w:r>
      <w:r w:rsidRPr="006C7607">
        <w:rPr>
          <w:rFonts w:cs="Arial"/>
          <w:bCs/>
          <w:sz w:val="22"/>
          <w:szCs w:val="22"/>
        </w:rPr>
        <w:t xml:space="preserve"> operaci</w:t>
      </w:r>
      <w:r>
        <w:rPr>
          <w:rFonts w:cs="Arial"/>
          <w:bCs/>
          <w:sz w:val="22"/>
          <w:szCs w:val="22"/>
        </w:rPr>
        <w:t>ones</w:t>
      </w:r>
      <w:r w:rsidRPr="006C7607">
        <w:rPr>
          <w:rFonts w:cs="Arial"/>
          <w:bCs/>
          <w:sz w:val="22"/>
          <w:szCs w:val="22"/>
        </w:rPr>
        <w:t xml:space="preserve"> de Bono Familiar de Vivienda, por situación de extrema necesidad, para la</w:t>
      </w:r>
      <w:r>
        <w:rPr>
          <w:rFonts w:cs="Arial"/>
          <w:bCs/>
          <w:sz w:val="22"/>
          <w:szCs w:val="22"/>
        </w:rPr>
        <w:t>s</w:t>
      </w:r>
      <w:r w:rsidRPr="006C7607">
        <w:rPr>
          <w:rFonts w:cs="Arial"/>
          <w:bCs/>
          <w:sz w:val="22"/>
          <w:szCs w:val="22"/>
        </w:rPr>
        <w:t xml:space="preserve"> familia</w:t>
      </w:r>
      <w:r>
        <w:rPr>
          <w:rFonts w:cs="Arial"/>
          <w:bCs/>
          <w:sz w:val="22"/>
          <w:szCs w:val="22"/>
        </w:rPr>
        <w:t>s</w:t>
      </w:r>
      <w:r w:rsidRPr="006C7607">
        <w:rPr>
          <w:rFonts w:cs="Arial"/>
          <w:bCs/>
          <w:sz w:val="22"/>
          <w:szCs w:val="22"/>
        </w:rPr>
        <w:t xml:space="preserve"> que encabeza</w:t>
      </w:r>
      <w:r>
        <w:rPr>
          <w:rFonts w:cs="Arial"/>
          <w:bCs/>
          <w:sz w:val="22"/>
          <w:szCs w:val="22"/>
        </w:rPr>
        <w:t xml:space="preserve">n las </w:t>
      </w:r>
      <w:r w:rsidRPr="006C7607">
        <w:rPr>
          <w:rFonts w:cs="Arial"/>
          <w:bCs/>
          <w:sz w:val="22"/>
          <w:szCs w:val="22"/>
        </w:rPr>
        <w:t>señor</w:t>
      </w:r>
      <w:r>
        <w:rPr>
          <w:rFonts w:cs="Arial"/>
          <w:bCs/>
          <w:sz w:val="22"/>
          <w:szCs w:val="22"/>
        </w:rPr>
        <w:t xml:space="preserve">as Elvia </w:t>
      </w:r>
      <w:proofErr w:type="spellStart"/>
      <w:r>
        <w:rPr>
          <w:rFonts w:cs="Arial"/>
          <w:bCs/>
          <w:sz w:val="22"/>
          <w:szCs w:val="22"/>
        </w:rPr>
        <w:t>Geraldyn</w:t>
      </w:r>
      <w:proofErr w:type="spellEnd"/>
      <w:r>
        <w:rPr>
          <w:rFonts w:cs="Arial"/>
          <w:bCs/>
          <w:sz w:val="22"/>
          <w:szCs w:val="22"/>
        </w:rPr>
        <w:t xml:space="preserve"> Mendoza Argüello y Jennifer Vega Ramírez.</w:t>
      </w:r>
    </w:p>
    <w:p w14:paraId="0728DDFB" w14:textId="77777777" w:rsidR="008352DB" w:rsidRPr="006C7607" w:rsidRDefault="008352DB" w:rsidP="008352DB">
      <w:pPr>
        <w:spacing w:line="360" w:lineRule="auto"/>
        <w:jc w:val="both"/>
        <w:rPr>
          <w:rFonts w:cs="Arial"/>
          <w:bCs/>
          <w:sz w:val="22"/>
          <w:szCs w:val="22"/>
        </w:rPr>
      </w:pPr>
    </w:p>
    <w:p w14:paraId="45D8ABCB" w14:textId="77777777" w:rsidR="008352DB" w:rsidRDefault="008352DB" w:rsidP="008352D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w:t>
      </w:r>
      <w:r>
        <w:rPr>
          <w:rFonts w:cs="Arial"/>
          <w:bCs/>
          <w:sz w:val="22"/>
          <w:szCs w:val="22"/>
        </w:rPr>
        <w:lastRenderedPageBreak/>
        <w:t>disponibilidad de recursos para cada subsidio, recomienda autorizar la emisión de los respectivos bonos familiares de vivienda, bajo las condiciones establecidas en el referido estudio.</w:t>
      </w:r>
    </w:p>
    <w:p w14:paraId="24435AC6" w14:textId="77777777" w:rsidR="008352DB" w:rsidRDefault="008352DB" w:rsidP="008352DB">
      <w:pPr>
        <w:spacing w:line="360" w:lineRule="auto"/>
        <w:jc w:val="both"/>
        <w:rPr>
          <w:rFonts w:cs="Arial"/>
          <w:bCs/>
          <w:sz w:val="22"/>
          <w:szCs w:val="22"/>
        </w:rPr>
      </w:pPr>
    </w:p>
    <w:p w14:paraId="46FE111B" w14:textId="77777777" w:rsidR="008352DB" w:rsidRDefault="008352DB" w:rsidP="008352D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1248</w:t>
      </w:r>
      <w:r w:rsidRPr="00B35EAF">
        <w:rPr>
          <w:rFonts w:cs="Arial"/>
          <w:sz w:val="22"/>
          <w:szCs w:val="22"/>
        </w:rPr>
        <w:t>-201</w:t>
      </w:r>
      <w:r>
        <w:rPr>
          <w:rFonts w:cs="Arial"/>
          <w:sz w:val="22"/>
          <w:szCs w:val="22"/>
        </w:rPr>
        <w:t>9</w:t>
      </w:r>
      <w:r>
        <w:rPr>
          <w:rFonts w:cs="Arial"/>
          <w:bCs/>
          <w:sz w:val="22"/>
          <w:szCs w:val="22"/>
        </w:rPr>
        <w:t>.</w:t>
      </w:r>
    </w:p>
    <w:p w14:paraId="1BE314F9" w14:textId="77777777" w:rsidR="008352DB" w:rsidRPr="00F80BE0" w:rsidRDefault="008352DB" w:rsidP="008352DB">
      <w:pPr>
        <w:spacing w:line="360" w:lineRule="auto"/>
        <w:jc w:val="both"/>
        <w:rPr>
          <w:rFonts w:cs="Arial"/>
          <w:bCs/>
          <w:sz w:val="16"/>
          <w:szCs w:val="16"/>
          <w:lang w:val="es-ES_tradnl"/>
        </w:rPr>
      </w:pPr>
    </w:p>
    <w:p w14:paraId="71A857F7" w14:textId="77777777" w:rsidR="008352DB" w:rsidRDefault="008352DB" w:rsidP="008352DB">
      <w:pPr>
        <w:spacing w:line="360" w:lineRule="auto"/>
        <w:jc w:val="both"/>
        <w:rPr>
          <w:rFonts w:cs="Arial"/>
          <w:b/>
          <w:bCs/>
          <w:sz w:val="22"/>
          <w:szCs w:val="22"/>
        </w:rPr>
      </w:pPr>
      <w:r>
        <w:rPr>
          <w:rFonts w:cs="Arial"/>
          <w:b/>
          <w:bCs/>
          <w:sz w:val="22"/>
          <w:szCs w:val="22"/>
        </w:rPr>
        <w:t>Por tanto, se acuerda:</w:t>
      </w:r>
    </w:p>
    <w:p w14:paraId="624391D2" w14:textId="77777777" w:rsidR="008352DB" w:rsidRDefault="008352DB" w:rsidP="008352D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1248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53DFF21" w14:textId="77777777" w:rsidR="008352DB" w:rsidRPr="0072023A" w:rsidRDefault="008352DB" w:rsidP="008352DB">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8352DB" w:rsidRPr="0072023A" w14:paraId="077C3ACA" w14:textId="77777777" w:rsidTr="00A30C2E">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7166A9" w14:textId="77777777" w:rsidR="008352DB" w:rsidRPr="001E2F94" w:rsidRDefault="008352DB" w:rsidP="00A30C2E">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C2651D">
              <w:rPr>
                <w:rFonts w:cs="Arial"/>
                <w:b/>
                <w:bCs/>
                <w:iCs/>
                <w:sz w:val="22"/>
                <w:szCs w:val="22"/>
                <w:lang w:val="es-CR" w:eastAsia="es-CR"/>
              </w:rPr>
              <w:t>Instituto Nacional de Vivienda y Urbanismo</w:t>
            </w:r>
          </w:p>
        </w:tc>
      </w:tr>
      <w:tr w:rsidR="008352DB" w:rsidRPr="0072023A" w14:paraId="02F5FD20" w14:textId="77777777" w:rsidTr="00A30C2E">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14:paraId="43E7FF3F"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14:paraId="3637DFA4"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188B628F"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auto"/>
            <w:vAlign w:val="center"/>
          </w:tcPr>
          <w:p w14:paraId="3650C278"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414A1D" w14:textId="77777777" w:rsidR="008352DB" w:rsidRPr="0072023A" w:rsidRDefault="008352DB" w:rsidP="00A30C2E">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0AC5102F"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A7FCA"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D5425F"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16601620" w14:textId="77777777" w:rsidR="008352DB" w:rsidRPr="0072023A" w:rsidRDefault="008352DB" w:rsidP="00A30C2E">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3D7468"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7AF1E" w14:textId="77777777" w:rsidR="008352DB" w:rsidRPr="0072023A" w:rsidRDefault="008352DB" w:rsidP="00A30C2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8352DB" w:rsidRPr="00837946" w14:paraId="0D99BB37" w14:textId="77777777" w:rsidTr="00A30C2E">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1FC6568" w14:textId="77777777" w:rsidR="008352DB" w:rsidRPr="00837946" w:rsidRDefault="008352DB" w:rsidP="00A30C2E">
            <w:pPr>
              <w:rPr>
                <w:rFonts w:ascii="Arial Narrow" w:hAnsi="Arial Narrow" w:cs="Arial"/>
                <w:sz w:val="16"/>
                <w:szCs w:val="16"/>
                <w:lang w:val="es-CR" w:eastAsia="es-CR"/>
              </w:rPr>
            </w:pPr>
            <w:r w:rsidRPr="00837946">
              <w:rPr>
                <w:rFonts w:ascii="Arial Narrow" w:hAnsi="Arial Narrow" w:cs="Arial"/>
                <w:sz w:val="16"/>
                <w:szCs w:val="16"/>
                <w:lang w:val="es-CR" w:eastAsia="es-CR"/>
              </w:rPr>
              <w:t xml:space="preserve">Elvia </w:t>
            </w:r>
            <w:proofErr w:type="spellStart"/>
            <w:r w:rsidRPr="00837946">
              <w:rPr>
                <w:rFonts w:ascii="Arial Narrow" w:hAnsi="Arial Narrow" w:cs="Arial"/>
                <w:sz w:val="16"/>
                <w:szCs w:val="16"/>
                <w:lang w:val="es-CR" w:eastAsia="es-CR"/>
              </w:rPr>
              <w:t>Geraldyn</w:t>
            </w:r>
            <w:proofErr w:type="spellEnd"/>
            <w:r w:rsidRPr="00837946">
              <w:rPr>
                <w:rFonts w:ascii="Arial Narrow" w:hAnsi="Arial Narrow" w:cs="Arial"/>
                <w:sz w:val="16"/>
                <w:szCs w:val="16"/>
                <w:lang w:val="es-CR" w:eastAsia="es-CR"/>
              </w:rPr>
              <w:t xml:space="preserve"> Mendoza Argüello</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ACB03C7"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1-1437-0349</w:t>
            </w:r>
          </w:p>
        </w:tc>
        <w:tc>
          <w:tcPr>
            <w:tcW w:w="741" w:type="dxa"/>
            <w:tcBorders>
              <w:top w:val="single" w:sz="4" w:space="0" w:color="auto"/>
              <w:left w:val="nil"/>
              <w:bottom w:val="single" w:sz="4" w:space="0" w:color="auto"/>
              <w:right w:val="single" w:sz="4" w:space="0" w:color="auto"/>
            </w:tcBorders>
            <w:shd w:val="clear" w:color="auto" w:fill="auto"/>
            <w:vAlign w:val="center"/>
          </w:tcPr>
          <w:p w14:paraId="195CAE3B"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2-349130</w:t>
            </w:r>
          </w:p>
        </w:tc>
        <w:tc>
          <w:tcPr>
            <w:tcW w:w="697" w:type="dxa"/>
            <w:tcBorders>
              <w:top w:val="single" w:sz="4" w:space="0" w:color="auto"/>
              <w:left w:val="nil"/>
              <w:bottom w:val="single" w:sz="4" w:space="0" w:color="auto"/>
              <w:right w:val="single" w:sz="4" w:space="0" w:color="auto"/>
            </w:tcBorders>
            <w:shd w:val="clear" w:color="auto" w:fill="auto"/>
            <w:vAlign w:val="center"/>
          </w:tcPr>
          <w:p w14:paraId="1394C51C"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A7513"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4A32B2" w14:textId="77777777" w:rsidR="008352DB" w:rsidRPr="00837946" w:rsidRDefault="008352DB" w:rsidP="00A30C2E">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879382" w14:textId="77777777" w:rsidR="008352DB" w:rsidRPr="00837946" w:rsidRDefault="008352DB" w:rsidP="00A30C2E">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32A895" w14:textId="77777777" w:rsidR="008352DB" w:rsidRPr="00837946" w:rsidRDefault="008352DB" w:rsidP="00A30C2E">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42.697,96</w:t>
            </w:r>
          </w:p>
        </w:tc>
        <w:tc>
          <w:tcPr>
            <w:tcW w:w="850" w:type="dxa"/>
            <w:tcBorders>
              <w:top w:val="single" w:sz="4" w:space="0" w:color="auto"/>
              <w:left w:val="nil"/>
              <w:bottom w:val="single" w:sz="4" w:space="0" w:color="auto"/>
              <w:right w:val="single" w:sz="4" w:space="0" w:color="auto"/>
            </w:tcBorders>
            <w:shd w:val="clear" w:color="auto" w:fill="auto"/>
            <w:vAlign w:val="center"/>
          </w:tcPr>
          <w:p w14:paraId="597A4B79"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142.326,52</w:t>
            </w:r>
          </w:p>
        </w:tc>
        <w:tc>
          <w:tcPr>
            <w:tcW w:w="992" w:type="dxa"/>
            <w:tcBorders>
              <w:top w:val="single" w:sz="4" w:space="0" w:color="auto"/>
              <w:left w:val="nil"/>
              <w:bottom w:val="single" w:sz="4" w:space="0" w:color="auto"/>
              <w:right w:val="single" w:sz="4" w:space="0" w:color="auto"/>
            </w:tcBorders>
            <w:shd w:val="clear" w:color="auto" w:fill="auto"/>
            <w:vAlign w:val="center"/>
          </w:tcPr>
          <w:p w14:paraId="43AE37A6" w14:textId="77777777" w:rsidR="008352DB" w:rsidRPr="00837946" w:rsidRDefault="008352DB" w:rsidP="00A30C2E">
            <w:pPr>
              <w:ind w:left="-70"/>
              <w:jc w:val="right"/>
              <w:rPr>
                <w:rFonts w:ascii="Arial Narrow" w:hAnsi="Arial Narrow" w:cs="Arial"/>
                <w:sz w:val="16"/>
                <w:szCs w:val="16"/>
                <w:lang w:val="es-CR" w:eastAsia="es-CR"/>
              </w:rPr>
            </w:pPr>
            <w:r w:rsidRPr="00837946">
              <w:rPr>
                <w:rFonts w:ascii="Arial Narrow" w:hAnsi="Arial Narrow" w:cs="Arial"/>
                <w:sz w:val="16"/>
                <w:szCs w:val="16"/>
                <w:lang w:val="es-CR" w:eastAsia="es-CR"/>
              </w:rPr>
              <w:t>19.099.628,56</w:t>
            </w:r>
          </w:p>
        </w:tc>
      </w:tr>
      <w:tr w:rsidR="008352DB" w:rsidRPr="0072023A" w14:paraId="5AF2BB99" w14:textId="77777777" w:rsidTr="00A30C2E">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DAFF3A3" w14:textId="77777777" w:rsidR="008352DB" w:rsidRPr="00837946" w:rsidRDefault="008352DB" w:rsidP="00A30C2E">
            <w:pPr>
              <w:rPr>
                <w:rFonts w:ascii="Arial Narrow" w:hAnsi="Arial Narrow" w:cs="Arial"/>
                <w:sz w:val="16"/>
                <w:szCs w:val="16"/>
                <w:lang w:val="es-CR" w:eastAsia="es-CR"/>
              </w:rPr>
            </w:pPr>
            <w:r w:rsidRPr="00837946">
              <w:rPr>
                <w:rFonts w:ascii="Arial Narrow" w:hAnsi="Arial Narrow" w:cs="Arial"/>
                <w:sz w:val="16"/>
                <w:szCs w:val="16"/>
                <w:lang w:val="es-CR" w:eastAsia="es-CR"/>
              </w:rPr>
              <w:t>Jennifer Elisa Vega Ramírez</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2229912"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1-1152-0991</w:t>
            </w:r>
          </w:p>
        </w:tc>
        <w:tc>
          <w:tcPr>
            <w:tcW w:w="741" w:type="dxa"/>
            <w:tcBorders>
              <w:top w:val="single" w:sz="4" w:space="0" w:color="auto"/>
              <w:left w:val="nil"/>
              <w:bottom w:val="single" w:sz="4" w:space="0" w:color="auto"/>
              <w:right w:val="single" w:sz="4" w:space="0" w:color="auto"/>
            </w:tcBorders>
            <w:shd w:val="clear" w:color="auto" w:fill="auto"/>
            <w:vAlign w:val="center"/>
          </w:tcPr>
          <w:p w14:paraId="44570DBF"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7-80732</w:t>
            </w:r>
          </w:p>
        </w:tc>
        <w:tc>
          <w:tcPr>
            <w:tcW w:w="697" w:type="dxa"/>
            <w:tcBorders>
              <w:top w:val="single" w:sz="4" w:space="0" w:color="auto"/>
              <w:left w:val="nil"/>
              <w:bottom w:val="single" w:sz="4" w:space="0" w:color="auto"/>
              <w:right w:val="single" w:sz="4" w:space="0" w:color="auto"/>
            </w:tcBorders>
            <w:shd w:val="clear" w:color="auto" w:fill="auto"/>
            <w:vAlign w:val="center"/>
          </w:tcPr>
          <w:p w14:paraId="5AB739CB"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0FFAE"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CD955E" w14:textId="77777777" w:rsidR="008352DB" w:rsidRPr="00837946" w:rsidRDefault="008352DB" w:rsidP="00A30C2E">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E82B37" w14:textId="77777777" w:rsidR="008352DB" w:rsidRPr="00837946" w:rsidRDefault="008352DB" w:rsidP="00A30C2E">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21.000.000,00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CE9E64" w14:textId="77777777" w:rsidR="008352DB" w:rsidRPr="00837946" w:rsidRDefault="008352DB" w:rsidP="00A30C2E">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25.000,00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9F521F" w14:textId="77777777" w:rsidR="008352DB" w:rsidRPr="00837946" w:rsidRDefault="008352DB" w:rsidP="00A30C2E">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156.300,40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1E4967" w14:textId="77777777" w:rsidR="008352DB" w:rsidRDefault="008352DB" w:rsidP="00A30C2E">
            <w:pPr>
              <w:ind w:left="-70"/>
              <w:jc w:val="right"/>
              <w:rPr>
                <w:rFonts w:ascii="Arial Narrow" w:hAnsi="Arial Narrow" w:cs="Arial"/>
                <w:sz w:val="16"/>
                <w:szCs w:val="16"/>
                <w:lang w:val="es-CR" w:eastAsia="es-CR"/>
              </w:rPr>
            </w:pPr>
            <w:r w:rsidRPr="00837946">
              <w:rPr>
                <w:rFonts w:ascii="Arial Narrow" w:hAnsi="Arial Narrow" w:cs="Arial"/>
                <w:sz w:val="16"/>
                <w:szCs w:val="16"/>
                <w:lang w:val="es-CR" w:eastAsia="es-CR"/>
              </w:rPr>
              <w:t>21.131.300,40</w:t>
            </w:r>
          </w:p>
        </w:tc>
      </w:tr>
      <w:tr w:rsidR="008352DB" w:rsidRPr="0072023A" w14:paraId="6B8039EB" w14:textId="77777777" w:rsidTr="00A30C2E">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2D13CBDA" w14:textId="77777777" w:rsidR="008352DB" w:rsidRPr="0072023A" w:rsidRDefault="008352DB" w:rsidP="00A30C2E">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313AD067" w14:textId="77777777" w:rsidR="008352DB" w:rsidRDefault="008352DB" w:rsidP="008352DB">
      <w:pPr>
        <w:spacing w:line="360" w:lineRule="auto"/>
        <w:jc w:val="both"/>
        <w:rPr>
          <w:rFonts w:cs="Arial"/>
          <w:bCs/>
          <w:sz w:val="22"/>
          <w:szCs w:val="22"/>
        </w:rPr>
      </w:pPr>
    </w:p>
    <w:p w14:paraId="3859C5C7" w14:textId="77777777" w:rsidR="008352DB" w:rsidRPr="006C7607" w:rsidRDefault="008352DB" w:rsidP="008352DB">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7052C45" w14:textId="77777777" w:rsidR="008352DB" w:rsidRPr="006C7607" w:rsidRDefault="008352DB" w:rsidP="008352DB">
      <w:pPr>
        <w:spacing w:line="360" w:lineRule="auto"/>
        <w:jc w:val="both"/>
        <w:rPr>
          <w:rFonts w:cs="Arial"/>
          <w:bCs/>
          <w:sz w:val="22"/>
          <w:szCs w:val="22"/>
        </w:rPr>
      </w:pPr>
    </w:p>
    <w:p w14:paraId="4C80501F" w14:textId="77777777" w:rsidR="008352DB" w:rsidRPr="006C7607" w:rsidRDefault="008352DB" w:rsidP="008352DB">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18E952B" w14:textId="77777777" w:rsidR="008352DB" w:rsidRPr="006C7607" w:rsidRDefault="008352DB" w:rsidP="008352DB">
      <w:pPr>
        <w:spacing w:line="360" w:lineRule="auto"/>
        <w:jc w:val="both"/>
        <w:rPr>
          <w:rFonts w:cs="Arial"/>
          <w:bCs/>
          <w:sz w:val="22"/>
          <w:szCs w:val="22"/>
        </w:rPr>
      </w:pPr>
    </w:p>
    <w:p w14:paraId="05FD7FA5" w14:textId="77777777" w:rsidR="008352DB" w:rsidRDefault="008352DB" w:rsidP="008352DB">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9169B81" w14:textId="77777777" w:rsidR="008352DB" w:rsidRPr="00AB2826" w:rsidRDefault="008352DB" w:rsidP="008352DB">
      <w:pPr>
        <w:pStyle w:val="Ttulo2"/>
        <w:spacing w:line="360" w:lineRule="auto"/>
        <w:rPr>
          <w:rFonts w:cs="Arial"/>
          <w:szCs w:val="22"/>
          <w:lang w:val="es-ES_tradnl"/>
        </w:rPr>
      </w:pPr>
      <w:r w:rsidRPr="00AB2826">
        <w:rPr>
          <w:rFonts w:cs="Arial"/>
          <w:szCs w:val="22"/>
        </w:rPr>
        <w:lastRenderedPageBreak/>
        <w:t xml:space="preserve">Acuerdo </w:t>
      </w:r>
      <w:r>
        <w:rPr>
          <w:rFonts w:cs="Arial"/>
          <w:szCs w:val="22"/>
        </w:rPr>
        <w:t>por Mayoría y Firme</w:t>
      </w:r>
      <w:r w:rsidRPr="00AB2826">
        <w:rPr>
          <w:rFonts w:cs="Arial"/>
          <w:szCs w:val="22"/>
        </w:rPr>
        <w:t>.-</w:t>
      </w:r>
    </w:p>
    <w:p w14:paraId="23589768" w14:textId="77777777" w:rsidR="008352DB" w:rsidRPr="00D14EAF" w:rsidRDefault="008352DB" w:rsidP="008352DB">
      <w:pPr>
        <w:spacing w:line="360" w:lineRule="auto"/>
        <w:jc w:val="both"/>
        <w:rPr>
          <w:rFonts w:cs="Arial"/>
          <w:b/>
          <w:sz w:val="22"/>
        </w:rPr>
      </w:pPr>
      <w:r w:rsidRPr="00D14EAF">
        <w:rPr>
          <w:rFonts w:cs="Arial"/>
          <w:b/>
          <w:sz w:val="22"/>
        </w:rPr>
        <w:t>************</w:t>
      </w:r>
    </w:p>
    <w:p w14:paraId="489E0864" w14:textId="77777777" w:rsidR="00C27EF8" w:rsidRDefault="00C27EF8" w:rsidP="00C27EF8">
      <w:pPr>
        <w:spacing w:line="360" w:lineRule="auto"/>
        <w:jc w:val="both"/>
        <w:rPr>
          <w:rFonts w:cs="Arial"/>
          <w:sz w:val="22"/>
          <w:lang w:val="es-ES_tradnl"/>
        </w:rPr>
      </w:pPr>
    </w:p>
    <w:p w14:paraId="71B4B4B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2865F8F3" w14:textId="77777777" w:rsidR="0050333C" w:rsidRDefault="0050333C" w:rsidP="0050333C">
      <w:pPr>
        <w:spacing w:line="360" w:lineRule="auto"/>
        <w:jc w:val="both"/>
        <w:rPr>
          <w:rFonts w:cs="Arial"/>
          <w:b/>
          <w:bCs/>
          <w:sz w:val="22"/>
          <w:szCs w:val="22"/>
        </w:rPr>
      </w:pPr>
      <w:r>
        <w:rPr>
          <w:rFonts w:cs="Arial"/>
          <w:b/>
          <w:bCs/>
          <w:sz w:val="22"/>
          <w:szCs w:val="22"/>
        </w:rPr>
        <w:t>Considerando:</w:t>
      </w:r>
    </w:p>
    <w:p w14:paraId="6B0C5778" w14:textId="2ACD17F0" w:rsidR="0050333C" w:rsidRDefault="0050333C" w:rsidP="0050333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GG-ME-1120-2019 del 24 de octubre de 2019, la Gerencia General remite y avala el informe </w:t>
      </w:r>
      <w:r>
        <w:rPr>
          <w:rFonts w:cs="Arial"/>
          <w:sz w:val="22"/>
          <w:szCs w:val="22"/>
        </w:rPr>
        <w:t>DF</w:t>
      </w:r>
      <w:r w:rsidRPr="00B35EAF">
        <w:rPr>
          <w:rFonts w:cs="Arial"/>
          <w:sz w:val="22"/>
          <w:szCs w:val="22"/>
        </w:rPr>
        <w:t>-OF-</w:t>
      </w:r>
      <w:r>
        <w:rPr>
          <w:rFonts w:cs="Arial"/>
          <w:sz w:val="22"/>
          <w:szCs w:val="22"/>
        </w:rPr>
        <w:t>1246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la Fundación para la Vivienda Rural Costa Rica – Canadá </w:t>
      </w:r>
      <w:r w:rsidRPr="00D129C8">
        <w:rPr>
          <w:rFonts w:cs="Arial"/>
          <w:bCs/>
          <w:sz w:val="22"/>
          <w:szCs w:val="22"/>
        </w:rPr>
        <w:t>y</w:t>
      </w:r>
      <w:r>
        <w:rPr>
          <w:rFonts w:cs="Arial"/>
          <w:bCs/>
          <w:sz w:val="22"/>
          <w:szCs w:val="22"/>
        </w:rPr>
        <w:t xml:space="preserve"> </w:t>
      </w:r>
      <w:r w:rsidRPr="00D129C8">
        <w:rPr>
          <w:rFonts w:cs="Arial"/>
          <w:bCs/>
          <w:sz w:val="22"/>
          <w:szCs w:val="22"/>
        </w:rPr>
        <w:t>Grupo Mutual Alajuela – La Vivienda de Ahorro y Préstamo,</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al amparo de los artículos 50 y 59 de la Ley del Sistema Financiero Nacional para la Vivienda (LSFNV), tres operaciones de Bono individuales de segundo bono y una operación de bono para compra de vivienda, todas por situación de emergencia, para las familias que encabezan los señores Ramón Neftalí Ureña Rodríguez, Greivin Luis Umaña Meza, y Yendry Alejandra Navarro Azofeifa.</w:t>
      </w:r>
    </w:p>
    <w:p w14:paraId="53848496" w14:textId="77777777" w:rsidR="0050333C" w:rsidRDefault="0050333C" w:rsidP="0050333C">
      <w:pPr>
        <w:spacing w:line="360" w:lineRule="auto"/>
        <w:jc w:val="both"/>
        <w:rPr>
          <w:rFonts w:cs="Arial"/>
          <w:bCs/>
          <w:sz w:val="22"/>
        </w:rPr>
      </w:pPr>
    </w:p>
    <w:p w14:paraId="1DDF6136" w14:textId="77777777" w:rsidR="0050333C" w:rsidRDefault="0050333C" w:rsidP="0050333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DA10B9E" w14:textId="77777777" w:rsidR="0050333C" w:rsidRDefault="0050333C" w:rsidP="0050333C">
      <w:pPr>
        <w:spacing w:line="360" w:lineRule="auto"/>
        <w:jc w:val="both"/>
        <w:rPr>
          <w:rFonts w:cs="Arial"/>
          <w:bCs/>
          <w:sz w:val="22"/>
          <w:szCs w:val="22"/>
        </w:rPr>
      </w:pPr>
    </w:p>
    <w:p w14:paraId="46476C50" w14:textId="129B9DF3" w:rsidR="0050333C" w:rsidRDefault="0050333C" w:rsidP="0050333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1246</w:t>
      </w:r>
      <w:r w:rsidRPr="00B35EAF">
        <w:rPr>
          <w:rFonts w:cs="Arial"/>
          <w:sz w:val="22"/>
          <w:szCs w:val="22"/>
        </w:rPr>
        <w:t>-201</w:t>
      </w:r>
      <w:r>
        <w:rPr>
          <w:rFonts w:cs="Arial"/>
          <w:sz w:val="22"/>
          <w:szCs w:val="22"/>
        </w:rPr>
        <w:t>9</w:t>
      </w:r>
      <w:r>
        <w:rPr>
          <w:rFonts w:cs="Arial"/>
          <w:bCs/>
          <w:sz w:val="22"/>
          <w:szCs w:val="22"/>
        </w:rPr>
        <w:t>.</w:t>
      </w:r>
    </w:p>
    <w:p w14:paraId="3D131094" w14:textId="77777777" w:rsidR="0050333C" w:rsidRPr="00F80BE0" w:rsidRDefault="0050333C" w:rsidP="0050333C">
      <w:pPr>
        <w:spacing w:line="360" w:lineRule="auto"/>
        <w:jc w:val="both"/>
        <w:rPr>
          <w:rFonts w:cs="Arial"/>
          <w:bCs/>
          <w:sz w:val="16"/>
          <w:szCs w:val="16"/>
          <w:lang w:val="es-ES_tradnl"/>
        </w:rPr>
      </w:pPr>
    </w:p>
    <w:p w14:paraId="1F6FDD9A" w14:textId="77777777" w:rsidR="0050333C" w:rsidRDefault="0050333C" w:rsidP="0050333C">
      <w:pPr>
        <w:spacing w:line="360" w:lineRule="auto"/>
        <w:jc w:val="both"/>
        <w:rPr>
          <w:rFonts w:cs="Arial"/>
          <w:b/>
          <w:bCs/>
          <w:sz w:val="22"/>
          <w:szCs w:val="22"/>
        </w:rPr>
      </w:pPr>
      <w:r>
        <w:rPr>
          <w:rFonts w:cs="Arial"/>
          <w:b/>
          <w:bCs/>
          <w:sz w:val="22"/>
          <w:szCs w:val="22"/>
        </w:rPr>
        <w:t>Por tanto, se acuerda:</w:t>
      </w:r>
    </w:p>
    <w:p w14:paraId="21951CA3" w14:textId="0D81A2B1" w:rsidR="0050333C" w:rsidRDefault="0050333C" w:rsidP="0050333C">
      <w:pPr>
        <w:spacing w:line="360" w:lineRule="auto"/>
        <w:jc w:val="both"/>
        <w:rPr>
          <w:rFonts w:cs="Arial"/>
          <w:color w:val="000000"/>
          <w:sz w:val="22"/>
          <w:szCs w:val="22"/>
        </w:rPr>
      </w:pPr>
      <w:r w:rsidRPr="00163449">
        <w:rPr>
          <w:rFonts w:cs="Arial"/>
          <w:b/>
          <w:bCs/>
          <w:color w:val="000000"/>
          <w:sz w:val="22"/>
          <w:szCs w:val="22"/>
        </w:rPr>
        <w:t>1)</w:t>
      </w:r>
      <w:r w:rsidRPr="00163449">
        <w:rPr>
          <w:rFonts w:cs="Arial"/>
          <w:color w:val="000000"/>
          <w:sz w:val="22"/>
          <w:szCs w:val="22"/>
        </w:rPr>
        <w:t xml:space="preserve"> Autorizar, al amparo del artículo 5</w:t>
      </w:r>
      <w:r>
        <w:rPr>
          <w:rFonts w:cs="Arial"/>
          <w:color w:val="000000"/>
          <w:sz w:val="22"/>
          <w:szCs w:val="22"/>
        </w:rPr>
        <w:t>9</w:t>
      </w:r>
      <w:r w:rsidRPr="00163449">
        <w:rPr>
          <w:rFonts w:cs="Arial"/>
          <w:color w:val="000000"/>
          <w:sz w:val="22"/>
          <w:szCs w:val="22"/>
        </w:rPr>
        <w:t xml:space="preserve"> de la LSFNV</w:t>
      </w:r>
      <w:r w:rsidRPr="00842C7B">
        <w:rPr>
          <w:rFonts w:cs="Arial"/>
          <w:sz w:val="20"/>
          <w:szCs w:val="20"/>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163449">
        <w:rPr>
          <w:rFonts w:cs="Arial"/>
          <w:color w:val="000000"/>
          <w:sz w:val="22"/>
          <w:szCs w:val="22"/>
        </w:rPr>
        <w:t xml:space="preserve"> la emisión de un Bono Familiar de Vivienda</w:t>
      </w:r>
      <w:r w:rsidRPr="0080398E">
        <w:rPr>
          <w:rFonts w:cs="Arial"/>
          <w:sz w:val="22"/>
          <w:szCs w:val="22"/>
          <w:lang w:val="es-CR"/>
        </w:rPr>
        <w:t xml:space="preserve"> </w:t>
      </w:r>
      <w:r w:rsidRPr="000939E0">
        <w:rPr>
          <w:rFonts w:cs="Arial"/>
          <w:sz w:val="22"/>
          <w:szCs w:val="22"/>
          <w:lang w:val="es-CR"/>
        </w:rPr>
        <w:t xml:space="preserve">y la posterior liberación de recursos por parte de la Junta Directiva de la CNE, de conformidad con el </w:t>
      </w:r>
      <w:r w:rsidRPr="000939E0">
        <w:rPr>
          <w:rFonts w:cs="Arial"/>
          <w:sz w:val="22"/>
          <w:szCs w:val="22"/>
          <w:lang w:val="es-CR"/>
        </w:rPr>
        <w:lastRenderedPageBreak/>
        <w:t>procedimiento establecido,</w:t>
      </w:r>
      <w:r w:rsidRPr="00163449">
        <w:rPr>
          <w:rFonts w:cs="Arial"/>
          <w:color w:val="000000"/>
          <w:sz w:val="22"/>
          <w:szCs w:val="22"/>
        </w:rPr>
        <w:t xml:space="preserve"> </w:t>
      </w:r>
      <w:r w:rsidRPr="00163449">
        <w:rPr>
          <w:sz w:val="22"/>
          <w:szCs w:val="22"/>
        </w:rPr>
        <w:t>para compra de vivienda</w:t>
      </w:r>
      <w:r w:rsidR="00282106">
        <w:rPr>
          <w:sz w:val="22"/>
          <w:szCs w:val="22"/>
        </w:rPr>
        <w:t xml:space="preserve"> existente</w:t>
      </w:r>
      <w:r w:rsidRPr="00163449">
        <w:rPr>
          <w:rFonts w:cs="Arial"/>
          <w:color w:val="000000"/>
          <w:sz w:val="22"/>
          <w:szCs w:val="22"/>
        </w:rPr>
        <w:t xml:space="preserve">, por un monto de </w:t>
      </w:r>
      <w:r w:rsidRPr="00163449">
        <w:rPr>
          <w:rFonts w:cs="Arial"/>
          <w:b/>
          <w:bCs/>
          <w:color w:val="000000"/>
          <w:sz w:val="22"/>
          <w:szCs w:val="22"/>
        </w:rPr>
        <w:t>¢</w:t>
      </w:r>
      <w:r w:rsidRPr="00BD327B">
        <w:rPr>
          <w:rFonts w:cs="Arial"/>
          <w:b/>
          <w:color w:val="000000"/>
          <w:sz w:val="22"/>
          <w:szCs w:val="22"/>
        </w:rPr>
        <w:t>1</w:t>
      </w:r>
      <w:r w:rsidR="00B05FBA">
        <w:rPr>
          <w:rFonts w:cs="Arial"/>
          <w:b/>
          <w:color w:val="000000"/>
          <w:sz w:val="22"/>
          <w:szCs w:val="22"/>
        </w:rPr>
        <w:t>6</w:t>
      </w:r>
      <w:r w:rsidRPr="00BD327B">
        <w:rPr>
          <w:rFonts w:cs="Arial"/>
          <w:b/>
          <w:sz w:val="22"/>
          <w:szCs w:val="22"/>
        </w:rPr>
        <w:t>.</w:t>
      </w:r>
      <w:r w:rsidR="00B05FBA">
        <w:rPr>
          <w:rFonts w:cs="Arial"/>
          <w:b/>
          <w:sz w:val="22"/>
          <w:szCs w:val="22"/>
        </w:rPr>
        <w:t>085</w:t>
      </w:r>
      <w:r w:rsidRPr="00BD327B">
        <w:rPr>
          <w:rFonts w:cs="Arial"/>
          <w:b/>
          <w:sz w:val="22"/>
          <w:szCs w:val="22"/>
        </w:rPr>
        <w:t>.</w:t>
      </w:r>
      <w:r w:rsidR="00B05FBA">
        <w:rPr>
          <w:rFonts w:cs="Arial"/>
          <w:b/>
          <w:sz w:val="22"/>
          <w:szCs w:val="22"/>
        </w:rPr>
        <w:t>300</w:t>
      </w:r>
      <w:r w:rsidRPr="00BD327B">
        <w:rPr>
          <w:rFonts w:cs="Arial"/>
          <w:b/>
          <w:sz w:val="22"/>
          <w:szCs w:val="22"/>
        </w:rPr>
        <w:t>,</w:t>
      </w:r>
      <w:r w:rsidR="00B05FBA">
        <w:rPr>
          <w:rFonts w:cs="Arial"/>
          <w:b/>
          <w:sz w:val="22"/>
          <w:szCs w:val="22"/>
        </w:rPr>
        <w:t>90</w:t>
      </w:r>
      <w:r w:rsidRPr="00BD327B">
        <w:rPr>
          <w:rFonts w:cs="Arial"/>
          <w:color w:val="000000"/>
          <w:sz w:val="22"/>
          <w:szCs w:val="22"/>
        </w:rPr>
        <w:t xml:space="preserve">  (dieci</w:t>
      </w:r>
      <w:r w:rsidR="00B05FBA">
        <w:rPr>
          <w:rFonts w:cs="Arial"/>
          <w:color w:val="000000"/>
          <w:sz w:val="22"/>
          <w:szCs w:val="22"/>
        </w:rPr>
        <w:t>séis</w:t>
      </w:r>
      <w:r w:rsidRPr="00BD327B">
        <w:rPr>
          <w:rFonts w:cs="Arial"/>
          <w:color w:val="000000"/>
          <w:sz w:val="22"/>
          <w:szCs w:val="22"/>
        </w:rPr>
        <w:t xml:space="preserve"> millones </w:t>
      </w:r>
      <w:r w:rsidR="00B05FBA">
        <w:rPr>
          <w:rFonts w:cs="Arial"/>
          <w:color w:val="000000"/>
          <w:sz w:val="22"/>
          <w:szCs w:val="22"/>
        </w:rPr>
        <w:t>ochenta y cinco mil trescientos</w:t>
      </w:r>
      <w:r w:rsidRPr="00BD327B">
        <w:rPr>
          <w:rFonts w:cs="Arial"/>
          <w:color w:val="000000"/>
          <w:sz w:val="22"/>
          <w:szCs w:val="22"/>
        </w:rPr>
        <w:t xml:space="preserve"> colones con </w:t>
      </w:r>
      <w:r w:rsidR="00B05FBA">
        <w:rPr>
          <w:rFonts w:cs="Arial"/>
          <w:color w:val="000000"/>
          <w:sz w:val="22"/>
          <w:szCs w:val="22"/>
        </w:rPr>
        <w:t>90</w:t>
      </w:r>
      <w:r w:rsidRPr="00BD327B">
        <w:rPr>
          <w:rFonts w:cs="Arial"/>
          <w:color w:val="000000"/>
          <w:sz w:val="22"/>
          <w:szCs w:val="22"/>
        </w:rPr>
        <w:t xml:space="preserve">/100) para la familia que encabeza el señor </w:t>
      </w:r>
      <w:r w:rsidR="00B05FBA">
        <w:rPr>
          <w:b/>
          <w:sz w:val="22"/>
          <w:szCs w:val="22"/>
        </w:rPr>
        <w:t>Greivin Luis Umaña Meza</w:t>
      </w:r>
      <w:r w:rsidRPr="00BD327B">
        <w:rPr>
          <w:rFonts w:cs="Arial"/>
          <w:color w:val="000000"/>
          <w:sz w:val="22"/>
          <w:szCs w:val="22"/>
        </w:rPr>
        <w:t xml:space="preserve">, cédula número </w:t>
      </w:r>
      <w:r w:rsidR="00B05FBA">
        <w:rPr>
          <w:rFonts w:cs="Arial"/>
          <w:color w:val="000000"/>
          <w:sz w:val="22"/>
          <w:szCs w:val="22"/>
        </w:rPr>
        <w:t>1</w:t>
      </w:r>
      <w:r w:rsidRPr="00BD327B">
        <w:rPr>
          <w:sz w:val="22"/>
          <w:szCs w:val="22"/>
        </w:rPr>
        <w:t>-</w:t>
      </w:r>
      <w:r w:rsidR="00B05FBA">
        <w:rPr>
          <w:sz w:val="22"/>
          <w:szCs w:val="22"/>
        </w:rPr>
        <w:t>1019</w:t>
      </w:r>
      <w:r w:rsidRPr="00BD327B">
        <w:rPr>
          <w:sz w:val="22"/>
          <w:szCs w:val="22"/>
        </w:rPr>
        <w:t>-0</w:t>
      </w:r>
      <w:r w:rsidR="00B05FBA">
        <w:rPr>
          <w:sz w:val="22"/>
          <w:szCs w:val="22"/>
        </w:rPr>
        <w:t>035</w:t>
      </w:r>
      <w:r w:rsidRPr="00BD327B">
        <w:rPr>
          <w:rFonts w:cs="Arial"/>
          <w:color w:val="000000"/>
          <w:sz w:val="22"/>
          <w:szCs w:val="22"/>
        </w:rPr>
        <w:t>,</w:t>
      </w:r>
      <w:r w:rsidRPr="00163449">
        <w:rPr>
          <w:rFonts w:cs="Arial"/>
          <w:color w:val="000000"/>
          <w:sz w:val="22"/>
          <w:szCs w:val="22"/>
        </w:rPr>
        <w:t xml:space="preserve"> actuando </w:t>
      </w:r>
      <w:r w:rsidR="00395BAB">
        <w:rPr>
          <w:rFonts w:cs="Arial"/>
          <w:color w:val="000000"/>
          <w:sz w:val="22"/>
          <w:szCs w:val="22"/>
        </w:rPr>
        <w:t xml:space="preserve">la Fundación para la Vivienda Rural Costa Rica – Canadá </w:t>
      </w:r>
      <w:r w:rsidRPr="00163449">
        <w:rPr>
          <w:rFonts w:cs="Arial"/>
          <w:color w:val="000000"/>
          <w:sz w:val="22"/>
          <w:szCs w:val="22"/>
        </w:rPr>
        <w:t>como entidad autorizada</w:t>
      </w:r>
      <w:r>
        <w:rPr>
          <w:rFonts w:cs="Arial"/>
          <w:color w:val="000000"/>
          <w:sz w:val="22"/>
          <w:szCs w:val="22"/>
        </w:rPr>
        <w:t>, y según el detalle que se consigna en el informe adjunto al oficio DF-OF-</w:t>
      </w:r>
      <w:r w:rsidR="00395BAB">
        <w:rPr>
          <w:rFonts w:cs="Arial"/>
          <w:color w:val="000000"/>
          <w:sz w:val="22"/>
          <w:szCs w:val="22"/>
        </w:rPr>
        <w:t>1246</w:t>
      </w:r>
      <w:r>
        <w:rPr>
          <w:rFonts w:cs="Arial"/>
          <w:color w:val="000000"/>
          <w:sz w:val="22"/>
          <w:szCs w:val="22"/>
        </w:rPr>
        <w:t>-2019 de la Dirección FOSUVI.</w:t>
      </w:r>
    </w:p>
    <w:p w14:paraId="70785BD3" w14:textId="77777777" w:rsidR="0050333C" w:rsidRDefault="0050333C" w:rsidP="0050333C">
      <w:pPr>
        <w:spacing w:line="360" w:lineRule="auto"/>
        <w:jc w:val="both"/>
        <w:rPr>
          <w:rFonts w:cs="Arial"/>
          <w:color w:val="000000"/>
          <w:sz w:val="22"/>
          <w:szCs w:val="22"/>
        </w:rPr>
      </w:pPr>
    </w:p>
    <w:p w14:paraId="546799D9" w14:textId="2ED0C7DF" w:rsidR="0050333C" w:rsidRDefault="0050333C" w:rsidP="0050333C">
      <w:pPr>
        <w:spacing w:line="360" w:lineRule="auto"/>
        <w:jc w:val="both"/>
        <w:rPr>
          <w:rFonts w:cs="Arial"/>
          <w:bCs/>
          <w:sz w:val="22"/>
        </w:rPr>
      </w:pPr>
      <w:r>
        <w:rPr>
          <w:rFonts w:cs="Arial"/>
          <w:b/>
          <w:bCs/>
          <w:sz w:val="22"/>
          <w:szCs w:val="22"/>
        </w:rPr>
        <w:t>2</w:t>
      </w:r>
      <w:r w:rsidRPr="00AA6479">
        <w:rPr>
          <w:rFonts w:cs="Arial"/>
          <w:b/>
          <w:bCs/>
          <w:sz w:val="22"/>
          <w:szCs w:val="22"/>
        </w:rPr>
        <w:t>)</w:t>
      </w:r>
      <w:r w:rsidRPr="00AA6479">
        <w:rPr>
          <w:rFonts w:cs="Arial"/>
          <w:bCs/>
          <w:sz w:val="22"/>
          <w:szCs w:val="22"/>
        </w:rPr>
        <w:t xml:space="preserve"> Autorizar, al amparo del artículo 5</w:t>
      </w:r>
      <w:r w:rsidR="00395BAB">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tres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sidR="00175E47" w:rsidRPr="00175E47">
        <w:rPr>
          <w:rFonts w:cs="Arial"/>
          <w:sz w:val="22"/>
          <w:szCs w:val="22"/>
          <w:lang w:val="es-CR"/>
        </w:rPr>
        <w:t xml:space="preserve"> </w:t>
      </w:r>
      <w:r w:rsidR="00175E47"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sidR="00395BAB">
        <w:rPr>
          <w:rFonts w:cs="Arial"/>
          <w:sz w:val="22"/>
          <w:szCs w:val="22"/>
        </w:rPr>
        <w:t>1246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 de beneficiarios, entidad autorizada, propósito y montos:</w:t>
      </w:r>
    </w:p>
    <w:p w14:paraId="2585FEC3" w14:textId="77777777" w:rsidR="0050333C" w:rsidRDefault="0050333C" w:rsidP="0050333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50333C" w:rsidRPr="00655308" w14:paraId="1AF012BE" w14:textId="77777777" w:rsidTr="0050333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B4C05" w14:textId="3AFAD4F0" w:rsidR="0050333C" w:rsidRPr="00655308" w:rsidRDefault="0050333C" w:rsidP="00175E47">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175E47">
              <w:rPr>
                <w:rFonts w:cs="Arial"/>
                <w:b/>
                <w:bCs/>
                <w:iCs/>
                <w:sz w:val="20"/>
                <w:szCs w:val="20"/>
                <w:lang w:val="es-CR" w:eastAsia="es-CR"/>
              </w:rPr>
              <w:t xml:space="preserve">Grupo Mutual </w:t>
            </w:r>
            <w:r w:rsidR="00175E47" w:rsidRPr="00175E47">
              <w:rPr>
                <w:rFonts w:cs="Arial"/>
                <w:b/>
                <w:bCs/>
                <w:iCs/>
                <w:sz w:val="20"/>
                <w:szCs w:val="20"/>
                <w:lang w:val="es-CR" w:eastAsia="es-CR"/>
              </w:rPr>
              <w:t xml:space="preserve">Alajuela – La Vivienda </w:t>
            </w:r>
            <w:r w:rsidR="00175E47" w:rsidRPr="00175E47">
              <w:rPr>
                <w:rFonts w:cs="Arial"/>
                <w:b/>
                <w:bCs/>
                <w:iCs/>
                <w:color w:val="000000"/>
                <w:sz w:val="20"/>
                <w:szCs w:val="20"/>
                <w:lang w:val="es-CR" w:eastAsia="es-CR"/>
              </w:rPr>
              <w:t>de Ahorro y Préstamo</w:t>
            </w:r>
          </w:p>
        </w:tc>
      </w:tr>
      <w:tr w:rsidR="0050333C" w:rsidRPr="00655308" w14:paraId="077E2404" w14:textId="77777777" w:rsidTr="00402AAF">
        <w:trPr>
          <w:trHeight w:val="20"/>
        </w:trPr>
        <w:tc>
          <w:tcPr>
            <w:tcW w:w="1358" w:type="dxa"/>
            <w:tcBorders>
              <w:top w:val="single" w:sz="4" w:space="0" w:color="auto"/>
              <w:left w:val="single" w:sz="4" w:space="0" w:color="auto"/>
              <w:bottom w:val="nil"/>
              <w:right w:val="single" w:sz="4" w:space="0" w:color="auto"/>
            </w:tcBorders>
            <w:vAlign w:val="center"/>
          </w:tcPr>
          <w:p w14:paraId="070BBBF9"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6836F4BB"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578965"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7C3EAAE6"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B2F3723" w14:textId="77777777" w:rsidR="0050333C" w:rsidRPr="00655308" w:rsidRDefault="0050333C" w:rsidP="0050333C">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2D62FDAD"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AA605"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AFF54B"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vAlign w:val="center"/>
          </w:tcPr>
          <w:p w14:paraId="2362122B" w14:textId="77777777" w:rsidR="0050333C" w:rsidRPr="00655308" w:rsidRDefault="0050333C" w:rsidP="0050333C">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5FBFE2"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85106C8" w14:textId="77777777" w:rsidR="0050333C" w:rsidRPr="00655308" w:rsidRDefault="0050333C" w:rsidP="0050333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50333C" w:rsidRPr="00655308" w14:paraId="566D1E3E" w14:textId="77777777" w:rsidTr="00402AAF">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0D385C83" w14:textId="334DECEC" w:rsidR="0050333C" w:rsidRPr="0061427A" w:rsidRDefault="00395BAB" w:rsidP="0050333C">
            <w:pPr>
              <w:rPr>
                <w:rFonts w:ascii="Arial Narrow" w:hAnsi="Arial Narrow" w:cs="Arial"/>
                <w:sz w:val="16"/>
                <w:szCs w:val="16"/>
                <w:lang w:val="es-CR" w:eastAsia="es-CR"/>
              </w:rPr>
            </w:pPr>
            <w:r>
              <w:rPr>
                <w:rFonts w:ascii="Arial Narrow" w:hAnsi="Arial Narrow" w:cs="Arial"/>
                <w:sz w:val="16"/>
                <w:szCs w:val="16"/>
                <w:lang w:val="es-CR" w:eastAsia="es-CR"/>
              </w:rPr>
              <w:t>Ramón Neftalí del Carmen Ureña Rodríguez</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641C3C3" w14:textId="59576538" w:rsidR="0050333C" w:rsidRPr="0061427A" w:rsidRDefault="00395BAB" w:rsidP="0050333C">
            <w:pPr>
              <w:jc w:val="center"/>
              <w:rPr>
                <w:rFonts w:ascii="Arial Narrow" w:hAnsi="Arial Narrow" w:cs="Arial"/>
                <w:sz w:val="16"/>
                <w:szCs w:val="16"/>
                <w:lang w:val="es-CR" w:eastAsia="es-CR"/>
              </w:rPr>
            </w:pPr>
            <w:r>
              <w:rPr>
                <w:rFonts w:ascii="Arial Narrow" w:hAnsi="Arial Narrow" w:cs="Arial"/>
                <w:sz w:val="16"/>
                <w:szCs w:val="16"/>
                <w:lang w:val="es-CR" w:eastAsia="es-CR"/>
              </w:rPr>
              <w:t>6-0034-0975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3FFF631" w14:textId="5866664A" w:rsidR="0050333C" w:rsidRPr="0061427A" w:rsidRDefault="00395BAB" w:rsidP="0050333C">
            <w:pPr>
              <w:jc w:val="center"/>
              <w:rPr>
                <w:rFonts w:ascii="Arial Narrow" w:hAnsi="Arial Narrow" w:cs="Arial"/>
                <w:sz w:val="16"/>
                <w:szCs w:val="16"/>
                <w:lang w:val="es-CR" w:eastAsia="es-CR"/>
              </w:rPr>
            </w:pPr>
            <w:r>
              <w:rPr>
                <w:rFonts w:ascii="Arial Narrow" w:hAnsi="Arial Narrow" w:cs="Arial"/>
                <w:sz w:val="16"/>
                <w:szCs w:val="16"/>
                <w:lang w:val="es-CR" w:eastAsia="es-CR"/>
              </w:rPr>
              <w:t>6-212075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D949448" w14:textId="5DCBA473" w:rsidR="0050333C" w:rsidRPr="0061427A" w:rsidRDefault="00395BAB" w:rsidP="0050333C">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809903B" w14:textId="79DA5437" w:rsidR="0050333C" w:rsidRPr="0061427A" w:rsidRDefault="00395BAB" w:rsidP="0050333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1EF0DDD" w14:textId="3C3C3F60" w:rsidR="0050333C" w:rsidRPr="0061427A" w:rsidRDefault="00395BAB" w:rsidP="0050333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AF39673" w14:textId="4B086260" w:rsidR="0050333C" w:rsidRPr="0061427A" w:rsidRDefault="00395BAB" w:rsidP="0050333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10.350.000,00</w:t>
            </w:r>
          </w:p>
        </w:tc>
        <w:tc>
          <w:tcPr>
            <w:tcW w:w="1134" w:type="dxa"/>
            <w:tcBorders>
              <w:top w:val="single" w:sz="4" w:space="0" w:color="auto"/>
              <w:left w:val="nil"/>
              <w:bottom w:val="single" w:sz="4" w:space="0" w:color="auto"/>
              <w:right w:val="single" w:sz="4" w:space="0" w:color="auto"/>
            </w:tcBorders>
            <w:vAlign w:val="center"/>
          </w:tcPr>
          <w:p w14:paraId="1DDF9857" w14:textId="75EBDAD7" w:rsidR="0050333C" w:rsidRPr="0061427A" w:rsidRDefault="00395BAB" w:rsidP="0050333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1.244.827,06</w:t>
            </w:r>
          </w:p>
        </w:tc>
        <w:tc>
          <w:tcPr>
            <w:tcW w:w="850" w:type="dxa"/>
            <w:tcBorders>
              <w:top w:val="single" w:sz="4" w:space="0" w:color="auto"/>
              <w:left w:val="nil"/>
              <w:bottom w:val="single" w:sz="4" w:space="0" w:color="auto"/>
              <w:right w:val="single" w:sz="4" w:space="0" w:color="auto"/>
            </w:tcBorders>
            <w:shd w:val="clear" w:color="auto" w:fill="auto"/>
            <w:vAlign w:val="center"/>
          </w:tcPr>
          <w:p w14:paraId="25E3FE13" w14:textId="4FEE5FF0" w:rsidR="0050333C" w:rsidRPr="0061427A" w:rsidRDefault="00395BAB" w:rsidP="0050333C">
            <w:pPr>
              <w:jc w:val="center"/>
              <w:rPr>
                <w:rFonts w:ascii="Arial Narrow" w:hAnsi="Arial Narrow" w:cs="Arial"/>
                <w:sz w:val="16"/>
                <w:szCs w:val="16"/>
                <w:lang w:val="es-CR" w:eastAsia="es-CR"/>
              </w:rPr>
            </w:pPr>
            <w:r>
              <w:rPr>
                <w:rFonts w:ascii="Arial Narrow" w:hAnsi="Arial Narrow" w:cs="Arial"/>
                <w:sz w:val="16"/>
                <w:szCs w:val="16"/>
                <w:lang w:val="es-CR" w:eastAsia="es-CR"/>
              </w:rPr>
              <w:t>397.117,61</w:t>
            </w:r>
          </w:p>
        </w:tc>
        <w:tc>
          <w:tcPr>
            <w:tcW w:w="1054" w:type="dxa"/>
            <w:tcBorders>
              <w:top w:val="single" w:sz="4" w:space="0" w:color="auto"/>
              <w:left w:val="nil"/>
              <w:bottom w:val="single" w:sz="4" w:space="0" w:color="auto"/>
              <w:right w:val="single" w:sz="4" w:space="0" w:color="auto"/>
            </w:tcBorders>
            <w:shd w:val="clear" w:color="auto" w:fill="auto"/>
            <w:vAlign w:val="center"/>
          </w:tcPr>
          <w:p w14:paraId="3696E8C8" w14:textId="23147729" w:rsidR="0050333C" w:rsidRPr="00655308" w:rsidRDefault="00395BAB" w:rsidP="0050333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21.791.944,67</w:t>
            </w:r>
          </w:p>
        </w:tc>
      </w:tr>
      <w:tr w:rsidR="00175E47" w:rsidRPr="00655308" w14:paraId="6204A0F6" w14:textId="77777777" w:rsidTr="001305F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542E8" w14:textId="04E2DFB6" w:rsidR="00175E47" w:rsidRPr="00655308" w:rsidRDefault="00175E47" w:rsidP="001305FA">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175E47" w:rsidRPr="00655308" w14:paraId="034FB0CF" w14:textId="77777777" w:rsidTr="001305FA">
        <w:trPr>
          <w:trHeight w:val="20"/>
        </w:trPr>
        <w:tc>
          <w:tcPr>
            <w:tcW w:w="1358" w:type="dxa"/>
            <w:tcBorders>
              <w:top w:val="single" w:sz="4" w:space="0" w:color="auto"/>
              <w:left w:val="single" w:sz="4" w:space="0" w:color="auto"/>
              <w:bottom w:val="nil"/>
              <w:right w:val="single" w:sz="4" w:space="0" w:color="auto"/>
            </w:tcBorders>
            <w:vAlign w:val="center"/>
          </w:tcPr>
          <w:p w14:paraId="669FDFAC"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1E54AF50"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D66422"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08CC3E8D"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E8864AB" w14:textId="77777777" w:rsidR="00175E47" w:rsidRPr="00655308" w:rsidRDefault="00175E47" w:rsidP="001305FA">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718AA57F"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BEDDF"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E18437"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vAlign w:val="center"/>
          </w:tcPr>
          <w:p w14:paraId="539A03BA" w14:textId="77777777" w:rsidR="00175E47" w:rsidRPr="00655308" w:rsidRDefault="00175E47" w:rsidP="001305FA">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8DD6ED"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1A7B3291" w14:textId="77777777" w:rsidR="00175E47" w:rsidRPr="00655308" w:rsidRDefault="00175E47" w:rsidP="00130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175E47" w:rsidRPr="00655308" w14:paraId="6FCDC065" w14:textId="77777777" w:rsidTr="001305FA">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2231AB13" w14:textId="77777777" w:rsidR="00175E47" w:rsidRDefault="00175E47" w:rsidP="001305FA">
            <w:pPr>
              <w:rPr>
                <w:rFonts w:ascii="Arial Narrow" w:hAnsi="Arial Narrow" w:cs="Arial"/>
                <w:sz w:val="16"/>
                <w:szCs w:val="16"/>
                <w:lang w:val="es-CR" w:eastAsia="es-CR"/>
              </w:rPr>
            </w:pPr>
            <w:r>
              <w:rPr>
                <w:rFonts w:ascii="Arial Narrow" w:hAnsi="Arial Narrow" w:cs="Arial"/>
                <w:sz w:val="16"/>
                <w:szCs w:val="16"/>
                <w:lang w:val="es-CR" w:eastAsia="es-CR"/>
              </w:rPr>
              <w:t>María del Rosario Alfaro Hernández</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67CB3EB"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1-0470-0568</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90F2B2A"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1-698746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5F7E092"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6F139D"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5027F5" w14:textId="77777777" w:rsidR="00175E47" w:rsidRDefault="00175E47" w:rsidP="001305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719A525" w14:textId="77777777" w:rsidR="00175E47" w:rsidRDefault="00175E47" w:rsidP="001305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12.789.508,88</w:t>
            </w:r>
          </w:p>
        </w:tc>
        <w:tc>
          <w:tcPr>
            <w:tcW w:w="1134" w:type="dxa"/>
            <w:tcBorders>
              <w:top w:val="single" w:sz="4" w:space="0" w:color="auto"/>
              <w:left w:val="nil"/>
              <w:bottom w:val="single" w:sz="4" w:space="0" w:color="auto"/>
              <w:right w:val="single" w:sz="4" w:space="0" w:color="auto"/>
            </w:tcBorders>
            <w:vAlign w:val="center"/>
          </w:tcPr>
          <w:p w14:paraId="1DE131D5" w14:textId="77777777" w:rsidR="00175E47" w:rsidRDefault="00175E47" w:rsidP="001305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1.345.571,10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4168BE"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636.676,20</w:t>
            </w:r>
          </w:p>
        </w:tc>
        <w:tc>
          <w:tcPr>
            <w:tcW w:w="1054" w:type="dxa"/>
            <w:tcBorders>
              <w:top w:val="single" w:sz="4" w:space="0" w:color="auto"/>
              <w:left w:val="nil"/>
              <w:bottom w:val="single" w:sz="4" w:space="0" w:color="auto"/>
              <w:right w:val="single" w:sz="4" w:space="0" w:color="auto"/>
            </w:tcBorders>
            <w:shd w:val="clear" w:color="auto" w:fill="auto"/>
            <w:vAlign w:val="center"/>
          </w:tcPr>
          <w:p w14:paraId="5F5C3799" w14:textId="77777777" w:rsidR="00175E47" w:rsidRDefault="00175E47" w:rsidP="001305F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23.771.756,18</w:t>
            </w:r>
          </w:p>
        </w:tc>
      </w:tr>
      <w:tr w:rsidR="00175E47" w:rsidRPr="00655308" w14:paraId="27B8611C" w14:textId="77777777" w:rsidTr="001305FA">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435ADE66" w14:textId="77777777" w:rsidR="00175E47" w:rsidRDefault="00175E47" w:rsidP="001305FA">
            <w:pPr>
              <w:rPr>
                <w:rFonts w:ascii="Arial Narrow" w:hAnsi="Arial Narrow" w:cs="Arial"/>
                <w:sz w:val="16"/>
                <w:szCs w:val="16"/>
                <w:lang w:val="es-CR" w:eastAsia="es-CR"/>
              </w:rPr>
            </w:pPr>
            <w:r>
              <w:rPr>
                <w:rFonts w:ascii="Arial Narrow" w:hAnsi="Arial Narrow" w:cs="Arial"/>
                <w:sz w:val="16"/>
                <w:szCs w:val="16"/>
                <w:lang w:val="es-CR" w:eastAsia="es-CR"/>
              </w:rPr>
              <w:t>Yendry Alejandra Navarro Azofeifa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012C4B3"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1-1253-0208</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B10D21B"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1-699649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F592FCD"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8B84B7"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6F57FD" w14:textId="77777777" w:rsidR="00175E47" w:rsidRDefault="00175E47" w:rsidP="001305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48F7A52" w14:textId="77777777" w:rsidR="00175E47" w:rsidRDefault="00175E47" w:rsidP="001305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9.504.000,00</w:t>
            </w:r>
          </w:p>
        </w:tc>
        <w:tc>
          <w:tcPr>
            <w:tcW w:w="1134" w:type="dxa"/>
            <w:tcBorders>
              <w:top w:val="single" w:sz="4" w:space="0" w:color="auto"/>
              <w:left w:val="nil"/>
              <w:bottom w:val="single" w:sz="4" w:space="0" w:color="auto"/>
              <w:right w:val="single" w:sz="4" w:space="0" w:color="auto"/>
            </w:tcBorders>
            <w:vAlign w:val="center"/>
          </w:tcPr>
          <w:p w14:paraId="6F548DD4" w14:textId="77777777" w:rsidR="00175E47" w:rsidRDefault="00175E47" w:rsidP="001305F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1.082.201,46</w:t>
            </w:r>
          </w:p>
        </w:tc>
        <w:tc>
          <w:tcPr>
            <w:tcW w:w="850" w:type="dxa"/>
            <w:tcBorders>
              <w:top w:val="single" w:sz="4" w:space="0" w:color="auto"/>
              <w:left w:val="nil"/>
              <w:bottom w:val="single" w:sz="4" w:space="0" w:color="auto"/>
              <w:right w:val="single" w:sz="4" w:space="0" w:color="auto"/>
            </w:tcBorders>
            <w:shd w:val="clear" w:color="auto" w:fill="auto"/>
            <w:vAlign w:val="center"/>
          </w:tcPr>
          <w:p w14:paraId="19D1E964" w14:textId="77777777" w:rsidR="00175E47" w:rsidRDefault="00175E47" w:rsidP="001305FA">
            <w:pPr>
              <w:jc w:val="center"/>
              <w:rPr>
                <w:rFonts w:ascii="Arial Narrow" w:hAnsi="Arial Narrow" w:cs="Arial"/>
                <w:sz w:val="16"/>
                <w:szCs w:val="16"/>
                <w:lang w:val="es-CR" w:eastAsia="es-CR"/>
              </w:rPr>
            </w:pPr>
            <w:r>
              <w:rPr>
                <w:rFonts w:ascii="Arial Narrow" w:hAnsi="Arial Narrow" w:cs="Arial"/>
                <w:sz w:val="16"/>
                <w:szCs w:val="16"/>
                <w:lang w:val="es-CR" w:eastAsia="es-CR"/>
              </w:rPr>
              <w:t>532.691,06</w:t>
            </w:r>
          </w:p>
        </w:tc>
        <w:tc>
          <w:tcPr>
            <w:tcW w:w="1054" w:type="dxa"/>
            <w:tcBorders>
              <w:top w:val="single" w:sz="4" w:space="0" w:color="auto"/>
              <w:left w:val="nil"/>
              <w:bottom w:val="single" w:sz="4" w:space="0" w:color="auto"/>
              <w:right w:val="single" w:sz="4" w:space="0" w:color="auto"/>
            </w:tcBorders>
            <w:shd w:val="clear" w:color="auto" w:fill="auto"/>
            <w:vAlign w:val="center"/>
          </w:tcPr>
          <w:p w14:paraId="24F3600C" w14:textId="77777777" w:rsidR="00175E47" w:rsidRDefault="00175E47" w:rsidP="001305F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19.118.892,52</w:t>
            </w:r>
          </w:p>
        </w:tc>
      </w:tr>
      <w:tr w:rsidR="00175E47" w:rsidRPr="00F67547" w14:paraId="25AFD20A" w14:textId="77777777" w:rsidTr="001305FA">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67724437" w14:textId="77777777" w:rsidR="00175E47" w:rsidRPr="00F67547" w:rsidRDefault="00175E47" w:rsidP="001305FA">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r w:rsidRPr="00F67547">
              <w:rPr>
                <w:rFonts w:ascii="Arial Narrow" w:hAnsi="Arial Narrow" w:cs="Arial"/>
                <w:sz w:val="16"/>
                <w:szCs w:val="16"/>
                <w:lang w:val="es-CR"/>
              </w:rPr>
              <w:t xml:space="preserve">  </w:t>
            </w:r>
          </w:p>
        </w:tc>
      </w:tr>
    </w:tbl>
    <w:p w14:paraId="65199E3A" w14:textId="77777777" w:rsidR="00175E47" w:rsidRDefault="00175E47" w:rsidP="00175E47">
      <w:pPr>
        <w:spacing w:line="360" w:lineRule="auto"/>
        <w:jc w:val="both"/>
        <w:rPr>
          <w:rFonts w:cs="Arial"/>
          <w:bCs/>
          <w:sz w:val="22"/>
        </w:rPr>
      </w:pPr>
    </w:p>
    <w:p w14:paraId="675FB168" w14:textId="77777777" w:rsidR="0050333C" w:rsidRDefault="0050333C" w:rsidP="0050333C">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D25D5A5" w14:textId="77777777" w:rsidR="0050333C" w:rsidRPr="00F80BE0" w:rsidRDefault="0050333C" w:rsidP="0050333C">
      <w:pPr>
        <w:spacing w:line="360" w:lineRule="auto"/>
        <w:jc w:val="both"/>
        <w:rPr>
          <w:rFonts w:cs="Arial"/>
          <w:bCs/>
          <w:sz w:val="16"/>
          <w:szCs w:val="16"/>
        </w:rPr>
      </w:pPr>
    </w:p>
    <w:p w14:paraId="0F82063E" w14:textId="77777777" w:rsidR="0050333C" w:rsidRDefault="0050333C" w:rsidP="0050333C">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deberán pagarse en partes iguales por parte del vendedor y la familia beneficiaria.</w:t>
      </w:r>
    </w:p>
    <w:p w14:paraId="0A363033" w14:textId="77777777" w:rsidR="0050333C" w:rsidRDefault="0050333C" w:rsidP="0050333C">
      <w:pPr>
        <w:spacing w:line="360" w:lineRule="auto"/>
        <w:jc w:val="both"/>
        <w:rPr>
          <w:rFonts w:cs="Arial"/>
          <w:bCs/>
          <w:sz w:val="22"/>
          <w:szCs w:val="22"/>
        </w:rPr>
      </w:pPr>
    </w:p>
    <w:p w14:paraId="5BE3C66E" w14:textId="77777777" w:rsidR="0050333C" w:rsidRPr="00842C7B" w:rsidRDefault="0050333C" w:rsidP="0050333C">
      <w:pPr>
        <w:spacing w:line="360" w:lineRule="auto"/>
        <w:jc w:val="both"/>
        <w:rPr>
          <w:rFonts w:cs="Arial"/>
          <w:color w:val="000000"/>
          <w:sz w:val="22"/>
          <w:szCs w:val="22"/>
        </w:rPr>
      </w:pPr>
      <w:r>
        <w:rPr>
          <w:rFonts w:cs="Arial"/>
          <w:b/>
          <w:color w:val="000000"/>
          <w:sz w:val="22"/>
          <w:szCs w:val="22"/>
        </w:rPr>
        <w:lastRenderedPageBreak/>
        <w:t>5</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4C4042C0" w14:textId="2949EA9E" w:rsidR="0050333C" w:rsidRDefault="0050333C" w:rsidP="0050333C">
      <w:pPr>
        <w:spacing w:line="360" w:lineRule="auto"/>
        <w:jc w:val="both"/>
        <w:rPr>
          <w:rFonts w:cs="Arial"/>
          <w:bCs/>
          <w:sz w:val="16"/>
          <w:szCs w:val="16"/>
        </w:rPr>
      </w:pPr>
    </w:p>
    <w:p w14:paraId="7735B892" w14:textId="0D2CB0B3" w:rsidR="00C1481A" w:rsidRDefault="00C1481A" w:rsidP="00C1481A">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 xml:space="preserve">Administración, para que </w:t>
      </w:r>
      <w:r>
        <w:rPr>
          <w:rFonts w:cs="Arial"/>
          <w:b w:val="0"/>
          <w:bCs/>
          <w:i w:val="0"/>
          <w:iCs/>
          <w:szCs w:val="22"/>
          <w:u w:val="none"/>
          <w:lang w:val="es-ES_tradnl"/>
        </w:rPr>
        <w:t xml:space="preserve">en los casos que corresponda,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 xml:space="preserve">Municipalidad, tomar las acciones que correspondan, para que en </w:t>
      </w:r>
      <w:r>
        <w:rPr>
          <w:rFonts w:cs="Arial"/>
          <w:b w:val="0"/>
          <w:bCs/>
          <w:i w:val="0"/>
          <w:iCs/>
          <w:u w:val="none"/>
        </w:rPr>
        <w:t xml:space="preserve">los </w:t>
      </w:r>
      <w:r w:rsidRPr="00E1723E">
        <w:rPr>
          <w:rFonts w:cs="Arial"/>
          <w:b w:val="0"/>
          <w:bCs/>
          <w:i w:val="0"/>
          <w:iCs/>
          <w:u w:val="none"/>
        </w:rPr>
        <w:t>lote</w:t>
      </w:r>
      <w:r>
        <w:rPr>
          <w:rFonts w:cs="Arial"/>
          <w:b w:val="0"/>
          <w:bCs/>
          <w:i w:val="0"/>
          <w:iCs/>
          <w:u w:val="none"/>
        </w:rPr>
        <w:t xml:space="preserve">s de las familias que hayan sido </w:t>
      </w:r>
      <w:r w:rsidRPr="00E1723E">
        <w:rPr>
          <w:rFonts w:cs="Arial"/>
          <w:b w:val="0"/>
          <w:bCs/>
          <w:i w:val="0"/>
          <w:iCs/>
          <w:u w:val="none"/>
        </w:rPr>
        <w:t>declarado</w:t>
      </w:r>
      <w:r>
        <w:rPr>
          <w:rFonts w:cs="Arial"/>
          <w:b w:val="0"/>
          <w:bCs/>
          <w:i w:val="0"/>
          <w:iCs/>
          <w:u w:val="none"/>
        </w:rPr>
        <w:t>s</w:t>
      </w:r>
      <w:r w:rsidRPr="00E1723E">
        <w:rPr>
          <w:rFonts w:cs="Arial"/>
          <w:b w:val="0"/>
          <w:bCs/>
          <w:i w:val="0"/>
          <w:iCs/>
          <w:u w:val="none"/>
        </w:rPr>
        <w:t xml:space="preserve"> inhabitable</w:t>
      </w:r>
      <w:r>
        <w:rPr>
          <w:rFonts w:cs="Arial"/>
          <w:b w:val="0"/>
          <w:bCs/>
          <w:i w:val="0"/>
          <w:iCs/>
          <w:u w:val="none"/>
        </w:rPr>
        <w:t>s</w:t>
      </w:r>
      <w:r w:rsidRPr="00E1723E">
        <w:rPr>
          <w:rFonts w:cs="Arial"/>
          <w:b w:val="0"/>
          <w:bCs/>
          <w:i w:val="0"/>
          <w:iCs/>
          <w:u w:val="none"/>
        </w:rPr>
        <w:t>, no permita la construcción de viviendas.</w:t>
      </w:r>
    </w:p>
    <w:p w14:paraId="2AB2395D" w14:textId="77777777" w:rsidR="00C1481A" w:rsidRPr="00F80BE0" w:rsidRDefault="00C1481A" w:rsidP="0050333C">
      <w:pPr>
        <w:spacing w:line="360" w:lineRule="auto"/>
        <w:jc w:val="both"/>
        <w:rPr>
          <w:rFonts w:cs="Arial"/>
          <w:bCs/>
          <w:sz w:val="16"/>
          <w:szCs w:val="16"/>
        </w:rPr>
      </w:pPr>
    </w:p>
    <w:p w14:paraId="4D1CDC76" w14:textId="062A7E7A" w:rsidR="00C27EF8" w:rsidRDefault="007D4BC4" w:rsidP="00C27EF8">
      <w:pPr>
        <w:spacing w:line="360" w:lineRule="auto"/>
        <w:jc w:val="both"/>
        <w:rPr>
          <w:rFonts w:cs="Arial"/>
          <w:sz w:val="22"/>
          <w:szCs w:val="22"/>
        </w:rPr>
      </w:pPr>
      <w:r>
        <w:rPr>
          <w:rFonts w:cs="Arial"/>
          <w:b/>
          <w:bCs/>
          <w:sz w:val="22"/>
          <w:szCs w:val="22"/>
        </w:rPr>
        <w:t>7</w:t>
      </w:r>
      <w:r w:rsidR="0050333C">
        <w:rPr>
          <w:rFonts w:cs="Arial"/>
          <w:b/>
          <w:bCs/>
          <w:sz w:val="22"/>
          <w:szCs w:val="22"/>
        </w:rPr>
        <w:t>)</w:t>
      </w:r>
      <w:r w:rsidR="0050333C">
        <w:rPr>
          <w:rFonts w:cs="Arial"/>
          <w:bCs/>
          <w:sz w:val="22"/>
          <w:szCs w:val="22"/>
        </w:rPr>
        <w:t xml:space="preserve"> La entidad autorizada deberá formalizar </w:t>
      </w:r>
      <w:r w:rsidR="00395BAB">
        <w:rPr>
          <w:rFonts w:cs="Arial"/>
          <w:bCs/>
          <w:sz w:val="22"/>
          <w:szCs w:val="22"/>
        </w:rPr>
        <w:t>las operaciones de</w:t>
      </w:r>
      <w:r w:rsidR="0050333C">
        <w:rPr>
          <w:rFonts w:cs="Arial"/>
          <w:bCs/>
          <w:sz w:val="22"/>
          <w:szCs w:val="22"/>
        </w:rPr>
        <w:t xml:space="preserve"> Bono Familiar de Vivienda, siguiendo estrictamente los términos del presente acuerdo, no pudiendo modificar tales condiciones y alcances sin autorización previa del BANHVI.</w:t>
      </w:r>
    </w:p>
    <w:p w14:paraId="6742685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A9CAC3" w14:textId="77777777" w:rsidR="00C27EF8" w:rsidRPr="00D14EAF" w:rsidRDefault="00C27EF8" w:rsidP="00C27EF8">
      <w:pPr>
        <w:spacing w:line="360" w:lineRule="auto"/>
        <w:jc w:val="both"/>
        <w:rPr>
          <w:rFonts w:cs="Arial"/>
          <w:b/>
          <w:sz w:val="22"/>
        </w:rPr>
      </w:pPr>
      <w:r w:rsidRPr="00D14EAF">
        <w:rPr>
          <w:rFonts w:cs="Arial"/>
          <w:b/>
          <w:sz w:val="22"/>
        </w:rPr>
        <w:t>************</w:t>
      </w:r>
    </w:p>
    <w:p w14:paraId="01D49008" w14:textId="77777777" w:rsidR="00C27EF8" w:rsidRDefault="00C27EF8" w:rsidP="00C27EF8">
      <w:pPr>
        <w:spacing w:line="360" w:lineRule="auto"/>
        <w:jc w:val="both"/>
        <w:rPr>
          <w:rFonts w:cs="Arial"/>
          <w:sz w:val="22"/>
          <w:szCs w:val="22"/>
        </w:rPr>
      </w:pPr>
    </w:p>
    <w:p w14:paraId="52A639A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04861FE3" w14:textId="05050E05" w:rsidR="001305FA" w:rsidRDefault="001305FA" w:rsidP="001305FA">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sidR="004D68DD">
        <w:rPr>
          <w:sz w:val="22"/>
          <w:szCs w:val="22"/>
        </w:rPr>
        <w:t>la Fundación para la Vivienda Rural Costa Rica – Canadá</w:t>
      </w:r>
      <w:r>
        <w:rPr>
          <w:sz w:val="22"/>
          <w:szCs w:val="22"/>
        </w:rPr>
        <w:t xml:space="preserve">,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Pr>
          <w:sz w:val="22"/>
          <w:szCs w:val="22"/>
        </w:rPr>
        <w:t>el señor</w:t>
      </w:r>
      <w:r w:rsidRPr="007E1A0A">
        <w:rPr>
          <w:sz w:val="22"/>
          <w:szCs w:val="22"/>
        </w:rPr>
        <w:t xml:space="preserve"> </w:t>
      </w:r>
      <w:r w:rsidR="004D68DD">
        <w:rPr>
          <w:sz w:val="22"/>
          <w:szCs w:val="22"/>
        </w:rPr>
        <w:t>Ramón Porfirio Vindas Brenes</w:t>
      </w:r>
      <w:r w:rsidRPr="007E1A0A">
        <w:rPr>
          <w:sz w:val="22"/>
          <w:szCs w:val="22"/>
        </w:rPr>
        <w:t xml:space="preserve">, cédula número </w:t>
      </w:r>
      <w:r w:rsidR="004D68DD">
        <w:rPr>
          <w:sz w:val="22"/>
          <w:szCs w:val="22"/>
        </w:rPr>
        <w:t>9</w:t>
      </w:r>
      <w:r>
        <w:rPr>
          <w:sz w:val="22"/>
          <w:szCs w:val="22"/>
        </w:rPr>
        <w:t>-0</w:t>
      </w:r>
      <w:r w:rsidR="004D68DD">
        <w:rPr>
          <w:sz w:val="22"/>
          <w:szCs w:val="22"/>
        </w:rPr>
        <w:t>056</w:t>
      </w:r>
      <w:r>
        <w:rPr>
          <w:sz w:val="22"/>
          <w:szCs w:val="22"/>
        </w:rPr>
        <w:t>-0</w:t>
      </w:r>
      <w:r w:rsidR="004D68DD">
        <w:rPr>
          <w:sz w:val="22"/>
          <w:szCs w:val="22"/>
        </w:rPr>
        <w:t>355</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cantón </w:t>
      </w:r>
      <w:r w:rsidR="000F79E7">
        <w:rPr>
          <w:sz w:val="22"/>
          <w:szCs w:val="22"/>
        </w:rPr>
        <w:t>y provincia de Puntarenas</w:t>
      </w:r>
      <w:r w:rsidRPr="00656083">
        <w:rPr>
          <w:sz w:val="22"/>
          <w:szCs w:val="22"/>
        </w:rPr>
        <w:t xml:space="preserve">, </w:t>
      </w:r>
      <w:r w:rsidRPr="007C0FA2">
        <w:rPr>
          <w:bCs/>
          <w:sz w:val="22"/>
          <w:szCs w:val="22"/>
        </w:rPr>
        <w:t xml:space="preserve">fue </w:t>
      </w:r>
      <w:r w:rsidR="000F79E7">
        <w:rPr>
          <w:sz w:val="22"/>
          <w:szCs w:val="22"/>
        </w:rPr>
        <w:t>declarada inhabitable por la Comisión Nacional de Prevención de Riesgos y Atención de Emergencias</w:t>
      </w:r>
      <w:r w:rsidRPr="007C0FA2">
        <w:rPr>
          <w:sz w:val="22"/>
          <w:szCs w:val="22"/>
        </w:rPr>
        <w:t>; y además el ingreso familiar mensual es de ¢</w:t>
      </w:r>
      <w:r w:rsidR="000F79E7">
        <w:rPr>
          <w:sz w:val="22"/>
          <w:szCs w:val="22"/>
        </w:rPr>
        <w:t>330</w:t>
      </w:r>
      <w:r w:rsidRPr="007C0FA2">
        <w:rPr>
          <w:sz w:val="22"/>
          <w:szCs w:val="22"/>
        </w:rPr>
        <w:t>.</w:t>
      </w:r>
      <w:r w:rsidR="000F79E7">
        <w:rPr>
          <w:sz w:val="22"/>
          <w:szCs w:val="22"/>
        </w:rPr>
        <w:t>000</w:t>
      </w:r>
      <w:r w:rsidRPr="007C0FA2">
        <w:rPr>
          <w:sz w:val="22"/>
          <w:szCs w:val="22"/>
        </w:rPr>
        <w:t>,</w:t>
      </w:r>
      <w:r>
        <w:rPr>
          <w:sz w:val="22"/>
          <w:szCs w:val="22"/>
        </w:rPr>
        <w:t>00</w:t>
      </w:r>
      <w:r w:rsidRPr="007C0FA2">
        <w:rPr>
          <w:sz w:val="22"/>
          <w:szCs w:val="22"/>
        </w:rPr>
        <w:t xml:space="preserve"> </w:t>
      </w:r>
      <w:r w:rsidRPr="007C0FA2">
        <w:rPr>
          <w:sz w:val="22"/>
          <w:szCs w:val="22"/>
          <w:lang w:val="es-CR"/>
        </w:rPr>
        <w:t xml:space="preserve">proveniente de </w:t>
      </w:r>
      <w:r w:rsidR="000F79E7">
        <w:rPr>
          <w:sz w:val="22"/>
          <w:szCs w:val="22"/>
          <w:lang w:val="es-CR"/>
        </w:rPr>
        <w:t>las labores que realiza el señor Vindas Brenes como agricultor</w:t>
      </w:r>
      <w:r w:rsidRPr="007C0FA2">
        <w:rPr>
          <w:sz w:val="22"/>
          <w:szCs w:val="22"/>
        </w:rPr>
        <w:t>.</w:t>
      </w:r>
    </w:p>
    <w:p w14:paraId="2881EE6E" w14:textId="77777777" w:rsidR="001305FA" w:rsidRPr="007C0FA2" w:rsidRDefault="001305FA" w:rsidP="001305FA">
      <w:pPr>
        <w:spacing w:line="360" w:lineRule="auto"/>
        <w:jc w:val="both"/>
        <w:rPr>
          <w:sz w:val="22"/>
          <w:szCs w:val="22"/>
        </w:rPr>
      </w:pPr>
    </w:p>
    <w:p w14:paraId="1BA4B6D3" w14:textId="32CC1B98" w:rsidR="001305FA" w:rsidRPr="007E1A0A" w:rsidRDefault="001305FA" w:rsidP="001305FA">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w:t>
      </w:r>
      <w:r w:rsidR="000F79E7">
        <w:rPr>
          <w:rFonts w:cs="Arial"/>
          <w:sz w:val="22"/>
          <w:szCs w:val="22"/>
        </w:rPr>
        <w:t>250</w:t>
      </w:r>
      <w:r w:rsidRPr="00B35EAF">
        <w:rPr>
          <w:rFonts w:cs="Arial"/>
          <w:sz w:val="22"/>
          <w:szCs w:val="22"/>
        </w:rPr>
        <w:t>-201</w:t>
      </w:r>
      <w:r>
        <w:rPr>
          <w:rFonts w:cs="Arial"/>
          <w:sz w:val="22"/>
          <w:szCs w:val="22"/>
        </w:rPr>
        <w:t xml:space="preserve">9 </w:t>
      </w:r>
      <w:r w:rsidRPr="007E1A0A">
        <w:rPr>
          <w:sz w:val="22"/>
          <w:szCs w:val="22"/>
        </w:rPr>
        <w:t xml:space="preserve">del </w:t>
      </w:r>
      <w:r w:rsidR="000F79E7">
        <w:rPr>
          <w:sz w:val="22"/>
          <w:szCs w:val="22"/>
        </w:rPr>
        <w:t>24</w:t>
      </w:r>
      <w:r>
        <w:rPr>
          <w:sz w:val="22"/>
          <w:szCs w:val="22"/>
        </w:rPr>
        <w:t xml:space="preserve"> de octubre</w:t>
      </w:r>
      <w:r w:rsidRPr="007E1A0A">
        <w:rPr>
          <w:sz w:val="22"/>
          <w:szCs w:val="22"/>
        </w:rPr>
        <w:t xml:space="preserve"> de 201</w:t>
      </w:r>
      <w:r>
        <w:rPr>
          <w:sz w:val="22"/>
          <w:szCs w:val="22"/>
        </w:rPr>
        <w:t>9</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w:t>
      </w:r>
      <w:r w:rsidR="000F79E7">
        <w:rPr>
          <w:sz w:val="22"/>
          <w:szCs w:val="22"/>
        </w:rPr>
        <w:t>121</w:t>
      </w:r>
      <w:r w:rsidRPr="007E1A0A">
        <w:rPr>
          <w:sz w:val="22"/>
          <w:szCs w:val="22"/>
        </w:rPr>
        <w:t>-201</w:t>
      </w:r>
      <w:r>
        <w:rPr>
          <w:sz w:val="22"/>
          <w:szCs w:val="22"/>
        </w:rPr>
        <w:t>9</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w:t>
      </w:r>
      <w:r w:rsidRPr="007E1A0A">
        <w:rPr>
          <w:sz w:val="22"/>
          <w:szCs w:val="22"/>
        </w:rPr>
        <w:lastRenderedPageBreak/>
        <w:t xml:space="preserve">la emisión del respectivo Bono Familiar de Vivienda, hasta por el monto de </w:t>
      </w:r>
      <w:r w:rsidRPr="00706942">
        <w:rPr>
          <w:sz w:val="22"/>
          <w:szCs w:val="22"/>
        </w:rPr>
        <w:t>¢</w:t>
      </w:r>
      <w:r w:rsidR="000F79E7">
        <w:rPr>
          <w:sz w:val="22"/>
          <w:szCs w:val="22"/>
        </w:rPr>
        <w:t>6</w:t>
      </w:r>
      <w:r w:rsidRPr="00706942">
        <w:rPr>
          <w:sz w:val="22"/>
          <w:szCs w:val="22"/>
        </w:rPr>
        <w:t>.</w:t>
      </w:r>
      <w:r w:rsidR="000F79E7">
        <w:rPr>
          <w:sz w:val="22"/>
          <w:szCs w:val="22"/>
        </w:rPr>
        <w:t>656</w:t>
      </w:r>
      <w:r w:rsidRPr="00706942">
        <w:rPr>
          <w:sz w:val="22"/>
          <w:szCs w:val="22"/>
        </w:rPr>
        <w:t>.000,00</w:t>
      </w:r>
      <w:r w:rsidRPr="007E1A0A">
        <w:rPr>
          <w:sz w:val="22"/>
          <w:szCs w:val="22"/>
        </w:rPr>
        <w:t xml:space="preserve"> y bajo las condiciones establecidas en el referido informe de esa Dirección.</w:t>
      </w:r>
    </w:p>
    <w:p w14:paraId="19066D5C" w14:textId="77777777" w:rsidR="001305FA" w:rsidRPr="007E1A0A" w:rsidRDefault="001305FA" w:rsidP="001305FA">
      <w:pPr>
        <w:spacing w:line="360" w:lineRule="auto"/>
        <w:jc w:val="both"/>
        <w:rPr>
          <w:sz w:val="22"/>
          <w:szCs w:val="22"/>
        </w:rPr>
      </w:pPr>
    </w:p>
    <w:p w14:paraId="269E1872" w14:textId="77777777" w:rsidR="001305FA" w:rsidRPr="00451995" w:rsidRDefault="001305FA" w:rsidP="001305FA">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1A1CA5D5" w14:textId="77777777" w:rsidR="001305FA" w:rsidRPr="007E1A0A" w:rsidRDefault="001305FA" w:rsidP="001305FA">
      <w:pPr>
        <w:spacing w:line="360" w:lineRule="auto"/>
        <w:jc w:val="both"/>
        <w:rPr>
          <w:sz w:val="22"/>
          <w:szCs w:val="22"/>
        </w:rPr>
      </w:pPr>
    </w:p>
    <w:p w14:paraId="58129CBE" w14:textId="0160A006" w:rsidR="001305FA" w:rsidRPr="007E1A0A" w:rsidRDefault="001305FA" w:rsidP="001305FA">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sidR="000F79E7">
        <w:rPr>
          <w:sz w:val="22"/>
          <w:szCs w:val="22"/>
        </w:rPr>
        <w:t>,</w:t>
      </w:r>
      <w:r w:rsidRPr="007E1A0A">
        <w:rPr>
          <w:sz w:val="22"/>
          <w:szCs w:val="22"/>
        </w:rPr>
        <w:t xml:space="preserve"> para construcción en lote propio, por un monto de </w:t>
      </w:r>
      <w:r w:rsidRPr="007E1A0A">
        <w:rPr>
          <w:b/>
          <w:sz w:val="22"/>
          <w:szCs w:val="22"/>
        </w:rPr>
        <w:t>¢</w:t>
      </w:r>
      <w:r w:rsidR="000F79E7">
        <w:rPr>
          <w:b/>
          <w:sz w:val="22"/>
          <w:szCs w:val="22"/>
        </w:rPr>
        <w:t>6</w:t>
      </w:r>
      <w:r w:rsidRPr="007946B1">
        <w:rPr>
          <w:b/>
          <w:sz w:val="22"/>
          <w:szCs w:val="22"/>
        </w:rPr>
        <w:t>.</w:t>
      </w:r>
      <w:r w:rsidR="000F79E7">
        <w:rPr>
          <w:b/>
          <w:sz w:val="22"/>
          <w:szCs w:val="22"/>
        </w:rPr>
        <w:t>656</w:t>
      </w:r>
      <w:r w:rsidRPr="007946B1">
        <w:rPr>
          <w:b/>
          <w:sz w:val="22"/>
          <w:szCs w:val="22"/>
        </w:rPr>
        <w:t>.000,00</w:t>
      </w:r>
      <w:r w:rsidRPr="007E1A0A">
        <w:rPr>
          <w:sz w:val="22"/>
          <w:szCs w:val="22"/>
        </w:rPr>
        <w:t xml:space="preserve"> (</w:t>
      </w:r>
      <w:r>
        <w:rPr>
          <w:sz w:val="22"/>
          <w:szCs w:val="22"/>
        </w:rPr>
        <w:t>s</w:t>
      </w:r>
      <w:r w:rsidR="000F79E7">
        <w:rPr>
          <w:sz w:val="22"/>
          <w:szCs w:val="22"/>
        </w:rPr>
        <w:t>eis</w:t>
      </w:r>
      <w:r w:rsidRPr="007E1A0A">
        <w:rPr>
          <w:sz w:val="22"/>
          <w:szCs w:val="22"/>
        </w:rPr>
        <w:t xml:space="preserve"> millones </w:t>
      </w:r>
      <w:r w:rsidR="000F79E7">
        <w:rPr>
          <w:sz w:val="22"/>
          <w:szCs w:val="22"/>
        </w:rPr>
        <w:t>seiscientos cincuenta y seis</w:t>
      </w:r>
      <w:r>
        <w:rPr>
          <w:sz w:val="22"/>
          <w:szCs w:val="22"/>
        </w:rPr>
        <w:t xml:space="preserve"> mil </w:t>
      </w:r>
      <w:r w:rsidRPr="007E1A0A">
        <w:rPr>
          <w:sz w:val="22"/>
          <w:szCs w:val="22"/>
        </w:rPr>
        <w:t>colones) a favor de la f</w:t>
      </w:r>
      <w:r>
        <w:rPr>
          <w:sz w:val="22"/>
          <w:szCs w:val="22"/>
        </w:rPr>
        <w:t>a</w:t>
      </w:r>
      <w:r w:rsidRPr="007E1A0A">
        <w:rPr>
          <w:sz w:val="22"/>
          <w:szCs w:val="22"/>
        </w:rPr>
        <w:t xml:space="preserve">milia que encabeza </w:t>
      </w:r>
      <w:r>
        <w:rPr>
          <w:sz w:val="22"/>
          <w:szCs w:val="22"/>
        </w:rPr>
        <w:t>el señor</w:t>
      </w:r>
      <w:r w:rsidRPr="007E1A0A">
        <w:rPr>
          <w:sz w:val="22"/>
          <w:szCs w:val="22"/>
        </w:rPr>
        <w:t xml:space="preserve"> </w:t>
      </w:r>
      <w:r w:rsidR="000F79E7" w:rsidRPr="000F79E7">
        <w:rPr>
          <w:b/>
          <w:bCs/>
          <w:sz w:val="22"/>
          <w:szCs w:val="22"/>
        </w:rPr>
        <w:t>Ramón Porfirio Vindas Brenes</w:t>
      </w:r>
      <w:r w:rsidR="000F79E7" w:rsidRPr="007E1A0A">
        <w:rPr>
          <w:sz w:val="22"/>
          <w:szCs w:val="22"/>
        </w:rPr>
        <w:t xml:space="preserve">, cédula número </w:t>
      </w:r>
      <w:r w:rsidR="000F79E7">
        <w:rPr>
          <w:sz w:val="22"/>
          <w:szCs w:val="22"/>
        </w:rPr>
        <w:t>9-0056-0355</w:t>
      </w:r>
      <w:r>
        <w:rPr>
          <w:sz w:val="22"/>
          <w:szCs w:val="22"/>
        </w:rPr>
        <w:t>, actuando como</w:t>
      </w:r>
      <w:r w:rsidRPr="007E1A0A">
        <w:rPr>
          <w:sz w:val="22"/>
          <w:szCs w:val="22"/>
        </w:rPr>
        <w:t xml:space="preserve"> entidad autorizada</w:t>
      </w:r>
      <w:r w:rsidR="000F79E7">
        <w:rPr>
          <w:sz w:val="22"/>
          <w:szCs w:val="22"/>
        </w:rPr>
        <w:t xml:space="preserve"> la Fundación para la Vivienda Rural Costa Rica – Canadá</w:t>
      </w:r>
      <w:r w:rsidRPr="007E1A0A">
        <w:rPr>
          <w:sz w:val="22"/>
          <w:szCs w:val="22"/>
        </w:rPr>
        <w:t>.</w:t>
      </w:r>
    </w:p>
    <w:p w14:paraId="5D13FFFC" w14:textId="77777777" w:rsidR="001305FA" w:rsidRPr="007E1A0A" w:rsidRDefault="001305FA" w:rsidP="001305FA">
      <w:pPr>
        <w:spacing w:line="360" w:lineRule="auto"/>
        <w:jc w:val="both"/>
        <w:rPr>
          <w:sz w:val="22"/>
          <w:szCs w:val="22"/>
        </w:rPr>
      </w:pPr>
    </w:p>
    <w:p w14:paraId="63505404" w14:textId="52D55162" w:rsidR="001305FA" w:rsidRPr="007E1A0A" w:rsidRDefault="001305FA" w:rsidP="001305FA">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 </w:t>
      </w:r>
      <w:r>
        <w:rPr>
          <w:sz w:val="22"/>
          <w:szCs w:val="22"/>
        </w:rPr>
        <w:t>sumado a un aporte de la familia por</w:t>
      </w:r>
      <w:r w:rsidRPr="007E1A0A">
        <w:rPr>
          <w:sz w:val="22"/>
          <w:szCs w:val="22"/>
        </w:rPr>
        <w:t xml:space="preserve"> ¢</w:t>
      </w:r>
      <w:r w:rsidR="000F79E7">
        <w:rPr>
          <w:sz w:val="22"/>
          <w:szCs w:val="22"/>
        </w:rPr>
        <w:t>4.621.375,38</w:t>
      </w:r>
      <w:r>
        <w:rPr>
          <w:sz w:val="22"/>
          <w:szCs w:val="22"/>
        </w:rPr>
        <w:t xml:space="preserve">, </w:t>
      </w:r>
      <w:r w:rsidRPr="007E1A0A">
        <w:rPr>
          <w:sz w:val="22"/>
          <w:szCs w:val="22"/>
        </w:rPr>
        <w:t xml:space="preserve">permitirá construir una vivienda con un área de </w:t>
      </w:r>
      <w:r w:rsidR="000F79E7">
        <w:rPr>
          <w:sz w:val="22"/>
          <w:szCs w:val="22"/>
        </w:rPr>
        <w:t>50</w:t>
      </w:r>
      <w:r w:rsidRPr="007E1A0A">
        <w:rPr>
          <w:sz w:val="22"/>
          <w:szCs w:val="22"/>
        </w:rPr>
        <w:t>,</w:t>
      </w:r>
      <w:r>
        <w:rPr>
          <w:sz w:val="22"/>
          <w:szCs w:val="22"/>
        </w:rPr>
        <w:t>0</w:t>
      </w:r>
      <w:r w:rsidRPr="007E1A0A">
        <w:rPr>
          <w:sz w:val="22"/>
          <w:szCs w:val="22"/>
        </w:rPr>
        <w:t>0 m² con dos dormitorios (cuyo costo es de ¢</w:t>
      </w:r>
      <w:r w:rsidR="000F79E7">
        <w:rPr>
          <w:sz w:val="22"/>
          <w:szCs w:val="22"/>
        </w:rPr>
        <w:t>11</w:t>
      </w:r>
      <w:r w:rsidRPr="007E1A0A">
        <w:rPr>
          <w:sz w:val="22"/>
          <w:szCs w:val="22"/>
        </w:rPr>
        <w:t>.</w:t>
      </w:r>
      <w:r w:rsidR="000F79E7">
        <w:rPr>
          <w:sz w:val="22"/>
          <w:szCs w:val="22"/>
        </w:rPr>
        <w:t>00</w:t>
      </w:r>
      <w:r>
        <w:rPr>
          <w:sz w:val="22"/>
          <w:szCs w:val="22"/>
        </w:rPr>
        <w:t>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 xml:space="preserve"> </w:t>
      </w:r>
      <w:r w:rsidR="000F79E7">
        <w:rPr>
          <w:sz w:val="22"/>
          <w:szCs w:val="22"/>
        </w:rPr>
        <w:t>6</w:t>
      </w:r>
      <w:r w:rsidRPr="00B65104">
        <w:rPr>
          <w:sz w:val="22"/>
          <w:szCs w:val="22"/>
        </w:rPr>
        <w:t>-</w:t>
      </w:r>
      <w:r w:rsidR="000F79E7">
        <w:rPr>
          <w:sz w:val="22"/>
          <w:szCs w:val="22"/>
        </w:rPr>
        <w:t>104107</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proofErr w:type="spellStart"/>
      <w:r w:rsidR="000F79E7">
        <w:rPr>
          <w:sz w:val="22"/>
          <w:szCs w:val="22"/>
        </w:rPr>
        <w:t>Paquera</w:t>
      </w:r>
      <w:proofErr w:type="spellEnd"/>
      <w:r w:rsidR="000F79E7">
        <w:rPr>
          <w:sz w:val="22"/>
          <w:szCs w:val="22"/>
        </w:rPr>
        <w:t xml:space="preserve"> del </w:t>
      </w:r>
      <w:r w:rsidRPr="007E1A0A">
        <w:rPr>
          <w:sz w:val="22"/>
          <w:szCs w:val="22"/>
        </w:rPr>
        <w:t>cantón</w:t>
      </w:r>
      <w:r w:rsidR="000F79E7">
        <w:rPr>
          <w:sz w:val="22"/>
          <w:szCs w:val="22"/>
        </w:rPr>
        <w:t xml:space="preserve"> y</w:t>
      </w:r>
      <w:r w:rsidRPr="007E1A0A">
        <w:rPr>
          <w:sz w:val="22"/>
          <w:szCs w:val="22"/>
        </w:rPr>
        <w:t xml:space="preserve"> provincia de </w:t>
      </w:r>
      <w:r w:rsidR="000F79E7">
        <w:rPr>
          <w:sz w:val="22"/>
          <w:szCs w:val="22"/>
        </w:rPr>
        <w:t>Puntarenas</w:t>
      </w:r>
      <w:r w:rsidRPr="007E1A0A">
        <w:rPr>
          <w:sz w:val="22"/>
          <w:szCs w:val="22"/>
        </w:rPr>
        <w:t>; y cubrir los gastos de formalización por la suma de ¢</w:t>
      </w:r>
      <w:r w:rsidR="000F79E7">
        <w:rPr>
          <w:sz w:val="22"/>
          <w:szCs w:val="22"/>
        </w:rPr>
        <w:t>277</w:t>
      </w:r>
      <w:r w:rsidRPr="007E1A0A">
        <w:rPr>
          <w:sz w:val="22"/>
          <w:szCs w:val="22"/>
        </w:rPr>
        <w:t>.</w:t>
      </w:r>
      <w:r w:rsidR="000F79E7">
        <w:rPr>
          <w:sz w:val="22"/>
          <w:szCs w:val="22"/>
        </w:rPr>
        <w:t>375</w:t>
      </w:r>
      <w:r>
        <w:rPr>
          <w:sz w:val="22"/>
          <w:szCs w:val="22"/>
        </w:rPr>
        <w:t>,</w:t>
      </w:r>
      <w:r w:rsidR="000F79E7">
        <w:rPr>
          <w:sz w:val="22"/>
          <w:szCs w:val="22"/>
        </w:rPr>
        <w:t>38</w:t>
      </w:r>
      <w:r>
        <w:rPr>
          <w:sz w:val="22"/>
          <w:szCs w:val="22"/>
        </w:rPr>
        <w:t>.</w:t>
      </w:r>
    </w:p>
    <w:p w14:paraId="1BB405C1" w14:textId="77777777" w:rsidR="001305FA" w:rsidRPr="007E1A0A" w:rsidRDefault="001305FA" w:rsidP="001305FA">
      <w:pPr>
        <w:spacing w:line="360" w:lineRule="auto"/>
        <w:jc w:val="both"/>
        <w:rPr>
          <w:sz w:val="22"/>
          <w:szCs w:val="22"/>
        </w:rPr>
      </w:pPr>
    </w:p>
    <w:p w14:paraId="644D90F5" w14:textId="77777777" w:rsidR="001305FA" w:rsidRDefault="001305FA" w:rsidP="001305FA">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0EBEEAA9" w14:textId="77777777" w:rsidR="001305FA" w:rsidRDefault="001305FA" w:rsidP="001305FA">
      <w:pPr>
        <w:spacing w:line="360" w:lineRule="auto"/>
        <w:jc w:val="both"/>
        <w:rPr>
          <w:rFonts w:cs="Arial"/>
          <w:color w:val="000000"/>
          <w:sz w:val="22"/>
          <w:szCs w:val="22"/>
        </w:rPr>
      </w:pPr>
    </w:p>
    <w:p w14:paraId="4D3D1F33" w14:textId="77777777" w:rsidR="001305FA" w:rsidRDefault="001305FA" w:rsidP="001305FA">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3CE2BE25" w14:textId="77777777" w:rsidR="001305FA" w:rsidRDefault="001305FA" w:rsidP="001305FA">
      <w:pPr>
        <w:spacing w:line="360" w:lineRule="auto"/>
        <w:jc w:val="both"/>
        <w:rPr>
          <w:sz w:val="22"/>
          <w:szCs w:val="22"/>
        </w:rPr>
      </w:pPr>
    </w:p>
    <w:p w14:paraId="093E2361" w14:textId="00CC0A15" w:rsidR="00C27EF8" w:rsidRDefault="001305FA" w:rsidP="00C27EF8">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FDFF3D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D9B44E5" w14:textId="77777777" w:rsidR="00C27EF8" w:rsidRPr="00D14EAF" w:rsidRDefault="00C27EF8" w:rsidP="00C27EF8">
      <w:pPr>
        <w:spacing w:line="360" w:lineRule="auto"/>
        <w:jc w:val="both"/>
        <w:rPr>
          <w:rFonts w:cs="Arial"/>
          <w:b/>
          <w:sz w:val="22"/>
        </w:rPr>
      </w:pPr>
      <w:r w:rsidRPr="00D14EAF">
        <w:rPr>
          <w:rFonts w:cs="Arial"/>
          <w:b/>
          <w:sz w:val="22"/>
        </w:rPr>
        <w:t>************</w:t>
      </w:r>
    </w:p>
    <w:p w14:paraId="08AED658" w14:textId="77777777" w:rsidR="00C27EF8" w:rsidRDefault="00C27EF8" w:rsidP="00C27EF8">
      <w:pPr>
        <w:spacing w:line="360" w:lineRule="auto"/>
        <w:jc w:val="both"/>
        <w:rPr>
          <w:rFonts w:cs="Arial"/>
          <w:sz w:val="22"/>
          <w:szCs w:val="22"/>
        </w:rPr>
      </w:pPr>
    </w:p>
    <w:p w14:paraId="36619695"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N°7</w:t>
      </w:r>
      <w:r w:rsidRPr="00AB2826">
        <w:rPr>
          <w:rFonts w:cs="Arial"/>
          <w:szCs w:val="22"/>
        </w:rPr>
        <w:t>:</w:t>
      </w:r>
    </w:p>
    <w:p w14:paraId="2423FE44" w14:textId="79A6056B" w:rsidR="00C27EF8" w:rsidRDefault="00395136" w:rsidP="00C27EF8">
      <w:pPr>
        <w:spacing w:line="360" w:lineRule="auto"/>
        <w:jc w:val="both"/>
        <w:rPr>
          <w:rFonts w:cs="Arial"/>
          <w:sz w:val="22"/>
          <w:szCs w:val="22"/>
          <w:lang w:val="es-CR"/>
        </w:rPr>
      </w:pPr>
      <w:r>
        <w:rPr>
          <w:rFonts w:cs="Arial"/>
          <w:sz w:val="22"/>
          <w:lang w:val="es-ES_tradnl"/>
        </w:rPr>
        <w:t xml:space="preserve">Girar instrucciones a la </w:t>
      </w:r>
      <w:r w:rsidRPr="00C40668">
        <w:rPr>
          <w:rFonts w:cs="Arial"/>
          <w:sz w:val="22"/>
          <w:szCs w:val="22"/>
          <w:lang w:val="es-ES_tradnl"/>
        </w:rPr>
        <w:t>Administración</w:t>
      </w:r>
      <w:r>
        <w:rPr>
          <w:rFonts w:cs="Arial"/>
          <w:sz w:val="22"/>
          <w:szCs w:val="22"/>
          <w:lang w:val="es-ES_tradnl"/>
        </w:rPr>
        <w:t xml:space="preserve">, para que analice </w:t>
      </w:r>
      <w:r>
        <w:rPr>
          <w:rFonts w:cs="Arial"/>
          <w:sz w:val="22"/>
          <w:lang w:val="es-ES_tradnl"/>
        </w:rPr>
        <w:t>la ejecución presupuestaria de bonos ordinarios y realice las gestiones que sean pertinentes</w:t>
      </w:r>
      <w:r w:rsidR="00585F37">
        <w:rPr>
          <w:rFonts w:cs="Arial"/>
          <w:sz w:val="22"/>
          <w:lang w:val="es-ES_tradnl"/>
        </w:rPr>
        <w:t>,</w:t>
      </w:r>
      <w:r>
        <w:rPr>
          <w:rFonts w:cs="Arial"/>
          <w:sz w:val="22"/>
          <w:lang w:val="es-ES_tradnl"/>
        </w:rPr>
        <w:t xml:space="preserve"> para contratar, de forma inmediata, el recurso humano que eventualmente requiera </w:t>
      </w:r>
      <w:r w:rsidR="00585F37">
        <w:rPr>
          <w:rFonts w:cs="Arial"/>
          <w:sz w:val="22"/>
          <w:lang w:val="es-ES_tradnl"/>
        </w:rPr>
        <w:t xml:space="preserve">el Departamento de Análisis y Control, </w:t>
      </w:r>
      <w:r>
        <w:rPr>
          <w:rFonts w:cs="Arial"/>
          <w:sz w:val="22"/>
          <w:lang w:val="es-ES_tradnl"/>
        </w:rPr>
        <w:t>para garantizar la revisión y resolución oportuna de las solicitudes de bono que</w:t>
      </w:r>
      <w:r w:rsidR="00585F37">
        <w:rPr>
          <w:rFonts w:cs="Arial"/>
          <w:sz w:val="22"/>
          <w:lang w:val="es-ES_tradnl"/>
        </w:rPr>
        <w:t>, en lo que resta del año 2019,</w:t>
      </w:r>
      <w:r>
        <w:rPr>
          <w:rFonts w:cs="Arial"/>
          <w:sz w:val="22"/>
          <w:lang w:val="es-ES_tradnl"/>
        </w:rPr>
        <w:t xml:space="preserve"> sean presentadas por las entidades autorizadas.</w:t>
      </w:r>
    </w:p>
    <w:p w14:paraId="13DE3E1D" w14:textId="386A32B2"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395136">
        <w:rPr>
          <w:rFonts w:cs="Arial"/>
          <w:szCs w:val="22"/>
        </w:rPr>
        <w:t xml:space="preserve"> y Firme</w:t>
      </w:r>
    </w:p>
    <w:p w14:paraId="500195FB" w14:textId="77777777" w:rsidR="00C27EF8" w:rsidRPr="00D14EAF" w:rsidRDefault="00C27EF8" w:rsidP="00C27EF8">
      <w:pPr>
        <w:spacing w:line="360" w:lineRule="auto"/>
        <w:jc w:val="both"/>
        <w:rPr>
          <w:rFonts w:cs="Arial"/>
          <w:b/>
          <w:sz w:val="22"/>
        </w:rPr>
      </w:pPr>
      <w:r w:rsidRPr="00D14EAF">
        <w:rPr>
          <w:rFonts w:cs="Arial"/>
          <w:b/>
          <w:sz w:val="22"/>
        </w:rPr>
        <w:t>************</w:t>
      </w:r>
    </w:p>
    <w:p w14:paraId="67E3A7E8" w14:textId="77777777" w:rsidR="00C27EF8" w:rsidRDefault="00C27EF8" w:rsidP="00C27EF8">
      <w:pPr>
        <w:spacing w:line="360" w:lineRule="auto"/>
        <w:jc w:val="both"/>
        <w:rPr>
          <w:rFonts w:cs="Arial"/>
          <w:sz w:val="22"/>
          <w:lang w:val="es-ES_tradnl"/>
        </w:rPr>
      </w:pPr>
    </w:p>
    <w:p w14:paraId="72E68DF1" w14:textId="77777777" w:rsidR="00FE607D" w:rsidRPr="00AB2826" w:rsidRDefault="00FE607D" w:rsidP="00FE607D">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11E0533C" w14:textId="5BF3630C" w:rsidR="00FE607D" w:rsidRDefault="00FE607D" w:rsidP="00FE607D">
      <w:pPr>
        <w:spacing w:line="360" w:lineRule="auto"/>
        <w:jc w:val="both"/>
        <w:rPr>
          <w:rFonts w:cs="Arial"/>
          <w:sz w:val="22"/>
          <w:szCs w:val="22"/>
        </w:rPr>
      </w:pPr>
      <w:r>
        <w:rPr>
          <w:rFonts w:cs="Arial"/>
          <w:sz w:val="22"/>
          <w:lang w:val="es-ES_tradnl"/>
        </w:rPr>
        <w:t>Otorgar para el próximo jueves 14 de noviembre</w:t>
      </w:r>
      <w:r w:rsidR="00430D94">
        <w:rPr>
          <w:rFonts w:cs="Arial"/>
          <w:sz w:val="22"/>
          <w:lang w:val="es-ES_tradnl"/>
        </w:rPr>
        <w:t>,</w:t>
      </w:r>
      <w:r>
        <w:rPr>
          <w:rFonts w:cs="Arial"/>
          <w:sz w:val="22"/>
          <w:lang w:val="es-ES_tradnl"/>
        </w:rPr>
        <w:t xml:space="preserve"> </w:t>
      </w:r>
      <w:r w:rsidR="00430D94">
        <w:rPr>
          <w:rFonts w:cs="Arial"/>
          <w:sz w:val="22"/>
          <w:lang w:val="es-ES_tradnl"/>
        </w:rPr>
        <w:t xml:space="preserve">a las 5:00 p.m., </w:t>
      </w:r>
      <w:r>
        <w:rPr>
          <w:rFonts w:cs="Arial"/>
          <w:sz w:val="22"/>
          <w:lang w:val="es-ES_tradnl"/>
        </w:rPr>
        <w:t>la audiencia solicitada en el oficio DE-050-19 del 16 de octubre de 2019, mediante el cual, la Licda. Lilliam Agüero Valerín, Directora Ejecutiva de la Federación de Mutuales de Ahorro y Préstamo de Costa Rica, solicita exponer una propuesta tendiente a mitigar la crisis que están enfrentando las mutuales por su modelo de negocio.</w:t>
      </w:r>
    </w:p>
    <w:p w14:paraId="65E5E1DD" w14:textId="64BC4289" w:rsidR="00FE607D" w:rsidRPr="00AB2826" w:rsidRDefault="00FE607D" w:rsidP="00FE607D">
      <w:pPr>
        <w:pStyle w:val="Ttulo2"/>
        <w:spacing w:line="360" w:lineRule="auto"/>
        <w:rPr>
          <w:rFonts w:cs="Arial"/>
          <w:szCs w:val="22"/>
          <w:lang w:val="es-ES_tradnl"/>
        </w:rPr>
      </w:pPr>
      <w:r w:rsidRPr="00AB2826">
        <w:rPr>
          <w:rFonts w:cs="Arial"/>
          <w:szCs w:val="22"/>
        </w:rPr>
        <w:t>Acuerdo Unánime.-</w:t>
      </w:r>
    </w:p>
    <w:p w14:paraId="3F16B68C" w14:textId="77777777" w:rsidR="00FE607D" w:rsidRPr="00D14EAF" w:rsidRDefault="00FE607D" w:rsidP="00FE607D">
      <w:pPr>
        <w:spacing w:line="360" w:lineRule="auto"/>
        <w:jc w:val="both"/>
        <w:rPr>
          <w:rFonts w:cs="Arial"/>
          <w:b/>
          <w:sz w:val="22"/>
        </w:rPr>
      </w:pPr>
      <w:r w:rsidRPr="00D14EAF">
        <w:rPr>
          <w:rFonts w:cs="Arial"/>
          <w:b/>
          <w:sz w:val="22"/>
        </w:rPr>
        <w:t>************</w:t>
      </w:r>
    </w:p>
    <w:p w14:paraId="6565FBD6" w14:textId="77777777" w:rsidR="00FE607D" w:rsidRDefault="00FE607D" w:rsidP="00FE607D">
      <w:pPr>
        <w:spacing w:line="360" w:lineRule="auto"/>
        <w:jc w:val="both"/>
        <w:rPr>
          <w:rFonts w:cs="Arial"/>
          <w:sz w:val="22"/>
          <w:lang w:val="es-ES_tradnl"/>
        </w:rPr>
      </w:pPr>
    </w:p>
    <w:p w14:paraId="147B3EED" w14:textId="77777777" w:rsidR="00FE607D" w:rsidRPr="00AB2826" w:rsidRDefault="00FE607D" w:rsidP="00FE607D">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5729B914" w14:textId="77777777" w:rsidR="00FE607D" w:rsidRDefault="00FE607D" w:rsidP="00FE607D">
      <w:pPr>
        <w:spacing w:line="360" w:lineRule="auto"/>
        <w:jc w:val="both"/>
        <w:rPr>
          <w:rFonts w:cs="Arial"/>
          <w:sz w:val="22"/>
          <w:szCs w:val="22"/>
        </w:rPr>
      </w:pPr>
      <w:r w:rsidRPr="00A53F5A">
        <w:rPr>
          <w:rFonts w:cs="Arial"/>
          <w:sz w:val="22"/>
          <w:szCs w:val="22"/>
        </w:rPr>
        <w:t>Trasladar a la Administración, para su inmediata valoración y la presentación del criterio correspondiente</w:t>
      </w:r>
      <w:r>
        <w:rPr>
          <w:rFonts w:cs="Arial"/>
          <w:sz w:val="22"/>
          <w:szCs w:val="22"/>
        </w:rPr>
        <w:t xml:space="preserve">, </w:t>
      </w:r>
      <w:r>
        <w:rPr>
          <w:rFonts w:cs="Arial"/>
          <w:sz w:val="22"/>
          <w:lang w:val="es-ES_tradnl"/>
        </w:rPr>
        <w:t xml:space="preserve">el oficio del 23 de octubre de 2019, mediante el cual, la </w:t>
      </w:r>
      <w:bookmarkStart w:id="0" w:name="_GoBack"/>
      <w:r>
        <w:rPr>
          <w:rFonts w:cs="Arial"/>
          <w:sz w:val="22"/>
          <w:lang w:val="es-ES_tradnl"/>
        </w:rPr>
        <w:t>Licda. Yolanda Villalobos Mena</w:t>
      </w:r>
      <w:bookmarkEnd w:id="0"/>
      <w:r>
        <w:rPr>
          <w:rFonts w:cs="Arial"/>
          <w:sz w:val="22"/>
          <w:lang w:val="es-ES_tradnl"/>
        </w:rPr>
        <w:t xml:space="preserve">, reitera </w:t>
      </w:r>
      <w:r w:rsidRPr="0085682F">
        <w:rPr>
          <w:rFonts w:cs="Arial"/>
          <w:sz w:val="22"/>
          <w:szCs w:val="22"/>
        </w:rPr>
        <w:t xml:space="preserve">solicitud para que se actualice el monto de la tarifa que se les reconoce </w:t>
      </w:r>
      <w:r>
        <w:rPr>
          <w:rFonts w:cs="Arial"/>
          <w:sz w:val="22"/>
          <w:szCs w:val="22"/>
        </w:rPr>
        <w:t xml:space="preserve">a los trabajadores sociales, </w:t>
      </w:r>
      <w:r w:rsidRPr="0085682F">
        <w:rPr>
          <w:rFonts w:cs="Arial"/>
          <w:sz w:val="22"/>
          <w:szCs w:val="22"/>
        </w:rPr>
        <w:t>por los estudios que realizan a potenciales beneficiarios del bono</w:t>
      </w:r>
      <w:r>
        <w:rPr>
          <w:rFonts w:cs="Arial"/>
          <w:sz w:val="22"/>
          <w:szCs w:val="22"/>
        </w:rPr>
        <w:t>.</w:t>
      </w:r>
    </w:p>
    <w:p w14:paraId="76AE09D5" w14:textId="3EFA6CE9" w:rsidR="00FE607D" w:rsidRPr="00AB2826" w:rsidRDefault="00FE607D" w:rsidP="00FE607D">
      <w:pPr>
        <w:pStyle w:val="Ttulo2"/>
        <w:spacing w:line="360" w:lineRule="auto"/>
        <w:rPr>
          <w:rFonts w:cs="Arial"/>
          <w:szCs w:val="22"/>
          <w:lang w:val="es-ES_tradnl"/>
        </w:rPr>
      </w:pPr>
      <w:r w:rsidRPr="00AB2826">
        <w:rPr>
          <w:rFonts w:cs="Arial"/>
          <w:szCs w:val="22"/>
        </w:rPr>
        <w:t>Acuerdo Unánime.-</w:t>
      </w:r>
    </w:p>
    <w:p w14:paraId="0DBC1ADB" w14:textId="77777777" w:rsidR="00FE607D" w:rsidRPr="00D14EAF" w:rsidRDefault="00FE607D" w:rsidP="00FE607D">
      <w:pPr>
        <w:spacing w:line="360" w:lineRule="auto"/>
        <w:jc w:val="both"/>
        <w:rPr>
          <w:rFonts w:cs="Arial"/>
          <w:b/>
          <w:sz w:val="22"/>
        </w:rPr>
      </w:pPr>
      <w:r w:rsidRPr="00D14EAF">
        <w:rPr>
          <w:rFonts w:cs="Arial"/>
          <w:b/>
          <w:sz w:val="22"/>
        </w:rPr>
        <w:t>************</w:t>
      </w:r>
    </w:p>
    <w:p w14:paraId="789162C9" w14:textId="77777777" w:rsidR="00C27EF8" w:rsidRDefault="00C27EF8" w:rsidP="00C27EF8">
      <w:pPr>
        <w:spacing w:line="360" w:lineRule="auto"/>
        <w:jc w:val="both"/>
        <w:rPr>
          <w:rFonts w:cs="Arial"/>
          <w:sz w:val="22"/>
          <w:lang w:val="es-ES_tradnl"/>
        </w:rPr>
      </w:pPr>
    </w:p>
    <w:p w14:paraId="7C87B6A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7D77D5D9" w14:textId="77777777" w:rsidR="00C27EF8" w:rsidRPr="003E562D" w:rsidRDefault="003E562D" w:rsidP="00C27EF8">
      <w:pPr>
        <w:spacing w:line="360" w:lineRule="auto"/>
        <w:jc w:val="both"/>
        <w:rPr>
          <w:rFonts w:cs="Arial"/>
          <w:b/>
          <w:bCs/>
          <w:sz w:val="22"/>
          <w:szCs w:val="22"/>
        </w:rPr>
      </w:pPr>
      <w:r w:rsidRPr="003E562D">
        <w:rPr>
          <w:rFonts w:cs="Arial"/>
          <w:b/>
          <w:bCs/>
          <w:sz w:val="22"/>
          <w:szCs w:val="22"/>
        </w:rPr>
        <w:t>Considerando:</w:t>
      </w:r>
    </w:p>
    <w:p w14:paraId="7953DF4A" w14:textId="77777777" w:rsidR="003E562D" w:rsidRDefault="003E562D" w:rsidP="003E562D">
      <w:pPr>
        <w:spacing w:line="360" w:lineRule="auto"/>
        <w:jc w:val="both"/>
        <w:rPr>
          <w:rFonts w:eastAsia="Calibri" w:cs="Arial"/>
          <w:sz w:val="22"/>
          <w:szCs w:val="22"/>
        </w:rPr>
      </w:pPr>
      <w:r w:rsidRPr="003E562D">
        <w:rPr>
          <w:rFonts w:cs="Arial"/>
          <w:b/>
          <w:bCs/>
          <w:sz w:val="22"/>
          <w:szCs w:val="22"/>
        </w:rPr>
        <w:t>Primero:</w:t>
      </w:r>
      <w:r w:rsidRPr="003E562D">
        <w:rPr>
          <w:rFonts w:cs="Arial"/>
          <w:sz w:val="22"/>
          <w:szCs w:val="22"/>
        </w:rPr>
        <w:t xml:space="preserve"> Que </w:t>
      </w:r>
      <w:r w:rsidRPr="003E562D">
        <w:rPr>
          <w:rFonts w:eastAsia="Calibri" w:cs="Arial"/>
          <w:sz w:val="22"/>
          <w:szCs w:val="22"/>
        </w:rPr>
        <w:t xml:space="preserve">el informe </w:t>
      </w:r>
      <w:r w:rsidR="000F4FC6">
        <w:rPr>
          <w:rFonts w:eastAsia="Calibri" w:cs="Arial"/>
          <w:sz w:val="22"/>
          <w:szCs w:val="22"/>
        </w:rPr>
        <w:t xml:space="preserve">confidencial </w:t>
      </w:r>
      <w:r w:rsidRPr="003E562D">
        <w:rPr>
          <w:rFonts w:eastAsia="Calibri" w:cs="Arial"/>
          <w:sz w:val="22"/>
          <w:szCs w:val="22"/>
        </w:rPr>
        <w:t xml:space="preserve">de </w:t>
      </w:r>
      <w:r>
        <w:rPr>
          <w:rFonts w:eastAsia="Calibri" w:cs="Arial"/>
          <w:sz w:val="22"/>
          <w:szCs w:val="22"/>
        </w:rPr>
        <w:t xml:space="preserve">la </w:t>
      </w:r>
      <w:r w:rsidRPr="003E562D">
        <w:rPr>
          <w:rFonts w:eastAsia="Calibri" w:cs="Arial"/>
          <w:sz w:val="22"/>
          <w:szCs w:val="22"/>
        </w:rPr>
        <w:t xml:space="preserve">Auditoría </w:t>
      </w:r>
      <w:r>
        <w:rPr>
          <w:rFonts w:eastAsia="Calibri" w:cs="Arial"/>
          <w:sz w:val="22"/>
          <w:szCs w:val="22"/>
        </w:rPr>
        <w:t xml:space="preserve">Interna, </w:t>
      </w:r>
      <w:r w:rsidRPr="003E562D">
        <w:rPr>
          <w:rFonts w:eastAsia="Calibri" w:cs="Arial"/>
          <w:sz w:val="22"/>
          <w:szCs w:val="22"/>
        </w:rPr>
        <w:t xml:space="preserve">No. DE-ESP-003-2019, establece una serie de recomendaciones para </w:t>
      </w:r>
      <w:r>
        <w:rPr>
          <w:rFonts w:eastAsia="Calibri" w:cs="Arial"/>
          <w:sz w:val="22"/>
          <w:szCs w:val="22"/>
        </w:rPr>
        <w:t>esta</w:t>
      </w:r>
      <w:r w:rsidRPr="003E562D">
        <w:rPr>
          <w:rFonts w:eastAsia="Calibri" w:cs="Arial"/>
          <w:sz w:val="22"/>
          <w:szCs w:val="22"/>
        </w:rPr>
        <w:t xml:space="preserve"> Junta Directiva con relación al tema de estudio.</w:t>
      </w:r>
    </w:p>
    <w:p w14:paraId="21AA04A8" w14:textId="77777777" w:rsidR="003E562D" w:rsidRDefault="003E562D" w:rsidP="003E562D">
      <w:pPr>
        <w:spacing w:line="360" w:lineRule="auto"/>
        <w:jc w:val="both"/>
        <w:rPr>
          <w:rFonts w:eastAsia="Calibri" w:cs="Arial"/>
          <w:sz w:val="22"/>
          <w:szCs w:val="22"/>
        </w:rPr>
      </w:pPr>
    </w:p>
    <w:p w14:paraId="128174BB" w14:textId="77777777" w:rsidR="003E562D" w:rsidRDefault="003E562D" w:rsidP="003E562D">
      <w:pPr>
        <w:spacing w:line="360" w:lineRule="auto"/>
        <w:jc w:val="both"/>
        <w:rPr>
          <w:rFonts w:eastAsia="Calibri" w:cs="Arial"/>
          <w:sz w:val="22"/>
          <w:szCs w:val="22"/>
        </w:rPr>
      </w:pPr>
      <w:r w:rsidRPr="003E562D">
        <w:rPr>
          <w:rFonts w:eastAsia="Calibri" w:cs="Arial"/>
          <w:b/>
          <w:bCs/>
          <w:sz w:val="22"/>
          <w:szCs w:val="22"/>
        </w:rPr>
        <w:lastRenderedPageBreak/>
        <w:t>Segundo:</w:t>
      </w:r>
      <w:r>
        <w:rPr>
          <w:rFonts w:eastAsia="Calibri" w:cs="Arial"/>
          <w:sz w:val="22"/>
          <w:szCs w:val="22"/>
        </w:rPr>
        <w:t xml:space="preserve"> Que </w:t>
      </w:r>
      <w:r w:rsidRPr="003E562D">
        <w:rPr>
          <w:rFonts w:eastAsia="Calibri" w:cs="Arial"/>
          <w:sz w:val="22"/>
          <w:szCs w:val="22"/>
        </w:rPr>
        <w:t>una vez analizadas las recomendaciones de la Auditoría y el estudio legal que se anexa, se concluye que podría solicitarse información específica, con re</w:t>
      </w:r>
      <w:r>
        <w:rPr>
          <w:rFonts w:eastAsia="Calibri" w:cs="Arial"/>
          <w:sz w:val="22"/>
          <w:szCs w:val="22"/>
        </w:rPr>
        <w:t>specto</w:t>
      </w:r>
      <w:r w:rsidRPr="003E562D">
        <w:rPr>
          <w:rFonts w:eastAsia="Calibri" w:cs="Arial"/>
          <w:sz w:val="22"/>
          <w:szCs w:val="22"/>
        </w:rPr>
        <w:t xml:space="preserve"> a la estructura de costos, a las empresas desarrolladoras-constructoras de interés del informe.</w:t>
      </w:r>
    </w:p>
    <w:p w14:paraId="0B67D94B" w14:textId="77777777" w:rsidR="003E562D" w:rsidRDefault="003E562D" w:rsidP="003E562D">
      <w:pPr>
        <w:spacing w:line="360" w:lineRule="auto"/>
        <w:jc w:val="both"/>
        <w:rPr>
          <w:rFonts w:eastAsia="Calibri" w:cs="Arial"/>
          <w:sz w:val="22"/>
          <w:szCs w:val="22"/>
        </w:rPr>
      </w:pPr>
    </w:p>
    <w:p w14:paraId="2A07BDEE" w14:textId="77777777" w:rsidR="003E562D" w:rsidRDefault="003E562D" w:rsidP="003E562D">
      <w:pPr>
        <w:spacing w:line="360" w:lineRule="auto"/>
        <w:jc w:val="both"/>
        <w:rPr>
          <w:rFonts w:eastAsia="Calibri" w:cs="Arial"/>
          <w:sz w:val="22"/>
          <w:szCs w:val="22"/>
        </w:rPr>
      </w:pPr>
      <w:r w:rsidRPr="003E562D">
        <w:rPr>
          <w:rFonts w:eastAsia="Calibri" w:cs="Arial"/>
          <w:b/>
          <w:bCs/>
          <w:sz w:val="22"/>
          <w:szCs w:val="22"/>
        </w:rPr>
        <w:t>Tercero:</w:t>
      </w:r>
      <w:r>
        <w:rPr>
          <w:rFonts w:eastAsia="Calibri" w:cs="Arial"/>
          <w:sz w:val="22"/>
          <w:szCs w:val="22"/>
        </w:rPr>
        <w:t xml:space="preserve"> Que, </w:t>
      </w:r>
      <w:r w:rsidRPr="003E562D">
        <w:rPr>
          <w:rFonts w:eastAsia="Calibri" w:cs="Arial"/>
          <w:sz w:val="22"/>
          <w:szCs w:val="22"/>
        </w:rPr>
        <w:t>dada la naturaleza del estudio y su confidencialidad, esta Junta Directiva considera que no es recomendable hacer indagaciones específicas por parte del Banco Hipotecario de la Vivienda o las Entidades Autorizadas, sobre la estructura de costos; además que, con ello, se estaría alertando de la investigación.</w:t>
      </w:r>
    </w:p>
    <w:p w14:paraId="060E2955" w14:textId="77777777" w:rsidR="003E562D" w:rsidRDefault="003E562D" w:rsidP="003E562D">
      <w:pPr>
        <w:spacing w:line="360" w:lineRule="auto"/>
        <w:jc w:val="both"/>
        <w:rPr>
          <w:rFonts w:eastAsia="Calibri" w:cs="Arial"/>
          <w:sz w:val="22"/>
          <w:szCs w:val="22"/>
        </w:rPr>
      </w:pPr>
    </w:p>
    <w:p w14:paraId="68545B7F" w14:textId="77777777" w:rsidR="003E562D" w:rsidRDefault="003E562D" w:rsidP="003E562D">
      <w:pPr>
        <w:spacing w:line="360" w:lineRule="auto"/>
        <w:jc w:val="both"/>
        <w:rPr>
          <w:rFonts w:eastAsia="Calibri" w:cs="Arial"/>
          <w:sz w:val="22"/>
          <w:szCs w:val="22"/>
        </w:rPr>
      </w:pPr>
      <w:r w:rsidRPr="003E562D">
        <w:rPr>
          <w:rFonts w:eastAsia="Calibri" w:cs="Arial"/>
          <w:b/>
          <w:bCs/>
          <w:sz w:val="22"/>
          <w:szCs w:val="22"/>
        </w:rPr>
        <w:t>Cuarto:</w:t>
      </w:r>
      <w:r>
        <w:rPr>
          <w:rFonts w:eastAsia="Calibri" w:cs="Arial"/>
          <w:sz w:val="22"/>
          <w:szCs w:val="22"/>
        </w:rPr>
        <w:t xml:space="preserve"> Que </w:t>
      </w:r>
      <w:r w:rsidRPr="003E562D">
        <w:rPr>
          <w:rFonts w:eastAsia="Calibri" w:cs="Arial"/>
          <w:sz w:val="22"/>
          <w:szCs w:val="22"/>
        </w:rPr>
        <w:t>el programa de Bono Ordinario establece un subsidio que se otorga a las familias para que logren la construcción de su vivienda, donde la familia toma la decisión de realizarlo por medio de la autoconstrucción o contrata a una empresa constructora, para lo cual establece una relación que se realiza en el ámbito privado. Por tal motivo, no se reconocen costos indirectos a la empresa, como son los rubros de utilidad o administración.</w:t>
      </w:r>
    </w:p>
    <w:p w14:paraId="07470B21" w14:textId="77777777" w:rsidR="003E562D" w:rsidRDefault="003E562D" w:rsidP="003E562D">
      <w:pPr>
        <w:spacing w:line="360" w:lineRule="auto"/>
        <w:jc w:val="both"/>
        <w:rPr>
          <w:rFonts w:eastAsia="Calibri" w:cs="Arial"/>
          <w:sz w:val="22"/>
          <w:szCs w:val="22"/>
        </w:rPr>
      </w:pPr>
    </w:p>
    <w:p w14:paraId="4B82AB5B" w14:textId="77777777" w:rsidR="003E562D" w:rsidRDefault="003E562D" w:rsidP="003E562D">
      <w:pPr>
        <w:spacing w:line="360" w:lineRule="auto"/>
        <w:jc w:val="both"/>
        <w:rPr>
          <w:rFonts w:eastAsia="Calibri" w:cs="Arial"/>
          <w:sz w:val="22"/>
          <w:szCs w:val="22"/>
        </w:rPr>
      </w:pPr>
      <w:r w:rsidRPr="003E562D">
        <w:rPr>
          <w:rFonts w:eastAsia="Calibri" w:cs="Arial"/>
          <w:b/>
          <w:bCs/>
          <w:sz w:val="22"/>
          <w:szCs w:val="22"/>
        </w:rPr>
        <w:t>Quinto:</w:t>
      </w:r>
      <w:r>
        <w:rPr>
          <w:rFonts w:eastAsia="Calibri" w:cs="Arial"/>
          <w:sz w:val="22"/>
          <w:szCs w:val="22"/>
        </w:rPr>
        <w:t xml:space="preserve"> Que </w:t>
      </w:r>
      <w:r w:rsidRPr="003E562D">
        <w:rPr>
          <w:rFonts w:eastAsia="Calibri" w:cs="Arial"/>
          <w:sz w:val="22"/>
          <w:szCs w:val="22"/>
        </w:rPr>
        <w:t xml:space="preserve">una vez revisadas las recomendaciones de la Auditoría </w:t>
      </w:r>
      <w:r>
        <w:rPr>
          <w:rFonts w:eastAsia="Calibri" w:cs="Arial"/>
          <w:sz w:val="22"/>
          <w:szCs w:val="22"/>
        </w:rPr>
        <w:t xml:space="preserve">Interna </w:t>
      </w:r>
      <w:r w:rsidRPr="003E562D">
        <w:rPr>
          <w:rFonts w:eastAsia="Calibri" w:cs="Arial"/>
          <w:sz w:val="22"/>
          <w:szCs w:val="22"/>
        </w:rPr>
        <w:t>en su informe No. DE-ESP-003-2019,</w:t>
      </w:r>
      <w:r>
        <w:rPr>
          <w:rFonts w:eastAsia="Calibri" w:cs="Arial"/>
          <w:sz w:val="22"/>
          <w:szCs w:val="22"/>
        </w:rPr>
        <w:t xml:space="preserve"> </w:t>
      </w:r>
      <w:r w:rsidRPr="003E562D">
        <w:rPr>
          <w:rFonts w:eastAsia="Calibri" w:cs="Arial"/>
          <w:b/>
          <w:bCs/>
          <w:sz w:val="22"/>
          <w:szCs w:val="22"/>
        </w:rPr>
        <w:t>se acuerda</w:t>
      </w:r>
      <w:r>
        <w:rPr>
          <w:rFonts w:eastAsia="Calibri" w:cs="Arial"/>
          <w:sz w:val="22"/>
          <w:szCs w:val="22"/>
        </w:rPr>
        <w:t>:</w:t>
      </w:r>
    </w:p>
    <w:p w14:paraId="6EF4AF00" w14:textId="77777777" w:rsidR="003E562D" w:rsidRDefault="003E562D" w:rsidP="003E562D">
      <w:pPr>
        <w:spacing w:line="360" w:lineRule="auto"/>
        <w:jc w:val="both"/>
        <w:rPr>
          <w:rFonts w:eastAsia="Calibri" w:cs="Arial"/>
          <w:sz w:val="22"/>
          <w:szCs w:val="22"/>
        </w:rPr>
      </w:pPr>
    </w:p>
    <w:p w14:paraId="3BEA9740" w14:textId="77777777" w:rsidR="00470E21" w:rsidRDefault="003E562D" w:rsidP="003E562D">
      <w:pPr>
        <w:spacing w:line="360" w:lineRule="auto"/>
        <w:jc w:val="both"/>
        <w:rPr>
          <w:rFonts w:eastAsia="Calibri" w:cs="Arial"/>
          <w:sz w:val="22"/>
          <w:szCs w:val="22"/>
        </w:rPr>
      </w:pPr>
      <w:r w:rsidRPr="004C7D3D">
        <w:rPr>
          <w:rFonts w:eastAsia="Calibri" w:cs="Arial"/>
          <w:b/>
          <w:bCs/>
          <w:sz w:val="22"/>
          <w:szCs w:val="22"/>
        </w:rPr>
        <w:t>1.</w:t>
      </w:r>
      <w:r>
        <w:rPr>
          <w:rFonts w:eastAsia="Calibri" w:cs="Arial"/>
          <w:sz w:val="22"/>
          <w:szCs w:val="22"/>
        </w:rPr>
        <w:t xml:space="preserve"> </w:t>
      </w:r>
      <w:r w:rsidRPr="003E562D">
        <w:rPr>
          <w:rFonts w:eastAsia="Calibri" w:cs="Arial"/>
          <w:sz w:val="22"/>
          <w:szCs w:val="22"/>
        </w:rPr>
        <w:t xml:space="preserve">Rechazar las recomendaciones 5.1, 5.2 y 5,3 </w:t>
      </w:r>
      <w:r w:rsidR="00470E21">
        <w:rPr>
          <w:rFonts w:eastAsia="Calibri" w:cs="Arial"/>
          <w:sz w:val="22"/>
          <w:szCs w:val="22"/>
        </w:rPr>
        <w:t>del informe</w:t>
      </w:r>
      <w:r w:rsidR="00470E21" w:rsidRPr="003E562D">
        <w:rPr>
          <w:rFonts w:eastAsia="Calibri" w:cs="Arial"/>
          <w:sz w:val="22"/>
          <w:szCs w:val="22"/>
        </w:rPr>
        <w:t xml:space="preserve"> DE-ESP-003-2019</w:t>
      </w:r>
      <w:r w:rsidR="00470E21">
        <w:rPr>
          <w:rFonts w:eastAsia="Calibri" w:cs="Arial"/>
          <w:sz w:val="22"/>
          <w:szCs w:val="22"/>
        </w:rPr>
        <w:t xml:space="preserve"> de la </w:t>
      </w:r>
      <w:r w:rsidR="00470E21" w:rsidRPr="00470E21">
        <w:rPr>
          <w:rFonts w:eastAsia="Calibri" w:cs="Arial"/>
          <w:sz w:val="22"/>
          <w:szCs w:val="22"/>
          <w:lang w:val="es-CR"/>
        </w:rPr>
        <w:t>Auditoría Interna</w:t>
      </w:r>
      <w:r w:rsidR="00470E21">
        <w:rPr>
          <w:rFonts w:eastAsia="Calibri" w:cs="Arial"/>
          <w:sz w:val="22"/>
          <w:szCs w:val="22"/>
          <w:lang w:val="es-CR"/>
        </w:rPr>
        <w:t xml:space="preserve"> y</w:t>
      </w:r>
      <w:r w:rsidRPr="003E562D">
        <w:rPr>
          <w:rFonts w:eastAsia="Calibri" w:cs="Arial"/>
          <w:sz w:val="22"/>
          <w:szCs w:val="22"/>
        </w:rPr>
        <w:t xml:space="preserve"> </w:t>
      </w:r>
      <w:r w:rsidR="00470E21">
        <w:rPr>
          <w:rFonts w:eastAsia="Calibri" w:cs="Arial"/>
          <w:sz w:val="22"/>
          <w:szCs w:val="22"/>
        </w:rPr>
        <w:t xml:space="preserve">comisionar a la Presidenta de esta </w:t>
      </w:r>
      <w:r w:rsidR="00470E21" w:rsidRPr="00470E21">
        <w:rPr>
          <w:rFonts w:eastAsia="Calibri" w:cs="Arial"/>
          <w:sz w:val="22"/>
          <w:szCs w:val="22"/>
          <w:lang w:val="es-CR"/>
        </w:rPr>
        <w:t>Junta Directiva</w:t>
      </w:r>
      <w:r w:rsidR="00470E21">
        <w:rPr>
          <w:rFonts w:eastAsia="Calibri" w:cs="Arial"/>
          <w:sz w:val="22"/>
          <w:szCs w:val="22"/>
          <w:lang w:val="es-CR"/>
        </w:rPr>
        <w:t>, para que traslade dicho</w:t>
      </w:r>
      <w:r w:rsidRPr="003E562D">
        <w:rPr>
          <w:rFonts w:eastAsia="Calibri" w:cs="Arial"/>
          <w:sz w:val="22"/>
          <w:szCs w:val="22"/>
        </w:rPr>
        <w:t xml:space="preserve"> informe a la Fiscalía del Ministerio Público, a fin de que una vez se analicen los hechos descritos y </w:t>
      </w:r>
      <w:r w:rsidR="009A3607">
        <w:rPr>
          <w:rFonts w:eastAsia="Calibri" w:cs="Arial"/>
          <w:sz w:val="22"/>
          <w:szCs w:val="22"/>
        </w:rPr>
        <w:t xml:space="preserve">se </w:t>
      </w:r>
      <w:r w:rsidRPr="003E562D">
        <w:rPr>
          <w:rFonts w:eastAsia="Calibri" w:cs="Arial"/>
          <w:sz w:val="22"/>
          <w:szCs w:val="22"/>
        </w:rPr>
        <w:t xml:space="preserve">valore su contenido, </w:t>
      </w:r>
      <w:r w:rsidR="00B226C2">
        <w:rPr>
          <w:rFonts w:eastAsia="Calibri" w:cs="Arial"/>
          <w:sz w:val="22"/>
          <w:szCs w:val="22"/>
        </w:rPr>
        <w:t xml:space="preserve">ese órgano </w:t>
      </w:r>
      <w:r w:rsidRPr="003E562D">
        <w:rPr>
          <w:rFonts w:eastAsia="Calibri" w:cs="Arial"/>
          <w:sz w:val="22"/>
          <w:szCs w:val="22"/>
        </w:rPr>
        <w:t>pueda considerar con mayor propiedad (por el marco normativo que le rige), el alcanzar los objetivos recomendados por la auditoría institucional.</w:t>
      </w:r>
    </w:p>
    <w:p w14:paraId="31B93CA8" w14:textId="77777777" w:rsidR="00470E21" w:rsidRDefault="00470E21" w:rsidP="003E562D">
      <w:pPr>
        <w:spacing w:line="360" w:lineRule="auto"/>
        <w:jc w:val="both"/>
        <w:rPr>
          <w:rFonts w:eastAsia="Calibri" w:cs="Arial"/>
          <w:sz w:val="22"/>
          <w:szCs w:val="22"/>
        </w:rPr>
      </w:pPr>
    </w:p>
    <w:p w14:paraId="2A58BAAC" w14:textId="77777777" w:rsidR="009A3607" w:rsidRDefault="003E562D" w:rsidP="003E562D">
      <w:pPr>
        <w:spacing w:line="360" w:lineRule="auto"/>
        <w:jc w:val="both"/>
        <w:rPr>
          <w:rFonts w:eastAsia="Calibri" w:cs="Arial"/>
          <w:sz w:val="22"/>
          <w:szCs w:val="22"/>
        </w:rPr>
      </w:pPr>
      <w:r w:rsidRPr="003E562D">
        <w:rPr>
          <w:rFonts w:eastAsia="Calibri" w:cs="Arial"/>
          <w:sz w:val="22"/>
          <w:szCs w:val="22"/>
        </w:rPr>
        <w:t xml:space="preserve">Se aclara que la valoración realizada por la Auditoría Interna sobre los </w:t>
      </w:r>
      <w:r w:rsidRPr="003E562D">
        <w:rPr>
          <w:rFonts w:eastAsia="Calibri" w:cs="Arial"/>
          <w:b/>
          <w:bCs/>
          <w:sz w:val="22"/>
          <w:szCs w:val="22"/>
        </w:rPr>
        <w:t>costos indirectos</w:t>
      </w:r>
      <w:r w:rsidRPr="003E562D">
        <w:rPr>
          <w:rFonts w:eastAsia="Calibri" w:cs="Arial"/>
          <w:sz w:val="22"/>
          <w:szCs w:val="22"/>
        </w:rPr>
        <w:t xml:space="preserve"> no procede, ya que en el programa de Bono Ordinario no aplica el reconocimiento de utilidad ni administración, al considerarse un subsidio a las familias, donde las ganancias de las empresas deben de contemplarse en la estructura de costos por economías de escala y los descuentos, que se dan por parte de las empresas distribuidoras de materiales.</w:t>
      </w:r>
    </w:p>
    <w:p w14:paraId="28FE1075" w14:textId="77777777" w:rsidR="009A3607" w:rsidRDefault="009A3607" w:rsidP="003E562D">
      <w:pPr>
        <w:spacing w:line="360" w:lineRule="auto"/>
        <w:jc w:val="both"/>
        <w:rPr>
          <w:rFonts w:eastAsia="Calibri" w:cs="Arial"/>
          <w:sz w:val="22"/>
          <w:szCs w:val="22"/>
        </w:rPr>
      </w:pPr>
    </w:p>
    <w:p w14:paraId="35CA2648" w14:textId="77777777" w:rsidR="003E562D" w:rsidRDefault="003E562D" w:rsidP="003E562D">
      <w:pPr>
        <w:spacing w:line="360" w:lineRule="auto"/>
        <w:jc w:val="both"/>
        <w:rPr>
          <w:rFonts w:eastAsia="Calibri" w:cs="Arial"/>
          <w:sz w:val="22"/>
          <w:szCs w:val="22"/>
        </w:rPr>
      </w:pPr>
      <w:r w:rsidRPr="003E562D">
        <w:rPr>
          <w:rFonts w:eastAsia="Calibri" w:cs="Arial"/>
          <w:sz w:val="22"/>
          <w:szCs w:val="22"/>
        </w:rPr>
        <w:t>Igualmente</w:t>
      </w:r>
      <w:r w:rsidR="009A3607">
        <w:rPr>
          <w:rFonts w:eastAsia="Calibri" w:cs="Arial"/>
          <w:sz w:val="22"/>
          <w:szCs w:val="22"/>
        </w:rPr>
        <w:t>, se aclara</w:t>
      </w:r>
      <w:r w:rsidRPr="003E562D">
        <w:rPr>
          <w:rFonts w:eastAsia="Calibri" w:cs="Arial"/>
          <w:sz w:val="22"/>
          <w:szCs w:val="22"/>
        </w:rPr>
        <w:t xml:space="preserve"> que el </w:t>
      </w:r>
      <w:r w:rsidRPr="003E562D">
        <w:rPr>
          <w:rFonts w:eastAsia="Calibri" w:cs="Arial"/>
          <w:b/>
          <w:bCs/>
          <w:sz w:val="22"/>
          <w:szCs w:val="22"/>
        </w:rPr>
        <w:t>cliente</w:t>
      </w:r>
      <w:r w:rsidRPr="003E562D">
        <w:rPr>
          <w:rFonts w:eastAsia="Calibri" w:cs="Arial"/>
          <w:sz w:val="22"/>
          <w:szCs w:val="22"/>
        </w:rPr>
        <w:t xml:space="preserve"> de las Entidades Autorizadas son las familias, con las cuales </w:t>
      </w:r>
      <w:r w:rsidR="004232EA">
        <w:rPr>
          <w:rFonts w:eastAsia="Calibri" w:cs="Arial"/>
          <w:sz w:val="22"/>
          <w:szCs w:val="22"/>
        </w:rPr>
        <w:t xml:space="preserve">las entidades autorizadas </w:t>
      </w:r>
      <w:r w:rsidRPr="003E562D">
        <w:rPr>
          <w:rFonts w:eastAsia="Calibri" w:cs="Arial"/>
          <w:sz w:val="22"/>
          <w:szCs w:val="22"/>
        </w:rPr>
        <w:t>firman las relaciones contractuales, y por tal motivo no se mantienen relaciones contractuales con las empresas</w:t>
      </w:r>
      <w:r w:rsidR="004232EA">
        <w:rPr>
          <w:rFonts w:eastAsia="Calibri" w:cs="Arial"/>
          <w:sz w:val="22"/>
          <w:szCs w:val="22"/>
        </w:rPr>
        <w:t xml:space="preserve"> constructoras</w:t>
      </w:r>
      <w:r w:rsidR="009A3607">
        <w:rPr>
          <w:rFonts w:eastAsia="Calibri" w:cs="Arial"/>
          <w:sz w:val="22"/>
          <w:szCs w:val="22"/>
        </w:rPr>
        <w:t>;</w:t>
      </w:r>
      <w:r w:rsidRPr="003E562D">
        <w:rPr>
          <w:rFonts w:eastAsia="Calibri" w:cs="Arial"/>
          <w:sz w:val="22"/>
          <w:szCs w:val="22"/>
        </w:rPr>
        <w:t xml:space="preserve"> las relaciones entre </w:t>
      </w:r>
      <w:r w:rsidRPr="003E562D">
        <w:rPr>
          <w:rFonts w:eastAsia="Calibri" w:cs="Arial"/>
          <w:sz w:val="22"/>
          <w:szCs w:val="22"/>
        </w:rPr>
        <w:lastRenderedPageBreak/>
        <w:t>las familias y la</w:t>
      </w:r>
      <w:r w:rsidR="009A3607">
        <w:rPr>
          <w:rFonts w:eastAsia="Calibri" w:cs="Arial"/>
          <w:sz w:val="22"/>
          <w:szCs w:val="22"/>
        </w:rPr>
        <w:t>s</w:t>
      </w:r>
      <w:r w:rsidRPr="003E562D">
        <w:rPr>
          <w:rFonts w:eastAsia="Calibri" w:cs="Arial"/>
          <w:sz w:val="22"/>
          <w:szCs w:val="22"/>
        </w:rPr>
        <w:t xml:space="preserve"> empresa</w:t>
      </w:r>
      <w:r w:rsidR="009A3607">
        <w:rPr>
          <w:rFonts w:eastAsia="Calibri" w:cs="Arial"/>
          <w:sz w:val="22"/>
          <w:szCs w:val="22"/>
        </w:rPr>
        <w:t>s</w:t>
      </w:r>
      <w:r w:rsidRPr="003E562D">
        <w:rPr>
          <w:rFonts w:eastAsia="Calibri" w:cs="Arial"/>
          <w:sz w:val="22"/>
          <w:szCs w:val="22"/>
        </w:rPr>
        <w:t xml:space="preserve"> constructora</w:t>
      </w:r>
      <w:r w:rsidR="009A3607">
        <w:rPr>
          <w:rFonts w:eastAsia="Calibri" w:cs="Arial"/>
          <w:sz w:val="22"/>
          <w:szCs w:val="22"/>
        </w:rPr>
        <w:t>s</w:t>
      </w:r>
      <w:r w:rsidRPr="003E562D">
        <w:rPr>
          <w:rFonts w:eastAsia="Calibri" w:cs="Arial"/>
          <w:sz w:val="22"/>
          <w:szCs w:val="22"/>
        </w:rPr>
        <w:t xml:space="preserve"> de la</w:t>
      </w:r>
      <w:r w:rsidR="009A3607">
        <w:rPr>
          <w:rFonts w:eastAsia="Calibri" w:cs="Arial"/>
          <w:sz w:val="22"/>
          <w:szCs w:val="22"/>
        </w:rPr>
        <w:t>s</w:t>
      </w:r>
      <w:r w:rsidRPr="003E562D">
        <w:rPr>
          <w:rFonts w:eastAsia="Calibri" w:cs="Arial"/>
          <w:sz w:val="22"/>
          <w:szCs w:val="22"/>
        </w:rPr>
        <w:t xml:space="preserve"> </w:t>
      </w:r>
      <w:proofErr w:type="gramStart"/>
      <w:r w:rsidR="009A3607" w:rsidRPr="003E562D">
        <w:rPr>
          <w:rFonts w:eastAsia="Calibri" w:cs="Arial"/>
          <w:sz w:val="22"/>
          <w:szCs w:val="22"/>
        </w:rPr>
        <w:t>vivienda</w:t>
      </w:r>
      <w:r w:rsidR="009A3607">
        <w:rPr>
          <w:rFonts w:eastAsia="Calibri" w:cs="Arial"/>
          <w:sz w:val="22"/>
          <w:szCs w:val="22"/>
        </w:rPr>
        <w:t>s,</w:t>
      </w:r>
      <w:proofErr w:type="gramEnd"/>
      <w:r w:rsidRPr="003E562D">
        <w:rPr>
          <w:rFonts w:eastAsia="Calibri" w:cs="Arial"/>
          <w:sz w:val="22"/>
          <w:szCs w:val="22"/>
        </w:rPr>
        <w:t xml:space="preserve"> se realizan dentro del ámbito privado.</w:t>
      </w:r>
    </w:p>
    <w:p w14:paraId="272B6077" w14:textId="77777777" w:rsidR="009A3607" w:rsidRPr="003E562D" w:rsidRDefault="009A3607" w:rsidP="003E562D">
      <w:pPr>
        <w:spacing w:line="360" w:lineRule="auto"/>
        <w:jc w:val="both"/>
        <w:rPr>
          <w:rFonts w:eastAsia="Calibri" w:cs="Arial"/>
          <w:sz w:val="22"/>
          <w:szCs w:val="22"/>
        </w:rPr>
      </w:pPr>
    </w:p>
    <w:p w14:paraId="46207392" w14:textId="77777777" w:rsidR="003E562D" w:rsidRPr="009A3607" w:rsidRDefault="009A3607" w:rsidP="003E562D">
      <w:pPr>
        <w:spacing w:line="360" w:lineRule="auto"/>
        <w:jc w:val="both"/>
        <w:rPr>
          <w:rFonts w:eastAsia="Calibri" w:cs="Arial"/>
          <w:sz w:val="22"/>
          <w:szCs w:val="22"/>
        </w:rPr>
      </w:pPr>
      <w:r w:rsidRPr="004C7D3D">
        <w:rPr>
          <w:rFonts w:eastAsia="Calibri" w:cs="Arial"/>
          <w:b/>
          <w:bCs/>
          <w:sz w:val="22"/>
          <w:szCs w:val="22"/>
        </w:rPr>
        <w:t>2.</w:t>
      </w:r>
      <w:r w:rsidRPr="009A3607">
        <w:rPr>
          <w:rFonts w:eastAsia="Calibri" w:cs="Arial"/>
          <w:sz w:val="22"/>
          <w:szCs w:val="22"/>
        </w:rPr>
        <w:t xml:space="preserve"> </w:t>
      </w:r>
      <w:r w:rsidR="003E562D" w:rsidRPr="009A3607">
        <w:rPr>
          <w:rFonts w:eastAsia="Calibri" w:cs="Arial"/>
          <w:sz w:val="22"/>
          <w:szCs w:val="22"/>
        </w:rPr>
        <w:t>Se acoge la recomendación 5.4</w:t>
      </w:r>
      <w:r w:rsidRPr="009A3607">
        <w:rPr>
          <w:rFonts w:eastAsia="Calibri" w:cs="Arial"/>
          <w:sz w:val="22"/>
          <w:szCs w:val="22"/>
        </w:rPr>
        <w:t>,</w:t>
      </w:r>
      <w:r w:rsidR="003E562D" w:rsidRPr="009A3607">
        <w:rPr>
          <w:rFonts w:eastAsia="Calibri" w:cs="Arial"/>
          <w:sz w:val="22"/>
          <w:szCs w:val="22"/>
        </w:rPr>
        <w:t xml:space="preserve"> en cuanto a la necesidad de realizar un estudio detallado de los </w:t>
      </w:r>
      <w:r w:rsidR="003E562D" w:rsidRPr="009A3607">
        <w:rPr>
          <w:rFonts w:eastAsia="Calibri" w:cs="Arial"/>
          <w:b/>
          <w:bCs/>
          <w:sz w:val="22"/>
          <w:szCs w:val="22"/>
        </w:rPr>
        <w:t>costos directos</w:t>
      </w:r>
      <w:r w:rsidR="003E562D" w:rsidRPr="009A3607">
        <w:rPr>
          <w:rFonts w:eastAsia="Calibri" w:cs="Arial"/>
          <w:sz w:val="22"/>
          <w:szCs w:val="22"/>
        </w:rPr>
        <w:t xml:space="preserve"> de una vivienda de bono ordinario. </w:t>
      </w:r>
      <w:bookmarkStart w:id="1" w:name="_Hlk22983883"/>
      <w:r w:rsidR="003E562D" w:rsidRPr="009A3607">
        <w:rPr>
          <w:rFonts w:eastAsia="Calibri" w:cs="Arial"/>
          <w:sz w:val="22"/>
          <w:szCs w:val="22"/>
        </w:rPr>
        <w:t xml:space="preserve">Se otorga </w:t>
      </w:r>
      <w:r w:rsidR="00505FBC">
        <w:rPr>
          <w:rFonts w:eastAsia="Calibri" w:cs="Arial"/>
          <w:sz w:val="22"/>
          <w:szCs w:val="22"/>
        </w:rPr>
        <w:t xml:space="preserve">a la </w:t>
      </w:r>
      <w:r w:rsidR="00505FBC" w:rsidRPr="00505FBC">
        <w:rPr>
          <w:rFonts w:eastAsia="Calibri" w:cs="Arial"/>
          <w:sz w:val="22"/>
          <w:szCs w:val="22"/>
          <w:lang w:val="es-CR"/>
        </w:rPr>
        <w:t>Gerencia General</w:t>
      </w:r>
      <w:r w:rsidR="00505FBC">
        <w:rPr>
          <w:rFonts w:eastAsia="Calibri" w:cs="Arial"/>
          <w:sz w:val="22"/>
          <w:szCs w:val="22"/>
          <w:lang w:val="es-CR"/>
        </w:rPr>
        <w:t xml:space="preserve"> </w:t>
      </w:r>
      <w:r w:rsidR="003E562D" w:rsidRPr="009A3607">
        <w:rPr>
          <w:rFonts w:eastAsia="Calibri" w:cs="Arial"/>
          <w:sz w:val="22"/>
          <w:szCs w:val="22"/>
        </w:rPr>
        <w:t xml:space="preserve">un plazo de un mes para su presentación a </w:t>
      </w:r>
      <w:r w:rsidR="00505FBC">
        <w:rPr>
          <w:rFonts w:eastAsia="Calibri" w:cs="Arial"/>
          <w:sz w:val="22"/>
          <w:szCs w:val="22"/>
        </w:rPr>
        <w:t xml:space="preserve">esta </w:t>
      </w:r>
      <w:r w:rsidR="003E562D" w:rsidRPr="009A3607">
        <w:rPr>
          <w:rFonts w:eastAsia="Calibri" w:cs="Arial"/>
          <w:sz w:val="22"/>
          <w:szCs w:val="22"/>
        </w:rPr>
        <w:t>Junta Directiva.</w:t>
      </w:r>
      <w:bookmarkEnd w:id="1"/>
    </w:p>
    <w:p w14:paraId="65FE86AC" w14:textId="77777777" w:rsidR="009A3607" w:rsidRPr="009A3607" w:rsidRDefault="009A3607" w:rsidP="003E562D">
      <w:pPr>
        <w:spacing w:line="360" w:lineRule="auto"/>
        <w:jc w:val="both"/>
        <w:rPr>
          <w:rFonts w:eastAsia="Calibri" w:cs="Arial"/>
          <w:sz w:val="22"/>
          <w:szCs w:val="22"/>
        </w:rPr>
      </w:pPr>
    </w:p>
    <w:p w14:paraId="70815E21" w14:textId="77777777" w:rsidR="003E562D" w:rsidRDefault="00505FBC" w:rsidP="003E562D">
      <w:pPr>
        <w:spacing w:line="360" w:lineRule="auto"/>
        <w:jc w:val="both"/>
        <w:rPr>
          <w:rFonts w:eastAsia="Calibri" w:cs="Arial"/>
          <w:sz w:val="22"/>
          <w:szCs w:val="22"/>
        </w:rPr>
      </w:pPr>
      <w:r w:rsidRPr="004C7D3D">
        <w:rPr>
          <w:rFonts w:eastAsia="Calibri" w:cs="Arial"/>
          <w:b/>
          <w:bCs/>
          <w:sz w:val="22"/>
          <w:szCs w:val="22"/>
        </w:rPr>
        <w:t>3.</w:t>
      </w:r>
      <w:r>
        <w:rPr>
          <w:rFonts w:eastAsia="Calibri" w:cs="Arial"/>
          <w:sz w:val="22"/>
          <w:szCs w:val="22"/>
        </w:rPr>
        <w:t xml:space="preserve"> </w:t>
      </w:r>
      <w:r w:rsidR="003E562D" w:rsidRPr="009A3607">
        <w:rPr>
          <w:rFonts w:eastAsia="Calibri" w:cs="Arial"/>
          <w:sz w:val="22"/>
          <w:szCs w:val="22"/>
        </w:rPr>
        <w:t>Se acoge la recomendación 5.5</w:t>
      </w:r>
      <w:r>
        <w:rPr>
          <w:rFonts w:eastAsia="Calibri" w:cs="Arial"/>
          <w:sz w:val="22"/>
          <w:szCs w:val="22"/>
        </w:rPr>
        <w:t>,</w:t>
      </w:r>
      <w:r w:rsidR="003E562D" w:rsidRPr="009A3607">
        <w:rPr>
          <w:rFonts w:eastAsia="Calibri" w:cs="Arial"/>
          <w:sz w:val="22"/>
          <w:szCs w:val="22"/>
        </w:rPr>
        <w:t xml:space="preserve"> en cuanto a estudiar la regulación de la figura de empresa constructora para la ejecución de bonos ordinarios; no obstante, se aclara que los </w:t>
      </w:r>
      <w:r w:rsidR="003E562D" w:rsidRPr="009A3607">
        <w:rPr>
          <w:rFonts w:eastAsia="Calibri" w:cs="Arial"/>
          <w:b/>
          <w:bCs/>
          <w:sz w:val="22"/>
          <w:szCs w:val="22"/>
        </w:rPr>
        <w:t>costos indirectos</w:t>
      </w:r>
      <w:r w:rsidR="003E562D" w:rsidRPr="009A3607">
        <w:rPr>
          <w:rFonts w:eastAsia="Calibri" w:cs="Arial"/>
          <w:sz w:val="22"/>
          <w:szCs w:val="22"/>
        </w:rPr>
        <w:t xml:space="preserve"> no aplican en el caso del programa de bono ordinario, más solo se reconocen los regulados por el CFIA y el 3% de imprevistos. Se otorga </w:t>
      </w:r>
      <w:r>
        <w:rPr>
          <w:rFonts w:eastAsia="Calibri" w:cs="Arial"/>
          <w:sz w:val="22"/>
          <w:szCs w:val="22"/>
        </w:rPr>
        <w:t xml:space="preserve">a la </w:t>
      </w:r>
      <w:r w:rsidRPr="00505FBC">
        <w:rPr>
          <w:rFonts w:eastAsia="Calibri" w:cs="Arial"/>
          <w:sz w:val="22"/>
          <w:szCs w:val="22"/>
          <w:lang w:val="es-CR"/>
        </w:rPr>
        <w:t>Gerencia General</w:t>
      </w:r>
      <w:r>
        <w:rPr>
          <w:rFonts w:eastAsia="Calibri" w:cs="Arial"/>
          <w:sz w:val="22"/>
          <w:szCs w:val="22"/>
          <w:lang w:val="es-CR"/>
        </w:rPr>
        <w:t xml:space="preserve"> </w:t>
      </w:r>
      <w:r w:rsidR="003E562D" w:rsidRPr="009A3607">
        <w:rPr>
          <w:rFonts w:eastAsia="Calibri" w:cs="Arial"/>
          <w:sz w:val="22"/>
          <w:szCs w:val="22"/>
        </w:rPr>
        <w:t xml:space="preserve">un plazo de dos meses para su presentación a </w:t>
      </w:r>
      <w:r>
        <w:rPr>
          <w:rFonts w:eastAsia="Calibri" w:cs="Arial"/>
          <w:sz w:val="22"/>
          <w:szCs w:val="22"/>
        </w:rPr>
        <w:t xml:space="preserve">esta </w:t>
      </w:r>
      <w:r w:rsidR="003E562D" w:rsidRPr="009A3607">
        <w:rPr>
          <w:rFonts w:eastAsia="Calibri" w:cs="Arial"/>
          <w:sz w:val="22"/>
          <w:szCs w:val="22"/>
        </w:rPr>
        <w:t xml:space="preserve">Junta Directiva. </w:t>
      </w:r>
    </w:p>
    <w:p w14:paraId="2E051C8A" w14:textId="77777777" w:rsidR="00505FBC" w:rsidRPr="009A3607" w:rsidRDefault="00505FBC" w:rsidP="003E562D">
      <w:pPr>
        <w:spacing w:line="360" w:lineRule="auto"/>
        <w:jc w:val="both"/>
        <w:rPr>
          <w:rFonts w:eastAsia="Calibri" w:cs="Arial"/>
          <w:sz w:val="22"/>
          <w:szCs w:val="22"/>
        </w:rPr>
      </w:pPr>
    </w:p>
    <w:p w14:paraId="15249A0D" w14:textId="77777777" w:rsidR="003E562D" w:rsidRDefault="00505FBC" w:rsidP="003E562D">
      <w:pPr>
        <w:spacing w:line="360" w:lineRule="auto"/>
        <w:jc w:val="both"/>
        <w:rPr>
          <w:rFonts w:eastAsia="Calibri" w:cs="Arial"/>
          <w:sz w:val="22"/>
          <w:szCs w:val="22"/>
        </w:rPr>
      </w:pPr>
      <w:r w:rsidRPr="004C7D3D">
        <w:rPr>
          <w:rFonts w:eastAsia="Calibri" w:cs="Arial"/>
          <w:b/>
          <w:bCs/>
          <w:sz w:val="22"/>
          <w:szCs w:val="22"/>
        </w:rPr>
        <w:t>4.</w:t>
      </w:r>
      <w:r>
        <w:rPr>
          <w:rFonts w:eastAsia="Calibri" w:cs="Arial"/>
          <w:sz w:val="22"/>
          <w:szCs w:val="22"/>
        </w:rPr>
        <w:t xml:space="preserve"> </w:t>
      </w:r>
      <w:r w:rsidR="003E562D" w:rsidRPr="009A3607">
        <w:rPr>
          <w:rFonts w:eastAsia="Calibri" w:cs="Arial"/>
          <w:sz w:val="22"/>
          <w:szCs w:val="22"/>
        </w:rPr>
        <w:t xml:space="preserve">Se acogen las recomendaciones 5.6, 5.7, 5.8, y se otorga </w:t>
      </w:r>
      <w:r>
        <w:rPr>
          <w:rFonts w:eastAsia="Calibri" w:cs="Arial"/>
          <w:sz w:val="22"/>
          <w:szCs w:val="22"/>
        </w:rPr>
        <w:t xml:space="preserve">a la </w:t>
      </w:r>
      <w:r w:rsidRPr="00505FBC">
        <w:rPr>
          <w:rFonts w:eastAsia="Calibri" w:cs="Arial"/>
          <w:sz w:val="22"/>
          <w:szCs w:val="22"/>
          <w:lang w:val="es-CR"/>
        </w:rPr>
        <w:t>Gerencia General</w:t>
      </w:r>
      <w:r>
        <w:rPr>
          <w:rFonts w:eastAsia="Calibri" w:cs="Arial"/>
          <w:sz w:val="22"/>
          <w:szCs w:val="22"/>
          <w:lang w:val="es-CR"/>
        </w:rPr>
        <w:t xml:space="preserve"> </w:t>
      </w:r>
      <w:r w:rsidR="003E562D" w:rsidRPr="009A3607">
        <w:rPr>
          <w:rFonts w:eastAsia="Calibri" w:cs="Arial"/>
          <w:sz w:val="22"/>
          <w:szCs w:val="22"/>
        </w:rPr>
        <w:t>un plazo dos meses para su cumplimiento.</w:t>
      </w:r>
    </w:p>
    <w:p w14:paraId="383695E0" w14:textId="77777777" w:rsidR="004C7D3D" w:rsidRDefault="004C7D3D" w:rsidP="003E562D">
      <w:pPr>
        <w:spacing w:line="360" w:lineRule="auto"/>
        <w:jc w:val="both"/>
        <w:rPr>
          <w:rFonts w:eastAsia="Calibri" w:cs="Arial"/>
          <w:sz w:val="22"/>
          <w:szCs w:val="22"/>
        </w:rPr>
      </w:pPr>
    </w:p>
    <w:p w14:paraId="21209236" w14:textId="77777777" w:rsidR="004C7D3D" w:rsidRDefault="004C7D3D" w:rsidP="003E562D">
      <w:pPr>
        <w:spacing w:line="360" w:lineRule="auto"/>
        <w:jc w:val="both"/>
        <w:rPr>
          <w:rFonts w:eastAsia="Calibri" w:cs="Arial"/>
          <w:sz w:val="22"/>
          <w:szCs w:val="22"/>
          <w:lang w:val="es-CR"/>
        </w:rPr>
      </w:pPr>
      <w:r w:rsidRPr="004C7D3D">
        <w:rPr>
          <w:rFonts w:eastAsia="Calibri" w:cs="Arial"/>
          <w:b/>
          <w:bCs/>
          <w:sz w:val="22"/>
          <w:szCs w:val="22"/>
        </w:rPr>
        <w:t>5.</w:t>
      </w:r>
      <w:r>
        <w:rPr>
          <w:rFonts w:eastAsia="Calibri" w:cs="Arial"/>
          <w:sz w:val="22"/>
          <w:szCs w:val="22"/>
        </w:rPr>
        <w:t xml:space="preserve"> Para los efectos de atender las disposiciones indicadas en los puntos 2, 3 y 4 anteriores, la </w:t>
      </w:r>
      <w:r w:rsidRPr="004C7D3D">
        <w:rPr>
          <w:rFonts w:eastAsia="Calibri" w:cs="Arial"/>
          <w:sz w:val="22"/>
          <w:szCs w:val="22"/>
          <w:lang w:val="es-CR"/>
        </w:rPr>
        <w:t>Auditoría Interna</w:t>
      </w:r>
      <w:r>
        <w:rPr>
          <w:rFonts w:eastAsia="Calibri" w:cs="Arial"/>
          <w:sz w:val="22"/>
          <w:szCs w:val="22"/>
          <w:lang w:val="es-CR"/>
        </w:rPr>
        <w:t xml:space="preserve"> </w:t>
      </w:r>
      <w:r w:rsidR="00B908F4">
        <w:rPr>
          <w:rFonts w:eastAsia="Calibri" w:cs="Arial"/>
          <w:sz w:val="22"/>
          <w:szCs w:val="22"/>
        </w:rPr>
        <w:t>deberá</w:t>
      </w:r>
      <w:r w:rsidR="00B908F4">
        <w:rPr>
          <w:rFonts w:eastAsia="Calibri" w:cs="Arial"/>
          <w:sz w:val="22"/>
          <w:szCs w:val="22"/>
          <w:lang w:val="es-CR"/>
        </w:rPr>
        <w:t xml:space="preserve"> </w:t>
      </w:r>
      <w:r w:rsidR="006E5F7E">
        <w:rPr>
          <w:rFonts w:eastAsia="Calibri" w:cs="Arial"/>
          <w:sz w:val="22"/>
          <w:szCs w:val="22"/>
          <w:lang w:val="es-CR"/>
        </w:rPr>
        <w:t>r</w:t>
      </w:r>
      <w:r w:rsidR="00B044DE">
        <w:rPr>
          <w:rFonts w:eastAsia="Calibri" w:cs="Arial"/>
          <w:sz w:val="22"/>
          <w:szCs w:val="22"/>
          <w:lang w:val="es-CR"/>
        </w:rPr>
        <w:t xml:space="preserve">emitir </w:t>
      </w:r>
      <w:r>
        <w:rPr>
          <w:rFonts w:eastAsia="Calibri" w:cs="Arial"/>
          <w:sz w:val="22"/>
          <w:szCs w:val="22"/>
          <w:lang w:val="es-CR"/>
        </w:rPr>
        <w:t xml:space="preserve">a la </w:t>
      </w:r>
      <w:r w:rsidRPr="004C7D3D">
        <w:rPr>
          <w:rFonts w:eastAsia="Calibri" w:cs="Arial"/>
          <w:sz w:val="22"/>
          <w:szCs w:val="22"/>
          <w:lang w:val="es-CR"/>
        </w:rPr>
        <w:t>Gerencia General</w:t>
      </w:r>
      <w:r>
        <w:rPr>
          <w:rFonts w:eastAsia="Calibri" w:cs="Arial"/>
          <w:sz w:val="22"/>
          <w:szCs w:val="22"/>
          <w:lang w:val="es-CR"/>
        </w:rPr>
        <w:t xml:space="preserve">, el contenido de las recomendaciones </w:t>
      </w:r>
      <w:r w:rsidR="00B908F4">
        <w:rPr>
          <w:rFonts w:eastAsia="Calibri" w:cs="Arial"/>
          <w:sz w:val="22"/>
          <w:szCs w:val="22"/>
          <w:lang w:val="es-CR"/>
        </w:rPr>
        <w:t>que se citan en dichos apartados.</w:t>
      </w:r>
    </w:p>
    <w:p w14:paraId="7995E14E" w14:textId="77777777" w:rsidR="00505FBC" w:rsidRPr="003E562D" w:rsidRDefault="00505FBC" w:rsidP="003E562D">
      <w:pPr>
        <w:spacing w:line="360" w:lineRule="auto"/>
        <w:jc w:val="both"/>
        <w:rPr>
          <w:rFonts w:eastAsia="Calibri" w:cs="Arial"/>
          <w:sz w:val="22"/>
          <w:szCs w:val="22"/>
        </w:rPr>
      </w:pPr>
    </w:p>
    <w:p w14:paraId="05F15650" w14:textId="77777777" w:rsidR="003E562D" w:rsidRDefault="004C7D3D" w:rsidP="003E562D">
      <w:pPr>
        <w:spacing w:line="360" w:lineRule="auto"/>
        <w:jc w:val="both"/>
        <w:rPr>
          <w:rFonts w:eastAsia="Calibri" w:cs="Arial"/>
          <w:sz w:val="22"/>
          <w:szCs w:val="22"/>
        </w:rPr>
      </w:pPr>
      <w:r>
        <w:rPr>
          <w:rFonts w:eastAsia="Calibri" w:cs="Arial"/>
          <w:b/>
          <w:bCs/>
          <w:sz w:val="22"/>
          <w:szCs w:val="22"/>
        </w:rPr>
        <w:t>6</w:t>
      </w:r>
      <w:r w:rsidR="00505FBC" w:rsidRPr="004C7D3D">
        <w:rPr>
          <w:rFonts w:eastAsia="Calibri" w:cs="Arial"/>
          <w:b/>
          <w:bCs/>
          <w:sz w:val="22"/>
          <w:szCs w:val="22"/>
        </w:rPr>
        <w:t>.</w:t>
      </w:r>
      <w:r w:rsidR="00505FBC">
        <w:rPr>
          <w:rFonts w:eastAsia="Calibri" w:cs="Arial"/>
          <w:sz w:val="22"/>
          <w:szCs w:val="22"/>
        </w:rPr>
        <w:t xml:space="preserve"> Adicionalmente, </w:t>
      </w:r>
      <w:r>
        <w:rPr>
          <w:rFonts w:eastAsia="Calibri" w:cs="Arial"/>
          <w:sz w:val="22"/>
          <w:szCs w:val="22"/>
        </w:rPr>
        <w:t xml:space="preserve">se </w:t>
      </w:r>
      <w:r w:rsidR="00142EE6">
        <w:rPr>
          <w:rFonts w:eastAsia="Calibri" w:cs="Arial"/>
          <w:sz w:val="22"/>
          <w:szCs w:val="22"/>
        </w:rPr>
        <w:t xml:space="preserve">giran instrucciones a </w:t>
      </w:r>
      <w:r>
        <w:rPr>
          <w:rFonts w:eastAsia="Calibri" w:cs="Arial"/>
          <w:sz w:val="22"/>
          <w:szCs w:val="22"/>
        </w:rPr>
        <w:t xml:space="preserve">las </w:t>
      </w:r>
      <w:r w:rsidR="003E562D" w:rsidRPr="003E562D">
        <w:rPr>
          <w:rFonts w:eastAsia="Calibri" w:cs="Arial"/>
          <w:sz w:val="22"/>
          <w:szCs w:val="22"/>
        </w:rPr>
        <w:t xml:space="preserve">Entidades Autorizadas del Sistema Financiero Nacional </w:t>
      </w:r>
      <w:r w:rsidR="00AE48CC">
        <w:rPr>
          <w:rFonts w:eastAsia="Calibri" w:cs="Arial"/>
          <w:sz w:val="22"/>
          <w:szCs w:val="22"/>
        </w:rPr>
        <w:t>para</w:t>
      </w:r>
      <w:r w:rsidR="003E562D" w:rsidRPr="003E562D">
        <w:rPr>
          <w:rFonts w:eastAsia="Calibri" w:cs="Arial"/>
          <w:sz w:val="22"/>
          <w:szCs w:val="22"/>
        </w:rPr>
        <w:t xml:space="preserve"> la Vivienda</w:t>
      </w:r>
      <w:r w:rsidR="00505FBC">
        <w:rPr>
          <w:rFonts w:eastAsia="Calibri" w:cs="Arial"/>
          <w:sz w:val="22"/>
          <w:szCs w:val="22"/>
        </w:rPr>
        <w:t>,</w:t>
      </w:r>
      <w:r>
        <w:rPr>
          <w:rFonts w:eastAsia="Calibri" w:cs="Arial"/>
          <w:sz w:val="22"/>
          <w:szCs w:val="22"/>
        </w:rPr>
        <w:t xml:space="preserve"> para que </w:t>
      </w:r>
      <w:r w:rsidR="003E562D" w:rsidRPr="003E562D">
        <w:rPr>
          <w:rFonts w:eastAsia="Calibri" w:cs="Arial"/>
          <w:sz w:val="22"/>
          <w:szCs w:val="22"/>
        </w:rPr>
        <w:t>contempl</w:t>
      </w:r>
      <w:r>
        <w:rPr>
          <w:rFonts w:eastAsia="Calibri" w:cs="Arial"/>
          <w:sz w:val="22"/>
          <w:szCs w:val="22"/>
        </w:rPr>
        <w:t>en</w:t>
      </w:r>
      <w:r w:rsidR="003E562D" w:rsidRPr="003E562D">
        <w:rPr>
          <w:rFonts w:eastAsia="Calibri" w:cs="Arial"/>
          <w:sz w:val="22"/>
          <w:szCs w:val="22"/>
        </w:rPr>
        <w:t xml:space="preserve"> en sus procedimientos internos</w:t>
      </w:r>
      <w:r>
        <w:rPr>
          <w:rFonts w:eastAsia="Calibri" w:cs="Arial"/>
          <w:sz w:val="22"/>
          <w:szCs w:val="22"/>
        </w:rPr>
        <w:t>,</w:t>
      </w:r>
      <w:r w:rsidR="003E562D" w:rsidRPr="003E562D">
        <w:rPr>
          <w:rFonts w:eastAsia="Calibri" w:cs="Arial"/>
          <w:sz w:val="22"/>
          <w:szCs w:val="22"/>
        </w:rPr>
        <w:t xml:space="preserve"> las siguientes acciones:</w:t>
      </w:r>
    </w:p>
    <w:p w14:paraId="168900F9" w14:textId="77777777" w:rsidR="003E562D" w:rsidRPr="004C7D3D" w:rsidRDefault="004442F6" w:rsidP="004C7D3D">
      <w:pPr>
        <w:spacing w:line="360" w:lineRule="auto"/>
        <w:jc w:val="both"/>
        <w:rPr>
          <w:rFonts w:eastAsia="Calibri" w:cs="Arial"/>
          <w:sz w:val="22"/>
          <w:szCs w:val="22"/>
        </w:rPr>
      </w:pPr>
      <w:r>
        <w:rPr>
          <w:rFonts w:eastAsia="Calibri" w:cs="Arial"/>
          <w:sz w:val="22"/>
          <w:szCs w:val="22"/>
        </w:rPr>
        <w:t xml:space="preserve">- </w:t>
      </w:r>
      <w:r w:rsidR="003E562D" w:rsidRPr="004C7D3D">
        <w:rPr>
          <w:rFonts w:eastAsia="Calibri" w:cs="Arial"/>
          <w:sz w:val="22"/>
          <w:szCs w:val="22"/>
        </w:rPr>
        <w:t>Las empresas constructoras que realicen acabados no contemplados dentro del plan de inversión original</w:t>
      </w:r>
      <w:r>
        <w:rPr>
          <w:rFonts w:eastAsia="Calibri" w:cs="Arial"/>
          <w:sz w:val="22"/>
          <w:szCs w:val="22"/>
        </w:rPr>
        <w:t>,</w:t>
      </w:r>
      <w:r w:rsidR="003E562D" w:rsidRPr="004C7D3D">
        <w:rPr>
          <w:rFonts w:eastAsia="Calibri" w:cs="Arial"/>
          <w:sz w:val="22"/>
          <w:szCs w:val="22"/>
        </w:rPr>
        <w:t xml:space="preserve"> deberán de señalarle a la </w:t>
      </w:r>
      <w:r>
        <w:rPr>
          <w:rFonts w:eastAsia="Calibri" w:cs="Arial"/>
          <w:sz w:val="22"/>
          <w:szCs w:val="22"/>
        </w:rPr>
        <w:t>Entidad Autorizada</w:t>
      </w:r>
      <w:r w:rsidR="003E562D" w:rsidRPr="004C7D3D">
        <w:rPr>
          <w:rFonts w:eastAsia="Calibri" w:cs="Arial"/>
          <w:sz w:val="22"/>
          <w:szCs w:val="22"/>
        </w:rPr>
        <w:t xml:space="preserve"> el origen de los recursos o los mecanismos que les permite ofrecerlos.</w:t>
      </w:r>
    </w:p>
    <w:p w14:paraId="20F715FE" w14:textId="77777777" w:rsidR="003E562D" w:rsidRPr="004C7D3D" w:rsidRDefault="004442F6" w:rsidP="004C7D3D">
      <w:pPr>
        <w:spacing w:line="360" w:lineRule="auto"/>
        <w:jc w:val="both"/>
        <w:rPr>
          <w:rFonts w:eastAsia="Calibri" w:cs="Arial"/>
          <w:sz w:val="22"/>
          <w:szCs w:val="22"/>
        </w:rPr>
      </w:pPr>
      <w:r>
        <w:rPr>
          <w:rFonts w:eastAsia="Calibri" w:cs="Arial"/>
          <w:sz w:val="22"/>
          <w:szCs w:val="22"/>
        </w:rPr>
        <w:t xml:space="preserve">- </w:t>
      </w:r>
      <w:r w:rsidR="003E562D" w:rsidRPr="004C7D3D">
        <w:rPr>
          <w:rFonts w:eastAsia="Calibri" w:cs="Arial"/>
          <w:sz w:val="22"/>
          <w:szCs w:val="22"/>
        </w:rPr>
        <w:t>Para lograrlo, dentro del proceso de fiscalización, se deberá anotar detalladamente en la bitácora</w:t>
      </w:r>
      <w:r>
        <w:rPr>
          <w:rFonts w:eastAsia="Calibri" w:cs="Arial"/>
          <w:sz w:val="22"/>
          <w:szCs w:val="22"/>
        </w:rPr>
        <w:t>,</w:t>
      </w:r>
      <w:r w:rsidR="003E562D" w:rsidRPr="004C7D3D">
        <w:rPr>
          <w:rFonts w:eastAsia="Calibri" w:cs="Arial"/>
          <w:sz w:val="22"/>
          <w:szCs w:val="22"/>
        </w:rPr>
        <w:t xml:space="preserve"> los acabados que no estén incluidos dentro del plan de inversión, y el fiscalizador comunicará a la E</w:t>
      </w:r>
      <w:r>
        <w:rPr>
          <w:rFonts w:eastAsia="Calibri" w:cs="Arial"/>
          <w:sz w:val="22"/>
          <w:szCs w:val="22"/>
        </w:rPr>
        <w:t>ntidad Autorizada</w:t>
      </w:r>
      <w:r w:rsidR="003E562D" w:rsidRPr="004C7D3D">
        <w:rPr>
          <w:rFonts w:eastAsia="Calibri" w:cs="Arial"/>
          <w:sz w:val="22"/>
          <w:szCs w:val="22"/>
        </w:rPr>
        <w:t xml:space="preserve"> la existencia de dichas anotaciones, a fin de que las empresas señalen el origen de los recursos o los mecanismos que les permite ofrecerlos, y estas explicaciones queden expresadas en el informe final de fiscalización. Esta Junta Directiva</w:t>
      </w:r>
      <w:r w:rsidR="008F36E3">
        <w:rPr>
          <w:rFonts w:eastAsia="Calibri" w:cs="Arial"/>
          <w:sz w:val="22"/>
          <w:szCs w:val="22"/>
        </w:rPr>
        <w:t>,</w:t>
      </w:r>
      <w:r w:rsidR="003E562D" w:rsidRPr="004C7D3D">
        <w:rPr>
          <w:rFonts w:eastAsia="Calibri" w:cs="Arial"/>
          <w:sz w:val="22"/>
          <w:szCs w:val="22"/>
        </w:rPr>
        <w:t xml:space="preserve"> además, llama la atención de la necesidad de cumpli</w:t>
      </w:r>
      <w:r w:rsidR="008F36E3">
        <w:rPr>
          <w:rFonts w:eastAsia="Calibri" w:cs="Arial"/>
          <w:sz w:val="22"/>
          <w:szCs w:val="22"/>
        </w:rPr>
        <w:t>r con</w:t>
      </w:r>
      <w:r w:rsidR="003E562D" w:rsidRPr="004C7D3D">
        <w:rPr>
          <w:rFonts w:eastAsia="Calibri" w:cs="Arial"/>
          <w:sz w:val="22"/>
          <w:szCs w:val="22"/>
        </w:rPr>
        <w:t xml:space="preserve"> la normativa del informe final de fiscalización.</w:t>
      </w:r>
    </w:p>
    <w:p w14:paraId="42137A54" w14:textId="77777777" w:rsidR="00C27EF8" w:rsidRDefault="004442F6" w:rsidP="00C27EF8">
      <w:pPr>
        <w:spacing w:line="360" w:lineRule="auto"/>
        <w:jc w:val="both"/>
        <w:rPr>
          <w:rFonts w:cs="Arial"/>
          <w:sz w:val="22"/>
          <w:szCs w:val="22"/>
        </w:rPr>
      </w:pPr>
      <w:r>
        <w:rPr>
          <w:rFonts w:eastAsia="Calibri" w:cs="Arial"/>
          <w:sz w:val="22"/>
          <w:szCs w:val="22"/>
        </w:rPr>
        <w:lastRenderedPageBreak/>
        <w:t>-</w:t>
      </w:r>
      <w:r w:rsidR="004C7D3D">
        <w:rPr>
          <w:rFonts w:eastAsia="Calibri" w:cs="Arial"/>
          <w:sz w:val="22"/>
          <w:szCs w:val="22"/>
        </w:rPr>
        <w:t xml:space="preserve"> </w:t>
      </w:r>
      <w:r w:rsidR="003E562D" w:rsidRPr="004C7D3D">
        <w:rPr>
          <w:rFonts w:eastAsia="Calibri" w:cs="Arial"/>
          <w:sz w:val="22"/>
          <w:szCs w:val="22"/>
        </w:rPr>
        <w:t>Las Entidades Autorizadas, deberán velar</w:t>
      </w:r>
      <w:r>
        <w:rPr>
          <w:rFonts w:eastAsia="Calibri" w:cs="Arial"/>
          <w:sz w:val="22"/>
          <w:szCs w:val="22"/>
        </w:rPr>
        <w:t xml:space="preserve"> por</w:t>
      </w:r>
      <w:r w:rsidR="003E562D" w:rsidRPr="004C7D3D">
        <w:rPr>
          <w:rFonts w:eastAsia="Calibri" w:cs="Arial"/>
          <w:sz w:val="22"/>
          <w:szCs w:val="22"/>
        </w:rPr>
        <w:t>que dentro de los planes anuales de su auditoría interna, se incluya la verificación del cumplimiento de este procedimiento.</w:t>
      </w:r>
    </w:p>
    <w:p w14:paraId="0048C62E"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E78824" w14:textId="77777777" w:rsidR="00C27EF8" w:rsidRPr="00D14EAF" w:rsidRDefault="00C27EF8" w:rsidP="00C27EF8">
      <w:pPr>
        <w:spacing w:line="360" w:lineRule="auto"/>
        <w:jc w:val="both"/>
        <w:rPr>
          <w:rFonts w:cs="Arial"/>
          <w:b/>
          <w:sz w:val="22"/>
        </w:rPr>
      </w:pPr>
      <w:r w:rsidRPr="00D14EAF">
        <w:rPr>
          <w:rFonts w:cs="Arial"/>
          <w:b/>
          <w:sz w:val="22"/>
        </w:rPr>
        <w:t>************</w:t>
      </w:r>
    </w:p>
    <w:p w14:paraId="2C92B204" w14:textId="77777777" w:rsidR="00C27EF8" w:rsidRDefault="00C27EF8" w:rsidP="00C27EF8">
      <w:pPr>
        <w:spacing w:line="360" w:lineRule="auto"/>
        <w:jc w:val="both"/>
        <w:rPr>
          <w:rFonts w:cs="Arial"/>
          <w:sz w:val="22"/>
          <w:lang w:val="es-ES_tradnl"/>
        </w:rPr>
      </w:pPr>
    </w:p>
    <w:p w14:paraId="12C40BD6" w14:textId="77777777" w:rsidR="00C27EF8" w:rsidRPr="00AB2826" w:rsidRDefault="00C27EF8" w:rsidP="00C27EF8">
      <w:pPr>
        <w:spacing w:line="360" w:lineRule="auto"/>
        <w:jc w:val="both"/>
        <w:rPr>
          <w:rFonts w:cs="Arial"/>
          <w:sz w:val="22"/>
          <w:szCs w:val="22"/>
        </w:rPr>
      </w:pPr>
    </w:p>
    <w:p w14:paraId="0606D60E" w14:textId="77777777" w:rsidR="00500BC2" w:rsidRDefault="00500BC2"/>
    <w:sectPr w:rsidR="00500BC2">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F095" w14:textId="77777777" w:rsidR="0047401B" w:rsidRDefault="0047401B">
      <w:r>
        <w:separator/>
      </w:r>
    </w:p>
  </w:endnote>
  <w:endnote w:type="continuationSeparator" w:id="0">
    <w:p w14:paraId="4B9E51B3" w14:textId="77777777" w:rsidR="0047401B" w:rsidRDefault="0047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E8B3C" w14:textId="77777777" w:rsidR="0047401B" w:rsidRDefault="0047401B">
      <w:r>
        <w:separator/>
      </w:r>
    </w:p>
  </w:footnote>
  <w:footnote w:type="continuationSeparator" w:id="0">
    <w:p w14:paraId="28B560F4" w14:textId="77777777" w:rsidR="0047401B" w:rsidRDefault="0047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7D2C" w14:textId="77777777" w:rsidR="0047401B" w:rsidRDefault="0047401B">
    <w:pPr>
      <w:pStyle w:val="Encabezado"/>
      <w:rPr>
        <w:lang w:val="es-ES"/>
      </w:rPr>
    </w:pPr>
  </w:p>
  <w:p w14:paraId="3CA7AD44" w14:textId="77777777" w:rsidR="0047401B" w:rsidRDefault="0047401B">
    <w:pPr>
      <w:pStyle w:val="Encabezado"/>
      <w:rPr>
        <w:rStyle w:val="Nmerodepgina"/>
        <w:sz w:val="18"/>
      </w:rPr>
    </w:pPr>
    <w:r>
      <w:rPr>
        <w:sz w:val="18"/>
        <w:lang w:val="es-ES"/>
      </w:rPr>
      <w:t xml:space="preserve">    Minuta de la sesión Nº 84-2019                      28 de octubre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7AEF0F5" w14:textId="77777777" w:rsidR="0047401B" w:rsidRDefault="0047401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2244FF5"/>
    <w:multiLevelType w:val="hybridMultilevel"/>
    <w:tmpl w:val="EAA093F6"/>
    <w:lvl w:ilvl="0" w:tplc="2AFA3BD6">
      <w:numFmt w:val="bullet"/>
      <w:lvlText w:val="-"/>
      <w:lvlJc w:val="left"/>
      <w:pPr>
        <w:ind w:left="1068" w:hanging="360"/>
      </w:pPr>
      <w:rPr>
        <w:rFonts w:ascii="Calibri" w:eastAsia="Calibri" w:hAnsi="Calibri" w:cs="Calibri"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5371CD4"/>
    <w:multiLevelType w:val="multilevel"/>
    <w:tmpl w:val="719041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AB74182"/>
    <w:multiLevelType w:val="hybridMultilevel"/>
    <w:tmpl w:val="9DB22DB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02D500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1"/>
  </w:num>
  <w:num w:numId="5">
    <w:abstractNumId w:val="0"/>
  </w:num>
  <w:num w:numId="6">
    <w:abstractNumId w:val="16"/>
  </w:num>
  <w:num w:numId="7">
    <w:abstractNumId w:val="22"/>
  </w:num>
  <w:num w:numId="8">
    <w:abstractNumId w:val="11"/>
  </w:num>
  <w:num w:numId="9">
    <w:abstractNumId w:val="9"/>
  </w:num>
  <w:num w:numId="10">
    <w:abstractNumId w:val="4"/>
  </w:num>
  <w:num w:numId="11">
    <w:abstractNumId w:val="5"/>
  </w:num>
  <w:num w:numId="12">
    <w:abstractNumId w:val="23"/>
  </w:num>
  <w:num w:numId="13">
    <w:abstractNumId w:val="21"/>
  </w:num>
  <w:num w:numId="14">
    <w:abstractNumId w:val="18"/>
  </w:num>
  <w:num w:numId="15">
    <w:abstractNumId w:val="13"/>
  </w:num>
  <w:num w:numId="16">
    <w:abstractNumId w:val="17"/>
  </w:num>
  <w:num w:numId="17">
    <w:abstractNumId w:val="3"/>
  </w:num>
  <w:num w:numId="18">
    <w:abstractNumId w:val="7"/>
  </w:num>
  <w:num w:numId="19">
    <w:abstractNumId w:val="6"/>
  </w:num>
  <w:num w:numId="20">
    <w:abstractNumId w:val="12"/>
  </w:num>
  <w:num w:numId="21">
    <w:abstractNumId w:val="19"/>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d8+HOShSorNDmoCJObSbVP1zC5BqMb0GIC+9isaeNYyGRkd8cOxrwKg5rmOV3nluRQORJ9T+Il+lf8d/U6fSAA==" w:salt="ms7L5Sxnvx7f7vzzUVwq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61"/>
    <w:rsid w:val="00015205"/>
    <w:rsid w:val="0002502F"/>
    <w:rsid w:val="00036E30"/>
    <w:rsid w:val="000478FC"/>
    <w:rsid w:val="00051131"/>
    <w:rsid w:val="00072171"/>
    <w:rsid w:val="00077533"/>
    <w:rsid w:val="00081DF0"/>
    <w:rsid w:val="00085CF3"/>
    <w:rsid w:val="000A036E"/>
    <w:rsid w:val="000A339D"/>
    <w:rsid w:val="000A39F1"/>
    <w:rsid w:val="000A3AED"/>
    <w:rsid w:val="000A5421"/>
    <w:rsid w:val="000B2A71"/>
    <w:rsid w:val="000C25D9"/>
    <w:rsid w:val="000D282B"/>
    <w:rsid w:val="000E55FE"/>
    <w:rsid w:val="000E7970"/>
    <w:rsid w:val="000F2FBC"/>
    <w:rsid w:val="000F4FC6"/>
    <w:rsid w:val="000F59D7"/>
    <w:rsid w:val="000F79E7"/>
    <w:rsid w:val="00107161"/>
    <w:rsid w:val="0011005F"/>
    <w:rsid w:val="001253A0"/>
    <w:rsid w:val="001305FA"/>
    <w:rsid w:val="00142EE6"/>
    <w:rsid w:val="00154867"/>
    <w:rsid w:val="00160A30"/>
    <w:rsid w:val="0016587A"/>
    <w:rsid w:val="00175A55"/>
    <w:rsid w:val="00175E47"/>
    <w:rsid w:val="00177CC0"/>
    <w:rsid w:val="001C3D8E"/>
    <w:rsid w:val="001D23B1"/>
    <w:rsid w:val="001D49A0"/>
    <w:rsid w:val="001E2CB0"/>
    <w:rsid w:val="00205DA0"/>
    <w:rsid w:val="00215F81"/>
    <w:rsid w:val="0023290A"/>
    <w:rsid w:val="002531CC"/>
    <w:rsid w:val="00261552"/>
    <w:rsid w:val="00263652"/>
    <w:rsid w:val="00266716"/>
    <w:rsid w:val="00282106"/>
    <w:rsid w:val="002932CC"/>
    <w:rsid w:val="0029462D"/>
    <w:rsid w:val="002A2879"/>
    <w:rsid w:val="002A30D5"/>
    <w:rsid w:val="002B0E8F"/>
    <w:rsid w:val="002B514A"/>
    <w:rsid w:val="002B67D3"/>
    <w:rsid w:val="002C52D8"/>
    <w:rsid w:val="002D12E0"/>
    <w:rsid w:val="002E0899"/>
    <w:rsid w:val="002E2937"/>
    <w:rsid w:val="00315249"/>
    <w:rsid w:val="00320603"/>
    <w:rsid w:val="00320C71"/>
    <w:rsid w:val="0033064B"/>
    <w:rsid w:val="0033308E"/>
    <w:rsid w:val="00352BED"/>
    <w:rsid w:val="0036086B"/>
    <w:rsid w:val="003679EB"/>
    <w:rsid w:val="0038364E"/>
    <w:rsid w:val="00395136"/>
    <w:rsid w:val="00395BAB"/>
    <w:rsid w:val="003C5986"/>
    <w:rsid w:val="003D2CFB"/>
    <w:rsid w:val="003D4326"/>
    <w:rsid w:val="003D56C9"/>
    <w:rsid w:val="003E0F06"/>
    <w:rsid w:val="003E562D"/>
    <w:rsid w:val="003E5D26"/>
    <w:rsid w:val="003F744F"/>
    <w:rsid w:val="00402AAF"/>
    <w:rsid w:val="00414756"/>
    <w:rsid w:val="00421F59"/>
    <w:rsid w:val="00422C73"/>
    <w:rsid w:val="004232EA"/>
    <w:rsid w:val="00423827"/>
    <w:rsid w:val="00430D94"/>
    <w:rsid w:val="00432A94"/>
    <w:rsid w:val="004442F6"/>
    <w:rsid w:val="00470E21"/>
    <w:rsid w:val="0047401B"/>
    <w:rsid w:val="0049431B"/>
    <w:rsid w:val="00495BC3"/>
    <w:rsid w:val="004A1224"/>
    <w:rsid w:val="004C07C9"/>
    <w:rsid w:val="004C7D3D"/>
    <w:rsid w:val="004D0A03"/>
    <w:rsid w:val="004D68DD"/>
    <w:rsid w:val="004E2606"/>
    <w:rsid w:val="004E2E82"/>
    <w:rsid w:val="004F54FD"/>
    <w:rsid w:val="004F61B0"/>
    <w:rsid w:val="00500BC2"/>
    <w:rsid w:val="0050333C"/>
    <w:rsid w:val="00505FBC"/>
    <w:rsid w:val="00514801"/>
    <w:rsid w:val="00516331"/>
    <w:rsid w:val="00526460"/>
    <w:rsid w:val="005344E7"/>
    <w:rsid w:val="00537D36"/>
    <w:rsid w:val="005515B1"/>
    <w:rsid w:val="00557555"/>
    <w:rsid w:val="00560392"/>
    <w:rsid w:val="00577D1F"/>
    <w:rsid w:val="0058583C"/>
    <w:rsid w:val="00585F37"/>
    <w:rsid w:val="00593576"/>
    <w:rsid w:val="005C6D05"/>
    <w:rsid w:val="005C79B2"/>
    <w:rsid w:val="005E1EB3"/>
    <w:rsid w:val="00601181"/>
    <w:rsid w:val="00602B84"/>
    <w:rsid w:val="0060322A"/>
    <w:rsid w:val="006078FF"/>
    <w:rsid w:val="00617BCF"/>
    <w:rsid w:val="00617D56"/>
    <w:rsid w:val="006232A5"/>
    <w:rsid w:val="00624D6A"/>
    <w:rsid w:val="006308C1"/>
    <w:rsid w:val="00641DFD"/>
    <w:rsid w:val="00643CB7"/>
    <w:rsid w:val="00666CE2"/>
    <w:rsid w:val="0067691D"/>
    <w:rsid w:val="006A04F1"/>
    <w:rsid w:val="006A252E"/>
    <w:rsid w:val="006B3E04"/>
    <w:rsid w:val="006B621F"/>
    <w:rsid w:val="006C6FF4"/>
    <w:rsid w:val="006D1CDB"/>
    <w:rsid w:val="006D7393"/>
    <w:rsid w:val="006E5F7E"/>
    <w:rsid w:val="006F1CB0"/>
    <w:rsid w:val="00700195"/>
    <w:rsid w:val="00713E89"/>
    <w:rsid w:val="0071437C"/>
    <w:rsid w:val="00715C05"/>
    <w:rsid w:val="00717A97"/>
    <w:rsid w:val="00720DA4"/>
    <w:rsid w:val="00753245"/>
    <w:rsid w:val="00760E12"/>
    <w:rsid w:val="00764E8B"/>
    <w:rsid w:val="00771D8F"/>
    <w:rsid w:val="007B1E58"/>
    <w:rsid w:val="007C358A"/>
    <w:rsid w:val="007C6BEE"/>
    <w:rsid w:val="007D4BC4"/>
    <w:rsid w:val="007E0034"/>
    <w:rsid w:val="007F46B9"/>
    <w:rsid w:val="00813FEA"/>
    <w:rsid w:val="00826469"/>
    <w:rsid w:val="008306C0"/>
    <w:rsid w:val="008332F7"/>
    <w:rsid w:val="008352DB"/>
    <w:rsid w:val="00837946"/>
    <w:rsid w:val="00845C17"/>
    <w:rsid w:val="00856BD6"/>
    <w:rsid w:val="008617E2"/>
    <w:rsid w:val="0086306B"/>
    <w:rsid w:val="00884387"/>
    <w:rsid w:val="00884C84"/>
    <w:rsid w:val="00884DBD"/>
    <w:rsid w:val="0089141A"/>
    <w:rsid w:val="008C05D5"/>
    <w:rsid w:val="008C1AE3"/>
    <w:rsid w:val="008C3CB4"/>
    <w:rsid w:val="008C4AFA"/>
    <w:rsid w:val="008D1998"/>
    <w:rsid w:val="008D2D93"/>
    <w:rsid w:val="008E1C88"/>
    <w:rsid w:val="008E2BDB"/>
    <w:rsid w:val="008E4375"/>
    <w:rsid w:val="008F36E3"/>
    <w:rsid w:val="00901F26"/>
    <w:rsid w:val="00904693"/>
    <w:rsid w:val="00906F93"/>
    <w:rsid w:val="00911FCC"/>
    <w:rsid w:val="009137E7"/>
    <w:rsid w:val="00925737"/>
    <w:rsid w:val="00937BA0"/>
    <w:rsid w:val="00940D98"/>
    <w:rsid w:val="00940F4A"/>
    <w:rsid w:val="00945798"/>
    <w:rsid w:val="00967ED9"/>
    <w:rsid w:val="00985499"/>
    <w:rsid w:val="00993444"/>
    <w:rsid w:val="009A1B58"/>
    <w:rsid w:val="009A3607"/>
    <w:rsid w:val="009B0FFC"/>
    <w:rsid w:val="009B50A1"/>
    <w:rsid w:val="009C4312"/>
    <w:rsid w:val="00A0031B"/>
    <w:rsid w:val="00A006C9"/>
    <w:rsid w:val="00A25E34"/>
    <w:rsid w:val="00A30C2E"/>
    <w:rsid w:val="00A53F5A"/>
    <w:rsid w:val="00A55E7C"/>
    <w:rsid w:val="00A620A1"/>
    <w:rsid w:val="00A71D62"/>
    <w:rsid w:val="00A75653"/>
    <w:rsid w:val="00A76C82"/>
    <w:rsid w:val="00A8521D"/>
    <w:rsid w:val="00A916AA"/>
    <w:rsid w:val="00A97DEA"/>
    <w:rsid w:val="00AA342C"/>
    <w:rsid w:val="00AC4B7F"/>
    <w:rsid w:val="00AC5E33"/>
    <w:rsid w:val="00AD11EB"/>
    <w:rsid w:val="00AE3A11"/>
    <w:rsid w:val="00AE48CC"/>
    <w:rsid w:val="00AE4D1A"/>
    <w:rsid w:val="00AF0245"/>
    <w:rsid w:val="00AF2D42"/>
    <w:rsid w:val="00B044DE"/>
    <w:rsid w:val="00B05128"/>
    <w:rsid w:val="00B05FBA"/>
    <w:rsid w:val="00B12279"/>
    <w:rsid w:val="00B13F42"/>
    <w:rsid w:val="00B14B9E"/>
    <w:rsid w:val="00B226C2"/>
    <w:rsid w:val="00B253E6"/>
    <w:rsid w:val="00B43F99"/>
    <w:rsid w:val="00B503E5"/>
    <w:rsid w:val="00B50593"/>
    <w:rsid w:val="00B62644"/>
    <w:rsid w:val="00B67E3C"/>
    <w:rsid w:val="00B84BE3"/>
    <w:rsid w:val="00B908F4"/>
    <w:rsid w:val="00B94F64"/>
    <w:rsid w:val="00B977D8"/>
    <w:rsid w:val="00BA42F5"/>
    <w:rsid w:val="00BA5509"/>
    <w:rsid w:val="00BB5386"/>
    <w:rsid w:val="00BD2C51"/>
    <w:rsid w:val="00BE0FCD"/>
    <w:rsid w:val="00C1481A"/>
    <w:rsid w:val="00C1504D"/>
    <w:rsid w:val="00C15161"/>
    <w:rsid w:val="00C27EF8"/>
    <w:rsid w:val="00C40668"/>
    <w:rsid w:val="00C4102E"/>
    <w:rsid w:val="00C4494D"/>
    <w:rsid w:val="00C45DE3"/>
    <w:rsid w:val="00C74A19"/>
    <w:rsid w:val="00C9115A"/>
    <w:rsid w:val="00C91CDE"/>
    <w:rsid w:val="00C937FD"/>
    <w:rsid w:val="00CA512A"/>
    <w:rsid w:val="00CB2391"/>
    <w:rsid w:val="00CB6A78"/>
    <w:rsid w:val="00CC0299"/>
    <w:rsid w:val="00CC179B"/>
    <w:rsid w:val="00CC2E6C"/>
    <w:rsid w:val="00CC437C"/>
    <w:rsid w:val="00CD2BBD"/>
    <w:rsid w:val="00CD4EA7"/>
    <w:rsid w:val="00CD52D9"/>
    <w:rsid w:val="00CD61BD"/>
    <w:rsid w:val="00CF5DAC"/>
    <w:rsid w:val="00D03463"/>
    <w:rsid w:val="00D04B45"/>
    <w:rsid w:val="00D12F32"/>
    <w:rsid w:val="00D4324B"/>
    <w:rsid w:val="00D47B46"/>
    <w:rsid w:val="00D609F7"/>
    <w:rsid w:val="00D80635"/>
    <w:rsid w:val="00D911A7"/>
    <w:rsid w:val="00D94EFF"/>
    <w:rsid w:val="00D97388"/>
    <w:rsid w:val="00DB3026"/>
    <w:rsid w:val="00DB6FDB"/>
    <w:rsid w:val="00DC2804"/>
    <w:rsid w:val="00DC7608"/>
    <w:rsid w:val="00DD68C1"/>
    <w:rsid w:val="00DE45E2"/>
    <w:rsid w:val="00E03C38"/>
    <w:rsid w:val="00E0628E"/>
    <w:rsid w:val="00E1543D"/>
    <w:rsid w:val="00E2694F"/>
    <w:rsid w:val="00E358DE"/>
    <w:rsid w:val="00E406A4"/>
    <w:rsid w:val="00E629A0"/>
    <w:rsid w:val="00E65B92"/>
    <w:rsid w:val="00E67FB6"/>
    <w:rsid w:val="00E92C4C"/>
    <w:rsid w:val="00E968F5"/>
    <w:rsid w:val="00EA10B8"/>
    <w:rsid w:val="00EC650D"/>
    <w:rsid w:val="00ED1F3B"/>
    <w:rsid w:val="00EE7D59"/>
    <w:rsid w:val="00EF30CF"/>
    <w:rsid w:val="00F167CA"/>
    <w:rsid w:val="00F16F67"/>
    <w:rsid w:val="00F23BA4"/>
    <w:rsid w:val="00F43284"/>
    <w:rsid w:val="00F57063"/>
    <w:rsid w:val="00F769EA"/>
    <w:rsid w:val="00F9456A"/>
    <w:rsid w:val="00FB5170"/>
    <w:rsid w:val="00FC1C31"/>
    <w:rsid w:val="00FC25D7"/>
    <w:rsid w:val="00FC6E18"/>
    <w:rsid w:val="00FD0E19"/>
    <w:rsid w:val="00FE4646"/>
    <w:rsid w:val="00FE5E78"/>
    <w:rsid w:val="00FE607D"/>
    <w:rsid w:val="00FE6A80"/>
    <w:rsid w:val="00FF18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34CD"/>
  <w15:chartTrackingRefBased/>
  <w15:docId w15:val="{0AC66184-2FC7-4205-A2C3-E22584B4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2A287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character" w:customStyle="1" w:styleId="Ttulo5Car">
    <w:name w:val="Título 5 Car"/>
    <w:basedOn w:val="Fuentedeprrafopredeter"/>
    <w:link w:val="Ttulo5"/>
    <w:uiPriority w:val="9"/>
    <w:semiHidden/>
    <w:rsid w:val="002A2879"/>
    <w:rPr>
      <w:rFonts w:asciiTheme="majorHAnsi" w:eastAsiaTheme="majorEastAsia" w:hAnsiTheme="majorHAnsi" w:cstheme="majorBidi"/>
      <w:color w:val="2F5496" w:themeColor="accent1" w:themeShade="BF"/>
      <w:sz w:val="24"/>
      <w:szCs w:val="24"/>
      <w:lang w:val="es-ES" w:eastAsia="es-ES"/>
    </w:rPr>
  </w:style>
  <w:style w:type="paragraph" w:customStyle="1" w:styleId="CarCarCar1CarCarCarCarCarCar0">
    <w:name w:val="Car Car Car1 Car Car Car Car Car Car"/>
    <w:basedOn w:val="Normal"/>
    <w:rsid w:val="002A2879"/>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2655">
      <w:bodyDiv w:val="1"/>
      <w:marLeft w:val="0"/>
      <w:marRight w:val="0"/>
      <w:marTop w:val="0"/>
      <w:marBottom w:val="0"/>
      <w:divBdr>
        <w:top w:val="none" w:sz="0" w:space="0" w:color="auto"/>
        <w:left w:val="none" w:sz="0" w:space="0" w:color="auto"/>
        <w:bottom w:val="none" w:sz="0" w:space="0" w:color="auto"/>
        <w:right w:val="none" w:sz="0" w:space="0" w:color="auto"/>
      </w:divBdr>
    </w:div>
    <w:div w:id="146675732">
      <w:bodyDiv w:val="1"/>
      <w:marLeft w:val="0"/>
      <w:marRight w:val="0"/>
      <w:marTop w:val="0"/>
      <w:marBottom w:val="0"/>
      <w:divBdr>
        <w:top w:val="none" w:sz="0" w:space="0" w:color="auto"/>
        <w:left w:val="none" w:sz="0" w:space="0" w:color="auto"/>
        <w:bottom w:val="none" w:sz="0" w:space="0" w:color="auto"/>
        <w:right w:val="none" w:sz="0" w:space="0" w:color="auto"/>
      </w:divBdr>
    </w:div>
    <w:div w:id="196629600">
      <w:bodyDiv w:val="1"/>
      <w:marLeft w:val="0"/>
      <w:marRight w:val="0"/>
      <w:marTop w:val="0"/>
      <w:marBottom w:val="0"/>
      <w:divBdr>
        <w:top w:val="none" w:sz="0" w:space="0" w:color="auto"/>
        <w:left w:val="none" w:sz="0" w:space="0" w:color="auto"/>
        <w:bottom w:val="none" w:sz="0" w:space="0" w:color="auto"/>
        <w:right w:val="none" w:sz="0" w:space="0" w:color="auto"/>
      </w:divBdr>
    </w:div>
    <w:div w:id="342056018">
      <w:bodyDiv w:val="1"/>
      <w:marLeft w:val="0"/>
      <w:marRight w:val="0"/>
      <w:marTop w:val="0"/>
      <w:marBottom w:val="0"/>
      <w:divBdr>
        <w:top w:val="none" w:sz="0" w:space="0" w:color="auto"/>
        <w:left w:val="none" w:sz="0" w:space="0" w:color="auto"/>
        <w:bottom w:val="none" w:sz="0" w:space="0" w:color="auto"/>
        <w:right w:val="none" w:sz="0" w:space="0" w:color="auto"/>
      </w:divBdr>
    </w:div>
    <w:div w:id="759258483">
      <w:bodyDiv w:val="1"/>
      <w:marLeft w:val="0"/>
      <w:marRight w:val="0"/>
      <w:marTop w:val="0"/>
      <w:marBottom w:val="0"/>
      <w:divBdr>
        <w:top w:val="none" w:sz="0" w:space="0" w:color="auto"/>
        <w:left w:val="none" w:sz="0" w:space="0" w:color="auto"/>
        <w:bottom w:val="none" w:sz="0" w:space="0" w:color="auto"/>
        <w:right w:val="none" w:sz="0" w:space="0" w:color="auto"/>
      </w:divBdr>
    </w:div>
    <w:div w:id="955137336">
      <w:bodyDiv w:val="1"/>
      <w:marLeft w:val="0"/>
      <w:marRight w:val="0"/>
      <w:marTop w:val="0"/>
      <w:marBottom w:val="0"/>
      <w:divBdr>
        <w:top w:val="none" w:sz="0" w:space="0" w:color="auto"/>
        <w:left w:val="none" w:sz="0" w:space="0" w:color="auto"/>
        <w:bottom w:val="none" w:sz="0" w:space="0" w:color="auto"/>
        <w:right w:val="none" w:sz="0" w:space="0" w:color="auto"/>
      </w:divBdr>
    </w:div>
    <w:div w:id="1002776645">
      <w:bodyDiv w:val="1"/>
      <w:marLeft w:val="0"/>
      <w:marRight w:val="0"/>
      <w:marTop w:val="0"/>
      <w:marBottom w:val="0"/>
      <w:divBdr>
        <w:top w:val="none" w:sz="0" w:space="0" w:color="auto"/>
        <w:left w:val="none" w:sz="0" w:space="0" w:color="auto"/>
        <w:bottom w:val="none" w:sz="0" w:space="0" w:color="auto"/>
        <w:right w:val="none" w:sz="0" w:space="0" w:color="auto"/>
      </w:divBdr>
    </w:div>
    <w:div w:id="1335717207">
      <w:bodyDiv w:val="1"/>
      <w:marLeft w:val="0"/>
      <w:marRight w:val="0"/>
      <w:marTop w:val="0"/>
      <w:marBottom w:val="0"/>
      <w:divBdr>
        <w:top w:val="none" w:sz="0" w:space="0" w:color="auto"/>
        <w:left w:val="none" w:sz="0" w:space="0" w:color="auto"/>
        <w:bottom w:val="none" w:sz="0" w:space="0" w:color="auto"/>
        <w:right w:val="none" w:sz="0" w:space="0" w:color="auto"/>
      </w:divBdr>
    </w:div>
    <w:div w:id="1493449443">
      <w:bodyDiv w:val="1"/>
      <w:marLeft w:val="0"/>
      <w:marRight w:val="0"/>
      <w:marTop w:val="0"/>
      <w:marBottom w:val="0"/>
      <w:divBdr>
        <w:top w:val="none" w:sz="0" w:space="0" w:color="auto"/>
        <w:left w:val="none" w:sz="0" w:space="0" w:color="auto"/>
        <w:bottom w:val="none" w:sz="0" w:space="0" w:color="auto"/>
        <w:right w:val="none" w:sz="0" w:space="0" w:color="auto"/>
      </w:divBdr>
    </w:div>
    <w:div w:id="1578785089">
      <w:bodyDiv w:val="1"/>
      <w:marLeft w:val="0"/>
      <w:marRight w:val="0"/>
      <w:marTop w:val="0"/>
      <w:marBottom w:val="0"/>
      <w:divBdr>
        <w:top w:val="none" w:sz="0" w:space="0" w:color="auto"/>
        <w:left w:val="none" w:sz="0" w:space="0" w:color="auto"/>
        <w:bottom w:val="none" w:sz="0" w:space="0" w:color="auto"/>
        <w:right w:val="none" w:sz="0" w:space="0" w:color="auto"/>
      </w:divBdr>
    </w:div>
    <w:div w:id="1747527777">
      <w:bodyDiv w:val="1"/>
      <w:marLeft w:val="0"/>
      <w:marRight w:val="0"/>
      <w:marTop w:val="0"/>
      <w:marBottom w:val="0"/>
      <w:divBdr>
        <w:top w:val="none" w:sz="0" w:space="0" w:color="auto"/>
        <w:left w:val="none" w:sz="0" w:space="0" w:color="auto"/>
        <w:bottom w:val="none" w:sz="0" w:space="0" w:color="auto"/>
        <w:right w:val="none" w:sz="0" w:space="0" w:color="auto"/>
      </w:divBdr>
    </w:div>
    <w:div w:id="1819760429">
      <w:bodyDiv w:val="1"/>
      <w:marLeft w:val="0"/>
      <w:marRight w:val="0"/>
      <w:marTop w:val="0"/>
      <w:marBottom w:val="0"/>
      <w:divBdr>
        <w:top w:val="none" w:sz="0" w:space="0" w:color="auto"/>
        <w:left w:val="none" w:sz="0" w:space="0" w:color="auto"/>
        <w:bottom w:val="none" w:sz="0" w:space="0" w:color="auto"/>
        <w:right w:val="none" w:sz="0" w:space="0" w:color="auto"/>
      </w:divBdr>
    </w:div>
    <w:div w:id="1928882859">
      <w:bodyDiv w:val="1"/>
      <w:marLeft w:val="0"/>
      <w:marRight w:val="0"/>
      <w:marTop w:val="0"/>
      <w:marBottom w:val="0"/>
      <w:divBdr>
        <w:top w:val="none" w:sz="0" w:space="0" w:color="auto"/>
        <w:left w:val="none" w:sz="0" w:space="0" w:color="auto"/>
        <w:bottom w:val="none" w:sz="0" w:space="0" w:color="auto"/>
        <w:right w:val="none" w:sz="0" w:space="0" w:color="auto"/>
      </w:divBdr>
    </w:div>
    <w:div w:id="19816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A775-633E-4916-B60D-F35E2773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Junta Directiva</Template>
  <TotalTime>2108</TotalTime>
  <Pages>35</Pages>
  <Words>10799</Words>
  <Characters>59397</Characters>
  <Application>Microsoft Office Word</Application>
  <DocSecurity>8</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70056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316</cp:revision>
  <dcterms:created xsi:type="dcterms:W3CDTF">2019-10-29T13:37:00Z</dcterms:created>
  <dcterms:modified xsi:type="dcterms:W3CDTF">2019-11-05T14:00:00Z</dcterms:modified>
</cp:coreProperties>
</file>