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12284" w14:textId="77777777" w:rsidR="00C27EF8" w:rsidRDefault="00C27EF8" w:rsidP="00C27EF8">
      <w:pPr>
        <w:pStyle w:val="Ttulo"/>
        <w:ind w:right="51"/>
        <w:rPr>
          <w:rFonts w:cs="Arial"/>
        </w:rPr>
      </w:pPr>
      <w:r>
        <w:rPr>
          <w:rFonts w:cs="Arial"/>
        </w:rPr>
        <w:t>BANCO HIPOTECARIO DE LA VIVIENDA</w:t>
      </w:r>
    </w:p>
    <w:p w14:paraId="45A61D49"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10BE529D" w14:textId="77777777" w:rsidR="00C27EF8" w:rsidRDefault="00C27EF8" w:rsidP="00C27EF8">
      <w:pPr>
        <w:spacing w:line="360" w:lineRule="auto"/>
        <w:ind w:right="51"/>
        <w:jc w:val="center"/>
        <w:rPr>
          <w:rFonts w:cs="Arial"/>
          <w:b/>
          <w:sz w:val="22"/>
          <w:u w:val="single"/>
        </w:rPr>
      </w:pPr>
    </w:p>
    <w:p w14:paraId="70740362" w14:textId="77777777" w:rsidR="00C27EF8" w:rsidRDefault="00C27EF8" w:rsidP="00C27EF8">
      <w:pPr>
        <w:spacing w:line="360" w:lineRule="auto"/>
        <w:ind w:right="51"/>
        <w:jc w:val="center"/>
        <w:rPr>
          <w:rFonts w:cs="Arial"/>
          <w:b/>
          <w:sz w:val="22"/>
          <w:u w:val="single"/>
        </w:rPr>
      </w:pPr>
      <w:r>
        <w:rPr>
          <w:rFonts w:cs="Arial"/>
          <w:b/>
          <w:sz w:val="22"/>
          <w:u w:val="single"/>
        </w:rPr>
        <w:t xml:space="preserve">MINUTA DEL ACTA DE LA SESION </w:t>
      </w:r>
      <w:r w:rsidR="00E94169">
        <w:rPr>
          <w:rFonts w:cs="Arial"/>
          <w:b/>
          <w:sz w:val="22"/>
          <w:u w:val="single"/>
        </w:rPr>
        <w:t>EXTRA</w:t>
      </w:r>
      <w:r>
        <w:rPr>
          <w:rFonts w:cs="Arial"/>
          <w:b/>
          <w:sz w:val="22"/>
          <w:u w:val="single"/>
        </w:rPr>
        <w:t xml:space="preserve">ORDINARIA N° </w:t>
      </w:r>
      <w:r w:rsidR="00E94169">
        <w:rPr>
          <w:rFonts w:cs="Arial"/>
          <w:b/>
          <w:sz w:val="22"/>
          <w:u w:val="single"/>
        </w:rPr>
        <w:t>77</w:t>
      </w:r>
      <w:r>
        <w:rPr>
          <w:rFonts w:cs="Arial"/>
          <w:b/>
          <w:sz w:val="22"/>
          <w:u w:val="single"/>
        </w:rPr>
        <w:t>-2019</w:t>
      </w:r>
    </w:p>
    <w:p w14:paraId="2DB2C934"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E94169">
        <w:rPr>
          <w:rFonts w:cs="Arial"/>
          <w:b/>
          <w:sz w:val="22"/>
          <w:u w:val="single"/>
        </w:rPr>
        <w:t>03</w:t>
      </w:r>
      <w:r>
        <w:rPr>
          <w:rFonts w:cs="Arial"/>
          <w:b/>
          <w:sz w:val="22"/>
          <w:u w:val="single"/>
        </w:rPr>
        <w:t xml:space="preserve"> DE </w:t>
      </w:r>
      <w:r w:rsidR="00E94169">
        <w:rPr>
          <w:rFonts w:cs="Arial"/>
          <w:b/>
          <w:sz w:val="22"/>
          <w:u w:val="single"/>
        </w:rPr>
        <w:t>OCTUBRE</w:t>
      </w:r>
      <w:r>
        <w:rPr>
          <w:rFonts w:cs="Arial"/>
          <w:b/>
          <w:sz w:val="22"/>
          <w:u w:val="single"/>
        </w:rPr>
        <w:t xml:space="preserve"> DE 2019</w:t>
      </w:r>
    </w:p>
    <w:p w14:paraId="3EDD9A72" w14:textId="77777777" w:rsidR="00C27EF8" w:rsidRPr="00FA1809" w:rsidRDefault="00C27EF8" w:rsidP="00C27EF8">
      <w:pPr>
        <w:spacing w:line="360" w:lineRule="auto"/>
        <w:ind w:right="51"/>
        <w:jc w:val="center"/>
        <w:rPr>
          <w:rFonts w:cs="Arial"/>
          <w:b/>
          <w:sz w:val="22"/>
        </w:rPr>
      </w:pPr>
      <w:r w:rsidRPr="00FA1809">
        <w:rPr>
          <w:rFonts w:cs="Arial"/>
          <w:b/>
          <w:sz w:val="22"/>
        </w:rPr>
        <w:t>(Acta grabada en soporte digital)</w:t>
      </w:r>
    </w:p>
    <w:p w14:paraId="567AD6FD" w14:textId="77777777" w:rsidR="00C27EF8" w:rsidRDefault="00C27EF8" w:rsidP="00C27EF8">
      <w:pPr>
        <w:spacing w:line="360" w:lineRule="auto"/>
        <w:ind w:right="51"/>
        <w:jc w:val="center"/>
        <w:rPr>
          <w:rFonts w:cs="Arial"/>
          <w:b/>
          <w:sz w:val="22"/>
          <w:u w:val="single"/>
        </w:rPr>
      </w:pPr>
    </w:p>
    <w:p w14:paraId="41967E01" w14:textId="77777777" w:rsidR="00C27EF8" w:rsidRDefault="00C27EF8" w:rsidP="00C27EF8">
      <w:pPr>
        <w:spacing w:line="360" w:lineRule="auto"/>
        <w:jc w:val="both"/>
        <w:rPr>
          <w:rFonts w:cs="Arial"/>
          <w:sz w:val="22"/>
        </w:rPr>
      </w:pPr>
      <w:r w:rsidRPr="009D03FE">
        <w:rPr>
          <w:rFonts w:cs="Arial"/>
          <w:sz w:val="22"/>
          <w:u w:val="single"/>
        </w:rPr>
        <w:t>Minuto: 0:00</w:t>
      </w:r>
      <w:r>
        <w:rPr>
          <w:rFonts w:cs="Arial"/>
          <w:sz w:val="22"/>
        </w:rPr>
        <w:t xml:space="preserve"> Se inicia la sesión a las </w:t>
      </w:r>
      <w:r>
        <w:rPr>
          <w:rFonts w:cs="Arial"/>
          <w:sz w:val="22"/>
        </w:rPr>
        <w:softHyphen/>
        <w:t>diecisiete horas en la sede del BANHVI, con la asistencia de los siguientes Directores: Irene Campos Gómez, Presidenta; Dania Chavarría Núñez, Vicepresidenta; Guillermo Alvarado Herrera, Jorge Carranza González, Marian Pérez Gutiérrez, Kenneth Pérez Venegas y Eloísa Ulibarri Pernús.</w:t>
      </w:r>
    </w:p>
    <w:p w14:paraId="456CBAE3" w14:textId="77777777" w:rsidR="00C27EF8" w:rsidRDefault="00C27EF8" w:rsidP="00C27EF8">
      <w:pPr>
        <w:spacing w:line="360" w:lineRule="auto"/>
        <w:jc w:val="both"/>
        <w:rPr>
          <w:rFonts w:cs="Arial"/>
          <w:sz w:val="22"/>
        </w:rPr>
      </w:pPr>
    </w:p>
    <w:p w14:paraId="06FE6C27" w14:textId="5C3FC516" w:rsidR="00C27EF8" w:rsidRDefault="00C27EF8" w:rsidP="00C27EF8">
      <w:pPr>
        <w:spacing w:line="360" w:lineRule="auto"/>
        <w:jc w:val="both"/>
        <w:rPr>
          <w:rFonts w:cs="Arial"/>
          <w:sz w:val="22"/>
        </w:rPr>
      </w:pPr>
      <w:r>
        <w:rPr>
          <w:rFonts w:cs="Arial"/>
          <w:sz w:val="22"/>
        </w:rPr>
        <w:t xml:space="preserve">Asisten también los siguientes funcionarios: Carlos Castro Miranda, Gerente General a.i.; </w:t>
      </w:r>
      <w:r w:rsidR="006D2D6D">
        <w:rPr>
          <w:rFonts w:cs="Arial"/>
          <w:sz w:val="22"/>
        </w:rPr>
        <w:t xml:space="preserve">y David López Pacheco, Secretario de Junta Directiva. Los funcionarios Rodolfo Mora Villalobos, Asesor Legal; y </w:t>
      </w:r>
      <w:r>
        <w:rPr>
          <w:rFonts w:cs="Arial"/>
          <w:sz w:val="22"/>
        </w:rPr>
        <w:t xml:space="preserve">Gustavo Flores Oviedo, </w:t>
      </w:r>
      <w:r>
        <w:rPr>
          <w:rFonts w:cs="Arial"/>
          <w:sz w:val="22"/>
          <w:szCs w:val="22"/>
        </w:rPr>
        <w:t>Auditor Interno</w:t>
      </w:r>
      <w:r w:rsidR="006D2D6D">
        <w:rPr>
          <w:rFonts w:cs="Arial"/>
          <w:sz w:val="22"/>
        </w:rPr>
        <w:t>, se incorporan a la sesión a partir del minuto 03:20 y 04:40 respectivamente.</w:t>
      </w:r>
    </w:p>
    <w:p w14:paraId="6987C23F" w14:textId="77777777" w:rsidR="00C27EF8" w:rsidRPr="00D14EAF" w:rsidRDefault="00C27EF8" w:rsidP="00C27EF8">
      <w:pPr>
        <w:spacing w:line="360" w:lineRule="auto"/>
        <w:jc w:val="both"/>
        <w:rPr>
          <w:rFonts w:cs="Arial"/>
          <w:b/>
          <w:sz w:val="22"/>
        </w:rPr>
      </w:pPr>
      <w:r w:rsidRPr="00D14EAF">
        <w:rPr>
          <w:rFonts w:cs="Arial"/>
          <w:b/>
          <w:sz w:val="22"/>
        </w:rPr>
        <w:t>************</w:t>
      </w:r>
    </w:p>
    <w:p w14:paraId="1833DFED" w14:textId="77777777" w:rsidR="00C27EF8" w:rsidRDefault="00C27EF8" w:rsidP="00C27EF8">
      <w:pPr>
        <w:spacing w:line="360" w:lineRule="auto"/>
        <w:jc w:val="both"/>
        <w:rPr>
          <w:rFonts w:cs="Arial"/>
          <w:sz w:val="22"/>
        </w:rPr>
      </w:pPr>
    </w:p>
    <w:p w14:paraId="1922564D" w14:textId="77777777" w:rsidR="00C27EF8" w:rsidRDefault="00C27EF8" w:rsidP="00C27EF8">
      <w:pPr>
        <w:pStyle w:val="Ttulo4"/>
        <w:spacing w:line="360" w:lineRule="auto"/>
        <w:jc w:val="both"/>
        <w:rPr>
          <w:rFonts w:cs="Arial"/>
        </w:rPr>
      </w:pPr>
      <w:r>
        <w:rPr>
          <w:rFonts w:cs="Arial"/>
        </w:rPr>
        <w:t>Asuntos conocidos en la presente sesión</w:t>
      </w:r>
    </w:p>
    <w:p w14:paraId="55557B39" w14:textId="77777777" w:rsidR="00C27EF8" w:rsidRDefault="00C27EF8" w:rsidP="00C27EF8">
      <w:pPr>
        <w:spacing w:line="360" w:lineRule="auto"/>
        <w:jc w:val="both"/>
        <w:rPr>
          <w:rFonts w:cs="Arial"/>
          <w:b/>
          <w:sz w:val="22"/>
        </w:rPr>
      </w:pPr>
    </w:p>
    <w:p w14:paraId="4B651CD6" w14:textId="77777777" w:rsidR="00C27EF8" w:rsidRDefault="00C27EF8" w:rsidP="00C27EF8">
      <w:pPr>
        <w:spacing w:line="360" w:lineRule="auto"/>
        <w:jc w:val="both"/>
        <w:rPr>
          <w:rFonts w:cs="Arial"/>
          <w:sz w:val="22"/>
        </w:rPr>
      </w:pPr>
      <w:r>
        <w:rPr>
          <w:rFonts w:cs="Arial"/>
          <w:sz w:val="22"/>
        </w:rPr>
        <w:t>La Junta Directiva conoce los siguientes asuntos en la presente sesión:</w:t>
      </w:r>
    </w:p>
    <w:p w14:paraId="01102380" w14:textId="77777777" w:rsidR="00E94169" w:rsidRPr="002F73AA" w:rsidRDefault="00E94169" w:rsidP="002F73AA">
      <w:pPr>
        <w:pStyle w:val="Prrafodelista"/>
        <w:numPr>
          <w:ilvl w:val="0"/>
          <w:numId w:val="21"/>
        </w:numPr>
        <w:spacing w:line="360" w:lineRule="auto"/>
        <w:ind w:left="426" w:hanging="426"/>
        <w:jc w:val="both"/>
        <w:rPr>
          <w:rFonts w:cs="Arial"/>
          <w:sz w:val="22"/>
          <w:szCs w:val="22"/>
          <w:lang w:val="es-ES_tradnl"/>
        </w:rPr>
      </w:pPr>
      <w:r w:rsidRPr="002F73AA">
        <w:rPr>
          <w:rFonts w:cs="Arial"/>
          <w:sz w:val="22"/>
          <w:szCs w:val="22"/>
          <w:lang w:val="es-ES_tradnl"/>
        </w:rPr>
        <w:t>Informe sobre la propuesta de atención de disposiciones sobre el Impuesto al Valor Agregado.</w:t>
      </w:r>
    </w:p>
    <w:p w14:paraId="632E8C3C" w14:textId="77777777" w:rsidR="00E94169" w:rsidRPr="002F73AA" w:rsidRDefault="00E94169" w:rsidP="002F73AA">
      <w:pPr>
        <w:pStyle w:val="Prrafodelista"/>
        <w:numPr>
          <w:ilvl w:val="0"/>
          <w:numId w:val="21"/>
        </w:numPr>
        <w:spacing w:line="360" w:lineRule="auto"/>
        <w:ind w:left="426" w:hanging="426"/>
        <w:jc w:val="both"/>
        <w:rPr>
          <w:rFonts w:cs="Arial"/>
          <w:sz w:val="22"/>
          <w:szCs w:val="22"/>
          <w:lang w:val="es-ES_tradnl"/>
        </w:rPr>
      </w:pPr>
      <w:r w:rsidRPr="002F73AA">
        <w:rPr>
          <w:rFonts w:cs="Arial"/>
          <w:sz w:val="22"/>
          <w:szCs w:val="22"/>
          <w:lang w:val="es-ES_tradnl"/>
        </w:rPr>
        <w:t>Presentación de estrategia para la ejecución del presupuesto del FOSUVI en lo correspondiente a bonos ordinarios.</w:t>
      </w:r>
    </w:p>
    <w:p w14:paraId="0BC6D67B" w14:textId="77777777" w:rsidR="00E94169" w:rsidRPr="002F73AA" w:rsidRDefault="00E94169" w:rsidP="002F73AA">
      <w:pPr>
        <w:pStyle w:val="Prrafodelista"/>
        <w:numPr>
          <w:ilvl w:val="0"/>
          <w:numId w:val="21"/>
        </w:numPr>
        <w:spacing w:line="360" w:lineRule="auto"/>
        <w:ind w:left="426" w:hanging="426"/>
        <w:jc w:val="both"/>
        <w:rPr>
          <w:rFonts w:cs="Arial"/>
          <w:sz w:val="22"/>
          <w:szCs w:val="22"/>
          <w:lang w:val="es-ES_tradnl"/>
        </w:rPr>
      </w:pPr>
      <w:r w:rsidRPr="002F73AA">
        <w:rPr>
          <w:rFonts w:cs="Arial"/>
          <w:sz w:val="22"/>
          <w:szCs w:val="22"/>
          <w:lang w:val="es-ES_tradnl"/>
        </w:rPr>
        <w:t xml:space="preserve">Informe de avance, al 31 de agosto de 2019, del plan de acción remitido a la SUGEF. </w:t>
      </w:r>
    </w:p>
    <w:p w14:paraId="661EF536" w14:textId="77777777" w:rsidR="00E94169" w:rsidRPr="002F73AA" w:rsidRDefault="00E94169" w:rsidP="002F73AA">
      <w:pPr>
        <w:pStyle w:val="Prrafodelista"/>
        <w:numPr>
          <w:ilvl w:val="0"/>
          <w:numId w:val="21"/>
        </w:numPr>
        <w:spacing w:line="360" w:lineRule="auto"/>
        <w:ind w:left="426" w:hanging="426"/>
        <w:jc w:val="both"/>
        <w:rPr>
          <w:rFonts w:cs="Arial"/>
          <w:sz w:val="22"/>
          <w:szCs w:val="22"/>
          <w:lang w:val="es-ES_tradnl"/>
        </w:rPr>
      </w:pPr>
      <w:r w:rsidRPr="002F73AA">
        <w:rPr>
          <w:rFonts w:cs="Arial"/>
          <w:sz w:val="22"/>
          <w:szCs w:val="22"/>
          <w:lang w:val="es-ES_tradnl"/>
        </w:rPr>
        <w:t>Criterio sobre el proyecto de “Ley que autoriza el otorgamiento de un segundo Bono Familiar de Vivienda para personas con discapacidad.</w:t>
      </w:r>
    </w:p>
    <w:p w14:paraId="4CB2123A" w14:textId="77777777" w:rsidR="00E94169" w:rsidRPr="002F73AA" w:rsidRDefault="00E94169" w:rsidP="002F73AA">
      <w:pPr>
        <w:pStyle w:val="Prrafodelista"/>
        <w:numPr>
          <w:ilvl w:val="0"/>
          <w:numId w:val="21"/>
        </w:numPr>
        <w:spacing w:line="360" w:lineRule="auto"/>
        <w:ind w:left="426" w:hanging="426"/>
        <w:jc w:val="both"/>
        <w:rPr>
          <w:rFonts w:cs="Arial"/>
          <w:sz w:val="22"/>
          <w:szCs w:val="22"/>
          <w:lang w:val="es-ES_tradnl"/>
        </w:rPr>
      </w:pPr>
      <w:r w:rsidRPr="002F73AA">
        <w:rPr>
          <w:rFonts w:cs="Arial"/>
          <w:sz w:val="22"/>
          <w:szCs w:val="22"/>
          <w:lang w:val="es-ES_tradnl"/>
        </w:rPr>
        <w:t>Criterio sobre el proyecto de “Ley de fortalecimiento de la gestión de titulación de los bienes inmuebles propiedad del Instituto Mixto de Ayuda Social”.</w:t>
      </w:r>
    </w:p>
    <w:p w14:paraId="66720D57" w14:textId="77777777" w:rsidR="00E94169" w:rsidRPr="002F73AA" w:rsidRDefault="00E94169" w:rsidP="002F73AA">
      <w:pPr>
        <w:pStyle w:val="Prrafodelista"/>
        <w:numPr>
          <w:ilvl w:val="0"/>
          <w:numId w:val="21"/>
        </w:numPr>
        <w:spacing w:line="360" w:lineRule="auto"/>
        <w:ind w:left="426" w:hanging="426"/>
        <w:jc w:val="both"/>
        <w:rPr>
          <w:rFonts w:cs="Arial"/>
          <w:sz w:val="22"/>
          <w:szCs w:val="22"/>
          <w:lang w:val="es-ES_tradnl"/>
        </w:rPr>
      </w:pPr>
      <w:r w:rsidRPr="002F73AA">
        <w:rPr>
          <w:rFonts w:cs="Arial"/>
          <w:sz w:val="22"/>
          <w:szCs w:val="22"/>
          <w:lang w:val="es-ES_tradnl"/>
        </w:rPr>
        <w:t>Invitación a capacitación sobre Gobierno Corporativo.</w:t>
      </w:r>
    </w:p>
    <w:p w14:paraId="4076AD61" w14:textId="77777777" w:rsidR="00AE4D1A" w:rsidRPr="002F73AA" w:rsidRDefault="00E94169" w:rsidP="002F73AA">
      <w:pPr>
        <w:pStyle w:val="Prrafodelista"/>
        <w:numPr>
          <w:ilvl w:val="0"/>
          <w:numId w:val="21"/>
        </w:numPr>
        <w:spacing w:line="360" w:lineRule="auto"/>
        <w:ind w:left="426" w:hanging="426"/>
        <w:jc w:val="both"/>
        <w:rPr>
          <w:rFonts w:cs="Arial"/>
          <w:sz w:val="22"/>
        </w:rPr>
      </w:pPr>
      <w:r w:rsidRPr="002F73AA">
        <w:rPr>
          <w:rFonts w:cs="Arial"/>
          <w:sz w:val="22"/>
          <w:szCs w:val="22"/>
          <w:lang w:val="es-ES_tradnl"/>
        </w:rPr>
        <w:t>Evaluación del desempeño de los puestos de Gerente General, Auditor Interno y Secretario de Junta Directiva, correspondiente al primer semestre de 2019.</w:t>
      </w:r>
    </w:p>
    <w:p w14:paraId="23E635DC" w14:textId="77777777" w:rsidR="00C27EF8" w:rsidRPr="00D14EAF" w:rsidRDefault="00C27EF8" w:rsidP="00C27EF8">
      <w:pPr>
        <w:spacing w:line="360" w:lineRule="auto"/>
        <w:jc w:val="both"/>
        <w:rPr>
          <w:rFonts w:cs="Arial"/>
          <w:b/>
          <w:sz w:val="22"/>
        </w:rPr>
      </w:pPr>
      <w:r w:rsidRPr="00D14EAF">
        <w:rPr>
          <w:rFonts w:cs="Arial"/>
          <w:b/>
          <w:sz w:val="22"/>
        </w:rPr>
        <w:t>************</w:t>
      </w:r>
    </w:p>
    <w:p w14:paraId="51AD07AC" w14:textId="77777777" w:rsidR="00C27EF8" w:rsidRPr="00AB2826" w:rsidRDefault="00C27EF8" w:rsidP="00C27EF8">
      <w:pPr>
        <w:spacing w:line="360" w:lineRule="auto"/>
        <w:jc w:val="both"/>
        <w:rPr>
          <w:rFonts w:cs="Arial"/>
          <w:b/>
          <w:sz w:val="22"/>
          <w:szCs w:val="22"/>
          <w:u w:val="single"/>
          <w:lang w:val="es-ES_tradnl"/>
        </w:rPr>
      </w:pPr>
    </w:p>
    <w:p w14:paraId="760C27A6"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1° </w:t>
      </w:r>
      <w:r w:rsidR="00B00598" w:rsidRPr="00B00598">
        <w:rPr>
          <w:rFonts w:cs="Arial"/>
          <w:b/>
          <w:bCs/>
          <w:sz w:val="22"/>
          <w:szCs w:val="22"/>
          <w:u w:val="single"/>
          <w:lang w:val="es-ES_tradnl"/>
        </w:rPr>
        <w:t>Informe sobre la propuesta de atención de disposiciones sobre el Impuesto al Valor Agregado</w:t>
      </w:r>
    </w:p>
    <w:p w14:paraId="4B5A0729" w14:textId="77777777" w:rsidR="00C27EF8" w:rsidRDefault="00C27EF8" w:rsidP="00C27EF8">
      <w:pPr>
        <w:spacing w:line="360" w:lineRule="auto"/>
        <w:jc w:val="both"/>
        <w:rPr>
          <w:rFonts w:cs="Arial"/>
          <w:sz w:val="22"/>
          <w:szCs w:val="22"/>
        </w:rPr>
      </w:pPr>
    </w:p>
    <w:p w14:paraId="2062E485" w14:textId="7D0214FC" w:rsidR="000B18D2" w:rsidRDefault="000B18D2" w:rsidP="000B18D2">
      <w:pPr>
        <w:spacing w:line="360" w:lineRule="auto"/>
        <w:jc w:val="both"/>
        <w:rPr>
          <w:rFonts w:cs="Arial"/>
          <w:sz w:val="22"/>
          <w:szCs w:val="22"/>
        </w:rPr>
      </w:pPr>
      <w:r w:rsidRPr="0039311E">
        <w:rPr>
          <w:rFonts w:cs="Arial"/>
          <w:sz w:val="22"/>
          <w:u w:val="single"/>
          <w:lang w:val="es-ES_tradnl"/>
        </w:rPr>
        <w:t xml:space="preserve">Minuto </w:t>
      </w:r>
      <w:r w:rsidR="00A979AD">
        <w:rPr>
          <w:rFonts w:cs="Arial"/>
          <w:sz w:val="22"/>
          <w:u w:val="single"/>
          <w:lang w:val="es-ES_tradnl"/>
        </w:rPr>
        <w:t>00</w:t>
      </w:r>
      <w:r w:rsidRPr="0039311E">
        <w:rPr>
          <w:rFonts w:cs="Arial"/>
          <w:sz w:val="22"/>
          <w:u w:val="single"/>
          <w:lang w:val="es-ES_tradnl"/>
        </w:rPr>
        <w:t>:</w:t>
      </w:r>
      <w:r w:rsidR="00A979AD">
        <w:rPr>
          <w:rFonts w:cs="Arial"/>
          <w:sz w:val="22"/>
          <w:u w:val="single"/>
          <w:lang w:val="es-ES_tradnl"/>
        </w:rPr>
        <w:t>3</w:t>
      </w:r>
      <w:r>
        <w:rPr>
          <w:rFonts w:cs="Arial"/>
          <w:sz w:val="22"/>
          <w:u w:val="single"/>
          <w:lang w:val="es-ES_tradnl"/>
        </w:rPr>
        <w:t>0</w:t>
      </w:r>
      <w:r>
        <w:rPr>
          <w:rFonts w:cs="Arial"/>
          <w:sz w:val="22"/>
        </w:rPr>
        <w:t xml:space="preserve"> </w:t>
      </w:r>
      <w:r w:rsidRPr="00746A15">
        <w:rPr>
          <w:rFonts w:cs="Arial"/>
          <w:sz w:val="22"/>
          <w:szCs w:val="22"/>
        </w:rPr>
        <w:t xml:space="preserve">En relación con </w:t>
      </w:r>
      <w:r>
        <w:rPr>
          <w:rFonts w:cs="Arial"/>
          <w:sz w:val="22"/>
          <w:szCs w:val="22"/>
        </w:rPr>
        <w:t xml:space="preserve">lo dispuesto en el acuerdo N° 1 de la sesión 76-2019 del pasado 30 de setiembre, respecto al </w:t>
      </w:r>
      <w:r w:rsidRPr="00746A15">
        <w:rPr>
          <w:rFonts w:cs="Arial"/>
          <w:sz w:val="22"/>
          <w:szCs w:val="22"/>
        </w:rPr>
        <w:t>reconocimiento del Impuesto al Valor Agregado (IVA)</w:t>
      </w:r>
      <w:r>
        <w:rPr>
          <w:rFonts w:cs="Arial"/>
          <w:sz w:val="22"/>
          <w:szCs w:val="22"/>
        </w:rPr>
        <w:t>,</w:t>
      </w:r>
      <w:r w:rsidRPr="00746A15">
        <w:rPr>
          <w:rFonts w:cs="Arial"/>
          <w:sz w:val="22"/>
          <w:szCs w:val="22"/>
        </w:rPr>
        <w:t xml:space="preserve"> en las operaciones </w:t>
      </w:r>
      <w:r>
        <w:rPr>
          <w:rFonts w:cs="Arial"/>
          <w:sz w:val="22"/>
          <w:szCs w:val="22"/>
          <w:lang w:val="es-ES_tradnl"/>
        </w:rPr>
        <w:t>financiadas con recursos del FOSUVI</w:t>
      </w:r>
      <w:r>
        <w:rPr>
          <w:rFonts w:cs="Arial"/>
          <w:sz w:val="22"/>
          <w:szCs w:val="22"/>
        </w:rPr>
        <w:t>, se procede a conocer el análisis realizado por la Dirección FOSUVI, en conjunto con otros</w:t>
      </w:r>
      <w:r w:rsidRPr="00746A15">
        <w:rPr>
          <w:rFonts w:cs="Arial"/>
          <w:sz w:val="22"/>
          <w:szCs w:val="22"/>
        </w:rPr>
        <w:t xml:space="preserve"> actores del sistema, con el fin de </w:t>
      </w:r>
      <w:r>
        <w:rPr>
          <w:rFonts w:cs="Arial"/>
          <w:sz w:val="22"/>
          <w:szCs w:val="22"/>
        </w:rPr>
        <w:t>disponer de argumentos</w:t>
      </w:r>
      <w:r w:rsidRPr="00746A15">
        <w:rPr>
          <w:rFonts w:cs="Arial"/>
          <w:sz w:val="22"/>
          <w:szCs w:val="22"/>
        </w:rPr>
        <w:t xml:space="preserve"> técnicos y administrativos que permitan tomar </w:t>
      </w:r>
      <w:r>
        <w:rPr>
          <w:rFonts w:cs="Arial"/>
          <w:sz w:val="22"/>
          <w:szCs w:val="22"/>
        </w:rPr>
        <w:t xml:space="preserve">decisiones </w:t>
      </w:r>
      <w:r w:rsidRPr="00746A15">
        <w:rPr>
          <w:rFonts w:cs="Arial"/>
          <w:sz w:val="22"/>
          <w:szCs w:val="22"/>
        </w:rPr>
        <w:t>sobre el enfoque a seguir en esta materia.</w:t>
      </w:r>
    </w:p>
    <w:p w14:paraId="0CE59018" w14:textId="77777777" w:rsidR="000B18D2" w:rsidRDefault="000B18D2" w:rsidP="000B18D2">
      <w:pPr>
        <w:spacing w:line="360" w:lineRule="auto"/>
        <w:jc w:val="both"/>
        <w:rPr>
          <w:rFonts w:cs="Arial"/>
          <w:sz w:val="22"/>
          <w:szCs w:val="22"/>
        </w:rPr>
      </w:pPr>
    </w:p>
    <w:p w14:paraId="5DD5B106" w14:textId="3D2F1483" w:rsidR="000B18D2" w:rsidRDefault="000B18D2" w:rsidP="000B18D2">
      <w:pPr>
        <w:spacing w:line="360" w:lineRule="auto"/>
        <w:jc w:val="both"/>
        <w:rPr>
          <w:rFonts w:cs="Arial"/>
          <w:sz w:val="22"/>
          <w:szCs w:val="22"/>
          <w:lang w:val="es-ES_tradnl"/>
        </w:rPr>
      </w:pPr>
      <w:r>
        <w:rPr>
          <w:rFonts w:cs="Arial"/>
          <w:sz w:val="22"/>
          <w:szCs w:val="22"/>
          <w:lang w:val="es-ES_tradnl"/>
        </w:rPr>
        <w:t>Para estos efectos, se incorporan a la sesión los siguientes funcionarios: Martha Camacho Murillo, Directora del FOSUVI; José Pablo Durán Rodríguez, jefe del Departamento Financiero – Contable; e Israel D’Oleo Ochoa, ingeniero del Departamento Técnico.</w:t>
      </w:r>
    </w:p>
    <w:p w14:paraId="69F517E2" w14:textId="77777777" w:rsidR="000B18D2" w:rsidRDefault="000B18D2" w:rsidP="000B18D2">
      <w:pPr>
        <w:spacing w:line="360" w:lineRule="auto"/>
        <w:jc w:val="both"/>
        <w:rPr>
          <w:rFonts w:cs="Arial"/>
          <w:sz w:val="22"/>
          <w:szCs w:val="22"/>
          <w:lang w:val="es-ES_tradnl"/>
        </w:rPr>
      </w:pPr>
    </w:p>
    <w:p w14:paraId="733975F6" w14:textId="285F1946" w:rsidR="000B18D2" w:rsidRDefault="000B18D2" w:rsidP="000B18D2">
      <w:pPr>
        <w:spacing w:line="360" w:lineRule="auto"/>
        <w:jc w:val="both"/>
        <w:rPr>
          <w:rFonts w:cs="Arial"/>
          <w:sz w:val="22"/>
          <w:szCs w:val="22"/>
        </w:rPr>
      </w:pPr>
      <w:r>
        <w:rPr>
          <w:rFonts w:cs="Arial"/>
          <w:sz w:val="22"/>
          <w:szCs w:val="22"/>
        </w:rPr>
        <w:t xml:space="preserve">La licenciada Camacho Murillo repasa los antecedentes del tema y se refiere a las valoraciones legales que al respecto ha venido realizando con diversos expertos y con actores del </w:t>
      </w:r>
      <w:r w:rsidRPr="00A322C7">
        <w:rPr>
          <w:rFonts w:cs="Arial"/>
          <w:sz w:val="22"/>
          <w:szCs w:val="22"/>
        </w:rPr>
        <w:t>Sistema Financiero Nacional para la Vivienda</w:t>
      </w:r>
      <w:r>
        <w:rPr>
          <w:rFonts w:cs="Arial"/>
          <w:sz w:val="22"/>
          <w:szCs w:val="22"/>
        </w:rPr>
        <w:t xml:space="preserve">, entre la Ley 7052 y su reglamentación en materia del FOSUVI, aspectos que </w:t>
      </w:r>
      <w:r w:rsidR="000D106A">
        <w:rPr>
          <w:rFonts w:cs="Arial"/>
          <w:sz w:val="22"/>
          <w:szCs w:val="22"/>
        </w:rPr>
        <w:t xml:space="preserve">en su criterio generan varios escenarios y valoraciones en cuanto a la aplicación del IVA, los cuales </w:t>
      </w:r>
      <w:r>
        <w:rPr>
          <w:rFonts w:cs="Arial"/>
          <w:sz w:val="22"/>
          <w:szCs w:val="22"/>
        </w:rPr>
        <w:t>procede a discutir con los señores Directores</w:t>
      </w:r>
      <w:r w:rsidR="000D106A">
        <w:rPr>
          <w:rFonts w:cs="Arial"/>
          <w:sz w:val="22"/>
          <w:szCs w:val="22"/>
        </w:rPr>
        <w:t xml:space="preserve">, junto con las recomendaciones que, por ahora, propone que se avalen por parte de esta </w:t>
      </w:r>
      <w:r w:rsidR="000D106A" w:rsidRPr="000D106A">
        <w:rPr>
          <w:rFonts w:cs="Arial"/>
          <w:sz w:val="22"/>
          <w:szCs w:val="22"/>
          <w:lang w:val="es-CR"/>
        </w:rPr>
        <w:t>Junta Directiva</w:t>
      </w:r>
      <w:r w:rsidR="000D106A">
        <w:rPr>
          <w:rFonts w:cs="Arial"/>
          <w:sz w:val="22"/>
          <w:szCs w:val="22"/>
          <w:lang w:val="es-CR"/>
        </w:rPr>
        <w:t>.</w:t>
      </w:r>
    </w:p>
    <w:p w14:paraId="377570F2" w14:textId="77777777" w:rsidR="000B18D2" w:rsidRDefault="000B18D2" w:rsidP="000B18D2">
      <w:pPr>
        <w:spacing w:line="360" w:lineRule="auto"/>
        <w:jc w:val="both"/>
        <w:rPr>
          <w:rFonts w:cs="Arial"/>
          <w:sz w:val="22"/>
          <w:szCs w:val="22"/>
        </w:rPr>
      </w:pPr>
    </w:p>
    <w:p w14:paraId="595933D6" w14:textId="2F00D7CD" w:rsidR="000D106A" w:rsidRDefault="000B18D2" w:rsidP="000D106A">
      <w:pPr>
        <w:spacing w:line="360" w:lineRule="auto"/>
        <w:jc w:val="both"/>
        <w:rPr>
          <w:rFonts w:cs="Arial"/>
          <w:sz w:val="22"/>
          <w:szCs w:val="22"/>
          <w:lang w:val="es-CR"/>
        </w:rPr>
      </w:pPr>
      <w:r w:rsidRPr="0039311E">
        <w:rPr>
          <w:rFonts w:cs="Arial"/>
          <w:sz w:val="22"/>
          <w:u w:val="single"/>
          <w:lang w:val="es-ES_tradnl"/>
        </w:rPr>
        <w:t xml:space="preserve">Minuto </w:t>
      </w:r>
      <w:r w:rsidR="00A979AD">
        <w:rPr>
          <w:rFonts w:cs="Arial"/>
          <w:sz w:val="22"/>
          <w:u w:val="single"/>
          <w:lang w:val="es-ES_tradnl"/>
        </w:rPr>
        <w:t>79</w:t>
      </w:r>
      <w:r w:rsidRPr="0039311E">
        <w:rPr>
          <w:rFonts w:cs="Arial"/>
          <w:sz w:val="22"/>
          <w:u w:val="single"/>
          <w:lang w:val="es-ES_tradnl"/>
        </w:rPr>
        <w:t>:</w:t>
      </w:r>
      <w:r w:rsidR="00A979AD">
        <w:rPr>
          <w:rFonts w:cs="Arial"/>
          <w:sz w:val="22"/>
          <w:u w:val="single"/>
          <w:lang w:val="es-ES_tradnl"/>
        </w:rPr>
        <w:t>35</w:t>
      </w:r>
      <w:r>
        <w:rPr>
          <w:rFonts w:cs="Arial"/>
          <w:sz w:val="22"/>
          <w:lang w:val="es-ES_tradnl"/>
        </w:rPr>
        <w:t xml:space="preserve"> De conformidad con el análisis que se realiza a la información brindada por la Dirección FOSUVI</w:t>
      </w:r>
      <w:r>
        <w:rPr>
          <w:rFonts w:cs="Arial"/>
          <w:sz w:val="22"/>
          <w:szCs w:val="22"/>
          <w:lang w:val="es-ES_tradnl"/>
        </w:rPr>
        <w:t xml:space="preserve">, se concuerda en la conveniencia de emitir, por ahora, </w:t>
      </w:r>
      <w:r w:rsidR="000D106A">
        <w:rPr>
          <w:rFonts w:cs="Arial"/>
          <w:sz w:val="22"/>
          <w:szCs w:val="22"/>
          <w:lang w:val="es-ES_tradnl"/>
        </w:rPr>
        <w:t>las siguientes disposiciones: a) modificar</w:t>
      </w:r>
      <w:r w:rsidR="000D106A">
        <w:rPr>
          <w:rFonts w:cs="Arial"/>
          <w:sz w:val="22"/>
          <w:szCs w:val="22"/>
        </w:rPr>
        <w:t xml:space="preserve"> el acuerdo N° 1, de la sesión 76-2019, del 30 de setiembre de 2019, para que la contratación de</w:t>
      </w:r>
      <w:r w:rsidR="000D106A" w:rsidRPr="002A35BA">
        <w:rPr>
          <w:rFonts w:cs="Arial"/>
          <w:sz w:val="22"/>
          <w:szCs w:val="22"/>
        </w:rPr>
        <w:t xml:space="preserve"> los servicios profesionales</w:t>
      </w:r>
      <w:r w:rsidR="000D106A">
        <w:rPr>
          <w:rFonts w:cs="Arial"/>
          <w:sz w:val="22"/>
          <w:szCs w:val="22"/>
        </w:rPr>
        <w:t xml:space="preserve"> en materia tributaria para brindar asesoría </w:t>
      </w:r>
      <w:r w:rsidR="000D106A" w:rsidRPr="002A35BA">
        <w:rPr>
          <w:rFonts w:cs="Arial"/>
          <w:sz w:val="22"/>
          <w:szCs w:val="22"/>
        </w:rPr>
        <w:t>a la institución en este tema</w:t>
      </w:r>
      <w:r w:rsidR="000D106A">
        <w:rPr>
          <w:rFonts w:cs="Arial"/>
          <w:sz w:val="22"/>
          <w:szCs w:val="22"/>
        </w:rPr>
        <w:t>, contemple además la realización de un diagnóstico tributario; b) respaldar</w:t>
      </w:r>
      <w:r w:rsidR="000D106A" w:rsidRPr="008F5277">
        <w:rPr>
          <w:rFonts w:cs="Arial"/>
          <w:sz w:val="22"/>
          <w:szCs w:val="22"/>
          <w:lang w:val="es-CR"/>
        </w:rPr>
        <w:t xml:space="preserve"> </w:t>
      </w:r>
      <w:r w:rsidR="000D106A">
        <w:rPr>
          <w:rFonts w:cs="Arial"/>
          <w:sz w:val="22"/>
          <w:szCs w:val="22"/>
          <w:lang w:val="es-CR"/>
        </w:rPr>
        <w:t xml:space="preserve">la orientación del planteamiento efectuado por </w:t>
      </w:r>
      <w:r w:rsidR="000D106A" w:rsidRPr="008F5277">
        <w:rPr>
          <w:rFonts w:cs="Arial"/>
          <w:sz w:val="22"/>
          <w:szCs w:val="22"/>
          <w:lang w:val="es-CR"/>
        </w:rPr>
        <w:t xml:space="preserve">la </w:t>
      </w:r>
      <w:r w:rsidR="000D106A">
        <w:rPr>
          <w:rFonts w:cs="Arial"/>
          <w:sz w:val="22"/>
          <w:szCs w:val="22"/>
          <w:lang w:val="es-CR"/>
        </w:rPr>
        <w:t>A</w:t>
      </w:r>
      <w:r w:rsidR="000D106A" w:rsidRPr="008F5277">
        <w:rPr>
          <w:rFonts w:cs="Arial"/>
          <w:sz w:val="22"/>
          <w:szCs w:val="22"/>
          <w:lang w:val="es-CR"/>
        </w:rPr>
        <w:t>dministración</w:t>
      </w:r>
      <w:r w:rsidR="000D106A">
        <w:rPr>
          <w:rFonts w:cs="Arial"/>
          <w:sz w:val="22"/>
          <w:szCs w:val="22"/>
          <w:lang w:val="es-CR"/>
        </w:rPr>
        <w:t>,</w:t>
      </w:r>
      <w:r w:rsidR="000D106A" w:rsidRPr="008F5277">
        <w:rPr>
          <w:rFonts w:cs="Arial"/>
          <w:sz w:val="22"/>
          <w:szCs w:val="22"/>
          <w:lang w:val="es-CR"/>
        </w:rPr>
        <w:t xml:space="preserve"> sobre los </w:t>
      </w:r>
      <w:r w:rsidR="000D106A">
        <w:rPr>
          <w:rFonts w:cs="Arial"/>
          <w:sz w:val="22"/>
          <w:szCs w:val="22"/>
          <w:lang w:val="es-CR"/>
        </w:rPr>
        <w:t xml:space="preserve">posibles </w:t>
      </w:r>
      <w:r w:rsidR="000D106A" w:rsidRPr="008F5277">
        <w:rPr>
          <w:rFonts w:cs="Arial"/>
          <w:sz w:val="22"/>
          <w:szCs w:val="22"/>
          <w:lang w:val="es-CR"/>
        </w:rPr>
        <w:t xml:space="preserve">cambios de formatos en presupuestos, gestiones asociadas a emisión de facturas electrónicas y cambios de montos de bono ordinario y de parámetros de viviendas </w:t>
      </w:r>
      <w:r w:rsidR="000D106A">
        <w:rPr>
          <w:rFonts w:cs="Arial"/>
          <w:sz w:val="22"/>
          <w:szCs w:val="22"/>
          <w:lang w:val="es-CR"/>
        </w:rPr>
        <w:t xml:space="preserve">a financiar al amparo del </w:t>
      </w:r>
      <w:r w:rsidR="000D106A" w:rsidRPr="008F5277">
        <w:rPr>
          <w:rFonts w:cs="Arial"/>
          <w:sz w:val="22"/>
          <w:szCs w:val="22"/>
          <w:lang w:val="es-CR"/>
        </w:rPr>
        <w:t>artículo 59</w:t>
      </w:r>
      <w:r w:rsidR="000D106A">
        <w:rPr>
          <w:rFonts w:cs="Arial"/>
          <w:sz w:val="22"/>
          <w:szCs w:val="22"/>
          <w:lang w:val="es-CR"/>
        </w:rPr>
        <w:t>, en el entendido que dicho planteamiento será retroalimentado con el aporte del experto en materia tributaria y con las respuestas que sobre este asunto remita Tributación Directa; y c) solicitar</w:t>
      </w:r>
      <w:r w:rsidR="000D106A">
        <w:rPr>
          <w:rFonts w:cs="Arial"/>
          <w:sz w:val="22"/>
          <w:szCs w:val="22"/>
        </w:rPr>
        <w:t xml:space="preserve"> los </w:t>
      </w:r>
      <w:r w:rsidR="000D106A" w:rsidRPr="008F5277">
        <w:rPr>
          <w:rFonts w:cs="Arial"/>
          <w:sz w:val="22"/>
          <w:szCs w:val="22"/>
          <w:lang w:val="es-CR"/>
        </w:rPr>
        <w:t xml:space="preserve">ajustes </w:t>
      </w:r>
      <w:r w:rsidR="000D106A" w:rsidRPr="008F5277">
        <w:rPr>
          <w:rFonts w:cs="Arial"/>
          <w:sz w:val="22"/>
          <w:szCs w:val="22"/>
          <w:lang w:val="es-CR"/>
        </w:rPr>
        <w:lastRenderedPageBreak/>
        <w:t xml:space="preserve">normativos y operativos </w:t>
      </w:r>
      <w:r w:rsidR="000D106A">
        <w:rPr>
          <w:rFonts w:cs="Arial"/>
          <w:sz w:val="22"/>
          <w:szCs w:val="22"/>
          <w:lang w:val="es-CR"/>
        </w:rPr>
        <w:t xml:space="preserve">que sean pertinentes, </w:t>
      </w:r>
      <w:r w:rsidR="000D106A" w:rsidRPr="008F5277">
        <w:rPr>
          <w:rFonts w:cs="Arial"/>
          <w:sz w:val="22"/>
          <w:szCs w:val="22"/>
          <w:lang w:val="es-CR"/>
        </w:rPr>
        <w:t>para asumir el rol de banco de segundo piso, con las consecuentes implicaciones en el trámite de los bonos familiares de vivienda individuales y en proyectos</w:t>
      </w:r>
      <w:r w:rsidR="000D106A">
        <w:rPr>
          <w:rFonts w:cs="Arial"/>
          <w:sz w:val="22"/>
          <w:szCs w:val="22"/>
          <w:lang w:val="es-CR"/>
        </w:rPr>
        <w:t xml:space="preserve"> habitacionales</w:t>
      </w:r>
      <w:r w:rsidR="000D106A" w:rsidRPr="008F5277">
        <w:rPr>
          <w:rFonts w:cs="Arial"/>
          <w:sz w:val="22"/>
          <w:szCs w:val="22"/>
          <w:lang w:val="es-CR"/>
        </w:rPr>
        <w:t>.</w:t>
      </w:r>
      <w:r w:rsidR="000D106A">
        <w:rPr>
          <w:rFonts w:cs="Arial"/>
          <w:sz w:val="22"/>
          <w:szCs w:val="22"/>
          <w:lang w:val="es-CR"/>
        </w:rPr>
        <w:t xml:space="preserve">  Lo anterior, según se consigna en el </w:t>
      </w:r>
      <w:r w:rsidR="000D106A" w:rsidRPr="000D106A">
        <w:rPr>
          <w:rFonts w:cs="Arial"/>
          <w:b/>
          <w:bCs/>
          <w:sz w:val="22"/>
          <w:szCs w:val="22"/>
          <w:lang w:val="es-CR"/>
        </w:rPr>
        <w:t xml:space="preserve">Acuerdo N° 1 </w:t>
      </w:r>
      <w:r w:rsidR="000D106A">
        <w:rPr>
          <w:rFonts w:cs="Arial"/>
          <w:sz w:val="22"/>
          <w:szCs w:val="22"/>
          <w:lang w:val="es-CR"/>
        </w:rPr>
        <w:t>que se anexa a esta minuta.</w:t>
      </w:r>
    </w:p>
    <w:p w14:paraId="72AC0763" w14:textId="4CA45866" w:rsidR="000D106A" w:rsidRDefault="000D106A" w:rsidP="000D106A">
      <w:pPr>
        <w:spacing w:line="360" w:lineRule="auto"/>
        <w:jc w:val="both"/>
        <w:rPr>
          <w:rFonts w:cs="Arial"/>
          <w:sz w:val="22"/>
          <w:szCs w:val="22"/>
          <w:lang w:val="es-CR"/>
        </w:rPr>
      </w:pPr>
    </w:p>
    <w:p w14:paraId="6E1F053F" w14:textId="39D3A59E" w:rsidR="000D106A" w:rsidRDefault="000D106A" w:rsidP="000B18D2">
      <w:pPr>
        <w:spacing w:line="360" w:lineRule="auto"/>
        <w:jc w:val="both"/>
        <w:rPr>
          <w:rFonts w:cs="Arial"/>
          <w:sz w:val="22"/>
          <w:szCs w:val="22"/>
          <w:lang w:val="es-ES_tradnl"/>
        </w:rPr>
      </w:pPr>
      <w:r>
        <w:rPr>
          <w:rFonts w:cs="Arial"/>
          <w:sz w:val="22"/>
          <w:szCs w:val="22"/>
          <w:lang w:val="es-CR"/>
        </w:rPr>
        <w:t>Acto seguido, se retiran de la sesión el licenciado Durán Rodríguez y el ingeniero D’Oleo Ochoa.</w:t>
      </w:r>
    </w:p>
    <w:p w14:paraId="562FEE3C" w14:textId="77777777" w:rsidR="00C27EF8" w:rsidRPr="00D14EAF" w:rsidRDefault="00C27EF8" w:rsidP="00C27EF8">
      <w:pPr>
        <w:spacing w:line="360" w:lineRule="auto"/>
        <w:jc w:val="both"/>
        <w:rPr>
          <w:rFonts w:cs="Arial"/>
          <w:b/>
          <w:sz w:val="22"/>
        </w:rPr>
      </w:pPr>
      <w:r w:rsidRPr="00D14EAF">
        <w:rPr>
          <w:rFonts w:cs="Arial"/>
          <w:b/>
          <w:sz w:val="22"/>
        </w:rPr>
        <w:t>************</w:t>
      </w:r>
    </w:p>
    <w:p w14:paraId="07D3641E" w14:textId="77777777" w:rsidR="00C27EF8" w:rsidRDefault="00C27EF8" w:rsidP="00C27EF8">
      <w:pPr>
        <w:spacing w:line="360" w:lineRule="auto"/>
        <w:jc w:val="both"/>
        <w:rPr>
          <w:rFonts w:cs="Arial"/>
          <w:b/>
          <w:sz w:val="22"/>
          <w:szCs w:val="22"/>
          <w:u w:val="single"/>
          <w:lang w:val="es-ES_tradnl"/>
        </w:rPr>
      </w:pPr>
    </w:p>
    <w:p w14:paraId="53B49117"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2° </w:t>
      </w:r>
      <w:r w:rsidR="00B00598" w:rsidRPr="00B00598">
        <w:rPr>
          <w:rFonts w:cs="Arial"/>
          <w:b/>
          <w:bCs/>
          <w:sz w:val="22"/>
          <w:szCs w:val="22"/>
          <w:u w:val="single"/>
          <w:lang w:val="es-ES_tradnl"/>
        </w:rPr>
        <w:t>Presentación de estrategia para la ejecución del presupuesto del FOSUVI en lo correspondiente a bonos ordinarios</w:t>
      </w:r>
    </w:p>
    <w:p w14:paraId="512EF00D" w14:textId="77777777" w:rsidR="00C27EF8" w:rsidRDefault="00C27EF8" w:rsidP="00C27EF8">
      <w:pPr>
        <w:spacing w:line="360" w:lineRule="auto"/>
        <w:jc w:val="both"/>
        <w:rPr>
          <w:rFonts w:cs="Arial"/>
          <w:sz w:val="22"/>
          <w:szCs w:val="22"/>
        </w:rPr>
      </w:pPr>
    </w:p>
    <w:p w14:paraId="10BC149E" w14:textId="6F1D2E43" w:rsidR="00AE4D1A" w:rsidRDefault="00AE4D1A" w:rsidP="00AE4D1A">
      <w:pPr>
        <w:spacing w:line="360" w:lineRule="auto"/>
        <w:jc w:val="both"/>
        <w:rPr>
          <w:rFonts w:cs="Arial"/>
          <w:sz w:val="22"/>
          <w:szCs w:val="22"/>
          <w:lang w:val="es-ES_tradnl"/>
        </w:rPr>
      </w:pPr>
      <w:r w:rsidRPr="0039311E">
        <w:rPr>
          <w:rFonts w:cs="Arial"/>
          <w:sz w:val="22"/>
          <w:u w:val="single"/>
          <w:lang w:val="es-ES_tradnl"/>
        </w:rPr>
        <w:t xml:space="preserve">Minuto </w:t>
      </w:r>
      <w:r w:rsidR="00DC663A">
        <w:rPr>
          <w:rFonts w:cs="Arial"/>
          <w:sz w:val="22"/>
          <w:u w:val="single"/>
          <w:lang w:val="es-ES_tradnl"/>
        </w:rPr>
        <w:t>82</w:t>
      </w:r>
      <w:r w:rsidRPr="0039311E">
        <w:rPr>
          <w:rFonts w:cs="Arial"/>
          <w:sz w:val="22"/>
          <w:u w:val="single"/>
          <w:lang w:val="es-ES_tradnl"/>
        </w:rPr>
        <w:t>:</w:t>
      </w:r>
      <w:r w:rsidR="00DC663A">
        <w:rPr>
          <w:rFonts w:cs="Arial"/>
          <w:sz w:val="22"/>
          <w:u w:val="single"/>
          <w:lang w:val="es-ES_tradnl"/>
        </w:rPr>
        <w:t>00</w:t>
      </w:r>
      <w:r>
        <w:rPr>
          <w:rFonts w:cs="Arial"/>
          <w:sz w:val="22"/>
          <w:lang w:val="es-ES_tradnl"/>
        </w:rPr>
        <w:t xml:space="preserve"> </w:t>
      </w:r>
      <w:r w:rsidR="000D106A">
        <w:rPr>
          <w:rFonts w:cs="Arial"/>
          <w:sz w:val="22"/>
          <w:lang w:val="es-ES_tradnl"/>
        </w:rPr>
        <w:t xml:space="preserve">Atendiendo lo dispuesto en el acuerdo N° </w:t>
      </w:r>
      <w:r w:rsidR="00ED3B59">
        <w:rPr>
          <w:rFonts w:cs="Arial"/>
          <w:sz w:val="22"/>
          <w:lang w:val="es-ES_tradnl"/>
        </w:rPr>
        <w:t xml:space="preserve">19 de la sesión 74-2019 del 23 de setiembre de 2019, se procede a conocer la estrategia que está implementando la </w:t>
      </w:r>
      <w:r w:rsidR="00ED3B59" w:rsidRPr="00ED3B59">
        <w:rPr>
          <w:rFonts w:cs="Arial"/>
          <w:sz w:val="22"/>
          <w:szCs w:val="22"/>
          <w:lang w:val="es-ES_tradnl"/>
        </w:rPr>
        <w:t>Administración</w:t>
      </w:r>
      <w:r w:rsidR="00ED3B59">
        <w:rPr>
          <w:rFonts w:cs="Arial"/>
          <w:sz w:val="22"/>
          <w:szCs w:val="22"/>
          <w:lang w:val="es-ES_tradnl"/>
        </w:rPr>
        <w:t xml:space="preserve">, para </w:t>
      </w:r>
      <w:r w:rsidR="00DC663A" w:rsidRPr="00DC663A">
        <w:rPr>
          <w:rFonts w:cs="Arial"/>
          <w:sz w:val="22"/>
          <w:szCs w:val="22"/>
          <w:lang w:val="es-ES_tradnl"/>
        </w:rPr>
        <w:t>garantizar la colocación de los recursos de bono ordinario en lo que resta del año 2019</w:t>
      </w:r>
      <w:r w:rsidR="00DC663A">
        <w:rPr>
          <w:rFonts w:cs="Arial"/>
          <w:sz w:val="22"/>
          <w:szCs w:val="22"/>
          <w:lang w:val="es-ES_tradnl"/>
        </w:rPr>
        <w:t>.</w:t>
      </w:r>
    </w:p>
    <w:p w14:paraId="5A4E251B" w14:textId="4D84AAD0" w:rsidR="00ED3B59" w:rsidRDefault="00ED3B59" w:rsidP="00AE4D1A">
      <w:pPr>
        <w:spacing w:line="360" w:lineRule="auto"/>
        <w:jc w:val="both"/>
        <w:rPr>
          <w:rFonts w:cs="Arial"/>
          <w:sz w:val="22"/>
          <w:szCs w:val="22"/>
          <w:lang w:val="es-ES_tradnl"/>
        </w:rPr>
      </w:pPr>
    </w:p>
    <w:p w14:paraId="7599CBBF" w14:textId="30388C7B" w:rsidR="00DC663A" w:rsidRDefault="00DC663A" w:rsidP="00AE4D1A">
      <w:pPr>
        <w:spacing w:line="360" w:lineRule="auto"/>
        <w:jc w:val="both"/>
        <w:rPr>
          <w:rFonts w:cs="Arial"/>
          <w:sz w:val="22"/>
          <w:szCs w:val="22"/>
          <w:lang w:val="es-ES_tradnl"/>
        </w:rPr>
      </w:pPr>
      <w:r>
        <w:rPr>
          <w:rFonts w:cs="Arial"/>
          <w:sz w:val="22"/>
          <w:szCs w:val="22"/>
          <w:lang w:val="es-ES_tradnl"/>
        </w:rPr>
        <w:t>La licenciada Camacho Murillo expone la referida estrategia, destacando que aunado al seguimiento estricto a la gestión de las entidades autorizadas y a la disposición de hacer un mayor esfuerzo en el Departamento de Análisis y Control para lograr la más ágil resolución de las solicitudes de bono, se está implementando, bajo la coordinación de la Unidad de Comunicaciones, un</w:t>
      </w:r>
      <w:r w:rsidR="00A979AD">
        <w:rPr>
          <w:rFonts w:cs="Arial"/>
          <w:sz w:val="22"/>
          <w:szCs w:val="22"/>
          <w:lang w:val="es-ES_tradnl"/>
        </w:rPr>
        <w:t xml:space="preserve">a campaña de medios dirigida a informar a la población sobre la disponibilidad de fondos para gestionar solicitudes de bono en los próximos meses. </w:t>
      </w:r>
    </w:p>
    <w:p w14:paraId="78962566" w14:textId="3325C460" w:rsidR="00DC663A" w:rsidRDefault="00DC663A" w:rsidP="00AE4D1A">
      <w:pPr>
        <w:spacing w:line="360" w:lineRule="auto"/>
        <w:jc w:val="both"/>
        <w:rPr>
          <w:rFonts w:cs="Arial"/>
          <w:sz w:val="22"/>
          <w:szCs w:val="22"/>
          <w:lang w:val="es-ES_tradnl"/>
        </w:rPr>
      </w:pPr>
    </w:p>
    <w:p w14:paraId="489EF0D7" w14:textId="68AADD00" w:rsidR="00AE4D1A" w:rsidRDefault="00AE4D1A" w:rsidP="00AE4D1A">
      <w:pPr>
        <w:spacing w:line="360" w:lineRule="auto"/>
        <w:jc w:val="both"/>
        <w:rPr>
          <w:rFonts w:cs="Arial"/>
          <w:sz w:val="22"/>
          <w:szCs w:val="22"/>
          <w:lang w:val="es-ES_tradnl"/>
        </w:rPr>
      </w:pPr>
      <w:r w:rsidRPr="00A25DB7">
        <w:rPr>
          <w:rFonts w:cs="Arial"/>
          <w:sz w:val="22"/>
          <w:u w:val="single"/>
          <w:lang w:val="es-ES_tradnl"/>
        </w:rPr>
        <w:t xml:space="preserve">Minuto </w:t>
      </w:r>
      <w:r w:rsidR="00A979AD">
        <w:rPr>
          <w:rFonts w:cs="Arial"/>
          <w:sz w:val="22"/>
          <w:u w:val="single"/>
          <w:lang w:val="es-ES_tradnl"/>
        </w:rPr>
        <w:t>93</w:t>
      </w:r>
      <w:r w:rsidRPr="00A25DB7">
        <w:rPr>
          <w:rFonts w:cs="Arial"/>
          <w:sz w:val="22"/>
          <w:u w:val="single"/>
          <w:lang w:val="es-ES_tradnl"/>
        </w:rPr>
        <w:t>:</w:t>
      </w:r>
      <w:r w:rsidR="00B66ED5">
        <w:rPr>
          <w:rFonts w:cs="Arial"/>
          <w:sz w:val="22"/>
          <w:u w:val="single"/>
          <w:lang w:val="es-ES_tradnl"/>
        </w:rPr>
        <w:t>2</w:t>
      </w:r>
      <w:r w:rsidR="00A979AD">
        <w:rPr>
          <w:rFonts w:cs="Arial"/>
          <w:sz w:val="22"/>
          <w:u w:val="single"/>
          <w:lang w:val="es-ES_tradnl"/>
        </w:rPr>
        <w:t>0</w:t>
      </w:r>
      <w:r>
        <w:rPr>
          <w:rFonts w:cs="Arial"/>
          <w:sz w:val="22"/>
          <w:lang w:val="es-ES_tradnl"/>
        </w:rPr>
        <w:t xml:space="preserve"> </w:t>
      </w:r>
      <w:r w:rsidR="00A979AD">
        <w:rPr>
          <w:rFonts w:cs="Arial"/>
          <w:sz w:val="22"/>
          <w:lang w:val="es-ES_tradnl"/>
        </w:rPr>
        <w:t xml:space="preserve">De conformidad con el análisis efectuado a la información suministrada por la Dirección FOSUVI y conocidas las dificultades que ha enfrentado esa Dirección para contar oportunamente, con el personal necesario para analizar y resolver las solicitudes de Bono Familiar de Vivienda, se concuerda en la pertinencia de girar instrucciones a la </w:t>
      </w:r>
      <w:r w:rsidR="00A979AD" w:rsidRPr="00A979AD">
        <w:rPr>
          <w:rFonts w:cs="Arial"/>
          <w:sz w:val="22"/>
          <w:szCs w:val="22"/>
          <w:lang w:val="es-ES_tradnl"/>
        </w:rPr>
        <w:t>Administración</w:t>
      </w:r>
      <w:r w:rsidR="00A979AD">
        <w:rPr>
          <w:rFonts w:cs="Arial"/>
          <w:sz w:val="22"/>
          <w:szCs w:val="22"/>
          <w:lang w:val="es-ES_tradnl"/>
        </w:rPr>
        <w:t xml:space="preserve">, para que </w:t>
      </w:r>
      <w:r w:rsidR="00B66ED5">
        <w:rPr>
          <w:rFonts w:cs="Arial"/>
          <w:sz w:val="22"/>
          <w:szCs w:val="22"/>
          <w:lang w:val="es-ES_tradnl"/>
        </w:rPr>
        <w:t xml:space="preserve">valore diferentes mecanismos </w:t>
      </w:r>
      <w:r w:rsidR="001F0EE4">
        <w:rPr>
          <w:rFonts w:cs="Arial"/>
          <w:sz w:val="22"/>
          <w:szCs w:val="22"/>
          <w:lang w:val="es-ES_tradnl"/>
        </w:rPr>
        <w:t xml:space="preserve">viables </w:t>
      </w:r>
      <w:r w:rsidR="00B66ED5">
        <w:rPr>
          <w:rFonts w:cs="Arial"/>
          <w:sz w:val="22"/>
          <w:szCs w:val="22"/>
          <w:lang w:val="es-ES_tradnl"/>
        </w:rPr>
        <w:t xml:space="preserve">para la contratación de personal, de forma tal que se determine el procedimiento más ágil </w:t>
      </w:r>
      <w:r w:rsidR="001F0EE4">
        <w:rPr>
          <w:rFonts w:cs="Arial"/>
          <w:sz w:val="22"/>
          <w:szCs w:val="22"/>
          <w:lang w:val="es-ES_tradnl"/>
        </w:rPr>
        <w:t xml:space="preserve">y efectivo, </w:t>
      </w:r>
      <w:r w:rsidR="00B66ED5">
        <w:rPr>
          <w:rFonts w:cs="Arial"/>
          <w:sz w:val="22"/>
          <w:szCs w:val="22"/>
          <w:lang w:val="es-ES_tradnl"/>
        </w:rPr>
        <w:t xml:space="preserve">para </w:t>
      </w:r>
      <w:r w:rsidR="001F0EE4">
        <w:rPr>
          <w:rFonts w:cs="Arial"/>
          <w:sz w:val="22"/>
          <w:szCs w:val="22"/>
          <w:lang w:val="es-ES_tradnl"/>
        </w:rPr>
        <w:t>lograr que durante los próximos tres meses, la Dirección FOSUVI cuente con el recurso humano necesario para revis</w:t>
      </w:r>
      <w:r w:rsidR="00AF4062">
        <w:rPr>
          <w:rFonts w:cs="Arial"/>
          <w:sz w:val="22"/>
          <w:szCs w:val="22"/>
          <w:lang w:val="es-ES_tradnl"/>
        </w:rPr>
        <w:t>ar</w:t>
      </w:r>
      <w:r w:rsidR="001F0EE4">
        <w:rPr>
          <w:rFonts w:cs="Arial"/>
          <w:sz w:val="22"/>
          <w:szCs w:val="22"/>
          <w:lang w:val="es-ES_tradnl"/>
        </w:rPr>
        <w:t xml:space="preserve"> y resol</w:t>
      </w:r>
      <w:r w:rsidR="00AF4062">
        <w:rPr>
          <w:rFonts w:cs="Arial"/>
          <w:sz w:val="22"/>
          <w:szCs w:val="22"/>
          <w:lang w:val="es-ES_tradnl"/>
        </w:rPr>
        <w:t>ver</w:t>
      </w:r>
      <w:r w:rsidR="001F0EE4">
        <w:rPr>
          <w:rFonts w:cs="Arial"/>
          <w:sz w:val="22"/>
          <w:szCs w:val="22"/>
          <w:lang w:val="es-ES_tradnl"/>
        </w:rPr>
        <w:t xml:space="preserve"> las solicitudes de bono que presenten las entidades autorizadas.</w:t>
      </w:r>
      <w:r w:rsidR="00AF4062">
        <w:rPr>
          <w:rFonts w:cs="Arial"/>
          <w:sz w:val="22"/>
          <w:szCs w:val="22"/>
          <w:lang w:val="es-ES_tradnl"/>
        </w:rPr>
        <w:t xml:space="preserve">  </w:t>
      </w:r>
      <w:r w:rsidR="00650337">
        <w:rPr>
          <w:rFonts w:cs="Arial"/>
          <w:sz w:val="22"/>
          <w:szCs w:val="22"/>
          <w:lang w:val="es-ES_tradnl"/>
        </w:rPr>
        <w:t xml:space="preserve">Lo anterior, según se indica en el </w:t>
      </w:r>
      <w:r w:rsidR="00650337" w:rsidRPr="00650337">
        <w:rPr>
          <w:rFonts w:cs="Arial"/>
          <w:b/>
          <w:bCs/>
          <w:sz w:val="22"/>
          <w:szCs w:val="22"/>
          <w:lang w:val="es-ES_tradnl"/>
        </w:rPr>
        <w:t>Acuerdo N° 2</w:t>
      </w:r>
      <w:r w:rsidR="00650337">
        <w:rPr>
          <w:rFonts w:cs="Arial"/>
          <w:sz w:val="22"/>
          <w:szCs w:val="22"/>
          <w:lang w:val="es-ES_tradnl"/>
        </w:rPr>
        <w:t xml:space="preserve"> que se anexa a esta minuta.</w:t>
      </w:r>
    </w:p>
    <w:p w14:paraId="00D08933" w14:textId="5B2C08EC" w:rsidR="00650337" w:rsidRDefault="00650337" w:rsidP="00AE4D1A">
      <w:pPr>
        <w:spacing w:line="360" w:lineRule="auto"/>
        <w:jc w:val="both"/>
        <w:rPr>
          <w:rFonts w:cs="Arial"/>
          <w:sz w:val="22"/>
          <w:szCs w:val="22"/>
          <w:lang w:val="es-ES_tradnl"/>
        </w:rPr>
      </w:pPr>
    </w:p>
    <w:p w14:paraId="435F23B2" w14:textId="7BA23361" w:rsidR="00650337" w:rsidRDefault="00650337" w:rsidP="00AE4D1A">
      <w:pPr>
        <w:spacing w:line="360" w:lineRule="auto"/>
        <w:jc w:val="both"/>
        <w:rPr>
          <w:rFonts w:cs="Arial"/>
          <w:sz w:val="22"/>
          <w:lang w:val="es-ES_tradnl"/>
        </w:rPr>
      </w:pPr>
      <w:r>
        <w:rPr>
          <w:rFonts w:cs="Arial"/>
          <w:sz w:val="22"/>
          <w:szCs w:val="22"/>
          <w:lang w:val="es-ES_tradnl"/>
        </w:rPr>
        <w:lastRenderedPageBreak/>
        <w:t>Acto seguido, se retira de la sesión la licenciada Camacho Murillo.</w:t>
      </w:r>
    </w:p>
    <w:p w14:paraId="32F429AF" w14:textId="77777777" w:rsidR="00C27EF8" w:rsidRPr="00D14EAF" w:rsidRDefault="00C27EF8" w:rsidP="00C27EF8">
      <w:pPr>
        <w:spacing w:line="360" w:lineRule="auto"/>
        <w:jc w:val="both"/>
        <w:rPr>
          <w:rFonts w:cs="Arial"/>
          <w:b/>
          <w:sz w:val="22"/>
        </w:rPr>
      </w:pPr>
      <w:r w:rsidRPr="00D14EAF">
        <w:rPr>
          <w:rFonts w:cs="Arial"/>
          <w:b/>
          <w:sz w:val="22"/>
        </w:rPr>
        <w:t>************</w:t>
      </w:r>
    </w:p>
    <w:p w14:paraId="5BEFFFD4" w14:textId="77777777" w:rsidR="00C27EF8" w:rsidRDefault="00C27EF8" w:rsidP="00C27EF8">
      <w:pPr>
        <w:spacing w:line="360" w:lineRule="auto"/>
        <w:jc w:val="both"/>
        <w:rPr>
          <w:rFonts w:cs="Arial"/>
          <w:b/>
          <w:bCs/>
          <w:sz w:val="22"/>
          <w:szCs w:val="22"/>
          <w:u w:val="single"/>
          <w:lang w:val="es-ES_tradnl"/>
        </w:rPr>
      </w:pPr>
    </w:p>
    <w:p w14:paraId="21365F61"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3° </w:t>
      </w:r>
      <w:r w:rsidR="00B00598" w:rsidRPr="00B00598">
        <w:rPr>
          <w:rFonts w:cs="Arial"/>
          <w:b/>
          <w:bCs/>
          <w:sz w:val="22"/>
          <w:szCs w:val="22"/>
          <w:u w:val="single"/>
          <w:lang w:val="es-ES_tradnl"/>
        </w:rPr>
        <w:t>Informe de avance, al 31 de agosto de 2019, del plan de acción remitido a la SUGEF</w:t>
      </w:r>
    </w:p>
    <w:p w14:paraId="3DF5CD47" w14:textId="77777777" w:rsidR="00C27EF8" w:rsidRDefault="00C27EF8" w:rsidP="00C27EF8">
      <w:pPr>
        <w:spacing w:line="360" w:lineRule="auto"/>
        <w:jc w:val="both"/>
        <w:rPr>
          <w:rFonts w:cs="Arial"/>
          <w:sz w:val="22"/>
          <w:szCs w:val="22"/>
        </w:rPr>
      </w:pPr>
    </w:p>
    <w:p w14:paraId="56006192" w14:textId="047E13B4" w:rsidR="0081192F" w:rsidRDefault="00AE4D1A" w:rsidP="0081192F">
      <w:pPr>
        <w:spacing w:line="360" w:lineRule="auto"/>
        <w:jc w:val="both"/>
        <w:rPr>
          <w:rFonts w:cs="Arial"/>
          <w:sz w:val="22"/>
          <w:szCs w:val="22"/>
        </w:rPr>
      </w:pPr>
      <w:r w:rsidRPr="0039311E">
        <w:rPr>
          <w:rFonts w:cs="Arial"/>
          <w:sz w:val="22"/>
          <w:u w:val="single"/>
          <w:lang w:val="es-ES_tradnl"/>
        </w:rPr>
        <w:t xml:space="preserve">Minuto </w:t>
      </w:r>
      <w:r w:rsidR="00650337">
        <w:rPr>
          <w:rFonts w:cs="Arial"/>
          <w:sz w:val="22"/>
          <w:u w:val="single"/>
          <w:lang w:val="es-ES_tradnl"/>
        </w:rPr>
        <w:t>94</w:t>
      </w:r>
      <w:r w:rsidRPr="0039311E">
        <w:rPr>
          <w:rFonts w:cs="Arial"/>
          <w:sz w:val="22"/>
          <w:u w:val="single"/>
          <w:lang w:val="es-ES_tradnl"/>
        </w:rPr>
        <w:t>:</w:t>
      </w:r>
      <w:r w:rsidR="003835D5">
        <w:rPr>
          <w:rFonts w:cs="Arial"/>
          <w:sz w:val="22"/>
          <w:u w:val="single"/>
          <w:lang w:val="es-ES_tradnl"/>
        </w:rPr>
        <w:t>1</w:t>
      </w:r>
      <w:r w:rsidR="00650337">
        <w:rPr>
          <w:rFonts w:cs="Arial"/>
          <w:sz w:val="22"/>
          <w:u w:val="single"/>
          <w:lang w:val="es-ES_tradnl"/>
        </w:rPr>
        <w:t>0</w:t>
      </w:r>
      <w:r>
        <w:rPr>
          <w:rFonts w:cs="Arial"/>
          <w:sz w:val="22"/>
          <w:lang w:val="es-ES_tradnl"/>
        </w:rPr>
        <w:t xml:space="preserve"> Se conoce el oficio</w:t>
      </w:r>
      <w:r w:rsidR="0081192F">
        <w:rPr>
          <w:rFonts w:cs="Arial"/>
          <w:sz w:val="22"/>
          <w:szCs w:val="22"/>
        </w:rPr>
        <w:t xml:space="preserve"> GG-ME-</w:t>
      </w:r>
      <w:r w:rsidR="003835D5">
        <w:rPr>
          <w:rFonts w:cs="Arial"/>
          <w:sz w:val="22"/>
          <w:szCs w:val="22"/>
        </w:rPr>
        <w:t>1047</w:t>
      </w:r>
      <w:r w:rsidR="0081192F">
        <w:rPr>
          <w:rFonts w:cs="Arial"/>
          <w:sz w:val="22"/>
          <w:szCs w:val="22"/>
        </w:rPr>
        <w:t>-201</w:t>
      </w:r>
      <w:r w:rsidR="003835D5">
        <w:rPr>
          <w:rFonts w:cs="Arial"/>
          <w:sz w:val="22"/>
          <w:szCs w:val="22"/>
        </w:rPr>
        <w:t>9</w:t>
      </w:r>
      <w:r w:rsidR="0081192F">
        <w:rPr>
          <w:rFonts w:cs="Arial"/>
          <w:sz w:val="22"/>
          <w:szCs w:val="22"/>
        </w:rPr>
        <w:t xml:space="preserve"> del </w:t>
      </w:r>
      <w:r w:rsidR="003835D5">
        <w:rPr>
          <w:rFonts w:cs="Arial"/>
          <w:sz w:val="22"/>
          <w:szCs w:val="22"/>
        </w:rPr>
        <w:t>02</w:t>
      </w:r>
      <w:r w:rsidR="0081192F">
        <w:rPr>
          <w:rFonts w:cs="Arial"/>
          <w:sz w:val="22"/>
          <w:szCs w:val="22"/>
        </w:rPr>
        <w:t xml:space="preserve"> de </w:t>
      </w:r>
      <w:r w:rsidR="003835D5">
        <w:rPr>
          <w:rFonts w:cs="Arial"/>
          <w:sz w:val="22"/>
          <w:szCs w:val="22"/>
        </w:rPr>
        <w:t>octubre</w:t>
      </w:r>
      <w:r w:rsidR="0081192F">
        <w:rPr>
          <w:rFonts w:cs="Arial"/>
          <w:sz w:val="22"/>
          <w:szCs w:val="22"/>
        </w:rPr>
        <w:t xml:space="preserve"> de 201</w:t>
      </w:r>
      <w:r w:rsidR="003835D5">
        <w:rPr>
          <w:rFonts w:cs="Arial"/>
          <w:sz w:val="22"/>
          <w:szCs w:val="22"/>
        </w:rPr>
        <w:t>9</w:t>
      </w:r>
      <w:r w:rsidR="0081192F">
        <w:rPr>
          <w:rFonts w:cs="Arial"/>
          <w:sz w:val="22"/>
          <w:szCs w:val="22"/>
        </w:rPr>
        <w:t xml:space="preserve">, mediante el cual, la </w:t>
      </w:r>
      <w:r w:rsidR="0081192F" w:rsidRPr="006F3187">
        <w:rPr>
          <w:rFonts w:cs="Arial"/>
          <w:sz w:val="22"/>
          <w:szCs w:val="22"/>
        </w:rPr>
        <w:t>Gerencia General</w:t>
      </w:r>
      <w:r w:rsidR="0081192F">
        <w:rPr>
          <w:rFonts w:cs="Arial"/>
          <w:sz w:val="22"/>
          <w:szCs w:val="22"/>
        </w:rPr>
        <w:t xml:space="preserve"> presenta el informe de avance trimestral, con corte al 3</w:t>
      </w:r>
      <w:r w:rsidR="003835D5">
        <w:rPr>
          <w:rFonts w:cs="Arial"/>
          <w:sz w:val="22"/>
          <w:szCs w:val="22"/>
        </w:rPr>
        <w:t>1</w:t>
      </w:r>
      <w:r w:rsidR="0081192F">
        <w:rPr>
          <w:rFonts w:cs="Arial"/>
          <w:sz w:val="22"/>
          <w:szCs w:val="22"/>
        </w:rPr>
        <w:t xml:space="preserve"> de </w:t>
      </w:r>
      <w:r w:rsidR="003835D5">
        <w:rPr>
          <w:rFonts w:cs="Arial"/>
          <w:sz w:val="22"/>
          <w:szCs w:val="22"/>
        </w:rPr>
        <w:t>agosto</w:t>
      </w:r>
      <w:r w:rsidR="0081192F">
        <w:rPr>
          <w:rFonts w:cs="Arial"/>
          <w:sz w:val="22"/>
          <w:szCs w:val="22"/>
        </w:rPr>
        <w:t xml:space="preserve"> de 201</w:t>
      </w:r>
      <w:r w:rsidR="003835D5">
        <w:rPr>
          <w:rFonts w:cs="Arial"/>
          <w:sz w:val="22"/>
          <w:szCs w:val="22"/>
        </w:rPr>
        <w:t>9</w:t>
      </w:r>
      <w:r w:rsidR="0081192F">
        <w:rPr>
          <w:rFonts w:cs="Arial"/>
          <w:sz w:val="22"/>
          <w:szCs w:val="22"/>
        </w:rPr>
        <w:t xml:space="preserve">, sobre la ejecución de las acciones del plan de acción para subsanar las debilidades planteadas por la </w:t>
      </w:r>
      <w:r w:rsidR="0081192F" w:rsidRPr="006F3187">
        <w:rPr>
          <w:rFonts w:cs="Arial"/>
          <w:sz w:val="22"/>
          <w:szCs w:val="22"/>
        </w:rPr>
        <w:t>Superintendencia General de Entidades Financieras</w:t>
      </w:r>
      <w:r w:rsidR="0081192F">
        <w:rPr>
          <w:rFonts w:cs="Arial"/>
          <w:sz w:val="22"/>
          <w:szCs w:val="22"/>
        </w:rPr>
        <w:t xml:space="preserve"> (SUGEF), en el oficio SGF-2419-2018 de fecha 13 de agosto de 2018,</w:t>
      </w:r>
      <w:r w:rsidR="0081192F" w:rsidRPr="00270F30">
        <w:rPr>
          <w:rFonts w:cs="Arial"/>
          <w:sz w:val="22"/>
          <w:szCs w:val="22"/>
        </w:rPr>
        <w:t xml:space="preserve"> </w:t>
      </w:r>
      <w:r w:rsidR="0081192F">
        <w:rPr>
          <w:rFonts w:cs="Arial"/>
          <w:sz w:val="22"/>
          <w:szCs w:val="22"/>
        </w:rPr>
        <w:t>referido a los resultados del estudio realizado</w:t>
      </w:r>
      <w:r w:rsidR="0081192F" w:rsidRPr="0012697A">
        <w:rPr>
          <w:rFonts w:cs="Arial"/>
          <w:sz w:val="22"/>
          <w:szCs w:val="22"/>
        </w:rPr>
        <w:t xml:space="preserve"> </w:t>
      </w:r>
      <w:r w:rsidR="0081192F">
        <w:rPr>
          <w:rFonts w:cs="Arial"/>
          <w:sz w:val="22"/>
          <w:szCs w:val="22"/>
        </w:rPr>
        <w:t>para evaluar la gestión de riesgos aplicada por el BANHVI sobre la Dirección del FOSUVI y la cartera de crédito del FONAVI.  Dicho documento se adjunta a la presente acta.</w:t>
      </w:r>
    </w:p>
    <w:p w14:paraId="67ABF04F" w14:textId="77777777" w:rsidR="0081192F" w:rsidRDefault="0081192F" w:rsidP="0081192F">
      <w:pPr>
        <w:spacing w:line="360" w:lineRule="auto"/>
        <w:jc w:val="both"/>
        <w:rPr>
          <w:rFonts w:cs="Arial"/>
          <w:sz w:val="22"/>
          <w:szCs w:val="22"/>
        </w:rPr>
      </w:pPr>
    </w:p>
    <w:p w14:paraId="43883684" w14:textId="3DF62F3F" w:rsidR="0081192F" w:rsidRDefault="0081192F" w:rsidP="0081192F">
      <w:pPr>
        <w:spacing w:line="360" w:lineRule="auto"/>
        <w:jc w:val="both"/>
        <w:rPr>
          <w:rFonts w:cs="Arial"/>
          <w:sz w:val="22"/>
          <w:szCs w:val="22"/>
        </w:rPr>
      </w:pPr>
      <w:r>
        <w:rPr>
          <w:rFonts w:cs="Arial"/>
          <w:sz w:val="22"/>
          <w:szCs w:val="22"/>
        </w:rPr>
        <w:t xml:space="preserve">El señor </w:t>
      </w:r>
      <w:r w:rsidR="003835D5">
        <w:rPr>
          <w:rFonts w:cs="Arial"/>
          <w:sz w:val="22"/>
          <w:szCs w:val="22"/>
        </w:rPr>
        <w:t xml:space="preserve">Gerente General a.i. </w:t>
      </w:r>
      <w:r>
        <w:rPr>
          <w:rFonts w:cs="Arial"/>
          <w:sz w:val="22"/>
          <w:szCs w:val="22"/>
        </w:rPr>
        <w:t>expone el contenido del referido informe de avance, destacando el estado de avance y las acciones, con plazos y responsables para su atención definitiva, de las acciones indicadas en el plan de acción, relacionadas con los temas de Gobierno Corporativo, Gestión de Riesgos y recomendaciones de los órganos de supervisión externa e interna (</w:t>
      </w:r>
      <w:r w:rsidRPr="006F3187">
        <w:rPr>
          <w:rFonts w:cs="Arial"/>
          <w:sz w:val="22"/>
          <w:szCs w:val="22"/>
        </w:rPr>
        <w:t>Auditoría Interna</w:t>
      </w:r>
      <w:r>
        <w:rPr>
          <w:rFonts w:cs="Arial"/>
          <w:sz w:val="22"/>
          <w:szCs w:val="22"/>
        </w:rPr>
        <w:t xml:space="preserve">, auditorías externas, SUGEF y </w:t>
      </w:r>
      <w:r w:rsidRPr="006F3187">
        <w:rPr>
          <w:rFonts w:cs="Arial"/>
          <w:sz w:val="22"/>
          <w:szCs w:val="22"/>
          <w:lang w:val="es-CR"/>
        </w:rPr>
        <w:t>Contraloría General de la República</w:t>
      </w:r>
      <w:r>
        <w:rPr>
          <w:rFonts w:cs="Arial"/>
          <w:sz w:val="22"/>
          <w:szCs w:val="22"/>
          <w:lang w:val="es-CR"/>
        </w:rPr>
        <w:t>).</w:t>
      </w:r>
      <w:r w:rsidR="003835D5">
        <w:rPr>
          <w:rFonts w:cs="Arial"/>
          <w:sz w:val="22"/>
          <w:szCs w:val="22"/>
          <w:lang w:val="es-CR"/>
        </w:rPr>
        <w:t xml:space="preserve">  Además, aclara que dicho informe ha sido previamente conocido y avalado por la </w:t>
      </w:r>
      <w:r w:rsidR="003835D5" w:rsidRPr="003835D5">
        <w:rPr>
          <w:rFonts w:cs="Arial"/>
          <w:sz w:val="22"/>
          <w:szCs w:val="22"/>
          <w:lang w:val="es-CR"/>
        </w:rPr>
        <w:t>Auditoría Interna</w:t>
      </w:r>
      <w:r w:rsidR="005B2930">
        <w:rPr>
          <w:rFonts w:cs="Arial"/>
          <w:sz w:val="22"/>
          <w:szCs w:val="22"/>
          <w:lang w:val="es-CR"/>
        </w:rPr>
        <w:t>, según lo confirma luego el señor Auditor Interno</w:t>
      </w:r>
      <w:r w:rsidR="003835D5">
        <w:rPr>
          <w:rFonts w:cs="Arial"/>
          <w:sz w:val="22"/>
          <w:szCs w:val="22"/>
          <w:lang w:val="es-CR"/>
        </w:rPr>
        <w:t>.</w:t>
      </w:r>
    </w:p>
    <w:p w14:paraId="5BA03C1F" w14:textId="77777777" w:rsidR="0081192F" w:rsidRDefault="0081192F" w:rsidP="0081192F">
      <w:pPr>
        <w:spacing w:line="360" w:lineRule="auto"/>
        <w:jc w:val="both"/>
        <w:rPr>
          <w:rFonts w:cs="Arial"/>
          <w:sz w:val="22"/>
          <w:szCs w:val="22"/>
        </w:rPr>
      </w:pPr>
    </w:p>
    <w:p w14:paraId="736A5D97" w14:textId="5A7C4EE4" w:rsidR="00AE4D1A" w:rsidRPr="00257BBF" w:rsidRDefault="00AC484B" w:rsidP="00AE4D1A">
      <w:pPr>
        <w:spacing w:line="360" w:lineRule="auto"/>
        <w:jc w:val="both"/>
        <w:rPr>
          <w:rFonts w:cs="Arial"/>
          <w:sz w:val="22"/>
          <w:lang w:val="es-ES_tradnl"/>
        </w:rPr>
      </w:pPr>
      <w:r w:rsidRPr="00A25DB7">
        <w:rPr>
          <w:rFonts w:cs="Arial"/>
          <w:sz w:val="22"/>
          <w:u w:val="single"/>
          <w:lang w:val="es-ES_tradnl"/>
        </w:rPr>
        <w:t xml:space="preserve">Minuto </w:t>
      </w:r>
      <w:r w:rsidR="00F82A24">
        <w:rPr>
          <w:rFonts w:cs="Arial"/>
          <w:sz w:val="22"/>
          <w:u w:val="single"/>
          <w:lang w:val="es-ES_tradnl"/>
        </w:rPr>
        <w:t>96</w:t>
      </w:r>
      <w:r w:rsidRPr="00A25DB7">
        <w:rPr>
          <w:rFonts w:cs="Arial"/>
          <w:sz w:val="22"/>
          <w:u w:val="single"/>
          <w:lang w:val="es-ES_tradnl"/>
        </w:rPr>
        <w:t>:</w:t>
      </w:r>
      <w:r w:rsidR="00F82A24">
        <w:rPr>
          <w:rFonts w:cs="Arial"/>
          <w:sz w:val="22"/>
          <w:u w:val="single"/>
          <w:lang w:val="es-ES_tradnl"/>
        </w:rPr>
        <w:t>40</w:t>
      </w:r>
      <w:r>
        <w:rPr>
          <w:rFonts w:cs="Arial"/>
          <w:sz w:val="22"/>
          <w:lang w:val="es-ES_tradnl"/>
        </w:rPr>
        <w:t xml:space="preserve"> </w:t>
      </w:r>
      <w:r w:rsidR="008018E4">
        <w:rPr>
          <w:rFonts w:cs="Arial"/>
          <w:sz w:val="22"/>
          <w:lang w:val="es-ES_tradnl"/>
        </w:rPr>
        <w:t xml:space="preserve">Seguidamente </w:t>
      </w:r>
      <w:r w:rsidR="0081192F">
        <w:rPr>
          <w:rFonts w:cs="Arial"/>
          <w:sz w:val="22"/>
          <w:szCs w:val="22"/>
        </w:rPr>
        <w:t xml:space="preserve">atiende varias consultas y observaciones de los señores Directores sobre los </w:t>
      </w:r>
      <w:r w:rsidR="00EC53B4">
        <w:rPr>
          <w:rFonts w:cs="Arial"/>
          <w:sz w:val="22"/>
          <w:szCs w:val="22"/>
        </w:rPr>
        <w:t xml:space="preserve">datos expuestos, el avance de </w:t>
      </w:r>
      <w:r w:rsidR="0081192F">
        <w:rPr>
          <w:rFonts w:cs="Arial"/>
          <w:sz w:val="22"/>
          <w:szCs w:val="22"/>
        </w:rPr>
        <w:t xml:space="preserve">las acciones y las fechas de cumplimiento; y </w:t>
      </w:r>
      <w:r w:rsidR="00A11D93">
        <w:rPr>
          <w:rFonts w:cs="Arial"/>
          <w:sz w:val="22"/>
          <w:szCs w:val="22"/>
        </w:rPr>
        <w:t xml:space="preserve">al respecto se concuerda </w:t>
      </w:r>
      <w:r w:rsidR="00B01436">
        <w:rPr>
          <w:rFonts w:cs="Arial"/>
          <w:sz w:val="22"/>
          <w:szCs w:val="22"/>
        </w:rPr>
        <w:t xml:space="preserve">(minuto 114:00) </w:t>
      </w:r>
      <w:r w:rsidR="00A11D93">
        <w:rPr>
          <w:rFonts w:cs="Arial"/>
          <w:sz w:val="22"/>
          <w:szCs w:val="22"/>
        </w:rPr>
        <w:t xml:space="preserve">en la </w:t>
      </w:r>
      <w:r w:rsidR="008018E4">
        <w:rPr>
          <w:rFonts w:cs="Arial"/>
          <w:sz w:val="22"/>
          <w:szCs w:val="22"/>
        </w:rPr>
        <w:t xml:space="preserve">pertinencia </w:t>
      </w:r>
      <w:r w:rsidR="00C660AA">
        <w:rPr>
          <w:rFonts w:cs="Arial"/>
          <w:sz w:val="22"/>
          <w:szCs w:val="22"/>
        </w:rPr>
        <w:t xml:space="preserve">de solicitar a la </w:t>
      </w:r>
      <w:r w:rsidR="00C660AA" w:rsidRPr="00C660AA">
        <w:rPr>
          <w:rFonts w:cs="Arial"/>
          <w:sz w:val="22"/>
          <w:szCs w:val="22"/>
          <w:lang w:val="es-CR"/>
        </w:rPr>
        <w:t>Gerencia General</w:t>
      </w:r>
      <w:r w:rsidR="00C660AA">
        <w:rPr>
          <w:rFonts w:cs="Arial"/>
          <w:sz w:val="22"/>
          <w:szCs w:val="22"/>
          <w:lang w:val="es-CR"/>
        </w:rPr>
        <w:t xml:space="preserve">, que presente a esta </w:t>
      </w:r>
      <w:r w:rsidR="00C660AA" w:rsidRPr="00C660AA">
        <w:rPr>
          <w:rFonts w:cs="Arial"/>
          <w:sz w:val="22"/>
          <w:szCs w:val="22"/>
          <w:lang w:val="es-CR"/>
        </w:rPr>
        <w:t>Junta Directiva</w:t>
      </w:r>
      <w:r w:rsidR="00C660AA">
        <w:rPr>
          <w:rFonts w:cs="Arial"/>
          <w:sz w:val="22"/>
          <w:szCs w:val="22"/>
          <w:lang w:val="es-CR"/>
        </w:rPr>
        <w:t xml:space="preserve">, un detalle de los avances logrados en cada trimestre, por </w:t>
      </w:r>
      <w:r w:rsidR="00921C31">
        <w:rPr>
          <w:rFonts w:cs="Arial"/>
          <w:sz w:val="22"/>
          <w:szCs w:val="22"/>
          <w:lang w:val="es-CR"/>
        </w:rPr>
        <w:t xml:space="preserve">área </w:t>
      </w:r>
      <w:r w:rsidR="00C660AA">
        <w:rPr>
          <w:rFonts w:cs="Arial"/>
          <w:sz w:val="22"/>
          <w:szCs w:val="22"/>
          <w:lang w:val="es-CR"/>
        </w:rPr>
        <w:t>responsable</w:t>
      </w:r>
      <w:r w:rsidR="00921C31">
        <w:rPr>
          <w:rFonts w:cs="Arial"/>
          <w:sz w:val="22"/>
          <w:szCs w:val="22"/>
          <w:lang w:val="es-CR"/>
        </w:rPr>
        <w:t xml:space="preserve"> y comparando cada período con la meta propuesta</w:t>
      </w:r>
      <w:r w:rsidR="00C660AA">
        <w:rPr>
          <w:rFonts w:cs="Arial"/>
          <w:sz w:val="22"/>
          <w:szCs w:val="22"/>
          <w:lang w:val="es-CR"/>
        </w:rPr>
        <w:t>.</w:t>
      </w:r>
      <w:r w:rsidR="00B01436">
        <w:rPr>
          <w:rFonts w:cs="Arial"/>
          <w:sz w:val="22"/>
          <w:szCs w:val="22"/>
          <w:lang w:val="es-CR"/>
        </w:rPr>
        <w:t xml:space="preserve">  </w:t>
      </w:r>
      <w:r w:rsidR="00257BBF">
        <w:rPr>
          <w:rFonts w:cs="Arial"/>
          <w:sz w:val="22"/>
          <w:lang w:val="es-ES_tradnl"/>
        </w:rPr>
        <w:t xml:space="preserve">Lo anterior, en los términos que se indican en el </w:t>
      </w:r>
      <w:r w:rsidR="00A00412" w:rsidRPr="00A00412">
        <w:rPr>
          <w:rFonts w:cs="Arial"/>
          <w:b/>
          <w:bCs/>
          <w:sz w:val="22"/>
          <w:lang w:val="es-ES_tradnl"/>
        </w:rPr>
        <w:t xml:space="preserve">Acuerdo N° </w:t>
      </w:r>
      <w:r w:rsidR="00A00412">
        <w:rPr>
          <w:rFonts w:cs="Arial"/>
          <w:b/>
          <w:bCs/>
          <w:sz w:val="22"/>
          <w:lang w:val="es-ES_tradnl"/>
        </w:rPr>
        <w:t>3</w:t>
      </w:r>
      <w:r w:rsidR="00257BBF">
        <w:rPr>
          <w:rFonts w:cs="Arial"/>
          <w:b/>
          <w:bCs/>
          <w:sz w:val="22"/>
          <w:lang w:val="es-ES_tradnl"/>
        </w:rPr>
        <w:t xml:space="preserve"> </w:t>
      </w:r>
      <w:r w:rsidR="00257BBF" w:rsidRPr="00257BBF">
        <w:rPr>
          <w:rFonts w:cs="Arial"/>
          <w:sz w:val="22"/>
          <w:lang w:val="es-ES_tradnl"/>
        </w:rPr>
        <w:t>que se anexa a esta minuta.</w:t>
      </w:r>
    </w:p>
    <w:p w14:paraId="52955F7E" w14:textId="77777777" w:rsidR="00C27EF8" w:rsidRPr="00D14EAF" w:rsidRDefault="00C27EF8" w:rsidP="00C27EF8">
      <w:pPr>
        <w:spacing w:line="360" w:lineRule="auto"/>
        <w:jc w:val="both"/>
        <w:rPr>
          <w:rFonts w:cs="Arial"/>
          <w:b/>
          <w:sz w:val="22"/>
        </w:rPr>
      </w:pPr>
      <w:r w:rsidRPr="00D14EAF">
        <w:rPr>
          <w:rFonts w:cs="Arial"/>
          <w:b/>
          <w:sz w:val="22"/>
        </w:rPr>
        <w:t>************</w:t>
      </w:r>
    </w:p>
    <w:p w14:paraId="477D4581" w14:textId="77777777" w:rsidR="00C27EF8" w:rsidRDefault="00C27EF8" w:rsidP="00C27EF8">
      <w:pPr>
        <w:spacing w:line="360" w:lineRule="auto"/>
        <w:jc w:val="both"/>
        <w:rPr>
          <w:rFonts w:cs="Arial"/>
          <w:b/>
          <w:bCs/>
          <w:sz w:val="22"/>
          <w:szCs w:val="22"/>
          <w:u w:val="single"/>
          <w:lang w:val="es-ES_tradnl"/>
        </w:rPr>
      </w:pPr>
    </w:p>
    <w:p w14:paraId="2BE052D0"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4° </w:t>
      </w:r>
      <w:r w:rsidR="00B00598" w:rsidRPr="00B00598">
        <w:rPr>
          <w:rFonts w:cs="Arial"/>
          <w:b/>
          <w:bCs/>
          <w:sz w:val="22"/>
          <w:szCs w:val="22"/>
          <w:u w:val="single"/>
          <w:lang w:val="es-ES_tradnl"/>
        </w:rPr>
        <w:t>Criterio sobre el proyecto de “Ley que autoriza el otorgamiento de un segundo Bono Familiar de Vivienda para personas con discapacidad</w:t>
      </w:r>
    </w:p>
    <w:p w14:paraId="57D5AD15" w14:textId="77777777" w:rsidR="00C27EF8" w:rsidRDefault="00C27EF8" w:rsidP="00C27EF8">
      <w:pPr>
        <w:spacing w:line="360" w:lineRule="auto"/>
        <w:jc w:val="both"/>
        <w:rPr>
          <w:rFonts w:cs="Arial"/>
          <w:sz w:val="22"/>
          <w:szCs w:val="22"/>
        </w:rPr>
      </w:pPr>
    </w:p>
    <w:p w14:paraId="5B101DA1" w14:textId="0579A840" w:rsidR="00B037F2" w:rsidRDefault="00B037F2" w:rsidP="00B037F2">
      <w:pPr>
        <w:spacing w:line="360" w:lineRule="auto"/>
        <w:jc w:val="both"/>
        <w:rPr>
          <w:rFonts w:cs="Arial"/>
          <w:sz w:val="22"/>
          <w:szCs w:val="22"/>
          <w:lang w:val="es-ES_tradnl"/>
        </w:rPr>
      </w:pPr>
      <w:r w:rsidRPr="0039311E">
        <w:rPr>
          <w:rFonts w:cs="Arial"/>
          <w:sz w:val="22"/>
          <w:u w:val="single"/>
          <w:lang w:val="es-ES_tradnl"/>
        </w:rPr>
        <w:lastRenderedPageBreak/>
        <w:t xml:space="preserve">Minuto </w:t>
      </w:r>
      <w:r>
        <w:rPr>
          <w:rFonts w:cs="Arial"/>
          <w:sz w:val="22"/>
          <w:u w:val="single"/>
          <w:lang w:val="es-ES_tradnl"/>
        </w:rPr>
        <w:t>11</w:t>
      </w:r>
      <w:r w:rsidR="00AB6707">
        <w:rPr>
          <w:rFonts w:cs="Arial"/>
          <w:sz w:val="22"/>
          <w:u w:val="single"/>
          <w:lang w:val="es-ES_tradnl"/>
        </w:rPr>
        <w:t>5</w:t>
      </w:r>
      <w:r w:rsidRPr="0039311E">
        <w:rPr>
          <w:rFonts w:cs="Arial"/>
          <w:sz w:val="22"/>
          <w:u w:val="single"/>
          <w:lang w:val="es-ES_tradnl"/>
        </w:rPr>
        <w:t>:</w:t>
      </w:r>
      <w:r>
        <w:rPr>
          <w:rFonts w:cs="Arial"/>
          <w:sz w:val="22"/>
          <w:u w:val="single"/>
          <w:lang w:val="es-ES_tradnl"/>
        </w:rPr>
        <w:t>00</w:t>
      </w:r>
      <w:r>
        <w:rPr>
          <w:rFonts w:cs="Arial"/>
          <w:sz w:val="22"/>
          <w:lang w:val="es-ES_tradnl"/>
        </w:rPr>
        <w:t xml:space="preserve"> Se conoce el oficio </w:t>
      </w:r>
      <w:r w:rsidRPr="00D574AE">
        <w:rPr>
          <w:rFonts w:cs="Arial"/>
          <w:sz w:val="22"/>
          <w:szCs w:val="22"/>
        </w:rPr>
        <w:t>GG-ME-</w:t>
      </w:r>
      <w:r w:rsidR="00532318">
        <w:rPr>
          <w:rFonts w:cs="Arial"/>
          <w:sz w:val="22"/>
          <w:szCs w:val="22"/>
        </w:rPr>
        <w:t>1037</w:t>
      </w:r>
      <w:r>
        <w:rPr>
          <w:rFonts w:cs="Arial"/>
          <w:sz w:val="22"/>
          <w:szCs w:val="22"/>
        </w:rPr>
        <w:t>-2</w:t>
      </w:r>
      <w:r w:rsidRPr="00D574AE">
        <w:rPr>
          <w:rFonts w:cs="Arial"/>
          <w:sz w:val="22"/>
          <w:szCs w:val="22"/>
        </w:rPr>
        <w:t>01</w:t>
      </w:r>
      <w:r>
        <w:rPr>
          <w:rFonts w:cs="Arial"/>
          <w:sz w:val="22"/>
          <w:szCs w:val="22"/>
        </w:rPr>
        <w:t>9</w:t>
      </w:r>
      <w:r w:rsidRPr="00D574AE">
        <w:rPr>
          <w:rFonts w:cs="Arial"/>
          <w:sz w:val="22"/>
          <w:szCs w:val="22"/>
        </w:rPr>
        <w:t xml:space="preserve"> del </w:t>
      </w:r>
      <w:r w:rsidR="00532318">
        <w:rPr>
          <w:rFonts w:cs="Arial"/>
          <w:sz w:val="22"/>
          <w:szCs w:val="22"/>
        </w:rPr>
        <w:t>27</w:t>
      </w:r>
      <w:r w:rsidRPr="00D574AE">
        <w:rPr>
          <w:rFonts w:cs="Arial"/>
          <w:sz w:val="22"/>
          <w:szCs w:val="22"/>
        </w:rPr>
        <w:t xml:space="preserve"> de </w:t>
      </w:r>
      <w:r w:rsidR="00532318">
        <w:rPr>
          <w:rFonts w:cs="Arial"/>
          <w:sz w:val="22"/>
          <w:szCs w:val="22"/>
        </w:rPr>
        <w:t>setiembre</w:t>
      </w:r>
      <w:r w:rsidRPr="00D574AE">
        <w:rPr>
          <w:rFonts w:cs="Arial"/>
          <w:sz w:val="22"/>
          <w:szCs w:val="22"/>
        </w:rPr>
        <w:t xml:space="preserve"> de 201</w:t>
      </w:r>
      <w:r>
        <w:rPr>
          <w:rFonts w:cs="Arial"/>
          <w:sz w:val="22"/>
          <w:szCs w:val="22"/>
        </w:rPr>
        <w:t>9</w:t>
      </w:r>
      <w:r w:rsidRPr="00D574AE">
        <w:rPr>
          <w:rFonts w:cs="Arial"/>
          <w:sz w:val="22"/>
          <w:szCs w:val="22"/>
        </w:rPr>
        <w:t xml:space="preserve">, mediante el cual, la Gerencia General </w:t>
      </w:r>
      <w:r w:rsidRPr="00D574AE">
        <w:rPr>
          <w:rFonts w:cs="Arial"/>
          <w:sz w:val="22"/>
          <w:szCs w:val="22"/>
          <w:lang w:val="es-ES_tradnl"/>
        </w:rPr>
        <w:t xml:space="preserve">remite criterio y recomendaciones con respecto al </w:t>
      </w:r>
      <w:r w:rsidRPr="00D574AE">
        <w:rPr>
          <w:rFonts w:cs="Arial"/>
          <w:sz w:val="22"/>
          <w:szCs w:val="22"/>
        </w:rPr>
        <w:t xml:space="preserve">proyecto de </w:t>
      </w:r>
      <w:r>
        <w:rPr>
          <w:rFonts w:cs="Arial"/>
          <w:sz w:val="22"/>
          <w:szCs w:val="22"/>
        </w:rPr>
        <w:t xml:space="preserve">ley denominado </w:t>
      </w:r>
      <w:r w:rsidR="00532318">
        <w:rPr>
          <w:rFonts w:cs="Arial"/>
          <w:sz w:val="22"/>
          <w:szCs w:val="22"/>
          <w:lang w:val="es-ES_tradnl"/>
        </w:rPr>
        <w:t>denominado</w:t>
      </w:r>
      <w:r w:rsidR="00532318">
        <w:rPr>
          <w:rFonts w:cs="Arial"/>
          <w:sz w:val="22"/>
          <w:szCs w:val="22"/>
        </w:rPr>
        <w:t xml:space="preserve"> “</w:t>
      </w:r>
      <w:r w:rsidR="00532318" w:rsidRPr="009A5AC0">
        <w:rPr>
          <w:rFonts w:cs="Arial"/>
          <w:b/>
          <w:bCs/>
          <w:sz w:val="22"/>
          <w:szCs w:val="22"/>
        </w:rPr>
        <w:t>Ley que autoriza el otorgamiento de un segundo bono familiar de vivienda para personas con discapacidad</w:t>
      </w:r>
      <w:r w:rsidR="00532318">
        <w:rPr>
          <w:rFonts w:cs="Arial"/>
          <w:sz w:val="22"/>
          <w:szCs w:val="22"/>
        </w:rPr>
        <w:t>”</w:t>
      </w:r>
      <w:r w:rsidR="00532318" w:rsidRPr="00031527">
        <w:rPr>
          <w:rFonts w:cs="Arial"/>
          <w:bCs/>
          <w:i/>
          <w:iCs/>
          <w:sz w:val="22"/>
          <w:szCs w:val="22"/>
          <w:lang w:val="es-CR"/>
        </w:rPr>
        <w:t xml:space="preserve">, </w:t>
      </w:r>
      <w:r w:rsidR="00532318" w:rsidRPr="00031527">
        <w:rPr>
          <w:rFonts w:cs="Arial"/>
          <w:bCs/>
          <w:sz w:val="22"/>
          <w:szCs w:val="22"/>
          <w:lang w:val="es-CR"/>
        </w:rPr>
        <w:t xml:space="preserve">tramitado </w:t>
      </w:r>
      <w:r w:rsidR="00532318">
        <w:rPr>
          <w:rFonts w:cs="Arial"/>
          <w:bCs/>
          <w:sz w:val="22"/>
          <w:szCs w:val="22"/>
          <w:lang w:val="es-CR"/>
        </w:rPr>
        <w:t xml:space="preserve">con </w:t>
      </w:r>
      <w:r w:rsidR="00532318" w:rsidRPr="00031527">
        <w:rPr>
          <w:rFonts w:cs="Arial"/>
          <w:bCs/>
          <w:sz w:val="22"/>
          <w:szCs w:val="22"/>
          <w:lang w:val="es-CR"/>
        </w:rPr>
        <w:t xml:space="preserve">el </w:t>
      </w:r>
      <w:r w:rsidR="00532318">
        <w:rPr>
          <w:rFonts w:cs="Arial"/>
          <w:bCs/>
          <w:sz w:val="22"/>
          <w:szCs w:val="22"/>
          <w:lang w:val="es-CR"/>
        </w:rPr>
        <w:t>e</w:t>
      </w:r>
      <w:r w:rsidR="00532318" w:rsidRPr="00031527">
        <w:rPr>
          <w:rFonts w:cs="Arial"/>
          <w:bCs/>
          <w:sz w:val="22"/>
          <w:szCs w:val="22"/>
          <w:lang w:val="es-CR"/>
        </w:rPr>
        <w:t xml:space="preserve">xpediente N° </w:t>
      </w:r>
      <w:r w:rsidR="00532318">
        <w:rPr>
          <w:rFonts w:cs="Arial"/>
          <w:bCs/>
          <w:sz w:val="22"/>
          <w:szCs w:val="22"/>
          <w:lang w:val="es-CR"/>
        </w:rPr>
        <w:t>21</w:t>
      </w:r>
      <w:r w:rsidR="00532318" w:rsidRPr="00031527">
        <w:rPr>
          <w:rFonts w:cs="Arial"/>
          <w:bCs/>
          <w:sz w:val="22"/>
          <w:szCs w:val="22"/>
          <w:lang w:val="es-CR"/>
        </w:rPr>
        <w:t>.</w:t>
      </w:r>
      <w:r w:rsidR="00532318">
        <w:rPr>
          <w:rFonts w:cs="Arial"/>
          <w:bCs/>
          <w:sz w:val="22"/>
          <w:szCs w:val="22"/>
          <w:lang w:val="es-CR"/>
        </w:rPr>
        <w:t>504</w:t>
      </w:r>
      <w:r w:rsidR="00532318" w:rsidRPr="00031527">
        <w:rPr>
          <w:rFonts w:cs="Arial"/>
          <w:bCs/>
          <w:sz w:val="22"/>
          <w:szCs w:val="22"/>
          <w:lang w:val="es-CR"/>
        </w:rPr>
        <w:t>,</w:t>
      </w:r>
      <w:r w:rsidR="00532318">
        <w:rPr>
          <w:rFonts w:cs="Arial"/>
          <w:bCs/>
          <w:sz w:val="22"/>
          <w:szCs w:val="22"/>
          <w:lang w:val="es-CR"/>
        </w:rPr>
        <w:t xml:space="preserve"> y</w:t>
      </w:r>
      <w:r w:rsidR="00532318" w:rsidRPr="00031527">
        <w:rPr>
          <w:rFonts w:cs="Arial"/>
          <w:bCs/>
          <w:sz w:val="22"/>
          <w:szCs w:val="22"/>
          <w:lang w:val="es-CR"/>
        </w:rPr>
        <w:t xml:space="preserve"> </w:t>
      </w:r>
      <w:r w:rsidR="00532318">
        <w:rPr>
          <w:rFonts w:cs="Arial"/>
          <w:sz w:val="22"/>
          <w:szCs w:val="22"/>
          <w:lang w:val="es-ES_tradnl"/>
        </w:rPr>
        <w:t>consultado a este Banco por medio del oficio CEPDA-055-2019, de fecha 09 de setiembre de 2019.</w:t>
      </w:r>
      <w:r w:rsidRPr="00D5490A">
        <w:rPr>
          <w:rFonts w:cs="Arial"/>
          <w:sz w:val="22"/>
          <w:szCs w:val="22"/>
        </w:rPr>
        <w:t xml:space="preserve"> </w:t>
      </w:r>
      <w:r w:rsidR="00532318">
        <w:rPr>
          <w:rFonts w:cs="Arial"/>
          <w:sz w:val="22"/>
          <w:szCs w:val="22"/>
        </w:rPr>
        <w:t xml:space="preserve"> </w:t>
      </w:r>
      <w:r>
        <w:rPr>
          <w:rFonts w:cs="Arial"/>
          <w:sz w:val="22"/>
          <w:szCs w:val="22"/>
        </w:rPr>
        <w:t>Dicho</w:t>
      </w:r>
      <w:r w:rsidRPr="00D574AE">
        <w:rPr>
          <w:rFonts w:cs="Arial"/>
          <w:sz w:val="22"/>
          <w:szCs w:val="22"/>
        </w:rPr>
        <w:t xml:space="preserve"> documento se adjunta a</w:t>
      </w:r>
      <w:r>
        <w:rPr>
          <w:rFonts w:cs="Arial"/>
          <w:sz w:val="22"/>
          <w:szCs w:val="22"/>
        </w:rPr>
        <w:t xml:space="preserve">l expediente del </w:t>
      </w:r>
      <w:r w:rsidRPr="00D574AE">
        <w:rPr>
          <w:rFonts w:cs="Arial"/>
          <w:sz w:val="22"/>
          <w:szCs w:val="22"/>
        </w:rPr>
        <w:t>acta.</w:t>
      </w:r>
    </w:p>
    <w:p w14:paraId="144D8009" w14:textId="77777777" w:rsidR="00B037F2" w:rsidRDefault="00B037F2" w:rsidP="00B037F2">
      <w:pPr>
        <w:spacing w:line="360" w:lineRule="auto"/>
        <w:jc w:val="both"/>
        <w:rPr>
          <w:rFonts w:cs="Arial"/>
          <w:sz w:val="22"/>
          <w:szCs w:val="22"/>
          <w:lang w:val="es-ES_tradnl"/>
        </w:rPr>
      </w:pPr>
    </w:p>
    <w:p w14:paraId="3A9533F0" w14:textId="38A49F9A" w:rsidR="00532318" w:rsidRDefault="00B037F2" w:rsidP="00B037F2">
      <w:pPr>
        <w:spacing w:line="360" w:lineRule="auto"/>
        <w:jc w:val="both"/>
        <w:rPr>
          <w:rFonts w:cs="Arial"/>
          <w:sz w:val="22"/>
          <w:szCs w:val="22"/>
          <w:lang w:val="es-ES_tradnl"/>
        </w:rPr>
      </w:pPr>
      <w:r>
        <w:rPr>
          <w:rFonts w:cs="Arial"/>
          <w:sz w:val="22"/>
          <w:szCs w:val="22"/>
          <w:lang w:val="es-ES_tradnl"/>
        </w:rPr>
        <w:t xml:space="preserve">Sobre el particular, el señor Gerente General informa que este proyecto de ley fue valorado por la </w:t>
      </w:r>
      <w:r w:rsidRPr="000E5D21">
        <w:rPr>
          <w:rFonts w:cs="Arial"/>
          <w:color w:val="000000"/>
          <w:sz w:val="22"/>
          <w:szCs w:val="22"/>
          <w:lang w:val="es-ES_tradnl"/>
        </w:rPr>
        <w:t>Administración</w:t>
      </w:r>
      <w:r>
        <w:rPr>
          <w:rFonts w:cs="Arial"/>
          <w:color w:val="000000"/>
          <w:sz w:val="22"/>
          <w:szCs w:val="22"/>
          <w:lang w:val="es-ES_tradnl"/>
        </w:rPr>
        <w:t xml:space="preserve"> y se determinó que </w:t>
      </w:r>
      <w:r>
        <w:rPr>
          <w:rFonts w:cs="Arial"/>
          <w:sz w:val="22"/>
          <w:szCs w:val="22"/>
          <w:lang w:val="es-ES_tradnl"/>
        </w:rPr>
        <w:t xml:space="preserve">no se tienen objeciones al respecto, pero se estima oportuno </w:t>
      </w:r>
      <w:r w:rsidR="00532318">
        <w:rPr>
          <w:rFonts w:cs="Arial"/>
          <w:sz w:val="22"/>
          <w:szCs w:val="22"/>
          <w:lang w:val="es-ES_tradnl"/>
        </w:rPr>
        <w:t>plantear</w:t>
      </w:r>
      <w:r>
        <w:rPr>
          <w:rFonts w:cs="Arial"/>
          <w:sz w:val="22"/>
          <w:szCs w:val="22"/>
          <w:lang w:val="es-ES_tradnl"/>
        </w:rPr>
        <w:t xml:space="preserve"> a </w:t>
      </w:r>
      <w:r w:rsidR="00532318">
        <w:rPr>
          <w:rFonts w:cs="Arial"/>
          <w:sz w:val="22"/>
          <w:szCs w:val="22"/>
          <w:lang w:val="es-ES_tradnl"/>
        </w:rPr>
        <w:t>la</w:t>
      </w:r>
      <w:r>
        <w:rPr>
          <w:rFonts w:cs="Arial"/>
          <w:sz w:val="22"/>
          <w:szCs w:val="22"/>
          <w:lang w:val="es-ES_tradnl"/>
        </w:rPr>
        <w:t xml:space="preserve"> Comisión</w:t>
      </w:r>
      <w:r w:rsidR="00532318" w:rsidRPr="00532318">
        <w:rPr>
          <w:rFonts w:cs="Arial"/>
          <w:sz w:val="22"/>
          <w:szCs w:val="22"/>
        </w:rPr>
        <w:t xml:space="preserve"> </w:t>
      </w:r>
      <w:r w:rsidR="00532318">
        <w:rPr>
          <w:rFonts w:cs="Arial"/>
          <w:sz w:val="22"/>
          <w:szCs w:val="22"/>
        </w:rPr>
        <w:t>Permanente Especial de Asuntos de Discapacidad y Adulto Mayor</w:t>
      </w:r>
      <w:r>
        <w:rPr>
          <w:rFonts w:cs="Arial"/>
          <w:sz w:val="22"/>
          <w:szCs w:val="22"/>
          <w:lang w:val="es-ES_tradnl"/>
        </w:rPr>
        <w:t xml:space="preserve">, </w:t>
      </w:r>
      <w:r w:rsidR="00532318">
        <w:rPr>
          <w:rFonts w:cs="Arial"/>
          <w:sz w:val="22"/>
          <w:szCs w:val="22"/>
          <w:lang w:val="es-ES_tradnl"/>
        </w:rPr>
        <w:t>las observaciones y sugerencias que se exponen en el informe presentado y las cual procede a exponer.</w:t>
      </w:r>
    </w:p>
    <w:p w14:paraId="6A519C1B" w14:textId="77777777" w:rsidR="00532318" w:rsidRDefault="00532318" w:rsidP="00B037F2">
      <w:pPr>
        <w:spacing w:line="360" w:lineRule="auto"/>
        <w:jc w:val="both"/>
        <w:rPr>
          <w:rFonts w:cs="Arial"/>
          <w:sz w:val="22"/>
          <w:szCs w:val="22"/>
          <w:lang w:val="es-ES_tradnl"/>
        </w:rPr>
      </w:pPr>
    </w:p>
    <w:p w14:paraId="6768A364" w14:textId="652BF9E1" w:rsidR="00B037F2" w:rsidRDefault="00B037F2" w:rsidP="00B037F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12</w:t>
      </w:r>
      <w:r w:rsidR="00AB6707">
        <w:rPr>
          <w:rFonts w:cs="Arial"/>
          <w:sz w:val="22"/>
          <w:u w:val="single"/>
          <w:lang w:val="es-ES_tradnl"/>
        </w:rPr>
        <w:t>3</w:t>
      </w:r>
      <w:r>
        <w:rPr>
          <w:rFonts w:cs="Arial"/>
          <w:sz w:val="22"/>
          <w:u w:val="single"/>
          <w:lang w:val="es-ES_tradnl"/>
        </w:rPr>
        <w:t>:0</w:t>
      </w:r>
      <w:r w:rsidR="00AB6707">
        <w:rPr>
          <w:rFonts w:cs="Arial"/>
          <w:sz w:val="22"/>
          <w:u w:val="single"/>
          <w:lang w:val="es-ES_tradnl"/>
        </w:rPr>
        <w:t>5</w:t>
      </w:r>
      <w:r>
        <w:rPr>
          <w:rFonts w:cs="Arial"/>
          <w:sz w:val="22"/>
          <w:lang w:val="es-ES_tradnl"/>
        </w:rPr>
        <w:t xml:space="preserve"> C</w:t>
      </w:r>
      <w:r>
        <w:rPr>
          <w:rFonts w:cs="Arial"/>
          <w:sz w:val="22"/>
          <w:szCs w:val="22"/>
          <w:lang w:val="es-ES_tradnl"/>
        </w:rPr>
        <w:t xml:space="preserve">onocido el informe de la </w:t>
      </w:r>
      <w:r w:rsidRPr="00185B9D">
        <w:rPr>
          <w:rFonts w:cs="Arial"/>
          <w:color w:val="000000"/>
          <w:sz w:val="22"/>
          <w:szCs w:val="22"/>
          <w:lang w:val="es-ES_tradnl"/>
        </w:rPr>
        <w:t>Administración</w:t>
      </w:r>
      <w:r>
        <w:rPr>
          <w:rFonts w:cs="Arial"/>
          <w:color w:val="000000"/>
          <w:sz w:val="22"/>
          <w:szCs w:val="22"/>
          <w:lang w:val="es-ES_tradnl"/>
        </w:rPr>
        <w:t xml:space="preserve"> y </w:t>
      </w:r>
      <w:r>
        <w:rPr>
          <w:rFonts w:cs="Arial"/>
          <w:sz w:val="22"/>
          <w:szCs w:val="22"/>
          <w:lang w:val="es-ES_tradnl"/>
        </w:rPr>
        <w:t xml:space="preserve">no habiendo objeciones de los señores Directores ni por parte de los funcionarios presentes, la </w:t>
      </w:r>
      <w:r w:rsidRPr="00185B9D">
        <w:rPr>
          <w:rFonts w:cs="Arial"/>
          <w:sz w:val="22"/>
          <w:szCs w:val="22"/>
          <w:lang w:val="es-ES_tradnl"/>
        </w:rPr>
        <w:t>Junta Directiva</w:t>
      </w:r>
      <w:r>
        <w:rPr>
          <w:rFonts w:cs="Arial"/>
          <w:sz w:val="22"/>
          <w:szCs w:val="22"/>
          <w:lang w:val="es-ES_tradnl"/>
        </w:rPr>
        <w:t xml:space="preserve"> resuelve acoger la recomendación de la </w:t>
      </w:r>
      <w:r w:rsidRPr="00185B9D">
        <w:rPr>
          <w:rFonts w:cs="Arial"/>
          <w:sz w:val="22"/>
          <w:szCs w:val="22"/>
          <w:lang w:val="es-ES_tradnl"/>
        </w:rPr>
        <w:t>Gerencia General</w:t>
      </w:r>
      <w:r>
        <w:rPr>
          <w:rFonts w:cs="Arial"/>
          <w:sz w:val="22"/>
          <w:szCs w:val="22"/>
          <w:lang w:val="es-ES_tradnl"/>
        </w:rPr>
        <w:t xml:space="preserve"> y, en consecuencia, toma el </w:t>
      </w:r>
      <w:r w:rsidRPr="00D5490A">
        <w:rPr>
          <w:rFonts w:cs="Arial"/>
          <w:b/>
          <w:sz w:val="22"/>
          <w:szCs w:val="22"/>
          <w:lang w:val="es-ES_tradnl"/>
        </w:rPr>
        <w:t>Acuerdo</w:t>
      </w:r>
      <w:r w:rsidRPr="00D5490A">
        <w:rPr>
          <w:rFonts w:cs="Arial"/>
          <w:b/>
          <w:sz w:val="22"/>
          <w:lang w:val="es-ES_tradnl"/>
        </w:rPr>
        <w:t xml:space="preserve"> N° </w:t>
      </w:r>
      <w:r w:rsidR="003B46DA">
        <w:rPr>
          <w:rFonts w:cs="Arial"/>
          <w:b/>
          <w:sz w:val="22"/>
          <w:lang w:val="es-ES_tradnl"/>
        </w:rPr>
        <w:t>4</w:t>
      </w:r>
      <w:r w:rsidRPr="00D5490A">
        <w:rPr>
          <w:rFonts w:cs="Arial"/>
          <w:b/>
          <w:sz w:val="22"/>
          <w:lang w:val="es-ES_tradnl"/>
        </w:rPr>
        <w:t xml:space="preserve"> </w:t>
      </w:r>
      <w:r>
        <w:rPr>
          <w:rFonts w:cs="Arial"/>
          <w:sz w:val="22"/>
          <w:lang w:val="es-ES_tradnl"/>
        </w:rPr>
        <w:t>que se anexa a esta minuta.</w:t>
      </w:r>
    </w:p>
    <w:p w14:paraId="13694D00" w14:textId="77777777" w:rsidR="00C27EF8" w:rsidRPr="00D14EAF" w:rsidRDefault="00C27EF8" w:rsidP="00C27EF8">
      <w:pPr>
        <w:spacing w:line="360" w:lineRule="auto"/>
        <w:jc w:val="both"/>
        <w:rPr>
          <w:rFonts w:cs="Arial"/>
          <w:b/>
          <w:sz w:val="22"/>
        </w:rPr>
      </w:pPr>
      <w:r w:rsidRPr="00D14EAF">
        <w:rPr>
          <w:rFonts w:cs="Arial"/>
          <w:b/>
          <w:sz w:val="22"/>
        </w:rPr>
        <w:t>************</w:t>
      </w:r>
    </w:p>
    <w:p w14:paraId="49BBC799" w14:textId="77777777" w:rsidR="00C27EF8" w:rsidRDefault="00C27EF8" w:rsidP="00C27EF8">
      <w:pPr>
        <w:spacing w:line="360" w:lineRule="auto"/>
        <w:jc w:val="both"/>
        <w:rPr>
          <w:rFonts w:cs="Arial"/>
          <w:b/>
          <w:sz w:val="22"/>
          <w:szCs w:val="22"/>
          <w:u w:val="single"/>
          <w:lang w:val="es-ES_tradnl"/>
        </w:rPr>
      </w:pPr>
    </w:p>
    <w:p w14:paraId="43E5272D" w14:textId="77777777" w:rsidR="00B00598" w:rsidRPr="00B00598" w:rsidRDefault="00C27EF8" w:rsidP="00B00598">
      <w:pPr>
        <w:spacing w:line="360" w:lineRule="auto"/>
        <w:jc w:val="both"/>
        <w:rPr>
          <w:rFonts w:cs="Arial"/>
          <w:b/>
          <w:bCs/>
          <w:sz w:val="22"/>
          <w:szCs w:val="22"/>
          <w:u w:val="single"/>
          <w:lang w:val="es-ES_tradnl"/>
        </w:rPr>
      </w:pPr>
      <w:r>
        <w:rPr>
          <w:rFonts w:cs="Arial"/>
          <w:b/>
          <w:sz w:val="22"/>
          <w:szCs w:val="22"/>
          <w:lang w:val="es-ES_tradnl"/>
        </w:rPr>
        <w:t xml:space="preserve">5° </w:t>
      </w:r>
      <w:r w:rsidR="00B00598" w:rsidRPr="00B00598">
        <w:rPr>
          <w:rFonts w:cs="Arial"/>
          <w:b/>
          <w:bCs/>
          <w:sz w:val="22"/>
          <w:szCs w:val="22"/>
          <w:u w:val="single"/>
          <w:lang w:val="es-ES_tradnl"/>
        </w:rPr>
        <w:t>Criterio sobre el proyecto de “Ley de fortalecimiento de la gestión de titulación de los bienes inmuebles propiedad del Instituto Mixto de Ayuda Social”</w:t>
      </w:r>
    </w:p>
    <w:p w14:paraId="491CC715" w14:textId="77777777" w:rsidR="00C27EF8" w:rsidRPr="00AD4F06" w:rsidRDefault="00C27EF8" w:rsidP="00C27EF8">
      <w:pPr>
        <w:spacing w:line="360" w:lineRule="auto"/>
        <w:jc w:val="both"/>
        <w:outlineLvl w:val="0"/>
        <w:rPr>
          <w:rFonts w:cs="Arial"/>
          <w:sz w:val="22"/>
          <w:szCs w:val="22"/>
          <w:lang w:val="es-ES_tradnl"/>
        </w:rPr>
      </w:pPr>
    </w:p>
    <w:p w14:paraId="07389261" w14:textId="5024F222" w:rsidR="00B037F2" w:rsidRDefault="00B037F2" w:rsidP="00B037F2">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w:t>
      </w:r>
      <w:r w:rsidR="00AB6707">
        <w:rPr>
          <w:rFonts w:cs="Arial"/>
          <w:sz w:val="22"/>
          <w:u w:val="single"/>
          <w:lang w:val="es-ES_tradnl"/>
        </w:rPr>
        <w:t>23</w:t>
      </w:r>
      <w:r w:rsidRPr="0039311E">
        <w:rPr>
          <w:rFonts w:cs="Arial"/>
          <w:sz w:val="22"/>
          <w:u w:val="single"/>
          <w:lang w:val="es-ES_tradnl"/>
        </w:rPr>
        <w:t>:</w:t>
      </w:r>
      <w:r w:rsidR="00AB6707">
        <w:rPr>
          <w:rFonts w:cs="Arial"/>
          <w:sz w:val="22"/>
          <w:u w:val="single"/>
          <w:lang w:val="es-ES_tradnl"/>
        </w:rPr>
        <w:t>13</w:t>
      </w:r>
      <w:r>
        <w:rPr>
          <w:rFonts w:cs="Arial"/>
          <w:sz w:val="22"/>
          <w:lang w:val="es-ES_tradnl"/>
        </w:rPr>
        <w:t xml:space="preserve"> Se conoce el oficio </w:t>
      </w:r>
      <w:r w:rsidRPr="00D574AE">
        <w:rPr>
          <w:rFonts w:cs="Arial"/>
          <w:sz w:val="22"/>
          <w:szCs w:val="22"/>
        </w:rPr>
        <w:t>GG-ME-</w:t>
      </w:r>
      <w:r w:rsidR="00532318">
        <w:rPr>
          <w:rFonts w:cs="Arial"/>
          <w:sz w:val="22"/>
          <w:szCs w:val="22"/>
        </w:rPr>
        <w:t>1020</w:t>
      </w:r>
      <w:r>
        <w:rPr>
          <w:rFonts w:cs="Arial"/>
          <w:sz w:val="22"/>
          <w:szCs w:val="22"/>
        </w:rPr>
        <w:t>-2</w:t>
      </w:r>
      <w:r w:rsidRPr="00D574AE">
        <w:rPr>
          <w:rFonts w:cs="Arial"/>
          <w:sz w:val="22"/>
          <w:szCs w:val="22"/>
        </w:rPr>
        <w:t>01</w:t>
      </w:r>
      <w:r>
        <w:rPr>
          <w:rFonts w:cs="Arial"/>
          <w:sz w:val="22"/>
          <w:szCs w:val="22"/>
        </w:rPr>
        <w:t>9</w:t>
      </w:r>
      <w:r w:rsidRPr="00D574AE">
        <w:rPr>
          <w:rFonts w:cs="Arial"/>
          <w:sz w:val="22"/>
          <w:szCs w:val="22"/>
        </w:rPr>
        <w:t xml:space="preserve"> del </w:t>
      </w:r>
      <w:r w:rsidR="00532318">
        <w:rPr>
          <w:rFonts w:cs="Arial"/>
          <w:sz w:val="22"/>
          <w:szCs w:val="22"/>
        </w:rPr>
        <w:t>20</w:t>
      </w:r>
      <w:r w:rsidRPr="00D574AE">
        <w:rPr>
          <w:rFonts w:cs="Arial"/>
          <w:sz w:val="22"/>
          <w:szCs w:val="22"/>
        </w:rPr>
        <w:t xml:space="preserve"> de </w:t>
      </w:r>
      <w:r w:rsidR="00532318">
        <w:rPr>
          <w:rFonts w:cs="Arial"/>
          <w:sz w:val="22"/>
          <w:szCs w:val="22"/>
        </w:rPr>
        <w:t>setiembre</w:t>
      </w:r>
      <w:r w:rsidRPr="00D574AE">
        <w:rPr>
          <w:rFonts w:cs="Arial"/>
          <w:sz w:val="22"/>
          <w:szCs w:val="22"/>
        </w:rPr>
        <w:t xml:space="preserve"> de 201</w:t>
      </w:r>
      <w:r>
        <w:rPr>
          <w:rFonts w:cs="Arial"/>
          <w:sz w:val="22"/>
          <w:szCs w:val="22"/>
        </w:rPr>
        <w:t>9</w:t>
      </w:r>
      <w:r w:rsidRPr="00D574AE">
        <w:rPr>
          <w:rFonts w:cs="Arial"/>
          <w:sz w:val="22"/>
          <w:szCs w:val="22"/>
        </w:rPr>
        <w:t xml:space="preserve">, mediante el cual, la Gerencia General </w:t>
      </w:r>
      <w:r w:rsidRPr="00D574AE">
        <w:rPr>
          <w:rFonts w:cs="Arial"/>
          <w:sz w:val="22"/>
          <w:szCs w:val="22"/>
          <w:lang w:val="es-ES_tradnl"/>
        </w:rPr>
        <w:t xml:space="preserve">remite criterio y recomendaciones con respecto al </w:t>
      </w:r>
      <w:r w:rsidRPr="00D574AE">
        <w:rPr>
          <w:rFonts w:cs="Arial"/>
          <w:sz w:val="22"/>
          <w:szCs w:val="22"/>
        </w:rPr>
        <w:t xml:space="preserve">proyecto de </w:t>
      </w:r>
      <w:r>
        <w:rPr>
          <w:rFonts w:cs="Arial"/>
          <w:sz w:val="22"/>
          <w:szCs w:val="22"/>
        </w:rPr>
        <w:t xml:space="preserve">ley </w:t>
      </w:r>
      <w:r>
        <w:rPr>
          <w:rFonts w:cs="Arial"/>
          <w:sz w:val="22"/>
          <w:szCs w:val="22"/>
          <w:lang w:val="es-ES_tradnl"/>
        </w:rPr>
        <w:t>denominado</w:t>
      </w:r>
      <w:r>
        <w:rPr>
          <w:rFonts w:cs="Arial"/>
          <w:sz w:val="22"/>
          <w:szCs w:val="22"/>
        </w:rPr>
        <w:t xml:space="preserve"> </w:t>
      </w:r>
      <w:r w:rsidR="00532318" w:rsidRPr="00FA4C81">
        <w:rPr>
          <w:rFonts w:cs="Arial"/>
          <w:bCs/>
          <w:sz w:val="22"/>
          <w:szCs w:val="22"/>
          <w:lang w:val="es-CR"/>
        </w:rPr>
        <w:t>"</w:t>
      </w:r>
      <w:r w:rsidR="00532318" w:rsidRPr="00FA4C81">
        <w:rPr>
          <w:rFonts w:cs="Arial"/>
          <w:b/>
          <w:sz w:val="22"/>
          <w:szCs w:val="22"/>
          <w:lang w:val="es-CR"/>
        </w:rPr>
        <w:t>Ley de fortalecimiento de la gestión de titulación de los bienes inmuebles propiedad del Instituto Mixto de Ayuda Social</w:t>
      </w:r>
      <w:r w:rsidR="00532318">
        <w:rPr>
          <w:rFonts w:cs="Arial"/>
          <w:bCs/>
          <w:i/>
          <w:iCs/>
          <w:sz w:val="22"/>
          <w:szCs w:val="22"/>
          <w:lang w:val="es-CR"/>
        </w:rPr>
        <w:t>”</w:t>
      </w:r>
      <w:r w:rsidR="00532318" w:rsidRPr="00031527">
        <w:rPr>
          <w:rFonts w:cs="Arial"/>
          <w:bCs/>
          <w:i/>
          <w:iCs/>
          <w:sz w:val="22"/>
          <w:szCs w:val="22"/>
          <w:lang w:val="es-CR"/>
        </w:rPr>
        <w:t xml:space="preserve">, </w:t>
      </w:r>
      <w:r w:rsidR="00532318" w:rsidRPr="00031527">
        <w:rPr>
          <w:rFonts w:cs="Arial"/>
          <w:bCs/>
          <w:sz w:val="22"/>
          <w:szCs w:val="22"/>
          <w:lang w:val="es-CR"/>
        </w:rPr>
        <w:t xml:space="preserve">tramitado </w:t>
      </w:r>
      <w:r w:rsidR="00532318">
        <w:rPr>
          <w:rFonts w:cs="Arial"/>
          <w:bCs/>
          <w:sz w:val="22"/>
          <w:szCs w:val="22"/>
          <w:lang w:val="es-CR"/>
        </w:rPr>
        <w:t xml:space="preserve">en </w:t>
      </w:r>
      <w:r w:rsidR="00532318" w:rsidRPr="00031527">
        <w:rPr>
          <w:rFonts w:cs="Arial"/>
          <w:bCs/>
          <w:sz w:val="22"/>
          <w:szCs w:val="22"/>
          <w:lang w:val="es-CR"/>
        </w:rPr>
        <w:t xml:space="preserve">el Expediente N° </w:t>
      </w:r>
      <w:r w:rsidR="00532318">
        <w:rPr>
          <w:rFonts w:cs="Arial"/>
          <w:bCs/>
          <w:sz w:val="22"/>
          <w:szCs w:val="22"/>
          <w:lang w:val="es-CR"/>
        </w:rPr>
        <w:t>21</w:t>
      </w:r>
      <w:r w:rsidR="00532318" w:rsidRPr="00031527">
        <w:rPr>
          <w:rFonts w:cs="Arial"/>
          <w:bCs/>
          <w:sz w:val="22"/>
          <w:szCs w:val="22"/>
          <w:lang w:val="es-CR"/>
        </w:rPr>
        <w:t>.</w:t>
      </w:r>
      <w:r w:rsidR="00532318">
        <w:rPr>
          <w:rFonts w:cs="Arial"/>
          <w:bCs/>
          <w:sz w:val="22"/>
          <w:szCs w:val="22"/>
          <w:lang w:val="es-CR"/>
        </w:rPr>
        <w:t>548 y</w:t>
      </w:r>
      <w:r w:rsidR="00532318" w:rsidRPr="00031527">
        <w:rPr>
          <w:rFonts w:cs="Arial"/>
          <w:bCs/>
          <w:sz w:val="22"/>
          <w:szCs w:val="22"/>
          <w:lang w:val="es-CR"/>
        </w:rPr>
        <w:t xml:space="preserve"> </w:t>
      </w:r>
      <w:r w:rsidR="00532318">
        <w:rPr>
          <w:rFonts w:cs="Arial"/>
          <w:sz w:val="22"/>
          <w:szCs w:val="22"/>
          <w:lang w:val="es-ES_tradnl"/>
        </w:rPr>
        <w:t>consultado a este Banco por medio del oficio AL-DCLEDEREHUMA-024-2019, de fecha 13 de setiembre de 2019.</w:t>
      </w:r>
      <w:r>
        <w:rPr>
          <w:rFonts w:cs="Arial"/>
          <w:sz w:val="22"/>
          <w:szCs w:val="22"/>
          <w:lang w:val="es-ES_tradnl"/>
        </w:rPr>
        <w:t xml:space="preserve"> </w:t>
      </w:r>
      <w:r w:rsidRPr="00E0425F">
        <w:rPr>
          <w:rFonts w:cs="Arial"/>
          <w:sz w:val="22"/>
          <w:szCs w:val="22"/>
        </w:rPr>
        <w:t xml:space="preserve"> </w:t>
      </w:r>
      <w:r w:rsidRPr="00D574AE">
        <w:rPr>
          <w:rFonts w:cs="Arial"/>
          <w:sz w:val="22"/>
          <w:szCs w:val="22"/>
        </w:rPr>
        <w:t>Dicho documento se adjunta</w:t>
      </w:r>
      <w:r>
        <w:rPr>
          <w:rFonts w:cs="Arial"/>
          <w:sz w:val="22"/>
          <w:szCs w:val="22"/>
        </w:rPr>
        <w:t xml:space="preserve"> al expediente del</w:t>
      </w:r>
      <w:r w:rsidRPr="00D574AE">
        <w:rPr>
          <w:rFonts w:cs="Arial"/>
          <w:sz w:val="22"/>
          <w:szCs w:val="22"/>
        </w:rPr>
        <w:t xml:space="preserve"> acta.</w:t>
      </w:r>
    </w:p>
    <w:p w14:paraId="205444D8" w14:textId="77777777" w:rsidR="00B037F2" w:rsidRDefault="00B037F2" w:rsidP="00B037F2">
      <w:pPr>
        <w:spacing w:line="360" w:lineRule="auto"/>
        <w:jc w:val="both"/>
        <w:rPr>
          <w:rFonts w:cs="Arial"/>
          <w:sz w:val="22"/>
          <w:szCs w:val="22"/>
          <w:lang w:val="es-ES_tradnl"/>
        </w:rPr>
      </w:pPr>
    </w:p>
    <w:p w14:paraId="5BE1CF62" w14:textId="11EE2849" w:rsidR="00B037F2" w:rsidRDefault="00B037F2" w:rsidP="00B037F2">
      <w:pPr>
        <w:spacing w:line="360" w:lineRule="auto"/>
        <w:jc w:val="both"/>
        <w:rPr>
          <w:rFonts w:cs="Arial"/>
          <w:sz w:val="22"/>
          <w:szCs w:val="22"/>
        </w:rPr>
      </w:pPr>
      <w:r w:rsidRPr="009F2336">
        <w:rPr>
          <w:rFonts w:cs="Arial"/>
          <w:sz w:val="22"/>
        </w:rPr>
        <w:t xml:space="preserve">El señor Gerente General </w:t>
      </w:r>
      <w:r>
        <w:rPr>
          <w:rFonts w:cs="Arial"/>
          <w:sz w:val="22"/>
        </w:rPr>
        <w:t xml:space="preserve">a.i. </w:t>
      </w:r>
      <w:r w:rsidRPr="009F2336">
        <w:rPr>
          <w:rFonts w:cs="Arial"/>
          <w:sz w:val="22"/>
        </w:rPr>
        <w:t>expone los alcances de dicho proyecto de ley y el respectivo</w:t>
      </w:r>
      <w:r>
        <w:rPr>
          <w:rFonts w:cs="Arial"/>
          <w:sz w:val="22"/>
        </w:rPr>
        <w:t xml:space="preserve"> criterio de la </w:t>
      </w:r>
      <w:r w:rsidRPr="002A569C">
        <w:rPr>
          <w:rFonts w:cs="Arial"/>
          <w:color w:val="000000"/>
          <w:sz w:val="22"/>
          <w:szCs w:val="22"/>
        </w:rPr>
        <w:t>Administración</w:t>
      </w:r>
      <w:r w:rsidRPr="00D13E1B">
        <w:rPr>
          <w:rFonts w:cs="Arial"/>
          <w:sz w:val="22"/>
        </w:rPr>
        <w:t>, destacando que</w:t>
      </w:r>
      <w:r w:rsidRPr="00D13E1B">
        <w:rPr>
          <w:rFonts w:cs="Arial"/>
          <w:sz w:val="22"/>
          <w:szCs w:val="22"/>
        </w:rPr>
        <w:t xml:space="preserve"> </w:t>
      </w:r>
      <w:r>
        <w:rPr>
          <w:rFonts w:cs="Arial"/>
          <w:sz w:val="22"/>
          <w:szCs w:val="22"/>
        </w:rPr>
        <w:t>según l</w:t>
      </w:r>
      <w:r w:rsidR="00532318">
        <w:rPr>
          <w:rFonts w:cs="Arial"/>
          <w:sz w:val="22"/>
          <w:szCs w:val="22"/>
        </w:rPr>
        <w:t>as valoraciones efectuadas</w:t>
      </w:r>
      <w:r>
        <w:rPr>
          <w:rFonts w:cs="Arial"/>
          <w:sz w:val="22"/>
          <w:szCs w:val="22"/>
        </w:rPr>
        <w:t>, se recomienda comunicar</w:t>
      </w:r>
      <w:r w:rsidRPr="00CB5AAB">
        <w:rPr>
          <w:rFonts w:cs="Arial"/>
          <w:sz w:val="22"/>
          <w:szCs w:val="22"/>
        </w:rPr>
        <w:t xml:space="preserve"> a la</w:t>
      </w:r>
      <w:r w:rsidRPr="00434851">
        <w:rPr>
          <w:rFonts w:cs="Arial"/>
          <w:sz w:val="22"/>
          <w:szCs w:val="22"/>
        </w:rPr>
        <w:t xml:space="preserve"> </w:t>
      </w:r>
      <w:r w:rsidRPr="00D574AE">
        <w:rPr>
          <w:rFonts w:cs="Arial"/>
          <w:sz w:val="22"/>
          <w:szCs w:val="22"/>
        </w:rPr>
        <w:t xml:space="preserve">Comisión </w:t>
      </w:r>
      <w:r w:rsidR="00532318">
        <w:rPr>
          <w:rFonts w:cs="Arial"/>
          <w:sz w:val="22"/>
          <w:szCs w:val="22"/>
        </w:rPr>
        <w:t>Permanente Especial de Derechos Humanos,</w:t>
      </w:r>
      <w:r>
        <w:rPr>
          <w:rFonts w:cs="Arial"/>
          <w:sz w:val="22"/>
          <w:szCs w:val="22"/>
        </w:rPr>
        <w:t xml:space="preserve"> que el BANHVI</w:t>
      </w:r>
      <w:r>
        <w:rPr>
          <w:rFonts w:cs="Arial"/>
          <w:sz w:val="22"/>
          <w:szCs w:val="22"/>
          <w:lang w:val="es-ES_tradnl"/>
        </w:rPr>
        <w:t xml:space="preserve"> no tiene objeciones al proyecto de ley.</w:t>
      </w:r>
    </w:p>
    <w:p w14:paraId="00DDD64C" w14:textId="77777777" w:rsidR="00B037F2" w:rsidRDefault="00B037F2" w:rsidP="00B037F2">
      <w:pPr>
        <w:spacing w:line="360" w:lineRule="auto"/>
        <w:jc w:val="both"/>
        <w:rPr>
          <w:rFonts w:cs="Arial"/>
          <w:sz w:val="22"/>
          <w:szCs w:val="22"/>
        </w:rPr>
      </w:pPr>
    </w:p>
    <w:p w14:paraId="5972C01B" w14:textId="577B63D1" w:rsidR="00B037F2" w:rsidRDefault="00B037F2" w:rsidP="00B037F2">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12</w:t>
      </w:r>
      <w:r w:rsidR="00AB6707">
        <w:rPr>
          <w:rFonts w:cs="Arial"/>
          <w:sz w:val="22"/>
          <w:u w:val="single"/>
          <w:lang w:val="es-ES_tradnl"/>
        </w:rPr>
        <w:t>3</w:t>
      </w:r>
      <w:r>
        <w:rPr>
          <w:rFonts w:cs="Arial"/>
          <w:sz w:val="22"/>
          <w:u w:val="single"/>
          <w:lang w:val="es-ES_tradnl"/>
        </w:rPr>
        <w:t>:</w:t>
      </w:r>
      <w:r w:rsidR="00AB6707">
        <w:rPr>
          <w:rFonts w:cs="Arial"/>
          <w:sz w:val="22"/>
          <w:u w:val="single"/>
          <w:lang w:val="es-ES_tradnl"/>
        </w:rPr>
        <w:t>55</w:t>
      </w:r>
      <w:r>
        <w:rPr>
          <w:rFonts w:cs="Arial"/>
          <w:sz w:val="22"/>
          <w:lang w:val="es-ES_tradnl"/>
        </w:rPr>
        <w:t xml:space="preserve"> C</w:t>
      </w:r>
      <w:r>
        <w:rPr>
          <w:rFonts w:cs="Arial"/>
          <w:sz w:val="22"/>
          <w:szCs w:val="22"/>
          <w:lang w:val="es-ES_tradnl"/>
        </w:rPr>
        <w:t xml:space="preserve">onocido el informe de la </w:t>
      </w:r>
      <w:r w:rsidRPr="00185B9D">
        <w:rPr>
          <w:rFonts w:cs="Arial"/>
          <w:color w:val="000000"/>
          <w:sz w:val="22"/>
          <w:szCs w:val="22"/>
          <w:lang w:val="es-ES_tradnl"/>
        </w:rPr>
        <w:t>Administración</w:t>
      </w:r>
      <w:r>
        <w:rPr>
          <w:rFonts w:cs="Arial"/>
          <w:color w:val="000000"/>
          <w:sz w:val="22"/>
          <w:szCs w:val="22"/>
          <w:lang w:val="es-ES_tradnl"/>
        </w:rPr>
        <w:t xml:space="preserve"> y </w:t>
      </w:r>
      <w:r>
        <w:rPr>
          <w:rFonts w:cs="Arial"/>
          <w:sz w:val="22"/>
          <w:szCs w:val="22"/>
          <w:lang w:val="es-ES_tradnl"/>
        </w:rPr>
        <w:t xml:space="preserve">no habiendo objeciones de los señores Directores ni por parte de los funcionarios presentes, la </w:t>
      </w:r>
      <w:r w:rsidRPr="00185B9D">
        <w:rPr>
          <w:rFonts w:cs="Arial"/>
          <w:sz w:val="22"/>
          <w:szCs w:val="22"/>
          <w:lang w:val="es-ES_tradnl"/>
        </w:rPr>
        <w:t>Junta Directiva</w:t>
      </w:r>
      <w:r>
        <w:rPr>
          <w:rFonts w:cs="Arial"/>
          <w:sz w:val="22"/>
          <w:szCs w:val="22"/>
          <w:lang w:val="es-ES_tradnl"/>
        </w:rPr>
        <w:t xml:space="preserve"> resuelve acoger la recomendación de la </w:t>
      </w:r>
      <w:r w:rsidRPr="00185B9D">
        <w:rPr>
          <w:rFonts w:cs="Arial"/>
          <w:sz w:val="22"/>
          <w:szCs w:val="22"/>
          <w:lang w:val="es-ES_tradnl"/>
        </w:rPr>
        <w:t>Gerencia General</w:t>
      </w:r>
      <w:r>
        <w:rPr>
          <w:rFonts w:cs="Arial"/>
          <w:sz w:val="22"/>
          <w:szCs w:val="22"/>
          <w:lang w:val="es-ES_tradnl"/>
        </w:rPr>
        <w:t xml:space="preserve"> y, en consecuencia, toma el </w:t>
      </w:r>
      <w:r w:rsidRPr="00D5490A">
        <w:rPr>
          <w:rFonts w:cs="Arial"/>
          <w:b/>
          <w:sz w:val="22"/>
          <w:szCs w:val="22"/>
          <w:lang w:val="es-ES_tradnl"/>
        </w:rPr>
        <w:t>Acuerdo</w:t>
      </w:r>
      <w:r w:rsidRPr="00D5490A">
        <w:rPr>
          <w:rFonts w:cs="Arial"/>
          <w:b/>
          <w:sz w:val="22"/>
          <w:lang w:val="es-ES_tradnl"/>
        </w:rPr>
        <w:t xml:space="preserve"> N° 5</w:t>
      </w:r>
      <w:r>
        <w:rPr>
          <w:rFonts w:cs="Arial"/>
          <w:sz w:val="22"/>
          <w:lang w:val="es-ES_tradnl"/>
        </w:rPr>
        <w:t xml:space="preserve"> que se anexa a esta minuta.</w:t>
      </w:r>
    </w:p>
    <w:p w14:paraId="783EAEE4" w14:textId="77777777" w:rsidR="00C27EF8" w:rsidRPr="00D14EAF" w:rsidRDefault="00C27EF8" w:rsidP="00C27EF8">
      <w:pPr>
        <w:spacing w:line="360" w:lineRule="auto"/>
        <w:jc w:val="both"/>
        <w:rPr>
          <w:rFonts w:cs="Arial"/>
          <w:b/>
          <w:sz w:val="22"/>
        </w:rPr>
      </w:pPr>
      <w:r w:rsidRPr="00D14EAF">
        <w:rPr>
          <w:rFonts w:cs="Arial"/>
          <w:b/>
          <w:sz w:val="22"/>
        </w:rPr>
        <w:t>************</w:t>
      </w:r>
    </w:p>
    <w:p w14:paraId="17C86AEC" w14:textId="77777777" w:rsidR="00C27EF8" w:rsidRDefault="00C27EF8" w:rsidP="00C27EF8">
      <w:pPr>
        <w:spacing w:line="360" w:lineRule="auto"/>
        <w:jc w:val="both"/>
        <w:rPr>
          <w:rFonts w:cs="Arial"/>
          <w:b/>
          <w:bCs/>
          <w:sz w:val="22"/>
          <w:szCs w:val="22"/>
          <w:u w:val="single"/>
          <w:lang w:val="es-ES_tradnl"/>
        </w:rPr>
      </w:pPr>
    </w:p>
    <w:p w14:paraId="7EBAB094"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6° </w:t>
      </w:r>
      <w:r w:rsidR="00B00598" w:rsidRPr="00B00598">
        <w:rPr>
          <w:rFonts w:cs="Arial"/>
          <w:b/>
          <w:bCs/>
          <w:sz w:val="22"/>
          <w:szCs w:val="22"/>
          <w:u w:val="single"/>
          <w:lang w:val="es-ES_tradnl"/>
        </w:rPr>
        <w:t>Invitación a capacitación sobre Gobierno Corporativo</w:t>
      </w:r>
    </w:p>
    <w:p w14:paraId="5B151D98" w14:textId="77777777" w:rsidR="00C27EF8" w:rsidRDefault="00C27EF8" w:rsidP="00C27EF8">
      <w:pPr>
        <w:spacing w:line="360" w:lineRule="auto"/>
        <w:jc w:val="both"/>
        <w:rPr>
          <w:rFonts w:cs="Arial"/>
          <w:sz w:val="22"/>
          <w:szCs w:val="22"/>
        </w:rPr>
      </w:pPr>
    </w:p>
    <w:p w14:paraId="541D2590" w14:textId="5B702529" w:rsidR="00C27EF8" w:rsidRDefault="00C27EF8" w:rsidP="00C27EF8">
      <w:pPr>
        <w:spacing w:line="360" w:lineRule="auto"/>
        <w:jc w:val="both"/>
        <w:rPr>
          <w:rFonts w:cs="Arial"/>
          <w:sz w:val="22"/>
          <w:lang w:val="es-ES_tradnl"/>
        </w:rPr>
      </w:pPr>
      <w:r w:rsidRPr="0039311E">
        <w:rPr>
          <w:rFonts w:cs="Arial"/>
          <w:sz w:val="22"/>
          <w:u w:val="single"/>
          <w:lang w:val="es-ES_tradnl"/>
        </w:rPr>
        <w:t xml:space="preserve">Minuto </w:t>
      </w:r>
      <w:r w:rsidR="00AB6707">
        <w:rPr>
          <w:rFonts w:cs="Arial"/>
          <w:sz w:val="22"/>
          <w:u w:val="single"/>
          <w:lang w:val="es-ES_tradnl"/>
        </w:rPr>
        <w:t>124</w:t>
      </w:r>
      <w:r w:rsidRPr="0039311E">
        <w:rPr>
          <w:rFonts w:cs="Arial"/>
          <w:sz w:val="22"/>
          <w:u w:val="single"/>
          <w:lang w:val="es-ES_tradnl"/>
        </w:rPr>
        <w:t>:</w:t>
      </w:r>
      <w:r w:rsidR="00AB6707">
        <w:rPr>
          <w:rFonts w:cs="Arial"/>
          <w:sz w:val="22"/>
          <w:u w:val="single"/>
          <w:lang w:val="es-ES_tradnl"/>
        </w:rPr>
        <w:t>00</w:t>
      </w:r>
      <w:r>
        <w:rPr>
          <w:rFonts w:cs="Arial"/>
          <w:sz w:val="22"/>
          <w:lang w:val="es-ES_tradnl"/>
        </w:rPr>
        <w:t xml:space="preserve"> Se conoce </w:t>
      </w:r>
      <w:r w:rsidR="00AB6707">
        <w:rPr>
          <w:rFonts w:cs="Arial"/>
          <w:sz w:val="22"/>
          <w:lang w:val="es-ES_tradnl"/>
        </w:rPr>
        <w:t xml:space="preserve">una invitación del señor Auditor Interno, para que, en la medida de sus posibilidades, los miembros de esta </w:t>
      </w:r>
      <w:r w:rsidR="00AB6707" w:rsidRPr="00AB6707">
        <w:rPr>
          <w:rFonts w:cs="Arial"/>
          <w:sz w:val="22"/>
          <w:szCs w:val="22"/>
          <w:lang w:val="es-CR"/>
        </w:rPr>
        <w:t>Junta Directiva</w:t>
      </w:r>
      <w:r w:rsidR="00AB6707">
        <w:rPr>
          <w:rFonts w:cs="Arial"/>
          <w:sz w:val="22"/>
          <w:szCs w:val="22"/>
          <w:lang w:val="es-CR"/>
        </w:rPr>
        <w:t xml:space="preserve"> participen en una capacitación sobre Gobierno Corporativo, organizado por el Instituto de Gobierno Corporativo. </w:t>
      </w:r>
    </w:p>
    <w:p w14:paraId="7D36DAE1" w14:textId="77777777" w:rsidR="00C27EF8" w:rsidRDefault="00C27EF8" w:rsidP="00C27EF8">
      <w:pPr>
        <w:spacing w:line="360" w:lineRule="auto"/>
        <w:jc w:val="both"/>
        <w:rPr>
          <w:rFonts w:cs="Arial"/>
          <w:sz w:val="22"/>
          <w:szCs w:val="22"/>
        </w:rPr>
      </w:pPr>
    </w:p>
    <w:p w14:paraId="3C77D436" w14:textId="4FE73FB9" w:rsidR="00C27EF8" w:rsidRDefault="00C27EF8" w:rsidP="00C27EF8">
      <w:pPr>
        <w:spacing w:line="360" w:lineRule="auto"/>
        <w:jc w:val="both"/>
        <w:rPr>
          <w:rFonts w:cs="Arial"/>
          <w:sz w:val="22"/>
          <w:lang w:val="es-ES_tradnl"/>
        </w:rPr>
      </w:pPr>
      <w:r w:rsidRPr="00A25DB7">
        <w:rPr>
          <w:rFonts w:cs="Arial"/>
          <w:sz w:val="22"/>
          <w:u w:val="single"/>
          <w:lang w:val="es-ES_tradnl"/>
        </w:rPr>
        <w:t xml:space="preserve">Minuto </w:t>
      </w:r>
      <w:r w:rsidR="00AB6707">
        <w:rPr>
          <w:rFonts w:cs="Arial"/>
          <w:sz w:val="22"/>
          <w:u w:val="single"/>
          <w:lang w:val="es-ES_tradnl"/>
        </w:rPr>
        <w:t>135</w:t>
      </w:r>
      <w:r w:rsidRPr="00A25DB7">
        <w:rPr>
          <w:rFonts w:cs="Arial"/>
          <w:sz w:val="22"/>
          <w:u w:val="single"/>
          <w:lang w:val="es-ES_tradnl"/>
        </w:rPr>
        <w:t>:</w:t>
      </w:r>
      <w:r w:rsidR="00AB6707">
        <w:rPr>
          <w:rFonts w:cs="Arial"/>
          <w:sz w:val="22"/>
          <w:u w:val="single"/>
          <w:lang w:val="es-ES_tradnl"/>
        </w:rPr>
        <w:t>35</w:t>
      </w:r>
      <w:r>
        <w:rPr>
          <w:rFonts w:cs="Arial"/>
          <w:sz w:val="22"/>
          <w:lang w:val="es-ES_tradnl"/>
        </w:rPr>
        <w:t xml:space="preserve"> </w:t>
      </w:r>
      <w:r w:rsidR="00AB6707">
        <w:rPr>
          <w:rFonts w:cs="Arial"/>
          <w:sz w:val="22"/>
          <w:lang w:val="es-ES_tradnl"/>
        </w:rPr>
        <w:t xml:space="preserve">La </w:t>
      </w:r>
      <w:r w:rsidR="00AB6707" w:rsidRPr="00AB6707">
        <w:rPr>
          <w:rFonts w:cs="Arial"/>
          <w:sz w:val="22"/>
          <w:szCs w:val="22"/>
          <w:lang w:val="es-CR"/>
        </w:rPr>
        <w:t>Junta Directiva</w:t>
      </w:r>
      <w:r w:rsidR="00AB6707">
        <w:rPr>
          <w:rFonts w:cs="Arial"/>
          <w:sz w:val="22"/>
          <w:szCs w:val="22"/>
          <w:lang w:val="es-CR"/>
        </w:rPr>
        <w:t xml:space="preserve"> da por conocida la información suministrada por el señor Auditor Interno.</w:t>
      </w:r>
    </w:p>
    <w:p w14:paraId="1DC391A0" w14:textId="77777777" w:rsidR="00C27EF8" w:rsidRPr="00D14EAF" w:rsidRDefault="00C27EF8" w:rsidP="00C27EF8">
      <w:pPr>
        <w:spacing w:line="360" w:lineRule="auto"/>
        <w:jc w:val="both"/>
        <w:rPr>
          <w:rFonts w:cs="Arial"/>
          <w:b/>
          <w:sz w:val="22"/>
        </w:rPr>
      </w:pPr>
      <w:r w:rsidRPr="00D14EAF">
        <w:rPr>
          <w:rFonts w:cs="Arial"/>
          <w:b/>
          <w:sz w:val="22"/>
        </w:rPr>
        <w:t>************</w:t>
      </w:r>
    </w:p>
    <w:p w14:paraId="72B65DE3" w14:textId="77777777" w:rsidR="00C27EF8" w:rsidRDefault="00C27EF8" w:rsidP="00C27EF8">
      <w:pPr>
        <w:spacing w:line="360" w:lineRule="auto"/>
        <w:jc w:val="both"/>
        <w:rPr>
          <w:rFonts w:cs="Arial"/>
          <w:b/>
          <w:bCs/>
          <w:sz w:val="22"/>
          <w:szCs w:val="22"/>
          <w:u w:val="single"/>
          <w:lang w:val="es-ES_tradnl"/>
        </w:rPr>
      </w:pPr>
    </w:p>
    <w:p w14:paraId="593CB5F3" w14:textId="77777777" w:rsidR="00C27EF8" w:rsidRPr="00AD4F06" w:rsidRDefault="00C27EF8" w:rsidP="00C27EF8">
      <w:pPr>
        <w:spacing w:line="360" w:lineRule="auto"/>
        <w:jc w:val="both"/>
        <w:outlineLvl w:val="0"/>
        <w:rPr>
          <w:rFonts w:cs="Arial"/>
          <w:sz w:val="22"/>
          <w:szCs w:val="22"/>
          <w:lang w:val="es-ES_tradnl"/>
        </w:rPr>
      </w:pPr>
      <w:r>
        <w:rPr>
          <w:rFonts w:cs="Arial"/>
          <w:b/>
          <w:sz w:val="22"/>
          <w:szCs w:val="22"/>
          <w:lang w:val="es-ES_tradnl"/>
        </w:rPr>
        <w:t xml:space="preserve">7° </w:t>
      </w:r>
      <w:r w:rsidR="00B00598" w:rsidRPr="00B00598">
        <w:rPr>
          <w:rFonts w:cs="Arial"/>
          <w:b/>
          <w:bCs/>
          <w:sz w:val="22"/>
          <w:szCs w:val="22"/>
          <w:u w:val="single"/>
          <w:lang w:val="es-ES_tradnl"/>
        </w:rPr>
        <w:t>Evaluación del desempeño de los puestos de Gerente General, Auditor Interno y Secretario de Junta Directiva, correspondiente al primer semestre de 2019</w:t>
      </w:r>
    </w:p>
    <w:p w14:paraId="091D23D7" w14:textId="77777777" w:rsidR="00C27EF8" w:rsidRDefault="00C27EF8" w:rsidP="00C27EF8">
      <w:pPr>
        <w:spacing w:line="360" w:lineRule="auto"/>
        <w:jc w:val="both"/>
        <w:rPr>
          <w:rFonts w:cs="Arial"/>
          <w:sz w:val="22"/>
          <w:szCs w:val="22"/>
        </w:rPr>
      </w:pPr>
    </w:p>
    <w:p w14:paraId="3FDA52AC" w14:textId="2838C55C" w:rsidR="006B764C" w:rsidRDefault="006B764C" w:rsidP="006B764C">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w:t>
      </w:r>
      <w:r w:rsidR="00AB6707">
        <w:rPr>
          <w:rFonts w:cs="Arial"/>
          <w:sz w:val="22"/>
          <w:u w:val="single"/>
          <w:lang w:val="es-ES_tradnl"/>
        </w:rPr>
        <w:t>36</w:t>
      </w:r>
      <w:r w:rsidRPr="0039311E">
        <w:rPr>
          <w:rFonts w:cs="Arial"/>
          <w:sz w:val="22"/>
          <w:u w:val="single"/>
          <w:lang w:val="es-ES_tradnl"/>
        </w:rPr>
        <w:t>:</w:t>
      </w:r>
      <w:r w:rsidR="00AB6707">
        <w:rPr>
          <w:rFonts w:cs="Arial"/>
          <w:sz w:val="22"/>
          <w:u w:val="single"/>
          <w:lang w:val="es-ES_tradnl"/>
        </w:rPr>
        <w:t>0</w:t>
      </w:r>
      <w:r>
        <w:rPr>
          <w:rFonts w:cs="Arial"/>
          <w:sz w:val="22"/>
          <w:u w:val="single"/>
          <w:lang w:val="es-ES_tradnl"/>
        </w:rPr>
        <w:t>0</w:t>
      </w:r>
      <w:r>
        <w:rPr>
          <w:rFonts w:cs="Arial"/>
          <w:sz w:val="22"/>
          <w:lang w:val="es-ES_tradnl"/>
        </w:rPr>
        <w:t xml:space="preserve"> Se conoce </w:t>
      </w:r>
      <w:r>
        <w:rPr>
          <w:rFonts w:cs="Arial"/>
          <w:color w:val="000000"/>
          <w:sz w:val="22"/>
          <w:szCs w:val="22"/>
        </w:rPr>
        <w:t>el oficio GG-ME-</w:t>
      </w:r>
      <w:r w:rsidR="00584687">
        <w:rPr>
          <w:rFonts w:cs="Arial"/>
          <w:color w:val="000000"/>
          <w:sz w:val="22"/>
          <w:szCs w:val="22"/>
        </w:rPr>
        <w:t>1044</w:t>
      </w:r>
      <w:r>
        <w:rPr>
          <w:rFonts w:cs="Arial"/>
          <w:color w:val="000000"/>
          <w:sz w:val="22"/>
          <w:szCs w:val="22"/>
        </w:rPr>
        <w:t xml:space="preserve">-2019 del </w:t>
      </w:r>
      <w:r w:rsidR="001D4DA8">
        <w:rPr>
          <w:rFonts w:cs="Arial"/>
          <w:color w:val="000000"/>
          <w:sz w:val="22"/>
          <w:szCs w:val="22"/>
        </w:rPr>
        <w:t>02</w:t>
      </w:r>
      <w:r>
        <w:rPr>
          <w:rFonts w:cs="Arial"/>
          <w:color w:val="000000"/>
          <w:sz w:val="22"/>
          <w:szCs w:val="22"/>
        </w:rPr>
        <w:t xml:space="preserve"> de </w:t>
      </w:r>
      <w:r w:rsidR="001D4DA8">
        <w:rPr>
          <w:rFonts w:cs="Arial"/>
          <w:color w:val="000000"/>
          <w:sz w:val="22"/>
          <w:szCs w:val="22"/>
        </w:rPr>
        <w:t>octubre</w:t>
      </w:r>
      <w:r>
        <w:rPr>
          <w:rFonts w:cs="Arial"/>
          <w:color w:val="000000"/>
          <w:sz w:val="22"/>
          <w:szCs w:val="22"/>
        </w:rPr>
        <w:t xml:space="preserve"> 2019, mediante el cual, atendiendo lo dispuesto por este Órgano Colegiado en el acuerdo </w:t>
      </w:r>
      <w:r>
        <w:rPr>
          <w:rFonts w:cs="Arial"/>
          <w:sz w:val="22"/>
          <w:szCs w:val="22"/>
        </w:rPr>
        <w:t xml:space="preserve">N° </w:t>
      </w:r>
      <w:r w:rsidR="001D4DA8">
        <w:rPr>
          <w:rFonts w:cs="Arial"/>
          <w:sz w:val="22"/>
          <w:szCs w:val="22"/>
        </w:rPr>
        <w:t>19 d</w:t>
      </w:r>
      <w:r>
        <w:rPr>
          <w:rFonts w:cs="Arial"/>
          <w:sz w:val="22"/>
          <w:szCs w:val="22"/>
        </w:rPr>
        <w:t xml:space="preserve">e la sesión </w:t>
      </w:r>
      <w:r w:rsidR="001D4DA8">
        <w:rPr>
          <w:rFonts w:cs="Arial"/>
          <w:sz w:val="22"/>
          <w:szCs w:val="22"/>
        </w:rPr>
        <w:t>72</w:t>
      </w:r>
      <w:r>
        <w:rPr>
          <w:rFonts w:cs="Arial"/>
          <w:sz w:val="22"/>
          <w:szCs w:val="22"/>
        </w:rPr>
        <w:t>-2019</w:t>
      </w:r>
      <w:r w:rsidR="001D4DA8">
        <w:rPr>
          <w:rFonts w:cs="Arial"/>
          <w:sz w:val="22"/>
          <w:szCs w:val="22"/>
        </w:rPr>
        <w:t>,</w:t>
      </w:r>
      <w:r>
        <w:rPr>
          <w:rFonts w:cs="Arial"/>
          <w:sz w:val="22"/>
          <w:szCs w:val="22"/>
        </w:rPr>
        <w:t xml:space="preserve"> del pasado </w:t>
      </w:r>
      <w:r w:rsidR="001D4DA8">
        <w:rPr>
          <w:rFonts w:cs="Arial"/>
          <w:sz w:val="22"/>
          <w:szCs w:val="22"/>
        </w:rPr>
        <w:t>16</w:t>
      </w:r>
      <w:r>
        <w:rPr>
          <w:rFonts w:cs="Arial"/>
          <w:sz w:val="22"/>
          <w:szCs w:val="22"/>
        </w:rPr>
        <w:t xml:space="preserve"> de </w:t>
      </w:r>
      <w:r w:rsidR="001D4DA8">
        <w:rPr>
          <w:rFonts w:cs="Arial"/>
          <w:sz w:val="22"/>
          <w:szCs w:val="22"/>
        </w:rPr>
        <w:t>setiembre</w:t>
      </w:r>
      <w:r>
        <w:rPr>
          <w:rFonts w:cs="Arial"/>
          <w:color w:val="000000"/>
          <w:sz w:val="22"/>
          <w:szCs w:val="22"/>
        </w:rPr>
        <w:t xml:space="preserve">, la Gerencia General remite los resultados de la evaluación del desempeño correspondiente al </w:t>
      </w:r>
      <w:r w:rsidR="001D4DA8">
        <w:rPr>
          <w:rFonts w:cs="Arial"/>
          <w:color w:val="000000"/>
          <w:sz w:val="22"/>
          <w:szCs w:val="22"/>
        </w:rPr>
        <w:t>primer</w:t>
      </w:r>
      <w:r>
        <w:rPr>
          <w:rFonts w:cs="Arial"/>
          <w:color w:val="000000"/>
          <w:sz w:val="22"/>
          <w:szCs w:val="22"/>
        </w:rPr>
        <w:t xml:space="preserve"> semestre de 201</w:t>
      </w:r>
      <w:r w:rsidR="001D4DA8">
        <w:rPr>
          <w:rFonts w:cs="Arial"/>
          <w:color w:val="000000"/>
          <w:sz w:val="22"/>
          <w:szCs w:val="22"/>
        </w:rPr>
        <w:t>9</w:t>
      </w:r>
      <w:r>
        <w:rPr>
          <w:rFonts w:cs="Arial"/>
          <w:color w:val="000000"/>
          <w:sz w:val="22"/>
          <w:szCs w:val="22"/>
        </w:rPr>
        <w:t>, aplicada a los funcionarios que ha ocupado los puestos de Gerente General</w:t>
      </w:r>
      <w:r w:rsidR="001D4DA8">
        <w:rPr>
          <w:rFonts w:cs="Arial"/>
          <w:color w:val="000000"/>
          <w:sz w:val="22"/>
          <w:szCs w:val="22"/>
        </w:rPr>
        <w:t xml:space="preserve"> a.i.</w:t>
      </w:r>
      <w:r>
        <w:rPr>
          <w:rFonts w:cs="Arial"/>
          <w:color w:val="000000"/>
          <w:sz w:val="22"/>
          <w:szCs w:val="22"/>
        </w:rPr>
        <w:t xml:space="preserve">, Auditor Interno </w:t>
      </w:r>
      <w:r w:rsidRPr="00853B7F">
        <w:rPr>
          <w:rFonts w:cs="Arial"/>
          <w:color w:val="000000"/>
          <w:sz w:val="22"/>
          <w:szCs w:val="22"/>
        </w:rPr>
        <w:t>y Secretario de Junta Directiva.</w:t>
      </w:r>
    </w:p>
    <w:p w14:paraId="35A26DC5" w14:textId="77777777" w:rsidR="006B764C" w:rsidRDefault="006B764C" w:rsidP="006B764C">
      <w:pPr>
        <w:autoSpaceDE w:val="0"/>
        <w:autoSpaceDN w:val="0"/>
        <w:adjustRightInd w:val="0"/>
        <w:spacing w:line="360" w:lineRule="auto"/>
        <w:jc w:val="both"/>
        <w:rPr>
          <w:rFonts w:cs="Arial"/>
          <w:color w:val="000000"/>
          <w:sz w:val="22"/>
          <w:szCs w:val="22"/>
        </w:rPr>
      </w:pPr>
    </w:p>
    <w:p w14:paraId="28996DBF" w14:textId="21942904" w:rsidR="00C27EF8" w:rsidRPr="006B764C" w:rsidRDefault="006B764C" w:rsidP="006B764C">
      <w:pPr>
        <w:autoSpaceDE w:val="0"/>
        <w:autoSpaceDN w:val="0"/>
        <w:adjustRightInd w:val="0"/>
        <w:spacing w:line="360" w:lineRule="auto"/>
        <w:jc w:val="both"/>
        <w:rPr>
          <w:rFonts w:cs="Arial"/>
          <w:color w:val="000000"/>
          <w:sz w:val="22"/>
          <w:szCs w:val="22"/>
        </w:rPr>
      </w:pPr>
      <w:r>
        <w:rPr>
          <w:rFonts w:cs="Arial"/>
          <w:color w:val="000000"/>
          <w:sz w:val="22"/>
          <w:szCs w:val="22"/>
        </w:rPr>
        <w:t xml:space="preserve">De conformidad con lo que se discute en torno a los documentos suministrados por la </w:t>
      </w:r>
      <w:r w:rsidRPr="00A241C5">
        <w:rPr>
          <w:rFonts w:cs="Arial"/>
          <w:color w:val="000000"/>
          <w:sz w:val="22"/>
          <w:szCs w:val="22"/>
        </w:rPr>
        <w:t>Gerencia General</w:t>
      </w:r>
      <w:r>
        <w:rPr>
          <w:rFonts w:cs="Arial"/>
          <w:color w:val="000000"/>
          <w:sz w:val="22"/>
          <w:szCs w:val="22"/>
        </w:rPr>
        <w:t>, los señores Directores resuelven avalar la calificación del desempeño obtenida por cada un</w:t>
      </w:r>
      <w:r w:rsidR="001D4DA8">
        <w:rPr>
          <w:rFonts w:cs="Arial"/>
          <w:color w:val="000000"/>
          <w:sz w:val="22"/>
          <w:szCs w:val="22"/>
        </w:rPr>
        <w:t>o</w:t>
      </w:r>
      <w:r>
        <w:rPr>
          <w:rFonts w:cs="Arial"/>
          <w:color w:val="000000"/>
          <w:sz w:val="22"/>
          <w:szCs w:val="22"/>
        </w:rPr>
        <w:t xml:space="preserve"> de los citados funcionarios y remitir a la Dirección Administrativa la matriz de calificación resultante, para que sea incorporada al respectivo expediente administrativo.  Lo anterior, según se consigna en el </w:t>
      </w:r>
      <w:r w:rsidRPr="006C19DA">
        <w:rPr>
          <w:rFonts w:cs="Arial"/>
          <w:b/>
          <w:color w:val="000000"/>
          <w:sz w:val="22"/>
          <w:szCs w:val="22"/>
        </w:rPr>
        <w:t xml:space="preserve">Acuerdo N° </w:t>
      </w:r>
      <w:r>
        <w:rPr>
          <w:rFonts w:cs="Arial"/>
          <w:b/>
          <w:color w:val="000000"/>
          <w:sz w:val="22"/>
          <w:szCs w:val="22"/>
        </w:rPr>
        <w:t>6</w:t>
      </w:r>
      <w:r>
        <w:rPr>
          <w:rFonts w:cs="Arial"/>
          <w:color w:val="000000"/>
          <w:sz w:val="22"/>
          <w:szCs w:val="22"/>
        </w:rPr>
        <w:t xml:space="preserve"> que se anexa a esta minuta.</w:t>
      </w:r>
    </w:p>
    <w:p w14:paraId="21140424" w14:textId="77777777" w:rsidR="00C27EF8" w:rsidRPr="00D14EAF" w:rsidRDefault="00C27EF8" w:rsidP="00C27EF8">
      <w:pPr>
        <w:spacing w:line="360" w:lineRule="auto"/>
        <w:jc w:val="both"/>
        <w:rPr>
          <w:rFonts w:cs="Arial"/>
          <w:b/>
          <w:sz w:val="22"/>
        </w:rPr>
      </w:pPr>
      <w:r w:rsidRPr="00D14EAF">
        <w:rPr>
          <w:rFonts w:cs="Arial"/>
          <w:b/>
          <w:sz w:val="22"/>
        </w:rPr>
        <w:t>************</w:t>
      </w:r>
    </w:p>
    <w:p w14:paraId="17EFA50F" w14:textId="77777777" w:rsidR="00C27EF8" w:rsidRDefault="00C27EF8" w:rsidP="00C27EF8">
      <w:pPr>
        <w:spacing w:line="360" w:lineRule="auto"/>
        <w:jc w:val="both"/>
        <w:rPr>
          <w:rFonts w:cs="Arial"/>
          <w:sz w:val="22"/>
          <w:szCs w:val="22"/>
        </w:rPr>
      </w:pPr>
    </w:p>
    <w:p w14:paraId="5F9BEAF7" w14:textId="56894AC9" w:rsidR="00C27EF8" w:rsidRPr="00AB2826" w:rsidRDefault="00C27EF8" w:rsidP="00C27EF8">
      <w:pPr>
        <w:pStyle w:val="Textoindependiente"/>
        <w:ind w:right="0"/>
        <w:rPr>
          <w:rFonts w:cs="Arial"/>
          <w:szCs w:val="22"/>
        </w:rPr>
      </w:pPr>
      <w:r>
        <w:rPr>
          <w:rFonts w:cs="Arial"/>
          <w:szCs w:val="22"/>
        </w:rPr>
        <w:t xml:space="preserve">Minuto </w:t>
      </w:r>
      <w:r w:rsidR="00AB6707">
        <w:rPr>
          <w:rFonts w:cs="Arial"/>
          <w:szCs w:val="22"/>
        </w:rPr>
        <w:t>141:00</w:t>
      </w:r>
      <w:r>
        <w:rPr>
          <w:rFonts w:cs="Arial"/>
          <w:szCs w:val="22"/>
        </w:rPr>
        <w:t xml:space="preserve"> </w:t>
      </w:r>
      <w:r w:rsidRPr="00AB2826">
        <w:rPr>
          <w:rFonts w:cs="Arial"/>
          <w:szCs w:val="22"/>
        </w:rPr>
        <w:t xml:space="preserve">Siendo las </w:t>
      </w:r>
      <w:r w:rsidR="00570C29">
        <w:rPr>
          <w:rFonts w:cs="Arial"/>
          <w:szCs w:val="22"/>
        </w:rPr>
        <w:t xml:space="preserve">veintiuna </w:t>
      </w:r>
      <w:r w:rsidRPr="00AB2826">
        <w:rPr>
          <w:rFonts w:cs="Arial"/>
          <w:szCs w:val="22"/>
        </w:rPr>
        <w:t>horas</w:t>
      </w:r>
      <w:r>
        <w:rPr>
          <w:rFonts w:cs="Arial"/>
          <w:szCs w:val="22"/>
        </w:rPr>
        <w:t xml:space="preserve"> con </w:t>
      </w:r>
      <w:r w:rsidR="00570C29">
        <w:rPr>
          <w:rFonts w:cs="Arial"/>
          <w:szCs w:val="22"/>
        </w:rPr>
        <w:t>quince</w:t>
      </w:r>
      <w:r>
        <w:rPr>
          <w:rFonts w:cs="Arial"/>
          <w:szCs w:val="22"/>
        </w:rPr>
        <w:t xml:space="preserve"> minutos</w:t>
      </w:r>
      <w:r w:rsidRPr="00AB2826">
        <w:rPr>
          <w:rFonts w:cs="Arial"/>
          <w:szCs w:val="22"/>
        </w:rPr>
        <w:t>, se levanta la sesión.</w:t>
      </w:r>
    </w:p>
    <w:p w14:paraId="7B92009C" w14:textId="77777777" w:rsidR="00C27EF8" w:rsidRPr="00D14EAF" w:rsidRDefault="00C27EF8" w:rsidP="00C27EF8">
      <w:pPr>
        <w:spacing w:line="360" w:lineRule="auto"/>
        <w:jc w:val="both"/>
        <w:rPr>
          <w:rFonts w:cs="Arial"/>
          <w:b/>
          <w:sz w:val="22"/>
        </w:rPr>
      </w:pPr>
      <w:r w:rsidRPr="00D14EAF">
        <w:rPr>
          <w:rFonts w:cs="Arial"/>
          <w:b/>
          <w:sz w:val="22"/>
        </w:rPr>
        <w:t>************</w:t>
      </w:r>
    </w:p>
    <w:p w14:paraId="2B2E5CAE" w14:textId="77777777" w:rsidR="00C27EF8" w:rsidRDefault="00C27EF8" w:rsidP="00C27EF8">
      <w:pPr>
        <w:rPr>
          <w:rFonts w:cs="Arial"/>
          <w:sz w:val="22"/>
          <w:szCs w:val="22"/>
        </w:rPr>
      </w:pPr>
    </w:p>
    <w:p w14:paraId="2CA64A5E" w14:textId="77777777" w:rsidR="00C27EF8" w:rsidRDefault="00C27EF8" w:rsidP="00C27EF8">
      <w:pPr>
        <w:rPr>
          <w:rFonts w:cs="Arial"/>
          <w:sz w:val="22"/>
          <w:szCs w:val="22"/>
        </w:rPr>
      </w:pPr>
    </w:p>
    <w:p w14:paraId="027FB2BF" w14:textId="77777777" w:rsidR="00C27EF8" w:rsidRDefault="00C27EF8" w:rsidP="00C27EF8">
      <w:pPr>
        <w:rPr>
          <w:rFonts w:cs="Arial"/>
          <w:sz w:val="22"/>
          <w:szCs w:val="22"/>
        </w:rPr>
      </w:pPr>
      <w:r>
        <w:rPr>
          <w:rFonts w:cs="Arial"/>
          <w:sz w:val="22"/>
          <w:szCs w:val="22"/>
        </w:rPr>
        <w:br w:type="page"/>
      </w:r>
    </w:p>
    <w:p w14:paraId="77F8FE82" w14:textId="77777777" w:rsidR="00C27EF8" w:rsidRDefault="00C27EF8" w:rsidP="00C27EF8">
      <w:pPr>
        <w:spacing w:line="360" w:lineRule="auto"/>
        <w:jc w:val="both"/>
        <w:rPr>
          <w:rFonts w:cs="Arial"/>
          <w:sz w:val="22"/>
          <w:szCs w:val="22"/>
        </w:rPr>
      </w:pPr>
    </w:p>
    <w:p w14:paraId="2648B91E" w14:textId="77777777" w:rsidR="00C27EF8" w:rsidRDefault="00C27EF8" w:rsidP="00C27EF8">
      <w:pPr>
        <w:spacing w:line="360" w:lineRule="auto"/>
        <w:jc w:val="both"/>
        <w:rPr>
          <w:rFonts w:cs="Arial"/>
          <w:sz w:val="22"/>
          <w:szCs w:val="22"/>
        </w:rPr>
      </w:pPr>
    </w:p>
    <w:p w14:paraId="4EF27011" w14:textId="77777777" w:rsidR="00C27EF8" w:rsidRDefault="00C27EF8" w:rsidP="00C27EF8">
      <w:pPr>
        <w:pStyle w:val="Ttulo"/>
        <w:ind w:right="51"/>
        <w:rPr>
          <w:rFonts w:cs="Arial"/>
        </w:rPr>
      </w:pPr>
      <w:r>
        <w:rPr>
          <w:rFonts w:cs="Arial"/>
        </w:rPr>
        <w:t>BANCO HIPOTECARIO DE LA VIVIENDA</w:t>
      </w:r>
    </w:p>
    <w:p w14:paraId="45C2108C" w14:textId="77777777" w:rsidR="00C27EF8" w:rsidRDefault="00C27EF8" w:rsidP="00C27EF8">
      <w:pPr>
        <w:spacing w:line="360" w:lineRule="auto"/>
        <w:ind w:right="51"/>
        <w:jc w:val="center"/>
        <w:rPr>
          <w:rFonts w:cs="Arial"/>
          <w:b/>
          <w:sz w:val="22"/>
          <w:u w:val="single"/>
        </w:rPr>
      </w:pPr>
      <w:r>
        <w:rPr>
          <w:rFonts w:cs="Arial"/>
          <w:b/>
          <w:sz w:val="22"/>
          <w:u w:val="single"/>
        </w:rPr>
        <w:t>JUNTA DIRECTIVA</w:t>
      </w:r>
    </w:p>
    <w:p w14:paraId="41019291" w14:textId="77777777" w:rsidR="00C27EF8" w:rsidRDefault="00C27EF8" w:rsidP="00C27EF8">
      <w:pPr>
        <w:spacing w:line="360" w:lineRule="auto"/>
        <w:ind w:right="51"/>
        <w:jc w:val="center"/>
        <w:rPr>
          <w:rFonts w:cs="Arial"/>
          <w:b/>
          <w:sz w:val="22"/>
          <w:u w:val="single"/>
        </w:rPr>
      </w:pPr>
    </w:p>
    <w:p w14:paraId="746097FE" w14:textId="77777777" w:rsidR="00C27EF8" w:rsidRDefault="00C27EF8" w:rsidP="00C27EF8">
      <w:pPr>
        <w:spacing w:line="360" w:lineRule="auto"/>
        <w:ind w:right="51"/>
        <w:jc w:val="center"/>
        <w:rPr>
          <w:rFonts w:cs="Arial"/>
          <w:b/>
          <w:sz w:val="22"/>
          <w:u w:val="single"/>
        </w:rPr>
      </w:pPr>
      <w:r>
        <w:rPr>
          <w:rFonts w:cs="Arial"/>
          <w:b/>
          <w:sz w:val="22"/>
          <w:u w:val="single"/>
        </w:rPr>
        <w:t xml:space="preserve">ACUERDOS DE LA SESION </w:t>
      </w:r>
      <w:r w:rsidR="002F73AA">
        <w:rPr>
          <w:rFonts w:cs="Arial"/>
          <w:b/>
          <w:sz w:val="22"/>
          <w:u w:val="single"/>
        </w:rPr>
        <w:t>EXTRA</w:t>
      </w:r>
      <w:r>
        <w:rPr>
          <w:rFonts w:cs="Arial"/>
          <w:b/>
          <w:sz w:val="22"/>
          <w:u w:val="single"/>
        </w:rPr>
        <w:t xml:space="preserve">ORDINARIA N° </w:t>
      </w:r>
      <w:r w:rsidR="002F73AA">
        <w:rPr>
          <w:rFonts w:cs="Arial"/>
          <w:b/>
          <w:sz w:val="22"/>
          <w:u w:val="single"/>
        </w:rPr>
        <w:t>77</w:t>
      </w:r>
      <w:r>
        <w:rPr>
          <w:rFonts w:cs="Arial"/>
          <w:b/>
          <w:sz w:val="22"/>
          <w:u w:val="single"/>
        </w:rPr>
        <w:t>-2019</w:t>
      </w:r>
    </w:p>
    <w:p w14:paraId="38B3EAE1" w14:textId="77777777" w:rsidR="00C27EF8" w:rsidRDefault="00C27EF8" w:rsidP="00C27EF8">
      <w:pPr>
        <w:spacing w:line="360" w:lineRule="auto"/>
        <w:ind w:right="51"/>
        <w:jc w:val="center"/>
        <w:rPr>
          <w:rFonts w:cs="Arial"/>
          <w:b/>
          <w:sz w:val="22"/>
          <w:u w:val="single"/>
        </w:rPr>
      </w:pPr>
      <w:r>
        <w:rPr>
          <w:rFonts w:cs="Arial"/>
          <w:b/>
          <w:sz w:val="22"/>
          <w:u w:val="single"/>
        </w:rPr>
        <w:t xml:space="preserve">DEL </w:t>
      </w:r>
      <w:r w:rsidR="002F73AA">
        <w:rPr>
          <w:rFonts w:cs="Arial"/>
          <w:b/>
          <w:sz w:val="22"/>
          <w:u w:val="single"/>
        </w:rPr>
        <w:t>03</w:t>
      </w:r>
      <w:r>
        <w:rPr>
          <w:rFonts w:cs="Arial"/>
          <w:b/>
          <w:sz w:val="22"/>
          <w:u w:val="single"/>
        </w:rPr>
        <w:t xml:space="preserve"> DE </w:t>
      </w:r>
      <w:r w:rsidR="002F73AA">
        <w:rPr>
          <w:rFonts w:cs="Arial"/>
          <w:b/>
          <w:sz w:val="22"/>
          <w:u w:val="single"/>
        </w:rPr>
        <w:t>OCTUBRE</w:t>
      </w:r>
      <w:r>
        <w:rPr>
          <w:rFonts w:cs="Arial"/>
          <w:b/>
          <w:sz w:val="22"/>
          <w:u w:val="single"/>
        </w:rPr>
        <w:t xml:space="preserve"> DE 2019</w:t>
      </w:r>
    </w:p>
    <w:p w14:paraId="69467A19" w14:textId="77777777" w:rsidR="00C27EF8" w:rsidRDefault="00C27EF8" w:rsidP="00C27EF8">
      <w:pPr>
        <w:spacing w:line="360" w:lineRule="auto"/>
        <w:jc w:val="both"/>
        <w:rPr>
          <w:rFonts w:cs="Arial"/>
          <w:sz w:val="22"/>
          <w:szCs w:val="22"/>
        </w:rPr>
      </w:pPr>
    </w:p>
    <w:p w14:paraId="4FC71268" w14:textId="77777777" w:rsidR="00C27EF8" w:rsidRDefault="00C27EF8" w:rsidP="00C27EF8">
      <w:pPr>
        <w:spacing w:line="360" w:lineRule="auto"/>
        <w:jc w:val="both"/>
        <w:rPr>
          <w:rFonts w:cs="Arial"/>
          <w:sz w:val="22"/>
          <w:szCs w:val="22"/>
        </w:rPr>
      </w:pPr>
    </w:p>
    <w:p w14:paraId="231A0D41"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N°1</w:t>
      </w:r>
      <w:r w:rsidRPr="00AB2826">
        <w:rPr>
          <w:rFonts w:cs="Arial"/>
          <w:szCs w:val="22"/>
        </w:rPr>
        <w:t>:</w:t>
      </w:r>
    </w:p>
    <w:p w14:paraId="62DA68D4" w14:textId="78DC7BBD" w:rsidR="00C27EF8" w:rsidRDefault="008F5277" w:rsidP="008F5277">
      <w:pPr>
        <w:spacing w:line="360" w:lineRule="auto"/>
        <w:jc w:val="both"/>
        <w:rPr>
          <w:rFonts w:cs="Arial"/>
          <w:sz w:val="22"/>
          <w:szCs w:val="22"/>
        </w:rPr>
      </w:pPr>
      <w:r>
        <w:rPr>
          <w:rFonts w:cs="Arial"/>
          <w:sz w:val="22"/>
          <w:szCs w:val="22"/>
        </w:rPr>
        <w:t xml:space="preserve">Conocido el informe de la Dirección FOSUVI con respecto a la </w:t>
      </w:r>
      <w:r w:rsidRPr="008F5277">
        <w:rPr>
          <w:rFonts w:cs="Arial"/>
          <w:sz w:val="22"/>
          <w:szCs w:val="22"/>
        </w:rPr>
        <w:t>atención de disposiciones sobre el Impuesto al Valor Agregado</w:t>
      </w:r>
      <w:r>
        <w:rPr>
          <w:rFonts w:cs="Arial"/>
          <w:sz w:val="22"/>
          <w:szCs w:val="22"/>
        </w:rPr>
        <w:t>, se acuerda:</w:t>
      </w:r>
    </w:p>
    <w:p w14:paraId="3D83FC18" w14:textId="529DA1B5" w:rsidR="008F5277" w:rsidRDefault="008F5277" w:rsidP="008F5277">
      <w:pPr>
        <w:spacing w:line="360" w:lineRule="auto"/>
        <w:jc w:val="both"/>
        <w:rPr>
          <w:rFonts w:cs="Arial"/>
          <w:sz w:val="22"/>
          <w:szCs w:val="22"/>
        </w:rPr>
      </w:pPr>
      <w:r w:rsidRPr="00593040">
        <w:rPr>
          <w:rFonts w:cs="Arial"/>
          <w:b/>
          <w:bCs/>
          <w:sz w:val="22"/>
          <w:szCs w:val="22"/>
        </w:rPr>
        <w:t>1)</w:t>
      </w:r>
      <w:r>
        <w:rPr>
          <w:rFonts w:cs="Arial"/>
          <w:sz w:val="22"/>
          <w:szCs w:val="22"/>
        </w:rPr>
        <w:t xml:space="preserve"> </w:t>
      </w:r>
      <w:r w:rsidR="00A239CC">
        <w:rPr>
          <w:rFonts w:cs="Arial"/>
          <w:sz w:val="22"/>
          <w:szCs w:val="22"/>
        </w:rPr>
        <w:t>Modificar y adicionar el inciso b) del acuerdo N° 1, de la sesión 76-2019 del 30 de setiembre de 2019, para que se lea de siguiente forma:</w:t>
      </w:r>
    </w:p>
    <w:p w14:paraId="04517D91" w14:textId="454ACADD" w:rsidR="00A239CC" w:rsidRDefault="00A239CC" w:rsidP="00570027">
      <w:pPr>
        <w:ind w:left="284" w:right="193"/>
        <w:jc w:val="both"/>
        <w:rPr>
          <w:rFonts w:cs="Arial"/>
          <w:sz w:val="22"/>
          <w:szCs w:val="22"/>
        </w:rPr>
      </w:pPr>
    </w:p>
    <w:p w14:paraId="54A3B6AE" w14:textId="5046F540" w:rsidR="00A239CC" w:rsidRDefault="00A239CC" w:rsidP="00570027">
      <w:pPr>
        <w:ind w:left="284" w:right="193"/>
        <w:jc w:val="both"/>
        <w:rPr>
          <w:rFonts w:cs="Arial"/>
          <w:sz w:val="22"/>
          <w:szCs w:val="22"/>
        </w:rPr>
      </w:pPr>
      <w:r>
        <w:rPr>
          <w:rFonts w:cs="Arial"/>
          <w:sz w:val="22"/>
          <w:szCs w:val="22"/>
        </w:rPr>
        <w:t>“</w:t>
      </w:r>
      <w:r w:rsidRPr="002A35BA">
        <w:rPr>
          <w:rFonts w:cs="Arial"/>
          <w:sz w:val="22"/>
          <w:szCs w:val="22"/>
        </w:rPr>
        <w:t>b) Contrate de inmediato, los servicios profesionales de una persona física o jurídica</w:t>
      </w:r>
      <w:r w:rsidR="00593040">
        <w:rPr>
          <w:rFonts w:cs="Arial"/>
          <w:sz w:val="22"/>
          <w:szCs w:val="22"/>
        </w:rPr>
        <w:t xml:space="preserve"> (una u otra, según se estime conveniente)</w:t>
      </w:r>
      <w:r w:rsidRPr="002A35BA">
        <w:rPr>
          <w:rFonts w:cs="Arial"/>
          <w:sz w:val="22"/>
          <w:szCs w:val="22"/>
        </w:rPr>
        <w:t xml:space="preserve"> experta</w:t>
      </w:r>
      <w:r>
        <w:rPr>
          <w:rFonts w:cs="Arial"/>
          <w:sz w:val="22"/>
          <w:szCs w:val="22"/>
        </w:rPr>
        <w:t xml:space="preserve"> en materia</w:t>
      </w:r>
      <w:r w:rsidR="00280518">
        <w:rPr>
          <w:rFonts w:cs="Arial"/>
          <w:sz w:val="22"/>
          <w:szCs w:val="22"/>
        </w:rPr>
        <w:t xml:space="preserve"> tributaria</w:t>
      </w:r>
      <w:r w:rsidRPr="002A35BA">
        <w:rPr>
          <w:rFonts w:cs="Arial"/>
          <w:sz w:val="22"/>
          <w:szCs w:val="22"/>
        </w:rPr>
        <w:t xml:space="preserve">, que </w:t>
      </w:r>
      <w:r>
        <w:rPr>
          <w:rFonts w:cs="Arial"/>
          <w:sz w:val="22"/>
          <w:szCs w:val="22"/>
        </w:rPr>
        <w:t xml:space="preserve">brinde </w:t>
      </w:r>
      <w:r w:rsidRPr="002A35BA">
        <w:rPr>
          <w:rFonts w:cs="Arial"/>
          <w:sz w:val="22"/>
          <w:szCs w:val="22"/>
        </w:rPr>
        <w:t>asesor</w:t>
      </w:r>
      <w:r>
        <w:rPr>
          <w:rFonts w:cs="Arial"/>
          <w:sz w:val="22"/>
          <w:szCs w:val="22"/>
        </w:rPr>
        <w:t>ía</w:t>
      </w:r>
      <w:r w:rsidRPr="002A35BA">
        <w:rPr>
          <w:rFonts w:cs="Arial"/>
          <w:sz w:val="22"/>
          <w:szCs w:val="22"/>
        </w:rPr>
        <w:t xml:space="preserve"> a la institución en este tema</w:t>
      </w:r>
      <w:r w:rsidR="00593040">
        <w:rPr>
          <w:rFonts w:cs="Arial"/>
          <w:sz w:val="22"/>
          <w:szCs w:val="22"/>
        </w:rPr>
        <w:t xml:space="preserve"> y que </w:t>
      </w:r>
      <w:r w:rsidR="000A4D35">
        <w:rPr>
          <w:rFonts w:cs="Arial"/>
          <w:sz w:val="22"/>
          <w:szCs w:val="22"/>
        </w:rPr>
        <w:t>complementariamente contribuya a la realización de un diagnóstico tributario</w:t>
      </w:r>
      <w:r w:rsidRPr="002A35BA">
        <w:rPr>
          <w:rFonts w:cs="Arial"/>
          <w:sz w:val="22"/>
          <w:szCs w:val="22"/>
        </w:rPr>
        <w:t>.</w:t>
      </w:r>
    </w:p>
    <w:p w14:paraId="55EAB855" w14:textId="55E5DD24" w:rsidR="00A239CC" w:rsidRDefault="00A239CC" w:rsidP="008F5277">
      <w:pPr>
        <w:spacing w:line="360" w:lineRule="auto"/>
        <w:jc w:val="both"/>
        <w:rPr>
          <w:rFonts w:cs="Arial"/>
          <w:sz w:val="22"/>
          <w:szCs w:val="22"/>
        </w:rPr>
      </w:pPr>
    </w:p>
    <w:p w14:paraId="0DAF6221" w14:textId="13EB5EA6" w:rsidR="000A4D35" w:rsidRPr="008F5277" w:rsidRDefault="00FD2EA8" w:rsidP="000A4D35">
      <w:pPr>
        <w:spacing w:line="360" w:lineRule="auto"/>
        <w:jc w:val="both"/>
        <w:rPr>
          <w:rFonts w:cs="Arial"/>
          <w:sz w:val="22"/>
          <w:szCs w:val="22"/>
          <w:lang w:val="es-CR"/>
        </w:rPr>
      </w:pPr>
      <w:r w:rsidRPr="000A4D35">
        <w:rPr>
          <w:rFonts w:cs="Arial"/>
          <w:b/>
          <w:bCs/>
          <w:sz w:val="22"/>
          <w:szCs w:val="22"/>
        </w:rPr>
        <w:t>2)</w:t>
      </w:r>
      <w:r>
        <w:rPr>
          <w:rFonts w:cs="Arial"/>
          <w:sz w:val="22"/>
          <w:szCs w:val="22"/>
        </w:rPr>
        <w:t xml:space="preserve"> </w:t>
      </w:r>
      <w:r w:rsidR="000A4D35">
        <w:rPr>
          <w:rFonts w:cs="Arial"/>
          <w:sz w:val="22"/>
          <w:szCs w:val="22"/>
          <w:lang w:val="es-CR"/>
        </w:rPr>
        <w:t>Respaldar</w:t>
      </w:r>
      <w:r w:rsidR="000A4D35" w:rsidRPr="008F5277">
        <w:rPr>
          <w:rFonts w:cs="Arial"/>
          <w:sz w:val="22"/>
          <w:szCs w:val="22"/>
          <w:lang w:val="es-CR"/>
        </w:rPr>
        <w:t xml:space="preserve"> </w:t>
      </w:r>
      <w:r w:rsidR="00F70631">
        <w:rPr>
          <w:rFonts w:cs="Arial"/>
          <w:sz w:val="22"/>
          <w:szCs w:val="22"/>
          <w:lang w:val="es-CR"/>
        </w:rPr>
        <w:t xml:space="preserve">la orientación del planteamiento </w:t>
      </w:r>
      <w:r w:rsidR="000A4D35">
        <w:rPr>
          <w:rFonts w:cs="Arial"/>
          <w:sz w:val="22"/>
          <w:szCs w:val="22"/>
          <w:lang w:val="es-CR"/>
        </w:rPr>
        <w:t xml:space="preserve">efectuado por </w:t>
      </w:r>
      <w:r w:rsidR="000A4D35" w:rsidRPr="008F5277">
        <w:rPr>
          <w:rFonts w:cs="Arial"/>
          <w:sz w:val="22"/>
          <w:szCs w:val="22"/>
          <w:lang w:val="es-CR"/>
        </w:rPr>
        <w:t xml:space="preserve">la </w:t>
      </w:r>
      <w:r w:rsidR="000A4D35">
        <w:rPr>
          <w:rFonts w:cs="Arial"/>
          <w:sz w:val="22"/>
          <w:szCs w:val="22"/>
          <w:lang w:val="es-CR"/>
        </w:rPr>
        <w:t>A</w:t>
      </w:r>
      <w:r w:rsidR="000A4D35" w:rsidRPr="008F5277">
        <w:rPr>
          <w:rFonts w:cs="Arial"/>
          <w:sz w:val="22"/>
          <w:szCs w:val="22"/>
          <w:lang w:val="es-CR"/>
        </w:rPr>
        <w:t>dministración</w:t>
      </w:r>
      <w:r w:rsidR="00280518">
        <w:rPr>
          <w:rFonts w:cs="Arial"/>
          <w:sz w:val="22"/>
          <w:szCs w:val="22"/>
          <w:lang w:val="es-CR"/>
        </w:rPr>
        <w:t>,</w:t>
      </w:r>
      <w:r w:rsidR="000A4D35" w:rsidRPr="008F5277">
        <w:rPr>
          <w:rFonts w:cs="Arial"/>
          <w:sz w:val="22"/>
          <w:szCs w:val="22"/>
          <w:lang w:val="es-CR"/>
        </w:rPr>
        <w:t xml:space="preserve"> sobre los </w:t>
      </w:r>
      <w:r w:rsidR="00280518">
        <w:rPr>
          <w:rFonts w:cs="Arial"/>
          <w:sz w:val="22"/>
          <w:szCs w:val="22"/>
          <w:lang w:val="es-CR"/>
        </w:rPr>
        <w:t xml:space="preserve">posibles </w:t>
      </w:r>
      <w:r w:rsidR="000A4D35" w:rsidRPr="008F5277">
        <w:rPr>
          <w:rFonts w:cs="Arial"/>
          <w:sz w:val="22"/>
          <w:szCs w:val="22"/>
          <w:lang w:val="es-CR"/>
        </w:rPr>
        <w:t xml:space="preserve">cambios de formatos en presupuestos, gestiones asociadas a emisión de facturas electrónicas y cambios de montos de bono ordinario y de parámetros de viviendas </w:t>
      </w:r>
      <w:r w:rsidR="00280518">
        <w:rPr>
          <w:rFonts w:cs="Arial"/>
          <w:sz w:val="22"/>
          <w:szCs w:val="22"/>
          <w:lang w:val="es-CR"/>
        </w:rPr>
        <w:t xml:space="preserve">a financiar al amparo del </w:t>
      </w:r>
      <w:r w:rsidR="000A4D35" w:rsidRPr="008F5277">
        <w:rPr>
          <w:rFonts w:cs="Arial"/>
          <w:sz w:val="22"/>
          <w:szCs w:val="22"/>
          <w:lang w:val="es-CR"/>
        </w:rPr>
        <w:t>artículo 59</w:t>
      </w:r>
      <w:r w:rsidR="00280518">
        <w:rPr>
          <w:rFonts w:cs="Arial"/>
          <w:sz w:val="22"/>
          <w:szCs w:val="22"/>
          <w:lang w:val="es-CR"/>
        </w:rPr>
        <w:t xml:space="preserve">, </w:t>
      </w:r>
      <w:r w:rsidR="00C2517A">
        <w:rPr>
          <w:rFonts w:cs="Arial"/>
          <w:sz w:val="22"/>
          <w:szCs w:val="22"/>
          <w:lang w:val="es-CR"/>
        </w:rPr>
        <w:t xml:space="preserve">en el entendido que dicho </w:t>
      </w:r>
      <w:r w:rsidR="00570027">
        <w:rPr>
          <w:rFonts w:cs="Arial"/>
          <w:sz w:val="22"/>
          <w:szCs w:val="22"/>
          <w:lang w:val="es-CR"/>
        </w:rPr>
        <w:t xml:space="preserve">planteamiento </w:t>
      </w:r>
      <w:r w:rsidR="00C2517A">
        <w:rPr>
          <w:rFonts w:cs="Arial"/>
          <w:sz w:val="22"/>
          <w:szCs w:val="22"/>
          <w:lang w:val="es-CR"/>
        </w:rPr>
        <w:t>ser</w:t>
      </w:r>
      <w:r w:rsidR="00570027">
        <w:rPr>
          <w:rFonts w:cs="Arial"/>
          <w:sz w:val="22"/>
          <w:szCs w:val="22"/>
          <w:lang w:val="es-CR"/>
        </w:rPr>
        <w:t>á</w:t>
      </w:r>
      <w:r w:rsidR="00C2517A">
        <w:rPr>
          <w:rFonts w:cs="Arial"/>
          <w:sz w:val="22"/>
          <w:szCs w:val="22"/>
          <w:lang w:val="es-CR"/>
        </w:rPr>
        <w:t xml:space="preserve"> retroalimentado con el aporte del experto en materia tributaria y </w:t>
      </w:r>
      <w:r w:rsidR="00570027">
        <w:rPr>
          <w:rFonts w:cs="Arial"/>
          <w:sz w:val="22"/>
          <w:szCs w:val="22"/>
          <w:lang w:val="es-CR"/>
        </w:rPr>
        <w:t xml:space="preserve">con </w:t>
      </w:r>
      <w:r w:rsidR="00C2517A">
        <w:rPr>
          <w:rFonts w:cs="Arial"/>
          <w:sz w:val="22"/>
          <w:szCs w:val="22"/>
          <w:lang w:val="es-CR"/>
        </w:rPr>
        <w:t>las respuestas que sobre este asunto remita Tributación Directa</w:t>
      </w:r>
      <w:r w:rsidR="00570027">
        <w:rPr>
          <w:rFonts w:cs="Arial"/>
          <w:sz w:val="22"/>
          <w:szCs w:val="22"/>
          <w:lang w:val="es-CR"/>
        </w:rPr>
        <w:t>, de forma tal que el próximo 10 de octubre</w:t>
      </w:r>
      <w:r w:rsidR="00F70631">
        <w:rPr>
          <w:rFonts w:cs="Arial"/>
          <w:sz w:val="22"/>
          <w:szCs w:val="22"/>
          <w:lang w:val="es-CR"/>
        </w:rPr>
        <w:t>,</w:t>
      </w:r>
      <w:r w:rsidR="00570027">
        <w:rPr>
          <w:rFonts w:cs="Arial"/>
          <w:sz w:val="22"/>
          <w:szCs w:val="22"/>
          <w:lang w:val="es-CR"/>
        </w:rPr>
        <w:t xml:space="preserve"> se presenten a esta </w:t>
      </w:r>
      <w:r w:rsidR="00570027" w:rsidRPr="00570027">
        <w:rPr>
          <w:rFonts w:cs="Arial"/>
          <w:sz w:val="22"/>
          <w:szCs w:val="22"/>
          <w:lang w:val="es-CR"/>
        </w:rPr>
        <w:t>Junta Directiva</w:t>
      </w:r>
      <w:r w:rsidR="00570027">
        <w:rPr>
          <w:rFonts w:cs="Arial"/>
          <w:sz w:val="22"/>
          <w:szCs w:val="22"/>
          <w:lang w:val="es-CR"/>
        </w:rPr>
        <w:t xml:space="preserve"> las </w:t>
      </w:r>
      <w:r w:rsidR="00F70631">
        <w:rPr>
          <w:rFonts w:cs="Arial"/>
          <w:sz w:val="22"/>
          <w:szCs w:val="22"/>
          <w:lang w:val="es-CR"/>
        </w:rPr>
        <w:t>propuestas</w:t>
      </w:r>
      <w:r w:rsidR="00570027">
        <w:rPr>
          <w:rFonts w:cs="Arial"/>
          <w:sz w:val="22"/>
          <w:szCs w:val="22"/>
          <w:lang w:val="es-CR"/>
        </w:rPr>
        <w:t xml:space="preserve"> correspondientes</w:t>
      </w:r>
      <w:r w:rsidR="00C2517A">
        <w:rPr>
          <w:rFonts w:cs="Arial"/>
          <w:sz w:val="22"/>
          <w:szCs w:val="22"/>
          <w:lang w:val="es-CR"/>
        </w:rPr>
        <w:t>.</w:t>
      </w:r>
    </w:p>
    <w:p w14:paraId="6E61A24A" w14:textId="43E9824E" w:rsidR="00FD2EA8" w:rsidRDefault="00FD2EA8" w:rsidP="008F5277">
      <w:pPr>
        <w:spacing w:line="360" w:lineRule="auto"/>
        <w:jc w:val="both"/>
        <w:rPr>
          <w:rFonts w:cs="Arial"/>
          <w:sz w:val="22"/>
          <w:szCs w:val="22"/>
        </w:rPr>
      </w:pPr>
    </w:p>
    <w:p w14:paraId="150830B5" w14:textId="0359215B" w:rsidR="00C2517A" w:rsidRDefault="00C2517A" w:rsidP="008F5277">
      <w:pPr>
        <w:spacing w:line="360" w:lineRule="auto"/>
        <w:jc w:val="both"/>
        <w:rPr>
          <w:rFonts w:cs="Arial"/>
          <w:sz w:val="22"/>
          <w:szCs w:val="22"/>
        </w:rPr>
      </w:pPr>
      <w:r w:rsidRPr="00570027">
        <w:rPr>
          <w:rFonts w:cs="Arial"/>
          <w:b/>
          <w:bCs/>
          <w:sz w:val="22"/>
          <w:szCs w:val="22"/>
        </w:rPr>
        <w:t>3)</w:t>
      </w:r>
      <w:r>
        <w:rPr>
          <w:rFonts w:cs="Arial"/>
          <w:sz w:val="22"/>
          <w:szCs w:val="22"/>
        </w:rPr>
        <w:t xml:space="preserve"> Instruir a la Administración, para que</w:t>
      </w:r>
      <w:r w:rsidR="00570027">
        <w:rPr>
          <w:rFonts w:cs="Arial"/>
          <w:sz w:val="22"/>
          <w:szCs w:val="22"/>
        </w:rPr>
        <w:t xml:space="preserve"> </w:t>
      </w:r>
      <w:r w:rsidR="00F70631">
        <w:rPr>
          <w:rFonts w:cs="Arial"/>
          <w:sz w:val="22"/>
          <w:szCs w:val="22"/>
        </w:rPr>
        <w:t>recomiende</w:t>
      </w:r>
      <w:r w:rsidR="00570027">
        <w:rPr>
          <w:rFonts w:cs="Arial"/>
          <w:sz w:val="22"/>
          <w:szCs w:val="22"/>
        </w:rPr>
        <w:t xml:space="preserve"> a este Órgano Colegiado, los </w:t>
      </w:r>
      <w:r w:rsidR="00570027" w:rsidRPr="008F5277">
        <w:rPr>
          <w:rFonts w:cs="Arial"/>
          <w:sz w:val="22"/>
          <w:szCs w:val="22"/>
          <w:lang w:val="es-CR"/>
        </w:rPr>
        <w:t xml:space="preserve">ajustes normativos y operativos </w:t>
      </w:r>
      <w:r w:rsidR="00570027">
        <w:rPr>
          <w:rFonts w:cs="Arial"/>
          <w:sz w:val="22"/>
          <w:szCs w:val="22"/>
          <w:lang w:val="es-CR"/>
        </w:rPr>
        <w:t xml:space="preserve">que sean pertinentes, </w:t>
      </w:r>
      <w:r w:rsidR="00570027" w:rsidRPr="008F5277">
        <w:rPr>
          <w:rFonts w:cs="Arial"/>
          <w:sz w:val="22"/>
          <w:szCs w:val="22"/>
          <w:lang w:val="es-CR"/>
        </w:rPr>
        <w:t>para asumir el rol de banco de segundo piso, con las consecuentes implicaciones en el trámite de los bonos familiares de vivienda individuales y en proyectos</w:t>
      </w:r>
      <w:r w:rsidR="00570027">
        <w:rPr>
          <w:rFonts w:cs="Arial"/>
          <w:sz w:val="22"/>
          <w:szCs w:val="22"/>
          <w:lang w:val="es-CR"/>
        </w:rPr>
        <w:t xml:space="preserve"> habitacionales</w:t>
      </w:r>
      <w:r w:rsidR="00570027" w:rsidRPr="008F5277">
        <w:rPr>
          <w:rFonts w:cs="Arial"/>
          <w:sz w:val="22"/>
          <w:szCs w:val="22"/>
          <w:lang w:val="es-CR"/>
        </w:rPr>
        <w:t>.</w:t>
      </w:r>
    </w:p>
    <w:p w14:paraId="11734AB2"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sidRPr="00C27EF8">
        <w:rPr>
          <w:rFonts w:cs="Arial"/>
          <w:szCs w:val="22"/>
        </w:rPr>
        <w:t xml:space="preserve"> </w:t>
      </w:r>
      <w:r>
        <w:rPr>
          <w:rFonts w:cs="Arial"/>
          <w:szCs w:val="22"/>
        </w:rPr>
        <w:t>y Firme</w:t>
      </w:r>
      <w:r w:rsidRPr="00AB2826">
        <w:rPr>
          <w:rFonts w:cs="Arial"/>
          <w:szCs w:val="22"/>
        </w:rPr>
        <w:t>.-</w:t>
      </w:r>
    </w:p>
    <w:p w14:paraId="0F05413E" w14:textId="77777777" w:rsidR="00C27EF8" w:rsidRPr="00D14EAF" w:rsidRDefault="00C27EF8" w:rsidP="00C27EF8">
      <w:pPr>
        <w:spacing w:line="360" w:lineRule="auto"/>
        <w:jc w:val="both"/>
        <w:rPr>
          <w:rFonts w:cs="Arial"/>
          <w:b/>
          <w:sz w:val="22"/>
        </w:rPr>
      </w:pPr>
      <w:r w:rsidRPr="00D14EAF">
        <w:rPr>
          <w:rFonts w:cs="Arial"/>
          <w:b/>
          <w:sz w:val="22"/>
        </w:rPr>
        <w:t>************</w:t>
      </w:r>
    </w:p>
    <w:p w14:paraId="57A4B24D" w14:textId="77777777" w:rsidR="00C27EF8" w:rsidRDefault="00C27EF8" w:rsidP="00C27EF8">
      <w:pPr>
        <w:spacing w:line="360" w:lineRule="auto"/>
        <w:jc w:val="both"/>
        <w:rPr>
          <w:rFonts w:cs="Arial"/>
          <w:sz w:val="22"/>
          <w:szCs w:val="22"/>
        </w:rPr>
      </w:pPr>
    </w:p>
    <w:p w14:paraId="64591873" w14:textId="77777777" w:rsidR="00C27EF8" w:rsidRPr="00AB2826" w:rsidRDefault="00C27EF8" w:rsidP="00C27EF8">
      <w:pPr>
        <w:pStyle w:val="Ttulo2"/>
        <w:spacing w:line="360" w:lineRule="auto"/>
        <w:rPr>
          <w:rFonts w:cs="Arial"/>
          <w:szCs w:val="22"/>
        </w:rPr>
      </w:pPr>
      <w:r w:rsidRPr="00AB2826">
        <w:rPr>
          <w:rFonts w:cs="Arial"/>
          <w:szCs w:val="22"/>
        </w:rPr>
        <w:lastRenderedPageBreak/>
        <w:t xml:space="preserve">ACUERDO </w:t>
      </w:r>
      <w:r>
        <w:rPr>
          <w:rFonts w:cs="Arial"/>
          <w:szCs w:val="22"/>
        </w:rPr>
        <w:t>N°2</w:t>
      </w:r>
      <w:r w:rsidRPr="00AB2826">
        <w:rPr>
          <w:rFonts w:cs="Arial"/>
          <w:szCs w:val="22"/>
        </w:rPr>
        <w:t>:</w:t>
      </w:r>
    </w:p>
    <w:p w14:paraId="30CEBBE9" w14:textId="6F2E5028" w:rsidR="00C27EF8" w:rsidRDefault="00AF4062" w:rsidP="00C27EF8">
      <w:pPr>
        <w:spacing w:line="360" w:lineRule="auto"/>
        <w:jc w:val="both"/>
        <w:rPr>
          <w:rFonts w:cs="Arial"/>
          <w:sz w:val="22"/>
          <w:szCs w:val="22"/>
        </w:rPr>
      </w:pPr>
      <w:r>
        <w:rPr>
          <w:rFonts w:cs="Arial"/>
          <w:sz w:val="22"/>
          <w:lang w:val="es-ES_tradnl"/>
        </w:rPr>
        <w:t xml:space="preserve">Instruir a la </w:t>
      </w:r>
      <w:r w:rsidRPr="00A979AD">
        <w:rPr>
          <w:rFonts w:cs="Arial"/>
          <w:sz w:val="22"/>
          <w:szCs w:val="22"/>
          <w:lang w:val="es-ES_tradnl"/>
        </w:rPr>
        <w:t>Administración</w:t>
      </w:r>
      <w:r>
        <w:rPr>
          <w:rFonts w:cs="Arial"/>
          <w:sz w:val="22"/>
          <w:szCs w:val="22"/>
          <w:lang w:val="es-ES_tradnl"/>
        </w:rPr>
        <w:t xml:space="preserve">, para que valore diferentes mecanismos para la contratación de personal, de forma tal que se determine el procedimiento más ágil y efectivo, para lograr que durante los próximos tres meses, la Dirección FOSUVI cuente con el recurso humano necesario para revisar y resolver las solicitudes de bono que presenten las entidades autorizadas. </w:t>
      </w:r>
    </w:p>
    <w:p w14:paraId="060B9B49" w14:textId="3C32AC08"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0650F77F" w14:textId="77777777" w:rsidR="00C27EF8" w:rsidRPr="00D14EAF" w:rsidRDefault="00C27EF8" w:rsidP="00C27EF8">
      <w:pPr>
        <w:spacing w:line="360" w:lineRule="auto"/>
        <w:jc w:val="both"/>
        <w:rPr>
          <w:rFonts w:cs="Arial"/>
          <w:b/>
          <w:sz w:val="22"/>
        </w:rPr>
      </w:pPr>
      <w:r w:rsidRPr="00D14EAF">
        <w:rPr>
          <w:rFonts w:cs="Arial"/>
          <w:b/>
          <w:sz w:val="22"/>
        </w:rPr>
        <w:t>************</w:t>
      </w:r>
    </w:p>
    <w:p w14:paraId="6B336A8C" w14:textId="77777777" w:rsidR="00C27EF8" w:rsidRDefault="00C27EF8" w:rsidP="00C27EF8">
      <w:pPr>
        <w:spacing w:line="360" w:lineRule="auto"/>
        <w:jc w:val="both"/>
        <w:rPr>
          <w:rFonts w:cs="Arial"/>
          <w:sz w:val="22"/>
          <w:szCs w:val="22"/>
        </w:rPr>
      </w:pPr>
    </w:p>
    <w:p w14:paraId="2E8B6B88"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5DCE4C9E" w14:textId="48469D02" w:rsidR="00914D4C" w:rsidRDefault="00914D4C" w:rsidP="00914D4C">
      <w:pPr>
        <w:spacing w:line="360" w:lineRule="auto"/>
        <w:jc w:val="both"/>
        <w:rPr>
          <w:rFonts w:cs="Arial"/>
          <w:sz w:val="22"/>
          <w:szCs w:val="22"/>
        </w:rPr>
      </w:pPr>
      <w:r w:rsidRPr="003033EC">
        <w:rPr>
          <w:rFonts w:cs="Arial"/>
          <w:b/>
          <w:sz w:val="22"/>
          <w:szCs w:val="22"/>
        </w:rPr>
        <w:t>A)</w:t>
      </w:r>
      <w:r>
        <w:rPr>
          <w:rFonts w:cs="Arial"/>
          <w:sz w:val="22"/>
          <w:szCs w:val="22"/>
        </w:rPr>
        <w:t xml:space="preserve"> Aprobar el informe de avance trimestral, con corte al 3</w:t>
      </w:r>
      <w:r w:rsidR="00C80B4E">
        <w:rPr>
          <w:rFonts w:cs="Arial"/>
          <w:sz w:val="22"/>
          <w:szCs w:val="22"/>
        </w:rPr>
        <w:t>1 de agosto</w:t>
      </w:r>
      <w:r>
        <w:rPr>
          <w:rFonts w:cs="Arial"/>
          <w:sz w:val="22"/>
          <w:szCs w:val="22"/>
        </w:rPr>
        <w:t xml:space="preserve"> de 201</w:t>
      </w:r>
      <w:r w:rsidR="00C80B4E">
        <w:rPr>
          <w:rFonts w:cs="Arial"/>
          <w:sz w:val="22"/>
          <w:szCs w:val="22"/>
        </w:rPr>
        <w:t>9</w:t>
      </w:r>
      <w:r>
        <w:rPr>
          <w:rFonts w:cs="Arial"/>
          <w:sz w:val="22"/>
          <w:szCs w:val="22"/>
        </w:rPr>
        <w:t xml:space="preserve">, del plan de acción para subsanar las debilidades planteadas por la </w:t>
      </w:r>
      <w:r w:rsidRPr="00AA05DC">
        <w:rPr>
          <w:rFonts w:cs="Arial"/>
          <w:sz w:val="22"/>
          <w:szCs w:val="22"/>
        </w:rPr>
        <w:t>Superintendencia General de Entidades Financieras</w:t>
      </w:r>
      <w:r>
        <w:rPr>
          <w:rFonts w:cs="Arial"/>
          <w:sz w:val="22"/>
          <w:szCs w:val="22"/>
        </w:rPr>
        <w:t xml:space="preserve"> (SUGEF) en el escrito SGF-2419-2018, de conformidad con los documentos presentados por la </w:t>
      </w:r>
      <w:r w:rsidRPr="00AA05DC">
        <w:rPr>
          <w:rFonts w:cs="Arial"/>
          <w:sz w:val="22"/>
          <w:szCs w:val="22"/>
        </w:rPr>
        <w:t>Gerencia General</w:t>
      </w:r>
      <w:r>
        <w:rPr>
          <w:rFonts w:cs="Arial"/>
          <w:sz w:val="22"/>
          <w:szCs w:val="22"/>
        </w:rPr>
        <w:t>, mediante el oficio GG-ME-1</w:t>
      </w:r>
      <w:r w:rsidR="00C80B4E">
        <w:rPr>
          <w:rFonts w:cs="Arial"/>
          <w:sz w:val="22"/>
          <w:szCs w:val="22"/>
        </w:rPr>
        <w:t>047</w:t>
      </w:r>
      <w:r>
        <w:rPr>
          <w:rFonts w:cs="Arial"/>
          <w:sz w:val="22"/>
          <w:szCs w:val="22"/>
        </w:rPr>
        <w:t>-201</w:t>
      </w:r>
      <w:r w:rsidR="00C80B4E">
        <w:rPr>
          <w:rFonts w:cs="Arial"/>
          <w:sz w:val="22"/>
          <w:szCs w:val="22"/>
        </w:rPr>
        <w:t>9</w:t>
      </w:r>
      <w:r>
        <w:rPr>
          <w:rFonts w:cs="Arial"/>
          <w:sz w:val="22"/>
          <w:szCs w:val="22"/>
        </w:rPr>
        <w:t xml:space="preserve">, de fecha </w:t>
      </w:r>
      <w:r w:rsidR="00C80B4E">
        <w:rPr>
          <w:rFonts w:cs="Arial"/>
          <w:sz w:val="22"/>
          <w:szCs w:val="22"/>
        </w:rPr>
        <w:t>02</w:t>
      </w:r>
      <w:r>
        <w:rPr>
          <w:rFonts w:cs="Arial"/>
          <w:sz w:val="22"/>
          <w:szCs w:val="22"/>
        </w:rPr>
        <w:t xml:space="preserve"> de </w:t>
      </w:r>
      <w:r w:rsidR="00C80B4E">
        <w:rPr>
          <w:rFonts w:cs="Arial"/>
          <w:sz w:val="22"/>
          <w:szCs w:val="22"/>
        </w:rPr>
        <w:t>octubre</w:t>
      </w:r>
      <w:r>
        <w:rPr>
          <w:rFonts w:cs="Arial"/>
          <w:sz w:val="22"/>
          <w:szCs w:val="22"/>
        </w:rPr>
        <w:t xml:space="preserve"> de 201</w:t>
      </w:r>
      <w:r w:rsidR="00C80B4E">
        <w:rPr>
          <w:rFonts w:cs="Arial"/>
          <w:sz w:val="22"/>
          <w:szCs w:val="22"/>
        </w:rPr>
        <w:t>9</w:t>
      </w:r>
      <w:r>
        <w:rPr>
          <w:rFonts w:cs="Arial"/>
          <w:sz w:val="22"/>
          <w:szCs w:val="22"/>
        </w:rPr>
        <w:t>.</w:t>
      </w:r>
    </w:p>
    <w:p w14:paraId="4E5E2C3A" w14:textId="77777777" w:rsidR="00914D4C" w:rsidRDefault="00914D4C" w:rsidP="00914D4C">
      <w:pPr>
        <w:spacing w:line="360" w:lineRule="auto"/>
        <w:jc w:val="both"/>
        <w:rPr>
          <w:rFonts w:cs="Arial"/>
          <w:sz w:val="22"/>
          <w:szCs w:val="22"/>
        </w:rPr>
      </w:pPr>
    </w:p>
    <w:p w14:paraId="6C111BBC" w14:textId="1E2ADD62" w:rsidR="00C27EF8" w:rsidRDefault="00914D4C" w:rsidP="00C27EF8">
      <w:pPr>
        <w:spacing w:line="360" w:lineRule="auto"/>
        <w:jc w:val="both"/>
        <w:rPr>
          <w:rFonts w:cs="Arial"/>
          <w:bCs/>
          <w:sz w:val="22"/>
          <w:szCs w:val="22"/>
        </w:rPr>
      </w:pPr>
      <w:r w:rsidRPr="003033EC">
        <w:rPr>
          <w:rFonts w:cs="Arial"/>
          <w:b/>
          <w:sz w:val="22"/>
          <w:szCs w:val="22"/>
        </w:rPr>
        <w:t>B)</w:t>
      </w:r>
      <w:r>
        <w:rPr>
          <w:rFonts w:cs="Arial"/>
          <w:sz w:val="22"/>
          <w:szCs w:val="22"/>
        </w:rPr>
        <w:t xml:space="preserve"> S</w:t>
      </w:r>
      <w:r w:rsidR="000E6AA1">
        <w:rPr>
          <w:rFonts w:cs="Arial"/>
          <w:sz w:val="22"/>
          <w:szCs w:val="22"/>
        </w:rPr>
        <w:t xml:space="preserve">olicitar a la </w:t>
      </w:r>
      <w:r w:rsidRPr="00AA05DC">
        <w:rPr>
          <w:rFonts w:cs="Arial"/>
          <w:sz w:val="22"/>
          <w:szCs w:val="22"/>
        </w:rPr>
        <w:t>Gerencia General</w:t>
      </w:r>
      <w:r w:rsidR="000E6AA1">
        <w:rPr>
          <w:rFonts w:cs="Arial"/>
          <w:sz w:val="22"/>
          <w:szCs w:val="22"/>
          <w:lang w:val="es-CR"/>
        </w:rPr>
        <w:t xml:space="preserve"> que</w:t>
      </w:r>
      <w:r w:rsidR="0033387A">
        <w:rPr>
          <w:rFonts w:cs="Arial"/>
          <w:sz w:val="22"/>
          <w:szCs w:val="22"/>
          <w:lang w:val="es-CR"/>
        </w:rPr>
        <w:t>,</w:t>
      </w:r>
      <w:r w:rsidR="000E6AA1">
        <w:rPr>
          <w:rFonts w:cs="Arial"/>
          <w:sz w:val="22"/>
          <w:szCs w:val="22"/>
          <w:lang w:val="es-CR"/>
        </w:rPr>
        <w:t xml:space="preserve"> </w:t>
      </w:r>
      <w:r w:rsidR="00CF0D1D">
        <w:rPr>
          <w:rFonts w:cs="Arial"/>
          <w:sz w:val="22"/>
          <w:szCs w:val="22"/>
          <w:lang w:val="es-CR"/>
        </w:rPr>
        <w:t xml:space="preserve">el próximo </w:t>
      </w:r>
      <w:r w:rsidR="0033387A">
        <w:rPr>
          <w:rFonts w:cs="Arial"/>
          <w:sz w:val="22"/>
          <w:szCs w:val="22"/>
          <w:lang w:val="es-CR"/>
        </w:rPr>
        <w:t xml:space="preserve">28 de octubre, </w:t>
      </w:r>
      <w:r w:rsidR="000E6AA1">
        <w:rPr>
          <w:rFonts w:cs="Arial"/>
          <w:sz w:val="22"/>
          <w:szCs w:val="22"/>
          <w:lang w:val="es-CR"/>
        </w:rPr>
        <w:t xml:space="preserve">presente a esta </w:t>
      </w:r>
      <w:r w:rsidR="000E6AA1" w:rsidRPr="00C660AA">
        <w:rPr>
          <w:rFonts w:cs="Arial"/>
          <w:sz w:val="22"/>
          <w:szCs w:val="22"/>
          <w:lang w:val="es-CR"/>
        </w:rPr>
        <w:t>Junta Directiva</w:t>
      </w:r>
      <w:r w:rsidR="000E6AA1">
        <w:rPr>
          <w:rFonts w:cs="Arial"/>
          <w:sz w:val="22"/>
          <w:szCs w:val="22"/>
          <w:lang w:val="es-CR"/>
        </w:rPr>
        <w:t xml:space="preserve"> un detalle de los avances logrados en </w:t>
      </w:r>
      <w:r w:rsidR="00CF0D1D">
        <w:rPr>
          <w:rFonts w:cs="Arial"/>
          <w:sz w:val="22"/>
          <w:szCs w:val="22"/>
          <w:lang w:val="es-CR"/>
        </w:rPr>
        <w:t xml:space="preserve">los dos últimos </w:t>
      </w:r>
      <w:r w:rsidR="000E6AA1">
        <w:rPr>
          <w:rFonts w:cs="Arial"/>
          <w:sz w:val="22"/>
          <w:szCs w:val="22"/>
          <w:lang w:val="es-CR"/>
        </w:rPr>
        <w:t>trimestre</w:t>
      </w:r>
      <w:r w:rsidR="00CF0D1D">
        <w:rPr>
          <w:rFonts w:cs="Arial"/>
          <w:sz w:val="22"/>
          <w:szCs w:val="22"/>
          <w:lang w:val="es-CR"/>
        </w:rPr>
        <w:t>s</w:t>
      </w:r>
      <w:r w:rsidR="000E6AA1">
        <w:rPr>
          <w:rFonts w:cs="Arial"/>
          <w:sz w:val="22"/>
          <w:szCs w:val="22"/>
          <w:lang w:val="es-CR"/>
        </w:rPr>
        <w:t>, por área responsable y comparando cada período con la meta propuesta.</w:t>
      </w:r>
      <w:bookmarkStart w:id="0" w:name="_GoBack"/>
      <w:bookmarkEnd w:id="0"/>
    </w:p>
    <w:p w14:paraId="6761F341" w14:textId="16D59D63"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33BDFD79" w14:textId="77777777" w:rsidR="00C27EF8" w:rsidRPr="00D14EAF" w:rsidRDefault="00C27EF8" w:rsidP="00C27EF8">
      <w:pPr>
        <w:spacing w:line="360" w:lineRule="auto"/>
        <w:jc w:val="both"/>
        <w:rPr>
          <w:rFonts w:cs="Arial"/>
          <w:b/>
          <w:sz w:val="22"/>
        </w:rPr>
      </w:pPr>
      <w:r w:rsidRPr="00D14EAF">
        <w:rPr>
          <w:rFonts w:cs="Arial"/>
          <w:b/>
          <w:sz w:val="22"/>
        </w:rPr>
        <w:t>************</w:t>
      </w:r>
    </w:p>
    <w:p w14:paraId="1AB1E446" w14:textId="77777777" w:rsidR="00C27EF8" w:rsidRDefault="00C27EF8" w:rsidP="00C27EF8">
      <w:pPr>
        <w:spacing w:line="360" w:lineRule="auto"/>
        <w:jc w:val="both"/>
        <w:rPr>
          <w:rFonts w:cs="Arial"/>
          <w:sz w:val="22"/>
          <w:lang w:val="es-ES_tradnl"/>
        </w:rPr>
      </w:pPr>
    </w:p>
    <w:p w14:paraId="358F18B0"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N°4</w:t>
      </w:r>
      <w:r w:rsidRPr="00AB2826">
        <w:rPr>
          <w:rFonts w:cs="Arial"/>
          <w:szCs w:val="22"/>
        </w:rPr>
        <w:t>:</w:t>
      </w:r>
    </w:p>
    <w:p w14:paraId="685BFD87" w14:textId="2A1D2047" w:rsidR="00C166C4" w:rsidRDefault="00983E62" w:rsidP="00983E62">
      <w:pPr>
        <w:spacing w:line="360" w:lineRule="auto"/>
        <w:jc w:val="both"/>
        <w:rPr>
          <w:rFonts w:cs="Arial"/>
          <w:sz w:val="22"/>
          <w:szCs w:val="22"/>
          <w:lang w:val="es-ES_tradnl"/>
        </w:rPr>
      </w:pPr>
      <w:r>
        <w:rPr>
          <w:rFonts w:cs="Arial"/>
          <w:sz w:val="22"/>
          <w:szCs w:val="22"/>
        </w:rPr>
        <w:t>Comunicar</w:t>
      </w:r>
      <w:r w:rsidRPr="00CB5AAB">
        <w:rPr>
          <w:rFonts w:cs="Arial"/>
          <w:sz w:val="22"/>
          <w:szCs w:val="22"/>
        </w:rPr>
        <w:t xml:space="preserve"> a la</w:t>
      </w:r>
      <w:r w:rsidRPr="00434851">
        <w:rPr>
          <w:rFonts w:cs="Arial"/>
          <w:sz w:val="22"/>
          <w:szCs w:val="22"/>
        </w:rPr>
        <w:t xml:space="preserve"> </w:t>
      </w:r>
      <w:r w:rsidRPr="00D574AE">
        <w:rPr>
          <w:rFonts w:cs="Arial"/>
          <w:sz w:val="22"/>
          <w:szCs w:val="22"/>
        </w:rPr>
        <w:t xml:space="preserve">Comisión </w:t>
      </w:r>
      <w:r>
        <w:rPr>
          <w:rFonts w:cs="Arial"/>
          <w:sz w:val="22"/>
          <w:szCs w:val="22"/>
        </w:rPr>
        <w:t xml:space="preserve">Permanente </w:t>
      </w:r>
      <w:r w:rsidR="00C166C4">
        <w:rPr>
          <w:rFonts w:cs="Arial"/>
          <w:sz w:val="22"/>
          <w:szCs w:val="22"/>
        </w:rPr>
        <w:t>Especial de Asuntos de Discapacidad y Adulto Mayor</w:t>
      </w:r>
      <w:r w:rsidR="002423DE">
        <w:rPr>
          <w:rFonts w:cs="Arial"/>
          <w:sz w:val="22"/>
          <w:szCs w:val="22"/>
        </w:rPr>
        <w:t>,</w:t>
      </w:r>
      <w:r w:rsidR="00C166C4">
        <w:rPr>
          <w:rFonts w:cs="Arial"/>
          <w:sz w:val="22"/>
          <w:szCs w:val="22"/>
        </w:rPr>
        <w:t xml:space="preserve"> </w:t>
      </w:r>
      <w:r>
        <w:rPr>
          <w:rFonts w:cs="Arial"/>
          <w:sz w:val="22"/>
          <w:szCs w:val="22"/>
        </w:rPr>
        <w:t>de la Asamblea Legislativa,</w:t>
      </w:r>
      <w:r w:rsidRPr="00CB5AAB">
        <w:rPr>
          <w:rFonts w:cs="Arial"/>
          <w:sz w:val="22"/>
          <w:szCs w:val="22"/>
        </w:rPr>
        <w:t xml:space="preserve"> </w:t>
      </w:r>
      <w:r>
        <w:rPr>
          <w:rFonts w:cs="Arial"/>
          <w:sz w:val="22"/>
          <w:szCs w:val="22"/>
          <w:lang w:val="es-CR"/>
        </w:rPr>
        <w:t xml:space="preserve">que el </w:t>
      </w:r>
      <w:r w:rsidRPr="00713E50">
        <w:rPr>
          <w:rFonts w:cs="Arial"/>
          <w:sz w:val="22"/>
          <w:szCs w:val="22"/>
          <w:lang w:val="es-ES_tradnl"/>
        </w:rPr>
        <w:t>Banco Hipotecario de la Vivienda</w:t>
      </w:r>
      <w:r>
        <w:rPr>
          <w:rFonts w:cs="Arial"/>
          <w:sz w:val="22"/>
          <w:szCs w:val="22"/>
          <w:lang w:val="es-ES_tradnl"/>
        </w:rPr>
        <w:t xml:space="preserve"> no tiene objeciones al proyecto de ley denominado</w:t>
      </w:r>
      <w:r>
        <w:rPr>
          <w:rFonts w:cs="Arial"/>
          <w:sz w:val="22"/>
          <w:szCs w:val="22"/>
        </w:rPr>
        <w:t xml:space="preserve"> “</w:t>
      </w:r>
      <w:r w:rsidRPr="009A5AC0">
        <w:rPr>
          <w:rFonts w:cs="Arial"/>
          <w:b/>
          <w:bCs/>
          <w:sz w:val="22"/>
          <w:szCs w:val="22"/>
        </w:rPr>
        <w:t xml:space="preserve">Ley </w:t>
      </w:r>
      <w:r w:rsidR="00C166C4" w:rsidRPr="009A5AC0">
        <w:rPr>
          <w:rFonts w:cs="Arial"/>
          <w:b/>
          <w:bCs/>
          <w:sz w:val="22"/>
          <w:szCs w:val="22"/>
        </w:rPr>
        <w:t>que autoriza el otorgamiento de un segundo bono familiar de vivienda para personas con discapacidad</w:t>
      </w:r>
      <w:r>
        <w:rPr>
          <w:rFonts w:cs="Arial"/>
          <w:sz w:val="22"/>
          <w:szCs w:val="22"/>
        </w:rPr>
        <w:t>”</w:t>
      </w:r>
      <w:r w:rsidRPr="00031527">
        <w:rPr>
          <w:rFonts w:cs="Arial"/>
          <w:bCs/>
          <w:i/>
          <w:iCs/>
          <w:sz w:val="22"/>
          <w:szCs w:val="22"/>
          <w:lang w:val="es-CR"/>
        </w:rPr>
        <w:t xml:space="preserve">, </w:t>
      </w:r>
      <w:r w:rsidRPr="00031527">
        <w:rPr>
          <w:rFonts w:cs="Arial"/>
          <w:bCs/>
          <w:sz w:val="22"/>
          <w:szCs w:val="22"/>
          <w:lang w:val="es-CR"/>
        </w:rPr>
        <w:t xml:space="preserve">tramitado </w:t>
      </w:r>
      <w:r>
        <w:rPr>
          <w:rFonts w:cs="Arial"/>
          <w:bCs/>
          <w:sz w:val="22"/>
          <w:szCs w:val="22"/>
          <w:lang w:val="es-CR"/>
        </w:rPr>
        <w:t xml:space="preserve">con </w:t>
      </w:r>
      <w:r w:rsidRPr="00031527">
        <w:rPr>
          <w:rFonts w:cs="Arial"/>
          <w:bCs/>
          <w:sz w:val="22"/>
          <w:szCs w:val="22"/>
          <w:lang w:val="es-CR"/>
        </w:rPr>
        <w:t xml:space="preserve">el </w:t>
      </w:r>
      <w:r>
        <w:rPr>
          <w:rFonts w:cs="Arial"/>
          <w:bCs/>
          <w:sz w:val="22"/>
          <w:szCs w:val="22"/>
          <w:lang w:val="es-CR"/>
        </w:rPr>
        <w:t>e</w:t>
      </w:r>
      <w:r w:rsidRPr="00031527">
        <w:rPr>
          <w:rFonts w:cs="Arial"/>
          <w:bCs/>
          <w:sz w:val="22"/>
          <w:szCs w:val="22"/>
          <w:lang w:val="es-CR"/>
        </w:rPr>
        <w:t xml:space="preserve">xpediente N° </w:t>
      </w:r>
      <w:r>
        <w:rPr>
          <w:rFonts w:cs="Arial"/>
          <w:bCs/>
          <w:sz w:val="22"/>
          <w:szCs w:val="22"/>
          <w:lang w:val="es-CR"/>
        </w:rPr>
        <w:t>2</w:t>
      </w:r>
      <w:r w:rsidR="00C166C4">
        <w:rPr>
          <w:rFonts w:cs="Arial"/>
          <w:bCs/>
          <w:sz w:val="22"/>
          <w:szCs w:val="22"/>
          <w:lang w:val="es-CR"/>
        </w:rPr>
        <w:t>1</w:t>
      </w:r>
      <w:r w:rsidRPr="00031527">
        <w:rPr>
          <w:rFonts w:cs="Arial"/>
          <w:bCs/>
          <w:sz w:val="22"/>
          <w:szCs w:val="22"/>
          <w:lang w:val="es-CR"/>
        </w:rPr>
        <w:t>.</w:t>
      </w:r>
      <w:r w:rsidR="00C166C4">
        <w:rPr>
          <w:rFonts w:cs="Arial"/>
          <w:bCs/>
          <w:sz w:val="22"/>
          <w:szCs w:val="22"/>
          <w:lang w:val="es-CR"/>
        </w:rPr>
        <w:t>504</w:t>
      </w:r>
      <w:r w:rsidRPr="00031527">
        <w:rPr>
          <w:rFonts w:cs="Arial"/>
          <w:bCs/>
          <w:sz w:val="22"/>
          <w:szCs w:val="22"/>
          <w:lang w:val="es-CR"/>
        </w:rPr>
        <w:t>,</w:t>
      </w:r>
      <w:r>
        <w:rPr>
          <w:rFonts w:cs="Arial"/>
          <w:bCs/>
          <w:sz w:val="22"/>
          <w:szCs w:val="22"/>
          <w:lang w:val="es-CR"/>
        </w:rPr>
        <w:t xml:space="preserve"> y</w:t>
      </w:r>
      <w:r w:rsidRPr="00031527">
        <w:rPr>
          <w:rFonts w:cs="Arial"/>
          <w:bCs/>
          <w:sz w:val="22"/>
          <w:szCs w:val="22"/>
          <w:lang w:val="es-CR"/>
        </w:rPr>
        <w:t xml:space="preserve"> </w:t>
      </w:r>
      <w:r>
        <w:rPr>
          <w:rFonts w:cs="Arial"/>
          <w:sz w:val="22"/>
          <w:szCs w:val="22"/>
          <w:lang w:val="es-ES_tradnl"/>
        </w:rPr>
        <w:t>consultado a este Banco por medio del oficio C</w:t>
      </w:r>
      <w:r w:rsidR="00C166C4">
        <w:rPr>
          <w:rFonts w:cs="Arial"/>
          <w:sz w:val="22"/>
          <w:szCs w:val="22"/>
          <w:lang w:val="es-ES_tradnl"/>
        </w:rPr>
        <w:t>EPDA</w:t>
      </w:r>
      <w:r>
        <w:rPr>
          <w:rFonts w:cs="Arial"/>
          <w:sz w:val="22"/>
          <w:szCs w:val="22"/>
          <w:lang w:val="es-ES_tradnl"/>
        </w:rPr>
        <w:t>-0</w:t>
      </w:r>
      <w:r w:rsidR="00C166C4">
        <w:rPr>
          <w:rFonts w:cs="Arial"/>
          <w:sz w:val="22"/>
          <w:szCs w:val="22"/>
          <w:lang w:val="es-ES_tradnl"/>
        </w:rPr>
        <w:t>55</w:t>
      </w:r>
      <w:r>
        <w:rPr>
          <w:rFonts w:cs="Arial"/>
          <w:sz w:val="22"/>
          <w:szCs w:val="22"/>
          <w:lang w:val="es-ES_tradnl"/>
        </w:rPr>
        <w:t xml:space="preserve">-2019, de fecha </w:t>
      </w:r>
      <w:r w:rsidR="00C166C4">
        <w:rPr>
          <w:rFonts w:cs="Arial"/>
          <w:sz w:val="22"/>
          <w:szCs w:val="22"/>
          <w:lang w:val="es-ES_tradnl"/>
        </w:rPr>
        <w:t>09</w:t>
      </w:r>
      <w:r>
        <w:rPr>
          <w:rFonts w:cs="Arial"/>
          <w:sz w:val="22"/>
          <w:szCs w:val="22"/>
          <w:lang w:val="es-ES_tradnl"/>
        </w:rPr>
        <w:t xml:space="preserve"> de </w:t>
      </w:r>
      <w:r w:rsidR="00C166C4">
        <w:rPr>
          <w:rFonts w:cs="Arial"/>
          <w:sz w:val="22"/>
          <w:szCs w:val="22"/>
          <w:lang w:val="es-ES_tradnl"/>
        </w:rPr>
        <w:t>setiembre</w:t>
      </w:r>
      <w:r>
        <w:rPr>
          <w:rFonts w:cs="Arial"/>
          <w:sz w:val="22"/>
          <w:szCs w:val="22"/>
          <w:lang w:val="es-ES_tradnl"/>
        </w:rPr>
        <w:t xml:space="preserve"> de 2019.</w:t>
      </w:r>
    </w:p>
    <w:p w14:paraId="7D66EAAC" w14:textId="77777777" w:rsidR="00C166C4" w:rsidRDefault="00C166C4" w:rsidP="00983E62">
      <w:pPr>
        <w:spacing w:line="360" w:lineRule="auto"/>
        <w:jc w:val="both"/>
        <w:rPr>
          <w:rFonts w:cs="Arial"/>
          <w:sz w:val="22"/>
          <w:szCs w:val="22"/>
          <w:lang w:val="es-ES_tradnl"/>
        </w:rPr>
      </w:pPr>
    </w:p>
    <w:p w14:paraId="1DD55A03" w14:textId="2EDC0F53" w:rsidR="00C166C4" w:rsidRDefault="00983E62" w:rsidP="00983E62">
      <w:pPr>
        <w:spacing w:line="360" w:lineRule="auto"/>
        <w:jc w:val="both"/>
        <w:rPr>
          <w:rFonts w:cs="Arial"/>
          <w:sz w:val="22"/>
          <w:szCs w:val="22"/>
          <w:lang w:val="es-ES_tradnl"/>
        </w:rPr>
      </w:pPr>
      <w:r>
        <w:rPr>
          <w:rFonts w:cs="Arial"/>
          <w:sz w:val="22"/>
          <w:szCs w:val="22"/>
          <w:lang w:val="es-ES_tradnl"/>
        </w:rPr>
        <w:t xml:space="preserve">No obstante, se </w:t>
      </w:r>
      <w:r w:rsidR="009A5AC0">
        <w:rPr>
          <w:rFonts w:cs="Arial"/>
          <w:sz w:val="22"/>
          <w:szCs w:val="22"/>
          <w:lang w:val="es-ES_tradnl"/>
        </w:rPr>
        <w:t>solicita</w:t>
      </w:r>
      <w:r>
        <w:rPr>
          <w:rFonts w:cs="Arial"/>
          <w:sz w:val="22"/>
          <w:szCs w:val="22"/>
          <w:lang w:val="es-ES_tradnl"/>
        </w:rPr>
        <w:t xml:space="preserve"> a dicha Comisión </w:t>
      </w:r>
      <w:r w:rsidR="00C166C4">
        <w:rPr>
          <w:rFonts w:cs="Arial"/>
          <w:sz w:val="22"/>
          <w:szCs w:val="22"/>
          <w:lang w:val="es-ES_tradnl"/>
        </w:rPr>
        <w:t>valorar las siguientes observaciones</w:t>
      </w:r>
      <w:r w:rsidR="001F0CEB">
        <w:rPr>
          <w:rFonts w:cs="Arial"/>
          <w:sz w:val="22"/>
          <w:szCs w:val="22"/>
          <w:lang w:val="es-ES_tradnl"/>
        </w:rPr>
        <w:t xml:space="preserve"> y sugerencias:</w:t>
      </w:r>
    </w:p>
    <w:p w14:paraId="77ED8B12" w14:textId="77777777" w:rsidR="00C166C4" w:rsidRDefault="00C166C4" w:rsidP="00983E62">
      <w:pPr>
        <w:spacing w:line="360" w:lineRule="auto"/>
        <w:jc w:val="both"/>
        <w:rPr>
          <w:rFonts w:cs="Arial"/>
          <w:sz w:val="22"/>
          <w:szCs w:val="22"/>
          <w:lang w:val="es-ES_tradnl"/>
        </w:rPr>
      </w:pPr>
    </w:p>
    <w:p w14:paraId="01D863D8" w14:textId="77777777" w:rsidR="001F0CEB" w:rsidRPr="001F0CEB" w:rsidRDefault="001F0CEB" w:rsidP="001F0CEB">
      <w:pPr>
        <w:pStyle w:val="Prrafodelista"/>
        <w:numPr>
          <w:ilvl w:val="0"/>
          <w:numId w:val="24"/>
        </w:numPr>
        <w:tabs>
          <w:tab w:val="left" w:pos="9360"/>
        </w:tabs>
        <w:spacing w:line="360" w:lineRule="auto"/>
        <w:ind w:left="284" w:hanging="284"/>
        <w:jc w:val="both"/>
        <w:rPr>
          <w:rFonts w:cs="Arial"/>
          <w:bCs/>
          <w:color w:val="000000"/>
          <w:sz w:val="22"/>
          <w:szCs w:val="22"/>
        </w:rPr>
      </w:pPr>
      <w:r w:rsidRPr="001F0CEB">
        <w:rPr>
          <w:rFonts w:cs="Arial"/>
          <w:bCs/>
          <w:color w:val="000000"/>
          <w:sz w:val="22"/>
          <w:szCs w:val="22"/>
        </w:rPr>
        <w:lastRenderedPageBreak/>
        <w:t xml:space="preserve">El proyecto de ley propone que la discapacidad se establecerá de acuerdo con “… </w:t>
      </w:r>
      <w:r w:rsidRPr="001F0CEB">
        <w:rPr>
          <w:rFonts w:cs="Arial"/>
          <w:bCs/>
          <w:i/>
          <w:iCs/>
          <w:color w:val="000000"/>
          <w:sz w:val="22"/>
          <w:szCs w:val="22"/>
        </w:rPr>
        <w:t>los parámetros establecidos para determinar el grado de invalidez por la CCSS</w:t>
      </w:r>
      <w:r w:rsidRPr="001F0CEB">
        <w:rPr>
          <w:rFonts w:cs="Arial"/>
          <w:bCs/>
          <w:color w:val="000000"/>
          <w:sz w:val="22"/>
          <w:szCs w:val="22"/>
        </w:rPr>
        <w:t xml:space="preserve"> …”, no obstante, cabe indicar que el artículo 51 de la Ley del Sistema Financiero para la Vivienda establece que la condición de personas con discapacidad deberá ser certificada por el Consejo Nacional de Rehabilitación y Educación Especial (CNREE) y que se entenderá por personas con discapacidad lo establecido en la Ley No. 7600, denominada “</w:t>
      </w:r>
      <w:r w:rsidRPr="001F0CEB">
        <w:rPr>
          <w:rFonts w:cs="Arial"/>
          <w:bCs/>
          <w:i/>
          <w:iCs/>
          <w:color w:val="000000"/>
          <w:sz w:val="22"/>
          <w:szCs w:val="22"/>
        </w:rPr>
        <w:t>Ley de igualdad de oportunidades para las personas con discapacidad</w:t>
      </w:r>
      <w:r w:rsidRPr="001F0CEB">
        <w:rPr>
          <w:rFonts w:cs="Arial"/>
          <w:bCs/>
          <w:color w:val="000000"/>
          <w:sz w:val="22"/>
          <w:szCs w:val="22"/>
        </w:rPr>
        <w:t>”.  Dado lo anterior, se sugiere revisar la redacción de la propuesta, con el fin de verificar que no se presente alguna incompatibilidad con lo indicado en el mencionado artículo 51.</w:t>
      </w:r>
    </w:p>
    <w:p w14:paraId="657B0366" w14:textId="77777777" w:rsidR="001F0CEB" w:rsidRPr="001F0CEB" w:rsidRDefault="001F0CEB" w:rsidP="001F0CEB">
      <w:pPr>
        <w:tabs>
          <w:tab w:val="left" w:pos="9360"/>
        </w:tabs>
        <w:spacing w:line="360" w:lineRule="auto"/>
        <w:ind w:left="284" w:hanging="284"/>
        <w:jc w:val="both"/>
        <w:rPr>
          <w:rFonts w:cs="Arial"/>
          <w:bCs/>
          <w:color w:val="000000"/>
          <w:sz w:val="22"/>
          <w:szCs w:val="22"/>
        </w:rPr>
      </w:pPr>
    </w:p>
    <w:p w14:paraId="3B3E4729" w14:textId="77777777" w:rsidR="001F0CEB" w:rsidRPr="001F0CEB" w:rsidRDefault="001F0CEB" w:rsidP="001F0CEB">
      <w:pPr>
        <w:pStyle w:val="Prrafodelista"/>
        <w:numPr>
          <w:ilvl w:val="0"/>
          <w:numId w:val="24"/>
        </w:numPr>
        <w:tabs>
          <w:tab w:val="left" w:pos="9360"/>
        </w:tabs>
        <w:spacing w:line="360" w:lineRule="auto"/>
        <w:ind w:left="284" w:hanging="284"/>
        <w:jc w:val="both"/>
        <w:rPr>
          <w:rFonts w:cs="Arial"/>
          <w:bCs/>
          <w:color w:val="000000"/>
          <w:sz w:val="22"/>
          <w:szCs w:val="22"/>
        </w:rPr>
      </w:pPr>
      <w:r w:rsidRPr="001F0CEB">
        <w:rPr>
          <w:rFonts w:cs="Arial"/>
          <w:bCs/>
          <w:color w:val="000000"/>
          <w:sz w:val="22"/>
          <w:szCs w:val="22"/>
        </w:rPr>
        <w:t>Consideramos necesario que se aclare si se refieren solo a casos en los que un miembro del núcleo familiar original al que se le otorgó el bono sufra de una discapacidad, o bien, también se incluyen los casos de un nuevo miembro incorporado en forma posterior al otorgamiento del bono, por ejemplo el nacimiento de un nuevo miembro con discapacidad.</w:t>
      </w:r>
    </w:p>
    <w:p w14:paraId="5F3CB7F9" w14:textId="77777777" w:rsidR="001F0CEB" w:rsidRPr="001F0CEB" w:rsidRDefault="001F0CEB" w:rsidP="001F0CEB">
      <w:pPr>
        <w:tabs>
          <w:tab w:val="left" w:pos="9360"/>
        </w:tabs>
        <w:spacing w:line="360" w:lineRule="auto"/>
        <w:ind w:left="284" w:hanging="284"/>
        <w:jc w:val="both"/>
        <w:rPr>
          <w:rFonts w:cs="Arial"/>
          <w:bCs/>
          <w:color w:val="000000"/>
          <w:sz w:val="22"/>
          <w:szCs w:val="22"/>
        </w:rPr>
      </w:pPr>
    </w:p>
    <w:p w14:paraId="6182DF29" w14:textId="495C194E" w:rsidR="00C27EF8" w:rsidRPr="009A5AC0" w:rsidRDefault="001F0CEB" w:rsidP="00DE6DF5">
      <w:pPr>
        <w:pStyle w:val="Prrafodelista"/>
        <w:numPr>
          <w:ilvl w:val="0"/>
          <w:numId w:val="24"/>
        </w:numPr>
        <w:tabs>
          <w:tab w:val="left" w:pos="9360"/>
        </w:tabs>
        <w:spacing w:line="360" w:lineRule="auto"/>
        <w:ind w:left="284" w:hanging="284"/>
        <w:jc w:val="both"/>
        <w:rPr>
          <w:rFonts w:cs="Arial"/>
          <w:sz w:val="22"/>
          <w:szCs w:val="22"/>
        </w:rPr>
      </w:pPr>
      <w:r w:rsidRPr="009A5AC0">
        <w:rPr>
          <w:rFonts w:cs="Arial"/>
          <w:bCs/>
          <w:color w:val="000000"/>
          <w:sz w:val="22"/>
          <w:szCs w:val="22"/>
        </w:rPr>
        <w:t>No es clara la redacción de la última frase de la reforma, que señala que “</w:t>
      </w:r>
      <w:r w:rsidRPr="009A5AC0">
        <w:rPr>
          <w:rFonts w:cs="Arial"/>
          <w:bCs/>
          <w:i/>
          <w:iCs/>
          <w:color w:val="000000"/>
          <w:sz w:val="22"/>
          <w:szCs w:val="22"/>
        </w:rPr>
        <w:t>El monto máximo del subsidio indicado en el párrafo primero del presente artículo se aplicará solo para las familias que cuenten con la vivienda construida con los recursos del bono</w:t>
      </w:r>
      <w:r w:rsidRPr="009A5AC0">
        <w:rPr>
          <w:rFonts w:cs="Arial"/>
          <w:bCs/>
          <w:color w:val="000000"/>
          <w:sz w:val="22"/>
          <w:szCs w:val="22"/>
        </w:rPr>
        <w:t>”</w:t>
      </w:r>
      <w:r w:rsidR="008F3025">
        <w:rPr>
          <w:rFonts w:cs="Arial"/>
          <w:bCs/>
          <w:color w:val="000000"/>
          <w:sz w:val="22"/>
          <w:szCs w:val="22"/>
        </w:rPr>
        <w:t>.  N</w:t>
      </w:r>
      <w:r w:rsidRPr="009A5AC0">
        <w:rPr>
          <w:rFonts w:cs="Arial"/>
          <w:bCs/>
          <w:color w:val="000000"/>
          <w:sz w:val="22"/>
          <w:szCs w:val="22"/>
        </w:rPr>
        <w:t>o se entienden sus implicaciones.  Se sugiere eliminar esa frase o aclarar a qu</w:t>
      </w:r>
      <w:r w:rsidR="008F3025">
        <w:rPr>
          <w:rFonts w:cs="Arial"/>
          <w:bCs/>
          <w:color w:val="000000"/>
          <w:sz w:val="22"/>
          <w:szCs w:val="22"/>
        </w:rPr>
        <w:t>é</w:t>
      </w:r>
      <w:r w:rsidRPr="009A5AC0">
        <w:rPr>
          <w:rFonts w:cs="Arial"/>
          <w:bCs/>
          <w:color w:val="000000"/>
          <w:sz w:val="22"/>
          <w:szCs w:val="22"/>
        </w:rPr>
        <w:t xml:space="preserve"> se refiere esa limitación, considerando las razones por las que la familia eventualmente no cuente con la vivienda que fue construida con el primer bono.</w:t>
      </w:r>
    </w:p>
    <w:p w14:paraId="74B80B8C" w14:textId="77777777" w:rsidR="00C27EF8" w:rsidRPr="00AB2826" w:rsidRDefault="00C27EF8" w:rsidP="00C27EF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39FEA07" w14:textId="77777777" w:rsidR="00C27EF8" w:rsidRPr="00D14EAF" w:rsidRDefault="00C27EF8" w:rsidP="00C27EF8">
      <w:pPr>
        <w:spacing w:line="360" w:lineRule="auto"/>
        <w:jc w:val="both"/>
        <w:rPr>
          <w:rFonts w:cs="Arial"/>
          <w:b/>
          <w:sz w:val="22"/>
        </w:rPr>
      </w:pPr>
      <w:r w:rsidRPr="00D14EAF">
        <w:rPr>
          <w:rFonts w:cs="Arial"/>
          <w:b/>
          <w:sz w:val="22"/>
        </w:rPr>
        <w:t>************</w:t>
      </w:r>
    </w:p>
    <w:p w14:paraId="38E1E53C" w14:textId="77777777" w:rsidR="00C27EF8" w:rsidRDefault="00C27EF8" w:rsidP="00C27EF8">
      <w:pPr>
        <w:spacing w:line="360" w:lineRule="auto"/>
        <w:jc w:val="both"/>
        <w:rPr>
          <w:rFonts w:cs="Arial"/>
          <w:sz w:val="22"/>
          <w:lang w:val="es-ES_tradnl"/>
        </w:rPr>
      </w:pPr>
    </w:p>
    <w:p w14:paraId="4D240EB4"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N°5</w:t>
      </w:r>
      <w:r w:rsidRPr="00AB2826">
        <w:rPr>
          <w:rFonts w:cs="Arial"/>
          <w:szCs w:val="22"/>
        </w:rPr>
        <w:t>:</w:t>
      </w:r>
    </w:p>
    <w:p w14:paraId="47ACA3F5" w14:textId="453F57EE" w:rsidR="00983E62" w:rsidRDefault="00983E62" w:rsidP="00983E62">
      <w:pPr>
        <w:spacing w:line="360" w:lineRule="auto"/>
        <w:jc w:val="both"/>
        <w:rPr>
          <w:rFonts w:cs="Arial"/>
          <w:sz w:val="22"/>
          <w:szCs w:val="22"/>
        </w:rPr>
      </w:pPr>
      <w:r>
        <w:rPr>
          <w:rFonts w:cs="Arial"/>
          <w:sz w:val="22"/>
          <w:szCs w:val="22"/>
        </w:rPr>
        <w:t>Comunicar</w:t>
      </w:r>
      <w:r w:rsidRPr="00CB5AAB">
        <w:rPr>
          <w:rFonts w:cs="Arial"/>
          <w:sz w:val="22"/>
          <w:szCs w:val="22"/>
        </w:rPr>
        <w:t xml:space="preserve"> a la</w:t>
      </w:r>
      <w:r>
        <w:rPr>
          <w:rFonts w:cs="Arial"/>
          <w:sz w:val="22"/>
          <w:szCs w:val="22"/>
        </w:rPr>
        <w:t xml:space="preserve"> Comisión </w:t>
      </w:r>
      <w:r w:rsidR="00181390">
        <w:rPr>
          <w:rFonts w:cs="Arial"/>
          <w:sz w:val="22"/>
          <w:szCs w:val="22"/>
        </w:rPr>
        <w:t xml:space="preserve">Permanente </w:t>
      </w:r>
      <w:r>
        <w:rPr>
          <w:rFonts w:cs="Arial"/>
          <w:sz w:val="22"/>
          <w:szCs w:val="22"/>
        </w:rPr>
        <w:t xml:space="preserve">Especial </w:t>
      </w:r>
      <w:r w:rsidR="00181390">
        <w:rPr>
          <w:rFonts w:cs="Arial"/>
          <w:sz w:val="22"/>
          <w:szCs w:val="22"/>
        </w:rPr>
        <w:t>de Derechos Humanos</w:t>
      </w:r>
      <w:r>
        <w:rPr>
          <w:rFonts w:cs="Arial"/>
          <w:sz w:val="22"/>
          <w:szCs w:val="22"/>
        </w:rPr>
        <w:t xml:space="preserve">, de la Asamblea Legislativa, </w:t>
      </w:r>
      <w:r>
        <w:rPr>
          <w:rFonts w:cs="Arial"/>
          <w:sz w:val="22"/>
          <w:szCs w:val="22"/>
          <w:lang w:val="es-CR"/>
        </w:rPr>
        <w:t xml:space="preserve">que el </w:t>
      </w:r>
      <w:r w:rsidRPr="00713E50">
        <w:rPr>
          <w:rFonts w:cs="Arial"/>
          <w:sz w:val="22"/>
          <w:szCs w:val="22"/>
          <w:lang w:val="es-ES_tradnl"/>
        </w:rPr>
        <w:t>Banco Hipotecario de la Vivienda</w:t>
      </w:r>
      <w:r>
        <w:rPr>
          <w:rFonts w:cs="Arial"/>
          <w:sz w:val="22"/>
          <w:szCs w:val="22"/>
          <w:lang w:val="es-ES_tradnl"/>
        </w:rPr>
        <w:t xml:space="preserve"> no tiene observaciones al proyecto de ley denominado</w:t>
      </w:r>
      <w:r>
        <w:rPr>
          <w:rFonts w:cs="Arial"/>
          <w:sz w:val="22"/>
          <w:szCs w:val="22"/>
        </w:rPr>
        <w:t xml:space="preserve"> </w:t>
      </w:r>
      <w:r w:rsidRPr="00FA4C81">
        <w:rPr>
          <w:rFonts w:cs="Arial"/>
          <w:bCs/>
          <w:sz w:val="22"/>
          <w:szCs w:val="22"/>
          <w:lang w:val="es-CR"/>
        </w:rPr>
        <w:t>"</w:t>
      </w:r>
      <w:r w:rsidR="00181390" w:rsidRPr="00FA4C81">
        <w:rPr>
          <w:rFonts w:cs="Arial"/>
          <w:b/>
          <w:sz w:val="22"/>
          <w:szCs w:val="22"/>
          <w:lang w:val="es-CR"/>
        </w:rPr>
        <w:t>Ley de fortalecimiento de la gestión de titulación de los bienes inmuebles propiedad del Instituto Mixto de Ayuda Social</w:t>
      </w:r>
      <w:r w:rsidR="00181390">
        <w:rPr>
          <w:rFonts w:cs="Arial"/>
          <w:bCs/>
          <w:i/>
          <w:iCs/>
          <w:sz w:val="22"/>
          <w:szCs w:val="22"/>
          <w:lang w:val="es-CR"/>
        </w:rPr>
        <w:t>”</w:t>
      </w:r>
      <w:r w:rsidRPr="00031527">
        <w:rPr>
          <w:rFonts w:cs="Arial"/>
          <w:bCs/>
          <w:i/>
          <w:iCs/>
          <w:sz w:val="22"/>
          <w:szCs w:val="22"/>
          <w:lang w:val="es-CR"/>
        </w:rPr>
        <w:t xml:space="preserve">, </w:t>
      </w:r>
      <w:r w:rsidRPr="00031527">
        <w:rPr>
          <w:rFonts w:cs="Arial"/>
          <w:bCs/>
          <w:sz w:val="22"/>
          <w:szCs w:val="22"/>
          <w:lang w:val="es-CR"/>
        </w:rPr>
        <w:t xml:space="preserve">tramitado </w:t>
      </w:r>
      <w:r>
        <w:rPr>
          <w:rFonts w:cs="Arial"/>
          <w:bCs/>
          <w:sz w:val="22"/>
          <w:szCs w:val="22"/>
          <w:lang w:val="es-CR"/>
        </w:rPr>
        <w:t xml:space="preserve">en </w:t>
      </w:r>
      <w:r w:rsidRPr="00031527">
        <w:rPr>
          <w:rFonts w:cs="Arial"/>
          <w:bCs/>
          <w:sz w:val="22"/>
          <w:szCs w:val="22"/>
          <w:lang w:val="es-CR"/>
        </w:rPr>
        <w:t xml:space="preserve">el Expediente N° </w:t>
      </w:r>
      <w:r>
        <w:rPr>
          <w:rFonts w:cs="Arial"/>
          <w:bCs/>
          <w:sz w:val="22"/>
          <w:szCs w:val="22"/>
          <w:lang w:val="es-CR"/>
        </w:rPr>
        <w:t>2</w:t>
      </w:r>
      <w:r w:rsidR="00181390">
        <w:rPr>
          <w:rFonts w:cs="Arial"/>
          <w:bCs/>
          <w:sz w:val="22"/>
          <w:szCs w:val="22"/>
          <w:lang w:val="es-CR"/>
        </w:rPr>
        <w:t>1</w:t>
      </w:r>
      <w:r w:rsidRPr="00031527">
        <w:rPr>
          <w:rFonts w:cs="Arial"/>
          <w:bCs/>
          <w:sz w:val="22"/>
          <w:szCs w:val="22"/>
          <w:lang w:val="es-CR"/>
        </w:rPr>
        <w:t>.</w:t>
      </w:r>
      <w:r w:rsidR="00181390">
        <w:rPr>
          <w:rFonts w:cs="Arial"/>
          <w:bCs/>
          <w:sz w:val="22"/>
          <w:szCs w:val="22"/>
          <w:lang w:val="es-CR"/>
        </w:rPr>
        <w:t>548</w:t>
      </w:r>
      <w:r>
        <w:rPr>
          <w:rFonts w:cs="Arial"/>
          <w:bCs/>
          <w:sz w:val="22"/>
          <w:szCs w:val="22"/>
          <w:lang w:val="es-CR"/>
        </w:rPr>
        <w:t xml:space="preserve"> y</w:t>
      </w:r>
      <w:r w:rsidRPr="00031527">
        <w:rPr>
          <w:rFonts w:cs="Arial"/>
          <w:bCs/>
          <w:sz w:val="22"/>
          <w:szCs w:val="22"/>
          <w:lang w:val="es-CR"/>
        </w:rPr>
        <w:t xml:space="preserve"> </w:t>
      </w:r>
      <w:r>
        <w:rPr>
          <w:rFonts w:cs="Arial"/>
          <w:sz w:val="22"/>
          <w:szCs w:val="22"/>
          <w:lang w:val="es-ES_tradnl"/>
        </w:rPr>
        <w:t>consultado a este Banco por medio del oficio AL-</w:t>
      </w:r>
      <w:r w:rsidR="00181390">
        <w:rPr>
          <w:rFonts w:cs="Arial"/>
          <w:sz w:val="22"/>
          <w:szCs w:val="22"/>
          <w:lang w:val="es-ES_tradnl"/>
        </w:rPr>
        <w:t>DCLEDE</w:t>
      </w:r>
      <w:r w:rsidR="002423DE">
        <w:rPr>
          <w:rFonts w:cs="Arial"/>
          <w:sz w:val="22"/>
          <w:szCs w:val="22"/>
          <w:lang w:val="es-ES_tradnl"/>
        </w:rPr>
        <w:t>REHUMA</w:t>
      </w:r>
      <w:r>
        <w:rPr>
          <w:rFonts w:cs="Arial"/>
          <w:sz w:val="22"/>
          <w:szCs w:val="22"/>
          <w:lang w:val="es-ES_tradnl"/>
        </w:rPr>
        <w:t>-0</w:t>
      </w:r>
      <w:r w:rsidR="002423DE">
        <w:rPr>
          <w:rFonts w:cs="Arial"/>
          <w:sz w:val="22"/>
          <w:szCs w:val="22"/>
          <w:lang w:val="es-ES_tradnl"/>
        </w:rPr>
        <w:t>24</w:t>
      </w:r>
      <w:r>
        <w:rPr>
          <w:rFonts w:cs="Arial"/>
          <w:sz w:val="22"/>
          <w:szCs w:val="22"/>
          <w:lang w:val="es-ES_tradnl"/>
        </w:rPr>
        <w:t>-2019, de fecha 1</w:t>
      </w:r>
      <w:r w:rsidR="002423DE">
        <w:rPr>
          <w:rFonts w:cs="Arial"/>
          <w:sz w:val="22"/>
          <w:szCs w:val="22"/>
          <w:lang w:val="es-ES_tradnl"/>
        </w:rPr>
        <w:t>3 de setiembre</w:t>
      </w:r>
      <w:r>
        <w:rPr>
          <w:rFonts w:cs="Arial"/>
          <w:sz w:val="22"/>
          <w:szCs w:val="22"/>
          <w:lang w:val="es-ES_tradnl"/>
        </w:rPr>
        <w:t xml:space="preserve"> de 2019.</w:t>
      </w:r>
    </w:p>
    <w:p w14:paraId="44C1A71C" w14:textId="77777777" w:rsidR="00C27EF8" w:rsidRPr="00AB2826" w:rsidRDefault="00C27EF8" w:rsidP="00C27EF8">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5434BD14" w14:textId="77777777" w:rsidR="00C27EF8" w:rsidRPr="00D14EAF" w:rsidRDefault="00C27EF8" w:rsidP="00C27EF8">
      <w:pPr>
        <w:spacing w:line="360" w:lineRule="auto"/>
        <w:jc w:val="both"/>
        <w:rPr>
          <w:rFonts w:cs="Arial"/>
          <w:b/>
          <w:sz w:val="22"/>
        </w:rPr>
      </w:pPr>
      <w:r w:rsidRPr="00D14EAF">
        <w:rPr>
          <w:rFonts w:cs="Arial"/>
          <w:b/>
          <w:sz w:val="22"/>
        </w:rPr>
        <w:t>************</w:t>
      </w:r>
    </w:p>
    <w:p w14:paraId="0646954A" w14:textId="77777777" w:rsidR="00C27EF8" w:rsidRDefault="00C27EF8" w:rsidP="00C27EF8">
      <w:pPr>
        <w:spacing w:line="360" w:lineRule="auto"/>
        <w:jc w:val="both"/>
        <w:rPr>
          <w:rFonts w:cs="Arial"/>
          <w:sz w:val="22"/>
          <w:szCs w:val="22"/>
        </w:rPr>
      </w:pPr>
    </w:p>
    <w:p w14:paraId="5CD9F65F" w14:textId="77777777" w:rsidR="00C27EF8" w:rsidRPr="00AB2826" w:rsidRDefault="00C27EF8" w:rsidP="00C27EF8">
      <w:pPr>
        <w:pStyle w:val="Ttulo2"/>
        <w:spacing w:line="360" w:lineRule="auto"/>
        <w:rPr>
          <w:rFonts w:cs="Arial"/>
          <w:szCs w:val="22"/>
        </w:rPr>
      </w:pPr>
      <w:r w:rsidRPr="00AB2826">
        <w:rPr>
          <w:rFonts w:cs="Arial"/>
          <w:szCs w:val="22"/>
        </w:rPr>
        <w:t xml:space="preserve">ACUERDO </w:t>
      </w:r>
      <w:r>
        <w:rPr>
          <w:rFonts w:cs="Arial"/>
          <w:szCs w:val="22"/>
        </w:rPr>
        <w:t>N°6</w:t>
      </w:r>
      <w:r w:rsidRPr="00AB2826">
        <w:rPr>
          <w:rFonts w:cs="Arial"/>
          <w:szCs w:val="22"/>
        </w:rPr>
        <w:t>:</w:t>
      </w:r>
    </w:p>
    <w:p w14:paraId="7B541D83" w14:textId="77777777" w:rsidR="006B764C" w:rsidRDefault="006B764C" w:rsidP="006B764C">
      <w:pPr>
        <w:autoSpaceDE w:val="0"/>
        <w:autoSpaceDN w:val="0"/>
        <w:adjustRightInd w:val="0"/>
        <w:spacing w:line="360" w:lineRule="auto"/>
        <w:jc w:val="both"/>
        <w:rPr>
          <w:rFonts w:cs="Arial"/>
          <w:b/>
          <w:bCs/>
          <w:color w:val="000000"/>
          <w:sz w:val="22"/>
          <w:szCs w:val="22"/>
        </w:rPr>
      </w:pPr>
      <w:r>
        <w:rPr>
          <w:rFonts w:cs="Arial"/>
          <w:b/>
          <w:bCs/>
          <w:color w:val="000000"/>
          <w:sz w:val="22"/>
          <w:szCs w:val="22"/>
        </w:rPr>
        <w:t>Considerando:</w:t>
      </w:r>
    </w:p>
    <w:p w14:paraId="64FD3248" w14:textId="77777777" w:rsidR="006B764C" w:rsidRPr="004C2824" w:rsidRDefault="006B764C" w:rsidP="006B764C">
      <w:pPr>
        <w:autoSpaceDE w:val="0"/>
        <w:autoSpaceDN w:val="0"/>
        <w:adjustRightInd w:val="0"/>
        <w:spacing w:line="360" w:lineRule="auto"/>
        <w:jc w:val="both"/>
        <w:rPr>
          <w:rFonts w:cs="Arial"/>
          <w:color w:val="000000"/>
          <w:sz w:val="22"/>
          <w:szCs w:val="22"/>
        </w:rPr>
      </w:pPr>
      <w:r w:rsidRPr="004C2824">
        <w:rPr>
          <w:rFonts w:cs="Arial"/>
          <w:b/>
          <w:bCs/>
          <w:color w:val="000000"/>
          <w:sz w:val="22"/>
          <w:szCs w:val="22"/>
        </w:rPr>
        <w:t>Primero:</w:t>
      </w:r>
      <w:r w:rsidRPr="004C2824">
        <w:rPr>
          <w:rFonts w:cs="Arial"/>
          <w:color w:val="000000"/>
          <w:sz w:val="22"/>
          <w:szCs w:val="22"/>
        </w:rPr>
        <w:t xml:space="preserve"> Que en los acuerdos N°3 de la sesión 17-2004 del 22/03/2004, N°1 de la sesión 20-2004 del 12/04/2004, N°2 de la sesión 10-2010 del 03/02/2010 y N°</w:t>
      </w:r>
      <w:r w:rsidRPr="004C2824">
        <w:rPr>
          <w:rFonts w:cs="Arial"/>
          <w:sz w:val="22"/>
          <w:szCs w:val="22"/>
        </w:rPr>
        <w:t xml:space="preserve">2 de la sesión 15-2010 del 22/02/2010, se establecen los instrumentos y el procedimiento para evaluar </w:t>
      </w:r>
      <w:r w:rsidRPr="004C2824">
        <w:rPr>
          <w:rFonts w:cs="Arial"/>
          <w:color w:val="000000"/>
          <w:sz w:val="22"/>
          <w:szCs w:val="22"/>
        </w:rPr>
        <w:t>el desempeño de los puestos de Gerente General, Subgerente de Operaciones, Subgerente Financiero, Auditor Interno y Secretario de Junta Directiva.</w:t>
      </w:r>
    </w:p>
    <w:p w14:paraId="607EF28F" w14:textId="77777777" w:rsidR="006B764C" w:rsidRPr="004C2824" w:rsidRDefault="006B764C" w:rsidP="006B764C">
      <w:pPr>
        <w:autoSpaceDE w:val="0"/>
        <w:autoSpaceDN w:val="0"/>
        <w:adjustRightInd w:val="0"/>
        <w:spacing w:line="360" w:lineRule="auto"/>
        <w:jc w:val="both"/>
        <w:rPr>
          <w:rFonts w:cs="Arial"/>
          <w:color w:val="000000"/>
          <w:sz w:val="22"/>
          <w:szCs w:val="22"/>
        </w:rPr>
      </w:pPr>
    </w:p>
    <w:p w14:paraId="012C4234" w14:textId="40F2991A" w:rsidR="006B764C" w:rsidRPr="004C2824" w:rsidRDefault="006B764C" w:rsidP="006B764C">
      <w:pPr>
        <w:autoSpaceDE w:val="0"/>
        <w:autoSpaceDN w:val="0"/>
        <w:adjustRightInd w:val="0"/>
        <w:spacing w:line="360" w:lineRule="auto"/>
        <w:jc w:val="both"/>
        <w:rPr>
          <w:rFonts w:cs="Arial"/>
          <w:color w:val="000000"/>
          <w:sz w:val="22"/>
          <w:szCs w:val="22"/>
        </w:rPr>
      </w:pPr>
      <w:r w:rsidRPr="004C2824">
        <w:rPr>
          <w:rFonts w:cs="Arial"/>
          <w:b/>
          <w:bCs/>
          <w:color w:val="000000"/>
          <w:sz w:val="22"/>
          <w:szCs w:val="22"/>
        </w:rPr>
        <w:t>Segundo:</w:t>
      </w:r>
      <w:r w:rsidRPr="004C2824">
        <w:rPr>
          <w:rFonts w:cs="Arial"/>
          <w:color w:val="000000"/>
          <w:sz w:val="22"/>
          <w:szCs w:val="22"/>
        </w:rPr>
        <w:t xml:space="preserve"> Que conforme lo establecido en dichos </w:t>
      </w:r>
      <w:r w:rsidRPr="004C2824">
        <w:rPr>
          <w:rFonts w:cs="Arial"/>
          <w:sz w:val="22"/>
          <w:szCs w:val="22"/>
        </w:rPr>
        <w:t xml:space="preserve">instrumentos y según lo resuelto por esta Junta Directiva en el acuerdo N° 19 de la sesión 72-2019, del 16 de setiembre de 2019, se ha procedido </w:t>
      </w:r>
      <w:r w:rsidRPr="004C2824">
        <w:rPr>
          <w:rFonts w:cs="Arial"/>
          <w:color w:val="000000"/>
          <w:sz w:val="22"/>
          <w:szCs w:val="22"/>
        </w:rPr>
        <w:t>a evaluar el desempeño de los funcionarios que han ocupado los puestos de Gerente General a.i., Auditor Interno y Secretario de Junta Directiva, durante el primer semestre del año 2019.</w:t>
      </w:r>
    </w:p>
    <w:p w14:paraId="19F467BC" w14:textId="77777777" w:rsidR="006B764C" w:rsidRPr="004C2824" w:rsidRDefault="006B764C" w:rsidP="006B764C">
      <w:pPr>
        <w:autoSpaceDE w:val="0"/>
        <w:autoSpaceDN w:val="0"/>
        <w:adjustRightInd w:val="0"/>
        <w:spacing w:line="360" w:lineRule="auto"/>
        <w:jc w:val="both"/>
        <w:rPr>
          <w:rFonts w:cs="Arial"/>
          <w:color w:val="000000"/>
          <w:sz w:val="22"/>
          <w:szCs w:val="22"/>
        </w:rPr>
      </w:pPr>
    </w:p>
    <w:p w14:paraId="503C5C88" w14:textId="1FE52F9D" w:rsidR="006B764C" w:rsidRPr="004C2824" w:rsidRDefault="006B764C" w:rsidP="006B764C">
      <w:pPr>
        <w:autoSpaceDE w:val="0"/>
        <w:autoSpaceDN w:val="0"/>
        <w:adjustRightInd w:val="0"/>
        <w:spacing w:line="360" w:lineRule="auto"/>
        <w:jc w:val="both"/>
        <w:rPr>
          <w:rFonts w:cs="Arial"/>
          <w:color w:val="000000"/>
          <w:sz w:val="22"/>
          <w:szCs w:val="22"/>
        </w:rPr>
      </w:pPr>
      <w:r w:rsidRPr="004C2824">
        <w:rPr>
          <w:rFonts w:cs="Arial"/>
          <w:b/>
          <w:bCs/>
          <w:color w:val="000000"/>
          <w:sz w:val="22"/>
          <w:szCs w:val="22"/>
        </w:rPr>
        <w:t>Tercero:</w:t>
      </w:r>
      <w:r w:rsidRPr="004C2824">
        <w:rPr>
          <w:rFonts w:cs="Arial"/>
          <w:color w:val="000000"/>
          <w:sz w:val="22"/>
          <w:szCs w:val="22"/>
        </w:rPr>
        <w:t xml:space="preserve"> Que las evaluaciones realizadas se han trasladado a la Gerencia General, para los efectos de incorporar los otros aspectos que en su conjunto suman el 100% de la evaluación y así contar con las matrices correspondientes a la calificación obtenida por cada servidor, las cuales han sido remitidas por la Gerencia General mediante el oficio GG-ME-1044-2019 de fecha 30 de setiembre de 2019.</w:t>
      </w:r>
    </w:p>
    <w:p w14:paraId="36B6AC74" w14:textId="77777777" w:rsidR="006B764C" w:rsidRPr="00265BE9" w:rsidRDefault="006B764C" w:rsidP="006B764C">
      <w:pPr>
        <w:autoSpaceDE w:val="0"/>
        <w:autoSpaceDN w:val="0"/>
        <w:adjustRightInd w:val="0"/>
        <w:spacing w:line="360" w:lineRule="auto"/>
        <w:jc w:val="both"/>
        <w:rPr>
          <w:rFonts w:cs="Arial"/>
          <w:color w:val="000000"/>
          <w:sz w:val="22"/>
          <w:szCs w:val="22"/>
        </w:rPr>
      </w:pPr>
    </w:p>
    <w:p w14:paraId="1902B49C" w14:textId="77777777" w:rsidR="006B764C" w:rsidRPr="00265BE9" w:rsidRDefault="006B764C" w:rsidP="006B764C">
      <w:pPr>
        <w:autoSpaceDE w:val="0"/>
        <w:autoSpaceDN w:val="0"/>
        <w:adjustRightInd w:val="0"/>
        <w:spacing w:line="360" w:lineRule="auto"/>
        <w:jc w:val="both"/>
        <w:rPr>
          <w:rFonts w:cs="Arial"/>
          <w:color w:val="000000"/>
          <w:sz w:val="22"/>
          <w:szCs w:val="22"/>
        </w:rPr>
      </w:pPr>
      <w:r w:rsidRPr="00265BE9">
        <w:rPr>
          <w:rFonts w:cs="Arial"/>
          <w:b/>
          <w:bCs/>
          <w:color w:val="000000"/>
          <w:sz w:val="22"/>
          <w:szCs w:val="22"/>
        </w:rPr>
        <w:t>Cuarto:</w:t>
      </w:r>
      <w:r w:rsidRPr="00265BE9">
        <w:rPr>
          <w:rFonts w:cs="Arial"/>
          <w:color w:val="000000"/>
          <w:sz w:val="22"/>
          <w:szCs w:val="22"/>
        </w:rPr>
        <w:t xml:space="preserve"> Que habiéndose concluido el proceso de calificación, lo procedente es avalar los resultados que se detallan en el citado oficio de la Gerencia General, y remitirlos a la Dirección Administrativa para que la matriz de calificación de cada servidor sea incorporada al respectivo expediente administrativo.</w:t>
      </w:r>
    </w:p>
    <w:p w14:paraId="17D78FAE" w14:textId="77777777" w:rsidR="006B764C" w:rsidRPr="00265BE9" w:rsidRDefault="006B764C" w:rsidP="006B764C">
      <w:pPr>
        <w:autoSpaceDE w:val="0"/>
        <w:autoSpaceDN w:val="0"/>
        <w:adjustRightInd w:val="0"/>
        <w:spacing w:line="360" w:lineRule="auto"/>
        <w:jc w:val="both"/>
        <w:rPr>
          <w:rFonts w:cs="Arial"/>
          <w:color w:val="000000"/>
          <w:sz w:val="22"/>
          <w:szCs w:val="22"/>
        </w:rPr>
      </w:pPr>
    </w:p>
    <w:p w14:paraId="43AFB2DE" w14:textId="77777777" w:rsidR="006B764C" w:rsidRPr="00265BE9" w:rsidRDefault="006B764C" w:rsidP="006B764C">
      <w:pPr>
        <w:autoSpaceDE w:val="0"/>
        <w:autoSpaceDN w:val="0"/>
        <w:adjustRightInd w:val="0"/>
        <w:spacing w:line="360" w:lineRule="auto"/>
        <w:jc w:val="both"/>
        <w:rPr>
          <w:rFonts w:cs="Arial"/>
          <w:b/>
          <w:bCs/>
          <w:color w:val="000000"/>
          <w:sz w:val="22"/>
          <w:szCs w:val="22"/>
        </w:rPr>
      </w:pPr>
      <w:r w:rsidRPr="00265BE9">
        <w:rPr>
          <w:rFonts w:cs="Arial"/>
          <w:b/>
          <w:bCs/>
          <w:color w:val="000000"/>
          <w:sz w:val="22"/>
          <w:szCs w:val="22"/>
        </w:rPr>
        <w:t>Por tanto, se acuerda:</w:t>
      </w:r>
    </w:p>
    <w:p w14:paraId="466DD261" w14:textId="66D88ACE" w:rsidR="006B764C" w:rsidRPr="00265BE9" w:rsidRDefault="006B764C" w:rsidP="006B764C">
      <w:pPr>
        <w:autoSpaceDE w:val="0"/>
        <w:autoSpaceDN w:val="0"/>
        <w:adjustRightInd w:val="0"/>
        <w:spacing w:line="360" w:lineRule="auto"/>
        <w:jc w:val="both"/>
        <w:rPr>
          <w:rFonts w:cs="Arial"/>
          <w:color w:val="000000"/>
          <w:sz w:val="22"/>
          <w:szCs w:val="22"/>
        </w:rPr>
      </w:pPr>
      <w:r w:rsidRPr="00265BE9">
        <w:rPr>
          <w:rFonts w:cs="Arial"/>
          <w:b/>
          <w:bCs/>
          <w:color w:val="000000"/>
          <w:sz w:val="22"/>
          <w:szCs w:val="22"/>
        </w:rPr>
        <w:t>1)</w:t>
      </w:r>
      <w:r w:rsidRPr="00265BE9">
        <w:rPr>
          <w:rFonts w:cs="Arial"/>
          <w:color w:val="000000"/>
          <w:sz w:val="22"/>
          <w:szCs w:val="22"/>
        </w:rPr>
        <w:t xml:space="preserve"> Avalar los resultados de la evaluación del desempeño, correspondiente al </w:t>
      </w:r>
      <w:r w:rsidR="001D4DA8" w:rsidRPr="00265BE9">
        <w:rPr>
          <w:rFonts w:cs="Arial"/>
          <w:color w:val="000000"/>
          <w:sz w:val="22"/>
          <w:szCs w:val="22"/>
        </w:rPr>
        <w:t>primer</w:t>
      </w:r>
      <w:r w:rsidRPr="00265BE9">
        <w:rPr>
          <w:rFonts w:cs="Arial"/>
          <w:color w:val="000000"/>
          <w:sz w:val="22"/>
          <w:szCs w:val="22"/>
        </w:rPr>
        <w:t xml:space="preserve"> semestre de 201</w:t>
      </w:r>
      <w:r w:rsidR="001D4DA8" w:rsidRPr="00265BE9">
        <w:rPr>
          <w:rFonts w:cs="Arial"/>
          <w:color w:val="000000"/>
          <w:sz w:val="22"/>
          <w:szCs w:val="22"/>
        </w:rPr>
        <w:t>9</w:t>
      </w:r>
      <w:r w:rsidRPr="00265BE9">
        <w:rPr>
          <w:rFonts w:cs="Arial"/>
          <w:color w:val="000000"/>
          <w:sz w:val="22"/>
          <w:szCs w:val="22"/>
        </w:rPr>
        <w:t>, obtenidos por el Gerente General a.i., el Auditor Interno y el Secretario de esta Junta Directiva, en los mismos términos indicados en las matrices de calificación que se adjuntan al oficio GG-ME-1044-2019 de la Gerencia General.</w:t>
      </w:r>
    </w:p>
    <w:p w14:paraId="7E2CA402" w14:textId="77777777" w:rsidR="006B764C" w:rsidRPr="00265BE9" w:rsidRDefault="006B764C" w:rsidP="006B764C">
      <w:pPr>
        <w:autoSpaceDE w:val="0"/>
        <w:autoSpaceDN w:val="0"/>
        <w:adjustRightInd w:val="0"/>
        <w:spacing w:line="360" w:lineRule="auto"/>
        <w:jc w:val="both"/>
        <w:rPr>
          <w:rFonts w:cs="Arial"/>
          <w:color w:val="000000"/>
          <w:sz w:val="22"/>
          <w:szCs w:val="22"/>
        </w:rPr>
      </w:pPr>
    </w:p>
    <w:p w14:paraId="23CB240D" w14:textId="05FBFD93" w:rsidR="00C27EF8" w:rsidRDefault="006B764C" w:rsidP="00C27EF8">
      <w:pPr>
        <w:spacing w:line="360" w:lineRule="auto"/>
        <w:jc w:val="both"/>
        <w:rPr>
          <w:rFonts w:cs="Arial"/>
          <w:sz w:val="22"/>
          <w:szCs w:val="22"/>
        </w:rPr>
      </w:pPr>
      <w:r w:rsidRPr="007A348E">
        <w:rPr>
          <w:rFonts w:cs="Arial"/>
          <w:b/>
          <w:color w:val="000000"/>
          <w:sz w:val="22"/>
          <w:szCs w:val="22"/>
        </w:rPr>
        <w:lastRenderedPageBreak/>
        <w:t>2)</w:t>
      </w:r>
      <w:r w:rsidRPr="007A348E">
        <w:rPr>
          <w:rFonts w:cs="Arial"/>
          <w:color w:val="000000"/>
          <w:sz w:val="22"/>
          <w:szCs w:val="22"/>
        </w:rPr>
        <w:t xml:space="preserve"> </w:t>
      </w:r>
      <w:r>
        <w:rPr>
          <w:rFonts w:cs="Arial"/>
          <w:color w:val="000000"/>
          <w:sz w:val="22"/>
          <w:szCs w:val="22"/>
        </w:rPr>
        <w:t xml:space="preserve">Trasládese dicho documento a </w:t>
      </w:r>
      <w:r w:rsidRPr="007A348E">
        <w:rPr>
          <w:rFonts w:cs="Arial"/>
          <w:color w:val="000000"/>
          <w:sz w:val="22"/>
          <w:szCs w:val="22"/>
        </w:rPr>
        <w:t>la Dirección Administrativa, para que la matriz de calificación correspondiente a cada funcionario sea incorporada al respectivo expediente administrativo.</w:t>
      </w:r>
    </w:p>
    <w:p w14:paraId="4332D46C" w14:textId="7A501105" w:rsidR="00C27EF8" w:rsidRPr="00AB2826" w:rsidRDefault="00C27EF8" w:rsidP="00C27EF8">
      <w:pPr>
        <w:pStyle w:val="Ttulo2"/>
        <w:spacing w:line="360" w:lineRule="auto"/>
        <w:rPr>
          <w:rFonts w:cs="Arial"/>
          <w:szCs w:val="22"/>
          <w:lang w:val="es-ES_tradnl"/>
        </w:rPr>
      </w:pPr>
      <w:r w:rsidRPr="00AB2826">
        <w:rPr>
          <w:rFonts w:cs="Arial"/>
          <w:szCs w:val="22"/>
        </w:rPr>
        <w:t>Acuerdo Unánime.-</w:t>
      </w:r>
    </w:p>
    <w:p w14:paraId="100C1AF0" w14:textId="77777777" w:rsidR="00C27EF8" w:rsidRPr="00D14EAF" w:rsidRDefault="00C27EF8" w:rsidP="00C27EF8">
      <w:pPr>
        <w:spacing w:line="360" w:lineRule="auto"/>
        <w:jc w:val="both"/>
        <w:rPr>
          <w:rFonts w:cs="Arial"/>
          <w:b/>
          <w:sz w:val="22"/>
        </w:rPr>
      </w:pPr>
      <w:r w:rsidRPr="00D14EAF">
        <w:rPr>
          <w:rFonts w:cs="Arial"/>
          <w:b/>
          <w:sz w:val="22"/>
        </w:rPr>
        <w:t>************</w:t>
      </w:r>
    </w:p>
    <w:p w14:paraId="3B722BA6" w14:textId="77777777" w:rsidR="00C27EF8" w:rsidRDefault="00C27EF8" w:rsidP="00C27EF8">
      <w:pPr>
        <w:spacing w:line="360" w:lineRule="auto"/>
        <w:jc w:val="both"/>
        <w:rPr>
          <w:rFonts w:cs="Arial"/>
          <w:sz w:val="22"/>
          <w:lang w:val="es-ES_tradnl"/>
        </w:rPr>
      </w:pPr>
    </w:p>
    <w:p w14:paraId="26015D91" w14:textId="77777777" w:rsidR="00C27EF8" w:rsidRPr="00AB2826" w:rsidRDefault="00C27EF8" w:rsidP="00C27EF8">
      <w:pPr>
        <w:spacing w:line="360" w:lineRule="auto"/>
        <w:jc w:val="both"/>
        <w:rPr>
          <w:rFonts w:cs="Arial"/>
          <w:sz w:val="22"/>
          <w:szCs w:val="22"/>
        </w:rPr>
      </w:pPr>
    </w:p>
    <w:p w14:paraId="1D6F4A7C" w14:textId="77777777" w:rsidR="00500BC2" w:rsidRDefault="00500BC2"/>
    <w:sectPr w:rsidR="00500BC2">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415F9" w14:textId="77777777" w:rsidR="00E94169" w:rsidRDefault="00E94169">
      <w:r>
        <w:separator/>
      </w:r>
    </w:p>
  </w:endnote>
  <w:endnote w:type="continuationSeparator" w:id="0">
    <w:p w14:paraId="0E6102C5" w14:textId="77777777" w:rsidR="00E94169" w:rsidRDefault="00E9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94379" w14:textId="77777777" w:rsidR="00E94169" w:rsidRDefault="00E94169">
      <w:r>
        <w:separator/>
      </w:r>
    </w:p>
  </w:footnote>
  <w:footnote w:type="continuationSeparator" w:id="0">
    <w:p w14:paraId="687D9BAC" w14:textId="77777777" w:rsidR="00E94169" w:rsidRDefault="00E94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C7D60" w14:textId="77777777" w:rsidR="00C27EF8" w:rsidRDefault="00C27EF8">
    <w:pPr>
      <w:pStyle w:val="Encabezado"/>
      <w:rPr>
        <w:lang w:val="es-ES"/>
      </w:rPr>
    </w:pPr>
  </w:p>
  <w:p w14:paraId="2282A26B" w14:textId="77777777" w:rsidR="00C27EF8" w:rsidRDefault="00C27EF8">
    <w:pPr>
      <w:pStyle w:val="Encabezado"/>
      <w:rPr>
        <w:rStyle w:val="Nmerodepgina"/>
        <w:sz w:val="18"/>
      </w:rPr>
    </w:pPr>
    <w:r>
      <w:rPr>
        <w:sz w:val="18"/>
        <w:lang w:val="es-ES"/>
      </w:rPr>
      <w:t xml:space="preserve">    Minuta de la sesión Nº </w:t>
    </w:r>
    <w:r w:rsidR="00E94169">
      <w:rPr>
        <w:sz w:val="18"/>
        <w:lang w:val="es-ES"/>
      </w:rPr>
      <w:t>77</w:t>
    </w:r>
    <w:r>
      <w:rPr>
        <w:sz w:val="18"/>
        <w:lang w:val="es-ES"/>
      </w:rPr>
      <w:t xml:space="preserve">-2019                      </w:t>
    </w:r>
    <w:r w:rsidR="00E94169">
      <w:rPr>
        <w:sz w:val="18"/>
        <w:lang w:val="es-ES"/>
      </w:rPr>
      <w:t>03</w:t>
    </w:r>
    <w:r>
      <w:rPr>
        <w:sz w:val="18"/>
        <w:lang w:val="es-ES"/>
      </w:rPr>
      <w:t xml:space="preserve"> de </w:t>
    </w:r>
    <w:r w:rsidR="00E94169">
      <w:rPr>
        <w:sz w:val="18"/>
        <w:lang w:val="es-ES"/>
      </w:rPr>
      <w:t>octubre</w:t>
    </w:r>
    <w:r>
      <w:rPr>
        <w:sz w:val="18"/>
        <w:lang w:val="es-ES"/>
      </w:rPr>
      <w:t xml:space="preserve"> de 2019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3</w:t>
    </w:r>
    <w:r>
      <w:rPr>
        <w:rStyle w:val="Nmerodepgina"/>
        <w:sz w:val="18"/>
      </w:rPr>
      <w:fldChar w:fldCharType="end"/>
    </w:r>
  </w:p>
  <w:p w14:paraId="089DB4D9" w14:textId="77777777" w:rsidR="00C27EF8" w:rsidRDefault="00C27EF8">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77F3A"/>
    <w:multiLevelType w:val="hybridMultilevel"/>
    <w:tmpl w:val="726E7B0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89F1C92"/>
    <w:multiLevelType w:val="hybridMultilevel"/>
    <w:tmpl w:val="7C5C639C"/>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EA1188C"/>
    <w:multiLevelType w:val="hybridMultilevel"/>
    <w:tmpl w:val="CFDCA64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1024B0F"/>
    <w:multiLevelType w:val="hybridMultilevel"/>
    <w:tmpl w:val="71D0AEE6"/>
    <w:lvl w:ilvl="0" w:tplc="59D4B574">
      <w:start w:val="1"/>
      <w:numFmt w:val="decimal"/>
      <w:lvlText w:val="%1."/>
      <w:lvlJc w:val="left"/>
      <w:pPr>
        <w:tabs>
          <w:tab w:val="num" w:pos="720"/>
        </w:tabs>
        <w:ind w:left="720" w:hanging="360"/>
      </w:pPr>
    </w:lvl>
    <w:lvl w:ilvl="1" w:tplc="AA06374C" w:tentative="1">
      <w:start w:val="1"/>
      <w:numFmt w:val="decimal"/>
      <w:lvlText w:val="%2."/>
      <w:lvlJc w:val="left"/>
      <w:pPr>
        <w:tabs>
          <w:tab w:val="num" w:pos="1440"/>
        </w:tabs>
        <w:ind w:left="1440" w:hanging="360"/>
      </w:pPr>
    </w:lvl>
    <w:lvl w:ilvl="2" w:tplc="C9EE52E0" w:tentative="1">
      <w:start w:val="1"/>
      <w:numFmt w:val="decimal"/>
      <w:lvlText w:val="%3."/>
      <w:lvlJc w:val="left"/>
      <w:pPr>
        <w:tabs>
          <w:tab w:val="num" w:pos="2160"/>
        </w:tabs>
        <w:ind w:left="2160" w:hanging="360"/>
      </w:pPr>
    </w:lvl>
    <w:lvl w:ilvl="3" w:tplc="F51A68E4" w:tentative="1">
      <w:start w:val="1"/>
      <w:numFmt w:val="decimal"/>
      <w:lvlText w:val="%4."/>
      <w:lvlJc w:val="left"/>
      <w:pPr>
        <w:tabs>
          <w:tab w:val="num" w:pos="2880"/>
        </w:tabs>
        <w:ind w:left="2880" w:hanging="360"/>
      </w:pPr>
    </w:lvl>
    <w:lvl w:ilvl="4" w:tplc="92A684CC" w:tentative="1">
      <w:start w:val="1"/>
      <w:numFmt w:val="decimal"/>
      <w:lvlText w:val="%5."/>
      <w:lvlJc w:val="left"/>
      <w:pPr>
        <w:tabs>
          <w:tab w:val="num" w:pos="3600"/>
        </w:tabs>
        <w:ind w:left="3600" w:hanging="360"/>
      </w:pPr>
    </w:lvl>
    <w:lvl w:ilvl="5" w:tplc="1730CE28" w:tentative="1">
      <w:start w:val="1"/>
      <w:numFmt w:val="decimal"/>
      <w:lvlText w:val="%6."/>
      <w:lvlJc w:val="left"/>
      <w:pPr>
        <w:tabs>
          <w:tab w:val="num" w:pos="4320"/>
        </w:tabs>
        <w:ind w:left="4320" w:hanging="360"/>
      </w:pPr>
    </w:lvl>
    <w:lvl w:ilvl="6" w:tplc="4E9AE560" w:tentative="1">
      <w:start w:val="1"/>
      <w:numFmt w:val="decimal"/>
      <w:lvlText w:val="%7."/>
      <w:lvlJc w:val="left"/>
      <w:pPr>
        <w:tabs>
          <w:tab w:val="num" w:pos="5040"/>
        </w:tabs>
        <w:ind w:left="5040" w:hanging="360"/>
      </w:pPr>
    </w:lvl>
    <w:lvl w:ilvl="7" w:tplc="34EA6C4C" w:tentative="1">
      <w:start w:val="1"/>
      <w:numFmt w:val="decimal"/>
      <w:lvlText w:val="%8."/>
      <w:lvlJc w:val="left"/>
      <w:pPr>
        <w:tabs>
          <w:tab w:val="num" w:pos="5760"/>
        </w:tabs>
        <w:ind w:left="5760" w:hanging="360"/>
      </w:pPr>
    </w:lvl>
    <w:lvl w:ilvl="8" w:tplc="20560476" w:tentative="1">
      <w:start w:val="1"/>
      <w:numFmt w:val="decimal"/>
      <w:lvlText w:val="%9."/>
      <w:lvlJc w:val="left"/>
      <w:pPr>
        <w:tabs>
          <w:tab w:val="num" w:pos="6480"/>
        </w:tabs>
        <w:ind w:left="6480" w:hanging="36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093B9B"/>
    <w:multiLevelType w:val="hybridMultilevel"/>
    <w:tmpl w:val="C5109CF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1B1666"/>
    <w:multiLevelType w:val="hybridMultilevel"/>
    <w:tmpl w:val="D89EDE0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BEF4207"/>
    <w:multiLevelType w:val="hybridMultilevel"/>
    <w:tmpl w:val="A296D6B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2BB7026"/>
    <w:multiLevelType w:val="hybridMultilevel"/>
    <w:tmpl w:val="64F68674"/>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2"/>
  </w:num>
  <w:num w:numId="3">
    <w:abstractNumId w:val="15"/>
  </w:num>
  <w:num w:numId="4">
    <w:abstractNumId w:val="1"/>
  </w:num>
  <w:num w:numId="5">
    <w:abstractNumId w:val="0"/>
  </w:num>
  <w:num w:numId="6">
    <w:abstractNumId w:val="17"/>
  </w:num>
  <w:num w:numId="7">
    <w:abstractNumId w:val="22"/>
  </w:num>
  <w:num w:numId="8">
    <w:abstractNumId w:val="13"/>
  </w:num>
  <w:num w:numId="9">
    <w:abstractNumId w:val="9"/>
  </w:num>
  <w:num w:numId="10">
    <w:abstractNumId w:val="4"/>
  </w:num>
  <w:num w:numId="11">
    <w:abstractNumId w:val="5"/>
  </w:num>
  <w:num w:numId="12">
    <w:abstractNumId w:val="23"/>
  </w:num>
  <w:num w:numId="13">
    <w:abstractNumId w:val="21"/>
  </w:num>
  <w:num w:numId="14">
    <w:abstractNumId w:val="20"/>
  </w:num>
  <w:num w:numId="15">
    <w:abstractNumId w:val="14"/>
  </w:num>
  <w:num w:numId="16">
    <w:abstractNumId w:val="18"/>
  </w:num>
  <w:num w:numId="17">
    <w:abstractNumId w:val="3"/>
  </w:num>
  <w:num w:numId="18">
    <w:abstractNumId w:val="7"/>
  </w:num>
  <w:num w:numId="19">
    <w:abstractNumId w:val="6"/>
  </w:num>
  <w:num w:numId="20">
    <w:abstractNumId w:val="10"/>
  </w:num>
  <w:num w:numId="21">
    <w:abstractNumId w:val="19"/>
  </w:num>
  <w:num w:numId="22">
    <w:abstractNumId w:val="8"/>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formatting="1" w:enforcement="1" w:cryptProviderType="rsaAES" w:cryptAlgorithmClass="hash" w:cryptAlgorithmType="typeAny" w:cryptAlgorithmSid="14" w:cryptSpinCount="100000" w:hash="UDajavTBxlX1+ZGpSgsU4oUB5bShMlHp1SBNBA+Yi+ePCcj2HBoQAF6vgIOi2SmrPfauSVfICN8PcSiTfxEDQw==" w:salt="MdvX5iiCfr9zfiSqLLbKK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69"/>
    <w:rsid w:val="000A4D35"/>
    <w:rsid w:val="000B18D2"/>
    <w:rsid w:val="000C728A"/>
    <w:rsid w:val="000D106A"/>
    <w:rsid w:val="000E6AA1"/>
    <w:rsid w:val="00181390"/>
    <w:rsid w:val="001C70BA"/>
    <w:rsid w:val="001D4DA8"/>
    <w:rsid w:val="001F0CEB"/>
    <w:rsid w:val="001F0EE4"/>
    <w:rsid w:val="002037E3"/>
    <w:rsid w:val="002423DE"/>
    <w:rsid w:val="00257BBF"/>
    <w:rsid w:val="00265BE9"/>
    <w:rsid w:val="00280518"/>
    <w:rsid w:val="002C0223"/>
    <w:rsid w:val="002F0825"/>
    <w:rsid w:val="002F73AA"/>
    <w:rsid w:val="0033387A"/>
    <w:rsid w:val="003679EB"/>
    <w:rsid w:val="003835D5"/>
    <w:rsid w:val="003A4DE6"/>
    <w:rsid w:val="003B46DA"/>
    <w:rsid w:val="00411351"/>
    <w:rsid w:val="00412E58"/>
    <w:rsid w:val="00414756"/>
    <w:rsid w:val="004C2824"/>
    <w:rsid w:val="00500BC2"/>
    <w:rsid w:val="00532318"/>
    <w:rsid w:val="00570027"/>
    <w:rsid w:val="00570C29"/>
    <w:rsid w:val="00584687"/>
    <w:rsid w:val="00593040"/>
    <w:rsid w:val="005B2930"/>
    <w:rsid w:val="00650337"/>
    <w:rsid w:val="00667E6F"/>
    <w:rsid w:val="006B764C"/>
    <w:rsid w:val="006D2D6D"/>
    <w:rsid w:val="00785AC5"/>
    <w:rsid w:val="007C0AEE"/>
    <w:rsid w:val="007C6BEE"/>
    <w:rsid w:val="008018E4"/>
    <w:rsid w:val="0081192F"/>
    <w:rsid w:val="008C7D54"/>
    <w:rsid w:val="008F3025"/>
    <w:rsid w:val="008F5277"/>
    <w:rsid w:val="00914D4C"/>
    <w:rsid w:val="00921C31"/>
    <w:rsid w:val="00983E62"/>
    <w:rsid w:val="009A5AC0"/>
    <w:rsid w:val="00A00412"/>
    <w:rsid w:val="00A11D93"/>
    <w:rsid w:val="00A239CC"/>
    <w:rsid w:val="00A25BDA"/>
    <w:rsid w:val="00A3537E"/>
    <w:rsid w:val="00A979AD"/>
    <w:rsid w:val="00AB6707"/>
    <w:rsid w:val="00AC27FE"/>
    <w:rsid w:val="00AC484B"/>
    <w:rsid w:val="00AC4B7F"/>
    <w:rsid w:val="00AE4D1A"/>
    <w:rsid w:val="00AF4062"/>
    <w:rsid w:val="00B00598"/>
    <w:rsid w:val="00B01436"/>
    <w:rsid w:val="00B037F2"/>
    <w:rsid w:val="00B66ED5"/>
    <w:rsid w:val="00BC0ED6"/>
    <w:rsid w:val="00BF775A"/>
    <w:rsid w:val="00C166C4"/>
    <w:rsid w:val="00C2517A"/>
    <w:rsid w:val="00C27EF8"/>
    <w:rsid w:val="00C660AA"/>
    <w:rsid w:val="00C80B4E"/>
    <w:rsid w:val="00CA0B78"/>
    <w:rsid w:val="00CF0D1D"/>
    <w:rsid w:val="00D079C1"/>
    <w:rsid w:val="00D26A6B"/>
    <w:rsid w:val="00DC663A"/>
    <w:rsid w:val="00E3384A"/>
    <w:rsid w:val="00E93031"/>
    <w:rsid w:val="00E94169"/>
    <w:rsid w:val="00EC53B4"/>
    <w:rsid w:val="00ED3B59"/>
    <w:rsid w:val="00ED40D2"/>
    <w:rsid w:val="00F240D2"/>
    <w:rsid w:val="00F70631"/>
    <w:rsid w:val="00F82A24"/>
    <w:rsid w:val="00F93D6C"/>
    <w:rsid w:val="00FA4C81"/>
    <w:rsid w:val="00FD2EA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2243"/>
  <w15:chartTrackingRefBased/>
  <w15:docId w15:val="{13585182-17E6-44EB-8BD2-A329E4B1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7EF8"/>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C27EF8"/>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rsid w:val="00C27EF8"/>
    <w:pPr>
      <w:keepNext/>
      <w:jc w:val="both"/>
      <w:outlineLvl w:val="1"/>
    </w:pPr>
    <w:rPr>
      <w:b/>
      <w:i/>
      <w:sz w:val="22"/>
      <w:szCs w:val="20"/>
      <w:u w:val="single"/>
    </w:rPr>
  </w:style>
  <w:style w:type="paragraph" w:styleId="Ttulo4">
    <w:name w:val="heading 4"/>
    <w:basedOn w:val="Normal"/>
    <w:next w:val="Normal"/>
    <w:link w:val="Ttulo4Car"/>
    <w:qFormat/>
    <w:rsid w:val="00C27EF8"/>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7EF8"/>
    <w:rPr>
      <w:rFonts w:ascii="Arial" w:eastAsia="Times New Roman" w:hAnsi="Arial" w:cs="Times New Roman"/>
      <w:b/>
      <w:szCs w:val="20"/>
      <w:u w:val="single"/>
      <w:lang w:val="es-ES" w:eastAsia="es-ES"/>
    </w:rPr>
  </w:style>
  <w:style w:type="character" w:customStyle="1" w:styleId="Ttulo2Car">
    <w:name w:val="Título 2 Car"/>
    <w:basedOn w:val="Fuentedeprrafopredeter"/>
    <w:link w:val="Ttulo2"/>
    <w:rsid w:val="00C27EF8"/>
    <w:rPr>
      <w:rFonts w:ascii="Arial" w:eastAsia="Times New Roman" w:hAnsi="Arial" w:cs="Times New Roman"/>
      <w:b/>
      <w:i/>
      <w:szCs w:val="20"/>
      <w:u w:val="single"/>
      <w:lang w:val="es-ES" w:eastAsia="es-ES"/>
    </w:rPr>
  </w:style>
  <w:style w:type="character" w:customStyle="1" w:styleId="Ttulo4Car">
    <w:name w:val="Título 4 Car"/>
    <w:basedOn w:val="Fuentedeprrafopredeter"/>
    <w:link w:val="Ttulo4"/>
    <w:rsid w:val="00C27EF8"/>
    <w:rPr>
      <w:rFonts w:ascii="Arial" w:eastAsia="Times New Roman" w:hAnsi="Arial" w:cs="Times New Roman"/>
      <w:b/>
      <w:szCs w:val="20"/>
      <w:u w:val="single"/>
      <w:lang w:eastAsia="es-ES"/>
    </w:rPr>
  </w:style>
  <w:style w:type="paragraph" w:styleId="Ttulo">
    <w:name w:val="Title"/>
    <w:basedOn w:val="Normal"/>
    <w:link w:val="TtuloCar"/>
    <w:qFormat/>
    <w:rsid w:val="00C27EF8"/>
    <w:pPr>
      <w:spacing w:line="360" w:lineRule="auto"/>
      <w:ind w:right="-233"/>
      <w:jc w:val="center"/>
    </w:pPr>
    <w:rPr>
      <w:b/>
      <w:sz w:val="22"/>
      <w:szCs w:val="20"/>
      <w:u w:val="single"/>
    </w:rPr>
  </w:style>
  <w:style w:type="character" w:customStyle="1" w:styleId="TtuloCar">
    <w:name w:val="Título Car"/>
    <w:basedOn w:val="Fuentedeprrafopredeter"/>
    <w:link w:val="Ttulo"/>
    <w:rsid w:val="00C27EF8"/>
    <w:rPr>
      <w:rFonts w:ascii="Arial" w:eastAsia="Times New Roman" w:hAnsi="Arial" w:cs="Times New Roman"/>
      <w:b/>
      <w:szCs w:val="20"/>
      <w:u w:val="single"/>
      <w:lang w:val="es-ES" w:eastAsia="es-ES"/>
    </w:rPr>
  </w:style>
  <w:style w:type="paragraph" w:styleId="Textoindependiente">
    <w:name w:val="Body Text"/>
    <w:basedOn w:val="Normal"/>
    <w:link w:val="TextoindependienteCar"/>
    <w:rsid w:val="00C27EF8"/>
    <w:pPr>
      <w:spacing w:line="360" w:lineRule="auto"/>
      <w:ind w:right="51"/>
      <w:jc w:val="both"/>
    </w:pPr>
    <w:rPr>
      <w:sz w:val="22"/>
      <w:szCs w:val="20"/>
    </w:rPr>
  </w:style>
  <w:style w:type="character" w:customStyle="1" w:styleId="TextoindependienteCar">
    <w:name w:val="Texto independiente Car"/>
    <w:basedOn w:val="Fuentedeprrafopredeter"/>
    <w:link w:val="Textoindependiente"/>
    <w:rsid w:val="00C27EF8"/>
    <w:rPr>
      <w:rFonts w:ascii="Arial" w:eastAsia="Times New Roman" w:hAnsi="Arial" w:cs="Times New Roman"/>
      <w:szCs w:val="20"/>
      <w:lang w:val="es-ES" w:eastAsia="es-ES"/>
    </w:rPr>
  </w:style>
  <w:style w:type="paragraph" w:styleId="Encabezado">
    <w:name w:val="header"/>
    <w:basedOn w:val="Normal"/>
    <w:link w:val="EncabezadoCar"/>
    <w:rsid w:val="00C27EF8"/>
    <w:pPr>
      <w:tabs>
        <w:tab w:val="center" w:pos="4252"/>
        <w:tab w:val="right" w:pos="8504"/>
      </w:tabs>
    </w:pPr>
    <w:rPr>
      <w:sz w:val="22"/>
      <w:szCs w:val="20"/>
      <w:lang w:val="es-CR"/>
    </w:rPr>
  </w:style>
  <w:style w:type="character" w:customStyle="1" w:styleId="EncabezadoCar">
    <w:name w:val="Encabezado Car"/>
    <w:basedOn w:val="Fuentedeprrafopredeter"/>
    <w:link w:val="Encabezado"/>
    <w:rsid w:val="00C27EF8"/>
    <w:rPr>
      <w:rFonts w:ascii="Arial" w:eastAsia="Times New Roman" w:hAnsi="Arial" w:cs="Times New Roman"/>
      <w:szCs w:val="20"/>
      <w:lang w:eastAsia="es-ES"/>
    </w:rPr>
  </w:style>
  <w:style w:type="character" w:styleId="Nmerodepgina">
    <w:name w:val="page number"/>
    <w:basedOn w:val="Fuentedeprrafopredeter"/>
    <w:rsid w:val="00C27EF8"/>
  </w:style>
  <w:style w:type="paragraph" w:styleId="Textoindependiente2">
    <w:name w:val="Body Text 2"/>
    <w:basedOn w:val="Normal"/>
    <w:link w:val="Textoindependiente2Car"/>
    <w:rsid w:val="00C27EF8"/>
    <w:pPr>
      <w:spacing w:line="360" w:lineRule="auto"/>
      <w:jc w:val="both"/>
    </w:pPr>
    <w:rPr>
      <w:rFonts w:cs="Arial"/>
      <w:bCs/>
      <w:sz w:val="22"/>
    </w:rPr>
  </w:style>
  <w:style w:type="character" w:customStyle="1" w:styleId="Textoindependiente2Car">
    <w:name w:val="Texto independiente 2 Car"/>
    <w:basedOn w:val="Fuentedeprrafopredeter"/>
    <w:link w:val="Textoindependiente2"/>
    <w:rsid w:val="00C27EF8"/>
    <w:rPr>
      <w:rFonts w:ascii="Arial" w:eastAsia="Times New Roman" w:hAnsi="Arial" w:cs="Arial"/>
      <w:bCs/>
      <w:szCs w:val="24"/>
      <w:lang w:val="es-ES" w:eastAsia="es-ES"/>
    </w:rPr>
  </w:style>
  <w:style w:type="paragraph" w:styleId="Sangra2detindependiente">
    <w:name w:val="Body Text Indent 2"/>
    <w:basedOn w:val="Normal"/>
    <w:link w:val="Sangra2detindependienteCar"/>
    <w:rsid w:val="00C27EF8"/>
    <w:pPr>
      <w:spacing w:line="360" w:lineRule="auto"/>
      <w:ind w:left="360" w:hanging="360"/>
      <w:jc w:val="both"/>
    </w:pPr>
    <w:rPr>
      <w:rFonts w:cs="Arial"/>
      <w:sz w:val="22"/>
    </w:rPr>
  </w:style>
  <w:style w:type="character" w:customStyle="1" w:styleId="Sangra2detindependienteCar">
    <w:name w:val="Sangría 2 de t. independiente Car"/>
    <w:basedOn w:val="Fuentedeprrafopredeter"/>
    <w:link w:val="Sangra2detindependiente"/>
    <w:rsid w:val="00C27EF8"/>
    <w:rPr>
      <w:rFonts w:ascii="Arial" w:eastAsia="Times New Roman" w:hAnsi="Arial" w:cs="Arial"/>
      <w:szCs w:val="24"/>
      <w:lang w:val="es-ES" w:eastAsia="es-ES"/>
    </w:rPr>
  </w:style>
  <w:style w:type="paragraph" w:styleId="Piedepgina">
    <w:name w:val="footer"/>
    <w:basedOn w:val="Normal"/>
    <w:link w:val="PiedepginaCar"/>
    <w:rsid w:val="00C27EF8"/>
    <w:pPr>
      <w:tabs>
        <w:tab w:val="center" w:pos="4252"/>
        <w:tab w:val="right" w:pos="8504"/>
      </w:tabs>
    </w:pPr>
  </w:style>
  <w:style w:type="character" w:customStyle="1" w:styleId="PiedepginaCar">
    <w:name w:val="Pie de página Car"/>
    <w:basedOn w:val="Fuentedeprrafopredeter"/>
    <w:link w:val="Piedepgina"/>
    <w:rsid w:val="00C27EF8"/>
    <w:rPr>
      <w:rFonts w:ascii="Arial" w:eastAsia="Times New Roman" w:hAnsi="Arial" w:cs="Times New Roman"/>
      <w:sz w:val="24"/>
      <w:szCs w:val="24"/>
      <w:lang w:val="es-ES" w:eastAsia="es-ES"/>
    </w:rPr>
  </w:style>
  <w:style w:type="character" w:styleId="Nmerodelnea">
    <w:name w:val="line number"/>
    <w:basedOn w:val="Fuentedeprrafopredeter"/>
    <w:rsid w:val="00C27EF8"/>
  </w:style>
  <w:style w:type="paragraph" w:styleId="Textoindependiente3">
    <w:name w:val="Body Text 3"/>
    <w:basedOn w:val="Normal"/>
    <w:link w:val="Textoindependiente3Car"/>
    <w:rsid w:val="00C27EF8"/>
    <w:pPr>
      <w:ind w:right="51"/>
      <w:jc w:val="both"/>
    </w:pPr>
    <w:rPr>
      <w:rFonts w:cs="Arial"/>
      <w:i/>
      <w:iCs/>
      <w:sz w:val="20"/>
    </w:rPr>
  </w:style>
  <w:style w:type="character" w:customStyle="1" w:styleId="Textoindependiente3Car">
    <w:name w:val="Texto independiente 3 Car"/>
    <w:basedOn w:val="Fuentedeprrafopredeter"/>
    <w:link w:val="Textoindependiente3"/>
    <w:rsid w:val="00C27EF8"/>
    <w:rPr>
      <w:rFonts w:ascii="Arial" w:eastAsia="Times New Roman" w:hAnsi="Arial" w:cs="Arial"/>
      <w:i/>
      <w:iCs/>
      <w:sz w:val="20"/>
      <w:szCs w:val="24"/>
      <w:lang w:val="es-ES" w:eastAsia="es-ES"/>
    </w:rPr>
  </w:style>
  <w:style w:type="paragraph" w:styleId="Listaconvietas">
    <w:name w:val="List Bullet"/>
    <w:basedOn w:val="Normal"/>
    <w:autoRedefine/>
    <w:rsid w:val="00C27EF8"/>
    <w:pPr>
      <w:numPr>
        <w:numId w:val="5"/>
      </w:numPr>
    </w:pPr>
  </w:style>
  <w:style w:type="paragraph" w:customStyle="1" w:styleId="CarCarCar1CarCarCarCarCarCar">
    <w:name w:val="Car Car Car1 Car Car Car Car Car Car"/>
    <w:basedOn w:val="Normal"/>
    <w:rsid w:val="00C27EF8"/>
    <w:pPr>
      <w:spacing w:after="160" w:line="240" w:lineRule="exact"/>
    </w:pPr>
    <w:rPr>
      <w:sz w:val="20"/>
      <w:szCs w:val="20"/>
      <w:lang w:val="en-US" w:eastAsia="en-US"/>
    </w:rPr>
  </w:style>
  <w:style w:type="paragraph" w:styleId="Textodebloque">
    <w:name w:val="Block Text"/>
    <w:basedOn w:val="Normal"/>
    <w:rsid w:val="00C27EF8"/>
    <w:pPr>
      <w:ind w:left="360" w:right="333"/>
      <w:jc w:val="both"/>
    </w:pPr>
    <w:rPr>
      <w:rFonts w:ascii="Times New Roman" w:hAnsi="Times New Roman"/>
      <w:szCs w:val="20"/>
      <w:lang w:val="es-ES_tradnl"/>
    </w:rPr>
  </w:style>
  <w:style w:type="paragraph" w:styleId="Prrafodelista">
    <w:name w:val="List Paragraph"/>
    <w:basedOn w:val="Normal"/>
    <w:uiPriority w:val="34"/>
    <w:qFormat/>
    <w:rsid w:val="00C27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449222">
      <w:bodyDiv w:val="1"/>
      <w:marLeft w:val="0"/>
      <w:marRight w:val="0"/>
      <w:marTop w:val="0"/>
      <w:marBottom w:val="0"/>
      <w:divBdr>
        <w:top w:val="none" w:sz="0" w:space="0" w:color="auto"/>
        <w:left w:val="none" w:sz="0" w:space="0" w:color="auto"/>
        <w:bottom w:val="none" w:sz="0" w:space="0" w:color="auto"/>
        <w:right w:val="none" w:sz="0" w:space="0" w:color="auto"/>
      </w:divBdr>
      <w:divsChild>
        <w:div w:id="1340238109">
          <w:marLeft w:val="720"/>
          <w:marRight w:val="0"/>
          <w:marTop w:val="0"/>
          <w:marBottom w:val="0"/>
          <w:divBdr>
            <w:top w:val="none" w:sz="0" w:space="0" w:color="auto"/>
            <w:left w:val="none" w:sz="0" w:space="0" w:color="auto"/>
            <w:bottom w:val="none" w:sz="0" w:space="0" w:color="auto"/>
            <w:right w:val="none" w:sz="0" w:space="0" w:color="auto"/>
          </w:divBdr>
        </w:div>
        <w:div w:id="1404183435">
          <w:marLeft w:val="720"/>
          <w:marRight w:val="0"/>
          <w:marTop w:val="0"/>
          <w:marBottom w:val="0"/>
          <w:divBdr>
            <w:top w:val="none" w:sz="0" w:space="0" w:color="auto"/>
            <w:left w:val="none" w:sz="0" w:space="0" w:color="auto"/>
            <w:bottom w:val="none" w:sz="0" w:space="0" w:color="auto"/>
            <w:right w:val="none" w:sz="0" w:space="0" w:color="auto"/>
          </w:divBdr>
        </w:div>
        <w:div w:id="89019568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Mis%20documentos\Plantillas%20personalizadas%20de%20Office\Plantilla%20Acta%20Junta%20Directiv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Acta Junta Directiva</Template>
  <TotalTime>543</TotalTime>
  <Pages>12</Pages>
  <Words>3064</Words>
  <Characters>16858</Characters>
  <Application>Microsoft Office Word</Application>
  <DocSecurity>8</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Banco Hipotecario para la Vivienda</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López Pacheco</dc:creator>
  <cp:keywords/>
  <dc:description/>
  <cp:lastModifiedBy>López Pacheco David</cp:lastModifiedBy>
  <cp:revision>138</cp:revision>
  <dcterms:created xsi:type="dcterms:W3CDTF">2019-10-04T13:26:00Z</dcterms:created>
  <dcterms:modified xsi:type="dcterms:W3CDTF">2019-10-15T13:51:00Z</dcterms:modified>
</cp:coreProperties>
</file>