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BB574" w14:textId="77777777" w:rsidR="00C27EF8" w:rsidRDefault="00C27EF8" w:rsidP="00C27EF8">
      <w:pPr>
        <w:pStyle w:val="Ttulo"/>
        <w:ind w:right="51"/>
        <w:rPr>
          <w:rFonts w:cs="Arial"/>
        </w:rPr>
      </w:pPr>
      <w:r>
        <w:rPr>
          <w:rFonts w:cs="Arial"/>
        </w:rPr>
        <w:t>BANCO HIPOTECARIO DE LA VIVIENDA</w:t>
      </w:r>
    </w:p>
    <w:p w14:paraId="406D170E"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341A4DDA" w14:textId="77777777" w:rsidR="00C27EF8" w:rsidRDefault="00C27EF8" w:rsidP="00C27EF8">
      <w:pPr>
        <w:spacing w:line="360" w:lineRule="auto"/>
        <w:ind w:right="51"/>
        <w:jc w:val="center"/>
        <w:rPr>
          <w:rFonts w:cs="Arial"/>
          <w:b/>
          <w:sz w:val="22"/>
          <w:u w:val="single"/>
        </w:rPr>
      </w:pPr>
    </w:p>
    <w:p w14:paraId="70296EE5" w14:textId="71C965AE"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w:t>
      </w:r>
      <w:r w:rsidR="00EA438D">
        <w:rPr>
          <w:rFonts w:cs="Arial"/>
          <w:b/>
          <w:sz w:val="22"/>
          <w:u w:val="single"/>
        </w:rPr>
        <w:t>EXTRA</w:t>
      </w:r>
      <w:r>
        <w:rPr>
          <w:rFonts w:cs="Arial"/>
          <w:b/>
          <w:sz w:val="22"/>
          <w:u w:val="single"/>
        </w:rPr>
        <w:t xml:space="preserve">ORDINARIA N° </w:t>
      </w:r>
      <w:r w:rsidR="00EA438D">
        <w:rPr>
          <w:rFonts w:cs="Arial"/>
          <w:b/>
          <w:sz w:val="22"/>
          <w:u w:val="single"/>
        </w:rPr>
        <w:t>67</w:t>
      </w:r>
      <w:r>
        <w:rPr>
          <w:rFonts w:cs="Arial"/>
          <w:b/>
          <w:sz w:val="22"/>
          <w:u w:val="single"/>
        </w:rPr>
        <w:t>-2019</w:t>
      </w:r>
    </w:p>
    <w:p w14:paraId="00904B12" w14:textId="5D849482" w:rsidR="00C27EF8" w:rsidRDefault="00C27EF8" w:rsidP="00C27EF8">
      <w:pPr>
        <w:spacing w:line="360" w:lineRule="auto"/>
        <w:ind w:right="51"/>
        <w:jc w:val="center"/>
        <w:rPr>
          <w:rFonts w:cs="Arial"/>
          <w:b/>
          <w:sz w:val="22"/>
          <w:u w:val="single"/>
        </w:rPr>
      </w:pPr>
      <w:r>
        <w:rPr>
          <w:rFonts w:cs="Arial"/>
          <w:b/>
          <w:sz w:val="22"/>
          <w:u w:val="single"/>
        </w:rPr>
        <w:t xml:space="preserve">DEL </w:t>
      </w:r>
      <w:r w:rsidR="00EA438D">
        <w:rPr>
          <w:rFonts w:cs="Arial"/>
          <w:b/>
          <w:sz w:val="22"/>
          <w:u w:val="single"/>
        </w:rPr>
        <w:t>29</w:t>
      </w:r>
      <w:r>
        <w:rPr>
          <w:rFonts w:cs="Arial"/>
          <w:b/>
          <w:sz w:val="22"/>
          <w:u w:val="single"/>
        </w:rPr>
        <w:t xml:space="preserve"> DE </w:t>
      </w:r>
      <w:r w:rsidR="00EA438D">
        <w:rPr>
          <w:rFonts w:cs="Arial"/>
          <w:b/>
          <w:sz w:val="22"/>
          <w:u w:val="single"/>
        </w:rPr>
        <w:t xml:space="preserve">AGOSTO </w:t>
      </w:r>
      <w:r>
        <w:rPr>
          <w:rFonts w:cs="Arial"/>
          <w:b/>
          <w:sz w:val="22"/>
          <w:u w:val="single"/>
        </w:rPr>
        <w:t>DE 2019</w:t>
      </w:r>
    </w:p>
    <w:p w14:paraId="3A9C9907"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24A770D2" w14:textId="77777777" w:rsidR="00C27EF8" w:rsidRDefault="00C27EF8" w:rsidP="00C27EF8">
      <w:pPr>
        <w:spacing w:line="360" w:lineRule="auto"/>
        <w:ind w:right="51"/>
        <w:jc w:val="center"/>
        <w:rPr>
          <w:rFonts w:cs="Arial"/>
          <w:b/>
          <w:sz w:val="22"/>
          <w:u w:val="single"/>
        </w:rPr>
      </w:pPr>
    </w:p>
    <w:p w14:paraId="469FEDF9" w14:textId="69FD0384"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 xml:space="preserve">diecisiete horas en la sede del BANHVI, con la asistencia de los siguientes Directores: </w:t>
      </w:r>
      <w:r w:rsidR="001E056C">
        <w:rPr>
          <w:rFonts w:cs="Arial"/>
          <w:sz w:val="22"/>
        </w:rPr>
        <w:t xml:space="preserve">Marian Pérez Gutiérrez, quien preside temporalmente; </w:t>
      </w:r>
      <w:r w:rsidR="00B8651C">
        <w:rPr>
          <w:rFonts w:cs="Arial"/>
          <w:sz w:val="22"/>
        </w:rPr>
        <w:t>Guillermo Alvarado Herrera, Jorge Carranza González, Kenneth Pérez Venegas y Eloísa Ulibarri Pernús.</w:t>
      </w:r>
      <w:r w:rsidR="00B02ECE">
        <w:rPr>
          <w:rFonts w:cs="Arial"/>
          <w:sz w:val="22"/>
        </w:rPr>
        <w:t xml:space="preserve"> La</w:t>
      </w:r>
      <w:r w:rsidR="00B4475F">
        <w:rPr>
          <w:rFonts w:cs="Arial"/>
          <w:sz w:val="22"/>
        </w:rPr>
        <w:t>s</w:t>
      </w:r>
      <w:r w:rsidR="00B02ECE">
        <w:rPr>
          <w:rFonts w:cs="Arial"/>
          <w:sz w:val="22"/>
        </w:rPr>
        <w:t xml:space="preserve"> Directoras </w:t>
      </w:r>
      <w:r>
        <w:rPr>
          <w:rFonts w:cs="Arial"/>
          <w:sz w:val="22"/>
        </w:rPr>
        <w:t xml:space="preserve">Irene Campos Gómez, Presidenta; </w:t>
      </w:r>
      <w:r w:rsidR="00B02ECE">
        <w:rPr>
          <w:rFonts w:cs="Arial"/>
          <w:sz w:val="22"/>
        </w:rPr>
        <w:t xml:space="preserve">y </w:t>
      </w:r>
      <w:r>
        <w:rPr>
          <w:rFonts w:cs="Arial"/>
          <w:sz w:val="22"/>
        </w:rPr>
        <w:t xml:space="preserve">Dania Chavarría Núñez, Vicepresidenta; </w:t>
      </w:r>
      <w:r w:rsidR="00B02ECE">
        <w:rPr>
          <w:rFonts w:cs="Arial"/>
          <w:sz w:val="22"/>
        </w:rPr>
        <w:t>se incorporan</w:t>
      </w:r>
      <w:r w:rsidR="00B4475F">
        <w:rPr>
          <w:rFonts w:cs="Arial"/>
          <w:sz w:val="22"/>
        </w:rPr>
        <w:t xml:space="preserve"> posteriormente </w:t>
      </w:r>
      <w:r w:rsidR="00152FD7">
        <w:rPr>
          <w:rFonts w:cs="Arial"/>
          <w:sz w:val="22"/>
        </w:rPr>
        <w:t>(minuto 05:15</w:t>
      </w:r>
      <w:r w:rsidR="00B27BBF">
        <w:rPr>
          <w:rFonts w:cs="Arial"/>
          <w:sz w:val="22"/>
        </w:rPr>
        <w:t>)</w:t>
      </w:r>
      <w:r w:rsidR="00152FD7">
        <w:rPr>
          <w:rFonts w:cs="Arial"/>
          <w:sz w:val="22"/>
        </w:rPr>
        <w:t xml:space="preserve"> </w:t>
      </w:r>
      <w:r w:rsidR="00B4475F">
        <w:rPr>
          <w:rFonts w:cs="Arial"/>
          <w:sz w:val="22"/>
        </w:rPr>
        <w:t xml:space="preserve">y su presencia queda registrada a partir del minuto </w:t>
      </w:r>
      <w:r w:rsidR="00B27BBF">
        <w:rPr>
          <w:rFonts w:cs="Arial"/>
          <w:sz w:val="22"/>
        </w:rPr>
        <w:t>79:00.</w:t>
      </w:r>
    </w:p>
    <w:p w14:paraId="00794074" w14:textId="77777777" w:rsidR="00C27EF8" w:rsidRDefault="00C27EF8" w:rsidP="00C27EF8">
      <w:pPr>
        <w:spacing w:line="360" w:lineRule="auto"/>
        <w:jc w:val="both"/>
        <w:rPr>
          <w:rFonts w:cs="Arial"/>
          <w:sz w:val="22"/>
        </w:rPr>
      </w:pPr>
    </w:p>
    <w:p w14:paraId="46AA5132" w14:textId="303C127C"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w:t>
      </w:r>
      <w:r w:rsidR="00B8651C">
        <w:rPr>
          <w:rFonts w:cs="Arial"/>
          <w:sz w:val="22"/>
        </w:rPr>
        <w:t>Mauricio González Zumbado</w:t>
      </w:r>
      <w:r>
        <w:rPr>
          <w:rFonts w:cs="Arial"/>
          <w:sz w:val="22"/>
        </w:rPr>
        <w:t xml:space="preserve">, </w:t>
      </w:r>
      <w:r w:rsidR="00B8651C">
        <w:rPr>
          <w:rFonts w:cs="Arial"/>
          <w:sz w:val="22"/>
        </w:rPr>
        <w:t xml:space="preserve">funcionario de la </w:t>
      </w:r>
      <w:r>
        <w:rPr>
          <w:rFonts w:cs="Arial"/>
          <w:sz w:val="22"/>
          <w:szCs w:val="22"/>
        </w:rPr>
        <w:t>Auditor</w:t>
      </w:r>
      <w:r w:rsidR="00B8651C">
        <w:rPr>
          <w:rFonts w:cs="Arial"/>
          <w:sz w:val="22"/>
          <w:szCs w:val="22"/>
        </w:rPr>
        <w:t>ía</w:t>
      </w:r>
      <w:r>
        <w:rPr>
          <w:rFonts w:cs="Arial"/>
          <w:sz w:val="22"/>
          <w:szCs w:val="22"/>
        </w:rPr>
        <w:t xml:space="preserve"> Intern</w:t>
      </w:r>
      <w:r w:rsidR="00B8651C">
        <w:rPr>
          <w:rFonts w:cs="Arial"/>
          <w:sz w:val="22"/>
          <w:szCs w:val="22"/>
        </w:rPr>
        <w:t>a</w:t>
      </w:r>
      <w:r>
        <w:rPr>
          <w:rFonts w:cs="Arial"/>
          <w:sz w:val="22"/>
        </w:rPr>
        <w:t xml:space="preserve">; </w:t>
      </w:r>
      <w:r w:rsidR="00B8651C">
        <w:rPr>
          <w:rFonts w:cs="Arial"/>
          <w:sz w:val="22"/>
        </w:rPr>
        <w:t xml:space="preserve">Marcela Alvarado Castro, funcionaria de la </w:t>
      </w:r>
      <w:r w:rsidR="00B8651C" w:rsidRPr="00B8651C">
        <w:rPr>
          <w:rFonts w:cs="Arial"/>
          <w:sz w:val="22"/>
          <w:lang w:val="es-ES_tradnl"/>
        </w:rPr>
        <w:t>Asesoría Legal</w:t>
      </w:r>
      <w:r>
        <w:rPr>
          <w:rFonts w:cs="Arial"/>
          <w:sz w:val="22"/>
        </w:rPr>
        <w:t>;</w:t>
      </w:r>
      <w:r>
        <w:rPr>
          <w:bCs/>
          <w:sz w:val="22"/>
        </w:rPr>
        <w:t xml:space="preserve"> </w:t>
      </w:r>
      <w:r>
        <w:rPr>
          <w:rFonts w:cs="Arial"/>
          <w:sz w:val="22"/>
        </w:rPr>
        <w:t xml:space="preserve">y </w:t>
      </w:r>
      <w:r w:rsidR="009E7BE3">
        <w:rPr>
          <w:rFonts w:cs="Arial"/>
          <w:sz w:val="22"/>
        </w:rPr>
        <w:t>María Isabel Artavia Luna</w:t>
      </w:r>
      <w:r>
        <w:rPr>
          <w:rFonts w:cs="Arial"/>
          <w:sz w:val="22"/>
        </w:rPr>
        <w:t xml:space="preserve">, </w:t>
      </w:r>
      <w:r w:rsidR="009E7BE3">
        <w:rPr>
          <w:rFonts w:cs="Arial"/>
          <w:sz w:val="22"/>
        </w:rPr>
        <w:t xml:space="preserve">funcionaria de la </w:t>
      </w:r>
      <w:r>
        <w:rPr>
          <w:rFonts w:cs="Arial"/>
          <w:sz w:val="22"/>
        </w:rPr>
        <w:t>Secretar</w:t>
      </w:r>
      <w:r w:rsidR="009E7BE3">
        <w:rPr>
          <w:rFonts w:cs="Arial"/>
          <w:sz w:val="22"/>
        </w:rPr>
        <w:t>ía</w:t>
      </w:r>
      <w:r>
        <w:rPr>
          <w:rFonts w:cs="Arial"/>
          <w:sz w:val="22"/>
        </w:rPr>
        <w:t xml:space="preserve"> de Junta Directiva.</w:t>
      </w:r>
    </w:p>
    <w:p w14:paraId="02BFA7F1" w14:textId="77777777" w:rsidR="00C27EF8" w:rsidRPr="00D14EAF" w:rsidRDefault="00C27EF8" w:rsidP="00C27EF8">
      <w:pPr>
        <w:spacing w:line="360" w:lineRule="auto"/>
        <w:jc w:val="both"/>
        <w:rPr>
          <w:rFonts w:cs="Arial"/>
          <w:b/>
          <w:sz w:val="22"/>
        </w:rPr>
      </w:pPr>
      <w:r w:rsidRPr="00D14EAF">
        <w:rPr>
          <w:rFonts w:cs="Arial"/>
          <w:b/>
          <w:sz w:val="22"/>
        </w:rPr>
        <w:t>************</w:t>
      </w:r>
    </w:p>
    <w:p w14:paraId="0D9A6D32" w14:textId="77777777" w:rsidR="00C27EF8" w:rsidRDefault="00C27EF8" w:rsidP="00C27EF8">
      <w:pPr>
        <w:spacing w:line="360" w:lineRule="auto"/>
        <w:jc w:val="both"/>
        <w:rPr>
          <w:rFonts w:cs="Arial"/>
          <w:sz w:val="22"/>
        </w:rPr>
      </w:pPr>
    </w:p>
    <w:p w14:paraId="785BC3D2" w14:textId="77777777" w:rsidR="00C27EF8" w:rsidRDefault="00C27EF8" w:rsidP="00C27EF8">
      <w:pPr>
        <w:pStyle w:val="Ttulo4"/>
        <w:spacing w:line="360" w:lineRule="auto"/>
        <w:jc w:val="both"/>
        <w:rPr>
          <w:rFonts w:cs="Arial"/>
        </w:rPr>
      </w:pPr>
      <w:r>
        <w:rPr>
          <w:rFonts w:cs="Arial"/>
        </w:rPr>
        <w:t>Asuntos conocidos en la presente sesión</w:t>
      </w:r>
    </w:p>
    <w:p w14:paraId="73744A05" w14:textId="77777777" w:rsidR="00C27EF8" w:rsidRDefault="00C27EF8" w:rsidP="00C27EF8">
      <w:pPr>
        <w:spacing w:line="360" w:lineRule="auto"/>
        <w:jc w:val="both"/>
        <w:rPr>
          <w:rFonts w:cs="Arial"/>
          <w:b/>
          <w:sz w:val="22"/>
        </w:rPr>
      </w:pPr>
    </w:p>
    <w:p w14:paraId="4F489009" w14:textId="3566DEF1"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04E6E1CD" w14:textId="363C7A63" w:rsidR="00100074" w:rsidRPr="00852CAB" w:rsidRDefault="00100074" w:rsidP="00100074">
      <w:pPr>
        <w:pStyle w:val="Prrafodelista"/>
        <w:numPr>
          <w:ilvl w:val="0"/>
          <w:numId w:val="19"/>
        </w:numPr>
        <w:spacing w:line="360" w:lineRule="auto"/>
        <w:ind w:left="567" w:hanging="567"/>
        <w:jc w:val="both"/>
        <w:rPr>
          <w:rFonts w:cs="Arial"/>
          <w:sz w:val="22"/>
          <w:lang w:val="es-ES_tradnl"/>
        </w:rPr>
      </w:pPr>
      <w:r w:rsidRPr="00100074">
        <w:rPr>
          <w:rFonts w:cs="Arial"/>
          <w:sz w:val="22"/>
          <w:szCs w:val="22"/>
          <w:lang w:val="es-ES_tradnl"/>
        </w:rPr>
        <w:t>Presentación de informe sobre el avance en la ejecución de las actividades de los proyectos del Sistema de Apoyo a la Gestión Financiera, Rediseño del Sistema de Vivienda y Expediente Electrónico-Fase II</w:t>
      </w:r>
      <w:r w:rsidRPr="00852CAB">
        <w:rPr>
          <w:rFonts w:cs="Arial"/>
          <w:sz w:val="22"/>
          <w:lang w:val="es-ES_tradnl"/>
        </w:rPr>
        <w:t>.</w:t>
      </w:r>
    </w:p>
    <w:p w14:paraId="28711B3D" w14:textId="7FC76994" w:rsidR="00100074" w:rsidRPr="00852CAB" w:rsidRDefault="00100074" w:rsidP="00100074">
      <w:pPr>
        <w:pStyle w:val="Prrafodelista"/>
        <w:numPr>
          <w:ilvl w:val="0"/>
          <w:numId w:val="19"/>
        </w:numPr>
        <w:spacing w:line="360" w:lineRule="auto"/>
        <w:ind w:left="567" w:hanging="567"/>
        <w:jc w:val="both"/>
        <w:rPr>
          <w:rFonts w:cs="Arial"/>
          <w:sz w:val="22"/>
          <w:lang w:val="es-ES_tradnl"/>
        </w:rPr>
      </w:pPr>
      <w:r>
        <w:rPr>
          <w:rFonts w:cs="Arial"/>
          <w:sz w:val="22"/>
          <w:szCs w:val="22"/>
          <w:lang w:val="es-ES_tradnl"/>
        </w:rPr>
        <w:t>Revisión de la definición del tope de Vivienda de Interés Social</w:t>
      </w:r>
      <w:r w:rsidRPr="00852CAB">
        <w:rPr>
          <w:rFonts w:cs="Arial"/>
          <w:sz w:val="22"/>
          <w:lang w:val="es-ES_tradnl"/>
        </w:rPr>
        <w:t>.</w:t>
      </w:r>
    </w:p>
    <w:p w14:paraId="162EBB9E" w14:textId="5630D6D3" w:rsidR="00100074" w:rsidRPr="00852CAB" w:rsidRDefault="00865808" w:rsidP="00100074">
      <w:pPr>
        <w:pStyle w:val="Prrafodelista"/>
        <w:numPr>
          <w:ilvl w:val="0"/>
          <w:numId w:val="19"/>
        </w:numPr>
        <w:spacing w:line="360" w:lineRule="auto"/>
        <w:ind w:left="567" w:hanging="567"/>
        <w:jc w:val="both"/>
        <w:rPr>
          <w:rFonts w:cs="Arial"/>
          <w:sz w:val="22"/>
          <w:lang w:val="es-ES_tradnl"/>
        </w:rPr>
      </w:pPr>
      <w:r>
        <w:rPr>
          <w:rFonts w:cs="Arial"/>
          <w:sz w:val="22"/>
          <w:szCs w:val="22"/>
          <w:lang w:val="es-ES_tradnl"/>
        </w:rPr>
        <w:t xml:space="preserve">Informe sobre el estado de atención de recomendaciones y oportunidades de mejora </w:t>
      </w:r>
      <w:r w:rsidR="00100074">
        <w:rPr>
          <w:rFonts w:cs="Arial"/>
          <w:sz w:val="22"/>
          <w:szCs w:val="22"/>
          <w:lang w:val="es-ES_tradnl"/>
        </w:rPr>
        <w:t>señaladas por las Auditorías Externas realizadas al proceso de Administración Integral de Riesgos con corte al 30 de junio de 2019</w:t>
      </w:r>
      <w:r w:rsidR="00100074" w:rsidRPr="00852CAB">
        <w:rPr>
          <w:rFonts w:cs="Arial"/>
          <w:sz w:val="22"/>
          <w:lang w:val="es-ES_tradnl"/>
        </w:rPr>
        <w:t>.</w:t>
      </w:r>
    </w:p>
    <w:p w14:paraId="19E068AE" w14:textId="5FE0CB84" w:rsidR="00100074" w:rsidRPr="00852CAB" w:rsidRDefault="00100074" w:rsidP="00100074">
      <w:pPr>
        <w:pStyle w:val="Prrafodelista"/>
        <w:numPr>
          <w:ilvl w:val="0"/>
          <w:numId w:val="19"/>
        </w:numPr>
        <w:spacing w:line="360" w:lineRule="auto"/>
        <w:ind w:left="567" w:hanging="567"/>
        <w:jc w:val="both"/>
        <w:rPr>
          <w:rFonts w:cs="Arial"/>
          <w:sz w:val="22"/>
          <w:lang w:val="es-ES_tradnl"/>
        </w:rPr>
      </w:pPr>
      <w:r>
        <w:rPr>
          <w:rFonts w:cs="Arial"/>
          <w:sz w:val="22"/>
          <w:szCs w:val="22"/>
          <w:lang w:val="es-ES_tradnl"/>
        </w:rPr>
        <w:t>Propuesta de actualización del Manual de Administración Integral de Riesgos</w:t>
      </w:r>
      <w:r w:rsidRPr="00852CAB">
        <w:rPr>
          <w:rFonts w:cs="Arial"/>
          <w:sz w:val="22"/>
          <w:lang w:val="es-ES_tradnl"/>
        </w:rPr>
        <w:t>.</w:t>
      </w:r>
    </w:p>
    <w:p w14:paraId="511C8B3D" w14:textId="00033D2F" w:rsidR="00100074" w:rsidRDefault="00100074" w:rsidP="00100074">
      <w:pPr>
        <w:pStyle w:val="Prrafodelista"/>
        <w:numPr>
          <w:ilvl w:val="0"/>
          <w:numId w:val="19"/>
        </w:numPr>
        <w:spacing w:line="360" w:lineRule="auto"/>
        <w:ind w:left="567" w:hanging="567"/>
        <w:jc w:val="both"/>
        <w:rPr>
          <w:rFonts w:cs="Arial"/>
          <w:sz w:val="22"/>
          <w:lang w:val="es-ES_tradnl"/>
        </w:rPr>
      </w:pPr>
      <w:r>
        <w:rPr>
          <w:rFonts w:cs="Arial"/>
          <w:sz w:val="22"/>
          <w:szCs w:val="22"/>
          <w:lang w:val="es-ES_tradnl"/>
        </w:rPr>
        <w:t>Presentación del Banco Popular y de Desarrollo Comunal, sobre programa Clase Media</w:t>
      </w:r>
      <w:r w:rsidRPr="00852CAB">
        <w:rPr>
          <w:rFonts w:cs="Arial"/>
          <w:sz w:val="22"/>
          <w:lang w:val="es-ES_tradnl"/>
        </w:rPr>
        <w:t>.</w:t>
      </w:r>
    </w:p>
    <w:p w14:paraId="174EEAB3" w14:textId="0004B853" w:rsidR="00100074" w:rsidRPr="00100074" w:rsidRDefault="00100074" w:rsidP="00100074">
      <w:pPr>
        <w:pStyle w:val="Prrafodelista"/>
        <w:numPr>
          <w:ilvl w:val="0"/>
          <w:numId w:val="19"/>
        </w:numPr>
        <w:spacing w:line="360" w:lineRule="auto"/>
        <w:ind w:left="567" w:hanging="567"/>
        <w:jc w:val="both"/>
        <w:rPr>
          <w:rFonts w:cs="Arial"/>
          <w:sz w:val="22"/>
          <w:lang w:val="es-ES_tradnl"/>
        </w:rPr>
      </w:pPr>
      <w:r w:rsidRPr="00BC22C7">
        <w:rPr>
          <w:rFonts w:cs="Arial"/>
          <w:sz w:val="22"/>
          <w:szCs w:val="22"/>
          <w:lang w:val="es-ES_tradnl"/>
        </w:rPr>
        <w:t>Propuesta de actualización del Manual de Políticas Institucionales</w:t>
      </w:r>
      <w:r>
        <w:rPr>
          <w:rFonts w:cs="Arial"/>
          <w:sz w:val="22"/>
          <w:szCs w:val="22"/>
          <w:lang w:val="es-ES_tradnl"/>
        </w:rPr>
        <w:t>.</w:t>
      </w:r>
    </w:p>
    <w:p w14:paraId="50200585" w14:textId="0739C18D" w:rsidR="00100074" w:rsidRPr="00100074" w:rsidRDefault="00100074" w:rsidP="00100074">
      <w:pPr>
        <w:pStyle w:val="Prrafodelista"/>
        <w:numPr>
          <w:ilvl w:val="0"/>
          <w:numId w:val="19"/>
        </w:numPr>
        <w:spacing w:line="360" w:lineRule="auto"/>
        <w:ind w:left="567" w:hanging="567"/>
        <w:jc w:val="both"/>
        <w:rPr>
          <w:rFonts w:cs="Arial"/>
          <w:sz w:val="22"/>
          <w:lang w:val="es-ES_tradnl"/>
        </w:rPr>
      </w:pPr>
      <w:r>
        <w:rPr>
          <w:rFonts w:cs="Arial"/>
          <w:sz w:val="22"/>
          <w:szCs w:val="22"/>
          <w:lang w:val="es-ES_tradnl"/>
        </w:rPr>
        <w:lastRenderedPageBreak/>
        <w:t>Informe sobre la identificación de procesos de la Gerencia General</w:t>
      </w:r>
      <w:r w:rsidR="007D1825">
        <w:rPr>
          <w:rFonts w:cs="Arial"/>
          <w:sz w:val="22"/>
          <w:szCs w:val="22"/>
          <w:lang w:val="es-ES_tradnl"/>
        </w:rPr>
        <w:t>.</w:t>
      </w:r>
    </w:p>
    <w:p w14:paraId="146EC600" w14:textId="6357475D" w:rsidR="00100074" w:rsidRPr="00852CAB" w:rsidRDefault="00100074" w:rsidP="00100074">
      <w:pPr>
        <w:pStyle w:val="Prrafodelista"/>
        <w:numPr>
          <w:ilvl w:val="0"/>
          <w:numId w:val="19"/>
        </w:numPr>
        <w:spacing w:line="360" w:lineRule="auto"/>
        <w:ind w:left="567" w:hanging="567"/>
        <w:jc w:val="both"/>
        <w:rPr>
          <w:rFonts w:cs="Arial"/>
          <w:sz w:val="22"/>
          <w:lang w:val="es-ES_tradnl"/>
        </w:rPr>
      </w:pPr>
      <w:r>
        <w:rPr>
          <w:rFonts w:cs="Arial"/>
          <w:sz w:val="22"/>
          <w:szCs w:val="22"/>
          <w:lang w:val="es-ES_tradnl"/>
        </w:rPr>
        <w:t>Informe sobre la identificación de procesos de la Secretaría de Junta Directiva</w:t>
      </w:r>
      <w:r w:rsidR="007D1825">
        <w:rPr>
          <w:rFonts w:cs="Arial"/>
          <w:sz w:val="22"/>
          <w:szCs w:val="22"/>
          <w:lang w:val="es-ES_tradnl"/>
        </w:rPr>
        <w:t>.</w:t>
      </w:r>
    </w:p>
    <w:p w14:paraId="0F24F844" w14:textId="77777777" w:rsidR="00C27EF8" w:rsidRPr="00D14EAF" w:rsidRDefault="00C27EF8" w:rsidP="00C27EF8">
      <w:pPr>
        <w:spacing w:line="360" w:lineRule="auto"/>
        <w:jc w:val="both"/>
        <w:rPr>
          <w:rFonts w:cs="Arial"/>
          <w:b/>
          <w:sz w:val="22"/>
        </w:rPr>
      </w:pPr>
      <w:r w:rsidRPr="00D14EAF">
        <w:rPr>
          <w:rFonts w:cs="Arial"/>
          <w:b/>
          <w:sz w:val="22"/>
        </w:rPr>
        <w:t>************</w:t>
      </w:r>
    </w:p>
    <w:p w14:paraId="1854FF2E" w14:textId="77777777" w:rsidR="00C27EF8" w:rsidRPr="00AB2826" w:rsidRDefault="00C27EF8" w:rsidP="00C27EF8">
      <w:pPr>
        <w:spacing w:line="360" w:lineRule="auto"/>
        <w:jc w:val="both"/>
        <w:rPr>
          <w:rFonts w:cs="Arial"/>
          <w:b/>
          <w:sz w:val="22"/>
          <w:szCs w:val="22"/>
          <w:u w:val="single"/>
          <w:lang w:val="es-ES_tradnl"/>
        </w:rPr>
      </w:pPr>
    </w:p>
    <w:p w14:paraId="0FCE3D37" w14:textId="3BD3BDD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865808" w:rsidRPr="00865808">
        <w:rPr>
          <w:rFonts w:cs="Arial"/>
          <w:b/>
          <w:bCs/>
          <w:sz w:val="22"/>
          <w:szCs w:val="22"/>
          <w:u w:val="single"/>
          <w:lang w:val="es-ES_tradnl"/>
        </w:rPr>
        <w:t>Presentación de informe sobre el avance en la ejecución de las actividades de los proyectos del Sistema de Apoyo a la Gestión Financiera, Rediseño del Sistema de Vivienda y Expediente Electrónico-Fase II</w:t>
      </w:r>
    </w:p>
    <w:p w14:paraId="760F0E9D" w14:textId="77777777" w:rsidR="00C27EF8" w:rsidRDefault="00C27EF8" w:rsidP="00C27EF8">
      <w:pPr>
        <w:spacing w:line="360" w:lineRule="auto"/>
        <w:jc w:val="both"/>
        <w:rPr>
          <w:rFonts w:cs="Arial"/>
          <w:sz w:val="22"/>
          <w:szCs w:val="22"/>
        </w:rPr>
      </w:pPr>
    </w:p>
    <w:p w14:paraId="036A82D2" w14:textId="1C6846CA" w:rsidR="0068217E" w:rsidRDefault="0068217E" w:rsidP="0068217E">
      <w:pPr>
        <w:spacing w:line="360" w:lineRule="auto"/>
        <w:jc w:val="both"/>
        <w:rPr>
          <w:rFonts w:cs="Arial"/>
          <w:sz w:val="22"/>
          <w:szCs w:val="22"/>
          <w:lang w:val="es-ES_tradnl"/>
        </w:rPr>
      </w:pPr>
      <w:r>
        <w:rPr>
          <w:rFonts w:cs="Arial"/>
          <w:sz w:val="22"/>
          <w:u w:val="single"/>
          <w:lang w:val="es-ES_tradnl"/>
        </w:rPr>
        <w:t xml:space="preserve">Minuto </w:t>
      </w:r>
      <w:r w:rsidR="00F65ECD">
        <w:rPr>
          <w:rFonts w:cs="Arial"/>
          <w:sz w:val="22"/>
          <w:u w:val="single"/>
          <w:lang w:val="es-ES_tradnl"/>
        </w:rPr>
        <w:t>0</w:t>
      </w:r>
      <w:r w:rsidR="00F12768">
        <w:rPr>
          <w:rFonts w:cs="Arial"/>
          <w:sz w:val="22"/>
          <w:u w:val="single"/>
          <w:lang w:val="es-ES_tradnl"/>
        </w:rPr>
        <w:t>1</w:t>
      </w:r>
      <w:r>
        <w:rPr>
          <w:rFonts w:cs="Arial"/>
          <w:sz w:val="22"/>
          <w:u w:val="single"/>
          <w:lang w:val="es-ES_tradnl"/>
        </w:rPr>
        <w:t>:</w:t>
      </w:r>
      <w:r w:rsidR="00F12768">
        <w:rPr>
          <w:rFonts w:cs="Arial"/>
          <w:sz w:val="22"/>
          <w:u w:val="single"/>
          <w:lang w:val="es-ES_tradnl"/>
        </w:rPr>
        <w:t>05</w:t>
      </w:r>
      <w:r>
        <w:rPr>
          <w:rFonts w:cs="Arial"/>
          <w:sz w:val="22"/>
          <w:lang w:val="es-ES_tradnl"/>
        </w:rPr>
        <w:t xml:space="preserve"> Según lo resuelto en el acuerdo N° 1 de la sesión 26-2019, del pasado 01 de abril, se procede a conocer el informe, con corte al día de hoy, sobre la implementación del </w:t>
      </w:r>
      <w:r w:rsidRPr="00D462D7">
        <w:rPr>
          <w:rFonts w:cs="Arial"/>
          <w:sz w:val="22"/>
          <w:szCs w:val="22"/>
          <w:lang w:val="es-ES_tradnl"/>
        </w:rPr>
        <w:t xml:space="preserve">cronograma de trabajo para </w:t>
      </w:r>
      <w:r>
        <w:rPr>
          <w:rFonts w:cs="Arial"/>
          <w:sz w:val="22"/>
          <w:szCs w:val="22"/>
          <w:lang w:val="es-ES_tradnl"/>
        </w:rPr>
        <w:t xml:space="preserve">ejecutar </w:t>
      </w:r>
      <w:r w:rsidRPr="007B3653">
        <w:rPr>
          <w:rFonts w:cs="Arial"/>
          <w:sz w:val="22"/>
          <w:szCs w:val="22"/>
          <w:lang w:val="es-ES_tradnl"/>
        </w:rPr>
        <w:t>las actividades de los proyectos del Sistema de Apoyo a la Gestión Financiera</w:t>
      </w:r>
      <w:r>
        <w:rPr>
          <w:rFonts w:cs="Arial"/>
          <w:sz w:val="22"/>
          <w:szCs w:val="22"/>
          <w:lang w:val="es-ES_tradnl"/>
        </w:rPr>
        <w:t xml:space="preserve"> y Capital Humano</w:t>
      </w:r>
      <w:r w:rsidRPr="007B3653">
        <w:rPr>
          <w:rFonts w:cs="Arial"/>
          <w:sz w:val="22"/>
          <w:szCs w:val="22"/>
          <w:lang w:val="es-ES_tradnl"/>
        </w:rPr>
        <w:t>, Rediseño del Sistema de Vivienda y Expediente Electrónico</w:t>
      </w:r>
      <w:r>
        <w:rPr>
          <w:rFonts w:cs="Arial"/>
          <w:sz w:val="22"/>
          <w:szCs w:val="22"/>
          <w:lang w:val="es-ES_tradnl"/>
        </w:rPr>
        <w:t xml:space="preserve"> – fase II, y para estos efectos, se incorporan a la sesión los funcionarios Marco Tulio Méndez Contreras, jefe del Departamento de Tecnología de Información; José Pablo Durán Rodríguez, jefe del Departamento Financiero Contable; y </w:t>
      </w:r>
      <w:r w:rsidR="00B02ECE">
        <w:rPr>
          <w:rFonts w:cs="Arial"/>
          <w:sz w:val="22"/>
          <w:szCs w:val="22"/>
          <w:lang w:val="es-ES_tradnl"/>
        </w:rPr>
        <w:t>Rocío Brenes Monge, administradora de proyectos de Tecnología de Información.</w:t>
      </w:r>
    </w:p>
    <w:p w14:paraId="28296997" w14:textId="77777777" w:rsidR="0068217E" w:rsidRDefault="0068217E" w:rsidP="0068217E">
      <w:pPr>
        <w:spacing w:line="360" w:lineRule="auto"/>
        <w:jc w:val="both"/>
        <w:rPr>
          <w:rFonts w:cs="Arial"/>
          <w:sz w:val="22"/>
          <w:szCs w:val="22"/>
          <w:lang w:val="es-ES_tradnl"/>
        </w:rPr>
      </w:pPr>
    </w:p>
    <w:p w14:paraId="57C47B47" w14:textId="42FB9C91" w:rsidR="0068217E" w:rsidRDefault="009519DF" w:rsidP="0068217E">
      <w:pPr>
        <w:spacing w:line="360" w:lineRule="auto"/>
        <w:jc w:val="both"/>
        <w:rPr>
          <w:rFonts w:cs="Arial"/>
          <w:sz w:val="22"/>
          <w:szCs w:val="22"/>
          <w:lang w:val="es-ES_tradnl"/>
        </w:rPr>
      </w:pPr>
      <w:r>
        <w:rPr>
          <w:rFonts w:cs="Arial"/>
          <w:sz w:val="22"/>
          <w:lang w:val="es-ES_tradnl"/>
        </w:rPr>
        <w:t>La licenciada Brenes Monge</w:t>
      </w:r>
      <w:r w:rsidR="0068217E">
        <w:rPr>
          <w:rFonts w:cs="Arial"/>
          <w:sz w:val="22"/>
          <w:lang w:val="es-ES_tradnl"/>
        </w:rPr>
        <w:t xml:space="preserve"> </w:t>
      </w:r>
      <w:r w:rsidR="0068217E">
        <w:rPr>
          <w:rFonts w:cs="Arial"/>
          <w:sz w:val="22"/>
          <w:szCs w:val="22"/>
          <w:lang w:val="es-ES_tradnl"/>
        </w:rPr>
        <w:t xml:space="preserve">expone el referido avance en el cronograma de trabajo para los tres citados proyectos, atendiendo las consultas y observaciones que al respecto van planteando los señores Directores, y particularmente sobre el cumplimiento efectivo de los cronogramas previstos, destacando </w:t>
      </w:r>
      <w:r w:rsidR="0068217E">
        <w:rPr>
          <w:rFonts w:cs="Arial"/>
          <w:sz w:val="22"/>
          <w:lang w:val="es-ES_tradnl"/>
        </w:rPr>
        <w:t>que el factor clave de éxito consiste en contar oportunamente con el recurso humano que requiere el desarrollo y la implementación dichos proyectos, cuyas acciones no tienen avance, aunque todavía se encuentra dentro del plazo.</w:t>
      </w:r>
    </w:p>
    <w:p w14:paraId="27BA4031" w14:textId="77777777" w:rsidR="0068217E" w:rsidRDefault="0068217E" w:rsidP="0068217E">
      <w:pPr>
        <w:spacing w:line="360" w:lineRule="auto"/>
        <w:jc w:val="both"/>
        <w:rPr>
          <w:rFonts w:cs="Arial"/>
          <w:sz w:val="22"/>
          <w:szCs w:val="22"/>
          <w:lang w:val="es-ES_tradnl"/>
        </w:rPr>
      </w:pPr>
    </w:p>
    <w:p w14:paraId="6A750BB5" w14:textId="29FF11C9" w:rsidR="0068217E" w:rsidRDefault="0068217E" w:rsidP="0068217E">
      <w:pPr>
        <w:spacing w:line="360" w:lineRule="auto"/>
        <w:jc w:val="both"/>
        <w:rPr>
          <w:rFonts w:cs="Arial"/>
          <w:sz w:val="22"/>
          <w:szCs w:val="22"/>
        </w:rPr>
      </w:pPr>
      <w:r>
        <w:rPr>
          <w:rFonts w:cs="Arial"/>
          <w:sz w:val="22"/>
          <w:u w:val="single"/>
          <w:lang w:val="es-ES_tradnl"/>
        </w:rPr>
        <w:t>Minuto 28</w:t>
      </w:r>
      <w:r w:rsidRPr="0039311E">
        <w:rPr>
          <w:rFonts w:cs="Arial"/>
          <w:sz w:val="22"/>
          <w:u w:val="single"/>
          <w:lang w:val="es-ES_tradnl"/>
        </w:rPr>
        <w:t>:</w:t>
      </w:r>
      <w:r>
        <w:rPr>
          <w:rFonts w:cs="Arial"/>
          <w:sz w:val="22"/>
          <w:u w:val="single"/>
          <w:lang w:val="es-ES_tradnl"/>
        </w:rPr>
        <w:t>30</w:t>
      </w:r>
      <w:r>
        <w:rPr>
          <w:rFonts w:cs="Arial"/>
          <w:sz w:val="22"/>
          <w:lang w:val="es-ES_tradnl"/>
        </w:rPr>
        <w:t xml:space="preserve"> La </w:t>
      </w:r>
      <w:r w:rsidRPr="000001FF">
        <w:rPr>
          <w:rFonts w:cs="Arial"/>
          <w:sz w:val="22"/>
          <w:szCs w:val="22"/>
          <w:lang w:val="es-ES_tradnl"/>
        </w:rPr>
        <w:t xml:space="preserve">Junta Directiva </w:t>
      </w:r>
      <w:r>
        <w:rPr>
          <w:rFonts w:cs="Arial"/>
          <w:sz w:val="22"/>
          <w:szCs w:val="22"/>
          <w:lang w:val="es-ES_tradnl"/>
        </w:rPr>
        <w:t xml:space="preserve">da por conocida </w:t>
      </w:r>
      <w:r>
        <w:rPr>
          <w:rFonts w:cs="Arial"/>
          <w:sz w:val="22"/>
          <w:lang w:val="es-ES_tradnl"/>
        </w:rPr>
        <w:t xml:space="preserve">la información suministrada y, adicionalmente, dada la discusión realizada en torno a las actividades que le competen a la Dirección </w:t>
      </w:r>
      <w:r>
        <w:rPr>
          <w:rFonts w:cs="Arial"/>
          <w:sz w:val="22"/>
          <w:szCs w:val="22"/>
          <w:lang w:val="es-ES_tradnl"/>
        </w:rPr>
        <w:t xml:space="preserve">Administrativa, se concuerda en la pertinencia de girar instrucciones a </w:t>
      </w:r>
      <w:r>
        <w:rPr>
          <w:rFonts w:cs="Arial"/>
          <w:sz w:val="22"/>
          <w:lang w:val="es-ES_tradnl"/>
        </w:rPr>
        <w:t xml:space="preserve">la </w:t>
      </w:r>
      <w:r w:rsidRPr="00F041BB">
        <w:rPr>
          <w:rFonts w:cs="Arial"/>
          <w:sz w:val="22"/>
          <w:szCs w:val="22"/>
          <w:lang w:val="es-ES_tradnl"/>
        </w:rPr>
        <w:t>Gerencia General</w:t>
      </w:r>
      <w:r>
        <w:rPr>
          <w:rFonts w:cs="Arial"/>
          <w:sz w:val="22"/>
          <w:szCs w:val="22"/>
          <w:lang w:val="es-ES_tradnl"/>
        </w:rPr>
        <w:t>, para que</w:t>
      </w:r>
      <w:r w:rsidR="00F12768">
        <w:rPr>
          <w:rFonts w:cs="Arial"/>
          <w:sz w:val="22"/>
          <w:szCs w:val="22"/>
        </w:rPr>
        <w:t xml:space="preserve"> a más tardar el próximo 12 de setiembre, presente a esta </w:t>
      </w:r>
      <w:r w:rsidR="00F12768" w:rsidRPr="006842DB">
        <w:rPr>
          <w:rFonts w:cs="Arial"/>
          <w:sz w:val="22"/>
          <w:szCs w:val="22"/>
          <w:lang w:val="es-CR"/>
        </w:rPr>
        <w:t>Junta Directiva</w:t>
      </w:r>
      <w:r w:rsidR="00F12768">
        <w:rPr>
          <w:rFonts w:cs="Arial"/>
          <w:sz w:val="22"/>
          <w:szCs w:val="22"/>
          <w:lang w:val="es-CR"/>
        </w:rPr>
        <w:t xml:space="preserve"> el informe y la respectiva recomendación de la Dirección Administrativa, sobre los dos requerimientos de recurso humano, con los perfiles de especialista en calidad de sistemas de información y de ingeniero del Departamento Técnico; así como la metodología que se aplicará para la contratación del recurso humano (cerca de 16 personas) que se requerirá para los </w:t>
      </w:r>
      <w:r w:rsidR="00F12768" w:rsidRPr="00100074">
        <w:rPr>
          <w:rFonts w:cs="Arial"/>
          <w:sz w:val="22"/>
          <w:szCs w:val="22"/>
          <w:lang w:val="es-ES_tradnl"/>
        </w:rPr>
        <w:t>proyecto</w:t>
      </w:r>
      <w:r w:rsidR="00F12768">
        <w:rPr>
          <w:rFonts w:cs="Arial"/>
          <w:sz w:val="22"/>
          <w:szCs w:val="22"/>
          <w:lang w:val="es-ES_tradnl"/>
        </w:rPr>
        <w:t>s</w:t>
      </w:r>
      <w:r w:rsidR="00F12768" w:rsidRPr="00100074">
        <w:rPr>
          <w:rFonts w:cs="Arial"/>
          <w:sz w:val="22"/>
          <w:szCs w:val="22"/>
          <w:lang w:val="es-ES_tradnl"/>
        </w:rPr>
        <w:t xml:space="preserve"> del Sistema de Apoyo a la Gestión Financiera</w:t>
      </w:r>
      <w:r w:rsidR="00F12768">
        <w:rPr>
          <w:rFonts w:cs="Arial"/>
          <w:sz w:val="22"/>
          <w:szCs w:val="22"/>
          <w:lang w:val="es-ES_tradnl"/>
        </w:rPr>
        <w:t xml:space="preserve"> y del</w:t>
      </w:r>
      <w:r w:rsidR="00F12768" w:rsidRPr="00E836A8">
        <w:rPr>
          <w:rFonts w:cs="Arial"/>
          <w:sz w:val="22"/>
          <w:szCs w:val="22"/>
          <w:lang w:val="es-ES_tradnl"/>
        </w:rPr>
        <w:t xml:space="preserve"> </w:t>
      </w:r>
      <w:r w:rsidR="00F12768" w:rsidRPr="00100074">
        <w:rPr>
          <w:rFonts w:cs="Arial"/>
          <w:sz w:val="22"/>
          <w:szCs w:val="22"/>
          <w:lang w:val="es-ES_tradnl"/>
        </w:rPr>
        <w:t xml:space="preserve">Rediseño del Sistema </w:t>
      </w:r>
      <w:r w:rsidR="00F12768" w:rsidRPr="00100074">
        <w:rPr>
          <w:rFonts w:cs="Arial"/>
          <w:sz w:val="22"/>
          <w:szCs w:val="22"/>
          <w:lang w:val="es-ES_tradnl"/>
        </w:rPr>
        <w:lastRenderedPageBreak/>
        <w:t>de Vivienda</w:t>
      </w:r>
      <w:r w:rsidR="00F12768">
        <w:rPr>
          <w:rFonts w:cs="Arial"/>
          <w:sz w:val="22"/>
          <w:szCs w:val="22"/>
          <w:lang w:val="es-ES_tradnl"/>
        </w:rPr>
        <w:t>.  L</w:t>
      </w:r>
      <w:r>
        <w:rPr>
          <w:rFonts w:cs="Arial"/>
          <w:sz w:val="22"/>
          <w:szCs w:val="22"/>
          <w:lang w:val="es-ES_tradnl"/>
        </w:rPr>
        <w:t xml:space="preserve">o anterior, según se consigna en el </w:t>
      </w:r>
      <w:r w:rsidRPr="00F12768">
        <w:rPr>
          <w:rFonts w:cs="Arial"/>
          <w:b/>
          <w:bCs/>
          <w:sz w:val="22"/>
          <w:szCs w:val="22"/>
          <w:lang w:val="es-ES_tradnl"/>
        </w:rPr>
        <w:t>Acuerdo N° 1</w:t>
      </w:r>
      <w:r>
        <w:rPr>
          <w:rFonts w:cs="Arial"/>
          <w:sz w:val="22"/>
          <w:szCs w:val="22"/>
          <w:lang w:val="es-ES_tradnl"/>
        </w:rPr>
        <w:t xml:space="preserve"> que se anexa a esta minuta.</w:t>
      </w:r>
      <w:r w:rsidR="00F12768">
        <w:rPr>
          <w:rFonts w:cs="Arial"/>
          <w:sz w:val="22"/>
          <w:szCs w:val="22"/>
          <w:lang w:val="es-ES_tradnl"/>
        </w:rPr>
        <w:t xml:space="preserve">  </w:t>
      </w:r>
      <w:r>
        <w:rPr>
          <w:rFonts w:cs="Arial"/>
          <w:sz w:val="22"/>
          <w:szCs w:val="22"/>
        </w:rPr>
        <w:t>Acto seguido, se retiran de la sesión los funcionarios Durán Rodríguez</w:t>
      </w:r>
      <w:r w:rsidR="006F525C">
        <w:rPr>
          <w:rFonts w:cs="Arial"/>
          <w:sz w:val="22"/>
          <w:szCs w:val="22"/>
        </w:rPr>
        <w:t>, Brenes Monge</w:t>
      </w:r>
      <w:r>
        <w:rPr>
          <w:rFonts w:cs="Arial"/>
          <w:sz w:val="22"/>
          <w:szCs w:val="22"/>
        </w:rPr>
        <w:t xml:space="preserve"> y Méndez Contreras.</w:t>
      </w:r>
    </w:p>
    <w:p w14:paraId="5C29AC38" w14:textId="77777777" w:rsidR="00C27EF8" w:rsidRPr="00D14EAF" w:rsidRDefault="00C27EF8" w:rsidP="00C27EF8">
      <w:pPr>
        <w:spacing w:line="360" w:lineRule="auto"/>
        <w:jc w:val="both"/>
        <w:rPr>
          <w:rFonts w:cs="Arial"/>
          <w:b/>
          <w:sz w:val="22"/>
        </w:rPr>
      </w:pPr>
      <w:r w:rsidRPr="00D14EAF">
        <w:rPr>
          <w:rFonts w:cs="Arial"/>
          <w:b/>
          <w:sz w:val="22"/>
        </w:rPr>
        <w:t>************</w:t>
      </w:r>
    </w:p>
    <w:p w14:paraId="45C0BA7C" w14:textId="77777777" w:rsidR="00C27EF8" w:rsidRDefault="00C27EF8" w:rsidP="00C27EF8">
      <w:pPr>
        <w:spacing w:line="360" w:lineRule="auto"/>
        <w:jc w:val="both"/>
        <w:rPr>
          <w:rFonts w:cs="Arial"/>
          <w:b/>
          <w:sz w:val="22"/>
          <w:szCs w:val="22"/>
          <w:u w:val="single"/>
          <w:lang w:val="es-ES_tradnl"/>
        </w:rPr>
      </w:pPr>
    </w:p>
    <w:p w14:paraId="0DBEEE3B" w14:textId="3F1041F5"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865808" w:rsidRPr="00865808">
        <w:rPr>
          <w:rFonts w:cs="Arial"/>
          <w:b/>
          <w:bCs/>
          <w:sz w:val="22"/>
          <w:szCs w:val="22"/>
          <w:u w:val="single"/>
          <w:lang w:val="es-ES_tradnl"/>
        </w:rPr>
        <w:t>Revisión de la definición del tope de Vivienda de Interés Social</w:t>
      </w:r>
    </w:p>
    <w:p w14:paraId="70C61656" w14:textId="627FFAA4" w:rsidR="00C27EF8" w:rsidRDefault="00C27EF8" w:rsidP="00C27EF8">
      <w:pPr>
        <w:spacing w:line="360" w:lineRule="auto"/>
        <w:jc w:val="both"/>
        <w:rPr>
          <w:rFonts w:cs="Arial"/>
          <w:sz w:val="22"/>
          <w:szCs w:val="22"/>
        </w:rPr>
      </w:pPr>
    </w:p>
    <w:p w14:paraId="30CAAF5C" w14:textId="77777777" w:rsidR="006F644E" w:rsidRDefault="00AE4D1A" w:rsidP="00AE4D1A">
      <w:pPr>
        <w:spacing w:line="360" w:lineRule="auto"/>
        <w:jc w:val="both"/>
        <w:rPr>
          <w:rFonts w:cs="Arial"/>
          <w:sz w:val="22"/>
          <w:lang w:val="es-ES_tradnl"/>
        </w:rPr>
      </w:pPr>
      <w:r w:rsidRPr="0039311E">
        <w:rPr>
          <w:rFonts w:cs="Arial"/>
          <w:sz w:val="22"/>
          <w:u w:val="single"/>
          <w:lang w:val="es-ES_tradnl"/>
        </w:rPr>
        <w:t xml:space="preserve">Minuto </w:t>
      </w:r>
      <w:r w:rsidR="006F644E">
        <w:rPr>
          <w:rFonts w:cs="Arial"/>
          <w:sz w:val="22"/>
          <w:u w:val="single"/>
          <w:lang w:val="es-ES_tradnl"/>
        </w:rPr>
        <w:t>36</w:t>
      </w:r>
      <w:r w:rsidRPr="0039311E">
        <w:rPr>
          <w:rFonts w:cs="Arial"/>
          <w:sz w:val="22"/>
          <w:u w:val="single"/>
          <w:lang w:val="es-ES_tradnl"/>
        </w:rPr>
        <w:t>:</w:t>
      </w:r>
      <w:r w:rsidR="006F644E">
        <w:rPr>
          <w:rFonts w:cs="Arial"/>
          <w:sz w:val="22"/>
          <w:u w:val="single"/>
          <w:lang w:val="es-ES_tradnl"/>
        </w:rPr>
        <w:t>25</w:t>
      </w:r>
      <w:r>
        <w:rPr>
          <w:rFonts w:cs="Arial"/>
          <w:sz w:val="22"/>
          <w:lang w:val="es-ES_tradnl"/>
        </w:rPr>
        <w:t xml:space="preserve"> Se</w:t>
      </w:r>
      <w:r w:rsidR="006F525C">
        <w:rPr>
          <w:rFonts w:cs="Arial"/>
          <w:sz w:val="22"/>
          <w:lang w:val="es-ES_tradnl"/>
        </w:rPr>
        <w:t xml:space="preserve">gún lo discutido en la sesión 65-2019 del pasado 26 de agosto, </w:t>
      </w:r>
      <w:r w:rsidR="00B25EFE">
        <w:rPr>
          <w:rFonts w:cs="Arial"/>
          <w:sz w:val="22"/>
          <w:lang w:val="es-ES_tradnl"/>
        </w:rPr>
        <w:t>se procede a conocer un detalle de las normas vigentes, con respecto al tope de vivienda de interés social, y para estos efectos se incorpora a la sesión el licenciado Alexis Solano Montero, jefe del Departamento de Análisis y Control</w:t>
      </w:r>
      <w:r w:rsidR="006F644E">
        <w:rPr>
          <w:rFonts w:cs="Arial"/>
          <w:sz w:val="22"/>
          <w:lang w:val="es-ES_tradnl"/>
        </w:rPr>
        <w:t>.</w:t>
      </w:r>
    </w:p>
    <w:p w14:paraId="66B1EF09" w14:textId="77777777" w:rsidR="006F644E" w:rsidRDefault="006F644E" w:rsidP="00AE4D1A">
      <w:pPr>
        <w:spacing w:line="360" w:lineRule="auto"/>
        <w:jc w:val="both"/>
        <w:rPr>
          <w:rFonts w:cs="Arial"/>
          <w:sz w:val="22"/>
          <w:lang w:val="es-ES_tradnl"/>
        </w:rPr>
      </w:pPr>
    </w:p>
    <w:p w14:paraId="250DC79C" w14:textId="19E0B39D" w:rsidR="00F51360" w:rsidRDefault="006F644E" w:rsidP="00AE4D1A">
      <w:pPr>
        <w:spacing w:line="360" w:lineRule="auto"/>
        <w:jc w:val="both"/>
        <w:rPr>
          <w:rFonts w:cs="Arial"/>
          <w:sz w:val="22"/>
          <w:szCs w:val="22"/>
          <w:lang w:val="es-ES_tradnl"/>
        </w:rPr>
      </w:pPr>
      <w:r>
        <w:rPr>
          <w:rFonts w:cs="Arial"/>
          <w:sz w:val="22"/>
          <w:lang w:val="es-ES_tradnl"/>
        </w:rPr>
        <w:t>Luego de una introducción al tema por parte del Director Alvarado Herrera, sobre los costos de viviendas dirigidas a familias de ingresos medios, el licenciado Solano Montero se refiere</w:t>
      </w:r>
      <w:r w:rsidR="003F2649">
        <w:rPr>
          <w:rFonts w:cs="Arial"/>
          <w:sz w:val="22"/>
          <w:lang w:val="es-ES_tradnl"/>
        </w:rPr>
        <w:t xml:space="preserve"> a las normas </w:t>
      </w:r>
      <w:r>
        <w:rPr>
          <w:rFonts w:cs="Arial"/>
          <w:sz w:val="22"/>
          <w:lang w:val="es-ES_tradnl"/>
        </w:rPr>
        <w:t xml:space="preserve">que en esta materia se encuentran </w:t>
      </w:r>
      <w:r w:rsidR="003F2649">
        <w:rPr>
          <w:rFonts w:cs="Arial"/>
          <w:sz w:val="22"/>
          <w:lang w:val="es-ES_tradnl"/>
        </w:rPr>
        <w:t xml:space="preserve">contenidas en la Ley 7052, el Reglamento de Operaciones del </w:t>
      </w:r>
      <w:r w:rsidR="003F2649" w:rsidRPr="003F2649">
        <w:rPr>
          <w:rFonts w:cs="Arial"/>
          <w:sz w:val="22"/>
          <w:szCs w:val="22"/>
          <w:lang w:val="es-ES_tradnl"/>
        </w:rPr>
        <w:t>Sistema Financiero Nacional para la Vivienda</w:t>
      </w:r>
      <w:r w:rsidR="003F2649">
        <w:rPr>
          <w:rFonts w:cs="Arial"/>
          <w:sz w:val="22"/>
          <w:szCs w:val="22"/>
          <w:lang w:val="es-ES_tradnl"/>
        </w:rPr>
        <w:t xml:space="preserve"> y el Código Civil, concluyendo</w:t>
      </w:r>
      <w:r w:rsidR="00F51360">
        <w:rPr>
          <w:rFonts w:cs="Arial"/>
          <w:sz w:val="22"/>
          <w:szCs w:val="22"/>
          <w:lang w:val="es-ES_tradnl"/>
        </w:rPr>
        <w:t>, en resumen, lo siguiente:</w:t>
      </w:r>
    </w:p>
    <w:p w14:paraId="0246DE75" w14:textId="43176AA0" w:rsidR="00F51360" w:rsidRPr="00F51360" w:rsidRDefault="00F51360" w:rsidP="00F51360">
      <w:pPr>
        <w:spacing w:line="360" w:lineRule="auto"/>
        <w:jc w:val="both"/>
        <w:rPr>
          <w:rFonts w:cs="Arial"/>
          <w:sz w:val="22"/>
          <w:szCs w:val="22"/>
        </w:rPr>
      </w:pPr>
      <w:r>
        <w:rPr>
          <w:rFonts w:cs="Arial"/>
          <w:sz w:val="22"/>
          <w:szCs w:val="22"/>
          <w:lang w:val="es-ES_tradnl"/>
        </w:rPr>
        <w:t xml:space="preserve">a) El </w:t>
      </w:r>
      <w:r w:rsidRPr="00F51360">
        <w:rPr>
          <w:rFonts w:cs="Arial"/>
          <w:sz w:val="22"/>
          <w:szCs w:val="22"/>
        </w:rPr>
        <w:t>subsidio para una solución habitacional se integra al inmueble, considerando en conjunto el valor final del inmueble proyectado.</w:t>
      </w:r>
    </w:p>
    <w:p w14:paraId="18575ADF" w14:textId="36C2EE4E" w:rsidR="00F51360" w:rsidRPr="00F51360" w:rsidRDefault="00F51360" w:rsidP="00F51360">
      <w:pPr>
        <w:spacing w:line="360" w:lineRule="auto"/>
        <w:jc w:val="both"/>
        <w:rPr>
          <w:rFonts w:cs="Arial"/>
          <w:sz w:val="22"/>
          <w:szCs w:val="22"/>
        </w:rPr>
      </w:pPr>
      <w:r>
        <w:rPr>
          <w:rFonts w:cs="Arial"/>
          <w:sz w:val="22"/>
          <w:szCs w:val="22"/>
        </w:rPr>
        <w:t xml:space="preserve">b) </w:t>
      </w:r>
      <w:r w:rsidRPr="00F51360">
        <w:rPr>
          <w:rFonts w:cs="Arial"/>
          <w:sz w:val="22"/>
          <w:szCs w:val="22"/>
        </w:rPr>
        <w:t xml:space="preserve">El valor real del inmueble actual es establecido por un perito, o el valor proyectado se compara contra el Tope de Interés Social, para emitir la declaratoria de interés social. </w:t>
      </w:r>
    </w:p>
    <w:p w14:paraId="6A45E564" w14:textId="30F17622" w:rsidR="00F51360" w:rsidRPr="00F51360" w:rsidRDefault="00F51360" w:rsidP="00F51360">
      <w:pPr>
        <w:spacing w:line="360" w:lineRule="auto"/>
        <w:jc w:val="both"/>
        <w:rPr>
          <w:rFonts w:cs="Arial"/>
          <w:sz w:val="22"/>
          <w:szCs w:val="22"/>
        </w:rPr>
      </w:pPr>
      <w:r>
        <w:rPr>
          <w:rFonts w:cs="Arial"/>
          <w:sz w:val="22"/>
          <w:szCs w:val="22"/>
        </w:rPr>
        <w:t xml:space="preserve">c) </w:t>
      </w:r>
      <w:r w:rsidRPr="00F51360">
        <w:rPr>
          <w:rFonts w:cs="Arial"/>
          <w:sz w:val="22"/>
          <w:szCs w:val="22"/>
        </w:rPr>
        <w:t>El precio venta de un inmueble no es parámetro de referencia para otorgar la declaratoria de interés social, y solo se puede otorgar cuando el valor real o proyectado sea menor al tope de interés social.</w:t>
      </w:r>
    </w:p>
    <w:p w14:paraId="39DBC83E" w14:textId="453378E9" w:rsidR="00F51360" w:rsidRDefault="00F51360" w:rsidP="00F51360">
      <w:pPr>
        <w:spacing w:line="360" w:lineRule="auto"/>
        <w:jc w:val="both"/>
        <w:rPr>
          <w:rFonts w:cs="Arial"/>
          <w:sz w:val="22"/>
          <w:szCs w:val="22"/>
        </w:rPr>
      </w:pPr>
      <w:r>
        <w:rPr>
          <w:rFonts w:cs="Arial"/>
          <w:sz w:val="22"/>
          <w:szCs w:val="22"/>
        </w:rPr>
        <w:t xml:space="preserve">d) </w:t>
      </w:r>
      <w:r w:rsidRPr="00F51360">
        <w:rPr>
          <w:rFonts w:cs="Arial"/>
          <w:sz w:val="22"/>
          <w:szCs w:val="22"/>
        </w:rPr>
        <w:t xml:space="preserve">Considerar el precio de venta y no el valor real del inmueble, generará evasión fiscal, al beneficiarse de la declaración de interés social y las exenciones fiscales, así como del impuesto al traspaso de bienes inmuebles, que debería pagarse de acuerdo </w:t>
      </w:r>
      <w:r w:rsidR="00244E61">
        <w:rPr>
          <w:rFonts w:cs="Arial"/>
          <w:sz w:val="22"/>
          <w:szCs w:val="22"/>
        </w:rPr>
        <w:t xml:space="preserve">con el </w:t>
      </w:r>
      <w:r w:rsidRPr="00F51360">
        <w:rPr>
          <w:rFonts w:cs="Arial"/>
          <w:sz w:val="22"/>
          <w:szCs w:val="22"/>
        </w:rPr>
        <w:t>valor real del inmueble.</w:t>
      </w:r>
    </w:p>
    <w:p w14:paraId="24DDF023" w14:textId="1D208AF9" w:rsidR="00F51360" w:rsidRDefault="00F51360" w:rsidP="00AE4D1A">
      <w:pPr>
        <w:spacing w:line="360" w:lineRule="auto"/>
        <w:jc w:val="both"/>
        <w:rPr>
          <w:rFonts w:cs="Arial"/>
          <w:sz w:val="22"/>
          <w:szCs w:val="22"/>
        </w:rPr>
      </w:pPr>
    </w:p>
    <w:p w14:paraId="0480446F" w14:textId="6A071169" w:rsidR="0078196D" w:rsidRDefault="0078196D" w:rsidP="00AE4D1A">
      <w:pPr>
        <w:spacing w:line="360" w:lineRule="auto"/>
        <w:jc w:val="both"/>
        <w:rPr>
          <w:rFonts w:cs="Arial"/>
          <w:sz w:val="22"/>
          <w:szCs w:val="22"/>
        </w:rPr>
      </w:pPr>
      <w:r>
        <w:rPr>
          <w:rFonts w:cs="Arial"/>
          <w:sz w:val="22"/>
          <w:szCs w:val="22"/>
        </w:rPr>
        <w:t>Discrepan de este criterio varios señores Directores, quienes estiman que el valor de venta del inmueble y no el monto del avalúo, es el que debe privar para determinar si una vivienda es de interés social.</w:t>
      </w:r>
    </w:p>
    <w:p w14:paraId="28E267B8" w14:textId="10B1D464" w:rsidR="0078196D" w:rsidRDefault="0078196D" w:rsidP="00AE4D1A">
      <w:pPr>
        <w:spacing w:line="360" w:lineRule="auto"/>
        <w:jc w:val="both"/>
        <w:rPr>
          <w:rFonts w:cs="Arial"/>
          <w:sz w:val="22"/>
          <w:szCs w:val="22"/>
        </w:rPr>
      </w:pPr>
    </w:p>
    <w:p w14:paraId="18B3AFD4" w14:textId="01BE354D" w:rsidR="00D86377" w:rsidRDefault="00D86377" w:rsidP="00D86377">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77</w:t>
      </w:r>
      <w:r w:rsidRPr="00A25DB7">
        <w:rPr>
          <w:rFonts w:cs="Arial"/>
          <w:sz w:val="22"/>
          <w:u w:val="single"/>
          <w:lang w:val="es-ES_tradnl"/>
        </w:rPr>
        <w:t>:</w:t>
      </w:r>
      <w:r>
        <w:rPr>
          <w:rFonts w:cs="Arial"/>
          <w:sz w:val="22"/>
          <w:u w:val="single"/>
          <w:lang w:val="es-ES_tradnl"/>
        </w:rPr>
        <w:t>50</w:t>
      </w:r>
      <w:r>
        <w:rPr>
          <w:rFonts w:cs="Arial"/>
          <w:sz w:val="22"/>
          <w:lang w:val="es-ES_tradnl"/>
        </w:rPr>
        <w:t xml:space="preserve"> Con base en </w:t>
      </w:r>
      <w:r w:rsidR="00B27BBF">
        <w:rPr>
          <w:rFonts w:cs="Arial"/>
          <w:sz w:val="22"/>
          <w:lang w:val="es-ES_tradnl"/>
        </w:rPr>
        <w:t xml:space="preserve">el análisis realizado el respecto, la </w:t>
      </w:r>
      <w:r w:rsidR="00B27BBF" w:rsidRPr="00B27BBF">
        <w:rPr>
          <w:rFonts w:cs="Arial"/>
          <w:sz w:val="22"/>
          <w:szCs w:val="22"/>
          <w:lang w:val="es-CR"/>
        </w:rPr>
        <w:t>Junta Directiva</w:t>
      </w:r>
      <w:r w:rsidR="00B27BBF">
        <w:rPr>
          <w:rFonts w:cs="Arial"/>
          <w:sz w:val="22"/>
          <w:szCs w:val="22"/>
          <w:lang w:val="es-CR"/>
        </w:rPr>
        <w:t xml:space="preserve"> toma el </w:t>
      </w:r>
      <w:r w:rsidR="00B27BBF" w:rsidRPr="00B27BBF">
        <w:rPr>
          <w:rFonts w:cs="Arial"/>
          <w:b/>
          <w:bCs/>
          <w:sz w:val="22"/>
          <w:szCs w:val="22"/>
          <w:lang w:val="es-CR"/>
        </w:rPr>
        <w:t>Acuerdo N° 2</w:t>
      </w:r>
      <w:r w:rsidR="00B27BBF">
        <w:rPr>
          <w:rFonts w:cs="Arial"/>
          <w:sz w:val="22"/>
          <w:szCs w:val="22"/>
          <w:lang w:val="es-CR"/>
        </w:rPr>
        <w:t xml:space="preserve"> que se anexa a esta minuta.  Acto seguido, se retira de la sesión el licenciado Solano Montero.</w:t>
      </w:r>
    </w:p>
    <w:p w14:paraId="27B4D545" w14:textId="77777777" w:rsidR="00C27EF8" w:rsidRPr="00D14EAF" w:rsidRDefault="00C27EF8" w:rsidP="00C27EF8">
      <w:pPr>
        <w:spacing w:line="360" w:lineRule="auto"/>
        <w:jc w:val="both"/>
        <w:rPr>
          <w:rFonts w:cs="Arial"/>
          <w:b/>
          <w:sz w:val="22"/>
        </w:rPr>
      </w:pPr>
      <w:r w:rsidRPr="00D14EAF">
        <w:rPr>
          <w:rFonts w:cs="Arial"/>
          <w:b/>
          <w:sz w:val="22"/>
        </w:rPr>
        <w:t>************</w:t>
      </w:r>
    </w:p>
    <w:p w14:paraId="5F667F19" w14:textId="77777777" w:rsidR="00C27EF8" w:rsidRDefault="00C27EF8" w:rsidP="00C27EF8">
      <w:pPr>
        <w:spacing w:line="360" w:lineRule="auto"/>
        <w:jc w:val="both"/>
        <w:rPr>
          <w:rFonts w:cs="Arial"/>
          <w:b/>
          <w:bCs/>
          <w:sz w:val="22"/>
          <w:szCs w:val="22"/>
          <w:u w:val="single"/>
          <w:lang w:val="es-ES_tradnl"/>
        </w:rPr>
      </w:pPr>
    </w:p>
    <w:p w14:paraId="7A26C369" w14:textId="07016EC4"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865808" w:rsidRPr="00865808">
        <w:rPr>
          <w:rFonts w:cs="Arial"/>
          <w:b/>
          <w:bCs/>
          <w:sz w:val="22"/>
          <w:szCs w:val="22"/>
          <w:u w:val="single"/>
          <w:lang w:val="es-ES_tradnl"/>
        </w:rPr>
        <w:t>Informe sobre el estado de atención de recomendaciones y oportunidades de mejora señaladas por las Auditorías Externas realizadas al proceso de Administración Integral de Riesgos</w:t>
      </w:r>
      <w:r w:rsidR="004360C3">
        <w:rPr>
          <w:rFonts w:cs="Arial"/>
          <w:b/>
          <w:bCs/>
          <w:sz w:val="22"/>
          <w:szCs w:val="22"/>
          <w:u w:val="single"/>
          <w:lang w:val="es-ES_tradnl"/>
        </w:rPr>
        <w:t>,</w:t>
      </w:r>
      <w:r w:rsidR="00865808" w:rsidRPr="00865808">
        <w:rPr>
          <w:rFonts w:cs="Arial"/>
          <w:b/>
          <w:bCs/>
          <w:sz w:val="22"/>
          <w:szCs w:val="22"/>
          <w:u w:val="single"/>
          <w:lang w:val="es-ES_tradnl"/>
        </w:rPr>
        <w:t xml:space="preserve"> con corte al 30 de junio de 2019</w:t>
      </w:r>
    </w:p>
    <w:p w14:paraId="3C239179" w14:textId="3EEFC7B2" w:rsidR="00C27EF8" w:rsidRDefault="00C27EF8" w:rsidP="00C27EF8">
      <w:pPr>
        <w:spacing w:line="360" w:lineRule="auto"/>
        <w:jc w:val="both"/>
        <w:rPr>
          <w:rFonts w:cs="Arial"/>
          <w:sz w:val="22"/>
          <w:szCs w:val="22"/>
        </w:rPr>
      </w:pPr>
    </w:p>
    <w:p w14:paraId="2210E0F5" w14:textId="1D7B6D95" w:rsidR="00686B1F" w:rsidRDefault="00AE4D1A" w:rsidP="00686B1F">
      <w:pPr>
        <w:spacing w:line="360" w:lineRule="auto"/>
        <w:jc w:val="both"/>
        <w:rPr>
          <w:rFonts w:cs="Arial"/>
          <w:color w:val="000000"/>
          <w:sz w:val="22"/>
          <w:szCs w:val="22"/>
        </w:rPr>
      </w:pPr>
      <w:r w:rsidRPr="0039311E">
        <w:rPr>
          <w:rFonts w:cs="Arial"/>
          <w:sz w:val="22"/>
          <w:u w:val="single"/>
          <w:lang w:val="es-ES_tradnl"/>
        </w:rPr>
        <w:t xml:space="preserve">Minuto </w:t>
      </w:r>
      <w:r w:rsidR="00B27BBF">
        <w:rPr>
          <w:rFonts w:cs="Arial"/>
          <w:sz w:val="22"/>
          <w:u w:val="single"/>
          <w:lang w:val="es-ES_tradnl"/>
        </w:rPr>
        <w:t>7</w:t>
      </w:r>
      <w:r w:rsidR="004360C3">
        <w:rPr>
          <w:rFonts w:cs="Arial"/>
          <w:sz w:val="22"/>
          <w:u w:val="single"/>
          <w:lang w:val="es-ES_tradnl"/>
        </w:rPr>
        <w:t>9</w:t>
      </w:r>
      <w:r w:rsidRPr="0039311E">
        <w:rPr>
          <w:rFonts w:cs="Arial"/>
          <w:sz w:val="22"/>
          <w:u w:val="single"/>
          <w:lang w:val="es-ES_tradnl"/>
        </w:rPr>
        <w:t>:</w:t>
      </w:r>
      <w:r w:rsidR="004360C3">
        <w:rPr>
          <w:rFonts w:cs="Arial"/>
          <w:sz w:val="22"/>
          <w:u w:val="single"/>
          <w:lang w:val="es-ES_tradnl"/>
        </w:rPr>
        <w:t>40</w:t>
      </w:r>
      <w:r>
        <w:rPr>
          <w:rFonts w:cs="Arial"/>
          <w:sz w:val="22"/>
          <w:lang w:val="es-ES_tradnl"/>
        </w:rPr>
        <w:t xml:space="preserve"> Se conoce el oficio </w:t>
      </w:r>
      <w:r w:rsidR="00686B1F">
        <w:rPr>
          <w:rFonts w:cs="Arial"/>
          <w:sz w:val="22"/>
          <w:szCs w:val="22"/>
        </w:rPr>
        <w:t>oficio CR-IN06-0</w:t>
      </w:r>
      <w:r w:rsidR="00761F4C">
        <w:rPr>
          <w:rFonts w:cs="Arial"/>
          <w:sz w:val="22"/>
          <w:szCs w:val="22"/>
        </w:rPr>
        <w:t>15</w:t>
      </w:r>
      <w:r w:rsidR="00686B1F">
        <w:rPr>
          <w:rFonts w:cs="Arial"/>
          <w:sz w:val="22"/>
          <w:szCs w:val="22"/>
        </w:rPr>
        <w:t>-201</w:t>
      </w:r>
      <w:r w:rsidR="00761F4C">
        <w:rPr>
          <w:rFonts w:cs="Arial"/>
          <w:sz w:val="22"/>
          <w:szCs w:val="22"/>
        </w:rPr>
        <w:t>9</w:t>
      </w:r>
      <w:r w:rsidR="00686B1F">
        <w:rPr>
          <w:rFonts w:cs="Arial"/>
          <w:sz w:val="22"/>
          <w:szCs w:val="22"/>
        </w:rPr>
        <w:t xml:space="preserve"> del </w:t>
      </w:r>
      <w:r w:rsidR="00761F4C">
        <w:rPr>
          <w:rFonts w:cs="Arial"/>
          <w:sz w:val="22"/>
          <w:szCs w:val="22"/>
        </w:rPr>
        <w:t>27</w:t>
      </w:r>
      <w:r w:rsidR="00686B1F">
        <w:rPr>
          <w:rFonts w:cs="Arial"/>
          <w:sz w:val="22"/>
          <w:szCs w:val="22"/>
        </w:rPr>
        <w:t xml:space="preserve"> de </w:t>
      </w:r>
      <w:r w:rsidR="00761F4C">
        <w:rPr>
          <w:rFonts w:cs="Arial"/>
          <w:sz w:val="22"/>
          <w:szCs w:val="22"/>
        </w:rPr>
        <w:t>junio</w:t>
      </w:r>
      <w:r w:rsidR="00686B1F">
        <w:rPr>
          <w:rFonts w:cs="Arial"/>
          <w:sz w:val="22"/>
          <w:szCs w:val="22"/>
        </w:rPr>
        <w:t xml:space="preserve"> de 201</w:t>
      </w:r>
      <w:r w:rsidR="00761F4C">
        <w:rPr>
          <w:rFonts w:cs="Arial"/>
          <w:sz w:val="22"/>
          <w:szCs w:val="22"/>
        </w:rPr>
        <w:t>9</w:t>
      </w:r>
      <w:r w:rsidR="00686B1F">
        <w:rPr>
          <w:rFonts w:cs="Arial"/>
          <w:sz w:val="22"/>
          <w:szCs w:val="22"/>
        </w:rPr>
        <w:t xml:space="preserve">, mediante el cual, el Comité de Riesgos de este Banco remite un informe de avance sobre la ejecución de las acciones formuladas para atender las oportunidades de mejora señaladas por la Auditoría Externa, en el estudio sobre el proceso de administración integral de riesgos del BANHVI, con corte al </w:t>
      </w:r>
      <w:r w:rsidR="00761F4C">
        <w:rPr>
          <w:rFonts w:cs="Arial"/>
          <w:sz w:val="22"/>
          <w:szCs w:val="22"/>
        </w:rPr>
        <w:t>03</w:t>
      </w:r>
      <w:r w:rsidR="00686B1F">
        <w:rPr>
          <w:rFonts w:cs="Arial"/>
          <w:sz w:val="22"/>
          <w:szCs w:val="22"/>
        </w:rPr>
        <w:t xml:space="preserve"> de </w:t>
      </w:r>
      <w:r w:rsidR="00761F4C">
        <w:rPr>
          <w:rFonts w:cs="Arial"/>
          <w:sz w:val="22"/>
          <w:szCs w:val="22"/>
        </w:rPr>
        <w:t>junio</w:t>
      </w:r>
      <w:r w:rsidR="00686B1F">
        <w:rPr>
          <w:rFonts w:cs="Arial"/>
          <w:sz w:val="22"/>
          <w:szCs w:val="22"/>
        </w:rPr>
        <w:t xml:space="preserve"> de 201</w:t>
      </w:r>
      <w:r w:rsidR="00761F4C">
        <w:rPr>
          <w:rFonts w:cs="Arial"/>
          <w:sz w:val="22"/>
          <w:szCs w:val="22"/>
        </w:rPr>
        <w:t>9</w:t>
      </w:r>
      <w:r w:rsidR="00686B1F">
        <w:rPr>
          <w:rFonts w:cs="Arial"/>
          <w:color w:val="000000"/>
          <w:sz w:val="22"/>
          <w:szCs w:val="22"/>
        </w:rPr>
        <w:t>.  Dichos documentos se adjuntan a la presente acta.</w:t>
      </w:r>
    </w:p>
    <w:p w14:paraId="7C92CD2C" w14:textId="77777777" w:rsidR="00686B1F" w:rsidRPr="00874252" w:rsidRDefault="00686B1F" w:rsidP="00686B1F">
      <w:pPr>
        <w:spacing w:line="360" w:lineRule="auto"/>
        <w:jc w:val="both"/>
        <w:rPr>
          <w:rFonts w:cs="Arial"/>
          <w:color w:val="000000"/>
          <w:sz w:val="16"/>
          <w:szCs w:val="16"/>
        </w:rPr>
      </w:pPr>
    </w:p>
    <w:p w14:paraId="24CF74E2" w14:textId="74B72A4D" w:rsidR="00761F4C" w:rsidRDefault="00761F4C" w:rsidP="00686B1F">
      <w:pPr>
        <w:spacing w:line="360" w:lineRule="auto"/>
        <w:jc w:val="both"/>
        <w:rPr>
          <w:rFonts w:cs="Arial"/>
          <w:color w:val="000000"/>
          <w:sz w:val="22"/>
          <w:szCs w:val="22"/>
        </w:rPr>
      </w:pPr>
      <w:r>
        <w:rPr>
          <w:rFonts w:cs="Arial"/>
          <w:color w:val="000000"/>
          <w:sz w:val="22"/>
          <w:szCs w:val="22"/>
        </w:rPr>
        <w:t xml:space="preserve">Para exponer los alcances del citado informe y atender eventuales consultas de carácter técnico sobre éste y </w:t>
      </w:r>
      <w:r w:rsidR="00F27351">
        <w:rPr>
          <w:rFonts w:cs="Arial"/>
          <w:color w:val="000000"/>
          <w:sz w:val="22"/>
          <w:szCs w:val="22"/>
        </w:rPr>
        <w:t xml:space="preserve">el </w:t>
      </w:r>
      <w:r>
        <w:rPr>
          <w:rFonts w:cs="Arial"/>
          <w:color w:val="000000"/>
          <w:sz w:val="22"/>
          <w:szCs w:val="22"/>
        </w:rPr>
        <w:t>siguiente tema, se incorpora a la sesión la</w:t>
      </w:r>
      <w:r w:rsidR="00686B1F">
        <w:rPr>
          <w:rFonts w:cs="Arial"/>
          <w:color w:val="000000"/>
          <w:sz w:val="22"/>
          <w:szCs w:val="22"/>
        </w:rPr>
        <w:t xml:space="preserve"> licenciada </w:t>
      </w:r>
      <w:r>
        <w:rPr>
          <w:rFonts w:cs="Arial"/>
          <w:color w:val="000000"/>
          <w:sz w:val="22"/>
          <w:szCs w:val="22"/>
        </w:rPr>
        <w:t xml:space="preserve">Vilma </w:t>
      </w:r>
      <w:r w:rsidR="00686B1F">
        <w:rPr>
          <w:rFonts w:cs="Arial"/>
          <w:color w:val="000000"/>
          <w:sz w:val="22"/>
          <w:szCs w:val="22"/>
        </w:rPr>
        <w:t>Loría Ruíz</w:t>
      </w:r>
      <w:r>
        <w:rPr>
          <w:rFonts w:cs="Arial"/>
          <w:color w:val="000000"/>
          <w:sz w:val="22"/>
          <w:szCs w:val="22"/>
        </w:rPr>
        <w:t>, jefe de la Unidad de Riesgos, quien se refiere</w:t>
      </w:r>
      <w:r w:rsidR="00686B1F">
        <w:rPr>
          <w:rFonts w:cs="Arial"/>
          <w:color w:val="000000"/>
          <w:sz w:val="22"/>
          <w:szCs w:val="22"/>
        </w:rPr>
        <w:t xml:space="preserve"> a cada una de las acciones contenidas en </w:t>
      </w:r>
      <w:r>
        <w:rPr>
          <w:rFonts w:cs="Arial"/>
          <w:color w:val="000000"/>
          <w:sz w:val="22"/>
          <w:szCs w:val="22"/>
        </w:rPr>
        <w:t xml:space="preserve">los planes </w:t>
      </w:r>
      <w:r w:rsidR="00686B1F">
        <w:rPr>
          <w:rFonts w:cs="Arial"/>
          <w:color w:val="000000"/>
          <w:sz w:val="22"/>
          <w:szCs w:val="22"/>
        </w:rPr>
        <w:t xml:space="preserve">de acción y su avance porcentual al pasado </w:t>
      </w:r>
      <w:r>
        <w:rPr>
          <w:rFonts w:cs="Arial"/>
          <w:color w:val="000000"/>
          <w:sz w:val="22"/>
          <w:szCs w:val="22"/>
        </w:rPr>
        <w:t xml:space="preserve">03 </w:t>
      </w:r>
      <w:r w:rsidR="00686B1F">
        <w:rPr>
          <w:rFonts w:cs="Arial"/>
          <w:color w:val="000000"/>
          <w:sz w:val="22"/>
          <w:szCs w:val="22"/>
        </w:rPr>
        <w:t xml:space="preserve">de </w:t>
      </w:r>
      <w:r>
        <w:rPr>
          <w:rFonts w:cs="Arial"/>
          <w:color w:val="000000"/>
          <w:sz w:val="22"/>
          <w:szCs w:val="22"/>
        </w:rPr>
        <w:t>junio</w:t>
      </w:r>
      <w:r w:rsidR="00686B1F">
        <w:rPr>
          <w:rFonts w:cs="Arial"/>
          <w:color w:val="000000"/>
          <w:sz w:val="22"/>
          <w:szCs w:val="22"/>
        </w:rPr>
        <w:t xml:space="preserve">, concluyendo que a esa fecha alcanzó un cumplimiento global del </w:t>
      </w:r>
      <w:r>
        <w:rPr>
          <w:rFonts w:cs="Arial"/>
          <w:color w:val="000000"/>
          <w:sz w:val="22"/>
          <w:szCs w:val="22"/>
        </w:rPr>
        <w:t>98</w:t>
      </w:r>
      <w:r w:rsidR="00686B1F">
        <w:rPr>
          <w:rFonts w:cs="Arial"/>
          <w:color w:val="000000"/>
          <w:sz w:val="22"/>
          <w:szCs w:val="22"/>
        </w:rPr>
        <w:t>,</w:t>
      </w:r>
      <w:r>
        <w:rPr>
          <w:rFonts w:cs="Arial"/>
          <w:color w:val="000000"/>
          <w:sz w:val="22"/>
          <w:szCs w:val="22"/>
        </w:rPr>
        <w:t>96</w:t>
      </w:r>
      <w:r w:rsidR="00686B1F">
        <w:rPr>
          <w:rFonts w:cs="Arial"/>
          <w:color w:val="000000"/>
          <w:sz w:val="22"/>
          <w:szCs w:val="22"/>
        </w:rPr>
        <w:t xml:space="preserve"> %</w:t>
      </w:r>
      <w:r>
        <w:rPr>
          <w:rFonts w:cs="Arial"/>
          <w:color w:val="000000"/>
          <w:sz w:val="22"/>
          <w:szCs w:val="22"/>
        </w:rPr>
        <w:t xml:space="preserve"> al plan de las acciones formuladas en los años 2011 a 2017, y del 79,73% sobre la implementación de las recomendaciones formuladas en el período 2018.</w:t>
      </w:r>
    </w:p>
    <w:p w14:paraId="01DA2C44" w14:textId="77777777" w:rsidR="00761F4C" w:rsidRDefault="00761F4C" w:rsidP="00686B1F">
      <w:pPr>
        <w:spacing w:line="360" w:lineRule="auto"/>
        <w:jc w:val="both"/>
        <w:rPr>
          <w:rFonts w:cs="Arial"/>
          <w:color w:val="000000"/>
          <w:sz w:val="22"/>
          <w:szCs w:val="22"/>
        </w:rPr>
      </w:pPr>
    </w:p>
    <w:p w14:paraId="0B98577A" w14:textId="0D0E1092" w:rsidR="00761F4C" w:rsidRDefault="00761F4C" w:rsidP="00761F4C">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84</w:t>
      </w:r>
      <w:r w:rsidRPr="00A25DB7">
        <w:rPr>
          <w:rFonts w:cs="Arial"/>
          <w:sz w:val="22"/>
          <w:u w:val="single"/>
          <w:lang w:val="es-ES_tradnl"/>
        </w:rPr>
        <w:t>:</w:t>
      </w:r>
      <w:r>
        <w:rPr>
          <w:rFonts w:cs="Arial"/>
          <w:sz w:val="22"/>
          <w:u w:val="single"/>
          <w:lang w:val="es-ES_tradnl"/>
        </w:rPr>
        <w:t>35</w:t>
      </w:r>
      <w:r>
        <w:rPr>
          <w:rFonts w:cs="Arial"/>
          <w:sz w:val="22"/>
          <w:lang w:val="es-ES_tradnl"/>
        </w:rPr>
        <w:t xml:space="preserve"> La</w:t>
      </w:r>
      <w:r>
        <w:rPr>
          <w:rFonts w:cs="Arial"/>
          <w:sz w:val="22"/>
        </w:rPr>
        <w:t xml:space="preserve"> </w:t>
      </w:r>
      <w:r w:rsidRPr="007E4A48">
        <w:rPr>
          <w:rFonts w:cs="Arial"/>
          <w:sz w:val="22"/>
          <w:szCs w:val="22"/>
        </w:rPr>
        <w:t xml:space="preserve">Junta Directiva </w:t>
      </w:r>
      <w:r>
        <w:rPr>
          <w:rFonts w:cs="Arial"/>
          <w:sz w:val="22"/>
          <w:szCs w:val="22"/>
        </w:rPr>
        <w:t>da por</w:t>
      </w:r>
      <w:r>
        <w:rPr>
          <w:rFonts w:cs="Arial"/>
          <w:sz w:val="22"/>
        </w:rPr>
        <w:t xml:space="preserve"> conocido el citado informe del Comité de Riesgos.</w:t>
      </w:r>
    </w:p>
    <w:p w14:paraId="78077DE3" w14:textId="77777777" w:rsidR="00C27EF8" w:rsidRPr="00D14EAF" w:rsidRDefault="00C27EF8" w:rsidP="00C27EF8">
      <w:pPr>
        <w:spacing w:line="360" w:lineRule="auto"/>
        <w:jc w:val="both"/>
        <w:rPr>
          <w:rFonts w:cs="Arial"/>
          <w:b/>
          <w:sz w:val="22"/>
        </w:rPr>
      </w:pPr>
      <w:r w:rsidRPr="00D14EAF">
        <w:rPr>
          <w:rFonts w:cs="Arial"/>
          <w:b/>
          <w:sz w:val="22"/>
        </w:rPr>
        <w:t>************</w:t>
      </w:r>
    </w:p>
    <w:p w14:paraId="527557F0" w14:textId="77777777" w:rsidR="00C27EF8" w:rsidRDefault="00C27EF8" w:rsidP="00C27EF8">
      <w:pPr>
        <w:spacing w:line="360" w:lineRule="auto"/>
        <w:jc w:val="both"/>
        <w:rPr>
          <w:rFonts w:cs="Arial"/>
          <w:b/>
          <w:bCs/>
          <w:sz w:val="22"/>
          <w:szCs w:val="22"/>
          <w:u w:val="single"/>
          <w:lang w:val="es-ES_tradnl"/>
        </w:rPr>
      </w:pPr>
    </w:p>
    <w:p w14:paraId="7ABB705E" w14:textId="6F3CF170"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865808" w:rsidRPr="00865808">
        <w:rPr>
          <w:rFonts w:cs="Arial"/>
          <w:b/>
          <w:bCs/>
          <w:sz w:val="22"/>
          <w:szCs w:val="22"/>
          <w:u w:val="single"/>
          <w:lang w:val="es-ES_tradnl"/>
        </w:rPr>
        <w:t>Propuesta de actualización del Manual de Administración Integral de Riesgos</w:t>
      </w:r>
    </w:p>
    <w:p w14:paraId="03D2D2B8" w14:textId="2A6BFF84" w:rsidR="00C27EF8" w:rsidRDefault="00C27EF8" w:rsidP="00C27EF8">
      <w:pPr>
        <w:spacing w:line="360" w:lineRule="auto"/>
        <w:jc w:val="both"/>
        <w:rPr>
          <w:rFonts w:cs="Arial"/>
          <w:sz w:val="22"/>
          <w:szCs w:val="22"/>
        </w:rPr>
      </w:pPr>
    </w:p>
    <w:p w14:paraId="4F5CBF04" w14:textId="700EA47F" w:rsidR="008C5898" w:rsidRDefault="00AE4D1A" w:rsidP="008C5898">
      <w:pPr>
        <w:spacing w:line="360" w:lineRule="auto"/>
        <w:jc w:val="both"/>
        <w:rPr>
          <w:sz w:val="22"/>
          <w:szCs w:val="22"/>
        </w:rPr>
      </w:pPr>
      <w:r w:rsidRPr="0039311E">
        <w:rPr>
          <w:rFonts w:cs="Arial"/>
          <w:sz w:val="22"/>
          <w:u w:val="single"/>
          <w:lang w:val="es-ES_tradnl"/>
        </w:rPr>
        <w:t xml:space="preserve">Minuto </w:t>
      </w:r>
      <w:r w:rsidR="00761F4C">
        <w:rPr>
          <w:rFonts w:cs="Arial"/>
          <w:sz w:val="22"/>
          <w:u w:val="single"/>
          <w:lang w:val="es-ES_tradnl"/>
        </w:rPr>
        <w:t>84</w:t>
      </w:r>
      <w:r w:rsidRPr="0039311E">
        <w:rPr>
          <w:rFonts w:cs="Arial"/>
          <w:sz w:val="22"/>
          <w:u w:val="single"/>
          <w:lang w:val="es-ES_tradnl"/>
        </w:rPr>
        <w:t>:</w:t>
      </w:r>
      <w:r w:rsidR="00761F4C">
        <w:rPr>
          <w:rFonts w:cs="Arial"/>
          <w:sz w:val="22"/>
          <w:u w:val="single"/>
          <w:lang w:val="es-ES_tradnl"/>
        </w:rPr>
        <w:t>45</w:t>
      </w:r>
      <w:r>
        <w:rPr>
          <w:rFonts w:cs="Arial"/>
          <w:sz w:val="22"/>
          <w:lang w:val="es-ES_tradnl"/>
        </w:rPr>
        <w:t xml:space="preserve"> Se conoce el oficio </w:t>
      </w:r>
      <w:r w:rsidR="008C5898">
        <w:rPr>
          <w:sz w:val="22"/>
          <w:szCs w:val="22"/>
        </w:rPr>
        <w:t>CR-IN04-01</w:t>
      </w:r>
      <w:r w:rsidR="0078196D">
        <w:rPr>
          <w:sz w:val="22"/>
          <w:szCs w:val="22"/>
        </w:rPr>
        <w:t>7</w:t>
      </w:r>
      <w:r w:rsidR="008C5898">
        <w:rPr>
          <w:sz w:val="22"/>
          <w:szCs w:val="22"/>
        </w:rPr>
        <w:t>-201</w:t>
      </w:r>
      <w:r w:rsidR="0078196D">
        <w:rPr>
          <w:sz w:val="22"/>
          <w:szCs w:val="22"/>
        </w:rPr>
        <w:t>9</w:t>
      </w:r>
      <w:r w:rsidR="008C5898">
        <w:rPr>
          <w:sz w:val="22"/>
          <w:szCs w:val="22"/>
        </w:rPr>
        <w:t xml:space="preserve"> del </w:t>
      </w:r>
      <w:r w:rsidR="0078196D">
        <w:rPr>
          <w:sz w:val="22"/>
          <w:szCs w:val="22"/>
        </w:rPr>
        <w:t>08</w:t>
      </w:r>
      <w:r w:rsidR="008C5898">
        <w:rPr>
          <w:sz w:val="22"/>
          <w:szCs w:val="22"/>
        </w:rPr>
        <w:t xml:space="preserve"> de agosto de 201</w:t>
      </w:r>
      <w:r w:rsidR="0078196D">
        <w:rPr>
          <w:sz w:val="22"/>
          <w:szCs w:val="22"/>
        </w:rPr>
        <w:t>9</w:t>
      </w:r>
      <w:r w:rsidR="008C5898">
        <w:rPr>
          <w:sz w:val="22"/>
          <w:szCs w:val="22"/>
        </w:rPr>
        <w:t xml:space="preserve">, mediante el cual, el Comité de Riesgos somete a la consideración de esta Junta Directiva, la propuesta de actualización del </w:t>
      </w:r>
      <w:r w:rsidR="008C5898" w:rsidRPr="00C60914">
        <w:rPr>
          <w:sz w:val="22"/>
          <w:szCs w:val="22"/>
        </w:rPr>
        <w:t>Manual de Administración Integral de Riesgos</w:t>
      </w:r>
      <w:r w:rsidR="008C5898">
        <w:rPr>
          <w:sz w:val="22"/>
          <w:szCs w:val="22"/>
        </w:rPr>
        <w:t>, correspondiente al período 201</w:t>
      </w:r>
      <w:r w:rsidR="0078196D">
        <w:rPr>
          <w:sz w:val="22"/>
          <w:szCs w:val="22"/>
        </w:rPr>
        <w:t>9</w:t>
      </w:r>
      <w:r w:rsidR="008C5898">
        <w:rPr>
          <w:sz w:val="22"/>
          <w:szCs w:val="22"/>
        </w:rPr>
        <w:t xml:space="preserve"> y avalada por ese Comité en su sesión N° </w:t>
      </w:r>
      <w:r w:rsidR="0078196D">
        <w:rPr>
          <w:sz w:val="22"/>
          <w:szCs w:val="22"/>
        </w:rPr>
        <w:t>08</w:t>
      </w:r>
      <w:r w:rsidR="008C5898">
        <w:rPr>
          <w:sz w:val="22"/>
          <w:szCs w:val="22"/>
        </w:rPr>
        <w:t>-201</w:t>
      </w:r>
      <w:r w:rsidR="0078196D">
        <w:rPr>
          <w:sz w:val="22"/>
          <w:szCs w:val="22"/>
        </w:rPr>
        <w:t>9</w:t>
      </w:r>
      <w:r w:rsidR="008C5898">
        <w:rPr>
          <w:sz w:val="22"/>
          <w:szCs w:val="22"/>
        </w:rPr>
        <w:t xml:space="preserve"> celebrada el </w:t>
      </w:r>
      <w:r w:rsidR="0078196D">
        <w:rPr>
          <w:sz w:val="22"/>
          <w:szCs w:val="22"/>
        </w:rPr>
        <w:t>1°</w:t>
      </w:r>
      <w:r w:rsidR="008C5898">
        <w:rPr>
          <w:sz w:val="22"/>
          <w:szCs w:val="22"/>
        </w:rPr>
        <w:t xml:space="preserve"> agosto de 201</w:t>
      </w:r>
      <w:r w:rsidR="0078196D">
        <w:rPr>
          <w:sz w:val="22"/>
          <w:szCs w:val="22"/>
        </w:rPr>
        <w:t xml:space="preserve">9.  </w:t>
      </w:r>
      <w:r w:rsidR="008C5898">
        <w:rPr>
          <w:sz w:val="22"/>
          <w:szCs w:val="22"/>
        </w:rPr>
        <w:t>Dichos documentos se adjuntan a la presente acta.</w:t>
      </w:r>
    </w:p>
    <w:p w14:paraId="3418ED4C" w14:textId="77777777" w:rsidR="008C5898" w:rsidRDefault="008C5898" w:rsidP="008C5898">
      <w:pPr>
        <w:spacing w:line="360" w:lineRule="auto"/>
        <w:jc w:val="both"/>
        <w:rPr>
          <w:sz w:val="22"/>
          <w:szCs w:val="22"/>
        </w:rPr>
      </w:pPr>
    </w:p>
    <w:p w14:paraId="71A2CD75" w14:textId="77777777" w:rsidR="00F27351" w:rsidRDefault="00761F4C" w:rsidP="008C5898">
      <w:pPr>
        <w:spacing w:line="360" w:lineRule="auto"/>
        <w:jc w:val="both"/>
        <w:rPr>
          <w:sz w:val="22"/>
          <w:szCs w:val="22"/>
        </w:rPr>
      </w:pPr>
      <w:r>
        <w:rPr>
          <w:rFonts w:cs="Arial"/>
          <w:sz w:val="22"/>
          <w:lang w:val="es-ES_tradnl"/>
        </w:rPr>
        <w:t>La licenciada Loría Ruiz</w:t>
      </w:r>
      <w:r w:rsidR="008C5898">
        <w:rPr>
          <w:rFonts w:cs="Arial"/>
          <w:sz w:val="22"/>
          <w:lang w:val="es-ES_tradnl"/>
        </w:rPr>
        <w:t xml:space="preserve"> expone los alcances del citado informe</w:t>
      </w:r>
      <w:r>
        <w:rPr>
          <w:rFonts w:cs="Arial"/>
          <w:sz w:val="22"/>
          <w:lang w:val="es-ES_tradnl"/>
        </w:rPr>
        <w:t>, presentando</w:t>
      </w:r>
      <w:r w:rsidR="008C5898">
        <w:rPr>
          <w:rFonts w:cs="Arial"/>
          <w:sz w:val="22"/>
          <w:szCs w:val="22"/>
        </w:rPr>
        <w:t xml:space="preserve"> </w:t>
      </w:r>
      <w:r w:rsidR="008C5898" w:rsidRPr="0092008A">
        <w:rPr>
          <w:rFonts w:cs="Arial"/>
          <w:sz w:val="22"/>
          <w:szCs w:val="22"/>
        </w:rPr>
        <w:t xml:space="preserve">los </w:t>
      </w:r>
      <w:r w:rsidR="008C5898">
        <w:rPr>
          <w:sz w:val="22"/>
          <w:szCs w:val="22"/>
        </w:rPr>
        <w:t>antecedentes normativos y las justificaciones de la citada propuesta de actualización, refiriéndose luego a los principales cambios que se plantean con respecto al Manual de Administración Integral de Riesgos vigente, según lo avalado por el Comité de Riesgos</w:t>
      </w:r>
      <w:r w:rsidR="00F27351">
        <w:rPr>
          <w:sz w:val="22"/>
          <w:szCs w:val="22"/>
        </w:rPr>
        <w:t>, en su sesión 08-2019 del pasado 1° de agosto.</w:t>
      </w:r>
    </w:p>
    <w:p w14:paraId="5AB24D77" w14:textId="77777777" w:rsidR="00F27351" w:rsidRDefault="00F27351" w:rsidP="008C5898">
      <w:pPr>
        <w:spacing w:line="360" w:lineRule="auto"/>
        <w:jc w:val="both"/>
        <w:rPr>
          <w:sz w:val="22"/>
          <w:szCs w:val="22"/>
        </w:rPr>
      </w:pPr>
    </w:p>
    <w:p w14:paraId="20D48721" w14:textId="24499A58" w:rsidR="008C5898" w:rsidRDefault="00F27351" w:rsidP="008C5898">
      <w:pPr>
        <w:spacing w:line="360" w:lineRule="auto"/>
        <w:jc w:val="both"/>
        <w:rPr>
          <w:sz w:val="22"/>
          <w:szCs w:val="22"/>
        </w:rPr>
      </w:pPr>
      <w:r w:rsidRPr="00A25DB7">
        <w:rPr>
          <w:rFonts w:cs="Arial"/>
          <w:sz w:val="22"/>
          <w:u w:val="single"/>
          <w:lang w:val="es-ES_tradnl"/>
        </w:rPr>
        <w:t xml:space="preserve">Minuto </w:t>
      </w:r>
      <w:r>
        <w:rPr>
          <w:rFonts w:cs="Arial"/>
          <w:sz w:val="22"/>
          <w:u w:val="single"/>
          <w:lang w:val="es-ES_tradnl"/>
        </w:rPr>
        <w:t>92</w:t>
      </w:r>
      <w:r w:rsidRPr="00A25DB7">
        <w:rPr>
          <w:rFonts w:cs="Arial"/>
          <w:sz w:val="22"/>
          <w:u w:val="single"/>
          <w:lang w:val="es-ES_tradnl"/>
        </w:rPr>
        <w:t>:</w:t>
      </w:r>
      <w:r>
        <w:rPr>
          <w:rFonts w:cs="Arial"/>
          <w:sz w:val="22"/>
          <w:u w:val="single"/>
          <w:lang w:val="es-ES_tradnl"/>
        </w:rPr>
        <w:t>00</w:t>
      </w:r>
      <w:r>
        <w:rPr>
          <w:rFonts w:cs="Arial"/>
          <w:sz w:val="22"/>
          <w:lang w:val="es-ES_tradnl"/>
        </w:rPr>
        <w:t xml:space="preserve"> Conocida la propuesta del Comité de Riesgos y no habiendo </w:t>
      </w:r>
      <w:r w:rsidR="008C5898">
        <w:rPr>
          <w:sz w:val="22"/>
          <w:szCs w:val="22"/>
        </w:rPr>
        <w:t xml:space="preserve">objeciones de los señores Directores ni por parte de los funcionarios presentes, la </w:t>
      </w:r>
      <w:r w:rsidR="008C5898" w:rsidRPr="00214033">
        <w:rPr>
          <w:rFonts w:cs="Arial"/>
          <w:sz w:val="22"/>
          <w:szCs w:val="22"/>
        </w:rPr>
        <w:t>Junta Directiva</w:t>
      </w:r>
      <w:r w:rsidR="008C5898">
        <w:rPr>
          <w:rFonts w:cs="Arial"/>
          <w:sz w:val="22"/>
          <w:szCs w:val="22"/>
        </w:rPr>
        <w:t xml:space="preserve"> toma el </w:t>
      </w:r>
      <w:r w:rsidRPr="00F27351">
        <w:rPr>
          <w:rFonts w:cs="Arial"/>
          <w:b/>
          <w:bCs/>
          <w:sz w:val="22"/>
          <w:szCs w:val="22"/>
        </w:rPr>
        <w:t>Acuerdo N° 3</w:t>
      </w:r>
      <w:r>
        <w:rPr>
          <w:rFonts w:cs="Arial"/>
          <w:sz w:val="22"/>
          <w:szCs w:val="22"/>
        </w:rPr>
        <w:t xml:space="preserve"> que se anexa a esta minuta.  Acto seguido, se retira de la sesión la licenciada Loría Ruiz.</w:t>
      </w:r>
    </w:p>
    <w:p w14:paraId="3C1F8FAB" w14:textId="77777777" w:rsidR="00C27EF8" w:rsidRPr="00D14EAF" w:rsidRDefault="00C27EF8" w:rsidP="00C27EF8">
      <w:pPr>
        <w:spacing w:line="360" w:lineRule="auto"/>
        <w:jc w:val="both"/>
        <w:rPr>
          <w:rFonts w:cs="Arial"/>
          <w:b/>
          <w:sz w:val="22"/>
        </w:rPr>
      </w:pPr>
      <w:r w:rsidRPr="00D14EAF">
        <w:rPr>
          <w:rFonts w:cs="Arial"/>
          <w:b/>
          <w:sz w:val="22"/>
        </w:rPr>
        <w:t>************</w:t>
      </w:r>
    </w:p>
    <w:p w14:paraId="21D76911" w14:textId="77777777" w:rsidR="00C27EF8" w:rsidRDefault="00C27EF8" w:rsidP="00C27EF8">
      <w:pPr>
        <w:spacing w:line="360" w:lineRule="auto"/>
        <w:jc w:val="both"/>
        <w:rPr>
          <w:rFonts w:cs="Arial"/>
          <w:b/>
          <w:sz w:val="22"/>
          <w:szCs w:val="22"/>
          <w:u w:val="single"/>
          <w:lang w:val="es-ES_tradnl"/>
        </w:rPr>
      </w:pPr>
    </w:p>
    <w:p w14:paraId="5FE671C3" w14:textId="2DD372E1"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865808" w:rsidRPr="00865808">
        <w:rPr>
          <w:rFonts w:cs="Arial"/>
          <w:b/>
          <w:bCs/>
          <w:sz w:val="22"/>
          <w:szCs w:val="22"/>
          <w:u w:val="single"/>
          <w:lang w:val="es-ES_tradnl"/>
        </w:rPr>
        <w:t>Presentación del Banco Popular y de Desarrollo Comunal, sobre programa Clase Media</w:t>
      </w:r>
    </w:p>
    <w:p w14:paraId="26A735B6" w14:textId="77777777" w:rsidR="00C27EF8" w:rsidRDefault="00C27EF8" w:rsidP="00C27EF8">
      <w:pPr>
        <w:spacing w:line="360" w:lineRule="auto"/>
        <w:jc w:val="both"/>
        <w:rPr>
          <w:rFonts w:cs="Arial"/>
          <w:sz w:val="22"/>
          <w:szCs w:val="22"/>
        </w:rPr>
      </w:pPr>
    </w:p>
    <w:p w14:paraId="4B2A16D5" w14:textId="77777777" w:rsidR="00915C2C" w:rsidRDefault="00C27EF8" w:rsidP="00C27EF8">
      <w:pPr>
        <w:spacing w:line="360" w:lineRule="auto"/>
        <w:jc w:val="both"/>
        <w:rPr>
          <w:rFonts w:cs="Arial"/>
          <w:bCs/>
          <w:color w:val="000000"/>
          <w:sz w:val="22"/>
          <w:szCs w:val="22"/>
        </w:rPr>
      </w:pPr>
      <w:r w:rsidRPr="0039311E">
        <w:rPr>
          <w:rFonts w:cs="Arial"/>
          <w:sz w:val="22"/>
          <w:u w:val="single"/>
          <w:lang w:val="es-ES_tradnl"/>
        </w:rPr>
        <w:t xml:space="preserve">Minuto </w:t>
      </w:r>
      <w:r w:rsidR="00BE1FFC">
        <w:rPr>
          <w:rFonts w:cs="Arial"/>
          <w:sz w:val="22"/>
          <w:u w:val="single"/>
          <w:lang w:val="es-ES_tradnl"/>
        </w:rPr>
        <w:t>92</w:t>
      </w:r>
      <w:r w:rsidRPr="0039311E">
        <w:rPr>
          <w:rFonts w:cs="Arial"/>
          <w:sz w:val="22"/>
          <w:u w:val="single"/>
          <w:lang w:val="es-ES_tradnl"/>
        </w:rPr>
        <w:t>:</w:t>
      </w:r>
      <w:r w:rsidR="00BE1FFC">
        <w:rPr>
          <w:rFonts w:cs="Arial"/>
          <w:sz w:val="22"/>
          <w:u w:val="single"/>
          <w:lang w:val="es-ES_tradnl"/>
        </w:rPr>
        <w:t>30</w:t>
      </w:r>
      <w:r>
        <w:rPr>
          <w:rFonts w:cs="Arial"/>
          <w:sz w:val="22"/>
          <w:lang w:val="es-ES_tradnl"/>
        </w:rPr>
        <w:t xml:space="preserve"> </w:t>
      </w:r>
      <w:r w:rsidR="00915C2C">
        <w:rPr>
          <w:rFonts w:cs="Arial"/>
          <w:sz w:val="22"/>
          <w:lang w:val="es-ES_tradnl"/>
        </w:rPr>
        <w:t xml:space="preserve">Se procede a conocer </w:t>
      </w:r>
      <w:r w:rsidR="00915C2C">
        <w:rPr>
          <w:rFonts w:cs="Arial"/>
          <w:bCs/>
          <w:color w:val="000000"/>
          <w:sz w:val="22"/>
          <w:szCs w:val="22"/>
        </w:rPr>
        <w:t>las iniciativas elaboradas por el Banco Popular y de Desarrollo Comunal, dirigidas al fortalecimiento del programa de financiamiento del BANHVI para familias de ingresos medios, entre los estratos 1,5 a 3, así como la propuesta del programa de avales en el programa de financiamiento de viviendas.</w:t>
      </w:r>
    </w:p>
    <w:p w14:paraId="205E8754" w14:textId="77777777" w:rsidR="00915C2C" w:rsidRDefault="00915C2C" w:rsidP="00C27EF8">
      <w:pPr>
        <w:spacing w:line="360" w:lineRule="auto"/>
        <w:jc w:val="both"/>
        <w:rPr>
          <w:rFonts w:cs="Arial"/>
          <w:bCs/>
          <w:color w:val="000000"/>
          <w:sz w:val="22"/>
          <w:szCs w:val="22"/>
        </w:rPr>
      </w:pPr>
    </w:p>
    <w:p w14:paraId="4DE115D7" w14:textId="23B2E406" w:rsidR="0055129B" w:rsidRDefault="00915C2C" w:rsidP="0055129B">
      <w:pPr>
        <w:spacing w:line="360" w:lineRule="auto"/>
        <w:jc w:val="both"/>
        <w:rPr>
          <w:rFonts w:cs="Arial"/>
          <w:sz w:val="22"/>
          <w:lang w:val="es-ES_tradnl"/>
        </w:rPr>
      </w:pPr>
      <w:r>
        <w:rPr>
          <w:rFonts w:cs="Arial"/>
          <w:bCs/>
          <w:color w:val="000000"/>
          <w:sz w:val="22"/>
          <w:szCs w:val="22"/>
        </w:rPr>
        <w:t>Para estos efectos</w:t>
      </w:r>
      <w:r w:rsidR="00FA5C30">
        <w:rPr>
          <w:rFonts w:cs="Arial"/>
          <w:bCs/>
          <w:color w:val="000000"/>
          <w:sz w:val="22"/>
          <w:szCs w:val="22"/>
        </w:rPr>
        <w:t>,</w:t>
      </w:r>
      <w:r>
        <w:rPr>
          <w:rFonts w:cs="Arial"/>
          <w:bCs/>
          <w:color w:val="000000"/>
          <w:sz w:val="22"/>
          <w:szCs w:val="22"/>
        </w:rPr>
        <w:t xml:space="preserve"> se incorporan a la sesión </w:t>
      </w:r>
      <w:r w:rsidR="00005348">
        <w:rPr>
          <w:rFonts w:cs="Arial"/>
          <w:bCs/>
          <w:color w:val="000000"/>
          <w:sz w:val="22"/>
          <w:szCs w:val="22"/>
        </w:rPr>
        <w:t>los</w:t>
      </w:r>
      <w:r>
        <w:rPr>
          <w:rFonts w:cs="Arial"/>
          <w:bCs/>
          <w:color w:val="000000"/>
          <w:sz w:val="22"/>
          <w:szCs w:val="22"/>
        </w:rPr>
        <w:t xml:space="preserve"> </w:t>
      </w:r>
      <w:r w:rsidR="00FA5C30">
        <w:rPr>
          <w:rFonts w:cs="Arial"/>
          <w:bCs/>
          <w:color w:val="000000"/>
          <w:sz w:val="22"/>
          <w:szCs w:val="22"/>
        </w:rPr>
        <w:t>señor</w:t>
      </w:r>
      <w:r w:rsidR="00005348">
        <w:rPr>
          <w:rFonts w:cs="Arial"/>
          <w:bCs/>
          <w:color w:val="000000"/>
          <w:sz w:val="22"/>
          <w:szCs w:val="22"/>
        </w:rPr>
        <w:t>es</w:t>
      </w:r>
      <w:r w:rsidR="00FA5C30">
        <w:rPr>
          <w:rFonts w:cs="Arial"/>
          <w:bCs/>
          <w:color w:val="000000"/>
          <w:sz w:val="22"/>
          <w:szCs w:val="22"/>
        </w:rPr>
        <w:t xml:space="preserve"> </w:t>
      </w:r>
      <w:r w:rsidR="00005348">
        <w:rPr>
          <w:rFonts w:cs="Arial"/>
          <w:bCs/>
          <w:color w:val="000000"/>
          <w:sz w:val="22"/>
          <w:szCs w:val="22"/>
        </w:rPr>
        <w:t>Roger Conejo Cubero y Angélica Rodríguez Portilla</w:t>
      </w:r>
      <w:r w:rsidR="0055129B">
        <w:rPr>
          <w:rFonts w:cs="Arial"/>
          <w:sz w:val="22"/>
          <w:lang w:val="es-ES_tradnl"/>
        </w:rPr>
        <w:t xml:space="preserve">, </w:t>
      </w:r>
      <w:r w:rsidR="00005348">
        <w:rPr>
          <w:rFonts w:cs="Arial"/>
          <w:sz w:val="22"/>
          <w:lang w:val="es-ES_tradnl"/>
        </w:rPr>
        <w:t>Director y asistente de</w:t>
      </w:r>
      <w:r w:rsidR="00AB2910">
        <w:rPr>
          <w:rFonts w:cs="Arial"/>
          <w:sz w:val="22"/>
          <w:lang w:val="es-ES_tradnl"/>
        </w:rPr>
        <w:t xml:space="preserve"> Banca de Desarrollo Social </w:t>
      </w:r>
      <w:r w:rsidR="0055129B">
        <w:rPr>
          <w:rFonts w:cs="Arial"/>
          <w:sz w:val="22"/>
          <w:lang w:val="es-ES_tradnl"/>
        </w:rPr>
        <w:t xml:space="preserve">del Banco Popular y de Desarrollo Comunal, </w:t>
      </w:r>
      <w:r w:rsidR="00AB2910">
        <w:rPr>
          <w:rFonts w:cs="Arial"/>
          <w:sz w:val="22"/>
          <w:lang w:val="es-ES_tradnl"/>
        </w:rPr>
        <w:t xml:space="preserve">respectivamente, </w:t>
      </w:r>
      <w:r w:rsidR="0055129B">
        <w:rPr>
          <w:rFonts w:cs="Arial"/>
          <w:sz w:val="22"/>
          <w:lang w:val="es-ES_tradnl"/>
        </w:rPr>
        <w:t>incorporándose además la licenciada Tricia Hernández Brenes, directora del FONAVI.</w:t>
      </w:r>
    </w:p>
    <w:p w14:paraId="77C441DC" w14:textId="7526318D" w:rsidR="00C27EF8" w:rsidRDefault="00C27EF8" w:rsidP="00C27EF8">
      <w:pPr>
        <w:spacing w:line="360" w:lineRule="auto"/>
        <w:jc w:val="both"/>
        <w:rPr>
          <w:rFonts w:cs="Arial"/>
          <w:bCs/>
          <w:color w:val="000000"/>
          <w:sz w:val="22"/>
          <w:szCs w:val="22"/>
        </w:rPr>
      </w:pPr>
    </w:p>
    <w:p w14:paraId="52F7C4F1" w14:textId="24CF820D" w:rsidR="00915C2C" w:rsidRDefault="007900E1" w:rsidP="00C27EF8">
      <w:pPr>
        <w:spacing w:line="360" w:lineRule="auto"/>
        <w:jc w:val="both"/>
        <w:rPr>
          <w:rFonts w:cs="Arial"/>
          <w:bCs/>
          <w:color w:val="000000"/>
          <w:sz w:val="22"/>
          <w:szCs w:val="22"/>
        </w:rPr>
      </w:pPr>
      <w:r>
        <w:rPr>
          <w:rFonts w:cs="Arial"/>
          <w:bCs/>
          <w:color w:val="000000"/>
          <w:sz w:val="22"/>
          <w:szCs w:val="22"/>
        </w:rPr>
        <w:t xml:space="preserve">El señor </w:t>
      </w:r>
      <w:r w:rsidR="00AB2910">
        <w:rPr>
          <w:rFonts w:cs="Arial"/>
          <w:bCs/>
          <w:color w:val="000000"/>
          <w:sz w:val="22"/>
          <w:szCs w:val="22"/>
        </w:rPr>
        <w:t>Conejo Cubero</w:t>
      </w:r>
      <w:r>
        <w:rPr>
          <w:rFonts w:cs="Arial"/>
          <w:bCs/>
          <w:color w:val="000000"/>
          <w:sz w:val="22"/>
          <w:szCs w:val="22"/>
        </w:rPr>
        <w:t xml:space="preserve"> expone los objetivos y los alcances de las referidas iniciativas, atendiendo las consultas y observaciones que al respecto van planteando los señores Directores.</w:t>
      </w:r>
    </w:p>
    <w:p w14:paraId="0EF4542C" w14:textId="4E4DDD65" w:rsidR="00915C2C" w:rsidRDefault="00915C2C" w:rsidP="00C27EF8">
      <w:pPr>
        <w:spacing w:line="360" w:lineRule="auto"/>
        <w:jc w:val="both"/>
        <w:rPr>
          <w:rFonts w:cs="Arial"/>
          <w:bCs/>
          <w:color w:val="000000"/>
          <w:sz w:val="22"/>
          <w:szCs w:val="22"/>
        </w:rPr>
      </w:pPr>
    </w:p>
    <w:p w14:paraId="06D321B4" w14:textId="7E8A209D" w:rsidR="00BF471A" w:rsidRDefault="00BF471A" w:rsidP="00BF471A">
      <w:pPr>
        <w:spacing w:line="360" w:lineRule="auto"/>
        <w:jc w:val="both"/>
        <w:rPr>
          <w:rFonts w:cs="Arial"/>
          <w:sz w:val="22"/>
          <w:lang w:val="es-ES_tradnl"/>
        </w:rPr>
      </w:pPr>
      <w:r w:rsidRPr="00A25DB7">
        <w:rPr>
          <w:rFonts w:cs="Arial"/>
          <w:sz w:val="22"/>
          <w:u w:val="single"/>
          <w:lang w:val="es-ES_tradnl"/>
        </w:rPr>
        <w:t xml:space="preserve">Minuto </w:t>
      </w:r>
      <w:r w:rsidR="00951D6C">
        <w:rPr>
          <w:rFonts w:cs="Arial"/>
          <w:sz w:val="22"/>
          <w:u w:val="single"/>
          <w:lang w:val="es-ES_tradnl"/>
        </w:rPr>
        <w:t>139</w:t>
      </w:r>
      <w:r w:rsidRPr="00A25DB7">
        <w:rPr>
          <w:rFonts w:cs="Arial"/>
          <w:sz w:val="22"/>
          <w:u w:val="single"/>
          <w:lang w:val="es-ES_tradnl"/>
        </w:rPr>
        <w:t>:</w:t>
      </w:r>
      <w:r w:rsidR="00951D6C">
        <w:rPr>
          <w:rFonts w:cs="Arial"/>
          <w:sz w:val="22"/>
          <w:u w:val="single"/>
          <w:lang w:val="es-ES_tradnl"/>
        </w:rPr>
        <w:t>0</w:t>
      </w:r>
      <w:r>
        <w:rPr>
          <w:rFonts w:cs="Arial"/>
          <w:sz w:val="22"/>
          <w:u w:val="single"/>
          <w:lang w:val="es-ES_tradnl"/>
        </w:rPr>
        <w:t>0</w:t>
      </w:r>
      <w:r>
        <w:rPr>
          <w:rFonts w:cs="Arial"/>
          <w:sz w:val="22"/>
          <w:lang w:val="es-ES_tradnl"/>
        </w:rPr>
        <w:t xml:space="preserve"> La Junta Directiva agradece al </w:t>
      </w:r>
      <w:r w:rsidR="00AB2910">
        <w:rPr>
          <w:rFonts w:cs="Arial"/>
          <w:sz w:val="22"/>
          <w:lang w:val="es-ES_tradnl"/>
        </w:rPr>
        <w:t>señor Conejo Cubero</w:t>
      </w:r>
      <w:r>
        <w:rPr>
          <w:rFonts w:cs="Arial"/>
          <w:sz w:val="22"/>
          <w:lang w:val="es-ES_tradnl"/>
        </w:rPr>
        <w:t xml:space="preserve"> la </w:t>
      </w:r>
      <w:r w:rsidR="00AB2910">
        <w:rPr>
          <w:rFonts w:cs="Arial"/>
          <w:sz w:val="22"/>
          <w:lang w:val="es-ES_tradnl"/>
        </w:rPr>
        <w:t xml:space="preserve">valiosa </w:t>
      </w:r>
      <w:r>
        <w:rPr>
          <w:rFonts w:cs="Arial"/>
          <w:sz w:val="22"/>
          <w:lang w:val="es-ES_tradnl"/>
        </w:rPr>
        <w:t>información suministrada</w:t>
      </w:r>
      <w:r w:rsidR="007900E1">
        <w:rPr>
          <w:rFonts w:cs="Arial"/>
          <w:sz w:val="22"/>
          <w:lang w:val="es-ES_tradnl"/>
        </w:rPr>
        <w:t xml:space="preserve"> y</w:t>
      </w:r>
      <w:r w:rsidR="00951D6C">
        <w:rPr>
          <w:rFonts w:cs="Arial"/>
          <w:sz w:val="22"/>
          <w:lang w:val="es-ES_tradnl"/>
        </w:rPr>
        <w:t xml:space="preserve">, con base en el </w:t>
      </w:r>
      <w:r w:rsidR="007900E1">
        <w:rPr>
          <w:rFonts w:cs="Arial"/>
          <w:sz w:val="22"/>
          <w:lang w:val="es-ES_tradnl"/>
        </w:rPr>
        <w:t xml:space="preserve">análisis efectuado en torno al tema, toma los </w:t>
      </w:r>
      <w:r w:rsidR="007900E1" w:rsidRPr="007900E1">
        <w:rPr>
          <w:rFonts w:cs="Arial"/>
          <w:b/>
          <w:bCs/>
          <w:sz w:val="22"/>
          <w:lang w:val="es-ES_tradnl"/>
        </w:rPr>
        <w:t xml:space="preserve">acuerdos N° 4 </w:t>
      </w:r>
      <w:r w:rsidR="007900E1" w:rsidRPr="007900E1">
        <w:rPr>
          <w:rFonts w:cs="Arial"/>
          <w:sz w:val="22"/>
          <w:lang w:val="es-ES_tradnl"/>
        </w:rPr>
        <w:t>y</w:t>
      </w:r>
      <w:r w:rsidR="007900E1" w:rsidRPr="007900E1">
        <w:rPr>
          <w:rFonts w:cs="Arial"/>
          <w:b/>
          <w:bCs/>
          <w:sz w:val="22"/>
          <w:lang w:val="es-ES_tradnl"/>
        </w:rPr>
        <w:t xml:space="preserve"> N° 5</w:t>
      </w:r>
      <w:r w:rsidR="007900E1">
        <w:rPr>
          <w:rFonts w:cs="Arial"/>
          <w:sz w:val="22"/>
          <w:lang w:val="es-ES_tradnl"/>
        </w:rPr>
        <w:t xml:space="preserve"> que se anexan a esta minuta. </w:t>
      </w:r>
      <w:r>
        <w:rPr>
          <w:rFonts w:cs="Arial"/>
          <w:sz w:val="22"/>
          <w:lang w:val="es-ES_tradnl"/>
        </w:rPr>
        <w:t>Acto seguido, se retira</w:t>
      </w:r>
      <w:r w:rsidR="007900E1">
        <w:rPr>
          <w:rFonts w:cs="Arial"/>
          <w:sz w:val="22"/>
          <w:lang w:val="es-ES_tradnl"/>
        </w:rPr>
        <w:t xml:space="preserve">n de la </w:t>
      </w:r>
      <w:r>
        <w:rPr>
          <w:rFonts w:cs="Arial"/>
          <w:sz w:val="22"/>
          <w:lang w:val="es-ES_tradnl"/>
        </w:rPr>
        <w:t xml:space="preserve">sesión </w:t>
      </w:r>
      <w:r w:rsidR="00AB2910">
        <w:rPr>
          <w:rFonts w:cs="Arial"/>
          <w:sz w:val="22"/>
          <w:lang w:val="es-ES_tradnl"/>
        </w:rPr>
        <w:t>los señores Conejo Cubero, Rodríguez Portilla y Hernández Brenes</w:t>
      </w:r>
      <w:r>
        <w:rPr>
          <w:rFonts w:cs="Arial"/>
          <w:sz w:val="22"/>
          <w:lang w:val="es-ES_tradnl"/>
        </w:rPr>
        <w:t>.</w:t>
      </w:r>
    </w:p>
    <w:p w14:paraId="1874AC53" w14:textId="77777777" w:rsidR="00C27EF8" w:rsidRPr="00D14EAF" w:rsidRDefault="00C27EF8" w:rsidP="00C27EF8">
      <w:pPr>
        <w:spacing w:line="360" w:lineRule="auto"/>
        <w:jc w:val="both"/>
        <w:rPr>
          <w:rFonts w:cs="Arial"/>
          <w:b/>
          <w:sz w:val="22"/>
        </w:rPr>
      </w:pPr>
      <w:r w:rsidRPr="00D14EAF">
        <w:rPr>
          <w:rFonts w:cs="Arial"/>
          <w:b/>
          <w:sz w:val="22"/>
        </w:rPr>
        <w:lastRenderedPageBreak/>
        <w:t>************</w:t>
      </w:r>
    </w:p>
    <w:p w14:paraId="1C0CE9B2" w14:textId="77777777" w:rsidR="00C27EF8" w:rsidRDefault="00C27EF8" w:rsidP="00C27EF8">
      <w:pPr>
        <w:spacing w:line="360" w:lineRule="auto"/>
        <w:jc w:val="both"/>
        <w:rPr>
          <w:rFonts w:cs="Arial"/>
          <w:b/>
          <w:bCs/>
          <w:sz w:val="22"/>
          <w:szCs w:val="22"/>
          <w:u w:val="single"/>
          <w:lang w:val="es-ES_tradnl"/>
        </w:rPr>
      </w:pPr>
    </w:p>
    <w:p w14:paraId="366E0990" w14:textId="5ED32623" w:rsidR="00C27EF8" w:rsidRPr="00AD4F06" w:rsidRDefault="00E61EDE" w:rsidP="00C27EF8">
      <w:pPr>
        <w:spacing w:line="360" w:lineRule="auto"/>
        <w:jc w:val="both"/>
        <w:outlineLvl w:val="0"/>
        <w:rPr>
          <w:rFonts w:cs="Arial"/>
          <w:sz w:val="22"/>
          <w:szCs w:val="22"/>
          <w:lang w:val="es-ES_tradnl"/>
        </w:rPr>
      </w:pPr>
      <w:r>
        <w:rPr>
          <w:rFonts w:cs="Arial"/>
          <w:b/>
          <w:sz w:val="22"/>
          <w:szCs w:val="22"/>
          <w:lang w:val="es-ES_tradnl"/>
        </w:rPr>
        <w:t>6</w:t>
      </w:r>
      <w:r w:rsidR="00C27EF8">
        <w:rPr>
          <w:rFonts w:cs="Arial"/>
          <w:b/>
          <w:sz w:val="22"/>
          <w:szCs w:val="22"/>
          <w:lang w:val="es-ES_tradnl"/>
        </w:rPr>
        <w:t xml:space="preserve">° </w:t>
      </w:r>
      <w:r w:rsidRPr="00E61EDE">
        <w:rPr>
          <w:rFonts w:cs="Arial"/>
          <w:b/>
          <w:bCs/>
          <w:sz w:val="22"/>
          <w:szCs w:val="22"/>
          <w:u w:val="single"/>
          <w:lang w:val="es-ES_tradnl"/>
        </w:rPr>
        <w:t>Propuesta de actualización del Manual de Políticas Institucionales</w:t>
      </w:r>
    </w:p>
    <w:p w14:paraId="3671A01F" w14:textId="77777777" w:rsidR="00C27EF8" w:rsidRDefault="00C27EF8" w:rsidP="00C27EF8">
      <w:pPr>
        <w:spacing w:line="360" w:lineRule="auto"/>
        <w:jc w:val="both"/>
        <w:rPr>
          <w:rFonts w:cs="Arial"/>
          <w:sz w:val="22"/>
          <w:szCs w:val="22"/>
        </w:rPr>
      </w:pPr>
    </w:p>
    <w:p w14:paraId="34F0EAB7" w14:textId="7DD00300" w:rsidR="00387E9B" w:rsidRDefault="00C27EF8" w:rsidP="00387E9B">
      <w:pPr>
        <w:spacing w:line="360" w:lineRule="auto"/>
        <w:jc w:val="both"/>
        <w:rPr>
          <w:sz w:val="22"/>
          <w:szCs w:val="22"/>
        </w:rPr>
      </w:pPr>
      <w:r w:rsidRPr="0039311E">
        <w:rPr>
          <w:rFonts w:cs="Arial"/>
          <w:sz w:val="22"/>
          <w:u w:val="single"/>
          <w:lang w:val="es-ES_tradnl"/>
        </w:rPr>
        <w:t xml:space="preserve">Minuto </w:t>
      </w:r>
      <w:r w:rsidR="00C93EEB">
        <w:rPr>
          <w:rFonts w:cs="Arial"/>
          <w:sz w:val="22"/>
          <w:u w:val="single"/>
          <w:lang w:val="es-ES_tradnl"/>
        </w:rPr>
        <w:t>14</w:t>
      </w:r>
      <w:r w:rsidR="006166BD">
        <w:rPr>
          <w:rFonts w:cs="Arial"/>
          <w:sz w:val="22"/>
          <w:u w:val="single"/>
          <w:lang w:val="es-ES_tradnl"/>
        </w:rPr>
        <w:t>3</w:t>
      </w:r>
      <w:r w:rsidRPr="0039311E">
        <w:rPr>
          <w:rFonts w:cs="Arial"/>
          <w:sz w:val="22"/>
          <w:u w:val="single"/>
          <w:lang w:val="es-ES_tradnl"/>
        </w:rPr>
        <w:t>:</w:t>
      </w:r>
      <w:r w:rsidR="006166BD">
        <w:rPr>
          <w:rFonts w:cs="Arial"/>
          <w:sz w:val="22"/>
          <w:u w:val="single"/>
          <w:lang w:val="es-ES_tradnl"/>
        </w:rPr>
        <w:t>25</w:t>
      </w:r>
      <w:r>
        <w:rPr>
          <w:rFonts w:cs="Arial"/>
          <w:sz w:val="22"/>
          <w:lang w:val="es-ES_tradnl"/>
        </w:rPr>
        <w:t xml:space="preserve"> Se conoce el oficio </w:t>
      </w:r>
      <w:r w:rsidR="00387E9B">
        <w:rPr>
          <w:sz w:val="22"/>
          <w:szCs w:val="22"/>
        </w:rPr>
        <w:t>GG-ME-0</w:t>
      </w:r>
      <w:r w:rsidR="0082413A">
        <w:rPr>
          <w:sz w:val="22"/>
          <w:szCs w:val="22"/>
        </w:rPr>
        <w:t>869</w:t>
      </w:r>
      <w:r w:rsidR="00387E9B">
        <w:rPr>
          <w:sz w:val="22"/>
          <w:szCs w:val="22"/>
        </w:rPr>
        <w:t>-201</w:t>
      </w:r>
      <w:r w:rsidR="0082413A">
        <w:rPr>
          <w:sz w:val="22"/>
          <w:szCs w:val="22"/>
        </w:rPr>
        <w:t>9</w:t>
      </w:r>
      <w:r w:rsidR="00387E9B">
        <w:rPr>
          <w:sz w:val="22"/>
          <w:szCs w:val="22"/>
        </w:rPr>
        <w:t xml:space="preserve"> del </w:t>
      </w:r>
      <w:r w:rsidR="0082413A">
        <w:rPr>
          <w:sz w:val="22"/>
          <w:szCs w:val="22"/>
        </w:rPr>
        <w:t>14</w:t>
      </w:r>
      <w:r w:rsidR="00387E9B">
        <w:rPr>
          <w:sz w:val="22"/>
          <w:szCs w:val="22"/>
        </w:rPr>
        <w:t xml:space="preserve"> de </w:t>
      </w:r>
      <w:r w:rsidR="0082413A">
        <w:rPr>
          <w:sz w:val="22"/>
          <w:szCs w:val="22"/>
        </w:rPr>
        <w:t>agosto</w:t>
      </w:r>
      <w:r w:rsidR="00387E9B">
        <w:rPr>
          <w:sz w:val="22"/>
          <w:szCs w:val="22"/>
        </w:rPr>
        <w:t xml:space="preserve"> de 201</w:t>
      </w:r>
      <w:r w:rsidR="0082413A">
        <w:rPr>
          <w:sz w:val="22"/>
          <w:szCs w:val="22"/>
        </w:rPr>
        <w:t>9</w:t>
      </w:r>
      <w:r w:rsidR="00387E9B">
        <w:rPr>
          <w:sz w:val="22"/>
          <w:szCs w:val="22"/>
        </w:rPr>
        <w:t>, mediante el cual, la Gerencia General remite y avala el informe UPI-</w:t>
      </w:r>
      <w:r w:rsidR="0082413A">
        <w:rPr>
          <w:sz w:val="22"/>
          <w:szCs w:val="22"/>
        </w:rPr>
        <w:t>ME</w:t>
      </w:r>
      <w:r w:rsidR="00387E9B">
        <w:rPr>
          <w:sz w:val="22"/>
          <w:szCs w:val="22"/>
        </w:rPr>
        <w:t>-00</w:t>
      </w:r>
      <w:r w:rsidR="0082413A">
        <w:rPr>
          <w:sz w:val="22"/>
          <w:szCs w:val="22"/>
        </w:rPr>
        <w:t>98</w:t>
      </w:r>
      <w:r w:rsidR="00387E9B">
        <w:rPr>
          <w:sz w:val="22"/>
          <w:szCs w:val="22"/>
        </w:rPr>
        <w:t>-201</w:t>
      </w:r>
      <w:r w:rsidR="0082413A">
        <w:rPr>
          <w:sz w:val="22"/>
          <w:szCs w:val="22"/>
        </w:rPr>
        <w:t>9</w:t>
      </w:r>
      <w:r w:rsidR="00387E9B">
        <w:rPr>
          <w:sz w:val="22"/>
          <w:szCs w:val="22"/>
        </w:rPr>
        <w:t xml:space="preserve"> de la Unidad de Planificación Institucional, que contiene los resultados del proceso de actualización de los Manuales de Políticas Institucionales, con corte al mes de </w:t>
      </w:r>
      <w:r w:rsidR="0082413A">
        <w:rPr>
          <w:sz w:val="22"/>
          <w:szCs w:val="22"/>
        </w:rPr>
        <w:t>julio</w:t>
      </w:r>
      <w:r w:rsidR="00387E9B">
        <w:rPr>
          <w:sz w:val="22"/>
          <w:szCs w:val="22"/>
        </w:rPr>
        <w:t xml:space="preserve"> de 201</w:t>
      </w:r>
      <w:r w:rsidR="0082413A">
        <w:rPr>
          <w:sz w:val="22"/>
          <w:szCs w:val="22"/>
        </w:rPr>
        <w:t>9</w:t>
      </w:r>
      <w:r w:rsidR="00387E9B">
        <w:rPr>
          <w:sz w:val="22"/>
          <w:szCs w:val="22"/>
        </w:rPr>
        <w:t>.  Dichos documentos se adjuntan a</w:t>
      </w:r>
      <w:r w:rsidR="0082413A">
        <w:rPr>
          <w:sz w:val="22"/>
          <w:szCs w:val="22"/>
        </w:rPr>
        <w:t xml:space="preserve">l expediente del </w:t>
      </w:r>
      <w:r w:rsidR="00387E9B">
        <w:rPr>
          <w:sz w:val="22"/>
          <w:szCs w:val="22"/>
        </w:rPr>
        <w:t>acta.</w:t>
      </w:r>
    </w:p>
    <w:p w14:paraId="19694FF7" w14:textId="77777777" w:rsidR="00387E9B" w:rsidRDefault="00387E9B" w:rsidP="00387E9B">
      <w:pPr>
        <w:spacing w:line="360" w:lineRule="auto"/>
        <w:jc w:val="both"/>
        <w:rPr>
          <w:sz w:val="22"/>
          <w:szCs w:val="22"/>
        </w:rPr>
      </w:pPr>
    </w:p>
    <w:p w14:paraId="782D7644" w14:textId="2E528FCF" w:rsidR="00387E9B" w:rsidRDefault="00387E9B" w:rsidP="00387E9B">
      <w:pPr>
        <w:spacing w:line="360" w:lineRule="auto"/>
        <w:jc w:val="both"/>
        <w:rPr>
          <w:sz w:val="22"/>
          <w:szCs w:val="22"/>
        </w:rPr>
      </w:pPr>
      <w:r>
        <w:rPr>
          <w:rFonts w:cs="Arial"/>
          <w:sz w:val="22"/>
        </w:rPr>
        <w:t xml:space="preserve">Para exponer los alcances de dicha propuesta y atender eventuales consultas de carácter técnico sobre éste y </w:t>
      </w:r>
      <w:r w:rsidR="00053F6E">
        <w:rPr>
          <w:rFonts w:cs="Arial"/>
          <w:sz w:val="22"/>
        </w:rPr>
        <w:t>los</w:t>
      </w:r>
      <w:r>
        <w:rPr>
          <w:rFonts w:cs="Arial"/>
          <w:sz w:val="22"/>
        </w:rPr>
        <w:t xml:space="preserve"> siguiente</w:t>
      </w:r>
      <w:r w:rsidR="00053F6E">
        <w:rPr>
          <w:rFonts w:cs="Arial"/>
          <w:sz w:val="22"/>
        </w:rPr>
        <w:t>s dos</w:t>
      </w:r>
      <w:r>
        <w:rPr>
          <w:rFonts w:cs="Arial"/>
          <w:sz w:val="22"/>
        </w:rPr>
        <w:t xml:space="preserve"> tema</w:t>
      </w:r>
      <w:r w:rsidR="00053F6E">
        <w:rPr>
          <w:rFonts w:cs="Arial"/>
          <w:sz w:val="22"/>
        </w:rPr>
        <w:t>s</w:t>
      </w:r>
      <w:r>
        <w:rPr>
          <w:rFonts w:cs="Arial"/>
          <w:sz w:val="22"/>
        </w:rPr>
        <w:t xml:space="preserve">, se incorpora a la sesión la licenciada Magaly </w:t>
      </w:r>
      <w:proofErr w:type="spellStart"/>
      <w:r>
        <w:rPr>
          <w:rFonts w:cs="Arial"/>
          <w:sz w:val="22"/>
        </w:rPr>
        <w:t>Longan</w:t>
      </w:r>
      <w:proofErr w:type="spellEnd"/>
      <w:r>
        <w:rPr>
          <w:rFonts w:cs="Arial"/>
          <w:sz w:val="22"/>
        </w:rPr>
        <w:t xml:space="preserve"> Moya, jefe de la Unidad de Planificación Institucional, quien inicialmente</w:t>
      </w:r>
      <w:r>
        <w:rPr>
          <w:sz w:val="22"/>
          <w:szCs w:val="22"/>
        </w:rPr>
        <w:t xml:space="preserve"> explica que de acuerdo con lo dispuesto en </w:t>
      </w:r>
      <w:r w:rsidR="00053F6E">
        <w:rPr>
          <w:sz w:val="22"/>
          <w:szCs w:val="22"/>
        </w:rPr>
        <w:t xml:space="preserve">proyecto Implementación de la Gestión por Procesos en el BANHVI, se efectuó </w:t>
      </w:r>
      <w:r>
        <w:rPr>
          <w:sz w:val="22"/>
          <w:szCs w:val="22"/>
        </w:rPr>
        <w:t>el proceso de revisión y actualización de los manuales de políticas de todas las áreas del Banco y cuyo resultado es el que se presenta en el documento que ahora se conoce.</w:t>
      </w:r>
    </w:p>
    <w:p w14:paraId="031F101C" w14:textId="77777777" w:rsidR="00387E9B" w:rsidRPr="00703F6E" w:rsidRDefault="00387E9B" w:rsidP="00387E9B">
      <w:pPr>
        <w:spacing w:line="360" w:lineRule="auto"/>
        <w:jc w:val="both"/>
        <w:rPr>
          <w:sz w:val="16"/>
          <w:szCs w:val="16"/>
        </w:rPr>
      </w:pPr>
    </w:p>
    <w:p w14:paraId="524DB0CB" w14:textId="77777777" w:rsidR="006166BD" w:rsidRDefault="00387E9B" w:rsidP="00387E9B">
      <w:pPr>
        <w:spacing w:line="360" w:lineRule="auto"/>
        <w:jc w:val="both"/>
        <w:rPr>
          <w:sz w:val="22"/>
          <w:szCs w:val="22"/>
        </w:rPr>
      </w:pPr>
      <w:r>
        <w:rPr>
          <w:sz w:val="22"/>
          <w:szCs w:val="22"/>
        </w:rPr>
        <w:t xml:space="preserve">Seguidamente, se refiere a las principales modificaciones que se han efectuado a las políticas de las diferentes unidades, así como a las que son de carácter institucional, </w:t>
      </w:r>
      <w:r w:rsidR="006166BD">
        <w:rPr>
          <w:sz w:val="22"/>
          <w:szCs w:val="22"/>
        </w:rPr>
        <w:t>atendiendo las consultas y observaciones que al respecto van planteando los señores Directores.</w:t>
      </w:r>
    </w:p>
    <w:p w14:paraId="42BA0727" w14:textId="77777777" w:rsidR="00387E9B" w:rsidRDefault="00387E9B" w:rsidP="00387E9B">
      <w:pPr>
        <w:spacing w:line="360" w:lineRule="auto"/>
        <w:jc w:val="both"/>
        <w:rPr>
          <w:sz w:val="22"/>
          <w:szCs w:val="22"/>
        </w:rPr>
      </w:pPr>
    </w:p>
    <w:p w14:paraId="5C383349" w14:textId="2C3952D0" w:rsidR="006166BD" w:rsidRDefault="006166BD" w:rsidP="006166BD">
      <w:pPr>
        <w:spacing w:line="360" w:lineRule="auto"/>
        <w:jc w:val="both"/>
        <w:rPr>
          <w:rFonts w:cs="Arial"/>
          <w:sz w:val="22"/>
          <w:lang w:val="es-ES_tradnl"/>
        </w:rPr>
      </w:pPr>
      <w:r w:rsidRPr="0039311E">
        <w:rPr>
          <w:rFonts w:cs="Arial"/>
          <w:sz w:val="22"/>
          <w:u w:val="single"/>
          <w:lang w:val="es-ES_tradnl"/>
        </w:rPr>
        <w:t xml:space="preserve">Minuto </w:t>
      </w:r>
      <w:r w:rsidR="00151C62">
        <w:rPr>
          <w:rFonts w:cs="Arial"/>
          <w:sz w:val="22"/>
          <w:u w:val="single"/>
          <w:lang w:val="es-ES_tradnl"/>
        </w:rPr>
        <w:t>169</w:t>
      </w:r>
      <w:r w:rsidRPr="0039311E">
        <w:rPr>
          <w:rFonts w:cs="Arial"/>
          <w:sz w:val="22"/>
          <w:u w:val="single"/>
          <w:lang w:val="es-ES_tradnl"/>
        </w:rPr>
        <w:t>:</w:t>
      </w:r>
      <w:r w:rsidR="00151C62">
        <w:rPr>
          <w:rFonts w:cs="Arial"/>
          <w:sz w:val="22"/>
          <w:u w:val="single"/>
          <w:lang w:val="es-ES_tradnl"/>
        </w:rPr>
        <w:t>50</w:t>
      </w:r>
      <w:r>
        <w:rPr>
          <w:rFonts w:cs="Arial"/>
          <w:sz w:val="22"/>
          <w:lang w:val="es-ES_tradnl"/>
        </w:rPr>
        <w:t xml:space="preserve"> De conformidad con el análisis efectuado en torno a la información suministrada, la </w:t>
      </w:r>
      <w:r w:rsidRPr="006166BD">
        <w:rPr>
          <w:rFonts w:cs="Arial"/>
          <w:sz w:val="22"/>
          <w:szCs w:val="22"/>
          <w:lang w:val="es-CR"/>
        </w:rPr>
        <w:t>Junta Directiva</w:t>
      </w:r>
      <w:r>
        <w:rPr>
          <w:rFonts w:cs="Arial"/>
          <w:sz w:val="22"/>
          <w:szCs w:val="22"/>
          <w:lang w:val="es-CR"/>
        </w:rPr>
        <w:t xml:space="preserve"> resuelve acoger la recomendación de la </w:t>
      </w:r>
      <w:r w:rsidRPr="006166BD">
        <w:rPr>
          <w:rFonts w:cs="Arial"/>
          <w:sz w:val="22"/>
          <w:szCs w:val="22"/>
          <w:lang w:val="es-CR"/>
        </w:rPr>
        <w:t>Administración</w:t>
      </w:r>
      <w:r>
        <w:rPr>
          <w:rFonts w:cs="Arial"/>
          <w:sz w:val="22"/>
          <w:szCs w:val="22"/>
          <w:lang w:val="es-CR"/>
        </w:rPr>
        <w:t xml:space="preserve"> y, adicionalmente</w:t>
      </w:r>
      <w:r w:rsidR="003C1AF8">
        <w:rPr>
          <w:rFonts w:cs="Arial"/>
          <w:sz w:val="22"/>
          <w:szCs w:val="22"/>
          <w:lang w:val="es-CR"/>
        </w:rPr>
        <w:t xml:space="preserve">, dispone </w:t>
      </w:r>
      <w:r w:rsidR="007757BE">
        <w:rPr>
          <w:rFonts w:cs="Arial"/>
          <w:sz w:val="22"/>
          <w:szCs w:val="22"/>
          <w:lang w:val="es-CR"/>
        </w:rPr>
        <w:t xml:space="preserve">que en </w:t>
      </w:r>
      <w:r w:rsidR="0040665C">
        <w:rPr>
          <w:rFonts w:cs="Arial"/>
          <w:sz w:val="22"/>
          <w:szCs w:val="22"/>
          <w:lang w:val="es-CR"/>
        </w:rPr>
        <w:t xml:space="preserve">las fases de </w:t>
      </w:r>
      <w:r w:rsidR="007757BE">
        <w:rPr>
          <w:rFonts w:cs="Arial"/>
          <w:sz w:val="22"/>
          <w:szCs w:val="22"/>
          <w:lang w:val="es-CR"/>
        </w:rPr>
        <w:t>mejora cont</w:t>
      </w:r>
      <w:r w:rsidR="0040665C">
        <w:rPr>
          <w:rFonts w:cs="Arial"/>
          <w:sz w:val="22"/>
          <w:szCs w:val="22"/>
          <w:lang w:val="es-CR"/>
        </w:rPr>
        <w:t>i</w:t>
      </w:r>
      <w:r w:rsidR="007757BE">
        <w:rPr>
          <w:rFonts w:cs="Arial"/>
          <w:sz w:val="22"/>
          <w:szCs w:val="22"/>
          <w:lang w:val="es-CR"/>
        </w:rPr>
        <w:t>nua</w:t>
      </w:r>
      <w:r w:rsidR="0040665C">
        <w:rPr>
          <w:rFonts w:cs="Arial"/>
          <w:sz w:val="22"/>
          <w:szCs w:val="22"/>
          <w:lang w:val="es-CR"/>
        </w:rPr>
        <w:t>,</w:t>
      </w:r>
      <w:r w:rsidR="007757BE">
        <w:rPr>
          <w:rFonts w:cs="Arial"/>
          <w:sz w:val="22"/>
          <w:szCs w:val="22"/>
          <w:lang w:val="es-CR"/>
        </w:rPr>
        <w:t xml:space="preserve"> </w:t>
      </w:r>
      <w:r w:rsidR="0040665C">
        <w:rPr>
          <w:rFonts w:cs="Arial"/>
          <w:sz w:val="22"/>
          <w:szCs w:val="22"/>
          <w:lang w:val="es-CR"/>
        </w:rPr>
        <w:t xml:space="preserve">se evalúen las políticas asociadas a la gestión de las tecnologías de información.  Lo anterior, según se indica en el </w:t>
      </w:r>
      <w:r w:rsidR="0040665C" w:rsidRPr="00C93EEB">
        <w:rPr>
          <w:b/>
          <w:bCs/>
          <w:color w:val="000000"/>
          <w:sz w:val="22"/>
          <w:szCs w:val="22"/>
        </w:rPr>
        <w:t>Acuerdo N° 6</w:t>
      </w:r>
      <w:r w:rsidR="0040665C">
        <w:rPr>
          <w:color w:val="000000"/>
          <w:sz w:val="22"/>
          <w:szCs w:val="22"/>
        </w:rPr>
        <w:t xml:space="preserve"> que se anexa a esta minuta.</w:t>
      </w:r>
    </w:p>
    <w:p w14:paraId="7364A781" w14:textId="77777777" w:rsidR="00C27EF8" w:rsidRPr="00D14EAF" w:rsidRDefault="00C27EF8" w:rsidP="00C27EF8">
      <w:pPr>
        <w:spacing w:line="360" w:lineRule="auto"/>
        <w:jc w:val="both"/>
        <w:rPr>
          <w:rFonts w:cs="Arial"/>
          <w:b/>
          <w:sz w:val="22"/>
        </w:rPr>
      </w:pPr>
      <w:r w:rsidRPr="00D14EAF">
        <w:rPr>
          <w:rFonts w:cs="Arial"/>
          <w:b/>
          <w:sz w:val="22"/>
        </w:rPr>
        <w:t>************</w:t>
      </w:r>
    </w:p>
    <w:p w14:paraId="777AED55" w14:textId="77777777" w:rsidR="00C27EF8" w:rsidRDefault="00C27EF8" w:rsidP="00C27EF8">
      <w:pPr>
        <w:spacing w:line="360" w:lineRule="auto"/>
        <w:jc w:val="both"/>
        <w:rPr>
          <w:rFonts w:cs="Arial"/>
          <w:b/>
          <w:bCs/>
          <w:sz w:val="22"/>
          <w:szCs w:val="22"/>
          <w:u w:val="single"/>
          <w:lang w:val="es-ES_tradnl"/>
        </w:rPr>
      </w:pPr>
    </w:p>
    <w:p w14:paraId="41EFBE41" w14:textId="3B0FB6A5" w:rsidR="00C27EF8" w:rsidRPr="00AD4F06" w:rsidRDefault="00E61EDE" w:rsidP="00C27EF8">
      <w:pPr>
        <w:spacing w:line="360" w:lineRule="auto"/>
        <w:jc w:val="both"/>
        <w:outlineLvl w:val="0"/>
        <w:rPr>
          <w:rFonts w:cs="Arial"/>
          <w:sz w:val="22"/>
          <w:szCs w:val="22"/>
          <w:lang w:val="es-ES_tradnl"/>
        </w:rPr>
      </w:pPr>
      <w:r>
        <w:rPr>
          <w:rFonts w:cs="Arial"/>
          <w:b/>
          <w:sz w:val="22"/>
          <w:szCs w:val="22"/>
          <w:lang w:val="es-ES_tradnl"/>
        </w:rPr>
        <w:t>7</w:t>
      </w:r>
      <w:r w:rsidR="00C27EF8">
        <w:rPr>
          <w:rFonts w:cs="Arial"/>
          <w:b/>
          <w:sz w:val="22"/>
          <w:szCs w:val="22"/>
          <w:lang w:val="es-ES_tradnl"/>
        </w:rPr>
        <w:t xml:space="preserve">° </w:t>
      </w:r>
      <w:r w:rsidRPr="00E61EDE">
        <w:rPr>
          <w:rFonts w:cs="Arial"/>
          <w:b/>
          <w:bCs/>
          <w:sz w:val="22"/>
          <w:szCs w:val="22"/>
          <w:u w:val="single"/>
          <w:lang w:val="es-ES_tradnl"/>
        </w:rPr>
        <w:t>Informe sobre la identificación de procesos de la Gerencia General</w:t>
      </w:r>
    </w:p>
    <w:p w14:paraId="25629E81" w14:textId="77777777" w:rsidR="00C27EF8" w:rsidRDefault="00C27EF8" w:rsidP="00C27EF8">
      <w:pPr>
        <w:spacing w:line="360" w:lineRule="auto"/>
        <w:jc w:val="both"/>
        <w:rPr>
          <w:rFonts w:cs="Arial"/>
          <w:sz w:val="22"/>
          <w:szCs w:val="22"/>
        </w:rPr>
      </w:pPr>
    </w:p>
    <w:p w14:paraId="0FBB47EA" w14:textId="476E9FC6" w:rsidR="00387E9B" w:rsidRPr="005133E2" w:rsidRDefault="00387E9B" w:rsidP="00387E9B">
      <w:pPr>
        <w:autoSpaceDE w:val="0"/>
        <w:autoSpaceDN w:val="0"/>
        <w:adjustRightInd w:val="0"/>
        <w:spacing w:line="360" w:lineRule="auto"/>
        <w:jc w:val="both"/>
        <w:rPr>
          <w:rFonts w:cs="Arial"/>
          <w:color w:val="000000"/>
          <w:sz w:val="22"/>
          <w:szCs w:val="22"/>
        </w:rPr>
      </w:pPr>
      <w:r w:rsidRPr="00E934E3">
        <w:rPr>
          <w:rFonts w:cs="Arial"/>
          <w:color w:val="000000"/>
          <w:sz w:val="22"/>
          <w:szCs w:val="22"/>
          <w:u w:val="single"/>
        </w:rPr>
        <w:t>Minuto 1</w:t>
      </w:r>
      <w:r>
        <w:rPr>
          <w:rFonts w:cs="Arial"/>
          <w:color w:val="000000"/>
          <w:sz w:val="22"/>
          <w:szCs w:val="22"/>
          <w:u w:val="single"/>
        </w:rPr>
        <w:t>7</w:t>
      </w:r>
      <w:r w:rsidR="00E132D5">
        <w:rPr>
          <w:rFonts w:cs="Arial"/>
          <w:color w:val="000000"/>
          <w:sz w:val="22"/>
          <w:szCs w:val="22"/>
          <w:u w:val="single"/>
        </w:rPr>
        <w:t>1</w:t>
      </w:r>
      <w:r w:rsidRPr="00E934E3">
        <w:rPr>
          <w:rFonts w:cs="Arial"/>
          <w:color w:val="000000"/>
          <w:sz w:val="22"/>
          <w:szCs w:val="22"/>
          <w:u w:val="single"/>
        </w:rPr>
        <w:t>:</w:t>
      </w:r>
      <w:r w:rsidR="00E132D5">
        <w:rPr>
          <w:rFonts w:cs="Arial"/>
          <w:color w:val="000000"/>
          <w:sz w:val="22"/>
          <w:szCs w:val="22"/>
          <w:u w:val="single"/>
        </w:rPr>
        <w:t>15</w:t>
      </w:r>
      <w:r>
        <w:rPr>
          <w:rFonts w:cs="Arial"/>
          <w:color w:val="000000"/>
          <w:sz w:val="22"/>
          <w:szCs w:val="22"/>
        </w:rPr>
        <w:t xml:space="preserve"> </w:t>
      </w:r>
      <w:r w:rsidRPr="005133E2">
        <w:rPr>
          <w:rFonts w:cs="Arial"/>
          <w:color w:val="000000"/>
          <w:sz w:val="22"/>
          <w:szCs w:val="22"/>
        </w:rPr>
        <w:t xml:space="preserve">Se conoce el oficio </w:t>
      </w:r>
      <w:r w:rsidR="00E132D5" w:rsidRPr="005133E2">
        <w:rPr>
          <w:rFonts w:cs="Arial"/>
          <w:sz w:val="22"/>
          <w:szCs w:val="22"/>
          <w:lang w:val="es-CR" w:eastAsia="es-CR"/>
        </w:rPr>
        <w:t>UPI-ME-</w:t>
      </w:r>
      <w:r w:rsidR="00E132D5">
        <w:rPr>
          <w:rFonts w:cs="Arial"/>
          <w:sz w:val="22"/>
          <w:szCs w:val="22"/>
          <w:lang w:val="es-CR" w:eastAsia="es-CR"/>
        </w:rPr>
        <w:t>113</w:t>
      </w:r>
      <w:r w:rsidR="00E132D5" w:rsidRPr="005133E2">
        <w:rPr>
          <w:rFonts w:cs="Arial"/>
          <w:sz w:val="22"/>
          <w:szCs w:val="22"/>
          <w:lang w:val="es-CR" w:eastAsia="es-CR"/>
        </w:rPr>
        <w:t>-201</w:t>
      </w:r>
      <w:r w:rsidR="00E132D5">
        <w:rPr>
          <w:rFonts w:cs="Arial"/>
          <w:sz w:val="22"/>
          <w:szCs w:val="22"/>
          <w:lang w:val="es-CR" w:eastAsia="es-CR"/>
        </w:rPr>
        <w:t>9</w:t>
      </w:r>
      <w:r w:rsidR="00E132D5" w:rsidRPr="005133E2">
        <w:rPr>
          <w:rFonts w:cs="Arial"/>
          <w:sz w:val="22"/>
          <w:szCs w:val="22"/>
          <w:lang w:val="es-CR" w:eastAsia="es-CR"/>
        </w:rPr>
        <w:t xml:space="preserve"> </w:t>
      </w:r>
      <w:r w:rsidRPr="005133E2">
        <w:rPr>
          <w:rFonts w:cs="Arial"/>
          <w:color w:val="000000"/>
          <w:sz w:val="22"/>
          <w:szCs w:val="22"/>
        </w:rPr>
        <w:t xml:space="preserve">del </w:t>
      </w:r>
      <w:r w:rsidR="00E132D5">
        <w:rPr>
          <w:rFonts w:cs="Arial"/>
          <w:color w:val="000000"/>
          <w:sz w:val="22"/>
          <w:szCs w:val="22"/>
        </w:rPr>
        <w:t>22</w:t>
      </w:r>
      <w:r w:rsidRPr="005133E2">
        <w:rPr>
          <w:rFonts w:cs="Arial"/>
          <w:color w:val="000000"/>
          <w:sz w:val="22"/>
          <w:szCs w:val="22"/>
        </w:rPr>
        <w:t xml:space="preserve"> de </w:t>
      </w:r>
      <w:r w:rsidR="00E132D5">
        <w:rPr>
          <w:rFonts w:cs="Arial"/>
          <w:color w:val="000000"/>
          <w:sz w:val="22"/>
          <w:szCs w:val="22"/>
        </w:rPr>
        <w:t>agosto</w:t>
      </w:r>
      <w:r w:rsidRPr="005133E2">
        <w:rPr>
          <w:rFonts w:cs="Arial"/>
          <w:color w:val="000000"/>
          <w:sz w:val="22"/>
          <w:szCs w:val="22"/>
        </w:rPr>
        <w:t xml:space="preserve"> de 201</w:t>
      </w:r>
      <w:r>
        <w:rPr>
          <w:rFonts w:cs="Arial"/>
          <w:color w:val="000000"/>
          <w:sz w:val="22"/>
          <w:szCs w:val="22"/>
        </w:rPr>
        <w:t>9</w:t>
      </w:r>
      <w:r w:rsidRPr="005133E2">
        <w:rPr>
          <w:rFonts w:cs="Arial"/>
          <w:color w:val="000000"/>
          <w:sz w:val="22"/>
          <w:szCs w:val="22"/>
        </w:rPr>
        <w:t>, mediante el cual</w:t>
      </w:r>
      <w:r>
        <w:rPr>
          <w:rFonts w:cs="Arial"/>
          <w:color w:val="000000"/>
          <w:sz w:val="22"/>
          <w:szCs w:val="22"/>
        </w:rPr>
        <w:t xml:space="preserve">, </w:t>
      </w:r>
      <w:r w:rsidRPr="005133E2">
        <w:rPr>
          <w:rFonts w:cs="Arial"/>
          <w:color w:val="000000"/>
          <w:sz w:val="22"/>
          <w:szCs w:val="22"/>
        </w:rPr>
        <w:t xml:space="preserve">la </w:t>
      </w:r>
      <w:r w:rsidR="00E132D5">
        <w:rPr>
          <w:rFonts w:cs="Arial"/>
          <w:color w:val="000000"/>
          <w:sz w:val="22"/>
          <w:szCs w:val="22"/>
        </w:rPr>
        <w:t xml:space="preserve">Unidad de Planificación Institucional </w:t>
      </w:r>
      <w:r>
        <w:rPr>
          <w:rFonts w:cs="Arial"/>
          <w:color w:val="000000"/>
          <w:sz w:val="22"/>
          <w:szCs w:val="22"/>
        </w:rPr>
        <w:t>remite</w:t>
      </w:r>
      <w:r w:rsidR="00E132D5">
        <w:rPr>
          <w:rFonts w:cs="Arial"/>
          <w:color w:val="000000"/>
          <w:sz w:val="22"/>
          <w:szCs w:val="22"/>
        </w:rPr>
        <w:t xml:space="preserve"> los</w:t>
      </w:r>
      <w:r w:rsidRPr="005133E2">
        <w:rPr>
          <w:rFonts w:cs="Arial"/>
          <w:sz w:val="22"/>
          <w:szCs w:val="22"/>
          <w:lang w:val="es-CR" w:eastAsia="es-CR"/>
        </w:rPr>
        <w:t xml:space="preserve"> documento</w:t>
      </w:r>
      <w:r>
        <w:rPr>
          <w:rFonts w:cs="Arial"/>
          <w:sz w:val="22"/>
          <w:szCs w:val="22"/>
          <w:lang w:val="es-CR" w:eastAsia="es-CR"/>
        </w:rPr>
        <w:t>s</w:t>
      </w:r>
      <w:r w:rsidRPr="005133E2">
        <w:rPr>
          <w:rFonts w:cs="Arial"/>
          <w:sz w:val="22"/>
          <w:szCs w:val="22"/>
          <w:lang w:val="es-CR" w:eastAsia="es-CR"/>
        </w:rPr>
        <w:t xml:space="preserve"> d</w:t>
      </w:r>
      <w:r>
        <w:rPr>
          <w:rFonts w:cs="Arial"/>
          <w:sz w:val="22"/>
          <w:szCs w:val="22"/>
          <w:lang w:val="es-CR" w:eastAsia="es-CR"/>
        </w:rPr>
        <w:t>e</w:t>
      </w:r>
      <w:r w:rsidRPr="005133E2">
        <w:rPr>
          <w:rFonts w:cs="Arial"/>
          <w:sz w:val="22"/>
          <w:szCs w:val="22"/>
          <w:lang w:val="es-CR" w:eastAsia="es-CR"/>
        </w:rPr>
        <w:t xml:space="preserve"> identificación de </w:t>
      </w:r>
      <w:r>
        <w:rPr>
          <w:rFonts w:cs="Arial"/>
          <w:sz w:val="22"/>
          <w:szCs w:val="22"/>
          <w:lang w:val="es-CR" w:eastAsia="es-CR"/>
        </w:rPr>
        <w:lastRenderedPageBreak/>
        <w:t xml:space="preserve">los </w:t>
      </w:r>
      <w:r w:rsidRPr="005133E2">
        <w:rPr>
          <w:rFonts w:cs="Arial"/>
          <w:sz w:val="22"/>
          <w:szCs w:val="22"/>
          <w:lang w:val="es-CR" w:eastAsia="es-CR"/>
        </w:rPr>
        <w:t>procesos d</w:t>
      </w:r>
      <w:r w:rsidR="00E132D5">
        <w:rPr>
          <w:rFonts w:cs="Arial"/>
          <w:sz w:val="22"/>
          <w:szCs w:val="22"/>
          <w:lang w:val="es-CR" w:eastAsia="es-CR"/>
        </w:rPr>
        <w:t xml:space="preserve">e la </w:t>
      </w:r>
      <w:r w:rsidR="00E132D5" w:rsidRPr="00E132D5">
        <w:rPr>
          <w:rFonts w:cs="Arial"/>
          <w:sz w:val="22"/>
          <w:szCs w:val="22"/>
          <w:lang w:val="es-CR" w:eastAsia="es-CR"/>
        </w:rPr>
        <w:t>Gerencia General</w:t>
      </w:r>
      <w:r w:rsidR="00E132D5">
        <w:rPr>
          <w:rFonts w:cs="Arial"/>
          <w:sz w:val="22"/>
          <w:szCs w:val="22"/>
          <w:lang w:val="es-CR" w:eastAsia="es-CR"/>
        </w:rPr>
        <w:t xml:space="preserve"> y las subgerencias</w:t>
      </w:r>
      <w:r>
        <w:rPr>
          <w:rFonts w:cs="Arial"/>
          <w:sz w:val="22"/>
          <w:szCs w:val="22"/>
          <w:lang w:val="es-CR" w:eastAsia="es-CR"/>
        </w:rPr>
        <w:t xml:space="preserve">, los cuales </w:t>
      </w:r>
      <w:r w:rsidRPr="005133E2">
        <w:rPr>
          <w:rFonts w:cs="Arial"/>
          <w:sz w:val="22"/>
          <w:szCs w:val="22"/>
          <w:lang w:val="es-CR" w:eastAsia="es-CR"/>
        </w:rPr>
        <w:t>corresponde</w:t>
      </w:r>
      <w:r>
        <w:rPr>
          <w:rFonts w:cs="Arial"/>
          <w:sz w:val="22"/>
          <w:szCs w:val="22"/>
          <w:lang w:val="es-CR" w:eastAsia="es-CR"/>
        </w:rPr>
        <w:t>n al entregable 1</w:t>
      </w:r>
      <w:r w:rsidR="00E132D5">
        <w:rPr>
          <w:rFonts w:cs="Arial"/>
          <w:sz w:val="22"/>
          <w:szCs w:val="22"/>
          <w:lang w:val="es-CR" w:eastAsia="es-CR"/>
        </w:rPr>
        <w:t>7</w:t>
      </w:r>
      <w:r>
        <w:rPr>
          <w:rFonts w:cs="Arial"/>
          <w:sz w:val="22"/>
          <w:szCs w:val="22"/>
          <w:lang w:val="es-CR" w:eastAsia="es-CR"/>
        </w:rPr>
        <w:t xml:space="preserve"> del plan de</w:t>
      </w:r>
      <w:r w:rsidRPr="005133E2">
        <w:rPr>
          <w:rFonts w:cs="Arial"/>
          <w:sz w:val="22"/>
          <w:szCs w:val="22"/>
          <w:lang w:val="es-CR" w:eastAsia="es-CR"/>
        </w:rPr>
        <w:t xml:space="preserve"> trabajo aprobado </w:t>
      </w:r>
      <w:r>
        <w:rPr>
          <w:rFonts w:cs="Arial"/>
          <w:sz w:val="22"/>
          <w:szCs w:val="22"/>
          <w:lang w:val="es-CR" w:eastAsia="es-CR"/>
        </w:rPr>
        <w:t>para esta labor</w:t>
      </w:r>
      <w:r w:rsidRPr="005133E2">
        <w:rPr>
          <w:rFonts w:cs="Arial"/>
          <w:sz w:val="22"/>
          <w:szCs w:val="22"/>
          <w:lang w:val="es-CR" w:eastAsia="es-CR"/>
        </w:rPr>
        <w:t>.</w:t>
      </w:r>
      <w:r>
        <w:rPr>
          <w:rFonts w:cs="Arial"/>
          <w:sz w:val="22"/>
          <w:szCs w:val="22"/>
          <w:lang w:val="es-CR" w:eastAsia="es-CR"/>
        </w:rPr>
        <w:t xml:space="preserve">  Dichos documentos se adjuntan al expediente del acta.</w:t>
      </w:r>
    </w:p>
    <w:p w14:paraId="1EC28AC4" w14:textId="77777777" w:rsidR="00387E9B" w:rsidRPr="00421BEA" w:rsidRDefault="00387E9B" w:rsidP="00387E9B">
      <w:pPr>
        <w:spacing w:line="360" w:lineRule="auto"/>
        <w:jc w:val="both"/>
        <w:rPr>
          <w:rFonts w:cs="Arial"/>
          <w:sz w:val="22"/>
          <w:szCs w:val="22"/>
        </w:rPr>
      </w:pPr>
    </w:p>
    <w:p w14:paraId="5620C7A2" w14:textId="5C2F570E" w:rsidR="00151C62" w:rsidRDefault="00387E9B" w:rsidP="00151C62">
      <w:pPr>
        <w:spacing w:line="360" w:lineRule="auto"/>
        <w:jc w:val="both"/>
        <w:rPr>
          <w:rFonts w:cs="Arial"/>
          <w:sz w:val="22"/>
          <w:szCs w:val="22"/>
        </w:rPr>
      </w:pPr>
      <w:r>
        <w:rPr>
          <w:rFonts w:cs="Arial"/>
          <w:sz w:val="22"/>
          <w:szCs w:val="22"/>
        </w:rPr>
        <w:t xml:space="preserve">Para estos efectos, se incorpora a la sesión la </w:t>
      </w:r>
      <w:r w:rsidR="00151C62">
        <w:rPr>
          <w:rFonts w:cs="Arial"/>
          <w:sz w:val="22"/>
          <w:szCs w:val="22"/>
        </w:rPr>
        <w:t xml:space="preserve">ingeniera Ciany Ceciliano Chinchilla, funcionaria de la Unidad de Planificación Institucional y colaboradora del proyecto de Gestión por Procesos, </w:t>
      </w:r>
      <w:r w:rsidR="00151C62">
        <w:rPr>
          <w:rFonts w:cs="Arial"/>
          <w:sz w:val="22"/>
          <w:szCs w:val="22"/>
          <w:lang w:val="es-CR" w:eastAsia="es-CR"/>
        </w:rPr>
        <w:t>quien procede a exponer el contenido</w:t>
      </w:r>
      <w:r w:rsidR="00151C62">
        <w:rPr>
          <w:rFonts w:cs="Arial"/>
          <w:sz w:val="22"/>
          <w:szCs w:val="22"/>
        </w:rPr>
        <w:t xml:space="preserve"> </w:t>
      </w:r>
      <w:r w:rsidR="00E132D5">
        <w:rPr>
          <w:rFonts w:cs="Arial"/>
          <w:sz w:val="22"/>
          <w:szCs w:val="22"/>
        </w:rPr>
        <w:t xml:space="preserve">del </w:t>
      </w:r>
      <w:r w:rsidR="00151C62">
        <w:rPr>
          <w:rFonts w:cs="Arial"/>
          <w:sz w:val="22"/>
          <w:szCs w:val="22"/>
        </w:rPr>
        <w:t>citado informe, al tiempo que atiende las consultas y observaciones que al respecto plantean los señores Directores.</w:t>
      </w:r>
    </w:p>
    <w:p w14:paraId="14950950" w14:textId="77777777" w:rsidR="00151C62" w:rsidRDefault="00151C62" w:rsidP="00151C62">
      <w:pPr>
        <w:spacing w:line="360" w:lineRule="auto"/>
        <w:jc w:val="both"/>
        <w:rPr>
          <w:rFonts w:cs="Arial"/>
          <w:sz w:val="22"/>
          <w:szCs w:val="22"/>
        </w:rPr>
      </w:pPr>
    </w:p>
    <w:p w14:paraId="443404EE" w14:textId="1965D2BA" w:rsidR="00C27EF8" w:rsidRDefault="00387E9B" w:rsidP="00C27EF8">
      <w:pPr>
        <w:spacing w:line="360" w:lineRule="auto"/>
        <w:jc w:val="both"/>
        <w:rPr>
          <w:rFonts w:cs="Arial"/>
          <w:sz w:val="22"/>
          <w:lang w:val="es-ES_tradnl"/>
        </w:rPr>
      </w:pPr>
      <w:r w:rsidRPr="00E934E3">
        <w:rPr>
          <w:rFonts w:cs="Arial"/>
          <w:color w:val="000000"/>
          <w:sz w:val="22"/>
          <w:szCs w:val="22"/>
          <w:u w:val="single"/>
        </w:rPr>
        <w:t xml:space="preserve">Minuto </w:t>
      </w:r>
      <w:r>
        <w:rPr>
          <w:rFonts w:cs="Arial"/>
          <w:color w:val="000000"/>
          <w:sz w:val="22"/>
          <w:szCs w:val="22"/>
          <w:u w:val="single"/>
        </w:rPr>
        <w:t>1</w:t>
      </w:r>
      <w:r w:rsidR="00E31F11">
        <w:rPr>
          <w:rFonts w:cs="Arial"/>
          <w:color w:val="000000"/>
          <w:sz w:val="22"/>
          <w:szCs w:val="22"/>
          <w:u w:val="single"/>
        </w:rPr>
        <w:t>89</w:t>
      </w:r>
      <w:r w:rsidRPr="00E934E3">
        <w:rPr>
          <w:rFonts w:cs="Arial"/>
          <w:color w:val="000000"/>
          <w:sz w:val="22"/>
          <w:szCs w:val="22"/>
          <w:u w:val="single"/>
        </w:rPr>
        <w:t>:</w:t>
      </w:r>
      <w:r>
        <w:rPr>
          <w:rFonts w:cs="Arial"/>
          <w:color w:val="000000"/>
          <w:sz w:val="22"/>
          <w:szCs w:val="22"/>
          <w:u w:val="single"/>
        </w:rPr>
        <w:t>00</w:t>
      </w:r>
      <w:r>
        <w:rPr>
          <w:rFonts w:cs="Arial"/>
          <w:color w:val="000000"/>
          <w:sz w:val="22"/>
          <w:szCs w:val="22"/>
        </w:rPr>
        <w:t xml:space="preserve"> La</w:t>
      </w:r>
      <w:r>
        <w:rPr>
          <w:rFonts w:cs="Arial"/>
          <w:sz w:val="22"/>
          <w:szCs w:val="22"/>
        </w:rPr>
        <w:t xml:space="preserve"> </w:t>
      </w:r>
      <w:r w:rsidRPr="00F84908">
        <w:rPr>
          <w:rFonts w:cs="Arial"/>
          <w:sz w:val="22"/>
          <w:szCs w:val="22"/>
        </w:rPr>
        <w:t xml:space="preserve">Junta Directiva </w:t>
      </w:r>
      <w:r>
        <w:rPr>
          <w:rFonts w:cs="Arial"/>
          <w:sz w:val="22"/>
          <w:szCs w:val="22"/>
        </w:rPr>
        <w:t xml:space="preserve">da por conocido el informe presentado y concuerda en la pertinencia de girar instrucciones a la </w:t>
      </w:r>
      <w:r w:rsidRPr="005B6487">
        <w:rPr>
          <w:rFonts w:cs="Arial"/>
          <w:sz w:val="22"/>
          <w:szCs w:val="22"/>
        </w:rPr>
        <w:t>Administración</w:t>
      </w:r>
      <w:r>
        <w:rPr>
          <w:rFonts w:cs="Arial"/>
          <w:sz w:val="22"/>
          <w:szCs w:val="22"/>
        </w:rPr>
        <w:t xml:space="preserve">, para que atienda las recomendaciones y oportunidades de mejora que se plantean en el referido documento presentado por la Unidad de Planificación Institucional.  Lo anterior, según se indica en el </w:t>
      </w:r>
      <w:r w:rsidRPr="005B6487">
        <w:rPr>
          <w:rFonts w:cs="Arial"/>
          <w:b/>
          <w:sz w:val="22"/>
          <w:szCs w:val="22"/>
        </w:rPr>
        <w:t xml:space="preserve">Acuerdo N° </w:t>
      </w:r>
      <w:r w:rsidR="00FB7F60">
        <w:rPr>
          <w:rFonts w:cs="Arial"/>
          <w:b/>
          <w:sz w:val="22"/>
          <w:szCs w:val="22"/>
        </w:rPr>
        <w:t>7</w:t>
      </w:r>
      <w:r>
        <w:rPr>
          <w:rFonts w:cs="Arial"/>
          <w:sz w:val="22"/>
          <w:szCs w:val="22"/>
        </w:rPr>
        <w:t xml:space="preserve"> que se anexa a esta minuta.</w:t>
      </w:r>
    </w:p>
    <w:p w14:paraId="1AADEEB6" w14:textId="77777777" w:rsidR="00C27EF8" w:rsidRPr="00D14EAF" w:rsidRDefault="00C27EF8" w:rsidP="00C27EF8">
      <w:pPr>
        <w:spacing w:line="360" w:lineRule="auto"/>
        <w:jc w:val="both"/>
        <w:rPr>
          <w:rFonts w:cs="Arial"/>
          <w:b/>
          <w:sz w:val="22"/>
        </w:rPr>
      </w:pPr>
      <w:r w:rsidRPr="00D14EAF">
        <w:rPr>
          <w:rFonts w:cs="Arial"/>
          <w:b/>
          <w:sz w:val="22"/>
        </w:rPr>
        <w:t>************</w:t>
      </w:r>
    </w:p>
    <w:p w14:paraId="1DAB8433" w14:textId="77777777" w:rsidR="00C27EF8" w:rsidRDefault="00C27EF8" w:rsidP="00C27EF8">
      <w:pPr>
        <w:spacing w:line="360" w:lineRule="auto"/>
        <w:jc w:val="both"/>
        <w:rPr>
          <w:rFonts w:cs="Arial"/>
          <w:b/>
          <w:bCs/>
          <w:sz w:val="22"/>
          <w:szCs w:val="22"/>
          <w:u w:val="single"/>
          <w:lang w:val="es-ES_tradnl"/>
        </w:rPr>
      </w:pPr>
    </w:p>
    <w:p w14:paraId="57FB6853" w14:textId="672E93B0" w:rsidR="00C27EF8" w:rsidRPr="00AD4F06" w:rsidRDefault="00E61EDE" w:rsidP="00C27EF8">
      <w:pPr>
        <w:spacing w:line="360" w:lineRule="auto"/>
        <w:jc w:val="both"/>
        <w:outlineLvl w:val="0"/>
        <w:rPr>
          <w:rFonts w:cs="Arial"/>
          <w:sz w:val="22"/>
          <w:szCs w:val="22"/>
          <w:lang w:val="es-ES_tradnl"/>
        </w:rPr>
      </w:pPr>
      <w:r>
        <w:rPr>
          <w:rFonts w:cs="Arial"/>
          <w:b/>
          <w:sz w:val="22"/>
          <w:szCs w:val="22"/>
          <w:lang w:val="es-ES_tradnl"/>
        </w:rPr>
        <w:t>8</w:t>
      </w:r>
      <w:r w:rsidR="00C27EF8">
        <w:rPr>
          <w:rFonts w:cs="Arial"/>
          <w:b/>
          <w:sz w:val="22"/>
          <w:szCs w:val="22"/>
          <w:lang w:val="es-ES_tradnl"/>
        </w:rPr>
        <w:t xml:space="preserve">° </w:t>
      </w:r>
      <w:r w:rsidRPr="005710F2">
        <w:rPr>
          <w:rFonts w:cs="Arial"/>
          <w:b/>
          <w:bCs/>
          <w:sz w:val="22"/>
          <w:szCs w:val="22"/>
          <w:u w:val="single"/>
          <w:lang w:val="es-ES_tradnl"/>
        </w:rPr>
        <w:t>Informe sobre la identificación de procesos de la Secretaría de Junta Directiva</w:t>
      </w:r>
    </w:p>
    <w:p w14:paraId="62DE2326" w14:textId="77777777" w:rsidR="00C27EF8" w:rsidRDefault="00C27EF8" w:rsidP="00C27EF8">
      <w:pPr>
        <w:spacing w:line="360" w:lineRule="auto"/>
        <w:jc w:val="both"/>
        <w:rPr>
          <w:rFonts w:cs="Arial"/>
          <w:sz w:val="22"/>
          <w:szCs w:val="22"/>
        </w:rPr>
      </w:pPr>
    </w:p>
    <w:p w14:paraId="0A7708CF" w14:textId="58A4560B" w:rsidR="008556F9" w:rsidRPr="005133E2" w:rsidRDefault="00C27EF8" w:rsidP="008556F9">
      <w:pPr>
        <w:spacing w:line="360" w:lineRule="auto"/>
        <w:jc w:val="both"/>
        <w:rPr>
          <w:rFonts w:cs="Arial"/>
          <w:color w:val="000000"/>
          <w:sz w:val="22"/>
          <w:szCs w:val="22"/>
        </w:rPr>
      </w:pPr>
      <w:r w:rsidRPr="0039311E">
        <w:rPr>
          <w:rFonts w:cs="Arial"/>
          <w:sz w:val="22"/>
          <w:u w:val="single"/>
          <w:lang w:val="es-ES_tradnl"/>
        </w:rPr>
        <w:t xml:space="preserve">Minuto </w:t>
      </w:r>
      <w:r w:rsidR="008556F9">
        <w:rPr>
          <w:rFonts w:cs="Arial"/>
          <w:sz w:val="22"/>
          <w:u w:val="single"/>
          <w:lang w:val="es-ES_tradnl"/>
        </w:rPr>
        <w:t>20</w:t>
      </w:r>
      <w:r w:rsidR="00B56AEF">
        <w:rPr>
          <w:rFonts w:cs="Arial"/>
          <w:sz w:val="22"/>
          <w:u w:val="single"/>
          <w:lang w:val="es-ES_tradnl"/>
        </w:rPr>
        <w:t>8</w:t>
      </w:r>
      <w:r w:rsidRPr="0039311E">
        <w:rPr>
          <w:rFonts w:cs="Arial"/>
          <w:sz w:val="22"/>
          <w:u w:val="single"/>
          <w:lang w:val="es-ES_tradnl"/>
        </w:rPr>
        <w:t>:</w:t>
      </w:r>
      <w:r w:rsidR="00B56AEF">
        <w:rPr>
          <w:rFonts w:cs="Arial"/>
          <w:sz w:val="22"/>
          <w:u w:val="single"/>
          <w:lang w:val="es-ES_tradnl"/>
        </w:rPr>
        <w:t>30</w:t>
      </w:r>
      <w:r>
        <w:rPr>
          <w:rFonts w:cs="Arial"/>
          <w:sz w:val="22"/>
          <w:lang w:val="es-ES_tradnl"/>
        </w:rPr>
        <w:t xml:space="preserve"> Se conoce el oficio</w:t>
      </w:r>
      <w:r w:rsidR="008556F9">
        <w:rPr>
          <w:rFonts w:cs="Arial"/>
          <w:sz w:val="22"/>
          <w:lang w:val="es-ES_tradnl"/>
        </w:rPr>
        <w:t xml:space="preserve"> GG-ME-0871-2019 del 14 de agosto de 2019, mediante el cual, la </w:t>
      </w:r>
      <w:r w:rsidR="008556F9" w:rsidRPr="008556F9">
        <w:rPr>
          <w:rFonts w:cs="Arial"/>
          <w:sz w:val="22"/>
          <w:szCs w:val="22"/>
          <w:lang w:val="es-CR"/>
        </w:rPr>
        <w:t>Gerencia General</w:t>
      </w:r>
      <w:r w:rsidR="008556F9">
        <w:rPr>
          <w:rFonts w:cs="Arial"/>
          <w:sz w:val="22"/>
          <w:szCs w:val="22"/>
          <w:lang w:val="es-CR"/>
        </w:rPr>
        <w:t xml:space="preserve"> remite el informe </w:t>
      </w:r>
      <w:r w:rsidR="008556F9" w:rsidRPr="005133E2">
        <w:rPr>
          <w:rFonts w:cs="Arial"/>
          <w:sz w:val="22"/>
          <w:szCs w:val="22"/>
          <w:lang w:val="es-CR" w:eastAsia="es-CR"/>
        </w:rPr>
        <w:t>UPI-ME-</w:t>
      </w:r>
      <w:r w:rsidR="008556F9">
        <w:rPr>
          <w:rFonts w:cs="Arial"/>
          <w:sz w:val="22"/>
          <w:szCs w:val="22"/>
          <w:lang w:val="es-CR" w:eastAsia="es-CR"/>
        </w:rPr>
        <w:t>107</w:t>
      </w:r>
      <w:r w:rsidR="008556F9" w:rsidRPr="005133E2">
        <w:rPr>
          <w:rFonts w:cs="Arial"/>
          <w:sz w:val="22"/>
          <w:szCs w:val="22"/>
          <w:lang w:val="es-CR" w:eastAsia="es-CR"/>
        </w:rPr>
        <w:t>-201</w:t>
      </w:r>
      <w:r w:rsidR="008556F9">
        <w:rPr>
          <w:rFonts w:cs="Arial"/>
          <w:sz w:val="22"/>
          <w:szCs w:val="22"/>
          <w:lang w:val="es-CR" w:eastAsia="es-CR"/>
        </w:rPr>
        <w:t>9</w:t>
      </w:r>
      <w:r w:rsidR="008556F9" w:rsidRPr="005133E2">
        <w:rPr>
          <w:rFonts w:cs="Arial"/>
          <w:sz w:val="22"/>
          <w:szCs w:val="22"/>
          <w:lang w:val="es-CR" w:eastAsia="es-CR"/>
        </w:rPr>
        <w:t xml:space="preserve"> </w:t>
      </w:r>
      <w:r w:rsidR="008556F9" w:rsidRPr="005133E2">
        <w:rPr>
          <w:rFonts w:cs="Arial"/>
          <w:color w:val="000000"/>
          <w:sz w:val="22"/>
          <w:szCs w:val="22"/>
        </w:rPr>
        <w:t>de</w:t>
      </w:r>
      <w:r w:rsidR="008556F9">
        <w:rPr>
          <w:rFonts w:cs="Arial"/>
          <w:color w:val="000000"/>
          <w:sz w:val="22"/>
          <w:szCs w:val="22"/>
        </w:rPr>
        <w:t xml:space="preserve"> </w:t>
      </w:r>
      <w:r w:rsidR="008556F9" w:rsidRPr="005133E2">
        <w:rPr>
          <w:rFonts w:cs="Arial"/>
          <w:color w:val="000000"/>
          <w:sz w:val="22"/>
          <w:szCs w:val="22"/>
        </w:rPr>
        <w:t xml:space="preserve">la </w:t>
      </w:r>
      <w:r w:rsidR="008556F9">
        <w:rPr>
          <w:rFonts w:cs="Arial"/>
          <w:color w:val="000000"/>
          <w:sz w:val="22"/>
          <w:szCs w:val="22"/>
        </w:rPr>
        <w:t>Unidad de Planificación Institucional, que contiene los</w:t>
      </w:r>
      <w:r w:rsidR="008556F9" w:rsidRPr="005133E2">
        <w:rPr>
          <w:rFonts w:cs="Arial"/>
          <w:sz w:val="22"/>
          <w:szCs w:val="22"/>
          <w:lang w:val="es-CR" w:eastAsia="es-CR"/>
        </w:rPr>
        <w:t xml:space="preserve"> documento</w:t>
      </w:r>
      <w:r w:rsidR="008556F9">
        <w:rPr>
          <w:rFonts w:cs="Arial"/>
          <w:sz w:val="22"/>
          <w:szCs w:val="22"/>
          <w:lang w:val="es-CR" w:eastAsia="es-CR"/>
        </w:rPr>
        <w:t>s</w:t>
      </w:r>
      <w:r w:rsidR="008556F9" w:rsidRPr="005133E2">
        <w:rPr>
          <w:rFonts w:cs="Arial"/>
          <w:sz w:val="22"/>
          <w:szCs w:val="22"/>
          <w:lang w:val="es-CR" w:eastAsia="es-CR"/>
        </w:rPr>
        <w:t xml:space="preserve"> d</w:t>
      </w:r>
      <w:r w:rsidR="008556F9">
        <w:rPr>
          <w:rFonts w:cs="Arial"/>
          <w:sz w:val="22"/>
          <w:szCs w:val="22"/>
          <w:lang w:val="es-CR" w:eastAsia="es-CR"/>
        </w:rPr>
        <w:t>e</w:t>
      </w:r>
      <w:r w:rsidR="008556F9" w:rsidRPr="005133E2">
        <w:rPr>
          <w:rFonts w:cs="Arial"/>
          <w:sz w:val="22"/>
          <w:szCs w:val="22"/>
          <w:lang w:val="es-CR" w:eastAsia="es-CR"/>
        </w:rPr>
        <w:t xml:space="preserve"> identificación de </w:t>
      </w:r>
      <w:r w:rsidR="008556F9">
        <w:rPr>
          <w:rFonts w:cs="Arial"/>
          <w:sz w:val="22"/>
          <w:szCs w:val="22"/>
          <w:lang w:val="es-CR" w:eastAsia="es-CR"/>
        </w:rPr>
        <w:t xml:space="preserve">los </w:t>
      </w:r>
      <w:r w:rsidR="008556F9" w:rsidRPr="005133E2">
        <w:rPr>
          <w:rFonts w:cs="Arial"/>
          <w:sz w:val="22"/>
          <w:szCs w:val="22"/>
          <w:lang w:val="es-CR" w:eastAsia="es-CR"/>
        </w:rPr>
        <w:t>procesos d</w:t>
      </w:r>
      <w:r w:rsidR="008556F9">
        <w:rPr>
          <w:rFonts w:cs="Arial"/>
          <w:sz w:val="22"/>
          <w:szCs w:val="22"/>
          <w:lang w:val="es-CR" w:eastAsia="es-CR"/>
        </w:rPr>
        <w:t xml:space="preserve">e la </w:t>
      </w:r>
      <w:r w:rsidR="008556F9" w:rsidRPr="00E132D5">
        <w:rPr>
          <w:rFonts w:cs="Arial"/>
          <w:sz w:val="22"/>
          <w:szCs w:val="22"/>
          <w:lang w:val="es-CR" w:eastAsia="es-CR"/>
        </w:rPr>
        <w:t>Gerencia General</w:t>
      </w:r>
      <w:r w:rsidR="008556F9">
        <w:rPr>
          <w:rFonts w:cs="Arial"/>
          <w:sz w:val="22"/>
          <w:szCs w:val="22"/>
          <w:lang w:val="es-CR" w:eastAsia="es-CR"/>
        </w:rPr>
        <w:t xml:space="preserve"> y las subgerencias, los cuales </w:t>
      </w:r>
      <w:r w:rsidR="008556F9" w:rsidRPr="005133E2">
        <w:rPr>
          <w:rFonts w:cs="Arial"/>
          <w:sz w:val="22"/>
          <w:szCs w:val="22"/>
          <w:lang w:val="es-CR" w:eastAsia="es-CR"/>
        </w:rPr>
        <w:t>corresponde</w:t>
      </w:r>
      <w:r w:rsidR="008556F9">
        <w:rPr>
          <w:rFonts w:cs="Arial"/>
          <w:sz w:val="22"/>
          <w:szCs w:val="22"/>
          <w:lang w:val="es-CR" w:eastAsia="es-CR"/>
        </w:rPr>
        <w:t>n al entregable 17 del plan de</w:t>
      </w:r>
      <w:r w:rsidR="008556F9" w:rsidRPr="005133E2">
        <w:rPr>
          <w:rFonts w:cs="Arial"/>
          <w:sz w:val="22"/>
          <w:szCs w:val="22"/>
          <w:lang w:val="es-CR" w:eastAsia="es-CR"/>
        </w:rPr>
        <w:t xml:space="preserve"> trabajo aprobado </w:t>
      </w:r>
      <w:r w:rsidR="008556F9">
        <w:rPr>
          <w:rFonts w:cs="Arial"/>
          <w:sz w:val="22"/>
          <w:szCs w:val="22"/>
          <w:lang w:val="es-CR" w:eastAsia="es-CR"/>
        </w:rPr>
        <w:t>para esta labor</w:t>
      </w:r>
      <w:r w:rsidR="008556F9" w:rsidRPr="005133E2">
        <w:rPr>
          <w:rFonts w:cs="Arial"/>
          <w:sz w:val="22"/>
          <w:szCs w:val="22"/>
          <w:lang w:val="es-CR" w:eastAsia="es-CR"/>
        </w:rPr>
        <w:t>.</w:t>
      </w:r>
      <w:r w:rsidR="008556F9">
        <w:rPr>
          <w:rFonts w:cs="Arial"/>
          <w:sz w:val="22"/>
          <w:szCs w:val="22"/>
          <w:lang w:val="es-CR" w:eastAsia="es-CR"/>
        </w:rPr>
        <w:t xml:space="preserve">  Dichos documentos se adjuntan al expediente del acta.</w:t>
      </w:r>
    </w:p>
    <w:p w14:paraId="13999092" w14:textId="77777777" w:rsidR="008556F9" w:rsidRPr="00421BEA" w:rsidRDefault="008556F9" w:rsidP="008556F9">
      <w:pPr>
        <w:spacing w:line="360" w:lineRule="auto"/>
        <w:jc w:val="both"/>
        <w:rPr>
          <w:rFonts w:cs="Arial"/>
          <w:sz w:val="22"/>
          <w:szCs w:val="22"/>
        </w:rPr>
      </w:pPr>
    </w:p>
    <w:p w14:paraId="054BDA54" w14:textId="1DCD70EA" w:rsidR="008556F9" w:rsidRDefault="00B56AEF" w:rsidP="008556F9">
      <w:pPr>
        <w:spacing w:line="360" w:lineRule="auto"/>
        <w:jc w:val="both"/>
        <w:rPr>
          <w:rFonts w:cs="Arial"/>
          <w:sz w:val="22"/>
          <w:szCs w:val="22"/>
        </w:rPr>
      </w:pPr>
      <w:r>
        <w:rPr>
          <w:rFonts w:cs="Arial"/>
          <w:sz w:val="22"/>
          <w:szCs w:val="22"/>
        </w:rPr>
        <w:t xml:space="preserve">La </w:t>
      </w:r>
      <w:r w:rsidR="008556F9">
        <w:rPr>
          <w:rFonts w:cs="Arial"/>
          <w:sz w:val="22"/>
          <w:szCs w:val="22"/>
        </w:rPr>
        <w:t>ingeniera Ceciliano Chinchilla</w:t>
      </w:r>
      <w:r w:rsidR="008556F9">
        <w:rPr>
          <w:rFonts w:cs="Arial"/>
          <w:sz w:val="22"/>
          <w:szCs w:val="22"/>
          <w:lang w:val="es-CR" w:eastAsia="es-CR"/>
        </w:rPr>
        <w:t xml:space="preserve"> procede a exponer el contenido</w:t>
      </w:r>
      <w:r w:rsidR="008556F9">
        <w:rPr>
          <w:rFonts w:cs="Arial"/>
          <w:sz w:val="22"/>
          <w:szCs w:val="22"/>
        </w:rPr>
        <w:t xml:space="preserve"> del citado informe, al tiempo que atiende las consultas y observaciones que al respecto plantean los señores Directores.</w:t>
      </w:r>
    </w:p>
    <w:p w14:paraId="4A037F37" w14:textId="77777777" w:rsidR="008556F9" w:rsidRDefault="008556F9" w:rsidP="008556F9">
      <w:pPr>
        <w:spacing w:line="360" w:lineRule="auto"/>
        <w:jc w:val="both"/>
        <w:rPr>
          <w:rFonts w:cs="Arial"/>
          <w:sz w:val="22"/>
          <w:szCs w:val="22"/>
        </w:rPr>
      </w:pPr>
    </w:p>
    <w:p w14:paraId="03342B63" w14:textId="74682533" w:rsidR="008556F9" w:rsidRDefault="008556F9" w:rsidP="008556F9">
      <w:pPr>
        <w:spacing w:line="360" w:lineRule="auto"/>
        <w:jc w:val="both"/>
        <w:rPr>
          <w:rFonts w:cs="Arial"/>
          <w:sz w:val="22"/>
          <w:lang w:val="es-ES_tradnl"/>
        </w:rPr>
      </w:pPr>
      <w:r w:rsidRPr="00E934E3">
        <w:rPr>
          <w:rFonts w:cs="Arial"/>
          <w:color w:val="000000"/>
          <w:sz w:val="22"/>
          <w:szCs w:val="22"/>
          <w:u w:val="single"/>
        </w:rPr>
        <w:t xml:space="preserve">Minuto </w:t>
      </w:r>
      <w:r>
        <w:rPr>
          <w:rFonts w:cs="Arial"/>
          <w:color w:val="000000"/>
          <w:sz w:val="22"/>
          <w:szCs w:val="22"/>
          <w:u w:val="single"/>
        </w:rPr>
        <w:t>189</w:t>
      </w:r>
      <w:r w:rsidRPr="00E934E3">
        <w:rPr>
          <w:rFonts w:cs="Arial"/>
          <w:color w:val="000000"/>
          <w:sz w:val="22"/>
          <w:szCs w:val="22"/>
          <w:u w:val="single"/>
        </w:rPr>
        <w:t>:</w:t>
      </w:r>
      <w:r>
        <w:rPr>
          <w:rFonts w:cs="Arial"/>
          <w:color w:val="000000"/>
          <w:sz w:val="22"/>
          <w:szCs w:val="22"/>
          <w:u w:val="single"/>
        </w:rPr>
        <w:t>00</w:t>
      </w:r>
      <w:r>
        <w:rPr>
          <w:rFonts w:cs="Arial"/>
          <w:color w:val="000000"/>
          <w:sz w:val="22"/>
          <w:szCs w:val="22"/>
        </w:rPr>
        <w:t xml:space="preserve"> La</w:t>
      </w:r>
      <w:r>
        <w:rPr>
          <w:rFonts w:cs="Arial"/>
          <w:sz w:val="22"/>
          <w:szCs w:val="22"/>
        </w:rPr>
        <w:t xml:space="preserve"> </w:t>
      </w:r>
      <w:r w:rsidRPr="00F84908">
        <w:rPr>
          <w:rFonts w:cs="Arial"/>
          <w:sz w:val="22"/>
          <w:szCs w:val="22"/>
        </w:rPr>
        <w:t xml:space="preserve">Junta Directiva </w:t>
      </w:r>
      <w:r>
        <w:rPr>
          <w:rFonts w:cs="Arial"/>
          <w:sz w:val="22"/>
          <w:szCs w:val="22"/>
        </w:rPr>
        <w:t xml:space="preserve">da por conocido el informe presentado y concuerda en la pertinencia de girar instrucciones a la </w:t>
      </w:r>
      <w:r w:rsidRPr="005B6487">
        <w:rPr>
          <w:rFonts w:cs="Arial"/>
          <w:sz w:val="22"/>
          <w:szCs w:val="22"/>
        </w:rPr>
        <w:t>Administración</w:t>
      </w:r>
      <w:r>
        <w:rPr>
          <w:rFonts w:cs="Arial"/>
          <w:sz w:val="22"/>
          <w:szCs w:val="22"/>
        </w:rPr>
        <w:t xml:space="preserve">, para que atienda las recomendaciones y oportunidades de mejora que se plantean en el referido documento presentado por la Unidad de Planificación Institucional.  Lo anterior, según se indica en </w:t>
      </w:r>
      <w:r w:rsidR="007B3AD0">
        <w:rPr>
          <w:rFonts w:cs="Arial"/>
          <w:sz w:val="22"/>
          <w:szCs w:val="22"/>
        </w:rPr>
        <w:t>el</w:t>
      </w:r>
      <w:r w:rsidR="006F1658">
        <w:rPr>
          <w:rFonts w:cs="Arial"/>
          <w:sz w:val="22"/>
          <w:szCs w:val="22"/>
        </w:rPr>
        <w:t xml:space="preserve"> </w:t>
      </w:r>
      <w:r w:rsidR="007B3AD0" w:rsidRPr="007B3AD0">
        <w:rPr>
          <w:rFonts w:cs="Arial"/>
          <w:b/>
          <w:bCs/>
          <w:sz w:val="22"/>
          <w:szCs w:val="22"/>
        </w:rPr>
        <w:lastRenderedPageBreak/>
        <w:t>A</w:t>
      </w:r>
      <w:r w:rsidR="006F1658" w:rsidRPr="007B3AD0">
        <w:rPr>
          <w:rFonts w:cs="Arial"/>
          <w:b/>
          <w:bCs/>
          <w:sz w:val="22"/>
          <w:szCs w:val="22"/>
        </w:rPr>
        <w:t>cuerdo</w:t>
      </w:r>
      <w:r w:rsidRPr="007B3AD0">
        <w:rPr>
          <w:rFonts w:cs="Arial"/>
          <w:b/>
          <w:bCs/>
          <w:sz w:val="22"/>
          <w:szCs w:val="22"/>
        </w:rPr>
        <w:t xml:space="preserve"> </w:t>
      </w:r>
      <w:r w:rsidRPr="005B6487">
        <w:rPr>
          <w:rFonts w:cs="Arial"/>
          <w:b/>
          <w:sz w:val="22"/>
          <w:szCs w:val="22"/>
        </w:rPr>
        <w:t xml:space="preserve">N° </w:t>
      </w:r>
      <w:r w:rsidR="006F1658">
        <w:rPr>
          <w:rFonts w:cs="Arial"/>
          <w:b/>
          <w:sz w:val="22"/>
          <w:szCs w:val="22"/>
        </w:rPr>
        <w:t xml:space="preserve">8 </w:t>
      </w:r>
      <w:r>
        <w:rPr>
          <w:rFonts w:cs="Arial"/>
          <w:sz w:val="22"/>
          <w:szCs w:val="22"/>
        </w:rPr>
        <w:t>que se anexa a esta minuta.</w:t>
      </w:r>
      <w:r w:rsidR="006F1658">
        <w:rPr>
          <w:rFonts w:cs="Arial"/>
          <w:sz w:val="22"/>
          <w:szCs w:val="22"/>
        </w:rPr>
        <w:t xml:space="preserve"> </w:t>
      </w:r>
      <w:r w:rsidR="006F1658" w:rsidRPr="006F1658">
        <w:rPr>
          <w:rFonts w:cs="Arial"/>
          <w:sz w:val="22"/>
          <w:lang w:val="es-ES_tradnl"/>
        </w:rPr>
        <w:t xml:space="preserve"> </w:t>
      </w:r>
      <w:r w:rsidR="006F1658" w:rsidRPr="00FB7F60">
        <w:rPr>
          <w:rFonts w:cs="Arial"/>
          <w:sz w:val="22"/>
          <w:lang w:val="es-ES_tradnl"/>
        </w:rPr>
        <w:t xml:space="preserve">Acto seguido, se retiran de la sesión las funcionarias </w:t>
      </w:r>
      <w:proofErr w:type="spellStart"/>
      <w:r w:rsidR="006F1658" w:rsidRPr="00FB7F60">
        <w:rPr>
          <w:rFonts w:cs="Arial"/>
          <w:sz w:val="22"/>
          <w:lang w:val="es-ES_tradnl"/>
        </w:rPr>
        <w:t>Longan</w:t>
      </w:r>
      <w:proofErr w:type="spellEnd"/>
      <w:r w:rsidR="006F1658" w:rsidRPr="00FB7F60">
        <w:rPr>
          <w:rFonts w:cs="Arial"/>
          <w:sz w:val="22"/>
          <w:lang w:val="es-ES_tradnl"/>
        </w:rPr>
        <w:t xml:space="preserve"> Moya y Ceciliano Chinchilla.</w:t>
      </w:r>
    </w:p>
    <w:p w14:paraId="6403A241" w14:textId="77777777" w:rsidR="00C27EF8" w:rsidRPr="00D14EAF" w:rsidRDefault="00C27EF8" w:rsidP="00C27EF8">
      <w:pPr>
        <w:spacing w:line="360" w:lineRule="auto"/>
        <w:jc w:val="both"/>
        <w:rPr>
          <w:rFonts w:cs="Arial"/>
          <w:b/>
          <w:sz w:val="22"/>
        </w:rPr>
      </w:pPr>
      <w:r w:rsidRPr="00D14EAF">
        <w:rPr>
          <w:rFonts w:cs="Arial"/>
          <w:b/>
          <w:sz w:val="22"/>
        </w:rPr>
        <w:t>************</w:t>
      </w:r>
    </w:p>
    <w:p w14:paraId="7A747126" w14:textId="77777777" w:rsidR="00C27EF8" w:rsidRDefault="00C27EF8" w:rsidP="00C27EF8">
      <w:pPr>
        <w:spacing w:line="360" w:lineRule="auto"/>
        <w:jc w:val="both"/>
        <w:rPr>
          <w:rFonts w:cs="Arial"/>
          <w:b/>
          <w:bCs/>
          <w:sz w:val="22"/>
          <w:szCs w:val="22"/>
          <w:u w:val="single"/>
          <w:lang w:val="es-ES_tradnl"/>
        </w:rPr>
      </w:pPr>
    </w:p>
    <w:p w14:paraId="6025C154" w14:textId="6E9D6746" w:rsidR="00C27EF8" w:rsidRPr="00AD4F06" w:rsidRDefault="00E61EDE" w:rsidP="00C27EF8">
      <w:pPr>
        <w:spacing w:line="360" w:lineRule="auto"/>
        <w:jc w:val="both"/>
        <w:outlineLvl w:val="0"/>
        <w:rPr>
          <w:rFonts w:cs="Arial"/>
          <w:sz w:val="22"/>
          <w:szCs w:val="22"/>
          <w:lang w:val="es-ES_tradnl"/>
        </w:rPr>
      </w:pPr>
      <w:r>
        <w:rPr>
          <w:rFonts w:cs="Arial"/>
          <w:b/>
          <w:sz w:val="22"/>
          <w:szCs w:val="22"/>
          <w:lang w:val="es-ES_tradnl"/>
        </w:rPr>
        <w:t>9</w:t>
      </w:r>
      <w:r w:rsidR="00C27EF8">
        <w:rPr>
          <w:rFonts w:cs="Arial"/>
          <w:b/>
          <w:sz w:val="22"/>
          <w:szCs w:val="22"/>
          <w:lang w:val="es-ES_tradnl"/>
        </w:rPr>
        <w:t xml:space="preserve">° </w:t>
      </w:r>
      <w:r w:rsidR="00EA7410" w:rsidRPr="00EA7410">
        <w:rPr>
          <w:rFonts w:cs="Arial"/>
          <w:b/>
          <w:sz w:val="22"/>
          <w:szCs w:val="22"/>
          <w:u w:val="single"/>
          <w:lang w:val="es-ES_tradnl"/>
        </w:rPr>
        <w:t>Instrucciones a la Asesoría Legal para suspender juicio Juan Rafael Mora</w:t>
      </w:r>
      <w:r w:rsidR="00EA7410">
        <w:rPr>
          <w:rFonts w:cs="Arial"/>
          <w:b/>
          <w:sz w:val="22"/>
          <w:szCs w:val="22"/>
          <w:lang w:val="es-ES_tradnl"/>
        </w:rPr>
        <w:t xml:space="preserve"> </w:t>
      </w:r>
    </w:p>
    <w:p w14:paraId="23769D8B" w14:textId="77777777" w:rsidR="00C27EF8" w:rsidRDefault="00C27EF8" w:rsidP="00C27EF8">
      <w:pPr>
        <w:spacing w:line="360" w:lineRule="auto"/>
        <w:jc w:val="both"/>
        <w:rPr>
          <w:rFonts w:cs="Arial"/>
          <w:sz w:val="22"/>
          <w:szCs w:val="22"/>
        </w:rPr>
      </w:pPr>
    </w:p>
    <w:p w14:paraId="039FB64C" w14:textId="1511F67E" w:rsidR="007B3AD0" w:rsidRDefault="00C27EF8" w:rsidP="00A63F86">
      <w:pPr>
        <w:spacing w:line="360" w:lineRule="auto"/>
        <w:jc w:val="both"/>
        <w:rPr>
          <w:rFonts w:cs="Arial"/>
          <w:sz w:val="22"/>
          <w:lang w:val="es-ES_tradnl"/>
        </w:rPr>
      </w:pPr>
      <w:r w:rsidRPr="0039311E">
        <w:rPr>
          <w:rFonts w:cs="Arial"/>
          <w:sz w:val="22"/>
          <w:u w:val="single"/>
          <w:lang w:val="es-ES_tradnl"/>
        </w:rPr>
        <w:t xml:space="preserve">Minuto </w:t>
      </w:r>
      <w:r w:rsidR="007B3AD0">
        <w:rPr>
          <w:rFonts w:cs="Arial"/>
          <w:sz w:val="22"/>
          <w:u w:val="single"/>
          <w:lang w:val="es-ES_tradnl"/>
        </w:rPr>
        <w:t>21</w:t>
      </w:r>
      <w:r w:rsidR="00B044E0">
        <w:rPr>
          <w:rFonts w:cs="Arial"/>
          <w:sz w:val="22"/>
          <w:u w:val="single"/>
          <w:lang w:val="es-ES_tradnl"/>
        </w:rPr>
        <w:t>6</w:t>
      </w:r>
      <w:r w:rsidRPr="0039311E">
        <w:rPr>
          <w:rFonts w:cs="Arial"/>
          <w:sz w:val="22"/>
          <w:u w:val="single"/>
          <w:lang w:val="es-ES_tradnl"/>
        </w:rPr>
        <w:t>:</w:t>
      </w:r>
      <w:r w:rsidR="00B044E0">
        <w:rPr>
          <w:rFonts w:cs="Arial"/>
          <w:sz w:val="22"/>
          <w:u w:val="single"/>
          <w:lang w:val="es-ES_tradnl"/>
        </w:rPr>
        <w:t>5</w:t>
      </w:r>
      <w:r w:rsidR="007B3AD0">
        <w:rPr>
          <w:rFonts w:cs="Arial"/>
          <w:sz w:val="22"/>
          <w:u w:val="single"/>
          <w:lang w:val="es-ES_tradnl"/>
        </w:rPr>
        <w:t>0</w:t>
      </w:r>
      <w:r>
        <w:rPr>
          <w:rFonts w:cs="Arial"/>
          <w:sz w:val="22"/>
          <w:lang w:val="es-ES_tradnl"/>
        </w:rPr>
        <w:t xml:space="preserve"> </w:t>
      </w:r>
      <w:r w:rsidR="007B3AD0">
        <w:rPr>
          <w:rFonts w:cs="Arial"/>
          <w:sz w:val="22"/>
          <w:lang w:val="es-ES_tradnl"/>
        </w:rPr>
        <w:t xml:space="preserve">Encontrándose </w:t>
      </w:r>
      <w:r w:rsidR="00A63F86">
        <w:rPr>
          <w:rFonts w:cs="Arial"/>
          <w:sz w:val="22"/>
          <w:lang w:val="es-ES_tradnl"/>
        </w:rPr>
        <w:t xml:space="preserve">presente la totalidad de los miembros de la </w:t>
      </w:r>
      <w:r w:rsidR="00A63F86" w:rsidRPr="00A63F86">
        <w:rPr>
          <w:rFonts w:cs="Arial"/>
          <w:sz w:val="22"/>
          <w:szCs w:val="22"/>
          <w:lang w:val="es-CR"/>
        </w:rPr>
        <w:t>Junta Directiva</w:t>
      </w:r>
      <w:r w:rsidR="00A63F86">
        <w:rPr>
          <w:rFonts w:cs="Arial"/>
          <w:sz w:val="22"/>
          <w:szCs w:val="22"/>
          <w:lang w:val="es-CR"/>
        </w:rPr>
        <w:t xml:space="preserve">, de forma unánime se acoge una moción de </w:t>
      </w:r>
      <w:r w:rsidR="00A63F86">
        <w:rPr>
          <w:rFonts w:cs="Arial"/>
          <w:sz w:val="22"/>
          <w:lang w:val="es-ES_tradnl"/>
        </w:rPr>
        <w:t>la Directora Presidenta</w:t>
      </w:r>
      <w:r w:rsidR="007B3AD0">
        <w:rPr>
          <w:rFonts w:cs="Arial"/>
          <w:sz w:val="22"/>
          <w:lang w:val="es-ES_tradnl"/>
        </w:rPr>
        <w:t>,</w:t>
      </w:r>
      <w:r w:rsidR="00A63F86">
        <w:rPr>
          <w:rFonts w:cs="Arial"/>
          <w:sz w:val="22"/>
          <w:lang w:val="es-ES_tradnl"/>
        </w:rPr>
        <w:t xml:space="preserve"> para incorporar este asunto en la presente sesión y, por consiguiente, se procede a valorar </w:t>
      </w:r>
      <w:r w:rsidR="007B3AD0">
        <w:rPr>
          <w:rFonts w:cs="Arial"/>
          <w:sz w:val="22"/>
          <w:lang w:val="es-ES_tradnl"/>
        </w:rPr>
        <w:t>la situación del juicio interpuesto por el INVU contra este Banco, en relación con el pago del terreno del proyecto Juan Rafael Mora.</w:t>
      </w:r>
    </w:p>
    <w:p w14:paraId="112C881C" w14:textId="77777777" w:rsidR="007B3AD0" w:rsidRDefault="007B3AD0" w:rsidP="00A63F86">
      <w:pPr>
        <w:spacing w:line="360" w:lineRule="auto"/>
        <w:jc w:val="both"/>
        <w:rPr>
          <w:rFonts w:cs="Arial"/>
          <w:sz w:val="22"/>
          <w:lang w:val="es-ES_tradnl"/>
        </w:rPr>
      </w:pPr>
    </w:p>
    <w:p w14:paraId="1C41EC01" w14:textId="77E9B765" w:rsidR="00A63F86" w:rsidRPr="00536D82" w:rsidRDefault="007B3AD0" w:rsidP="00A63F86">
      <w:pPr>
        <w:spacing w:line="360" w:lineRule="auto"/>
        <w:jc w:val="both"/>
        <w:rPr>
          <w:rFonts w:cs="Arial"/>
          <w:sz w:val="22"/>
          <w:szCs w:val="22"/>
          <w:lang w:val="es-ES_tradnl"/>
        </w:rPr>
      </w:pPr>
      <w:r>
        <w:rPr>
          <w:rFonts w:cs="Arial"/>
          <w:sz w:val="22"/>
          <w:lang w:val="es-ES_tradnl"/>
        </w:rPr>
        <w:t xml:space="preserve">Al respecto, se </w:t>
      </w:r>
      <w:r w:rsidR="00B044E0">
        <w:rPr>
          <w:rFonts w:cs="Arial"/>
          <w:sz w:val="22"/>
          <w:lang w:val="es-ES_tradnl"/>
        </w:rPr>
        <w:t xml:space="preserve">la </w:t>
      </w:r>
      <w:r w:rsidR="00B044E0" w:rsidRPr="00B044E0">
        <w:rPr>
          <w:rFonts w:cs="Arial"/>
          <w:sz w:val="22"/>
          <w:szCs w:val="22"/>
          <w:lang w:val="es-CR"/>
        </w:rPr>
        <w:t>Junta Directiva</w:t>
      </w:r>
      <w:r w:rsidR="00B044E0">
        <w:rPr>
          <w:rFonts w:cs="Arial"/>
          <w:sz w:val="22"/>
          <w:szCs w:val="22"/>
          <w:lang w:val="es-CR"/>
        </w:rPr>
        <w:t xml:space="preserve"> concuerda en la pertinencia de girar instrucciones a la </w:t>
      </w:r>
      <w:r w:rsidR="00B044E0" w:rsidRPr="00EA438D">
        <w:rPr>
          <w:sz w:val="22"/>
          <w:szCs w:val="22"/>
        </w:rPr>
        <w:t>Asesoría Legal</w:t>
      </w:r>
      <w:r w:rsidR="00B044E0">
        <w:rPr>
          <w:sz w:val="22"/>
          <w:szCs w:val="22"/>
        </w:rPr>
        <w:t>,</w:t>
      </w:r>
      <w:r w:rsidR="00B044E0" w:rsidRPr="00EA438D">
        <w:rPr>
          <w:sz w:val="22"/>
          <w:szCs w:val="22"/>
        </w:rPr>
        <w:t xml:space="preserve"> para que en la audiencia que se desarrollará el viernes 30 de agosto del presente año, acepte la propuesta de suspensión del proceso por un plazo de dos meses.</w:t>
      </w:r>
      <w:r w:rsidR="00B044E0">
        <w:rPr>
          <w:sz w:val="22"/>
          <w:szCs w:val="22"/>
        </w:rPr>
        <w:t xml:space="preserve">  </w:t>
      </w:r>
      <w:r w:rsidR="00A63F86">
        <w:rPr>
          <w:rFonts w:cs="Arial"/>
          <w:sz w:val="22"/>
          <w:szCs w:val="22"/>
        </w:rPr>
        <w:t xml:space="preserve">Lo anterior, según se detalla en el </w:t>
      </w:r>
      <w:r w:rsidR="00A63F86" w:rsidRPr="00536D82">
        <w:rPr>
          <w:rFonts w:cs="Arial"/>
          <w:b/>
          <w:sz w:val="22"/>
          <w:szCs w:val="22"/>
        </w:rPr>
        <w:t xml:space="preserve">Acuerdo N° </w:t>
      </w:r>
      <w:r>
        <w:rPr>
          <w:rFonts w:cs="Arial"/>
          <w:b/>
          <w:sz w:val="22"/>
          <w:szCs w:val="22"/>
        </w:rPr>
        <w:t>9</w:t>
      </w:r>
      <w:r w:rsidR="00A63F86">
        <w:rPr>
          <w:rFonts w:cs="Arial"/>
          <w:sz w:val="22"/>
          <w:szCs w:val="22"/>
        </w:rPr>
        <w:t xml:space="preserve"> que se anexa a esta minuta.</w:t>
      </w:r>
    </w:p>
    <w:p w14:paraId="7AE356FC" w14:textId="77777777" w:rsidR="00C27EF8" w:rsidRPr="00D14EAF" w:rsidRDefault="00C27EF8" w:rsidP="00C27EF8">
      <w:pPr>
        <w:spacing w:line="360" w:lineRule="auto"/>
        <w:jc w:val="both"/>
        <w:rPr>
          <w:rFonts w:cs="Arial"/>
          <w:b/>
          <w:sz w:val="22"/>
        </w:rPr>
      </w:pPr>
      <w:r w:rsidRPr="00D14EAF">
        <w:rPr>
          <w:rFonts w:cs="Arial"/>
          <w:b/>
          <w:sz w:val="22"/>
        </w:rPr>
        <w:t>************</w:t>
      </w:r>
    </w:p>
    <w:p w14:paraId="59C47353" w14:textId="77777777" w:rsidR="00C27EF8" w:rsidRDefault="00C27EF8" w:rsidP="00C27EF8">
      <w:pPr>
        <w:spacing w:line="360" w:lineRule="auto"/>
        <w:jc w:val="both"/>
        <w:rPr>
          <w:rFonts w:cs="Arial"/>
          <w:sz w:val="22"/>
          <w:szCs w:val="22"/>
        </w:rPr>
      </w:pPr>
    </w:p>
    <w:p w14:paraId="60892598" w14:textId="2150DB62" w:rsidR="00C27EF8" w:rsidRPr="00AB2826" w:rsidRDefault="00C27EF8" w:rsidP="00C27EF8">
      <w:pPr>
        <w:pStyle w:val="Textoindependiente"/>
        <w:ind w:right="0"/>
        <w:rPr>
          <w:rFonts w:cs="Arial"/>
          <w:szCs w:val="22"/>
        </w:rPr>
      </w:pPr>
      <w:r>
        <w:rPr>
          <w:rFonts w:cs="Arial"/>
          <w:szCs w:val="22"/>
        </w:rPr>
        <w:t xml:space="preserve">Minuto </w:t>
      </w:r>
      <w:r w:rsidR="00B044E0">
        <w:rPr>
          <w:rFonts w:cs="Arial"/>
          <w:szCs w:val="22"/>
        </w:rPr>
        <w:t>219:20</w:t>
      </w:r>
      <w:r>
        <w:rPr>
          <w:rFonts w:cs="Arial"/>
          <w:szCs w:val="22"/>
        </w:rPr>
        <w:t xml:space="preserve">: </w:t>
      </w:r>
      <w:r w:rsidRPr="00AB2826">
        <w:rPr>
          <w:rFonts w:cs="Arial"/>
          <w:szCs w:val="22"/>
        </w:rPr>
        <w:t xml:space="preserve">Siendo las </w:t>
      </w:r>
      <w:r w:rsidR="00B044E0">
        <w:rPr>
          <w:rFonts w:cs="Arial"/>
          <w:szCs w:val="22"/>
        </w:rPr>
        <w:t>veintiuna</w:t>
      </w:r>
      <w:r>
        <w:rPr>
          <w:rFonts w:cs="Arial"/>
          <w:szCs w:val="22"/>
        </w:rPr>
        <w:t xml:space="preserve"> </w:t>
      </w:r>
      <w:r w:rsidRPr="00AB2826">
        <w:rPr>
          <w:rFonts w:cs="Arial"/>
          <w:szCs w:val="22"/>
        </w:rPr>
        <w:t>horas</w:t>
      </w:r>
      <w:r>
        <w:rPr>
          <w:rFonts w:cs="Arial"/>
          <w:szCs w:val="22"/>
        </w:rPr>
        <w:t xml:space="preserve"> con </w:t>
      </w:r>
      <w:r w:rsidR="00B044E0">
        <w:rPr>
          <w:rFonts w:cs="Arial"/>
          <w:szCs w:val="22"/>
        </w:rPr>
        <w:t>quince</w:t>
      </w:r>
      <w:r>
        <w:rPr>
          <w:rFonts w:cs="Arial"/>
          <w:szCs w:val="22"/>
        </w:rPr>
        <w:t xml:space="preserve"> minutos</w:t>
      </w:r>
      <w:r w:rsidRPr="00AB2826">
        <w:rPr>
          <w:rFonts w:cs="Arial"/>
          <w:szCs w:val="22"/>
        </w:rPr>
        <w:t>, se levanta la sesión.</w:t>
      </w:r>
    </w:p>
    <w:p w14:paraId="08742E62" w14:textId="77777777" w:rsidR="00C27EF8" w:rsidRPr="00D14EAF" w:rsidRDefault="00C27EF8" w:rsidP="00C27EF8">
      <w:pPr>
        <w:spacing w:line="360" w:lineRule="auto"/>
        <w:jc w:val="both"/>
        <w:rPr>
          <w:rFonts w:cs="Arial"/>
          <w:b/>
          <w:sz w:val="22"/>
        </w:rPr>
      </w:pPr>
      <w:r w:rsidRPr="00D14EAF">
        <w:rPr>
          <w:rFonts w:cs="Arial"/>
          <w:b/>
          <w:sz w:val="22"/>
        </w:rPr>
        <w:t>************</w:t>
      </w:r>
    </w:p>
    <w:p w14:paraId="6C242A3C" w14:textId="77777777" w:rsidR="00C27EF8" w:rsidRDefault="00C27EF8" w:rsidP="00C27EF8">
      <w:pPr>
        <w:rPr>
          <w:rFonts w:cs="Arial"/>
          <w:sz w:val="22"/>
          <w:szCs w:val="22"/>
        </w:rPr>
      </w:pPr>
    </w:p>
    <w:p w14:paraId="42752852" w14:textId="77777777" w:rsidR="00C27EF8" w:rsidRDefault="00C27EF8" w:rsidP="00C27EF8">
      <w:pPr>
        <w:rPr>
          <w:rFonts w:cs="Arial"/>
          <w:sz w:val="22"/>
          <w:szCs w:val="22"/>
        </w:rPr>
      </w:pPr>
    </w:p>
    <w:p w14:paraId="2398BA9E" w14:textId="77777777" w:rsidR="00C27EF8" w:rsidRDefault="00C27EF8" w:rsidP="00C27EF8">
      <w:pPr>
        <w:rPr>
          <w:rFonts w:cs="Arial"/>
          <w:sz w:val="22"/>
          <w:szCs w:val="22"/>
        </w:rPr>
      </w:pPr>
      <w:r>
        <w:rPr>
          <w:rFonts w:cs="Arial"/>
          <w:sz w:val="22"/>
          <w:szCs w:val="22"/>
        </w:rPr>
        <w:br w:type="page"/>
      </w:r>
    </w:p>
    <w:p w14:paraId="353BF74C" w14:textId="77777777" w:rsidR="00C27EF8" w:rsidRDefault="00C27EF8" w:rsidP="00C27EF8">
      <w:pPr>
        <w:spacing w:line="360" w:lineRule="auto"/>
        <w:jc w:val="both"/>
        <w:rPr>
          <w:rFonts w:cs="Arial"/>
          <w:sz w:val="22"/>
          <w:szCs w:val="22"/>
        </w:rPr>
      </w:pPr>
    </w:p>
    <w:p w14:paraId="588AE56A" w14:textId="77777777" w:rsidR="00C27EF8" w:rsidRDefault="00C27EF8" w:rsidP="00C27EF8">
      <w:pPr>
        <w:spacing w:line="360" w:lineRule="auto"/>
        <w:jc w:val="both"/>
        <w:rPr>
          <w:rFonts w:cs="Arial"/>
          <w:sz w:val="22"/>
          <w:szCs w:val="22"/>
        </w:rPr>
      </w:pPr>
    </w:p>
    <w:p w14:paraId="6390064C" w14:textId="77777777" w:rsidR="00C27EF8" w:rsidRDefault="00C27EF8" w:rsidP="00C27EF8">
      <w:pPr>
        <w:pStyle w:val="Ttulo"/>
        <w:ind w:right="51"/>
        <w:rPr>
          <w:rFonts w:cs="Arial"/>
        </w:rPr>
      </w:pPr>
      <w:r>
        <w:rPr>
          <w:rFonts w:cs="Arial"/>
        </w:rPr>
        <w:t>BANCO HIPOTECARIO DE LA VIVIENDA</w:t>
      </w:r>
    </w:p>
    <w:p w14:paraId="274E75F1"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080F5A59" w14:textId="77777777" w:rsidR="00C27EF8" w:rsidRDefault="00C27EF8" w:rsidP="00C27EF8">
      <w:pPr>
        <w:spacing w:line="360" w:lineRule="auto"/>
        <w:ind w:right="51"/>
        <w:jc w:val="center"/>
        <w:rPr>
          <w:rFonts w:cs="Arial"/>
          <w:b/>
          <w:sz w:val="22"/>
          <w:u w:val="single"/>
        </w:rPr>
      </w:pPr>
    </w:p>
    <w:p w14:paraId="5009B9DC" w14:textId="17876E33" w:rsidR="00C27EF8" w:rsidRDefault="00C27EF8" w:rsidP="00C27EF8">
      <w:pPr>
        <w:spacing w:line="360" w:lineRule="auto"/>
        <w:ind w:right="51"/>
        <w:jc w:val="center"/>
        <w:rPr>
          <w:rFonts w:cs="Arial"/>
          <w:b/>
          <w:sz w:val="22"/>
          <w:u w:val="single"/>
        </w:rPr>
      </w:pPr>
      <w:r>
        <w:rPr>
          <w:rFonts w:cs="Arial"/>
          <w:b/>
          <w:sz w:val="22"/>
          <w:u w:val="single"/>
        </w:rPr>
        <w:t xml:space="preserve">ACUERDOS DE LA SESION ORDINARIA N° </w:t>
      </w:r>
      <w:r w:rsidR="00EE2AE8">
        <w:rPr>
          <w:rFonts w:cs="Arial"/>
          <w:b/>
          <w:sz w:val="22"/>
          <w:u w:val="single"/>
        </w:rPr>
        <w:t>67</w:t>
      </w:r>
      <w:r>
        <w:rPr>
          <w:rFonts w:cs="Arial"/>
          <w:b/>
          <w:sz w:val="22"/>
          <w:u w:val="single"/>
        </w:rPr>
        <w:t>-2019</w:t>
      </w:r>
    </w:p>
    <w:p w14:paraId="202C093C" w14:textId="564D0807" w:rsidR="00C27EF8" w:rsidRDefault="00C27EF8" w:rsidP="00C27EF8">
      <w:pPr>
        <w:spacing w:line="360" w:lineRule="auto"/>
        <w:ind w:right="51"/>
        <w:jc w:val="center"/>
        <w:rPr>
          <w:rFonts w:cs="Arial"/>
          <w:b/>
          <w:sz w:val="22"/>
          <w:u w:val="single"/>
        </w:rPr>
      </w:pPr>
      <w:r>
        <w:rPr>
          <w:rFonts w:cs="Arial"/>
          <w:b/>
          <w:sz w:val="22"/>
          <w:u w:val="single"/>
        </w:rPr>
        <w:t xml:space="preserve">DEL </w:t>
      </w:r>
      <w:r w:rsidR="00EE2AE8">
        <w:rPr>
          <w:rFonts w:cs="Arial"/>
          <w:b/>
          <w:sz w:val="22"/>
          <w:u w:val="single"/>
        </w:rPr>
        <w:t>29</w:t>
      </w:r>
      <w:r>
        <w:rPr>
          <w:rFonts w:cs="Arial"/>
          <w:b/>
          <w:sz w:val="22"/>
          <w:u w:val="single"/>
        </w:rPr>
        <w:t xml:space="preserve"> DE </w:t>
      </w:r>
      <w:r w:rsidR="00EE2AE8">
        <w:rPr>
          <w:rFonts w:cs="Arial"/>
          <w:b/>
          <w:sz w:val="22"/>
          <w:u w:val="single"/>
        </w:rPr>
        <w:t>AGOSTO</w:t>
      </w:r>
      <w:r>
        <w:rPr>
          <w:rFonts w:cs="Arial"/>
          <w:b/>
          <w:sz w:val="22"/>
          <w:u w:val="single"/>
        </w:rPr>
        <w:t xml:space="preserve"> DE 2019</w:t>
      </w:r>
    </w:p>
    <w:p w14:paraId="546B143E" w14:textId="77777777" w:rsidR="00C27EF8" w:rsidRDefault="00C27EF8" w:rsidP="00C27EF8">
      <w:pPr>
        <w:spacing w:line="360" w:lineRule="auto"/>
        <w:jc w:val="both"/>
        <w:rPr>
          <w:rFonts w:cs="Arial"/>
          <w:sz w:val="22"/>
          <w:szCs w:val="22"/>
        </w:rPr>
      </w:pPr>
    </w:p>
    <w:p w14:paraId="2AF4795F" w14:textId="77777777" w:rsidR="00C27EF8" w:rsidRDefault="00C27EF8" w:rsidP="00C27EF8">
      <w:pPr>
        <w:spacing w:line="360" w:lineRule="auto"/>
        <w:jc w:val="both"/>
        <w:rPr>
          <w:rFonts w:cs="Arial"/>
          <w:sz w:val="22"/>
          <w:szCs w:val="22"/>
        </w:rPr>
      </w:pPr>
    </w:p>
    <w:p w14:paraId="7FE10C19"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51910867" w14:textId="40BFF136" w:rsidR="00491D8E" w:rsidRDefault="00A95B0A" w:rsidP="00C27EF8">
      <w:pPr>
        <w:spacing w:line="360" w:lineRule="auto"/>
        <w:jc w:val="both"/>
        <w:rPr>
          <w:rFonts w:cs="Arial"/>
          <w:sz w:val="22"/>
          <w:szCs w:val="22"/>
          <w:lang w:val="es-CR"/>
        </w:rPr>
      </w:pPr>
      <w:r>
        <w:rPr>
          <w:rFonts w:cs="Arial"/>
          <w:sz w:val="22"/>
          <w:szCs w:val="22"/>
        </w:rPr>
        <w:t xml:space="preserve">Conocido el </w:t>
      </w:r>
      <w:r w:rsidRPr="00100074">
        <w:rPr>
          <w:rFonts w:cs="Arial"/>
          <w:sz w:val="22"/>
          <w:szCs w:val="22"/>
          <w:lang w:val="es-ES_tradnl"/>
        </w:rPr>
        <w:t>informe sobre el avance</w:t>
      </w:r>
      <w:r w:rsidR="00DD6D09">
        <w:rPr>
          <w:rFonts w:cs="Arial"/>
          <w:sz w:val="22"/>
          <w:szCs w:val="22"/>
          <w:lang w:val="es-ES_tradnl"/>
        </w:rPr>
        <w:t>, con corte al 28 de agosto de 2019,</w:t>
      </w:r>
      <w:r w:rsidRPr="00100074">
        <w:rPr>
          <w:rFonts w:cs="Arial"/>
          <w:sz w:val="22"/>
          <w:szCs w:val="22"/>
          <w:lang w:val="es-ES_tradnl"/>
        </w:rPr>
        <w:t xml:space="preserve"> en la ejecución de las actividades de</w:t>
      </w:r>
      <w:r w:rsidR="00DD6D09">
        <w:rPr>
          <w:rFonts w:cs="Arial"/>
          <w:sz w:val="22"/>
          <w:szCs w:val="22"/>
          <w:lang w:val="es-ES_tradnl"/>
        </w:rPr>
        <w:t xml:space="preserve"> los</w:t>
      </w:r>
      <w:r w:rsidRPr="00100074">
        <w:rPr>
          <w:rFonts w:cs="Arial"/>
          <w:sz w:val="22"/>
          <w:szCs w:val="22"/>
          <w:lang w:val="es-ES_tradnl"/>
        </w:rPr>
        <w:t xml:space="preserve"> proyecto</w:t>
      </w:r>
      <w:r w:rsidR="00DD6D09">
        <w:rPr>
          <w:rFonts w:cs="Arial"/>
          <w:sz w:val="22"/>
          <w:szCs w:val="22"/>
          <w:lang w:val="es-ES_tradnl"/>
        </w:rPr>
        <w:t>s</w:t>
      </w:r>
      <w:r w:rsidRPr="00100074">
        <w:rPr>
          <w:rFonts w:cs="Arial"/>
          <w:sz w:val="22"/>
          <w:szCs w:val="22"/>
          <w:lang w:val="es-ES_tradnl"/>
        </w:rPr>
        <w:t xml:space="preserve"> del Sistema de Apoyo a la Gestión Financiera, Rediseño del Sistema de Vivienda y Expediente Electrónico-Fase II</w:t>
      </w:r>
      <w:r w:rsidR="00DD6D09">
        <w:rPr>
          <w:rFonts w:cs="Arial"/>
          <w:sz w:val="22"/>
          <w:lang w:val="es-ES_tradnl"/>
        </w:rPr>
        <w:t xml:space="preserve">, </w:t>
      </w:r>
      <w:r w:rsidR="00C20B30">
        <w:rPr>
          <w:rFonts w:cs="Arial"/>
          <w:sz w:val="22"/>
          <w:lang w:val="es-ES_tradnl"/>
        </w:rPr>
        <w:t xml:space="preserve">se instruye a la </w:t>
      </w:r>
      <w:r w:rsidR="00BF0696" w:rsidRPr="00BF0696">
        <w:rPr>
          <w:rFonts w:cs="Arial"/>
          <w:sz w:val="22"/>
          <w:szCs w:val="22"/>
          <w:lang w:val="es-CR"/>
        </w:rPr>
        <w:t>Gerencia General</w:t>
      </w:r>
      <w:r w:rsidR="00BF0696">
        <w:rPr>
          <w:rFonts w:cs="Arial"/>
          <w:sz w:val="22"/>
          <w:szCs w:val="22"/>
          <w:lang w:val="es-CR"/>
        </w:rPr>
        <w:t>, para que</w:t>
      </w:r>
      <w:r w:rsidR="00EE2AE8">
        <w:rPr>
          <w:rFonts w:cs="Arial"/>
          <w:sz w:val="22"/>
          <w:szCs w:val="22"/>
        </w:rPr>
        <w:t xml:space="preserve"> </w:t>
      </w:r>
      <w:r w:rsidR="006842DB">
        <w:rPr>
          <w:rFonts w:cs="Arial"/>
          <w:sz w:val="22"/>
          <w:szCs w:val="22"/>
        </w:rPr>
        <w:t xml:space="preserve">a más tardar el próximo 12 de setiembre, presente a esta </w:t>
      </w:r>
      <w:r w:rsidR="006842DB" w:rsidRPr="006842DB">
        <w:rPr>
          <w:rFonts w:cs="Arial"/>
          <w:sz w:val="22"/>
          <w:szCs w:val="22"/>
          <w:lang w:val="es-CR"/>
        </w:rPr>
        <w:t>Junta Directiva</w:t>
      </w:r>
      <w:r w:rsidR="00DE2D11">
        <w:rPr>
          <w:rFonts w:cs="Arial"/>
          <w:sz w:val="22"/>
          <w:szCs w:val="22"/>
          <w:lang w:val="es-CR"/>
        </w:rPr>
        <w:t>,</w:t>
      </w:r>
      <w:r w:rsidR="006842DB">
        <w:rPr>
          <w:rFonts w:cs="Arial"/>
          <w:sz w:val="22"/>
          <w:szCs w:val="22"/>
          <w:lang w:val="es-CR"/>
        </w:rPr>
        <w:t xml:space="preserve"> el informe y la respectiva recomendación</w:t>
      </w:r>
      <w:r w:rsidR="00BF0696">
        <w:rPr>
          <w:rFonts w:cs="Arial"/>
          <w:sz w:val="22"/>
          <w:szCs w:val="22"/>
          <w:lang w:val="es-CR"/>
        </w:rPr>
        <w:t xml:space="preserve"> de la Dirección Administrativa</w:t>
      </w:r>
      <w:r w:rsidR="006842DB">
        <w:rPr>
          <w:rFonts w:cs="Arial"/>
          <w:sz w:val="22"/>
          <w:szCs w:val="22"/>
          <w:lang w:val="es-CR"/>
        </w:rPr>
        <w:t xml:space="preserve">, sobre </w:t>
      </w:r>
      <w:r w:rsidR="00491D8E">
        <w:rPr>
          <w:rFonts w:cs="Arial"/>
          <w:sz w:val="22"/>
          <w:szCs w:val="22"/>
          <w:lang w:val="es-CR"/>
        </w:rPr>
        <w:t xml:space="preserve">los </w:t>
      </w:r>
      <w:r w:rsidR="00E836A8">
        <w:rPr>
          <w:rFonts w:cs="Arial"/>
          <w:sz w:val="22"/>
          <w:szCs w:val="22"/>
          <w:lang w:val="es-CR"/>
        </w:rPr>
        <w:t>dos</w:t>
      </w:r>
      <w:r w:rsidR="00C20B30">
        <w:rPr>
          <w:rFonts w:cs="Arial"/>
          <w:sz w:val="22"/>
          <w:szCs w:val="22"/>
          <w:lang w:val="es-CR"/>
        </w:rPr>
        <w:t xml:space="preserve"> </w:t>
      </w:r>
      <w:r w:rsidR="00491D8E">
        <w:rPr>
          <w:rFonts w:cs="Arial"/>
          <w:sz w:val="22"/>
          <w:szCs w:val="22"/>
          <w:lang w:val="es-CR"/>
        </w:rPr>
        <w:t>requerimientos de recurso humano</w:t>
      </w:r>
      <w:r w:rsidR="00C20B30">
        <w:rPr>
          <w:rFonts w:cs="Arial"/>
          <w:sz w:val="22"/>
          <w:szCs w:val="22"/>
          <w:lang w:val="es-CR"/>
        </w:rPr>
        <w:t>,</w:t>
      </w:r>
      <w:r w:rsidR="00491D8E">
        <w:rPr>
          <w:rFonts w:cs="Arial"/>
          <w:sz w:val="22"/>
          <w:szCs w:val="22"/>
          <w:lang w:val="es-CR"/>
        </w:rPr>
        <w:t xml:space="preserve"> </w:t>
      </w:r>
      <w:r w:rsidR="00C20B30">
        <w:rPr>
          <w:rFonts w:cs="Arial"/>
          <w:sz w:val="22"/>
          <w:szCs w:val="22"/>
          <w:lang w:val="es-CR"/>
        </w:rPr>
        <w:t xml:space="preserve">con los perfiles de </w:t>
      </w:r>
      <w:r w:rsidR="00E836A8">
        <w:rPr>
          <w:rFonts w:cs="Arial"/>
          <w:sz w:val="22"/>
          <w:szCs w:val="22"/>
          <w:lang w:val="es-CR"/>
        </w:rPr>
        <w:t>especialista en</w:t>
      </w:r>
      <w:r w:rsidR="00F844FE">
        <w:rPr>
          <w:rFonts w:cs="Arial"/>
          <w:sz w:val="22"/>
          <w:szCs w:val="22"/>
          <w:lang w:val="es-CR"/>
        </w:rPr>
        <w:t xml:space="preserve"> </w:t>
      </w:r>
      <w:r w:rsidR="00C20B30">
        <w:rPr>
          <w:rFonts w:cs="Arial"/>
          <w:sz w:val="22"/>
          <w:szCs w:val="22"/>
          <w:lang w:val="es-CR"/>
        </w:rPr>
        <w:t>calidad</w:t>
      </w:r>
      <w:r w:rsidR="00E836A8">
        <w:rPr>
          <w:rFonts w:cs="Arial"/>
          <w:sz w:val="22"/>
          <w:szCs w:val="22"/>
          <w:lang w:val="es-CR"/>
        </w:rPr>
        <w:t xml:space="preserve"> de sistemas de información y de</w:t>
      </w:r>
      <w:r w:rsidR="00C20B30">
        <w:rPr>
          <w:rFonts w:cs="Arial"/>
          <w:sz w:val="22"/>
          <w:szCs w:val="22"/>
          <w:lang w:val="es-CR"/>
        </w:rPr>
        <w:t xml:space="preserve"> </w:t>
      </w:r>
      <w:r w:rsidR="00BF0696">
        <w:rPr>
          <w:rFonts w:cs="Arial"/>
          <w:sz w:val="22"/>
          <w:szCs w:val="22"/>
          <w:lang w:val="es-CR"/>
        </w:rPr>
        <w:t>ingeniero del Departamento Técnico</w:t>
      </w:r>
      <w:r w:rsidR="00E67ED6">
        <w:rPr>
          <w:rFonts w:cs="Arial"/>
          <w:sz w:val="22"/>
          <w:szCs w:val="22"/>
          <w:lang w:val="es-CR"/>
        </w:rPr>
        <w:t>;</w:t>
      </w:r>
      <w:r w:rsidR="00C20B30">
        <w:rPr>
          <w:rFonts w:cs="Arial"/>
          <w:sz w:val="22"/>
          <w:szCs w:val="22"/>
          <w:lang w:val="es-CR"/>
        </w:rPr>
        <w:t xml:space="preserve"> así como la metodología que se aplicará para la contratación de</w:t>
      </w:r>
      <w:r w:rsidR="00BF0696">
        <w:rPr>
          <w:rFonts w:cs="Arial"/>
          <w:sz w:val="22"/>
          <w:szCs w:val="22"/>
          <w:lang w:val="es-CR"/>
        </w:rPr>
        <w:t xml:space="preserve">l </w:t>
      </w:r>
      <w:r w:rsidR="00C20B30">
        <w:rPr>
          <w:rFonts w:cs="Arial"/>
          <w:sz w:val="22"/>
          <w:szCs w:val="22"/>
          <w:lang w:val="es-CR"/>
        </w:rPr>
        <w:t xml:space="preserve">recurso humano </w:t>
      </w:r>
      <w:r w:rsidR="00F844FE">
        <w:rPr>
          <w:rFonts w:cs="Arial"/>
          <w:sz w:val="22"/>
          <w:szCs w:val="22"/>
          <w:lang w:val="es-CR"/>
        </w:rPr>
        <w:t xml:space="preserve">(cerca de 16 personas) </w:t>
      </w:r>
      <w:r w:rsidR="00C20B30">
        <w:rPr>
          <w:rFonts w:cs="Arial"/>
          <w:sz w:val="22"/>
          <w:szCs w:val="22"/>
          <w:lang w:val="es-CR"/>
        </w:rPr>
        <w:t xml:space="preserve">que se requerirá para </w:t>
      </w:r>
      <w:r w:rsidR="00E836A8">
        <w:rPr>
          <w:rFonts w:cs="Arial"/>
          <w:sz w:val="22"/>
          <w:szCs w:val="22"/>
          <w:lang w:val="es-CR"/>
        </w:rPr>
        <w:t>los</w:t>
      </w:r>
      <w:r w:rsidR="00C20B30">
        <w:rPr>
          <w:rFonts w:cs="Arial"/>
          <w:sz w:val="22"/>
          <w:szCs w:val="22"/>
          <w:lang w:val="es-CR"/>
        </w:rPr>
        <w:t xml:space="preserve"> </w:t>
      </w:r>
      <w:r w:rsidR="00C20B30" w:rsidRPr="00100074">
        <w:rPr>
          <w:rFonts w:cs="Arial"/>
          <w:sz w:val="22"/>
          <w:szCs w:val="22"/>
          <w:lang w:val="es-ES_tradnl"/>
        </w:rPr>
        <w:t>proyecto</w:t>
      </w:r>
      <w:r w:rsidR="00E836A8">
        <w:rPr>
          <w:rFonts w:cs="Arial"/>
          <w:sz w:val="22"/>
          <w:szCs w:val="22"/>
          <w:lang w:val="es-ES_tradnl"/>
        </w:rPr>
        <w:t>s</w:t>
      </w:r>
      <w:r w:rsidR="00C20B30" w:rsidRPr="00100074">
        <w:rPr>
          <w:rFonts w:cs="Arial"/>
          <w:sz w:val="22"/>
          <w:szCs w:val="22"/>
          <w:lang w:val="es-ES_tradnl"/>
        </w:rPr>
        <w:t xml:space="preserve"> del Sistema de Apoyo a la Gestión Financiera</w:t>
      </w:r>
      <w:r w:rsidR="00E836A8">
        <w:rPr>
          <w:rFonts w:cs="Arial"/>
          <w:sz w:val="22"/>
          <w:szCs w:val="22"/>
          <w:lang w:val="es-ES_tradnl"/>
        </w:rPr>
        <w:t xml:space="preserve"> y del</w:t>
      </w:r>
      <w:r w:rsidR="00E836A8" w:rsidRPr="00E836A8">
        <w:rPr>
          <w:rFonts w:cs="Arial"/>
          <w:sz w:val="22"/>
          <w:szCs w:val="22"/>
          <w:lang w:val="es-ES_tradnl"/>
        </w:rPr>
        <w:t xml:space="preserve"> </w:t>
      </w:r>
      <w:r w:rsidR="00E836A8" w:rsidRPr="00100074">
        <w:rPr>
          <w:rFonts w:cs="Arial"/>
          <w:sz w:val="22"/>
          <w:szCs w:val="22"/>
          <w:lang w:val="es-ES_tradnl"/>
        </w:rPr>
        <w:t>Rediseño del Sistema de Vivienda</w:t>
      </w:r>
      <w:r w:rsidR="00E836A8">
        <w:rPr>
          <w:rFonts w:cs="Arial"/>
          <w:sz w:val="22"/>
          <w:szCs w:val="22"/>
          <w:lang w:val="es-ES_tradnl"/>
        </w:rPr>
        <w:t>.</w:t>
      </w:r>
    </w:p>
    <w:p w14:paraId="587D7626"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602A7FAC" w14:textId="77777777" w:rsidR="00C27EF8" w:rsidRPr="00D14EAF" w:rsidRDefault="00C27EF8" w:rsidP="00C27EF8">
      <w:pPr>
        <w:spacing w:line="360" w:lineRule="auto"/>
        <w:jc w:val="both"/>
        <w:rPr>
          <w:rFonts w:cs="Arial"/>
          <w:b/>
          <w:sz w:val="22"/>
        </w:rPr>
      </w:pPr>
      <w:r w:rsidRPr="00D14EAF">
        <w:rPr>
          <w:rFonts w:cs="Arial"/>
          <w:b/>
          <w:sz w:val="22"/>
        </w:rPr>
        <w:t>************</w:t>
      </w:r>
    </w:p>
    <w:p w14:paraId="5970CA97" w14:textId="77777777" w:rsidR="00C27EF8" w:rsidRDefault="00C27EF8" w:rsidP="00C27EF8">
      <w:pPr>
        <w:spacing w:line="360" w:lineRule="auto"/>
        <w:jc w:val="both"/>
        <w:rPr>
          <w:rFonts w:cs="Arial"/>
          <w:sz w:val="22"/>
          <w:szCs w:val="22"/>
        </w:rPr>
      </w:pPr>
    </w:p>
    <w:p w14:paraId="5718EC47"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3E5DF6A4" w14:textId="7D193C19" w:rsidR="00C27EF8" w:rsidRDefault="00D86377" w:rsidP="00C27EF8">
      <w:pPr>
        <w:spacing w:line="360" w:lineRule="auto"/>
        <w:jc w:val="both"/>
        <w:rPr>
          <w:rFonts w:cs="Arial"/>
          <w:sz w:val="22"/>
          <w:szCs w:val="22"/>
        </w:rPr>
      </w:pPr>
      <w:r>
        <w:rPr>
          <w:rFonts w:cs="Arial"/>
          <w:sz w:val="22"/>
          <w:szCs w:val="22"/>
          <w:lang w:val="es-ES_tradnl"/>
        </w:rPr>
        <w:t xml:space="preserve">Retomar en una próxima sesión, la discusión y las eventuales resoluciones, sobre </w:t>
      </w:r>
      <w:r>
        <w:rPr>
          <w:rFonts w:cs="Arial"/>
          <w:sz w:val="22"/>
          <w:szCs w:val="22"/>
          <w:lang w:val="es-CR"/>
        </w:rPr>
        <w:t xml:space="preserve">las normas </w:t>
      </w:r>
      <w:r w:rsidR="00960D4F">
        <w:rPr>
          <w:rFonts w:cs="Arial"/>
          <w:sz w:val="22"/>
          <w:szCs w:val="22"/>
          <w:lang w:val="es-CR"/>
        </w:rPr>
        <w:t xml:space="preserve">y alcances </w:t>
      </w:r>
      <w:r w:rsidR="00D048E9">
        <w:rPr>
          <w:rFonts w:cs="Arial"/>
          <w:sz w:val="22"/>
          <w:szCs w:val="22"/>
          <w:lang w:val="es-CR"/>
        </w:rPr>
        <w:t xml:space="preserve">de la definición </w:t>
      </w:r>
      <w:r w:rsidR="00960D4F">
        <w:rPr>
          <w:rFonts w:cs="Arial"/>
          <w:sz w:val="22"/>
          <w:szCs w:val="22"/>
          <w:lang w:val="es-CR"/>
        </w:rPr>
        <w:t xml:space="preserve">del tope de vivienda de interés social, tomando </w:t>
      </w:r>
      <w:r w:rsidR="00B27BBF">
        <w:rPr>
          <w:rFonts w:cs="Arial"/>
          <w:sz w:val="22"/>
          <w:szCs w:val="22"/>
          <w:lang w:val="es-CR"/>
        </w:rPr>
        <w:t>en co</w:t>
      </w:r>
      <w:r w:rsidR="00F27351">
        <w:rPr>
          <w:rFonts w:cs="Arial"/>
          <w:sz w:val="22"/>
          <w:szCs w:val="22"/>
          <w:lang w:val="es-CR"/>
        </w:rPr>
        <w:t>n</w:t>
      </w:r>
      <w:r w:rsidR="00B27BBF">
        <w:rPr>
          <w:rFonts w:cs="Arial"/>
          <w:sz w:val="22"/>
          <w:szCs w:val="22"/>
          <w:lang w:val="es-CR"/>
        </w:rPr>
        <w:t>sideración</w:t>
      </w:r>
      <w:r w:rsidR="00960D4F">
        <w:rPr>
          <w:rFonts w:cs="Arial"/>
          <w:sz w:val="22"/>
          <w:szCs w:val="22"/>
          <w:lang w:val="es-CR"/>
        </w:rPr>
        <w:t xml:space="preserve"> la información presentada por la Administración en la presente sesión.</w:t>
      </w:r>
    </w:p>
    <w:p w14:paraId="35CBC43A" w14:textId="5672FDAD"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6533A5F5" w14:textId="77777777" w:rsidR="00C27EF8" w:rsidRPr="00D14EAF" w:rsidRDefault="00C27EF8" w:rsidP="00C27EF8">
      <w:pPr>
        <w:spacing w:line="360" w:lineRule="auto"/>
        <w:jc w:val="both"/>
        <w:rPr>
          <w:rFonts w:cs="Arial"/>
          <w:b/>
          <w:sz w:val="22"/>
        </w:rPr>
      </w:pPr>
      <w:r w:rsidRPr="00D14EAF">
        <w:rPr>
          <w:rFonts w:cs="Arial"/>
          <w:b/>
          <w:sz w:val="22"/>
        </w:rPr>
        <w:t>************</w:t>
      </w:r>
    </w:p>
    <w:p w14:paraId="09728D63" w14:textId="77777777" w:rsidR="00C27EF8" w:rsidRDefault="00C27EF8" w:rsidP="00C27EF8">
      <w:pPr>
        <w:spacing w:line="360" w:lineRule="auto"/>
        <w:jc w:val="both"/>
        <w:rPr>
          <w:rFonts w:cs="Arial"/>
          <w:sz w:val="22"/>
          <w:szCs w:val="22"/>
        </w:rPr>
      </w:pPr>
    </w:p>
    <w:p w14:paraId="0AA6B93A"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0594DBB4" w14:textId="77777777" w:rsidR="008C5898" w:rsidRPr="00596D5F" w:rsidRDefault="008C5898" w:rsidP="008C5898">
      <w:pPr>
        <w:spacing w:line="360" w:lineRule="auto"/>
        <w:jc w:val="both"/>
        <w:rPr>
          <w:b/>
          <w:bCs/>
          <w:sz w:val="22"/>
          <w:szCs w:val="22"/>
        </w:rPr>
      </w:pPr>
      <w:r w:rsidRPr="00596D5F">
        <w:rPr>
          <w:b/>
          <w:bCs/>
          <w:sz w:val="22"/>
          <w:szCs w:val="22"/>
        </w:rPr>
        <w:t>Considerando:</w:t>
      </w:r>
    </w:p>
    <w:p w14:paraId="3ABD436F" w14:textId="74D95074" w:rsidR="008C5898" w:rsidRPr="005F3B2E" w:rsidRDefault="008C5898" w:rsidP="008C5898">
      <w:pPr>
        <w:spacing w:line="360" w:lineRule="auto"/>
        <w:jc w:val="both"/>
        <w:rPr>
          <w:sz w:val="22"/>
          <w:szCs w:val="22"/>
        </w:rPr>
      </w:pPr>
      <w:r w:rsidRPr="00B373B0">
        <w:rPr>
          <w:b/>
          <w:bCs/>
          <w:sz w:val="22"/>
          <w:szCs w:val="22"/>
        </w:rPr>
        <w:t>Primero:</w:t>
      </w:r>
      <w:r>
        <w:rPr>
          <w:sz w:val="22"/>
          <w:szCs w:val="22"/>
        </w:rPr>
        <w:t xml:space="preserve"> Que por medio del oficio CR-IN04-01</w:t>
      </w:r>
      <w:r w:rsidR="00F27351">
        <w:rPr>
          <w:sz w:val="22"/>
          <w:szCs w:val="22"/>
        </w:rPr>
        <w:t>7</w:t>
      </w:r>
      <w:r>
        <w:rPr>
          <w:sz w:val="22"/>
          <w:szCs w:val="22"/>
        </w:rPr>
        <w:t>-201</w:t>
      </w:r>
      <w:r w:rsidR="00F27351">
        <w:rPr>
          <w:sz w:val="22"/>
          <w:szCs w:val="22"/>
        </w:rPr>
        <w:t>9</w:t>
      </w:r>
      <w:r>
        <w:rPr>
          <w:sz w:val="22"/>
          <w:szCs w:val="22"/>
        </w:rPr>
        <w:t xml:space="preserve"> del </w:t>
      </w:r>
      <w:r w:rsidR="00F27351">
        <w:rPr>
          <w:sz w:val="22"/>
          <w:szCs w:val="22"/>
        </w:rPr>
        <w:t>08</w:t>
      </w:r>
      <w:r>
        <w:rPr>
          <w:sz w:val="22"/>
          <w:szCs w:val="22"/>
        </w:rPr>
        <w:t xml:space="preserve"> de agosto de 201</w:t>
      </w:r>
      <w:r w:rsidR="00F27351">
        <w:rPr>
          <w:sz w:val="22"/>
          <w:szCs w:val="22"/>
        </w:rPr>
        <w:t>9</w:t>
      </w:r>
      <w:r>
        <w:rPr>
          <w:sz w:val="22"/>
          <w:szCs w:val="22"/>
        </w:rPr>
        <w:t xml:space="preserve">, el Comité de Riesgos somete a la consideración de esta Junta Directiva, la propuesta de actualización </w:t>
      </w:r>
      <w:r>
        <w:rPr>
          <w:sz w:val="22"/>
          <w:szCs w:val="22"/>
        </w:rPr>
        <w:lastRenderedPageBreak/>
        <w:t xml:space="preserve">del </w:t>
      </w:r>
      <w:r w:rsidRPr="00C60914">
        <w:rPr>
          <w:sz w:val="22"/>
          <w:szCs w:val="22"/>
        </w:rPr>
        <w:t>Manual de Administración Integral de Riesgos</w:t>
      </w:r>
      <w:r>
        <w:rPr>
          <w:sz w:val="22"/>
          <w:szCs w:val="22"/>
        </w:rPr>
        <w:t xml:space="preserve"> y sus anexos, correspondiente al período 201</w:t>
      </w:r>
      <w:r w:rsidR="00F27351">
        <w:rPr>
          <w:sz w:val="22"/>
          <w:szCs w:val="22"/>
        </w:rPr>
        <w:t>9</w:t>
      </w:r>
      <w:r>
        <w:rPr>
          <w:sz w:val="22"/>
          <w:szCs w:val="22"/>
        </w:rPr>
        <w:t>, avalada por ese Comité en su sesión N° 0</w:t>
      </w:r>
      <w:r w:rsidR="00F27351">
        <w:rPr>
          <w:sz w:val="22"/>
          <w:szCs w:val="22"/>
        </w:rPr>
        <w:t>8</w:t>
      </w:r>
      <w:r>
        <w:rPr>
          <w:sz w:val="22"/>
          <w:szCs w:val="22"/>
        </w:rPr>
        <w:t>-201</w:t>
      </w:r>
      <w:r w:rsidR="00F27351">
        <w:rPr>
          <w:sz w:val="22"/>
          <w:szCs w:val="22"/>
        </w:rPr>
        <w:t>9</w:t>
      </w:r>
      <w:r>
        <w:rPr>
          <w:sz w:val="22"/>
          <w:szCs w:val="22"/>
        </w:rPr>
        <w:t xml:space="preserve">, celebrada el </w:t>
      </w:r>
      <w:r w:rsidR="00F27351">
        <w:rPr>
          <w:sz w:val="22"/>
          <w:szCs w:val="22"/>
        </w:rPr>
        <w:t xml:space="preserve">1° </w:t>
      </w:r>
      <w:r>
        <w:rPr>
          <w:sz w:val="22"/>
          <w:szCs w:val="22"/>
        </w:rPr>
        <w:t>de agosto de 201</w:t>
      </w:r>
      <w:r w:rsidR="00F27351">
        <w:rPr>
          <w:sz w:val="22"/>
          <w:szCs w:val="22"/>
        </w:rPr>
        <w:t>9</w:t>
      </w:r>
      <w:r>
        <w:rPr>
          <w:sz w:val="22"/>
          <w:szCs w:val="22"/>
        </w:rPr>
        <w:t>.</w:t>
      </w:r>
    </w:p>
    <w:p w14:paraId="09D0D843" w14:textId="77777777" w:rsidR="008C5898" w:rsidRDefault="008C5898" w:rsidP="008C5898">
      <w:pPr>
        <w:spacing w:line="360" w:lineRule="auto"/>
        <w:jc w:val="both"/>
        <w:rPr>
          <w:sz w:val="22"/>
          <w:szCs w:val="22"/>
        </w:rPr>
      </w:pPr>
    </w:p>
    <w:p w14:paraId="2C053B23" w14:textId="61FD65E8" w:rsidR="008C5898" w:rsidRDefault="008C5898" w:rsidP="008C5898">
      <w:pPr>
        <w:spacing w:line="360" w:lineRule="auto"/>
        <w:jc w:val="both"/>
        <w:rPr>
          <w:sz w:val="22"/>
          <w:szCs w:val="22"/>
        </w:rPr>
      </w:pPr>
      <w:r w:rsidRPr="00B373B0">
        <w:rPr>
          <w:b/>
          <w:bCs/>
          <w:sz w:val="22"/>
          <w:szCs w:val="22"/>
        </w:rPr>
        <w:t>Segundo:</w:t>
      </w:r>
      <w:r>
        <w:rPr>
          <w:sz w:val="22"/>
          <w:szCs w:val="22"/>
        </w:rPr>
        <w:t xml:space="preserve"> Que la actualización de dicho </w:t>
      </w:r>
      <w:r w:rsidR="00315EA1">
        <w:rPr>
          <w:sz w:val="22"/>
          <w:szCs w:val="22"/>
        </w:rPr>
        <w:t>Manual</w:t>
      </w:r>
      <w:r>
        <w:rPr>
          <w:sz w:val="22"/>
          <w:szCs w:val="22"/>
        </w:rPr>
        <w:t xml:space="preserve"> se ha realizado para dar cumplimiento a lo dispuesto en el artículo 11 del Acuerdo SUGEF 2-10, y atendiendo a su vez las prácticas vigentes del BANHVI en materia de gestión de riesgos.</w:t>
      </w:r>
    </w:p>
    <w:p w14:paraId="5FBA7B6A" w14:textId="77777777" w:rsidR="008C5898" w:rsidRDefault="008C5898" w:rsidP="008C5898">
      <w:pPr>
        <w:spacing w:line="360" w:lineRule="auto"/>
        <w:jc w:val="both"/>
        <w:rPr>
          <w:sz w:val="22"/>
          <w:szCs w:val="22"/>
        </w:rPr>
      </w:pPr>
    </w:p>
    <w:p w14:paraId="101D7936" w14:textId="77777777" w:rsidR="008C5898" w:rsidRPr="005F3B2E" w:rsidRDefault="008C5898" w:rsidP="008C5898">
      <w:pPr>
        <w:spacing w:line="360" w:lineRule="auto"/>
        <w:jc w:val="both"/>
        <w:rPr>
          <w:sz w:val="22"/>
          <w:szCs w:val="22"/>
        </w:rPr>
      </w:pPr>
      <w:r w:rsidRPr="00B373B0">
        <w:rPr>
          <w:b/>
          <w:bCs/>
          <w:sz w:val="22"/>
          <w:szCs w:val="22"/>
        </w:rPr>
        <w:t>Tercero:</w:t>
      </w:r>
      <w:r>
        <w:rPr>
          <w:sz w:val="22"/>
          <w:szCs w:val="22"/>
        </w:rPr>
        <w:t xml:space="preserve"> Que esta Junta Directiva no encuentra objeción en acoger la recomendación del Comité de Riesgos en todos sus extremos.</w:t>
      </w:r>
    </w:p>
    <w:p w14:paraId="55BFCF14" w14:textId="77777777" w:rsidR="008C5898" w:rsidRDefault="008C5898" w:rsidP="008C5898">
      <w:pPr>
        <w:tabs>
          <w:tab w:val="left" w:pos="9360"/>
        </w:tabs>
        <w:spacing w:line="360" w:lineRule="auto"/>
        <w:jc w:val="both"/>
        <w:rPr>
          <w:sz w:val="22"/>
          <w:szCs w:val="22"/>
        </w:rPr>
      </w:pPr>
    </w:p>
    <w:p w14:paraId="3A781087" w14:textId="77777777" w:rsidR="008C5898" w:rsidRPr="009A0B4C" w:rsidRDefault="008C5898" w:rsidP="008C5898">
      <w:pPr>
        <w:tabs>
          <w:tab w:val="left" w:pos="9360"/>
        </w:tabs>
        <w:spacing w:line="360" w:lineRule="auto"/>
        <w:jc w:val="both"/>
        <w:rPr>
          <w:b/>
          <w:bCs/>
          <w:sz w:val="22"/>
          <w:szCs w:val="22"/>
        </w:rPr>
      </w:pPr>
      <w:r w:rsidRPr="009A0B4C">
        <w:rPr>
          <w:b/>
          <w:bCs/>
          <w:sz w:val="22"/>
          <w:szCs w:val="22"/>
        </w:rPr>
        <w:t>Por tanto, se acuerda:</w:t>
      </w:r>
    </w:p>
    <w:p w14:paraId="2B1ED1DA" w14:textId="5430D594" w:rsidR="008C5898" w:rsidRDefault="008C5898" w:rsidP="008C5898">
      <w:pPr>
        <w:tabs>
          <w:tab w:val="left" w:pos="9360"/>
        </w:tabs>
        <w:spacing w:line="360" w:lineRule="auto"/>
        <w:jc w:val="both"/>
        <w:rPr>
          <w:rFonts w:cs="Arial"/>
          <w:sz w:val="22"/>
          <w:szCs w:val="22"/>
        </w:rPr>
      </w:pPr>
      <w:r>
        <w:rPr>
          <w:sz w:val="22"/>
          <w:szCs w:val="22"/>
        </w:rPr>
        <w:t xml:space="preserve">Aprobar la actualización del </w:t>
      </w:r>
      <w:r w:rsidRPr="00C60914">
        <w:rPr>
          <w:sz w:val="22"/>
          <w:szCs w:val="22"/>
        </w:rPr>
        <w:t>Manual de Administración Integral de Riesgos</w:t>
      </w:r>
      <w:r>
        <w:rPr>
          <w:sz w:val="22"/>
          <w:szCs w:val="22"/>
        </w:rPr>
        <w:t xml:space="preserve"> y sus anexos, correspondiente al período 201</w:t>
      </w:r>
      <w:r w:rsidR="00F27351">
        <w:rPr>
          <w:sz w:val="22"/>
          <w:szCs w:val="22"/>
        </w:rPr>
        <w:t>9</w:t>
      </w:r>
      <w:r>
        <w:rPr>
          <w:sz w:val="22"/>
          <w:szCs w:val="22"/>
        </w:rPr>
        <w:t>, de conformidad con el documento que se adjunta al oficio CRBANHVI-IN04-01</w:t>
      </w:r>
      <w:r w:rsidR="00F27351">
        <w:rPr>
          <w:sz w:val="22"/>
          <w:szCs w:val="22"/>
        </w:rPr>
        <w:t>7</w:t>
      </w:r>
      <w:r>
        <w:rPr>
          <w:sz w:val="22"/>
          <w:szCs w:val="22"/>
        </w:rPr>
        <w:t>-201</w:t>
      </w:r>
      <w:r w:rsidR="00F27351">
        <w:rPr>
          <w:sz w:val="22"/>
          <w:szCs w:val="22"/>
        </w:rPr>
        <w:t>9</w:t>
      </w:r>
      <w:r>
        <w:rPr>
          <w:sz w:val="22"/>
          <w:szCs w:val="22"/>
        </w:rPr>
        <w:t xml:space="preserve"> del Comité de Riesgos, y el cual forma parte del expediente de</w:t>
      </w:r>
      <w:r w:rsidR="00F27351">
        <w:rPr>
          <w:sz w:val="22"/>
          <w:szCs w:val="22"/>
        </w:rPr>
        <w:t>l acta</w:t>
      </w:r>
      <w:r>
        <w:rPr>
          <w:sz w:val="22"/>
          <w:szCs w:val="22"/>
        </w:rPr>
        <w:t>.</w:t>
      </w:r>
    </w:p>
    <w:p w14:paraId="5A0D0990" w14:textId="09B45584"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4134CE20" w14:textId="77777777" w:rsidR="00C27EF8" w:rsidRPr="00D14EAF" w:rsidRDefault="00C27EF8" w:rsidP="00C27EF8">
      <w:pPr>
        <w:spacing w:line="360" w:lineRule="auto"/>
        <w:jc w:val="both"/>
        <w:rPr>
          <w:rFonts w:cs="Arial"/>
          <w:b/>
          <w:sz w:val="22"/>
        </w:rPr>
      </w:pPr>
      <w:r w:rsidRPr="00D14EAF">
        <w:rPr>
          <w:rFonts w:cs="Arial"/>
          <w:b/>
          <w:sz w:val="22"/>
        </w:rPr>
        <w:t>************</w:t>
      </w:r>
    </w:p>
    <w:p w14:paraId="21D48249" w14:textId="77777777" w:rsidR="00C27EF8" w:rsidRDefault="00C27EF8" w:rsidP="00C27EF8">
      <w:pPr>
        <w:spacing w:line="360" w:lineRule="auto"/>
        <w:jc w:val="both"/>
        <w:rPr>
          <w:rFonts w:cs="Arial"/>
          <w:sz w:val="22"/>
          <w:lang w:val="es-ES_tradnl"/>
        </w:rPr>
      </w:pPr>
    </w:p>
    <w:p w14:paraId="7096EA22"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57172BED" w14:textId="636B2CF6" w:rsidR="00C27EF8" w:rsidRDefault="001D6561" w:rsidP="00C27EF8">
      <w:pPr>
        <w:tabs>
          <w:tab w:val="left" w:pos="9360"/>
        </w:tabs>
        <w:spacing w:line="360" w:lineRule="auto"/>
        <w:jc w:val="both"/>
        <w:rPr>
          <w:rFonts w:cs="Arial"/>
          <w:sz w:val="22"/>
          <w:szCs w:val="22"/>
        </w:rPr>
      </w:pPr>
      <w:r>
        <w:rPr>
          <w:rFonts w:cs="Arial"/>
          <w:bCs/>
          <w:color w:val="000000"/>
          <w:sz w:val="22"/>
          <w:szCs w:val="22"/>
        </w:rPr>
        <w:t xml:space="preserve">Instruir a la Dirección FONAVI, para que realice una sesión de trabajo con el Banco Popular y de Desarrollo Comunal, a fin de estudiar las </w:t>
      </w:r>
      <w:r w:rsidR="005F5828">
        <w:rPr>
          <w:rFonts w:cs="Arial"/>
          <w:bCs/>
          <w:color w:val="000000"/>
          <w:sz w:val="22"/>
          <w:szCs w:val="22"/>
        </w:rPr>
        <w:t>iniciativas</w:t>
      </w:r>
      <w:r>
        <w:rPr>
          <w:rFonts w:cs="Arial"/>
          <w:bCs/>
          <w:color w:val="000000"/>
          <w:sz w:val="22"/>
          <w:szCs w:val="22"/>
        </w:rPr>
        <w:t xml:space="preserve"> presentadas por esa entidad autorizada, dirigidas al fortalecimiento del programa de financiamiento </w:t>
      </w:r>
      <w:r w:rsidR="005F5828">
        <w:rPr>
          <w:rFonts w:cs="Arial"/>
          <w:bCs/>
          <w:color w:val="000000"/>
          <w:sz w:val="22"/>
          <w:szCs w:val="22"/>
        </w:rPr>
        <w:t xml:space="preserve">del BANHVI para familias de ingresos </w:t>
      </w:r>
      <w:r>
        <w:rPr>
          <w:rFonts w:cs="Arial"/>
          <w:bCs/>
          <w:color w:val="000000"/>
          <w:sz w:val="22"/>
          <w:szCs w:val="22"/>
        </w:rPr>
        <w:t>medi</w:t>
      </w:r>
      <w:r w:rsidR="005F5828">
        <w:rPr>
          <w:rFonts w:cs="Arial"/>
          <w:bCs/>
          <w:color w:val="000000"/>
          <w:sz w:val="22"/>
          <w:szCs w:val="22"/>
        </w:rPr>
        <w:t>os</w:t>
      </w:r>
      <w:r>
        <w:rPr>
          <w:rFonts w:cs="Arial"/>
          <w:bCs/>
          <w:color w:val="000000"/>
          <w:sz w:val="22"/>
          <w:szCs w:val="22"/>
        </w:rPr>
        <w:t>, entre los estratos 1,5 a 3, así como la propuesta del programa de avales en el programa de financiamiento de viviendas.</w:t>
      </w:r>
    </w:p>
    <w:p w14:paraId="2EFCF778"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9AE7E4D" w14:textId="77777777" w:rsidR="00C27EF8" w:rsidRPr="00D14EAF" w:rsidRDefault="00C27EF8" w:rsidP="00C27EF8">
      <w:pPr>
        <w:spacing w:line="360" w:lineRule="auto"/>
        <w:jc w:val="both"/>
        <w:rPr>
          <w:rFonts w:cs="Arial"/>
          <w:b/>
          <w:sz w:val="22"/>
        </w:rPr>
      </w:pPr>
      <w:r w:rsidRPr="00D14EAF">
        <w:rPr>
          <w:rFonts w:cs="Arial"/>
          <w:b/>
          <w:sz w:val="22"/>
        </w:rPr>
        <w:t>************</w:t>
      </w:r>
    </w:p>
    <w:p w14:paraId="7630234A" w14:textId="77777777" w:rsidR="00C27EF8" w:rsidRDefault="00C27EF8" w:rsidP="00C27EF8">
      <w:pPr>
        <w:spacing w:line="360" w:lineRule="auto"/>
        <w:jc w:val="both"/>
        <w:rPr>
          <w:rFonts w:cs="Arial"/>
          <w:sz w:val="22"/>
          <w:lang w:val="es-ES_tradnl"/>
        </w:rPr>
      </w:pPr>
    </w:p>
    <w:p w14:paraId="2FC6CD7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4A98BDA7" w14:textId="2659D6B6" w:rsidR="00C27EF8" w:rsidRDefault="00384F3F" w:rsidP="00C27EF8">
      <w:pPr>
        <w:spacing w:line="360" w:lineRule="auto"/>
        <w:jc w:val="both"/>
        <w:rPr>
          <w:rFonts w:cs="Arial"/>
          <w:sz w:val="22"/>
          <w:szCs w:val="22"/>
        </w:rPr>
      </w:pPr>
      <w:r>
        <w:rPr>
          <w:sz w:val="22"/>
          <w:szCs w:val="22"/>
        </w:rPr>
        <w:t xml:space="preserve">Solicitar </w:t>
      </w:r>
      <w:r w:rsidR="00F00B87">
        <w:rPr>
          <w:sz w:val="22"/>
          <w:szCs w:val="22"/>
        </w:rPr>
        <w:t xml:space="preserve">una audiencia </w:t>
      </w:r>
      <w:r>
        <w:rPr>
          <w:sz w:val="22"/>
          <w:szCs w:val="22"/>
        </w:rPr>
        <w:t>a</w:t>
      </w:r>
      <w:r w:rsidR="00F00B87">
        <w:rPr>
          <w:sz w:val="22"/>
          <w:szCs w:val="22"/>
        </w:rPr>
        <w:t xml:space="preserve"> la </w:t>
      </w:r>
      <w:r w:rsidR="00F00B87" w:rsidRPr="00F00B87">
        <w:rPr>
          <w:rFonts w:cs="Arial"/>
          <w:sz w:val="22"/>
          <w:szCs w:val="22"/>
          <w:lang w:val="es-CR"/>
        </w:rPr>
        <w:t>Junta Directiva</w:t>
      </w:r>
      <w:r w:rsidR="00F00B87">
        <w:rPr>
          <w:rFonts w:cs="Arial"/>
          <w:sz w:val="22"/>
          <w:szCs w:val="22"/>
          <w:lang w:val="es-CR"/>
        </w:rPr>
        <w:t xml:space="preserve"> del Banco Popular y de Desarrollo Comunal, a fin de plantear el interés del Banco Hipotecario de la Vivienda, con respecto a la</w:t>
      </w:r>
      <w:r w:rsidR="000551B4">
        <w:rPr>
          <w:rFonts w:cs="Arial"/>
          <w:sz w:val="22"/>
          <w:szCs w:val="22"/>
          <w:lang w:val="es-CR"/>
        </w:rPr>
        <w:t>s</w:t>
      </w:r>
      <w:r w:rsidR="00F00B87">
        <w:rPr>
          <w:rFonts w:cs="Arial"/>
          <w:sz w:val="22"/>
          <w:szCs w:val="22"/>
          <w:lang w:val="es-CR"/>
        </w:rPr>
        <w:t xml:space="preserve"> </w:t>
      </w:r>
      <w:r w:rsidR="005F5828">
        <w:rPr>
          <w:rFonts w:cs="Arial"/>
          <w:sz w:val="22"/>
          <w:szCs w:val="22"/>
          <w:lang w:val="es-CR"/>
        </w:rPr>
        <w:t>iniciativas</w:t>
      </w:r>
      <w:r w:rsidR="00F00B87">
        <w:rPr>
          <w:rFonts w:cs="Arial"/>
          <w:sz w:val="22"/>
          <w:szCs w:val="22"/>
          <w:lang w:val="es-CR"/>
        </w:rPr>
        <w:t xml:space="preserve"> técnica</w:t>
      </w:r>
      <w:r w:rsidR="000551B4">
        <w:rPr>
          <w:rFonts w:cs="Arial"/>
          <w:sz w:val="22"/>
          <w:szCs w:val="22"/>
          <w:lang w:val="es-CR"/>
        </w:rPr>
        <w:t>s</w:t>
      </w:r>
      <w:r w:rsidR="00F00B87">
        <w:rPr>
          <w:rFonts w:cs="Arial"/>
          <w:sz w:val="22"/>
          <w:szCs w:val="22"/>
          <w:lang w:val="es-CR"/>
        </w:rPr>
        <w:t xml:space="preserve"> formulada</w:t>
      </w:r>
      <w:r w:rsidR="000551B4">
        <w:rPr>
          <w:rFonts w:cs="Arial"/>
          <w:sz w:val="22"/>
          <w:szCs w:val="22"/>
          <w:lang w:val="es-CR"/>
        </w:rPr>
        <w:t>s</w:t>
      </w:r>
      <w:r w:rsidR="00F00B87">
        <w:rPr>
          <w:rFonts w:cs="Arial"/>
          <w:sz w:val="22"/>
          <w:szCs w:val="22"/>
          <w:lang w:val="es-CR"/>
        </w:rPr>
        <w:t xml:space="preserve"> por </w:t>
      </w:r>
      <w:r w:rsidR="000551B4">
        <w:rPr>
          <w:rFonts w:cs="Arial"/>
          <w:sz w:val="22"/>
          <w:szCs w:val="22"/>
          <w:lang w:val="es-CR"/>
        </w:rPr>
        <w:t>su</w:t>
      </w:r>
      <w:r w:rsidR="00F00B87">
        <w:rPr>
          <w:rFonts w:cs="Arial"/>
          <w:sz w:val="22"/>
          <w:szCs w:val="22"/>
          <w:lang w:val="es-CR"/>
        </w:rPr>
        <w:t xml:space="preserve"> </w:t>
      </w:r>
      <w:r w:rsidR="000551B4">
        <w:rPr>
          <w:rFonts w:cs="Arial"/>
          <w:sz w:val="22"/>
          <w:szCs w:val="22"/>
          <w:lang w:val="es-CR"/>
        </w:rPr>
        <w:t xml:space="preserve">Dirección de Banca de Desarrollo Social, </w:t>
      </w:r>
      <w:r w:rsidR="000551B4">
        <w:rPr>
          <w:rFonts w:cs="Arial"/>
          <w:bCs/>
          <w:color w:val="000000"/>
          <w:sz w:val="22"/>
          <w:szCs w:val="22"/>
        </w:rPr>
        <w:t xml:space="preserve">dirigidas al fortalecimiento del programa de financiamiento </w:t>
      </w:r>
      <w:r w:rsidR="005F5828">
        <w:rPr>
          <w:rFonts w:cs="Arial"/>
          <w:bCs/>
          <w:color w:val="000000"/>
          <w:sz w:val="22"/>
          <w:szCs w:val="22"/>
        </w:rPr>
        <w:t>del BANHVI para familias de ingresos medios</w:t>
      </w:r>
      <w:r w:rsidR="000551B4">
        <w:rPr>
          <w:rFonts w:cs="Arial"/>
          <w:bCs/>
          <w:color w:val="000000"/>
          <w:sz w:val="22"/>
          <w:szCs w:val="22"/>
        </w:rPr>
        <w:t>, así como la propuesta del programa de avales en el programa de financiamiento de viviendas.</w:t>
      </w:r>
    </w:p>
    <w:p w14:paraId="60B07B45" w14:textId="77777777" w:rsidR="00C27EF8" w:rsidRPr="00AB2826" w:rsidRDefault="00C27EF8" w:rsidP="00C27EF8">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6D75EA78" w14:textId="77777777" w:rsidR="00C27EF8" w:rsidRPr="00D14EAF" w:rsidRDefault="00C27EF8" w:rsidP="00C27EF8">
      <w:pPr>
        <w:spacing w:line="360" w:lineRule="auto"/>
        <w:jc w:val="both"/>
        <w:rPr>
          <w:rFonts w:cs="Arial"/>
          <w:b/>
          <w:sz w:val="22"/>
        </w:rPr>
      </w:pPr>
      <w:r w:rsidRPr="00D14EAF">
        <w:rPr>
          <w:rFonts w:cs="Arial"/>
          <w:b/>
          <w:sz w:val="22"/>
        </w:rPr>
        <w:t>************</w:t>
      </w:r>
    </w:p>
    <w:p w14:paraId="5FB0E6B7" w14:textId="77777777" w:rsidR="00C27EF8" w:rsidRDefault="00C27EF8" w:rsidP="00C27EF8">
      <w:pPr>
        <w:spacing w:line="360" w:lineRule="auto"/>
        <w:jc w:val="both"/>
        <w:rPr>
          <w:rFonts w:cs="Arial"/>
          <w:sz w:val="22"/>
          <w:szCs w:val="22"/>
        </w:rPr>
      </w:pPr>
    </w:p>
    <w:p w14:paraId="208FF4B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4D0013E5" w14:textId="77777777" w:rsidR="00387E9B" w:rsidRDefault="00387E9B" w:rsidP="00387E9B">
      <w:pPr>
        <w:spacing w:line="360" w:lineRule="auto"/>
        <w:jc w:val="both"/>
        <w:rPr>
          <w:b/>
          <w:bCs/>
          <w:sz w:val="22"/>
          <w:szCs w:val="22"/>
        </w:rPr>
      </w:pPr>
      <w:r>
        <w:rPr>
          <w:b/>
          <w:bCs/>
          <w:sz w:val="22"/>
          <w:szCs w:val="22"/>
        </w:rPr>
        <w:t>Considerando:</w:t>
      </w:r>
    </w:p>
    <w:p w14:paraId="170807D8" w14:textId="2C1B9A12" w:rsidR="00387E9B" w:rsidRDefault="00387E9B" w:rsidP="00387E9B">
      <w:pPr>
        <w:spacing w:line="360" w:lineRule="auto"/>
        <w:jc w:val="both"/>
        <w:rPr>
          <w:sz w:val="22"/>
          <w:szCs w:val="22"/>
        </w:rPr>
      </w:pPr>
      <w:r>
        <w:rPr>
          <w:b/>
          <w:bCs/>
          <w:sz w:val="22"/>
          <w:szCs w:val="22"/>
        </w:rPr>
        <w:t>Primero:</w:t>
      </w:r>
      <w:r>
        <w:rPr>
          <w:sz w:val="22"/>
          <w:szCs w:val="22"/>
        </w:rPr>
        <w:t xml:space="preserve"> Que mediante el </w:t>
      </w:r>
      <w:r>
        <w:rPr>
          <w:sz w:val="22"/>
          <w:szCs w:val="22"/>
          <w:lang w:val="es-ES_tradnl"/>
        </w:rPr>
        <w:t xml:space="preserve">oficio </w:t>
      </w:r>
      <w:r>
        <w:rPr>
          <w:sz w:val="22"/>
          <w:szCs w:val="22"/>
        </w:rPr>
        <w:t>GG-ME-0</w:t>
      </w:r>
      <w:r w:rsidR="005D67F1">
        <w:rPr>
          <w:sz w:val="22"/>
          <w:szCs w:val="22"/>
        </w:rPr>
        <w:t>869</w:t>
      </w:r>
      <w:r>
        <w:rPr>
          <w:sz w:val="22"/>
          <w:szCs w:val="22"/>
        </w:rPr>
        <w:t>-201</w:t>
      </w:r>
      <w:r w:rsidR="005D67F1">
        <w:rPr>
          <w:sz w:val="22"/>
          <w:szCs w:val="22"/>
        </w:rPr>
        <w:t>9</w:t>
      </w:r>
      <w:r>
        <w:rPr>
          <w:sz w:val="22"/>
          <w:szCs w:val="22"/>
        </w:rPr>
        <w:t xml:space="preserve"> del </w:t>
      </w:r>
      <w:r w:rsidR="005D67F1">
        <w:rPr>
          <w:sz w:val="22"/>
          <w:szCs w:val="22"/>
        </w:rPr>
        <w:t>14</w:t>
      </w:r>
      <w:r>
        <w:rPr>
          <w:sz w:val="22"/>
          <w:szCs w:val="22"/>
        </w:rPr>
        <w:t xml:space="preserve"> de </w:t>
      </w:r>
      <w:r w:rsidR="005D67F1">
        <w:rPr>
          <w:sz w:val="22"/>
          <w:szCs w:val="22"/>
        </w:rPr>
        <w:t>agosto</w:t>
      </w:r>
      <w:r>
        <w:rPr>
          <w:sz w:val="22"/>
          <w:szCs w:val="22"/>
        </w:rPr>
        <w:t xml:space="preserve"> de 201</w:t>
      </w:r>
      <w:r w:rsidR="005D67F1">
        <w:rPr>
          <w:sz w:val="22"/>
          <w:szCs w:val="22"/>
        </w:rPr>
        <w:t>9</w:t>
      </w:r>
      <w:r>
        <w:rPr>
          <w:sz w:val="22"/>
          <w:szCs w:val="22"/>
        </w:rPr>
        <w:t xml:space="preserve">, la Gerencia General somete a la consideración de esta </w:t>
      </w:r>
      <w:r w:rsidRPr="00FD2413">
        <w:rPr>
          <w:sz w:val="22"/>
          <w:szCs w:val="22"/>
        </w:rPr>
        <w:t>Junta Directiva</w:t>
      </w:r>
      <w:r w:rsidR="005D67F1">
        <w:rPr>
          <w:sz w:val="22"/>
          <w:szCs w:val="22"/>
        </w:rPr>
        <w:t>,</w:t>
      </w:r>
      <w:r>
        <w:rPr>
          <w:sz w:val="22"/>
          <w:szCs w:val="22"/>
        </w:rPr>
        <w:t xml:space="preserve"> el informe UPI-</w:t>
      </w:r>
      <w:r w:rsidR="005D67F1">
        <w:rPr>
          <w:sz w:val="22"/>
          <w:szCs w:val="22"/>
        </w:rPr>
        <w:t>ME</w:t>
      </w:r>
      <w:r>
        <w:rPr>
          <w:sz w:val="22"/>
          <w:szCs w:val="22"/>
        </w:rPr>
        <w:t>-</w:t>
      </w:r>
      <w:r w:rsidR="005D67F1">
        <w:rPr>
          <w:sz w:val="22"/>
          <w:szCs w:val="22"/>
        </w:rPr>
        <w:t xml:space="preserve">098-2019 de la </w:t>
      </w:r>
      <w:r>
        <w:rPr>
          <w:sz w:val="22"/>
          <w:szCs w:val="22"/>
        </w:rPr>
        <w:t xml:space="preserve">Unidad de Planificación Institucional, que contiene los resultados del proceso de actualización de los Manuales de Políticas Institucionales, con corte al mes de </w:t>
      </w:r>
      <w:r w:rsidR="005D67F1">
        <w:rPr>
          <w:sz w:val="22"/>
          <w:szCs w:val="22"/>
        </w:rPr>
        <w:t>julio</w:t>
      </w:r>
      <w:r>
        <w:rPr>
          <w:sz w:val="22"/>
          <w:szCs w:val="22"/>
        </w:rPr>
        <w:t xml:space="preserve"> de 201</w:t>
      </w:r>
      <w:r w:rsidR="005D67F1">
        <w:rPr>
          <w:sz w:val="22"/>
          <w:szCs w:val="22"/>
        </w:rPr>
        <w:t>9</w:t>
      </w:r>
      <w:r>
        <w:rPr>
          <w:sz w:val="22"/>
          <w:szCs w:val="22"/>
        </w:rPr>
        <w:t>.</w:t>
      </w:r>
    </w:p>
    <w:p w14:paraId="2A21A02B" w14:textId="77777777" w:rsidR="00387E9B" w:rsidRDefault="00387E9B" w:rsidP="00387E9B">
      <w:pPr>
        <w:spacing w:line="360" w:lineRule="auto"/>
        <w:jc w:val="both"/>
        <w:rPr>
          <w:sz w:val="22"/>
          <w:szCs w:val="22"/>
        </w:rPr>
      </w:pPr>
    </w:p>
    <w:p w14:paraId="670A5C06" w14:textId="77777777" w:rsidR="00387E9B" w:rsidRDefault="00387E9B" w:rsidP="00387E9B">
      <w:pPr>
        <w:spacing w:line="360" w:lineRule="auto"/>
        <w:jc w:val="both"/>
        <w:rPr>
          <w:sz w:val="22"/>
          <w:szCs w:val="22"/>
        </w:rPr>
      </w:pPr>
      <w:r>
        <w:rPr>
          <w:b/>
          <w:bCs/>
          <w:sz w:val="22"/>
          <w:szCs w:val="22"/>
        </w:rPr>
        <w:t>Segundo:</w:t>
      </w:r>
      <w:r>
        <w:rPr>
          <w:sz w:val="22"/>
          <w:szCs w:val="22"/>
        </w:rPr>
        <w:t xml:space="preserve"> Que una vez conocido el resultado del proceso de actualización del referido Manual de Políticas, esta Junta Directiva no encuentra objeción en avalar las variaciones y adiciones realizadas, toda vez que éstas permiten que dichos instrumentos se encuentren acordes con el marco de acción institucional.</w:t>
      </w:r>
    </w:p>
    <w:p w14:paraId="13793A2F" w14:textId="77777777" w:rsidR="00387E9B" w:rsidRDefault="00387E9B" w:rsidP="00387E9B">
      <w:pPr>
        <w:spacing w:line="360" w:lineRule="auto"/>
        <w:jc w:val="both"/>
        <w:rPr>
          <w:sz w:val="22"/>
          <w:szCs w:val="22"/>
        </w:rPr>
      </w:pPr>
    </w:p>
    <w:p w14:paraId="2CB9D50C" w14:textId="77777777" w:rsidR="00387E9B" w:rsidRDefault="00387E9B" w:rsidP="00387E9B">
      <w:pPr>
        <w:spacing w:line="360" w:lineRule="auto"/>
        <w:jc w:val="both"/>
        <w:rPr>
          <w:b/>
          <w:bCs/>
          <w:sz w:val="22"/>
          <w:szCs w:val="22"/>
        </w:rPr>
      </w:pPr>
      <w:r>
        <w:rPr>
          <w:b/>
          <w:bCs/>
          <w:sz w:val="22"/>
          <w:szCs w:val="22"/>
        </w:rPr>
        <w:t>Por tanto, se acuerda:</w:t>
      </w:r>
    </w:p>
    <w:p w14:paraId="702EFB22" w14:textId="3FF1EA08" w:rsidR="00387E9B" w:rsidRDefault="0040665C" w:rsidP="00387E9B">
      <w:pPr>
        <w:spacing w:line="360" w:lineRule="auto"/>
        <w:jc w:val="both"/>
        <w:rPr>
          <w:color w:val="000000"/>
          <w:sz w:val="22"/>
          <w:szCs w:val="22"/>
        </w:rPr>
      </w:pPr>
      <w:r w:rsidRPr="0040665C">
        <w:rPr>
          <w:b/>
          <w:bCs/>
          <w:color w:val="000000"/>
          <w:sz w:val="22"/>
          <w:szCs w:val="22"/>
        </w:rPr>
        <w:t>1)</w:t>
      </w:r>
      <w:r>
        <w:rPr>
          <w:color w:val="000000"/>
          <w:sz w:val="22"/>
          <w:szCs w:val="22"/>
        </w:rPr>
        <w:t xml:space="preserve"> </w:t>
      </w:r>
      <w:r w:rsidR="00387E9B">
        <w:rPr>
          <w:color w:val="000000"/>
          <w:sz w:val="22"/>
          <w:szCs w:val="22"/>
        </w:rPr>
        <w:t xml:space="preserve">Aprobar la actualización, al </w:t>
      </w:r>
      <w:r w:rsidR="005D67F1">
        <w:rPr>
          <w:color w:val="000000"/>
          <w:sz w:val="22"/>
          <w:szCs w:val="22"/>
        </w:rPr>
        <w:t>mes de julio</w:t>
      </w:r>
      <w:r w:rsidR="00387E9B" w:rsidRPr="008E7051">
        <w:rPr>
          <w:color w:val="000000"/>
          <w:sz w:val="22"/>
          <w:szCs w:val="22"/>
        </w:rPr>
        <w:t xml:space="preserve"> de 201</w:t>
      </w:r>
      <w:r w:rsidR="005D67F1">
        <w:rPr>
          <w:color w:val="000000"/>
          <w:sz w:val="22"/>
          <w:szCs w:val="22"/>
        </w:rPr>
        <w:t>9</w:t>
      </w:r>
      <w:r w:rsidR="00387E9B">
        <w:rPr>
          <w:color w:val="000000"/>
          <w:sz w:val="22"/>
          <w:szCs w:val="22"/>
        </w:rPr>
        <w:t>, del Manual de Políticas del Banco Hipotecario de la Vivienda, de conformidad con los documentos que se adjuntan a los oficios GG-ME-0</w:t>
      </w:r>
      <w:r w:rsidR="005D67F1">
        <w:rPr>
          <w:color w:val="000000"/>
          <w:sz w:val="22"/>
          <w:szCs w:val="22"/>
        </w:rPr>
        <w:t>869</w:t>
      </w:r>
      <w:r w:rsidR="00387E9B">
        <w:rPr>
          <w:color w:val="000000"/>
          <w:sz w:val="22"/>
          <w:szCs w:val="22"/>
        </w:rPr>
        <w:t>-201</w:t>
      </w:r>
      <w:r w:rsidR="005D67F1">
        <w:rPr>
          <w:color w:val="000000"/>
          <w:sz w:val="22"/>
          <w:szCs w:val="22"/>
        </w:rPr>
        <w:t>9</w:t>
      </w:r>
      <w:r w:rsidR="00387E9B">
        <w:rPr>
          <w:color w:val="000000"/>
          <w:sz w:val="22"/>
          <w:szCs w:val="22"/>
        </w:rPr>
        <w:t xml:space="preserve"> y </w:t>
      </w:r>
      <w:r w:rsidR="00387E9B">
        <w:rPr>
          <w:sz w:val="22"/>
          <w:szCs w:val="22"/>
        </w:rPr>
        <w:t>UPI-</w:t>
      </w:r>
      <w:r w:rsidR="005D67F1">
        <w:rPr>
          <w:sz w:val="22"/>
          <w:szCs w:val="22"/>
        </w:rPr>
        <w:t>ME</w:t>
      </w:r>
      <w:r w:rsidR="00387E9B">
        <w:rPr>
          <w:sz w:val="22"/>
          <w:szCs w:val="22"/>
        </w:rPr>
        <w:t>-0</w:t>
      </w:r>
      <w:r w:rsidR="005D67F1">
        <w:rPr>
          <w:sz w:val="22"/>
          <w:szCs w:val="22"/>
        </w:rPr>
        <w:t>98</w:t>
      </w:r>
      <w:r w:rsidR="00387E9B">
        <w:rPr>
          <w:sz w:val="22"/>
          <w:szCs w:val="22"/>
        </w:rPr>
        <w:t>-201</w:t>
      </w:r>
      <w:r w:rsidR="005D67F1">
        <w:rPr>
          <w:sz w:val="22"/>
          <w:szCs w:val="22"/>
        </w:rPr>
        <w:t>9</w:t>
      </w:r>
      <w:r w:rsidR="00387E9B">
        <w:rPr>
          <w:sz w:val="22"/>
          <w:szCs w:val="22"/>
        </w:rPr>
        <w:t xml:space="preserve">, </w:t>
      </w:r>
      <w:r w:rsidR="00387E9B" w:rsidRPr="008E7051">
        <w:rPr>
          <w:color w:val="000000"/>
          <w:sz w:val="22"/>
          <w:szCs w:val="22"/>
        </w:rPr>
        <w:t>de</w:t>
      </w:r>
      <w:r w:rsidR="00387E9B">
        <w:rPr>
          <w:color w:val="000000"/>
          <w:sz w:val="22"/>
          <w:szCs w:val="22"/>
        </w:rPr>
        <w:t xml:space="preserve"> la Gerencia General y la Unidad de Planificación Institucional respectivamente</w:t>
      </w:r>
      <w:r w:rsidR="005D67F1">
        <w:rPr>
          <w:color w:val="000000"/>
          <w:sz w:val="22"/>
          <w:szCs w:val="22"/>
        </w:rPr>
        <w:t xml:space="preserve">, </w:t>
      </w:r>
      <w:r w:rsidR="00387E9B">
        <w:rPr>
          <w:color w:val="000000"/>
          <w:sz w:val="22"/>
          <w:szCs w:val="22"/>
        </w:rPr>
        <w:t>los cuales se anexan al expediente del acta.</w:t>
      </w:r>
    </w:p>
    <w:p w14:paraId="017A5C02" w14:textId="4E286EC0" w:rsidR="0040665C" w:rsidRDefault="0040665C" w:rsidP="00387E9B">
      <w:pPr>
        <w:spacing w:line="360" w:lineRule="auto"/>
        <w:jc w:val="both"/>
        <w:rPr>
          <w:color w:val="000000"/>
          <w:sz w:val="22"/>
          <w:szCs w:val="22"/>
        </w:rPr>
      </w:pPr>
    </w:p>
    <w:p w14:paraId="002D942C" w14:textId="7BC2F382" w:rsidR="0040665C" w:rsidRPr="00AB2826" w:rsidRDefault="0040665C" w:rsidP="00387E9B">
      <w:pPr>
        <w:spacing w:line="360" w:lineRule="auto"/>
        <w:jc w:val="both"/>
        <w:rPr>
          <w:rFonts w:cs="Arial"/>
          <w:sz w:val="22"/>
          <w:szCs w:val="22"/>
        </w:rPr>
      </w:pPr>
      <w:r w:rsidRPr="0040665C">
        <w:rPr>
          <w:rFonts w:cs="Arial"/>
          <w:b/>
          <w:bCs/>
          <w:sz w:val="22"/>
          <w:szCs w:val="22"/>
          <w:lang w:val="es-CR"/>
        </w:rPr>
        <w:t>2)</w:t>
      </w:r>
      <w:r>
        <w:rPr>
          <w:rFonts w:cs="Arial"/>
          <w:sz w:val="22"/>
          <w:szCs w:val="22"/>
          <w:lang w:val="es-CR"/>
        </w:rPr>
        <w:t xml:space="preserve"> En las fases de mejora continua, se deberán evaluar las políticas asociadas a la gestión de las tecnologías de información.</w:t>
      </w:r>
    </w:p>
    <w:p w14:paraId="70BCA480" w14:textId="5106F96D"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0FFFA6FB" w14:textId="77777777" w:rsidR="00C27EF8" w:rsidRPr="00D14EAF" w:rsidRDefault="00C27EF8" w:rsidP="00C27EF8">
      <w:pPr>
        <w:spacing w:line="360" w:lineRule="auto"/>
        <w:jc w:val="both"/>
        <w:rPr>
          <w:rFonts w:cs="Arial"/>
          <w:b/>
          <w:sz w:val="22"/>
        </w:rPr>
      </w:pPr>
      <w:r w:rsidRPr="00D14EAF">
        <w:rPr>
          <w:rFonts w:cs="Arial"/>
          <w:b/>
          <w:sz w:val="22"/>
        </w:rPr>
        <w:t>************</w:t>
      </w:r>
    </w:p>
    <w:p w14:paraId="5DB5B4FD" w14:textId="77777777" w:rsidR="00C27EF8" w:rsidRDefault="00C27EF8" w:rsidP="00C27EF8">
      <w:pPr>
        <w:spacing w:line="360" w:lineRule="auto"/>
        <w:jc w:val="both"/>
        <w:rPr>
          <w:rFonts w:cs="Arial"/>
          <w:sz w:val="22"/>
          <w:szCs w:val="22"/>
        </w:rPr>
      </w:pPr>
    </w:p>
    <w:p w14:paraId="1EED248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033BDF53" w14:textId="1E52EE25" w:rsidR="00C772C7" w:rsidRDefault="00F016FB" w:rsidP="00C27EF8">
      <w:pPr>
        <w:spacing w:line="360" w:lineRule="auto"/>
        <w:jc w:val="both"/>
        <w:rPr>
          <w:rFonts w:cs="Arial"/>
          <w:sz w:val="22"/>
          <w:szCs w:val="22"/>
          <w:lang w:val="es-CR"/>
        </w:rPr>
      </w:pPr>
      <w:r w:rsidRPr="00F016FB">
        <w:rPr>
          <w:rFonts w:cs="Arial"/>
          <w:sz w:val="22"/>
          <w:szCs w:val="22"/>
          <w:lang w:val="es-CR"/>
        </w:rPr>
        <w:t xml:space="preserve">Conocido el oficio </w:t>
      </w:r>
      <w:r w:rsidR="00C772C7">
        <w:rPr>
          <w:rFonts w:cs="Arial"/>
          <w:sz w:val="22"/>
          <w:szCs w:val="22"/>
          <w:lang w:val="es-CR"/>
        </w:rPr>
        <w:t>UPI</w:t>
      </w:r>
      <w:r w:rsidRPr="00F016FB">
        <w:rPr>
          <w:rFonts w:cs="Arial"/>
          <w:sz w:val="22"/>
          <w:szCs w:val="22"/>
          <w:lang w:val="es-CR"/>
        </w:rPr>
        <w:t>-ME-</w:t>
      </w:r>
      <w:r w:rsidR="00C772C7">
        <w:rPr>
          <w:rFonts w:cs="Arial"/>
          <w:sz w:val="22"/>
          <w:szCs w:val="22"/>
          <w:lang w:val="es-CR"/>
        </w:rPr>
        <w:t>113</w:t>
      </w:r>
      <w:r w:rsidRPr="00F016FB">
        <w:rPr>
          <w:rFonts w:cs="Arial"/>
          <w:sz w:val="22"/>
          <w:szCs w:val="22"/>
          <w:lang w:val="es-CR"/>
        </w:rPr>
        <w:t>-2019</w:t>
      </w:r>
      <w:r w:rsidR="00C772C7">
        <w:rPr>
          <w:rFonts w:cs="Arial"/>
          <w:sz w:val="22"/>
          <w:szCs w:val="22"/>
          <w:lang w:val="es-CR"/>
        </w:rPr>
        <w:t xml:space="preserve"> de la Unidad de Planificación Institucional</w:t>
      </w:r>
      <w:r w:rsidRPr="00F016FB">
        <w:rPr>
          <w:rFonts w:cs="Arial"/>
          <w:sz w:val="22"/>
          <w:szCs w:val="22"/>
          <w:lang w:val="es-CR"/>
        </w:rPr>
        <w:t>, que contiene los documentos de identificación de los procesos de</w:t>
      </w:r>
      <w:r w:rsidR="00C772C7">
        <w:rPr>
          <w:rFonts w:cs="Arial"/>
          <w:sz w:val="22"/>
          <w:szCs w:val="22"/>
          <w:lang w:val="es-CR"/>
        </w:rPr>
        <w:t xml:space="preserve"> la </w:t>
      </w:r>
      <w:r w:rsidR="00C772C7" w:rsidRPr="00C772C7">
        <w:rPr>
          <w:rFonts w:cs="Arial"/>
          <w:sz w:val="22"/>
          <w:szCs w:val="22"/>
          <w:lang w:val="es-CR"/>
        </w:rPr>
        <w:t>Gerencia General</w:t>
      </w:r>
      <w:r w:rsidR="00C772C7">
        <w:rPr>
          <w:rFonts w:cs="Arial"/>
          <w:sz w:val="22"/>
          <w:szCs w:val="22"/>
          <w:lang w:val="es-CR"/>
        </w:rPr>
        <w:t xml:space="preserve"> y las subgerencias, </w:t>
      </w:r>
      <w:r w:rsidRPr="00F016FB">
        <w:rPr>
          <w:rFonts w:cs="Arial"/>
          <w:sz w:val="22"/>
          <w:szCs w:val="22"/>
          <w:lang w:val="es-CR"/>
        </w:rPr>
        <w:t xml:space="preserve">se </w:t>
      </w:r>
      <w:r w:rsidR="008556F9">
        <w:rPr>
          <w:rFonts w:cs="Arial"/>
          <w:sz w:val="22"/>
          <w:szCs w:val="22"/>
          <w:lang w:val="es-CR"/>
        </w:rPr>
        <w:t xml:space="preserve">avalan dichos procesos y se </w:t>
      </w:r>
      <w:r w:rsidRPr="00F016FB">
        <w:rPr>
          <w:rFonts w:cs="Arial"/>
          <w:sz w:val="22"/>
          <w:szCs w:val="22"/>
          <w:lang w:val="es-CR"/>
        </w:rPr>
        <w:t xml:space="preserve">instruye a la Administración para que </w:t>
      </w:r>
      <w:r w:rsidR="00C772C7">
        <w:rPr>
          <w:rFonts w:cs="Arial"/>
          <w:sz w:val="22"/>
          <w:szCs w:val="22"/>
          <w:lang w:val="es-CR"/>
        </w:rPr>
        <w:t>con respecto a las</w:t>
      </w:r>
      <w:r w:rsidRPr="00F016FB">
        <w:rPr>
          <w:rFonts w:cs="Arial"/>
          <w:sz w:val="22"/>
          <w:szCs w:val="22"/>
          <w:lang w:val="es-CR"/>
        </w:rPr>
        <w:t xml:space="preserve"> recomendaciones planteadas </w:t>
      </w:r>
      <w:r w:rsidR="00C772C7">
        <w:rPr>
          <w:rFonts w:cs="Arial"/>
          <w:sz w:val="22"/>
          <w:szCs w:val="22"/>
          <w:lang w:val="es-CR"/>
        </w:rPr>
        <w:t>en dicho documento, ejecute las siguientes acciones:</w:t>
      </w:r>
    </w:p>
    <w:p w14:paraId="36963EBE" w14:textId="63690801" w:rsidR="00F016FB" w:rsidRDefault="00C772C7" w:rsidP="00C27EF8">
      <w:pPr>
        <w:spacing w:line="360" w:lineRule="auto"/>
        <w:jc w:val="both"/>
        <w:rPr>
          <w:rFonts w:cs="Arial"/>
          <w:sz w:val="22"/>
          <w:szCs w:val="22"/>
          <w:lang w:val="es-CR"/>
        </w:rPr>
      </w:pPr>
      <w:r>
        <w:rPr>
          <w:rFonts w:cs="Arial"/>
          <w:sz w:val="22"/>
          <w:szCs w:val="22"/>
          <w:lang w:val="es-CR"/>
        </w:rPr>
        <w:t xml:space="preserve">a) Defina un proceso eficiente de control, con el cual se mejore la atención </w:t>
      </w:r>
      <w:r w:rsidR="008556F9">
        <w:rPr>
          <w:rFonts w:cs="Arial"/>
          <w:sz w:val="22"/>
          <w:szCs w:val="22"/>
          <w:lang w:val="es-CR"/>
        </w:rPr>
        <w:t xml:space="preserve">al seguimiento de </w:t>
      </w:r>
      <w:r>
        <w:rPr>
          <w:rFonts w:cs="Arial"/>
          <w:sz w:val="22"/>
          <w:szCs w:val="22"/>
          <w:lang w:val="es-CR"/>
        </w:rPr>
        <w:t>las recomendaciones de los órganos de fiscalización y control</w:t>
      </w:r>
      <w:r w:rsidR="008556F9">
        <w:rPr>
          <w:rFonts w:cs="Arial"/>
          <w:sz w:val="22"/>
          <w:szCs w:val="22"/>
          <w:lang w:val="es-CR"/>
        </w:rPr>
        <w:t>.</w:t>
      </w:r>
    </w:p>
    <w:p w14:paraId="4F65031A" w14:textId="79704256" w:rsidR="008556F9" w:rsidRDefault="008556F9" w:rsidP="00C27EF8">
      <w:pPr>
        <w:spacing w:line="360" w:lineRule="auto"/>
        <w:jc w:val="both"/>
        <w:rPr>
          <w:rFonts w:cs="Arial"/>
          <w:sz w:val="22"/>
          <w:szCs w:val="22"/>
          <w:lang w:val="es-CR"/>
        </w:rPr>
      </w:pPr>
      <w:r>
        <w:rPr>
          <w:rFonts w:cs="Arial"/>
          <w:sz w:val="22"/>
          <w:szCs w:val="22"/>
          <w:lang w:val="es-CR"/>
        </w:rPr>
        <w:lastRenderedPageBreak/>
        <w:t xml:space="preserve">b) Abordar en el plan de modernización institucional, la recomendación de hacer un estudio técnico para los puestos de subgerencias, donde se refleje la intervención que </w:t>
      </w:r>
      <w:r w:rsidR="004E3511">
        <w:rPr>
          <w:rFonts w:cs="Arial"/>
          <w:sz w:val="22"/>
          <w:szCs w:val="22"/>
          <w:lang w:val="es-CR"/>
        </w:rPr>
        <w:t>é</w:t>
      </w:r>
      <w:r>
        <w:rPr>
          <w:rFonts w:cs="Arial"/>
          <w:sz w:val="22"/>
          <w:szCs w:val="22"/>
          <w:lang w:val="es-CR"/>
        </w:rPr>
        <w:t>stas deben tener en la institución y el cumplimiento de los objetivos institucionales.</w:t>
      </w:r>
    </w:p>
    <w:p w14:paraId="436D84C7" w14:textId="66AA39CF"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5B8BA35A" w14:textId="77777777" w:rsidR="00C27EF8" w:rsidRPr="00D14EAF" w:rsidRDefault="00C27EF8" w:rsidP="00C27EF8">
      <w:pPr>
        <w:spacing w:line="360" w:lineRule="auto"/>
        <w:jc w:val="both"/>
        <w:rPr>
          <w:rFonts w:cs="Arial"/>
          <w:b/>
          <w:sz w:val="22"/>
        </w:rPr>
      </w:pPr>
      <w:r w:rsidRPr="00D14EAF">
        <w:rPr>
          <w:rFonts w:cs="Arial"/>
          <w:b/>
          <w:sz w:val="22"/>
        </w:rPr>
        <w:t>************</w:t>
      </w:r>
    </w:p>
    <w:p w14:paraId="1706A477" w14:textId="77777777" w:rsidR="00C27EF8" w:rsidRDefault="00C27EF8" w:rsidP="00C27EF8">
      <w:pPr>
        <w:spacing w:line="360" w:lineRule="auto"/>
        <w:jc w:val="both"/>
        <w:rPr>
          <w:rFonts w:cs="Arial"/>
          <w:sz w:val="22"/>
          <w:lang w:val="es-ES_tradnl"/>
        </w:rPr>
      </w:pPr>
    </w:p>
    <w:p w14:paraId="74E02AD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520A19B1" w14:textId="0BEF5ABD" w:rsidR="007B3AD0" w:rsidRDefault="007B3AD0" w:rsidP="007B3AD0">
      <w:pPr>
        <w:spacing w:line="360" w:lineRule="auto"/>
        <w:jc w:val="both"/>
        <w:rPr>
          <w:rFonts w:cs="Arial"/>
          <w:sz w:val="22"/>
          <w:szCs w:val="22"/>
          <w:lang w:val="es-CR"/>
        </w:rPr>
      </w:pPr>
      <w:r w:rsidRPr="00F016FB">
        <w:rPr>
          <w:rFonts w:cs="Arial"/>
          <w:sz w:val="22"/>
          <w:szCs w:val="22"/>
          <w:lang w:val="es-CR"/>
        </w:rPr>
        <w:t xml:space="preserve">Conocido el oficio </w:t>
      </w:r>
      <w:r>
        <w:rPr>
          <w:rFonts w:cs="Arial"/>
          <w:sz w:val="22"/>
          <w:szCs w:val="22"/>
          <w:lang w:val="es-CR"/>
        </w:rPr>
        <w:t>UPI</w:t>
      </w:r>
      <w:r w:rsidRPr="00F016FB">
        <w:rPr>
          <w:rFonts w:cs="Arial"/>
          <w:sz w:val="22"/>
          <w:szCs w:val="22"/>
          <w:lang w:val="es-CR"/>
        </w:rPr>
        <w:t>-ME-</w:t>
      </w:r>
      <w:r>
        <w:rPr>
          <w:rFonts w:cs="Arial"/>
          <w:sz w:val="22"/>
          <w:szCs w:val="22"/>
          <w:lang w:val="es-CR"/>
        </w:rPr>
        <w:t>107</w:t>
      </w:r>
      <w:r w:rsidRPr="00F016FB">
        <w:rPr>
          <w:rFonts w:cs="Arial"/>
          <w:sz w:val="22"/>
          <w:szCs w:val="22"/>
          <w:lang w:val="es-CR"/>
        </w:rPr>
        <w:t>-2019</w:t>
      </w:r>
      <w:r>
        <w:rPr>
          <w:rFonts w:cs="Arial"/>
          <w:sz w:val="22"/>
          <w:szCs w:val="22"/>
          <w:lang w:val="es-CR"/>
        </w:rPr>
        <w:t xml:space="preserve"> de la Unidad de Planificación Institucional</w:t>
      </w:r>
      <w:r w:rsidRPr="00F016FB">
        <w:rPr>
          <w:rFonts w:cs="Arial"/>
          <w:sz w:val="22"/>
          <w:szCs w:val="22"/>
          <w:lang w:val="es-CR"/>
        </w:rPr>
        <w:t>, que contiene los documentos de identificación de los procesos de</w:t>
      </w:r>
      <w:r>
        <w:rPr>
          <w:rFonts w:cs="Arial"/>
          <w:sz w:val="22"/>
          <w:szCs w:val="22"/>
          <w:lang w:val="es-CR"/>
        </w:rPr>
        <w:t xml:space="preserve"> la Secretaría de </w:t>
      </w:r>
      <w:r w:rsidRPr="007B3AD0">
        <w:rPr>
          <w:rFonts w:cs="Arial"/>
          <w:sz w:val="22"/>
          <w:szCs w:val="22"/>
          <w:lang w:val="es-CR"/>
        </w:rPr>
        <w:t>Junta Directiva</w:t>
      </w:r>
      <w:r>
        <w:rPr>
          <w:rFonts w:cs="Arial"/>
          <w:sz w:val="22"/>
          <w:szCs w:val="22"/>
          <w:lang w:val="es-CR"/>
        </w:rPr>
        <w:t xml:space="preserve">, </w:t>
      </w:r>
      <w:r w:rsidRPr="00F016FB">
        <w:rPr>
          <w:rFonts w:cs="Arial"/>
          <w:sz w:val="22"/>
          <w:szCs w:val="22"/>
          <w:lang w:val="es-CR"/>
        </w:rPr>
        <w:t xml:space="preserve">se </w:t>
      </w:r>
      <w:r>
        <w:rPr>
          <w:rFonts w:cs="Arial"/>
          <w:sz w:val="22"/>
          <w:szCs w:val="22"/>
          <w:lang w:val="es-CR"/>
        </w:rPr>
        <w:t xml:space="preserve">avalan dichos procesos y se </w:t>
      </w:r>
      <w:r w:rsidRPr="00F016FB">
        <w:rPr>
          <w:rFonts w:cs="Arial"/>
          <w:sz w:val="22"/>
          <w:szCs w:val="22"/>
          <w:lang w:val="es-CR"/>
        </w:rPr>
        <w:t>instruye a la Administración</w:t>
      </w:r>
      <w:r>
        <w:rPr>
          <w:rFonts w:cs="Arial"/>
          <w:sz w:val="22"/>
          <w:szCs w:val="22"/>
          <w:lang w:val="es-CR"/>
        </w:rPr>
        <w:t>,</w:t>
      </w:r>
      <w:r w:rsidRPr="00F016FB">
        <w:rPr>
          <w:rFonts w:cs="Arial"/>
          <w:sz w:val="22"/>
          <w:szCs w:val="22"/>
          <w:lang w:val="es-CR"/>
        </w:rPr>
        <w:t xml:space="preserve"> para que </w:t>
      </w:r>
      <w:r>
        <w:rPr>
          <w:rFonts w:cs="Arial"/>
          <w:sz w:val="22"/>
          <w:szCs w:val="22"/>
          <w:lang w:val="es-CR"/>
        </w:rPr>
        <w:t>implemente las</w:t>
      </w:r>
      <w:r w:rsidRPr="00F016FB">
        <w:rPr>
          <w:rFonts w:cs="Arial"/>
          <w:sz w:val="22"/>
          <w:szCs w:val="22"/>
          <w:lang w:val="es-CR"/>
        </w:rPr>
        <w:t xml:space="preserve"> recomendaciones planteadas </w:t>
      </w:r>
      <w:r>
        <w:rPr>
          <w:rFonts w:cs="Arial"/>
          <w:sz w:val="22"/>
          <w:szCs w:val="22"/>
          <w:lang w:val="es-CR"/>
        </w:rPr>
        <w:t>en dicho documento.</w:t>
      </w:r>
    </w:p>
    <w:p w14:paraId="14C2E9D6" w14:textId="2A049065"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14916E6B" w14:textId="77777777" w:rsidR="00C27EF8" w:rsidRPr="00D14EAF" w:rsidRDefault="00C27EF8" w:rsidP="00C27EF8">
      <w:pPr>
        <w:spacing w:line="360" w:lineRule="auto"/>
        <w:jc w:val="both"/>
        <w:rPr>
          <w:rFonts w:cs="Arial"/>
          <w:b/>
          <w:sz w:val="22"/>
        </w:rPr>
      </w:pPr>
      <w:r w:rsidRPr="00D14EAF">
        <w:rPr>
          <w:rFonts w:cs="Arial"/>
          <w:b/>
          <w:sz w:val="22"/>
        </w:rPr>
        <w:t>************</w:t>
      </w:r>
    </w:p>
    <w:p w14:paraId="2A45B0C6" w14:textId="77777777" w:rsidR="00C27EF8" w:rsidRDefault="00C27EF8" w:rsidP="00C27EF8">
      <w:pPr>
        <w:spacing w:line="360" w:lineRule="auto"/>
        <w:jc w:val="both"/>
        <w:rPr>
          <w:rFonts w:cs="Arial"/>
          <w:sz w:val="22"/>
          <w:lang w:val="es-ES_tradnl"/>
        </w:rPr>
      </w:pPr>
    </w:p>
    <w:p w14:paraId="4E9B74B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1B07E57F" w14:textId="4D0CE9A5" w:rsidR="00C27EF8" w:rsidRPr="00EA438D" w:rsidRDefault="00EA438D" w:rsidP="00C27EF8">
      <w:pPr>
        <w:spacing w:line="360" w:lineRule="auto"/>
        <w:jc w:val="both"/>
        <w:rPr>
          <w:rFonts w:cs="Arial"/>
          <w:sz w:val="22"/>
          <w:szCs w:val="22"/>
        </w:rPr>
      </w:pPr>
      <w:r w:rsidRPr="00EA438D">
        <w:rPr>
          <w:sz w:val="22"/>
          <w:szCs w:val="22"/>
        </w:rPr>
        <w:t>Instruir a la Asesoría Legal para que</w:t>
      </w:r>
      <w:r>
        <w:rPr>
          <w:sz w:val="22"/>
          <w:szCs w:val="22"/>
        </w:rPr>
        <w:t>,</w:t>
      </w:r>
      <w:r w:rsidRPr="00EA438D">
        <w:rPr>
          <w:sz w:val="22"/>
          <w:szCs w:val="22"/>
        </w:rPr>
        <w:t xml:space="preserve"> en la audiencia del juicio del Instituto Nacional de Vivienda y Urbanismo contra el Banco Hipotecario de </w:t>
      </w:r>
      <w:r w:rsidR="00145E3E">
        <w:rPr>
          <w:sz w:val="22"/>
          <w:szCs w:val="22"/>
        </w:rPr>
        <w:t xml:space="preserve">la </w:t>
      </w:r>
      <w:r w:rsidRPr="00EA438D">
        <w:rPr>
          <w:sz w:val="22"/>
          <w:szCs w:val="22"/>
        </w:rPr>
        <w:t>Vivienda, que se desarrollará el viernes 30 de agosto del presente año, acepte la propuesta de suspensión del proceso por un plazo de dos meses.</w:t>
      </w:r>
      <w:bookmarkStart w:id="0" w:name="_GoBack"/>
      <w:bookmarkEnd w:id="0"/>
    </w:p>
    <w:p w14:paraId="1E515BD0"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23BF7A1" w14:textId="77777777" w:rsidR="00C27EF8" w:rsidRPr="00D14EAF" w:rsidRDefault="00C27EF8" w:rsidP="00C27EF8">
      <w:pPr>
        <w:spacing w:line="360" w:lineRule="auto"/>
        <w:jc w:val="both"/>
        <w:rPr>
          <w:rFonts w:cs="Arial"/>
          <w:b/>
          <w:sz w:val="22"/>
        </w:rPr>
      </w:pPr>
      <w:r w:rsidRPr="00D14EAF">
        <w:rPr>
          <w:rFonts w:cs="Arial"/>
          <w:b/>
          <w:sz w:val="22"/>
        </w:rPr>
        <w:t>************</w:t>
      </w:r>
    </w:p>
    <w:p w14:paraId="4197B6C0" w14:textId="77777777" w:rsidR="00C27EF8" w:rsidRDefault="00C27EF8" w:rsidP="00C27EF8">
      <w:pPr>
        <w:spacing w:line="360" w:lineRule="auto"/>
        <w:jc w:val="both"/>
        <w:rPr>
          <w:rFonts w:cs="Arial"/>
          <w:sz w:val="22"/>
          <w:lang w:val="es-ES_tradnl"/>
        </w:rPr>
      </w:pPr>
    </w:p>
    <w:sectPr w:rsidR="00C27EF8">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04400" w14:textId="77777777" w:rsidR="00AA3780" w:rsidRDefault="00AE4D1A">
      <w:r>
        <w:separator/>
      </w:r>
    </w:p>
  </w:endnote>
  <w:endnote w:type="continuationSeparator" w:id="0">
    <w:p w14:paraId="7E5BC79E" w14:textId="77777777" w:rsidR="00AA3780" w:rsidRDefault="00AE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3FB34" w14:textId="77777777" w:rsidR="00AA3780" w:rsidRDefault="00AE4D1A">
      <w:r>
        <w:separator/>
      </w:r>
    </w:p>
  </w:footnote>
  <w:footnote w:type="continuationSeparator" w:id="0">
    <w:p w14:paraId="42DCCA3F" w14:textId="77777777" w:rsidR="00AA3780" w:rsidRDefault="00AE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BF80" w14:textId="77777777" w:rsidR="00C27EF8" w:rsidRDefault="00C27EF8">
    <w:pPr>
      <w:pStyle w:val="Encabezado"/>
      <w:rPr>
        <w:lang w:val="es-ES"/>
      </w:rPr>
    </w:pPr>
  </w:p>
  <w:p w14:paraId="6A1D8530" w14:textId="1A301505" w:rsidR="00C27EF8" w:rsidRDefault="00C27EF8">
    <w:pPr>
      <w:pStyle w:val="Encabezado"/>
      <w:rPr>
        <w:rStyle w:val="Nmerodepgina"/>
        <w:sz w:val="18"/>
      </w:rPr>
    </w:pPr>
    <w:r>
      <w:rPr>
        <w:sz w:val="18"/>
        <w:lang w:val="es-ES"/>
      </w:rPr>
      <w:t xml:space="preserve">    Minuta de la sesión Nº 6</w:t>
    </w:r>
    <w:r w:rsidR="00EE2AE8">
      <w:rPr>
        <w:sz w:val="18"/>
        <w:lang w:val="es-ES"/>
      </w:rPr>
      <w:t>7</w:t>
    </w:r>
    <w:r>
      <w:rPr>
        <w:sz w:val="18"/>
        <w:lang w:val="es-ES"/>
      </w:rPr>
      <w:t xml:space="preserve">-2019                      </w:t>
    </w:r>
    <w:r w:rsidR="00EE2AE8">
      <w:rPr>
        <w:sz w:val="18"/>
        <w:lang w:val="es-ES"/>
      </w:rPr>
      <w:t>2</w:t>
    </w:r>
    <w:r>
      <w:rPr>
        <w:sz w:val="18"/>
        <w:lang w:val="es-ES"/>
      </w:rPr>
      <w:t xml:space="preserve">9 de agosto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098B6DAA" w14:textId="77777777" w:rsidR="00C27EF8" w:rsidRDefault="00C27EF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2"/>
  </w:num>
  <w:num w:numId="3">
    <w:abstractNumId w:val="13"/>
  </w:num>
  <w:num w:numId="4">
    <w:abstractNumId w:val="1"/>
  </w:num>
  <w:num w:numId="5">
    <w:abstractNumId w:val="0"/>
  </w:num>
  <w:num w:numId="6">
    <w:abstractNumId w:val="14"/>
  </w:num>
  <w:num w:numId="7">
    <w:abstractNumId w:val="18"/>
  </w:num>
  <w:num w:numId="8">
    <w:abstractNumId w:val="11"/>
  </w:num>
  <w:num w:numId="9">
    <w:abstractNumId w:val="8"/>
  </w:num>
  <w:num w:numId="10">
    <w:abstractNumId w:val="4"/>
  </w:num>
  <w:num w:numId="11">
    <w:abstractNumId w:val="5"/>
  </w:num>
  <w:num w:numId="12">
    <w:abstractNumId w:val="19"/>
  </w:num>
  <w:num w:numId="13">
    <w:abstractNumId w:val="17"/>
  </w:num>
  <w:num w:numId="14">
    <w:abstractNumId w:val="16"/>
  </w:num>
  <w:num w:numId="15">
    <w:abstractNumId w:val="12"/>
  </w:num>
  <w:num w:numId="16">
    <w:abstractNumId w:val="15"/>
  </w:num>
  <w:num w:numId="17">
    <w:abstractNumId w:val="3"/>
  </w:num>
  <w:num w:numId="18">
    <w:abstractNumId w:val="7"/>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1" w:cryptProviderType="rsaAES" w:cryptAlgorithmClass="hash" w:cryptAlgorithmType="typeAny" w:cryptAlgorithmSid="14" w:cryptSpinCount="100000" w:hash="FPIYxTOMcNf3MjV5v7Ey3eSwUlx/0qlA7z7M3yn+czy9W13Wx1hcX7e6MU1OgAwmGihSf973Nwb8x5YnR5X2xg==" w:salt="Uvbca2fHclq84H2se9nCu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F8"/>
    <w:rsid w:val="00005348"/>
    <w:rsid w:val="00011F30"/>
    <w:rsid w:val="00032C01"/>
    <w:rsid w:val="00053F6E"/>
    <w:rsid w:val="000551B4"/>
    <w:rsid w:val="00100074"/>
    <w:rsid w:val="00145E3E"/>
    <w:rsid w:val="00151C62"/>
    <w:rsid w:val="00152FD7"/>
    <w:rsid w:val="0019652B"/>
    <w:rsid w:val="001D6561"/>
    <w:rsid w:val="001E056C"/>
    <w:rsid w:val="00226919"/>
    <w:rsid w:val="00240417"/>
    <w:rsid w:val="00244E61"/>
    <w:rsid w:val="00256BA2"/>
    <w:rsid w:val="00315EA1"/>
    <w:rsid w:val="00325D4A"/>
    <w:rsid w:val="003679EB"/>
    <w:rsid w:val="00384F3F"/>
    <w:rsid w:val="00387E9B"/>
    <w:rsid w:val="003C1AF8"/>
    <w:rsid w:val="003F0264"/>
    <w:rsid w:val="003F2649"/>
    <w:rsid w:val="0040665C"/>
    <w:rsid w:val="00414756"/>
    <w:rsid w:val="004360C3"/>
    <w:rsid w:val="00491D8E"/>
    <w:rsid w:val="004E3511"/>
    <w:rsid w:val="00500BC2"/>
    <w:rsid w:val="00511DD4"/>
    <w:rsid w:val="0055129B"/>
    <w:rsid w:val="005710F2"/>
    <w:rsid w:val="005D67F1"/>
    <w:rsid w:val="005F5828"/>
    <w:rsid w:val="006166BD"/>
    <w:rsid w:val="006265BC"/>
    <w:rsid w:val="00646E0C"/>
    <w:rsid w:val="0068217E"/>
    <w:rsid w:val="006842DB"/>
    <w:rsid w:val="00686B1F"/>
    <w:rsid w:val="006B1496"/>
    <w:rsid w:val="006F1658"/>
    <w:rsid w:val="006F525C"/>
    <w:rsid w:val="006F644E"/>
    <w:rsid w:val="00761F4C"/>
    <w:rsid w:val="007757BE"/>
    <w:rsid w:val="0078196D"/>
    <w:rsid w:val="007900E1"/>
    <w:rsid w:val="007B3AD0"/>
    <w:rsid w:val="007C6BEE"/>
    <w:rsid w:val="007C7DE3"/>
    <w:rsid w:val="007D1825"/>
    <w:rsid w:val="007F51CE"/>
    <w:rsid w:val="00807FBA"/>
    <w:rsid w:val="0082413A"/>
    <w:rsid w:val="008556F9"/>
    <w:rsid w:val="00865808"/>
    <w:rsid w:val="008A627B"/>
    <w:rsid w:val="008C5898"/>
    <w:rsid w:val="00915C2C"/>
    <w:rsid w:val="009519DF"/>
    <w:rsid w:val="00951D6C"/>
    <w:rsid w:val="00960D4F"/>
    <w:rsid w:val="009E4785"/>
    <w:rsid w:val="009E7BE3"/>
    <w:rsid w:val="00A00E77"/>
    <w:rsid w:val="00A42A67"/>
    <w:rsid w:val="00A63D53"/>
    <w:rsid w:val="00A63F86"/>
    <w:rsid w:val="00A95B0A"/>
    <w:rsid w:val="00AA3780"/>
    <w:rsid w:val="00AB2910"/>
    <w:rsid w:val="00AD393F"/>
    <w:rsid w:val="00AE4D1A"/>
    <w:rsid w:val="00B02ECE"/>
    <w:rsid w:val="00B044E0"/>
    <w:rsid w:val="00B25EFE"/>
    <w:rsid w:val="00B27BBF"/>
    <w:rsid w:val="00B30865"/>
    <w:rsid w:val="00B4475F"/>
    <w:rsid w:val="00B50EFB"/>
    <w:rsid w:val="00B56AEF"/>
    <w:rsid w:val="00B8651C"/>
    <w:rsid w:val="00B952AB"/>
    <w:rsid w:val="00BA2503"/>
    <w:rsid w:val="00BC2B30"/>
    <w:rsid w:val="00BD5423"/>
    <w:rsid w:val="00BE1FFC"/>
    <w:rsid w:val="00BF0696"/>
    <w:rsid w:val="00BF24B5"/>
    <w:rsid w:val="00BF471A"/>
    <w:rsid w:val="00C20B30"/>
    <w:rsid w:val="00C27EF8"/>
    <w:rsid w:val="00C637FD"/>
    <w:rsid w:val="00C772C7"/>
    <w:rsid w:val="00C93EEB"/>
    <w:rsid w:val="00CE6C2B"/>
    <w:rsid w:val="00D048E9"/>
    <w:rsid w:val="00D50642"/>
    <w:rsid w:val="00D86377"/>
    <w:rsid w:val="00DB33C3"/>
    <w:rsid w:val="00DD6D09"/>
    <w:rsid w:val="00DE2D11"/>
    <w:rsid w:val="00E132D5"/>
    <w:rsid w:val="00E31F11"/>
    <w:rsid w:val="00E37C16"/>
    <w:rsid w:val="00E61EDE"/>
    <w:rsid w:val="00E67ED6"/>
    <w:rsid w:val="00E71373"/>
    <w:rsid w:val="00E836A8"/>
    <w:rsid w:val="00EA0C3D"/>
    <w:rsid w:val="00EA438D"/>
    <w:rsid w:val="00EA7410"/>
    <w:rsid w:val="00EE2AE8"/>
    <w:rsid w:val="00EE67CE"/>
    <w:rsid w:val="00F00B87"/>
    <w:rsid w:val="00F016FB"/>
    <w:rsid w:val="00F12768"/>
    <w:rsid w:val="00F27351"/>
    <w:rsid w:val="00F51360"/>
    <w:rsid w:val="00F65ECD"/>
    <w:rsid w:val="00F71F34"/>
    <w:rsid w:val="00F844FE"/>
    <w:rsid w:val="00FA5C30"/>
    <w:rsid w:val="00FB3454"/>
    <w:rsid w:val="00FB7F6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F62C"/>
  <w15:chartTrackingRefBased/>
  <w15:docId w15:val="{707E2B70-B418-4A53-868F-C40F4140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395476">
      <w:bodyDiv w:val="1"/>
      <w:marLeft w:val="0"/>
      <w:marRight w:val="0"/>
      <w:marTop w:val="0"/>
      <w:marBottom w:val="0"/>
      <w:divBdr>
        <w:top w:val="none" w:sz="0" w:space="0" w:color="auto"/>
        <w:left w:val="none" w:sz="0" w:space="0" w:color="auto"/>
        <w:bottom w:val="none" w:sz="0" w:space="0" w:color="auto"/>
        <w:right w:val="none" w:sz="0" w:space="0" w:color="auto"/>
      </w:divBdr>
      <w:divsChild>
        <w:div w:id="1651326709">
          <w:marLeft w:val="547"/>
          <w:marRight w:val="0"/>
          <w:marTop w:val="120"/>
          <w:marBottom w:val="0"/>
          <w:divBdr>
            <w:top w:val="none" w:sz="0" w:space="0" w:color="auto"/>
            <w:left w:val="none" w:sz="0" w:space="0" w:color="auto"/>
            <w:bottom w:val="none" w:sz="0" w:space="0" w:color="auto"/>
            <w:right w:val="none" w:sz="0" w:space="0" w:color="auto"/>
          </w:divBdr>
        </w:div>
        <w:div w:id="1277250939">
          <w:marLeft w:val="547"/>
          <w:marRight w:val="0"/>
          <w:marTop w:val="120"/>
          <w:marBottom w:val="0"/>
          <w:divBdr>
            <w:top w:val="none" w:sz="0" w:space="0" w:color="auto"/>
            <w:left w:val="none" w:sz="0" w:space="0" w:color="auto"/>
            <w:bottom w:val="none" w:sz="0" w:space="0" w:color="auto"/>
            <w:right w:val="none" w:sz="0" w:space="0" w:color="auto"/>
          </w:divBdr>
        </w:div>
        <w:div w:id="2061125874">
          <w:marLeft w:val="547"/>
          <w:marRight w:val="0"/>
          <w:marTop w:val="120"/>
          <w:marBottom w:val="0"/>
          <w:divBdr>
            <w:top w:val="none" w:sz="0" w:space="0" w:color="auto"/>
            <w:left w:val="none" w:sz="0" w:space="0" w:color="auto"/>
            <w:bottom w:val="none" w:sz="0" w:space="0" w:color="auto"/>
            <w:right w:val="none" w:sz="0" w:space="0" w:color="auto"/>
          </w:divBdr>
        </w:div>
      </w:divsChild>
    </w:div>
    <w:div w:id="2003776352">
      <w:bodyDiv w:val="1"/>
      <w:marLeft w:val="0"/>
      <w:marRight w:val="0"/>
      <w:marTop w:val="0"/>
      <w:marBottom w:val="0"/>
      <w:divBdr>
        <w:top w:val="none" w:sz="0" w:space="0" w:color="auto"/>
        <w:left w:val="none" w:sz="0" w:space="0" w:color="auto"/>
        <w:bottom w:val="none" w:sz="0" w:space="0" w:color="auto"/>
        <w:right w:val="none" w:sz="0" w:space="0" w:color="auto"/>
      </w:divBdr>
      <w:divsChild>
        <w:div w:id="342171790">
          <w:marLeft w:val="547"/>
          <w:marRight w:val="0"/>
          <w:marTop w:val="106"/>
          <w:marBottom w:val="0"/>
          <w:divBdr>
            <w:top w:val="none" w:sz="0" w:space="0" w:color="auto"/>
            <w:left w:val="none" w:sz="0" w:space="0" w:color="auto"/>
            <w:bottom w:val="none" w:sz="0" w:space="0" w:color="auto"/>
            <w:right w:val="none" w:sz="0" w:space="0" w:color="auto"/>
          </w:divBdr>
        </w:div>
        <w:div w:id="189222724">
          <w:marLeft w:val="1166"/>
          <w:marRight w:val="0"/>
          <w:marTop w:val="106"/>
          <w:marBottom w:val="0"/>
          <w:divBdr>
            <w:top w:val="none" w:sz="0" w:space="0" w:color="auto"/>
            <w:left w:val="none" w:sz="0" w:space="0" w:color="auto"/>
            <w:bottom w:val="none" w:sz="0" w:space="0" w:color="auto"/>
            <w:right w:val="none" w:sz="0" w:space="0" w:color="auto"/>
          </w:divBdr>
        </w:div>
        <w:div w:id="2035689934">
          <w:marLeft w:val="1166"/>
          <w:marRight w:val="0"/>
          <w:marTop w:val="106"/>
          <w:marBottom w:val="0"/>
          <w:divBdr>
            <w:top w:val="none" w:sz="0" w:space="0" w:color="auto"/>
            <w:left w:val="none" w:sz="0" w:space="0" w:color="auto"/>
            <w:bottom w:val="none" w:sz="0" w:space="0" w:color="auto"/>
            <w:right w:val="none" w:sz="0" w:space="0" w:color="auto"/>
          </w:divBdr>
        </w:div>
        <w:div w:id="60649849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FD3E9-13EB-44AB-8C08-5931F5B9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12</Pages>
  <Words>3264</Words>
  <Characters>17956</Characters>
  <Application>Microsoft Office Word</Application>
  <DocSecurity>8</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Pacheco David</dc:creator>
  <cp:keywords/>
  <dc:description/>
  <cp:lastModifiedBy>López Pacheco David</cp:lastModifiedBy>
  <cp:revision>169</cp:revision>
  <dcterms:created xsi:type="dcterms:W3CDTF">2019-08-30T14:44:00Z</dcterms:created>
  <dcterms:modified xsi:type="dcterms:W3CDTF">2019-09-10T15:37:00Z</dcterms:modified>
</cp:coreProperties>
</file>