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CCB" w:rsidRDefault="00FA4CCB">
      <w:pPr>
        <w:pStyle w:val="Ttulo"/>
        <w:ind w:right="51"/>
        <w:rPr>
          <w:rFonts w:cs="Arial"/>
        </w:rPr>
      </w:pPr>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BE68F2">
        <w:rPr>
          <w:rFonts w:cs="Arial"/>
          <w:b/>
          <w:sz w:val="22"/>
          <w:u w:val="single"/>
        </w:rPr>
        <w:t>60</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BE68F2">
        <w:rPr>
          <w:rFonts w:cs="Arial"/>
          <w:b/>
          <w:sz w:val="22"/>
          <w:u w:val="single"/>
        </w:rPr>
        <w:t>05</w:t>
      </w:r>
      <w:r>
        <w:rPr>
          <w:rFonts w:cs="Arial"/>
          <w:b/>
          <w:sz w:val="22"/>
          <w:u w:val="single"/>
        </w:rPr>
        <w:t xml:space="preserve"> DE </w:t>
      </w:r>
      <w:r w:rsidR="00BE68F2">
        <w:rPr>
          <w:rFonts w:cs="Arial"/>
          <w:b/>
          <w:sz w:val="22"/>
          <w:u w:val="single"/>
        </w:rPr>
        <w:t>AGOSTO</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CC104A">
        <w:rPr>
          <w:rFonts w:cs="Arial"/>
          <w:sz w:val="22"/>
        </w:rPr>
        <w:t xml:space="preserve"> La Directora</w:t>
      </w:r>
      <w:r w:rsidR="00F40DC1" w:rsidRPr="00F40DC1">
        <w:rPr>
          <w:rFonts w:cs="Arial"/>
          <w:sz w:val="22"/>
        </w:rPr>
        <w:t xml:space="preserve"> </w:t>
      </w:r>
      <w:r w:rsidR="00F40DC1" w:rsidRPr="00CC104A">
        <w:rPr>
          <w:rFonts w:cs="Arial"/>
          <w:sz w:val="22"/>
        </w:rPr>
        <w:t>Dania Chavarría Núñez, Vicepresidenta</w:t>
      </w:r>
      <w:r w:rsidR="00CC104A">
        <w:rPr>
          <w:rFonts w:cs="Arial"/>
          <w:sz w:val="22"/>
        </w:rPr>
        <w:t xml:space="preserve">, se incorpora a partir del minuto 03:00; y el Director </w:t>
      </w:r>
      <w:r w:rsidR="00F40DC1" w:rsidRPr="00CC104A">
        <w:rPr>
          <w:rFonts w:cs="Arial"/>
          <w:sz w:val="22"/>
        </w:rPr>
        <w:t>Jorge Carranza González,</w:t>
      </w:r>
      <w:r w:rsidR="00CC104A">
        <w:rPr>
          <w:rFonts w:cs="Arial"/>
          <w:sz w:val="22"/>
        </w:rPr>
        <w:t xml:space="preserve"> se incorpora a partir del minuto 03:35.</w:t>
      </w:r>
    </w:p>
    <w:p w:rsidR="00AD4F06" w:rsidRDefault="00AD4F06" w:rsidP="0066494B">
      <w:pPr>
        <w:spacing w:line="360" w:lineRule="auto"/>
        <w:jc w:val="both"/>
        <w:rPr>
          <w:rFonts w:cs="Arial"/>
          <w:sz w:val="22"/>
        </w:rPr>
      </w:pPr>
    </w:p>
    <w:p w:rsidR="00FA4CCB" w:rsidRDefault="00FA4CCB" w:rsidP="0066494B">
      <w:pPr>
        <w:spacing w:line="360" w:lineRule="auto"/>
        <w:jc w:val="both"/>
        <w:rPr>
          <w:rFonts w:cs="Arial"/>
          <w:sz w:val="22"/>
        </w:rPr>
      </w:pPr>
      <w:r>
        <w:rPr>
          <w:rFonts w:cs="Arial"/>
          <w:sz w:val="22"/>
        </w:rPr>
        <w:t xml:space="preserve">Asisten también los siguientes funcionarios: </w:t>
      </w:r>
      <w:r w:rsidR="009B5852">
        <w:rPr>
          <w:rFonts w:cs="Arial"/>
          <w:sz w:val="22"/>
        </w:rPr>
        <w:t>Carlos Castro Miranda</w:t>
      </w:r>
      <w:r w:rsidR="00DB38FB">
        <w:rPr>
          <w:rFonts w:cs="Arial"/>
          <w:sz w:val="22"/>
        </w:rPr>
        <w:t>, Gerente General</w:t>
      </w:r>
      <w:r w:rsidR="009B5852">
        <w:rPr>
          <w:rFonts w:cs="Arial"/>
          <w:sz w:val="22"/>
        </w:rPr>
        <w:t xml:space="preserve"> a.i.</w:t>
      </w:r>
      <w:r w:rsidR="00DB38FB">
        <w:rPr>
          <w:rFonts w:cs="Arial"/>
          <w:sz w:val="22"/>
        </w:rPr>
        <w:t>;</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F40DC1">
        <w:rPr>
          <w:rFonts w:cs="Arial"/>
          <w:sz w:val="22"/>
        </w:rPr>
        <w:t>Ericka Masís Calderón</w:t>
      </w:r>
      <w:r>
        <w:rPr>
          <w:rFonts w:cs="Arial"/>
          <w:sz w:val="22"/>
        </w:rPr>
        <w:t xml:space="preserve">, </w:t>
      </w:r>
      <w:r w:rsidR="00F40DC1">
        <w:rPr>
          <w:rFonts w:cs="Arial"/>
          <w:sz w:val="22"/>
        </w:rPr>
        <w:t xml:space="preserve">funcionaria de la </w:t>
      </w:r>
      <w:r w:rsidR="00F40DC1" w:rsidRPr="00F40DC1">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BE68F2" w:rsidRPr="00CC1691" w:rsidRDefault="00BE68F2" w:rsidP="00CC1691">
      <w:pPr>
        <w:pStyle w:val="Prrafodelista"/>
        <w:numPr>
          <w:ilvl w:val="0"/>
          <w:numId w:val="18"/>
        </w:numPr>
        <w:spacing w:line="360" w:lineRule="auto"/>
        <w:ind w:left="567" w:hanging="567"/>
        <w:jc w:val="both"/>
        <w:rPr>
          <w:rFonts w:cs="Arial"/>
          <w:sz w:val="22"/>
          <w:lang w:val="es-ES_tradnl"/>
        </w:rPr>
      </w:pPr>
      <w:r w:rsidRPr="00CC1691">
        <w:rPr>
          <w:rFonts w:cs="Arial"/>
          <w:sz w:val="22"/>
          <w:lang w:val="es-ES_tradnl"/>
        </w:rPr>
        <w:t>Lectura y aprobación de las actas N° 57-2019 del 29/07/2019 y N° 58-2019 del 30/07/2019.</w:t>
      </w:r>
    </w:p>
    <w:p w:rsidR="00BE68F2" w:rsidRPr="00CC1691" w:rsidRDefault="00BE68F2" w:rsidP="00CC1691">
      <w:pPr>
        <w:pStyle w:val="Prrafodelista"/>
        <w:numPr>
          <w:ilvl w:val="0"/>
          <w:numId w:val="18"/>
        </w:numPr>
        <w:spacing w:line="360" w:lineRule="auto"/>
        <w:ind w:left="567" w:hanging="567"/>
        <w:jc w:val="both"/>
        <w:rPr>
          <w:rFonts w:cs="Arial"/>
          <w:sz w:val="22"/>
          <w:lang w:val="es-ES_tradnl"/>
        </w:rPr>
      </w:pPr>
      <w:r w:rsidRPr="00CC1691">
        <w:rPr>
          <w:rFonts w:cs="Arial"/>
          <w:sz w:val="22"/>
          <w:lang w:val="es-ES_tradnl"/>
        </w:rPr>
        <w:t>Solicitud de aprobación de tres bonos extraordinarios individuales.</w:t>
      </w:r>
    </w:p>
    <w:p w:rsidR="00BE68F2" w:rsidRPr="00CC1691" w:rsidRDefault="00BE68F2" w:rsidP="00CC1691">
      <w:pPr>
        <w:pStyle w:val="Prrafodelista"/>
        <w:numPr>
          <w:ilvl w:val="0"/>
          <w:numId w:val="18"/>
        </w:numPr>
        <w:spacing w:line="360" w:lineRule="auto"/>
        <w:ind w:left="567" w:hanging="567"/>
        <w:jc w:val="both"/>
        <w:rPr>
          <w:rFonts w:cs="Arial"/>
          <w:sz w:val="22"/>
          <w:lang w:val="es-ES_tradnl"/>
        </w:rPr>
      </w:pPr>
      <w:r w:rsidRPr="00CC1691">
        <w:rPr>
          <w:rFonts w:cs="Arial"/>
          <w:sz w:val="22"/>
          <w:lang w:val="es-ES_tradnl"/>
        </w:rPr>
        <w:t>Solicitud de aprobación un segundo Bono.</w:t>
      </w:r>
    </w:p>
    <w:p w:rsidR="00BE68F2" w:rsidRPr="00CC1691" w:rsidRDefault="00BE68F2" w:rsidP="00CC1691">
      <w:pPr>
        <w:pStyle w:val="Prrafodelista"/>
        <w:numPr>
          <w:ilvl w:val="0"/>
          <w:numId w:val="18"/>
        </w:numPr>
        <w:spacing w:line="360" w:lineRule="auto"/>
        <w:ind w:left="567" w:hanging="567"/>
        <w:jc w:val="both"/>
        <w:rPr>
          <w:rFonts w:cs="Arial"/>
          <w:sz w:val="22"/>
          <w:lang w:val="es-ES_tradnl"/>
        </w:rPr>
      </w:pPr>
      <w:r w:rsidRPr="00CC1691">
        <w:rPr>
          <w:rFonts w:cs="Arial"/>
          <w:sz w:val="22"/>
          <w:lang w:val="es-ES_tradnl"/>
        </w:rPr>
        <w:t>Solicitud de aprobación de un Bono extraordinario por emergencia.</w:t>
      </w:r>
    </w:p>
    <w:p w:rsidR="00BE68F2" w:rsidRPr="00CC1691" w:rsidRDefault="00BE68F2" w:rsidP="00CC1691">
      <w:pPr>
        <w:pStyle w:val="Prrafodelista"/>
        <w:numPr>
          <w:ilvl w:val="0"/>
          <w:numId w:val="18"/>
        </w:numPr>
        <w:spacing w:line="360" w:lineRule="auto"/>
        <w:ind w:left="567" w:hanging="567"/>
        <w:jc w:val="both"/>
        <w:rPr>
          <w:rFonts w:cs="Arial"/>
          <w:sz w:val="22"/>
          <w:lang w:val="es-ES_tradnl"/>
        </w:rPr>
      </w:pPr>
      <w:r w:rsidRPr="00CC1691">
        <w:rPr>
          <w:rFonts w:cs="Arial"/>
          <w:sz w:val="22"/>
          <w:lang w:val="es-ES_tradnl"/>
        </w:rPr>
        <w:t>Solicitud para sustituir once beneficiarios del proyecto Condominio La Joya.</w:t>
      </w:r>
    </w:p>
    <w:p w:rsidR="00BE68F2" w:rsidRPr="00CC1691" w:rsidRDefault="00BE68F2" w:rsidP="00CC1691">
      <w:pPr>
        <w:pStyle w:val="Prrafodelista"/>
        <w:numPr>
          <w:ilvl w:val="0"/>
          <w:numId w:val="18"/>
        </w:numPr>
        <w:spacing w:line="360" w:lineRule="auto"/>
        <w:ind w:left="567" w:hanging="567"/>
        <w:jc w:val="both"/>
        <w:rPr>
          <w:rFonts w:cs="Arial"/>
          <w:sz w:val="22"/>
          <w:lang w:val="es-ES_tradnl"/>
        </w:rPr>
      </w:pPr>
      <w:r w:rsidRPr="00CC1691">
        <w:rPr>
          <w:rFonts w:cs="Arial"/>
          <w:sz w:val="22"/>
          <w:lang w:val="es-ES_tradnl"/>
        </w:rPr>
        <w:t>Solicitud para sustituir tres beneficiarios del proyecto Monte Cristo.</w:t>
      </w:r>
    </w:p>
    <w:p w:rsidR="00BE68F2" w:rsidRPr="00CC1691" w:rsidRDefault="00BE68F2" w:rsidP="00CC1691">
      <w:pPr>
        <w:pStyle w:val="Prrafodelista"/>
        <w:numPr>
          <w:ilvl w:val="0"/>
          <w:numId w:val="18"/>
        </w:numPr>
        <w:spacing w:line="360" w:lineRule="auto"/>
        <w:ind w:left="567" w:hanging="567"/>
        <w:jc w:val="both"/>
        <w:rPr>
          <w:rFonts w:cs="Arial"/>
          <w:sz w:val="22"/>
          <w:lang w:val="es-ES_tradnl"/>
        </w:rPr>
      </w:pPr>
      <w:r w:rsidRPr="00CC1691">
        <w:rPr>
          <w:rFonts w:cs="Arial"/>
          <w:sz w:val="22"/>
          <w:lang w:val="es-ES_tradnl"/>
        </w:rPr>
        <w:t>Solicitud de financiamiento adicional para el proyecto La Esmeralda.</w:t>
      </w:r>
    </w:p>
    <w:p w:rsidR="00BE68F2" w:rsidRPr="00CC1691" w:rsidRDefault="00BE68F2" w:rsidP="00CC1691">
      <w:pPr>
        <w:pStyle w:val="Prrafodelista"/>
        <w:numPr>
          <w:ilvl w:val="0"/>
          <w:numId w:val="18"/>
        </w:numPr>
        <w:spacing w:line="360" w:lineRule="auto"/>
        <w:ind w:left="567" w:hanging="567"/>
        <w:jc w:val="both"/>
        <w:rPr>
          <w:rFonts w:cs="Arial"/>
          <w:sz w:val="22"/>
          <w:lang w:val="es-ES_tradnl"/>
        </w:rPr>
      </w:pPr>
      <w:r w:rsidRPr="00CC1691">
        <w:rPr>
          <w:rFonts w:cs="Arial"/>
          <w:sz w:val="22"/>
          <w:lang w:val="es-ES_tradnl"/>
        </w:rPr>
        <w:t>Informes semanales sobre el trámite de casos individuales, al amparo del artículo 59 de la Ley 7052.</w:t>
      </w:r>
    </w:p>
    <w:p w:rsidR="00BE68F2" w:rsidRPr="00CC1691" w:rsidRDefault="00BE68F2" w:rsidP="00CC1691">
      <w:pPr>
        <w:pStyle w:val="Prrafodelista"/>
        <w:numPr>
          <w:ilvl w:val="0"/>
          <w:numId w:val="18"/>
        </w:numPr>
        <w:spacing w:line="360" w:lineRule="auto"/>
        <w:ind w:left="567" w:hanging="567"/>
        <w:jc w:val="both"/>
        <w:rPr>
          <w:rFonts w:cs="Arial"/>
          <w:sz w:val="22"/>
          <w:lang w:val="es-ES_tradnl"/>
        </w:rPr>
      </w:pPr>
      <w:r w:rsidRPr="00CC1691">
        <w:rPr>
          <w:rFonts w:cs="Arial"/>
          <w:sz w:val="22"/>
          <w:lang w:val="es-ES_tradnl"/>
        </w:rPr>
        <w:lastRenderedPageBreak/>
        <w:t>Informe sobre los resultados de la revisión del procedimiento, para sustituir beneficiarios en los proyectos de vivienda financiados al amparo del artículo 59 de la Ley 7052.</w:t>
      </w:r>
    </w:p>
    <w:p w:rsidR="00BA7CCF" w:rsidRPr="00CC1691" w:rsidRDefault="002E125F" w:rsidP="00CC1691">
      <w:pPr>
        <w:pStyle w:val="Prrafodelista"/>
        <w:numPr>
          <w:ilvl w:val="0"/>
          <w:numId w:val="18"/>
        </w:numPr>
        <w:spacing w:line="360" w:lineRule="auto"/>
        <w:ind w:left="567" w:hanging="567"/>
        <w:jc w:val="both"/>
        <w:rPr>
          <w:rFonts w:cs="Arial"/>
          <w:sz w:val="22"/>
          <w:lang w:val="es-ES_tradnl"/>
        </w:rPr>
      </w:pPr>
      <w:r w:rsidRPr="00CC1691">
        <w:rPr>
          <w:rFonts w:cs="Arial"/>
          <w:sz w:val="22"/>
          <w:lang w:val="es-ES_tradnl"/>
        </w:rPr>
        <w:t>Consulta sobre el estado de la propuesta con respecto a la nueva curva del bono ordinario.</w:t>
      </w:r>
    </w:p>
    <w:p w:rsidR="00BA7CCF" w:rsidRPr="00CC1691" w:rsidRDefault="007D4B3F" w:rsidP="00CC1691">
      <w:pPr>
        <w:pStyle w:val="Prrafodelista"/>
        <w:numPr>
          <w:ilvl w:val="0"/>
          <w:numId w:val="18"/>
        </w:numPr>
        <w:spacing w:line="360" w:lineRule="auto"/>
        <w:ind w:left="567" w:hanging="567"/>
        <w:jc w:val="both"/>
        <w:rPr>
          <w:rFonts w:cs="Arial"/>
          <w:sz w:val="22"/>
          <w:lang w:val="es-ES_tradnl"/>
        </w:rPr>
      </w:pPr>
      <w:r w:rsidRPr="00CC1691">
        <w:rPr>
          <w:rFonts w:cs="Arial"/>
          <w:sz w:val="22"/>
          <w:lang w:val="es-ES_tradnl"/>
        </w:rPr>
        <w:t>Consulta sobre la aplicación de la política Conozca a su Cliente para proyectos de Bono Colectivo y solicitud para presentar solicitud para el financiamiento de la planta de tratamiento de aguas residuales del proyecto Limón 2000.</w:t>
      </w:r>
    </w:p>
    <w:p w:rsidR="00BE68F2" w:rsidRPr="00CC1691" w:rsidRDefault="00BE68F2" w:rsidP="00CC1691">
      <w:pPr>
        <w:pStyle w:val="Prrafodelista"/>
        <w:numPr>
          <w:ilvl w:val="0"/>
          <w:numId w:val="18"/>
        </w:numPr>
        <w:spacing w:line="360" w:lineRule="auto"/>
        <w:ind w:left="567" w:hanging="567"/>
        <w:jc w:val="both"/>
        <w:rPr>
          <w:rFonts w:cs="Arial"/>
          <w:sz w:val="22"/>
          <w:lang w:val="es-ES_tradnl"/>
        </w:rPr>
      </w:pPr>
      <w:r w:rsidRPr="00CC1691">
        <w:rPr>
          <w:rFonts w:cs="Arial"/>
          <w:sz w:val="22"/>
        </w:rPr>
        <w:t>Solicitud para crear una plaza por servicios especiales, con el fin de implementar el proyecto de Expediente Electrónico.</w:t>
      </w:r>
    </w:p>
    <w:p w:rsidR="00BE68F2" w:rsidRPr="00CC1691" w:rsidRDefault="00BE68F2" w:rsidP="00CC1691">
      <w:pPr>
        <w:pStyle w:val="Prrafodelista"/>
        <w:numPr>
          <w:ilvl w:val="0"/>
          <w:numId w:val="18"/>
        </w:numPr>
        <w:spacing w:line="360" w:lineRule="auto"/>
        <w:ind w:left="567" w:hanging="567"/>
        <w:jc w:val="both"/>
        <w:rPr>
          <w:rFonts w:cs="Arial"/>
          <w:sz w:val="22"/>
          <w:lang w:val="es-ES_tradnl"/>
        </w:rPr>
      </w:pPr>
      <w:r w:rsidRPr="00CC1691">
        <w:rPr>
          <w:rFonts w:cs="Arial"/>
          <w:sz w:val="22"/>
          <w:lang w:val="es-ES_tradnl"/>
        </w:rPr>
        <w:t>Actualización del Plan de Continuidad de Servicios de Tecnología de Información.</w:t>
      </w:r>
    </w:p>
    <w:p w:rsidR="00BE68F2" w:rsidRPr="00CC1691" w:rsidRDefault="00BE68F2" w:rsidP="00CC1691">
      <w:pPr>
        <w:pStyle w:val="Prrafodelista"/>
        <w:numPr>
          <w:ilvl w:val="0"/>
          <w:numId w:val="18"/>
        </w:numPr>
        <w:spacing w:line="360" w:lineRule="auto"/>
        <w:ind w:left="567" w:hanging="567"/>
        <w:jc w:val="both"/>
        <w:rPr>
          <w:rFonts w:cs="Arial"/>
          <w:sz w:val="22"/>
          <w:lang w:val="es-ES_tradnl"/>
        </w:rPr>
      </w:pPr>
      <w:r w:rsidRPr="00CC1691">
        <w:rPr>
          <w:rFonts w:cs="Arial"/>
          <w:sz w:val="22"/>
          <w:lang w:val="es-ES_tradnl"/>
        </w:rPr>
        <w:t>Informe de la Auditoría Interna: “Auditoría cumplimiento acuerdo SUGEF 16-16”.</w:t>
      </w:r>
    </w:p>
    <w:p w:rsidR="00BE68F2" w:rsidRPr="00CC1691" w:rsidRDefault="00BE68F2" w:rsidP="00CC1691">
      <w:pPr>
        <w:pStyle w:val="Prrafodelista"/>
        <w:numPr>
          <w:ilvl w:val="0"/>
          <w:numId w:val="18"/>
        </w:numPr>
        <w:spacing w:line="360" w:lineRule="auto"/>
        <w:ind w:left="567" w:hanging="567"/>
        <w:jc w:val="both"/>
        <w:rPr>
          <w:rFonts w:cs="Arial"/>
          <w:sz w:val="22"/>
          <w:lang w:val="es-ES_tradnl"/>
        </w:rPr>
      </w:pPr>
      <w:r w:rsidRPr="00CC1691">
        <w:rPr>
          <w:rFonts w:cs="Arial"/>
          <w:sz w:val="22"/>
          <w:lang w:val="es-ES_tradnl"/>
        </w:rPr>
        <w:t>Informe de la Auditoría Interna: “Auditoría de Cumplimiento SUGEF 12-10 – Ley 8204”.</w:t>
      </w:r>
    </w:p>
    <w:p w:rsidR="007749FC" w:rsidRPr="00CC1691" w:rsidRDefault="00BE68F2" w:rsidP="00CC1691">
      <w:pPr>
        <w:pStyle w:val="Prrafodelista"/>
        <w:numPr>
          <w:ilvl w:val="0"/>
          <w:numId w:val="18"/>
        </w:numPr>
        <w:spacing w:line="360" w:lineRule="auto"/>
        <w:ind w:left="567" w:hanging="567"/>
        <w:jc w:val="both"/>
        <w:rPr>
          <w:rFonts w:cs="Arial"/>
          <w:sz w:val="22"/>
          <w:lang w:val="es-ES_tradnl"/>
        </w:rPr>
      </w:pPr>
      <w:r w:rsidRPr="00CC1691">
        <w:rPr>
          <w:rFonts w:cs="Arial"/>
          <w:sz w:val="22"/>
          <w:lang w:val="es-ES_tradnl"/>
        </w:rPr>
        <w:t>Criterio jurídico externo del Lic. Ronald Ramírez, sobre el pago de la comisión del proyecto El Portillo.</w:t>
      </w:r>
    </w:p>
    <w:p w:rsidR="00BE68F2" w:rsidRPr="00CC1691" w:rsidRDefault="007D4B3F" w:rsidP="00CC1691">
      <w:pPr>
        <w:pStyle w:val="Prrafodelista"/>
        <w:numPr>
          <w:ilvl w:val="0"/>
          <w:numId w:val="18"/>
        </w:numPr>
        <w:spacing w:line="360" w:lineRule="auto"/>
        <w:ind w:left="567" w:hanging="567"/>
        <w:jc w:val="both"/>
        <w:rPr>
          <w:rFonts w:cs="Arial"/>
          <w:sz w:val="22"/>
          <w:lang w:val="es-ES_tradnl"/>
        </w:rPr>
      </w:pPr>
      <w:r w:rsidRPr="00CC1691">
        <w:rPr>
          <w:rFonts w:cs="Arial"/>
          <w:sz w:val="22"/>
          <w:lang w:val="es-ES_tradnl"/>
        </w:rPr>
        <w:t xml:space="preserve">Consulta sobre estado de la contratación de la asesoría </w:t>
      </w:r>
      <w:r w:rsidR="00B27E62" w:rsidRPr="00CC1691">
        <w:rPr>
          <w:rFonts w:cs="Arial"/>
          <w:sz w:val="22"/>
          <w:lang w:val="es-ES_tradnl"/>
        </w:rPr>
        <w:t xml:space="preserve">jurídica para la </w:t>
      </w:r>
      <w:r w:rsidR="00B27E62" w:rsidRPr="00CC1691">
        <w:rPr>
          <w:rFonts w:cs="Arial"/>
          <w:sz w:val="22"/>
          <w:szCs w:val="22"/>
          <w:lang w:val="es-ES_tradnl"/>
        </w:rPr>
        <w:t>Junta Directiva.</w:t>
      </w:r>
    </w:p>
    <w:p w:rsidR="00BE68F2" w:rsidRPr="00CC1691" w:rsidRDefault="00B27E62" w:rsidP="00CC1691">
      <w:pPr>
        <w:pStyle w:val="Prrafodelista"/>
        <w:numPr>
          <w:ilvl w:val="0"/>
          <w:numId w:val="18"/>
        </w:numPr>
        <w:spacing w:line="360" w:lineRule="auto"/>
        <w:ind w:left="567" w:hanging="567"/>
        <w:jc w:val="both"/>
        <w:rPr>
          <w:rFonts w:cs="Arial"/>
          <w:sz w:val="22"/>
        </w:rPr>
      </w:pPr>
      <w:r w:rsidRPr="00CC1691">
        <w:rPr>
          <w:rFonts w:cs="Arial"/>
          <w:sz w:val="22"/>
        </w:rPr>
        <w:t>Solicitud de respuesta al Colegio de Profesionales en Ciencias Económicas, sobre la afiliación a ese Colegio por parte de quien ocupe el cargo de Gerente General.</w:t>
      </w:r>
    </w:p>
    <w:p w:rsidR="007749FC" w:rsidRPr="00CC1691" w:rsidRDefault="00B27E62" w:rsidP="00CC1691">
      <w:pPr>
        <w:pStyle w:val="Prrafodelista"/>
        <w:numPr>
          <w:ilvl w:val="0"/>
          <w:numId w:val="18"/>
        </w:numPr>
        <w:spacing w:line="360" w:lineRule="auto"/>
        <w:ind w:left="567" w:hanging="567"/>
        <w:jc w:val="both"/>
        <w:rPr>
          <w:rFonts w:cs="Arial"/>
          <w:sz w:val="22"/>
        </w:rPr>
      </w:pPr>
      <w:r w:rsidRPr="00CC1691">
        <w:rPr>
          <w:rFonts w:cs="Arial"/>
          <w:sz w:val="22"/>
        </w:rPr>
        <w:t>Consulta sobre el estado de las acciones para el reforzamiento estructural del edificio del Banco.</w:t>
      </w:r>
    </w:p>
    <w:p w:rsidR="00B27E62" w:rsidRPr="00CC1691" w:rsidRDefault="00B27E62" w:rsidP="00CC1691">
      <w:pPr>
        <w:pStyle w:val="Prrafodelista"/>
        <w:numPr>
          <w:ilvl w:val="0"/>
          <w:numId w:val="18"/>
        </w:numPr>
        <w:spacing w:line="360" w:lineRule="auto"/>
        <w:ind w:left="567" w:hanging="567"/>
        <w:jc w:val="both"/>
        <w:rPr>
          <w:rFonts w:cs="Arial"/>
          <w:sz w:val="22"/>
        </w:rPr>
      </w:pPr>
      <w:r w:rsidRPr="00CC1691">
        <w:rPr>
          <w:rFonts w:cs="Arial"/>
          <w:sz w:val="22"/>
        </w:rPr>
        <w:t>Solicitud de excusa de la Directora Chavarría Núñez, por no asistir a próxima sesión.</w:t>
      </w:r>
    </w:p>
    <w:p w:rsidR="00B27E62" w:rsidRPr="00CC1691" w:rsidRDefault="00B27E62" w:rsidP="00CC1691">
      <w:pPr>
        <w:pStyle w:val="Prrafodelista"/>
        <w:numPr>
          <w:ilvl w:val="0"/>
          <w:numId w:val="18"/>
        </w:numPr>
        <w:spacing w:line="360" w:lineRule="auto"/>
        <w:ind w:left="567" w:hanging="567"/>
        <w:jc w:val="both"/>
        <w:rPr>
          <w:rFonts w:cs="Arial"/>
          <w:sz w:val="22"/>
        </w:rPr>
      </w:pPr>
      <w:r w:rsidRPr="00CC1691">
        <w:rPr>
          <w:rFonts w:cs="Arial"/>
          <w:sz w:val="22"/>
        </w:rPr>
        <w:t xml:space="preserve">Comentarios sobre el próximo informe de avance al plan de acción requerido por la SUGEF. </w:t>
      </w:r>
    </w:p>
    <w:p w:rsidR="007749FC" w:rsidRPr="00CC1691" w:rsidRDefault="00B27E62" w:rsidP="00CC1691">
      <w:pPr>
        <w:pStyle w:val="Prrafodelista"/>
        <w:numPr>
          <w:ilvl w:val="0"/>
          <w:numId w:val="18"/>
        </w:numPr>
        <w:spacing w:line="360" w:lineRule="auto"/>
        <w:ind w:left="567" w:hanging="567"/>
        <w:jc w:val="both"/>
        <w:rPr>
          <w:rFonts w:cs="Arial"/>
          <w:sz w:val="22"/>
        </w:rPr>
      </w:pPr>
      <w:r w:rsidRPr="00CC1691">
        <w:rPr>
          <w:rFonts w:cs="Arial"/>
          <w:sz w:val="22"/>
        </w:rPr>
        <w:t>Solicitud de información sobre el estado del proyecto Nueva Angostura.</w:t>
      </w:r>
    </w:p>
    <w:p w:rsidR="007749FC" w:rsidRPr="00CC1691" w:rsidRDefault="00B27E62" w:rsidP="00CC1691">
      <w:pPr>
        <w:pStyle w:val="Prrafodelista"/>
        <w:numPr>
          <w:ilvl w:val="0"/>
          <w:numId w:val="18"/>
        </w:numPr>
        <w:spacing w:line="360" w:lineRule="auto"/>
        <w:ind w:left="567" w:hanging="567"/>
        <w:jc w:val="both"/>
        <w:rPr>
          <w:rFonts w:cs="Arial"/>
          <w:sz w:val="22"/>
        </w:rPr>
      </w:pPr>
      <w:r w:rsidRPr="00CC1691">
        <w:rPr>
          <w:rFonts w:cs="Arial"/>
          <w:sz w:val="22"/>
        </w:rPr>
        <w:t>Solicitudes con respecto al convenio a suscribir con el CFIA, la elaboración de planos tipo para viviendas típicas y el mejoramiento de la instalación eléctrica del edificio.</w:t>
      </w:r>
    </w:p>
    <w:p w:rsidR="00B27E62" w:rsidRPr="00CC1691" w:rsidRDefault="00B27E62" w:rsidP="00CC1691">
      <w:pPr>
        <w:pStyle w:val="Prrafodelista"/>
        <w:numPr>
          <w:ilvl w:val="0"/>
          <w:numId w:val="18"/>
        </w:numPr>
        <w:spacing w:line="360" w:lineRule="auto"/>
        <w:ind w:left="567" w:hanging="567"/>
        <w:jc w:val="both"/>
        <w:rPr>
          <w:rFonts w:cs="Arial"/>
          <w:sz w:val="22"/>
        </w:rPr>
      </w:pPr>
      <w:r w:rsidRPr="00CC1691">
        <w:rPr>
          <w:rFonts w:cs="Arial"/>
          <w:sz w:val="22"/>
        </w:rPr>
        <w:t>Solicitud de plazo adicional para presentar propuesta de ajuste al monto del bono ordi</w:t>
      </w:r>
      <w:r w:rsidR="0045592C" w:rsidRPr="00CC1691">
        <w:rPr>
          <w:rFonts w:cs="Arial"/>
          <w:sz w:val="22"/>
        </w:rPr>
        <w:t>nario y presentación de nuevo cronograma para el proceso de nombramiento del Gerente General.</w:t>
      </w:r>
    </w:p>
    <w:p w:rsidR="0045592C" w:rsidRPr="00CC1691" w:rsidRDefault="0045592C" w:rsidP="00CC1691">
      <w:pPr>
        <w:pStyle w:val="Prrafodelista"/>
        <w:numPr>
          <w:ilvl w:val="0"/>
          <w:numId w:val="18"/>
        </w:numPr>
        <w:spacing w:line="360" w:lineRule="auto"/>
        <w:ind w:left="567" w:hanging="567"/>
        <w:jc w:val="both"/>
        <w:rPr>
          <w:rFonts w:cs="Arial"/>
          <w:sz w:val="22"/>
        </w:rPr>
      </w:pPr>
      <w:r w:rsidRPr="00CC1691">
        <w:rPr>
          <w:rFonts w:cs="Arial"/>
          <w:sz w:val="22"/>
        </w:rPr>
        <w:lastRenderedPageBreak/>
        <w:t>Propuesta para declarar desierto el procedimiento de contratación de la Auditoría Externa de los estados financieros del FOSUVI, correspondiente al año 2019.</w:t>
      </w:r>
    </w:p>
    <w:p w:rsidR="0045592C" w:rsidRPr="00CC1691" w:rsidRDefault="00331BBC" w:rsidP="00CC1691">
      <w:pPr>
        <w:pStyle w:val="Prrafodelista"/>
        <w:numPr>
          <w:ilvl w:val="0"/>
          <w:numId w:val="18"/>
        </w:numPr>
        <w:spacing w:line="360" w:lineRule="auto"/>
        <w:ind w:left="567" w:hanging="567"/>
        <w:jc w:val="both"/>
        <w:rPr>
          <w:rFonts w:cs="Arial"/>
          <w:sz w:val="22"/>
          <w:lang w:val="es-CR"/>
        </w:rPr>
      </w:pPr>
      <w:r w:rsidRPr="00CC1691">
        <w:rPr>
          <w:rFonts w:cs="Arial"/>
          <w:sz w:val="22"/>
        </w:rPr>
        <w:t xml:space="preserve">Oficio de Grupo Mutual Alajuela – La Vivienda, manifestando </w:t>
      </w:r>
      <w:r w:rsidRPr="00CC1691">
        <w:rPr>
          <w:rFonts w:cs="Arial"/>
          <w:sz w:val="22"/>
          <w:lang w:val="es-CR"/>
        </w:rPr>
        <w:t>el interés de participar en el “Programa Integral de Financiamiento para Familias de Ingresos Medios 2019-2020”.</w:t>
      </w:r>
    </w:p>
    <w:p w:rsidR="00331BBC" w:rsidRPr="00CC1691" w:rsidRDefault="00331BBC" w:rsidP="00CC1691">
      <w:pPr>
        <w:pStyle w:val="Prrafodelista"/>
        <w:numPr>
          <w:ilvl w:val="0"/>
          <w:numId w:val="18"/>
        </w:numPr>
        <w:spacing w:line="360" w:lineRule="auto"/>
        <w:ind w:left="567" w:hanging="567"/>
        <w:jc w:val="both"/>
        <w:rPr>
          <w:rFonts w:cs="Arial"/>
          <w:sz w:val="22"/>
          <w:szCs w:val="22"/>
          <w:lang w:val="es-CR"/>
        </w:rPr>
      </w:pPr>
      <w:r w:rsidRPr="00CC1691">
        <w:rPr>
          <w:rFonts w:cs="Arial"/>
          <w:sz w:val="22"/>
          <w:lang w:val="es-CR"/>
        </w:rPr>
        <w:t xml:space="preserve">Copia de oficio enviado por la </w:t>
      </w:r>
      <w:r w:rsidRPr="00CC1691">
        <w:rPr>
          <w:rFonts w:cs="Arial"/>
          <w:sz w:val="22"/>
          <w:szCs w:val="22"/>
          <w:lang w:val="es-CR"/>
        </w:rPr>
        <w:t>Gerencia General a la Contraloría General de la República, remitiendo información sobre el contacto oficial para darle seguimiento al informe sobre el costo del trámite para obtener un Bono de vivienda ordinario y la mejora regulatoria en el BANHVI.</w:t>
      </w:r>
    </w:p>
    <w:p w:rsidR="00331BBC" w:rsidRPr="00CC1691" w:rsidRDefault="00331BBC" w:rsidP="00CC1691">
      <w:pPr>
        <w:pStyle w:val="Prrafodelista"/>
        <w:numPr>
          <w:ilvl w:val="0"/>
          <w:numId w:val="18"/>
        </w:numPr>
        <w:spacing w:line="360" w:lineRule="auto"/>
        <w:ind w:left="567" w:hanging="567"/>
        <w:jc w:val="both"/>
        <w:rPr>
          <w:rFonts w:cs="Arial"/>
          <w:sz w:val="22"/>
          <w:szCs w:val="22"/>
          <w:lang w:val="es-CR"/>
        </w:rPr>
      </w:pPr>
      <w:r w:rsidRPr="00CC1691">
        <w:rPr>
          <w:rFonts w:cs="Arial"/>
          <w:sz w:val="22"/>
          <w:szCs w:val="22"/>
          <w:lang w:val="es-CR"/>
        </w:rPr>
        <w:t>Copia de oficio enviado por la Gerencia General a la Asamblea Legislativa, remitiendo el criterio oficial del BANHVI, sobre el proyecto de ley que incorpora la variable social, en los servicios que brinda el Sistema Financiero Nacional para la Vivienda.</w:t>
      </w:r>
    </w:p>
    <w:p w:rsidR="00331BBC" w:rsidRPr="00CC1691" w:rsidRDefault="00331BBC" w:rsidP="00CC1691">
      <w:pPr>
        <w:pStyle w:val="Prrafodelista"/>
        <w:numPr>
          <w:ilvl w:val="0"/>
          <w:numId w:val="18"/>
        </w:numPr>
        <w:spacing w:line="360" w:lineRule="auto"/>
        <w:ind w:left="567" w:hanging="567"/>
        <w:jc w:val="both"/>
        <w:rPr>
          <w:rFonts w:cs="Arial"/>
          <w:sz w:val="22"/>
          <w:lang w:val="es-CR"/>
        </w:rPr>
      </w:pPr>
      <w:r w:rsidRPr="00CC1691">
        <w:rPr>
          <w:rFonts w:cs="Arial"/>
          <w:sz w:val="22"/>
          <w:lang w:val="es-CR"/>
        </w:rPr>
        <w:t>Oficio de la Municipalidad de Tilarán, solicitando que la unidad de fiscalización de obras del BANHVI, asista a una sesión del Concejo Municipal, para que informe sobre los alcances del financiamiento del proyecto Las Brisas.</w:t>
      </w:r>
    </w:p>
    <w:p w:rsidR="00331BBC" w:rsidRPr="00CC1691" w:rsidRDefault="00331BBC" w:rsidP="00CC1691">
      <w:pPr>
        <w:pStyle w:val="Prrafodelista"/>
        <w:numPr>
          <w:ilvl w:val="0"/>
          <w:numId w:val="18"/>
        </w:numPr>
        <w:spacing w:line="360" w:lineRule="auto"/>
        <w:ind w:left="567" w:hanging="567"/>
        <w:jc w:val="both"/>
        <w:rPr>
          <w:rFonts w:cs="Arial"/>
          <w:sz w:val="22"/>
          <w:lang w:val="es-CR"/>
        </w:rPr>
      </w:pPr>
      <w:r w:rsidRPr="00CC1691">
        <w:rPr>
          <w:rFonts w:cs="Arial"/>
          <w:sz w:val="22"/>
          <w:lang w:val="es-CR"/>
        </w:rPr>
        <w:t>Oficio del Ministerio de Vivienda, remitiendo circular sobre el procedimiento para cumplir disposiciones dirigidas a agilizar los trámites en las entidades públicas y a evitar nuevos requisitos.</w:t>
      </w:r>
    </w:p>
    <w:p w:rsidR="00331BBC" w:rsidRPr="00CC1691" w:rsidRDefault="00331BBC" w:rsidP="00CC1691">
      <w:pPr>
        <w:pStyle w:val="Prrafodelista"/>
        <w:numPr>
          <w:ilvl w:val="0"/>
          <w:numId w:val="18"/>
        </w:numPr>
        <w:spacing w:line="360" w:lineRule="auto"/>
        <w:ind w:left="567" w:hanging="567"/>
        <w:jc w:val="both"/>
        <w:rPr>
          <w:rFonts w:cs="Arial"/>
          <w:sz w:val="22"/>
          <w:lang w:val="es-CR"/>
        </w:rPr>
      </w:pPr>
      <w:r w:rsidRPr="00CC1691">
        <w:rPr>
          <w:rFonts w:cs="Arial"/>
          <w:sz w:val="22"/>
          <w:lang w:val="es-CR"/>
        </w:rPr>
        <w:t>Oficio de un grupo de habitantes del territorio indígena Quitirrisí, solicitando que se les tome en consideración, para el proceso de discusión y elaboración del nuevo reglamento del Programa de Vivienda Indígena.</w:t>
      </w:r>
    </w:p>
    <w:p w:rsidR="00331BBC" w:rsidRPr="00CC1691" w:rsidRDefault="00331BBC" w:rsidP="00CC1691">
      <w:pPr>
        <w:pStyle w:val="Prrafodelista"/>
        <w:numPr>
          <w:ilvl w:val="0"/>
          <w:numId w:val="18"/>
        </w:numPr>
        <w:spacing w:line="360" w:lineRule="auto"/>
        <w:ind w:left="567" w:hanging="567"/>
        <w:jc w:val="both"/>
        <w:rPr>
          <w:rFonts w:cs="Arial"/>
          <w:sz w:val="22"/>
          <w:lang w:val="es-CR"/>
        </w:rPr>
      </w:pPr>
      <w:r w:rsidRPr="00CC1691">
        <w:rPr>
          <w:rFonts w:cs="Arial"/>
          <w:sz w:val="22"/>
          <w:lang w:val="es-CR"/>
        </w:rPr>
        <w:t>Copia de oficio enviado por la Fundación Costa Rica – Canadá al INVU, haciendo entrega formal del proyecto de Bono Colectivo La Carpio.</w:t>
      </w:r>
    </w:p>
    <w:p w:rsidR="00331BBC" w:rsidRPr="00CC1691" w:rsidRDefault="00331BBC" w:rsidP="00CC1691">
      <w:pPr>
        <w:pStyle w:val="Prrafodelista"/>
        <w:numPr>
          <w:ilvl w:val="0"/>
          <w:numId w:val="18"/>
        </w:numPr>
        <w:spacing w:line="360" w:lineRule="auto"/>
        <w:ind w:left="567" w:hanging="567"/>
        <w:jc w:val="both"/>
        <w:rPr>
          <w:rFonts w:cs="Arial"/>
          <w:sz w:val="22"/>
          <w:lang w:val="es-CR"/>
        </w:rPr>
      </w:pPr>
      <w:r w:rsidRPr="00CC1691">
        <w:rPr>
          <w:rFonts w:cs="Arial"/>
          <w:sz w:val="22"/>
          <w:lang w:val="es-CR"/>
        </w:rPr>
        <w:t xml:space="preserve">Oficio de beneficiario del </w:t>
      </w:r>
      <w:r w:rsidRPr="00CC1691">
        <w:rPr>
          <w:rFonts w:cs="Arial"/>
          <w:color w:val="000000"/>
          <w:sz w:val="22"/>
          <w:szCs w:val="22"/>
          <w:lang w:val="es-CR"/>
        </w:rPr>
        <w:t xml:space="preserve">Bono Familiar de Vivienda, denunciando </w:t>
      </w:r>
      <w:r w:rsidRPr="00CC1691">
        <w:rPr>
          <w:rFonts w:cs="Arial"/>
          <w:sz w:val="22"/>
          <w:lang w:val="es-CR"/>
        </w:rPr>
        <w:t>inconsistencias entre las obras ejecutadas en la reparación de su casa y el monto presupuestado en el subsidio otorgado por el BANHVI.</w:t>
      </w:r>
    </w:p>
    <w:p w:rsidR="00331BBC" w:rsidRPr="00CC1691" w:rsidRDefault="00331BBC" w:rsidP="00CC1691">
      <w:pPr>
        <w:pStyle w:val="Prrafodelista"/>
        <w:numPr>
          <w:ilvl w:val="0"/>
          <w:numId w:val="18"/>
        </w:numPr>
        <w:spacing w:line="360" w:lineRule="auto"/>
        <w:ind w:left="567" w:hanging="567"/>
        <w:jc w:val="both"/>
        <w:rPr>
          <w:rFonts w:cs="Arial"/>
          <w:sz w:val="22"/>
          <w:szCs w:val="22"/>
          <w:lang w:val="es-CR"/>
        </w:rPr>
      </w:pPr>
      <w:r w:rsidRPr="00CC1691">
        <w:rPr>
          <w:rFonts w:cs="Arial"/>
          <w:sz w:val="22"/>
          <w:lang w:val="es-CR"/>
        </w:rPr>
        <w:t xml:space="preserve">Oficio de la </w:t>
      </w:r>
      <w:r w:rsidRPr="00CC1691">
        <w:rPr>
          <w:rFonts w:cs="Arial"/>
          <w:sz w:val="22"/>
          <w:szCs w:val="22"/>
          <w:lang w:val="es-CR"/>
        </w:rPr>
        <w:t>Junta Directiva  de la MUCAP, felicitando al BANHVI por la implementación del “Programa de Financiamiento para Familias de Ingresos Medios”.</w:t>
      </w:r>
    </w:p>
    <w:p w:rsidR="00ED7981" w:rsidRPr="00CC1691" w:rsidRDefault="00ED7981" w:rsidP="00CC1691">
      <w:pPr>
        <w:pStyle w:val="Prrafodelista"/>
        <w:numPr>
          <w:ilvl w:val="0"/>
          <w:numId w:val="18"/>
        </w:numPr>
        <w:spacing w:line="360" w:lineRule="auto"/>
        <w:ind w:left="567" w:hanging="567"/>
        <w:jc w:val="both"/>
        <w:rPr>
          <w:rFonts w:cs="Arial"/>
          <w:sz w:val="22"/>
          <w:szCs w:val="22"/>
          <w:lang w:val="es-CR"/>
        </w:rPr>
      </w:pPr>
      <w:r w:rsidRPr="00CC1691">
        <w:rPr>
          <w:rFonts w:cs="Arial"/>
          <w:sz w:val="22"/>
          <w:szCs w:val="22"/>
          <w:lang w:val="es-CR"/>
        </w:rPr>
        <w:t>Oficio del Comité de Planeamiento Estratégico, remitiendo información sobre los temas tratados en dicho Comité, durante el primer semestre de 2019.</w:t>
      </w:r>
    </w:p>
    <w:p w:rsidR="007749FC" w:rsidRPr="00CC1691" w:rsidRDefault="00ED7981" w:rsidP="00CC1691">
      <w:pPr>
        <w:pStyle w:val="Prrafodelista"/>
        <w:numPr>
          <w:ilvl w:val="0"/>
          <w:numId w:val="18"/>
        </w:numPr>
        <w:spacing w:line="360" w:lineRule="auto"/>
        <w:ind w:left="567" w:hanging="567"/>
        <w:jc w:val="both"/>
        <w:rPr>
          <w:rFonts w:cs="Arial"/>
          <w:sz w:val="22"/>
        </w:rPr>
      </w:pPr>
      <w:r w:rsidRPr="00CC1691">
        <w:rPr>
          <w:rFonts w:cs="Arial"/>
          <w:sz w:val="22"/>
          <w:szCs w:val="22"/>
          <w:lang w:val="es-CR"/>
        </w:rPr>
        <w:lastRenderedPageBreak/>
        <w:t>Oficio de la Constructora Zukasa, solicitando colaboración para que el expediente del proyecto Residencial Alcalá, que se encuentra en el BANHVI, no sea devuelto a la entidad autorizada</w:t>
      </w:r>
      <w:r w:rsidR="00296B41" w:rsidRPr="00CC1691">
        <w:rPr>
          <w:rFonts w:cs="Arial"/>
          <w:sz w:val="22"/>
          <w:szCs w:val="22"/>
          <w:lang w:val="es-CR"/>
        </w:rPr>
        <w:t>.</w:t>
      </w:r>
    </w:p>
    <w:p w:rsidR="006321F4" w:rsidRPr="00D14EAF" w:rsidRDefault="006321F4" w:rsidP="006321F4">
      <w:pPr>
        <w:spacing w:line="360" w:lineRule="auto"/>
        <w:jc w:val="both"/>
        <w:rPr>
          <w:rFonts w:cs="Arial"/>
          <w:b/>
          <w:sz w:val="22"/>
        </w:rPr>
      </w:pPr>
      <w:r w:rsidRPr="00D14EAF">
        <w:rPr>
          <w:rFonts w:cs="Arial"/>
          <w:b/>
          <w:sz w:val="22"/>
        </w:rPr>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CC1691" w:rsidRPr="00CC1691">
        <w:rPr>
          <w:rFonts w:cs="Arial"/>
          <w:b/>
          <w:sz w:val="22"/>
          <w:u w:val="single"/>
          <w:lang w:val="es-ES_tradnl"/>
        </w:rPr>
        <w:t>Lectura y aprobación de las actas N° 57-2019 del 29/07/2019 y N° 58-2019 del 30/07/2019</w:t>
      </w:r>
    </w:p>
    <w:p w:rsidR="00FA4CCB" w:rsidRDefault="00FA4CCB" w:rsidP="002D0146">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CC104A">
        <w:rPr>
          <w:rFonts w:cs="Arial"/>
          <w:sz w:val="22"/>
          <w:u w:val="single"/>
          <w:lang w:val="es-ES_tradnl"/>
        </w:rPr>
        <w:t>3</w:t>
      </w:r>
      <w:r w:rsidRPr="0039311E">
        <w:rPr>
          <w:rFonts w:cs="Arial"/>
          <w:sz w:val="22"/>
          <w:u w:val="single"/>
          <w:lang w:val="es-ES_tradnl"/>
        </w:rPr>
        <w:t>:</w:t>
      </w:r>
      <w:r w:rsidR="00CC104A">
        <w:rPr>
          <w:rFonts w:cs="Arial"/>
          <w:sz w:val="22"/>
          <w:u w:val="single"/>
          <w:lang w:val="es-ES_tradnl"/>
        </w:rPr>
        <w:t>05</w:t>
      </w:r>
      <w:r>
        <w:rPr>
          <w:rFonts w:cs="Arial"/>
          <w:sz w:val="22"/>
          <w:lang w:val="es-ES_tradnl"/>
        </w:rPr>
        <w:t xml:space="preserve"> </w:t>
      </w:r>
      <w:r w:rsidR="00CC104A">
        <w:rPr>
          <w:rFonts w:cs="Arial"/>
          <w:sz w:val="22"/>
          <w:lang w:val="es-ES_tradnl"/>
        </w:rPr>
        <w:t xml:space="preserve">Conocida y aprobada la orden del día, la </w:t>
      </w:r>
      <w:r w:rsidRPr="00FA2104">
        <w:rPr>
          <w:rFonts w:cs="Arial"/>
          <w:sz w:val="22"/>
          <w:szCs w:val="22"/>
          <w:lang w:val="es-ES_tradnl"/>
        </w:rPr>
        <w:t xml:space="preserve">Junta Directiva </w:t>
      </w:r>
      <w:r w:rsidR="00CC104A">
        <w:rPr>
          <w:rFonts w:cs="Arial"/>
          <w:sz w:val="22"/>
          <w:szCs w:val="22"/>
          <w:lang w:val="es-ES_tradnl"/>
        </w:rPr>
        <w:t xml:space="preserve">procede a conocer </w:t>
      </w:r>
      <w:r>
        <w:rPr>
          <w:rFonts w:cs="Arial"/>
          <w:sz w:val="22"/>
          <w:szCs w:val="22"/>
          <w:lang w:val="es-ES_tradnl"/>
        </w:rPr>
        <w:t xml:space="preserve">el borrador del acta </w:t>
      </w:r>
      <w:r w:rsidR="00F41073">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CC104A">
        <w:rPr>
          <w:rFonts w:cs="Arial"/>
          <w:sz w:val="22"/>
          <w:lang w:val="es-ES_tradnl"/>
        </w:rPr>
        <w:t>57</w:t>
      </w:r>
      <w:r>
        <w:rPr>
          <w:rFonts w:cs="Arial"/>
          <w:sz w:val="22"/>
          <w:lang w:val="es-ES_tradnl"/>
        </w:rPr>
        <w:t>-201</w:t>
      </w:r>
      <w:r w:rsidR="00F41073">
        <w:rPr>
          <w:rFonts w:cs="Arial"/>
          <w:sz w:val="22"/>
          <w:lang w:val="es-ES_tradnl"/>
        </w:rPr>
        <w:t>9</w:t>
      </w:r>
      <w:r>
        <w:rPr>
          <w:rFonts w:cs="Arial"/>
          <w:sz w:val="22"/>
          <w:lang w:val="es-ES_tradnl"/>
        </w:rPr>
        <w:t xml:space="preserve">, celebrada el </w:t>
      </w:r>
      <w:r w:rsidR="00CC104A">
        <w:rPr>
          <w:rFonts w:cs="Arial"/>
          <w:sz w:val="22"/>
          <w:lang w:val="es-ES_tradnl"/>
        </w:rPr>
        <w:t>29</w:t>
      </w:r>
      <w:r>
        <w:rPr>
          <w:rFonts w:cs="Arial"/>
          <w:sz w:val="22"/>
          <w:lang w:val="es-ES_tradnl"/>
        </w:rPr>
        <w:t xml:space="preserve"> de </w:t>
      </w:r>
      <w:r w:rsidR="00CC104A">
        <w:rPr>
          <w:rFonts w:cs="Arial"/>
          <w:sz w:val="22"/>
          <w:lang w:val="es-ES_tradnl"/>
        </w:rPr>
        <w:t>julio</w:t>
      </w:r>
      <w:r>
        <w:rPr>
          <w:rFonts w:cs="Arial"/>
          <w:sz w:val="22"/>
          <w:lang w:val="es-ES_tradnl"/>
        </w:rPr>
        <w:t xml:space="preserve"> de 201</w:t>
      </w:r>
      <w:r w:rsidR="00F41073">
        <w:rPr>
          <w:rFonts w:cs="Arial"/>
          <w:sz w:val="22"/>
          <w:lang w:val="es-ES_tradnl"/>
        </w:rPr>
        <w:t>9</w:t>
      </w:r>
      <w:r>
        <w:rPr>
          <w:rFonts w:cs="Arial"/>
          <w:sz w:val="22"/>
          <w:lang w:val="es-ES_tradnl"/>
        </w:rPr>
        <w:t>.</w:t>
      </w:r>
    </w:p>
    <w:p w:rsidR="009D03FE" w:rsidRDefault="009D03FE" w:rsidP="002D0146">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D704AC">
        <w:rPr>
          <w:rFonts w:cs="Arial"/>
          <w:sz w:val="22"/>
          <w:u w:val="single"/>
          <w:lang w:val="es-ES_tradnl"/>
        </w:rPr>
        <w:t>22</w:t>
      </w:r>
      <w:r w:rsidRPr="00A25DB7">
        <w:rPr>
          <w:rFonts w:cs="Arial"/>
          <w:sz w:val="22"/>
          <w:u w:val="single"/>
          <w:lang w:val="es-ES_tradnl"/>
        </w:rPr>
        <w:t>:</w:t>
      </w:r>
      <w:r w:rsidR="00D704AC">
        <w:rPr>
          <w:rFonts w:cs="Arial"/>
          <w:sz w:val="22"/>
          <w:u w:val="single"/>
          <w:lang w:val="es-ES_tradnl"/>
        </w:rPr>
        <w:t>40</w:t>
      </w:r>
      <w:r>
        <w:rPr>
          <w:rFonts w:cs="Arial"/>
          <w:sz w:val="22"/>
          <w:lang w:val="es-ES_tradnl"/>
        </w:rPr>
        <w:t xml:space="preserve"> Hechas las enmiendas pertinentes al acta en discusión, se aprueba en forma unánime por parte de los señores Directores.</w:t>
      </w:r>
    </w:p>
    <w:p w:rsidR="00F41073" w:rsidRDefault="00F41073" w:rsidP="009D03FE">
      <w:pPr>
        <w:spacing w:line="360" w:lineRule="auto"/>
        <w:jc w:val="both"/>
        <w:rPr>
          <w:rFonts w:cs="Arial"/>
          <w:sz w:val="22"/>
          <w:lang w:val="es-ES_tradnl"/>
        </w:rPr>
      </w:pPr>
    </w:p>
    <w:p w:rsidR="00F41073" w:rsidRDefault="00F41073" w:rsidP="00F41073">
      <w:pPr>
        <w:spacing w:line="360" w:lineRule="auto"/>
        <w:jc w:val="both"/>
        <w:rPr>
          <w:rFonts w:cs="Arial"/>
          <w:sz w:val="22"/>
          <w:lang w:val="es-ES_tradnl"/>
        </w:rPr>
      </w:pPr>
      <w:r w:rsidRPr="0039311E">
        <w:rPr>
          <w:rFonts w:cs="Arial"/>
          <w:sz w:val="22"/>
          <w:u w:val="single"/>
          <w:lang w:val="es-ES_tradnl"/>
        </w:rPr>
        <w:t xml:space="preserve">Minuto </w:t>
      </w:r>
      <w:r w:rsidR="00D704AC">
        <w:rPr>
          <w:rFonts w:cs="Arial"/>
          <w:sz w:val="22"/>
          <w:u w:val="single"/>
          <w:lang w:val="es-ES_tradnl"/>
        </w:rPr>
        <w:t>23</w:t>
      </w:r>
      <w:r w:rsidRPr="0039311E">
        <w:rPr>
          <w:rFonts w:cs="Arial"/>
          <w:sz w:val="22"/>
          <w:u w:val="single"/>
          <w:lang w:val="es-ES_tradnl"/>
        </w:rPr>
        <w:t>:</w:t>
      </w:r>
      <w:r>
        <w:rPr>
          <w:rFonts w:cs="Arial"/>
          <w:sz w:val="22"/>
          <w:u w:val="single"/>
          <w:lang w:val="es-ES_tradnl"/>
        </w:rPr>
        <w:t>0</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D704AC">
        <w:rPr>
          <w:rFonts w:cs="Arial"/>
          <w:sz w:val="22"/>
          <w:lang w:val="es-ES_tradnl"/>
        </w:rPr>
        <w:t>extra</w:t>
      </w:r>
      <w:r>
        <w:rPr>
          <w:rFonts w:cs="Arial"/>
          <w:sz w:val="22"/>
          <w:lang w:val="es-ES_tradnl"/>
        </w:rPr>
        <w:t xml:space="preserve">ordinaria N° </w:t>
      </w:r>
      <w:r w:rsidR="00D704AC">
        <w:rPr>
          <w:rFonts w:cs="Arial"/>
          <w:sz w:val="22"/>
          <w:lang w:val="es-ES_tradnl"/>
        </w:rPr>
        <w:t>58</w:t>
      </w:r>
      <w:r>
        <w:rPr>
          <w:rFonts w:cs="Arial"/>
          <w:sz w:val="22"/>
          <w:lang w:val="es-ES_tradnl"/>
        </w:rPr>
        <w:t xml:space="preserve">-2019, celebrada el </w:t>
      </w:r>
      <w:r w:rsidR="00D704AC">
        <w:rPr>
          <w:rFonts w:cs="Arial"/>
          <w:sz w:val="22"/>
          <w:lang w:val="es-ES_tradnl"/>
        </w:rPr>
        <w:t>3</w:t>
      </w:r>
      <w:r>
        <w:rPr>
          <w:rFonts w:cs="Arial"/>
          <w:sz w:val="22"/>
          <w:lang w:val="es-ES_tradnl"/>
        </w:rPr>
        <w:t xml:space="preserve">0 de </w:t>
      </w:r>
      <w:r w:rsidR="00D704AC">
        <w:rPr>
          <w:rFonts w:cs="Arial"/>
          <w:sz w:val="22"/>
          <w:lang w:val="es-ES_tradnl"/>
        </w:rPr>
        <w:t>julio</w:t>
      </w:r>
      <w:r>
        <w:rPr>
          <w:rFonts w:cs="Arial"/>
          <w:sz w:val="22"/>
          <w:lang w:val="es-ES_tradnl"/>
        </w:rPr>
        <w:t xml:space="preserve"> de 2019.</w:t>
      </w:r>
    </w:p>
    <w:p w:rsidR="00F41073" w:rsidRDefault="00F41073" w:rsidP="00F41073">
      <w:pPr>
        <w:spacing w:line="360" w:lineRule="auto"/>
        <w:jc w:val="both"/>
        <w:rPr>
          <w:rFonts w:cs="Arial"/>
          <w:sz w:val="22"/>
          <w:szCs w:val="22"/>
        </w:rPr>
      </w:pPr>
    </w:p>
    <w:p w:rsidR="00F41073" w:rsidRDefault="00F41073" w:rsidP="009D03FE">
      <w:pPr>
        <w:spacing w:line="360" w:lineRule="auto"/>
        <w:jc w:val="both"/>
        <w:rPr>
          <w:rFonts w:cs="Arial"/>
          <w:sz w:val="22"/>
          <w:lang w:val="es-ES_tradnl"/>
        </w:rPr>
      </w:pPr>
      <w:r w:rsidRPr="00A25DB7">
        <w:rPr>
          <w:rFonts w:cs="Arial"/>
          <w:sz w:val="22"/>
          <w:u w:val="single"/>
          <w:lang w:val="es-ES_tradnl"/>
        </w:rPr>
        <w:t xml:space="preserve">Minuto </w:t>
      </w:r>
      <w:r w:rsidR="004710E9">
        <w:rPr>
          <w:rFonts w:cs="Arial"/>
          <w:sz w:val="22"/>
          <w:u w:val="single"/>
          <w:lang w:val="es-ES_tradnl"/>
        </w:rPr>
        <w:t>24</w:t>
      </w:r>
      <w:r w:rsidRPr="00A25DB7">
        <w:rPr>
          <w:rFonts w:cs="Arial"/>
          <w:sz w:val="22"/>
          <w:u w:val="single"/>
          <w:lang w:val="es-ES_tradnl"/>
        </w:rPr>
        <w:t>:</w:t>
      </w:r>
      <w:r w:rsidR="004710E9">
        <w:rPr>
          <w:rFonts w:cs="Arial"/>
          <w:sz w:val="22"/>
          <w:u w:val="single"/>
          <w:lang w:val="es-ES_tradnl"/>
        </w:rPr>
        <w:t>15</w:t>
      </w:r>
      <w:r>
        <w:rPr>
          <w:rFonts w:cs="Arial"/>
          <w:sz w:val="22"/>
          <w:lang w:val="es-ES_tradnl"/>
        </w:rPr>
        <w:t xml:space="preserve"> Hechas las enmiendas pertinentes al acta en discusión, se aprueba en forma unánime por parte de los señores Directores.</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 </w:t>
      </w:r>
      <w:r w:rsidR="00CC1691" w:rsidRPr="00CC1691">
        <w:rPr>
          <w:rFonts w:cs="Arial"/>
          <w:b/>
          <w:sz w:val="22"/>
          <w:u w:val="single"/>
          <w:lang w:val="es-ES_tradnl"/>
        </w:rPr>
        <w:t>Solicitud de aprobación de tres bonos extraordinarios individuales</w:t>
      </w:r>
    </w:p>
    <w:p w:rsidR="009D03FE" w:rsidRDefault="009D03FE" w:rsidP="009D03FE">
      <w:pPr>
        <w:spacing w:line="360" w:lineRule="auto"/>
        <w:jc w:val="both"/>
        <w:rPr>
          <w:rFonts w:cs="Arial"/>
          <w:sz w:val="22"/>
          <w:szCs w:val="22"/>
        </w:rPr>
      </w:pPr>
    </w:p>
    <w:p w:rsidR="00910009" w:rsidRDefault="00556636" w:rsidP="00556636">
      <w:pPr>
        <w:spacing w:line="360" w:lineRule="auto"/>
        <w:jc w:val="both"/>
        <w:rPr>
          <w:rFonts w:cs="Arial"/>
          <w:bCs/>
          <w:sz w:val="22"/>
        </w:rPr>
      </w:pPr>
      <w:r w:rsidRPr="0039311E">
        <w:rPr>
          <w:rFonts w:cs="Arial"/>
          <w:sz w:val="22"/>
          <w:u w:val="single"/>
          <w:lang w:val="es-ES_tradnl"/>
        </w:rPr>
        <w:t xml:space="preserve">Minuto </w:t>
      </w:r>
      <w:r w:rsidR="0064090E">
        <w:rPr>
          <w:rFonts w:cs="Arial"/>
          <w:sz w:val="22"/>
          <w:u w:val="single"/>
          <w:lang w:val="es-ES_tradnl"/>
        </w:rPr>
        <w:t>25</w:t>
      </w:r>
      <w:r>
        <w:rPr>
          <w:rFonts w:cs="Arial"/>
          <w:sz w:val="22"/>
          <w:u w:val="single"/>
          <w:lang w:val="es-ES_tradnl"/>
        </w:rPr>
        <w:t>:3</w:t>
      </w:r>
      <w:r w:rsidR="0064090E">
        <w:rPr>
          <w:rFonts w:cs="Arial"/>
          <w:sz w:val="22"/>
          <w:u w:val="single"/>
          <w:lang w:val="es-ES_tradnl"/>
        </w:rPr>
        <w:t>5</w:t>
      </w:r>
      <w:r>
        <w:rPr>
          <w:rFonts w:cs="Arial"/>
          <w:sz w:val="22"/>
          <w:lang w:val="es-ES_tradnl"/>
        </w:rPr>
        <w:t xml:space="preserve"> Se conoce el oficio</w:t>
      </w:r>
      <w:r>
        <w:rPr>
          <w:rFonts w:cs="Arial"/>
          <w:bCs/>
          <w:sz w:val="22"/>
        </w:rPr>
        <w:t xml:space="preserve"> GG-ME-0</w:t>
      </w:r>
      <w:r w:rsidR="00910009">
        <w:rPr>
          <w:rFonts w:cs="Arial"/>
          <w:bCs/>
          <w:sz w:val="22"/>
        </w:rPr>
        <w:t>815</w:t>
      </w:r>
      <w:r>
        <w:rPr>
          <w:rFonts w:cs="Arial"/>
          <w:bCs/>
          <w:sz w:val="22"/>
        </w:rPr>
        <w:t xml:space="preserve">-2019 del </w:t>
      </w:r>
      <w:r w:rsidR="00910009">
        <w:rPr>
          <w:rFonts w:cs="Arial"/>
          <w:bCs/>
          <w:sz w:val="22"/>
        </w:rPr>
        <w:t xml:space="preserve">1° de agosto de 2019, la Gerencia General remite y avala el informe </w:t>
      </w:r>
      <w:r w:rsidR="00910009">
        <w:rPr>
          <w:rFonts w:cs="Arial"/>
          <w:sz w:val="22"/>
          <w:szCs w:val="22"/>
        </w:rPr>
        <w:t>DF</w:t>
      </w:r>
      <w:r w:rsidR="00910009" w:rsidRPr="00B35EAF">
        <w:rPr>
          <w:rFonts w:cs="Arial"/>
          <w:sz w:val="22"/>
          <w:szCs w:val="22"/>
        </w:rPr>
        <w:t>-OF-</w:t>
      </w:r>
      <w:r w:rsidR="00910009">
        <w:rPr>
          <w:rFonts w:cs="Arial"/>
          <w:sz w:val="22"/>
          <w:szCs w:val="22"/>
        </w:rPr>
        <w:t>0876</w:t>
      </w:r>
      <w:r w:rsidR="00910009" w:rsidRPr="00B35EAF">
        <w:rPr>
          <w:rFonts w:cs="Arial"/>
          <w:sz w:val="22"/>
          <w:szCs w:val="22"/>
        </w:rPr>
        <w:t>-201</w:t>
      </w:r>
      <w:r w:rsidR="00910009">
        <w:rPr>
          <w:rFonts w:cs="Arial"/>
          <w:sz w:val="22"/>
          <w:szCs w:val="22"/>
        </w:rPr>
        <w:t xml:space="preserve">9 de la </w:t>
      </w:r>
      <w:r w:rsidR="00910009" w:rsidRPr="00B35EAF">
        <w:rPr>
          <w:rFonts w:cs="Arial"/>
          <w:sz w:val="22"/>
          <w:szCs w:val="22"/>
        </w:rPr>
        <w:t>Dirección FOSUVI</w:t>
      </w:r>
      <w:r w:rsidR="00910009">
        <w:rPr>
          <w:rFonts w:cs="Arial"/>
          <w:bCs/>
          <w:sz w:val="22"/>
        </w:rPr>
        <w:t xml:space="preserve">, que contiene un resumen de los resultados del estudio efectuado a las solicitudes del </w:t>
      </w:r>
      <w:r w:rsidR="00910009">
        <w:rPr>
          <w:rFonts w:cs="Arial"/>
          <w:bCs/>
          <w:sz w:val="22"/>
          <w:szCs w:val="22"/>
        </w:rPr>
        <w:t>Grupo Mutual Alajuela – La Vivienda de Ahorro y Préstamo</w:t>
      </w:r>
      <w:r w:rsidR="00910009">
        <w:rPr>
          <w:rFonts w:cs="Arial"/>
          <w:bCs/>
          <w:sz w:val="22"/>
        </w:rPr>
        <w:t xml:space="preserve"> y del Instituto Nacional de Vivienda y Urbanismo,  para financiar tres operaciones individuales de Bono Familiar de Vivienda, por situación de extrema necesidad,</w:t>
      </w:r>
      <w:r w:rsidR="00910009" w:rsidRPr="00FD161B">
        <w:rPr>
          <w:rFonts w:cs="Arial"/>
          <w:bCs/>
          <w:sz w:val="22"/>
        </w:rPr>
        <w:t xml:space="preserve"> </w:t>
      </w:r>
      <w:r w:rsidR="00910009">
        <w:rPr>
          <w:rFonts w:cs="Arial"/>
          <w:bCs/>
          <w:sz w:val="22"/>
        </w:rPr>
        <w:t>al amparo del artículo 59 de la Ley del Sistema Financiero Nacional para la Vivienda.</w:t>
      </w:r>
      <w:r w:rsidR="007C2B36" w:rsidRPr="007C2B36">
        <w:rPr>
          <w:rFonts w:cs="Arial"/>
          <w:bCs/>
          <w:sz w:val="22"/>
          <w:szCs w:val="22"/>
        </w:rPr>
        <w:t xml:space="preserve"> </w:t>
      </w:r>
      <w:r w:rsidR="007C2B36">
        <w:rPr>
          <w:rFonts w:cs="Arial"/>
          <w:bCs/>
          <w:sz w:val="22"/>
          <w:szCs w:val="22"/>
        </w:rPr>
        <w:t>Dichos documentos se adjuntan al expediente del acta.</w:t>
      </w:r>
    </w:p>
    <w:p w:rsidR="00910009" w:rsidRDefault="00910009" w:rsidP="00556636">
      <w:pPr>
        <w:spacing w:line="360" w:lineRule="auto"/>
        <w:jc w:val="both"/>
        <w:rPr>
          <w:rFonts w:cs="Arial"/>
          <w:bCs/>
          <w:sz w:val="22"/>
        </w:rPr>
      </w:pPr>
    </w:p>
    <w:p w:rsidR="00556636" w:rsidRDefault="007C2B36" w:rsidP="00556636">
      <w:pPr>
        <w:spacing w:line="360" w:lineRule="auto"/>
        <w:jc w:val="both"/>
        <w:rPr>
          <w:rFonts w:cs="Arial"/>
          <w:bCs/>
          <w:sz w:val="22"/>
          <w:szCs w:val="22"/>
        </w:rPr>
      </w:pPr>
      <w:r>
        <w:rPr>
          <w:rFonts w:cs="Arial"/>
          <w:bCs/>
          <w:sz w:val="22"/>
        </w:rPr>
        <w:lastRenderedPageBreak/>
        <w:t xml:space="preserve">Para exponer los alcances del citado informe y atender eventuales consultas de carácter técnico sobre el tema, se incorpora a la sesión la </w:t>
      </w:r>
      <w:r w:rsidR="00556636">
        <w:rPr>
          <w:rFonts w:cs="Arial"/>
          <w:bCs/>
          <w:sz w:val="22"/>
        </w:rPr>
        <w:t xml:space="preserve">licenciada </w:t>
      </w:r>
      <w:r>
        <w:rPr>
          <w:rFonts w:cs="Arial"/>
          <w:bCs/>
          <w:sz w:val="22"/>
        </w:rPr>
        <w:t xml:space="preserve">Martha </w:t>
      </w:r>
      <w:r w:rsidR="00556636">
        <w:rPr>
          <w:rFonts w:cs="Arial"/>
          <w:bCs/>
          <w:sz w:val="22"/>
        </w:rPr>
        <w:t>Camacho Murillo</w:t>
      </w:r>
      <w:r>
        <w:rPr>
          <w:rFonts w:cs="Arial"/>
          <w:bCs/>
          <w:sz w:val="22"/>
        </w:rPr>
        <w:t>, Directora del FOSUVI, quien presenta el</w:t>
      </w:r>
      <w:r w:rsidR="00556636">
        <w:rPr>
          <w:rFonts w:cs="Arial"/>
          <w:bCs/>
          <w:sz w:val="22"/>
          <w:szCs w:val="22"/>
        </w:rPr>
        <w:t xml:space="preserve"> detalle de las referidas solicitudes de financiamiento</w:t>
      </w:r>
      <w:r>
        <w:rPr>
          <w:rFonts w:cs="Arial"/>
          <w:bCs/>
          <w:sz w:val="22"/>
          <w:szCs w:val="22"/>
        </w:rPr>
        <w:t>, destacando</w:t>
      </w:r>
      <w:r w:rsidR="00556636">
        <w:rPr>
          <w:rFonts w:cs="Arial"/>
          <w:bCs/>
          <w:sz w:val="22"/>
          <w:szCs w:val="22"/>
        </w:rPr>
        <w:t xml:space="preserve">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rsidR="00556636" w:rsidRDefault="00556636" w:rsidP="00556636">
      <w:pPr>
        <w:spacing w:line="360" w:lineRule="auto"/>
        <w:jc w:val="both"/>
        <w:rPr>
          <w:rFonts w:cs="Arial"/>
          <w:bCs/>
          <w:sz w:val="22"/>
          <w:szCs w:val="22"/>
        </w:rPr>
      </w:pPr>
    </w:p>
    <w:p w:rsidR="004710E9" w:rsidRDefault="004710E9" w:rsidP="00556636">
      <w:pPr>
        <w:spacing w:line="360" w:lineRule="auto"/>
        <w:jc w:val="both"/>
        <w:rPr>
          <w:rFonts w:cs="Arial"/>
          <w:bCs/>
          <w:sz w:val="22"/>
          <w:szCs w:val="22"/>
        </w:rPr>
      </w:pPr>
      <w:r w:rsidRPr="0039311E">
        <w:rPr>
          <w:rFonts w:cs="Arial"/>
          <w:sz w:val="22"/>
          <w:u w:val="single"/>
          <w:lang w:val="es-ES_tradnl"/>
        </w:rPr>
        <w:t xml:space="preserve">Minuto </w:t>
      </w:r>
      <w:r>
        <w:rPr>
          <w:rFonts w:cs="Arial"/>
          <w:sz w:val="22"/>
          <w:u w:val="single"/>
          <w:lang w:val="es-ES_tradnl"/>
        </w:rPr>
        <w:t>26:00</w:t>
      </w:r>
      <w:r>
        <w:rPr>
          <w:rFonts w:cs="Arial"/>
          <w:sz w:val="22"/>
          <w:lang w:val="es-ES_tradnl"/>
        </w:rPr>
        <w:t xml:space="preserve"> Se discute ampliamente la situación presupuestaria de las entidades autorizadas y la cual, según la Dirección FOSUVI, limita la presentación de casos individuales y de proyectos al amparo del artículo 59.</w:t>
      </w:r>
    </w:p>
    <w:p w:rsidR="004710E9" w:rsidRDefault="004710E9" w:rsidP="00556636">
      <w:pPr>
        <w:spacing w:line="360" w:lineRule="auto"/>
        <w:jc w:val="both"/>
        <w:rPr>
          <w:rFonts w:cs="Arial"/>
          <w:bCs/>
          <w:sz w:val="22"/>
          <w:szCs w:val="22"/>
        </w:rPr>
      </w:pPr>
    </w:p>
    <w:p w:rsidR="00896A5C" w:rsidRDefault="00896A5C" w:rsidP="00896A5C">
      <w:pPr>
        <w:spacing w:line="360" w:lineRule="auto"/>
        <w:jc w:val="both"/>
        <w:rPr>
          <w:rFonts w:cs="Arial"/>
          <w:bCs/>
          <w:sz w:val="22"/>
        </w:rPr>
      </w:pPr>
      <w:r w:rsidRPr="00085875">
        <w:rPr>
          <w:rFonts w:cs="Arial"/>
          <w:color w:val="000000"/>
          <w:sz w:val="22"/>
          <w:szCs w:val="22"/>
          <w:u w:val="single"/>
        </w:rPr>
        <w:t xml:space="preserve">Minuto </w:t>
      </w:r>
      <w:r w:rsidR="007C2B36">
        <w:rPr>
          <w:rFonts w:cs="Arial"/>
          <w:color w:val="000000"/>
          <w:sz w:val="22"/>
          <w:szCs w:val="22"/>
          <w:u w:val="single"/>
        </w:rPr>
        <w:t>59</w:t>
      </w:r>
      <w:r>
        <w:rPr>
          <w:rFonts w:cs="Arial"/>
          <w:color w:val="000000"/>
          <w:sz w:val="22"/>
          <w:szCs w:val="22"/>
          <w:u w:val="single"/>
        </w:rPr>
        <w:t>:</w:t>
      </w:r>
      <w:r w:rsidR="007C2B36">
        <w:rPr>
          <w:rFonts w:cs="Arial"/>
          <w:color w:val="000000"/>
          <w:sz w:val="22"/>
          <w:szCs w:val="22"/>
          <w:u w:val="single"/>
        </w:rPr>
        <w:t>1</w:t>
      </w:r>
      <w:r w:rsidR="004710E9">
        <w:rPr>
          <w:rFonts w:cs="Arial"/>
          <w:color w:val="000000"/>
          <w:sz w:val="22"/>
          <w:szCs w:val="22"/>
          <w:u w:val="single"/>
        </w:rPr>
        <w:t>5</w:t>
      </w:r>
      <w:r>
        <w:rPr>
          <w:rFonts w:cs="Arial"/>
          <w:color w:val="000000"/>
          <w:sz w:val="22"/>
          <w:szCs w:val="22"/>
        </w:rPr>
        <w:t xml:space="preserve"> E</w:t>
      </w:r>
      <w:r>
        <w:rPr>
          <w:rFonts w:cs="Arial"/>
          <w:bCs/>
          <w:sz w:val="22"/>
          <w:szCs w:val="22"/>
        </w:rPr>
        <w:t>l Director Alvarado Herrera justifica su voto negativo en el caso del señor</w:t>
      </w:r>
      <w:r>
        <w:rPr>
          <w:rFonts w:cs="Arial"/>
          <w:bCs/>
          <w:sz w:val="22"/>
        </w:rPr>
        <w:t xml:space="preserve"> </w:t>
      </w:r>
      <w:r w:rsidR="007C2B36">
        <w:rPr>
          <w:rFonts w:cs="Arial"/>
          <w:bCs/>
          <w:sz w:val="22"/>
        </w:rPr>
        <w:t>Alexander Rodríguez Álvarez</w:t>
      </w:r>
      <w:r>
        <w:rPr>
          <w:rFonts w:cs="Arial"/>
          <w:bCs/>
          <w:sz w:val="22"/>
        </w:rPr>
        <w:t>, cuya área de la vivienda es de 91 m</w:t>
      </w:r>
      <w:r>
        <w:rPr>
          <w:rFonts w:ascii="Calibri" w:hAnsi="Calibri" w:cs="Arial"/>
          <w:bCs/>
          <w:sz w:val="22"/>
        </w:rPr>
        <w:t>²</w:t>
      </w:r>
      <w:r>
        <w:rPr>
          <w:rFonts w:cs="Arial"/>
          <w:bCs/>
          <w:sz w:val="22"/>
        </w:rPr>
        <w:t xml:space="preserve"> y </w:t>
      </w:r>
      <w:r w:rsidR="004710E9">
        <w:rPr>
          <w:rFonts w:cs="Arial"/>
          <w:bCs/>
          <w:sz w:val="22"/>
        </w:rPr>
        <w:t xml:space="preserve">se ubica en una comunidad rural del cantón de Aserrí y a pesar de ello está valorada en ¢20 millones, </w:t>
      </w:r>
      <w:r>
        <w:rPr>
          <w:rFonts w:cs="Arial"/>
          <w:bCs/>
          <w:sz w:val="22"/>
        </w:rPr>
        <w:t>lo cual, en su criterio, no es acorde con el tipo de soluciones que otorga este Banco.</w:t>
      </w:r>
    </w:p>
    <w:p w:rsidR="00556636" w:rsidRDefault="00556636" w:rsidP="00556636">
      <w:pPr>
        <w:spacing w:line="360" w:lineRule="auto"/>
        <w:jc w:val="both"/>
        <w:rPr>
          <w:rFonts w:cs="Arial"/>
          <w:bCs/>
          <w:sz w:val="22"/>
          <w:szCs w:val="22"/>
        </w:rPr>
      </w:pPr>
    </w:p>
    <w:p w:rsidR="00556636" w:rsidRDefault="00556636" w:rsidP="00556636">
      <w:pPr>
        <w:spacing w:line="360" w:lineRule="auto"/>
        <w:jc w:val="both"/>
        <w:rPr>
          <w:rFonts w:cs="Arial"/>
          <w:sz w:val="22"/>
          <w:szCs w:val="22"/>
        </w:rPr>
      </w:pPr>
      <w:r w:rsidRPr="00A21797">
        <w:rPr>
          <w:rFonts w:cs="Arial"/>
          <w:bCs/>
          <w:sz w:val="22"/>
          <w:szCs w:val="22"/>
          <w:u w:val="single"/>
        </w:rPr>
        <w:t xml:space="preserve">Minuto </w:t>
      </w:r>
      <w:r w:rsidR="004710E9">
        <w:rPr>
          <w:rFonts w:cs="Arial"/>
          <w:bCs/>
          <w:sz w:val="22"/>
          <w:szCs w:val="22"/>
          <w:u w:val="single"/>
        </w:rPr>
        <w:t>59</w:t>
      </w:r>
      <w:r w:rsidRPr="00A21797">
        <w:rPr>
          <w:rFonts w:cs="Arial"/>
          <w:bCs/>
          <w:sz w:val="22"/>
          <w:szCs w:val="22"/>
          <w:u w:val="single"/>
        </w:rPr>
        <w:t>:</w:t>
      </w:r>
      <w:r w:rsidR="004710E9">
        <w:rPr>
          <w:rFonts w:cs="Arial"/>
          <w:bCs/>
          <w:sz w:val="22"/>
          <w:szCs w:val="22"/>
          <w:u w:val="single"/>
        </w:rPr>
        <w:t>55</w:t>
      </w:r>
      <w:r>
        <w:rPr>
          <w:rFonts w:cs="Arial"/>
          <w:bCs/>
          <w:sz w:val="22"/>
          <w:szCs w:val="22"/>
        </w:rPr>
        <w:t xml:space="preserve"> No habiendo más observaciones de los señores Directores ni por parte de los funcionarios presentes y con el voto negativo del Director </w:t>
      </w:r>
      <w:r w:rsidRPr="00A21797">
        <w:rPr>
          <w:rFonts w:cs="Arial"/>
          <w:bCs/>
          <w:sz w:val="22"/>
          <w:szCs w:val="22"/>
          <w:lang w:val="es-CR"/>
        </w:rPr>
        <w:t>Alvarado Herrera</w:t>
      </w:r>
      <w:r>
        <w:rPr>
          <w:rFonts w:cs="Arial"/>
          <w:bCs/>
          <w:sz w:val="22"/>
          <w:szCs w:val="22"/>
          <w:lang w:val="es-CR"/>
        </w:rPr>
        <w:t xml:space="preserve"> en </w:t>
      </w:r>
      <w:r w:rsidR="004710E9">
        <w:rPr>
          <w:rFonts w:cs="Arial"/>
          <w:bCs/>
          <w:sz w:val="22"/>
          <w:szCs w:val="22"/>
          <w:lang w:val="es-CR"/>
        </w:rPr>
        <w:t>el</w:t>
      </w:r>
      <w:r>
        <w:rPr>
          <w:rFonts w:cs="Arial"/>
          <w:bCs/>
          <w:sz w:val="22"/>
          <w:szCs w:val="22"/>
          <w:lang w:val="es-CR"/>
        </w:rPr>
        <w:t xml:space="preserve"> caso antes indicado</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 xml:space="preserve">1 y N° 2 </w:t>
      </w:r>
      <w:r>
        <w:rPr>
          <w:rFonts w:cs="Arial"/>
          <w:sz w:val="22"/>
          <w:szCs w:val="22"/>
        </w:rPr>
        <w:t>que se anexan a esta minuta.</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3° </w:t>
      </w:r>
      <w:r w:rsidR="00CC1691" w:rsidRPr="00CC1691">
        <w:rPr>
          <w:rFonts w:cs="Arial"/>
          <w:b/>
          <w:sz w:val="22"/>
          <w:u w:val="single"/>
          <w:lang w:val="es-ES_tradnl"/>
        </w:rPr>
        <w:t>Solicitud de aprobación un segundo Bono</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E20AF">
        <w:rPr>
          <w:rFonts w:cs="Arial"/>
          <w:sz w:val="22"/>
          <w:u w:val="single"/>
          <w:lang w:val="es-ES_tradnl"/>
        </w:rPr>
        <w:t>60</w:t>
      </w:r>
      <w:r w:rsidRPr="0039311E">
        <w:rPr>
          <w:rFonts w:cs="Arial"/>
          <w:sz w:val="22"/>
          <w:u w:val="single"/>
          <w:lang w:val="es-ES_tradnl"/>
        </w:rPr>
        <w:t>:</w:t>
      </w:r>
      <w:r w:rsidR="006E20AF">
        <w:rPr>
          <w:rFonts w:cs="Arial"/>
          <w:sz w:val="22"/>
          <w:u w:val="single"/>
          <w:lang w:val="es-ES_tradnl"/>
        </w:rPr>
        <w:t>15</w:t>
      </w:r>
      <w:r>
        <w:rPr>
          <w:rFonts w:cs="Arial"/>
          <w:sz w:val="22"/>
          <w:lang w:val="es-ES_tradnl"/>
        </w:rPr>
        <w:t xml:space="preserve"> Se conoce el oficio </w:t>
      </w:r>
      <w:r w:rsidR="006E20AF">
        <w:rPr>
          <w:sz w:val="22"/>
          <w:szCs w:val="22"/>
        </w:rPr>
        <w:t>GG</w:t>
      </w:r>
      <w:r w:rsidR="006E20AF" w:rsidRPr="007E1A0A">
        <w:rPr>
          <w:sz w:val="22"/>
          <w:szCs w:val="22"/>
        </w:rPr>
        <w:t>-ME-</w:t>
      </w:r>
      <w:r w:rsidR="006E20AF">
        <w:rPr>
          <w:sz w:val="22"/>
          <w:szCs w:val="22"/>
        </w:rPr>
        <w:t>0814</w:t>
      </w:r>
      <w:r w:rsidR="006E20AF" w:rsidRPr="007E1A0A">
        <w:rPr>
          <w:sz w:val="22"/>
          <w:szCs w:val="22"/>
        </w:rPr>
        <w:t>-201</w:t>
      </w:r>
      <w:r w:rsidR="006E20AF">
        <w:rPr>
          <w:sz w:val="22"/>
          <w:szCs w:val="22"/>
        </w:rPr>
        <w:t>9</w:t>
      </w:r>
      <w:r w:rsidR="006E20AF" w:rsidRPr="006E20AF">
        <w:rPr>
          <w:sz w:val="22"/>
          <w:szCs w:val="22"/>
        </w:rPr>
        <w:t xml:space="preserve"> </w:t>
      </w:r>
      <w:r w:rsidR="006E20AF" w:rsidRPr="007E1A0A">
        <w:rPr>
          <w:sz w:val="22"/>
          <w:szCs w:val="22"/>
        </w:rPr>
        <w:t xml:space="preserve">del </w:t>
      </w:r>
      <w:r w:rsidR="006E20AF">
        <w:rPr>
          <w:sz w:val="22"/>
          <w:szCs w:val="22"/>
        </w:rPr>
        <w:t>1° de agosto</w:t>
      </w:r>
      <w:r w:rsidR="006E20AF" w:rsidRPr="007E1A0A">
        <w:rPr>
          <w:sz w:val="22"/>
          <w:szCs w:val="22"/>
        </w:rPr>
        <w:t xml:space="preserve"> de 201</w:t>
      </w:r>
      <w:r w:rsidR="006E20AF">
        <w:rPr>
          <w:sz w:val="22"/>
          <w:szCs w:val="22"/>
        </w:rPr>
        <w:t xml:space="preserve">9, mediante el cual, la </w:t>
      </w:r>
      <w:r w:rsidR="006E20AF" w:rsidRPr="006E20AF">
        <w:rPr>
          <w:sz w:val="22"/>
          <w:szCs w:val="22"/>
        </w:rPr>
        <w:t>Gerencia General</w:t>
      </w:r>
      <w:r w:rsidR="006E20AF">
        <w:rPr>
          <w:sz w:val="22"/>
          <w:szCs w:val="22"/>
        </w:rPr>
        <w:t xml:space="preserve"> </w:t>
      </w:r>
      <w:r w:rsidR="006E20AF">
        <w:rPr>
          <w:rFonts w:cs="Arial"/>
          <w:bCs/>
          <w:sz w:val="22"/>
        </w:rPr>
        <w:t xml:space="preserve">remite y avala el informe </w:t>
      </w:r>
      <w:r w:rsidR="006E20AF">
        <w:rPr>
          <w:rFonts w:cs="Arial"/>
          <w:sz w:val="22"/>
          <w:szCs w:val="22"/>
        </w:rPr>
        <w:t>DF</w:t>
      </w:r>
      <w:r w:rsidR="006E20AF" w:rsidRPr="00B35EAF">
        <w:rPr>
          <w:rFonts w:cs="Arial"/>
          <w:sz w:val="22"/>
          <w:szCs w:val="22"/>
        </w:rPr>
        <w:t>-OF-</w:t>
      </w:r>
      <w:r w:rsidR="006E20AF">
        <w:rPr>
          <w:rFonts w:cs="Arial"/>
          <w:sz w:val="22"/>
          <w:szCs w:val="22"/>
        </w:rPr>
        <w:t>0878</w:t>
      </w:r>
      <w:r w:rsidR="006E20AF" w:rsidRPr="00B35EAF">
        <w:rPr>
          <w:rFonts w:cs="Arial"/>
          <w:sz w:val="22"/>
          <w:szCs w:val="22"/>
        </w:rPr>
        <w:t>-201</w:t>
      </w:r>
      <w:r w:rsidR="006E20AF">
        <w:rPr>
          <w:rFonts w:cs="Arial"/>
          <w:sz w:val="22"/>
          <w:szCs w:val="22"/>
        </w:rPr>
        <w:t xml:space="preserve">9 de la </w:t>
      </w:r>
      <w:r w:rsidR="006E20AF" w:rsidRPr="00B35EAF">
        <w:rPr>
          <w:rFonts w:cs="Arial"/>
          <w:sz w:val="22"/>
          <w:szCs w:val="22"/>
        </w:rPr>
        <w:t>Dirección FOSUVI</w:t>
      </w:r>
      <w:r w:rsidR="006E20AF">
        <w:rPr>
          <w:rFonts w:cs="Arial"/>
          <w:bCs/>
          <w:sz w:val="22"/>
        </w:rPr>
        <w:t xml:space="preserve">, que contiene un resumen de los resultados del estudio efectuado a la solicitud de la </w:t>
      </w:r>
      <w:r w:rsidR="006E20AF">
        <w:rPr>
          <w:sz w:val="22"/>
          <w:szCs w:val="22"/>
        </w:rPr>
        <w:t xml:space="preserve">Mutual Cartago </w:t>
      </w:r>
      <w:r w:rsidR="006E20AF" w:rsidRPr="008809CF">
        <w:rPr>
          <w:rFonts w:cs="Arial"/>
          <w:sz w:val="22"/>
          <w:szCs w:val="22"/>
          <w:lang w:val="es-ES_tradnl"/>
        </w:rPr>
        <w:t>de Ahorro y Préstamo</w:t>
      </w:r>
      <w:r w:rsidR="006E20AF">
        <w:rPr>
          <w:rFonts w:cs="Arial"/>
          <w:sz w:val="22"/>
          <w:szCs w:val="22"/>
          <w:lang w:val="es-ES_tradnl"/>
        </w:rPr>
        <w:t xml:space="preserve">, </w:t>
      </w:r>
      <w:r w:rsidR="006E20AF" w:rsidRPr="007E1A0A">
        <w:rPr>
          <w:sz w:val="22"/>
          <w:szCs w:val="22"/>
        </w:rPr>
        <w:t xml:space="preserve">para tramitar, al amparo del artículo 50 de la Ley del Sistema Financiero Nacional para la Vivienda, un segundo Bono Familiar de Vivienda para construcción en lote propio, a favor de la familia que encabeza </w:t>
      </w:r>
      <w:r w:rsidR="006E20AF">
        <w:rPr>
          <w:sz w:val="22"/>
          <w:szCs w:val="22"/>
        </w:rPr>
        <w:t>la señora</w:t>
      </w:r>
      <w:r w:rsidR="006E20AF" w:rsidRPr="007E1A0A">
        <w:rPr>
          <w:sz w:val="22"/>
          <w:szCs w:val="22"/>
        </w:rPr>
        <w:t xml:space="preserve"> </w:t>
      </w:r>
      <w:r w:rsidR="006E20AF">
        <w:rPr>
          <w:sz w:val="22"/>
          <w:szCs w:val="22"/>
        </w:rPr>
        <w:lastRenderedPageBreak/>
        <w:t>Yahaira González Sánchez</w:t>
      </w:r>
      <w:r w:rsidR="006E20AF" w:rsidRPr="007E1A0A">
        <w:rPr>
          <w:sz w:val="22"/>
          <w:szCs w:val="22"/>
        </w:rPr>
        <w:t xml:space="preserve">, cédula número </w:t>
      </w:r>
      <w:r w:rsidR="006E20AF">
        <w:rPr>
          <w:sz w:val="22"/>
          <w:szCs w:val="22"/>
        </w:rPr>
        <w:t>2-0557-0184</w:t>
      </w:r>
      <w:r w:rsidR="006E20AF" w:rsidRPr="007E1A0A">
        <w:rPr>
          <w:sz w:val="22"/>
          <w:szCs w:val="22"/>
        </w:rPr>
        <w:t xml:space="preserve">, cuya </w:t>
      </w:r>
      <w:r w:rsidR="006E20AF">
        <w:rPr>
          <w:sz w:val="22"/>
          <w:szCs w:val="22"/>
        </w:rPr>
        <w:t>propiedad</w:t>
      </w:r>
      <w:r w:rsidR="006E20AF" w:rsidRPr="007E1A0A">
        <w:rPr>
          <w:sz w:val="22"/>
          <w:szCs w:val="22"/>
        </w:rPr>
        <w:t xml:space="preserve">, </w:t>
      </w:r>
      <w:r w:rsidR="006E20AF" w:rsidRPr="00656083">
        <w:rPr>
          <w:sz w:val="22"/>
          <w:szCs w:val="22"/>
        </w:rPr>
        <w:t xml:space="preserve">localizada en el </w:t>
      </w:r>
      <w:r w:rsidR="006E20AF">
        <w:rPr>
          <w:sz w:val="22"/>
          <w:szCs w:val="22"/>
        </w:rPr>
        <w:t>distrito San Vito del</w:t>
      </w:r>
      <w:r w:rsidR="006E20AF" w:rsidRPr="00656083">
        <w:rPr>
          <w:sz w:val="22"/>
          <w:szCs w:val="22"/>
        </w:rPr>
        <w:t xml:space="preserve"> cantón de </w:t>
      </w:r>
      <w:r w:rsidR="006E20AF">
        <w:rPr>
          <w:sz w:val="22"/>
          <w:szCs w:val="22"/>
        </w:rPr>
        <w:t>Coto Brus</w:t>
      </w:r>
      <w:r w:rsidR="006E20AF" w:rsidRPr="00656083">
        <w:rPr>
          <w:sz w:val="22"/>
          <w:szCs w:val="22"/>
        </w:rPr>
        <w:t xml:space="preserve">, provincia de </w:t>
      </w:r>
      <w:r w:rsidR="006E20AF">
        <w:rPr>
          <w:sz w:val="22"/>
          <w:szCs w:val="22"/>
        </w:rPr>
        <w:t>Puntarenas</w:t>
      </w:r>
      <w:r w:rsidR="006E20AF" w:rsidRPr="00656083">
        <w:rPr>
          <w:sz w:val="22"/>
          <w:szCs w:val="22"/>
        </w:rPr>
        <w:t xml:space="preserve">, </w:t>
      </w:r>
      <w:r w:rsidR="006E20AF" w:rsidRPr="007C0FA2">
        <w:rPr>
          <w:bCs/>
          <w:sz w:val="22"/>
          <w:szCs w:val="22"/>
        </w:rPr>
        <w:t xml:space="preserve">fue </w:t>
      </w:r>
      <w:r w:rsidR="006E20AF">
        <w:rPr>
          <w:bCs/>
          <w:sz w:val="22"/>
          <w:szCs w:val="22"/>
        </w:rPr>
        <w:t>dañada por la caída de un árbol en abril del 2018</w:t>
      </w:r>
      <w:r w:rsidR="006E20AF" w:rsidRPr="007C0FA2">
        <w:rPr>
          <w:sz w:val="22"/>
          <w:szCs w:val="22"/>
        </w:rPr>
        <w:t>; y además el ingreso familiar mensual es de ¢</w:t>
      </w:r>
      <w:r w:rsidR="006E20AF">
        <w:rPr>
          <w:sz w:val="22"/>
          <w:szCs w:val="22"/>
        </w:rPr>
        <w:t>110</w:t>
      </w:r>
      <w:r w:rsidR="006E20AF" w:rsidRPr="007C0FA2">
        <w:rPr>
          <w:sz w:val="22"/>
          <w:szCs w:val="22"/>
        </w:rPr>
        <w:t>.</w:t>
      </w:r>
      <w:r w:rsidR="006E20AF">
        <w:rPr>
          <w:sz w:val="22"/>
          <w:szCs w:val="22"/>
        </w:rPr>
        <w:t>063</w:t>
      </w:r>
      <w:r w:rsidR="006E20AF" w:rsidRPr="007C0FA2">
        <w:rPr>
          <w:sz w:val="22"/>
          <w:szCs w:val="22"/>
        </w:rPr>
        <w:t>,</w:t>
      </w:r>
      <w:r w:rsidR="006E20AF">
        <w:rPr>
          <w:sz w:val="22"/>
          <w:szCs w:val="22"/>
        </w:rPr>
        <w:t>33</w:t>
      </w:r>
      <w:r w:rsidR="006E20AF" w:rsidRPr="007C0FA2">
        <w:rPr>
          <w:sz w:val="22"/>
          <w:szCs w:val="22"/>
        </w:rPr>
        <w:t xml:space="preserve"> </w:t>
      </w:r>
      <w:r w:rsidR="006E20AF" w:rsidRPr="007C0FA2">
        <w:rPr>
          <w:sz w:val="22"/>
          <w:szCs w:val="22"/>
          <w:lang w:val="es-CR"/>
        </w:rPr>
        <w:t xml:space="preserve">proveniente de las labores que realiza </w:t>
      </w:r>
      <w:r w:rsidR="006E20AF">
        <w:rPr>
          <w:sz w:val="22"/>
          <w:szCs w:val="22"/>
          <w:lang w:val="es-CR"/>
        </w:rPr>
        <w:t>la</w:t>
      </w:r>
      <w:r w:rsidR="006E20AF" w:rsidRPr="007C0FA2">
        <w:rPr>
          <w:sz w:val="22"/>
          <w:szCs w:val="22"/>
          <w:lang w:val="es-CR"/>
        </w:rPr>
        <w:t xml:space="preserve"> señor</w:t>
      </w:r>
      <w:r w:rsidR="006E20AF">
        <w:rPr>
          <w:sz w:val="22"/>
          <w:szCs w:val="22"/>
          <w:lang w:val="es-CR"/>
        </w:rPr>
        <w:t>a</w:t>
      </w:r>
      <w:r w:rsidR="006E20AF" w:rsidRPr="007C0FA2">
        <w:rPr>
          <w:sz w:val="22"/>
          <w:szCs w:val="22"/>
          <w:lang w:val="es-CR"/>
        </w:rPr>
        <w:t xml:space="preserve"> </w:t>
      </w:r>
      <w:r w:rsidR="006E20AF">
        <w:rPr>
          <w:sz w:val="22"/>
          <w:szCs w:val="22"/>
          <w:lang w:val="es-CR"/>
        </w:rPr>
        <w:t>González Sánchez como vendedora de alimentos.  Dichos documentos se adjuntan al expediente del acta.</w:t>
      </w:r>
    </w:p>
    <w:p w:rsidR="00896A5C" w:rsidRDefault="00896A5C" w:rsidP="00896A5C">
      <w:pPr>
        <w:spacing w:line="360" w:lineRule="auto"/>
        <w:jc w:val="both"/>
        <w:rPr>
          <w:bCs/>
          <w:sz w:val="22"/>
          <w:szCs w:val="22"/>
        </w:rPr>
      </w:pPr>
    </w:p>
    <w:p w:rsidR="00896A5C" w:rsidRPr="007E1A0A" w:rsidRDefault="00896A5C" w:rsidP="00896A5C">
      <w:pPr>
        <w:spacing w:line="360" w:lineRule="auto"/>
        <w:jc w:val="both"/>
        <w:rPr>
          <w:sz w:val="22"/>
          <w:szCs w:val="22"/>
        </w:rPr>
      </w:pPr>
      <w:r>
        <w:rPr>
          <w:rFonts w:cs="Arial"/>
          <w:sz w:val="22"/>
        </w:rPr>
        <w:t xml:space="preserve">La licenciada Camacho Murillo </w:t>
      </w:r>
      <w:r w:rsidRPr="007E1A0A">
        <w:rPr>
          <w:bCs/>
          <w:sz w:val="22"/>
          <w:szCs w:val="22"/>
        </w:rPr>
        <w:t xml:space="preserve">expone los alcances de la citada solicitud, destacando que el </w:t>
      </w:r>
      <w:r w:rsidRPr="007E1A0A">
        <w:rPr>
          <w:sz w:val="22"/>
          <w:szCs w:val="22"/>
        </w:rPr>
        <w:t xml:space="preserve">caso propuesto fue debidamente analizado por la Dirección FOSUVI y se determinó </w:t>
      </w:r>
      <w:r w:rsidRPr="006850B4">
        <w:rPr>
          <w:sz w:val="22"/>
          <w:szCs w:val="22"/>
        </w:rPr>
        <w:t>que éste cumple con todos los requisitos que establece la legislación del Sistema, razón por la cual se recomienda aprobar un subsidio de ¢</w:t>
      </w:r>
      <w:r w:rsidR="006E20AF">
        <w:rPr>
          <w:sz w:val="22"/>
          <w:szCs w:val="22"/>
        </w:rPr>
        <w:t>7</w:t>
      </w:r>
      <w:r w:rsidRPr="006850B4">
        <w:rPr>
          <w:sz w:val="22"/>
          <w:szCs w:val="22"/>
        </w:rPr>
        <w:t>.</w:t>
      </w:r>
      <w:r w:rsidR="006E20AF">
        <w:rPr>
          <w:sz w:val="22"/>
          <w:szCs w:val="22"/>
        </w:rPr>
        <w:t>100</w:t>
      </w:r>
      <w:r w:rsidRPr="006850B4">
        <w:rPr>
          <w:sz w:val="22"/>
          <w:szCs w:val="22"/>
        </w:rPr>
        <w:t>.</w:t>
      </w:r>
      <w:r>
        <w:rPr>
          <w:sz w:val="22"/>
          <w:szCs w:val="22"/>
        </w:rPr>
        <w:t>0</w:t>
      </w:r>
      <w:r w:rsidRPr="006850B4">
        <w:rPr>
          <w:sz w:val="22"/>
          <w:szCs w:val="22"/>
        </w:rPr>
        <w:t>00,00 bajo las condiciones señaladas por esa Dirección</w:t>
      </w:r>
      <w:r w:rsidR="006E20AF">
        <w:rPr>
          <w:sz w:val="22"/>
          <w:szCs w:val="22"/>
        </w:rPr>
        <w:t>.</w:t>
      </w:r>
    </w:p>
    <w:p w:rsidR="00896A5C" w:rsidRDefault="00896A5C" w:rsidP="00896A5C">
      <w:pPr>
        <w:spacing w:line="360" w:lineRule="auto"/>
        <w:jc w:val="both"/>
        <w:rPr>
          <w:sz w:val="22"/>
          <w:szCs w:val="22"/>
        </w:rPr>
      </w:pPr>
    </w:p>
    <w:p w:rsidR="00896A5C" w:rsidRPr="00AB2826" w:rsidRDefault="00896A5C" w:rsidP="00896A5C">
      <w:pPr>
        <w:spacing w:line="360" w:lineRule="auto"/>
        <w:jc w:val="both"/>
        <w:rPr>
          <w:rFonts w:cs="Arial"/>
          <w:sz w:val="22"/>
          <w:szCs w:val="22"/>
        </w:rPr>
      </w:pPr>
      <w:r>
        <w:rPr>
          <w:color w:val="000000"/>
          <w:sz w:val="22"/>
          <w:szCs w:val="22"/>
        </w:rPr>
        <w:t>Finalmente, c</w:t>
      </w:r>
      <w:r w:rsidRPr="00BB4E5E">
        <w:rPr>
          <w:color w:val="000000"/>
          <w:sz w:val="22"/>
          <w:szCs w:val="22"/>
        </w:rPr>
        <w:t>onocido el informe de la Dirección FOSUVI y no habiendo objeciones de los señores Directores ni por parte de los funcionarios presentes, la Junta Directiva acoge la recomendación de la Administración y, en consecuencia, toma el siguiente acuerdo:</w:t>
      </w:r>
    </w:p>
    <w:p w:rsidR="009D03FE" w:rsidRDefault="009D03FE" w:rsidP="009D03FE">
      <w:pPr>
        <w:spacing w:line="360" w:lineRule="auto"/>
        <w:jc w:val="both"/>
        <w:rPr>
          <w:rFonts w:cs="Arial"/>
          <w:sz w:val="22"/>
          <w:lang w:val="es-ES_tradnl"/>
        </w:rPr>
      </w:pPr>
    </w:p>
    <w:p w:rsidR="006E20AF" w:rsidRDefault="009D03FE" w:rsidP="009D03FE">
      <w:pPr>
        <w:spacing w:line="360" w:lineRule="auto"/>
        <w:jc w:val="both"/>
        <w:rPr>
          <w:color w:val="000000"/>
          <w:sz w:val="22"/>
          <w:szCs w:val="22"/>
        </w:rPr>
      </w:pPr>
      <w:r w:rsidRPr="00A25DB7">
        <w:rPr>
          <w:rFonts w:cs="Arial"/>
          <w:sz w:val="22"/>
          <w:u w:val="single"/>
          <w:lang w:val="es-ES_tradnl"/>
        </w:rPr>
        <w:t xml:space="preserve">Minuto </w:t>
      </w:r>
      <w:r w:rsidR="006E20AF">
        <w:rPr>
          <w:rFonts w:cs="Arial"/>
          <w:sz w:val="22"/>
          <w:u w:val="single"/>
          <w:lang w:val="es-ES_tradnl"/>
        </w:rPr>
        <w:t>62</w:t>
      </w:r>
      <w:r w:rsidRPr="00A25DB7">
        <w:rPr>
          <w:rFonts w:cs="Arial"/>
          <w:sz w:val="22"/>
          <w:u w:val="single"/>
          <w:lang w:val="es-ES_tradnl"/>
        </w:rPr>
        <w:t>:</w:t>
      </w:r>
      <w:r w:rsidR="006E20AF">
        <w:rPr>
          <w:rFonts w:cs="Arial"/>
          <w:sz w:val="22"/>
          <w:u w:val="single"/>
          <w:lang w:val="es-ES_tradnl"/>
        </w:rPr>
        <w:t>25</w:t>
      </w:r>
      <w:r>
        <w:rPr>
          <w:rFonts w:cs="Arial"/>
          <w:sz w:val="22"/>
          <w:lang w:val="es-ES_tradnl"/>
        </w:rPr>
        <w:t xml:space="preserve"> </w:t>
      </w:r>
      <w:r w:rsidR="006E20AF">
        <w:rPr>
          <w:rFonts w:cs="Arial"/>
          <w:sz w:val="22"/>
          <w:lang w:val="es-ES_tradnl"/>
        </w:rPr>
        <w:t>Conocido</w:t>
      </w:r>
      <w:r w:rsidR="006E20AF" w:rsidRPr="00BB4E5E">
        <w:rPr>
          <w:color w:val="000000"/>
          <w:sz w:val="22"/>
          <w:szCs w:val="22"/>
        </w:rPr>
        <w:t xml:space="preserve"> el informe de la Dirección FOSUVI y no habiendo objeciones de los señores Directores ni por parte de los funcionarios presentes, la Junta Directiva acoge la recomendación de la Administración y, en consecuencia, toma el </w:t>
      </w:r>
      <w:r w:rsidR="006E20AF" w:rsidRPr="006E20AF">
        <w:rPr>
          <w:b/>
          <w:color w:val="000000"/>
          <w:sz w:val="22"/>
          <w:szCs w:val="22"/>
        </w:rPr>
        <w:t>Acuerdo N° 3</w:t>
      </w:r>
      <w:r w:rsidR="006E20AF">
        <w:rPr>
          <w:color w:val="000000"/>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4° </w:t>
      </w:r>
      <w:r w:rsidR="00CC1691" w:rsidRPr="00CC1691">
        <w:rPr>
          <w:rFonts w:cs="Arial"/>
          <w:b/>
          <w:sz w:val="22"/>
          <w:u w:val="single"/>
          <w:lang w:val="es-ES_tradnl"/>
        </w:rPr>
        <w:t>Solicitud de aprobación de un Bono extraordinario por emergencia</w:t>
      </w:r>
    </w:p>
    <w:p w:rsidR="009D03FE" w:rsidRDefault="009D03FE" w:rsidP="009D03FE">
      <w:pPr>
        <w:spacing w:line="360" w:lineRule="auto"/>
        <w:jc w:val="both"/>
        <w:rPr>
          <w:rFonts w:cs="Arial"/>
          <w:sz w:val="22"/>
          <w:szCs w:val="22"/>
        </w:rPr>
      </w:pPr>
    </w:p>
    <w:p w:rsidR="009662A0" w:rsidRPr="008E779F" w:rsidRDefault="009D03FE" w:rsidP="009662A0">
      <w:pPr>
        <w:spacing w:line="360" w:lineRule="auto"/>
        <w:jc w:val="both"/>
        <w:rPr>
          <w:rFonts w:cs="Arial"/>
          <w:bCs/>
          <w:sz w:val="22"/>
        </w:rPr>
      </w:pPr>
      <w:r w:rsidRPr="0039311E">
        <w:rPr>
          <w:rFonts w:cs="Arial"/>
          <w:sz w:val="22"/>
          <w:u w:val="single"/>
          <w:lang w:val="es-ES_tradnl"/>
        </w:rPr>
        <w:t xml:space="preserve">Minuto </w:t>
      </w:r>
      <w:r w:rsidR="006E20AF">
        <w:rPr>
          <w:rFonts w:cs="Arial"/>
          <w:sz w:val="22"/>
          <w:u w:val="single"/>
          <w:lang w:val="es-ES_tradnl"/>
        </w:rPr>
        <w:t>62</w:t>
      </w:r>
      <w:r w:rsidRPr="0039311E">
        <w:rPr>
          <w:rFonts w:cs="Arial"/>
          <w:sz w:val="22"/>
          <w:u w:val="single"/>
          <w:lang w:val="es-ES_tradnl"/>
        </w:rPr>
        <w:t>:</w:t>
      </w:r>
      <w:r w:rsidR="006E20AF">
        <w:rPr>
          <w:rFonts w:cs="Arial"/>
          <w:sz w:val="22"/>
          <w:u w:val="single"/>
          <w:lang w:val="es-ES_tradnl"/>
        </w:rPr>
        <w:t>40</w:t>
      </w:r>
      <w:r>
        <w:rPr>
          <w:rFonts w:cs="Arial"/>
          <w:sz w:val="22"/>
          <w:lang w:val="es-ES_tradnl"/>
        </w:rPr>
        <w:t xml:space="preserve"> Se conoce el oficio </w:t>
      </w:r>
      <w:r w:rsidR="009662A0" w:rsidRPr="008E779F">
        <w:rPr>
          <w:rFonts w:cs="Arial"/>
          <w:bCs/>
          <w:sz w:val="22"/>
        </w:rPr>
        <w:t>GG-ME-0</w:t>
      </w:r>
      <w:r w:rsidR="006E20AF">
        <w:rPr>
          <w:rFonts w:cs="Arial"/>
          <w:bCs/>
          <w:sz w:val="22"/>
        </w:rPr>
        <w:t>816</w:t>
      </w:r>
      <w:r w:rsidR="009662A0" w:rsidRPr="008E779F">
        <w:rPr>
          <w:rFonts w:cs="Arial"/>
          <w:bCs/>
          <w:sz w:val="22"/>
        </w:rPr>
        <w:t>-201</w:t>
      </w:r>
      <w:r w:rsidR="006E20AF">
        <w:rPr>
          <w:rFonts w:cs="Arial"/>
          <w:bCs/>
          <w:sz w:val="22"/>
        </w:rPr>
        <w:t>9</w:t>
      </w:r>
      <w:r w:rsidR="009662A0" w:rsidRPr="008E779F">
        <w:rPr>
          <w:rFonts w:cs="Arial"/>
          <w:bCs/>
          <w:sz w:val="22"/>
        </w:rPr>
        <w:t xml:space="preserve"> del </w:t>
      </w:r>
      <w:r w:rsidR="006E20AF">
        <w:rPr>
          <w:rFonts w:cs="Arial"/>
          <w:bCs/>
          <w:sz w:val="22"/>
        </w:rPr>
        <w:t>1°</w:t>
      </w:r>
      <w:r w:rsidR="009662A0" w:rsidRPr="008E779F">
        <w:rPr>
          <w:rFonts w:cs="Arial"/>
          <w:bCs/>
          <w:sz w:val="22"/>
        </w:rPr>
        <w:t xml:space="preserve"> de </w:t>
      </w:r>
      <w:r w:rsidR="009662A0">
        <w:rPr>
          <w:rFonts w:cs="Arial"/>
          <w:bCs/>
          <w:sz w:val="22"/>
        </w:rPr>
        <w:t>a</w:t>
      </w:r>
      <w:r w:rsidR="006E20AF">
        <w:rPr>
          <w:rFonts w:cs="Arial"/>
          <w:bCs/>
          <w:sz w:val="22"/>
        </w:rPr>
        <w:t>gosto</w:t>
      </w:r>
      <w:r w:rsidR="009662A0" w:rsidRPr="008E779F">
        <w:rPr>
          <w:rFonts w:cs="Arial"/>
          <w:bCs/>
          <w:sz w:val="22"/>
        </w:rPr>
        <w:t xml:space="preserve"> de 201</w:t>
      </w:r>
      <w:r w:rsidR="006E20AF">
        <w:rPr>
          <w:rFonts w:cs="Arial"/>
          <w:bCs/>
          <w:sz w:val="22"/>
        </w:rPr>
        <w:t>9</w:t>
      </w:r>
      <w:r w:rsidR="009662A0" w:rsidRPr="008E779F">
        <w:rPr>
          <w:rFonts w:cs="Arial"/>
          <w:bCs/>
          <w:sz w:val="22"/>
        </w:rPr>
        <w:t>, mediante el cual, la Gerencia General remite y avala el informe DF-OF-0</w:t>
      </w:r>
      <w:r w:rsidR="006E20AF">
        <w:rPr>
          <w:rFonts w:cs="Arial"/>
          <w:bCs/>
          <w:sz w:val="22"/>
        </w:rPr>
        <w:t>879</w:t>
      </w:r>
      <w:r w:rsidR="009662A0" w:rsidRPr="008E779F">
        <w:rPr>
          <w:rFonts w:cs="Arial"/>
          <w:bCs/>
          <w:sz w:val="22"/>
        </w:rPr>
        <w:t>-201</w:t>
      </w:r>
      <w:r w:rsidR="006E20AF">
        <w:rPr>
          <w:rFonts w:cs="Arial"/>
          <w:bCs/>
          <w:sz w:val="22"/>
        </w:rPr>
        <w:t>9 de</w:t>
      </w:r>
      <w:r w:rsidR="009662A0" w:rsidRPr="008E779F">
        <w:rPr>
          <w:rFonts w:cs="Arial"/>
          <w:bCs/>
          <w:sz w:val="22"/>
        </w:rPr>
        <w:t xml:space="preserve"> la Dirección FOSUVI, que contiene un resumen de los resultados del estudio efectuado a la solicitud de</w:t>
      </w:r>
      <w:r w:rsidR="009662A0">
        <w:rPr>
          <w:rFonts w:cs="Arial"/>
          <w:bCs/>
          <w:sz w:val="22"/>
        </w:rPr>
        <w:t xml:space="preserve"> la </w:t>
      </w:r>
      <w:r w:rsidR="009662A0">
        <w:rPr>
          <w:rFonts w:cs="Arial"/>
          <w:bCs/>
          <w:sz w:val="22"/>
          <w:lang w:val="es-ES_tradnl"/>
        </w:rPr>
        <w:t>Fundación para la Vivienda Rural Costa Rica – Canadá</w:t>
      </w:r>
      <w:r w:rsidR="009662A0" w:rsidRPr="008E779F">
        <w:rPr>
          <w:rFonts w:cs="Arial"/>
          <w:bCs/>
          <w:sz w:val="22"/>
          <w:lang w:val="es-ES_tradnl"/>
        </w:rPr>
        <w:t xml:space="preserve">, </w:t>
      </w:r>
      <w:r w:rsidR="009662A0" w:rsidRPr="008E779F">
        <w:rPr>
          <w:rFonts w:cs="Arial"/>
          <w:bCs/>
          <w:sz w:val="22"/>
        </w:rPr>
        <w:t>para financiar –al amparo del artículo 59 de la Ley del Sistema Financiero Nacional para la Vivienda</w:t>
      </w:r>
      <w:r w:rsidR="009662A0" w:rsidRPr="009662A0">
        <w:rPr>
          <w:color w:val="000000"/>
          <w:sz w:val="22"/>
          <w:szCs w:val="22"/>
        </w:rPr>
        <w:t xml:space="preserve"> </w:t>
      </w:r>
      <w:r w:rsidR="009662A0">
        <w:rPr>
          <w:color w:val="000000"/>
          <w:sz w:val="22"/>
          <w:szCs w:val="22"/>
        </w:rPr>
        <w:t xml:space="preserve">y mediante el </w:t>
      </w:r>
      <w:r w:rsidR="009662A0" w:rsidRPr="0080398E">
        <w:rPr>
          <w:color w:val="000000"/>
          <w:sz w:val="22"/>
          <w:szCs w:val="22"/>
        </w:rPr>
        <w:t>Convenio de Traspaso de Recursos de la Comisión Nacional de Prevención de Riesgos y Atención de Emergencias</w:t>
      </w:r>
      <w:r w:rsidR="009662A0" w:rsidRPr="008E779F">
        <w:rPr>
          <w:rFonts w:cs="Arial"/>
          <w:bCs/>
          <w:sz w:val="22"/>
        </w:rPr>
        <w:t xml:space="preserve">– </w:t>
      </w:r>
      <w:r w:rsidR="009662A0">
        <w:rPr>
          <w:rFonts w:cs="Arial"/>
          <w:bCs/>
          <w:sz w:val="22"/>
        </w:rPr>
        <w:t>una operación de</w:t>
      </w:r>
      <w:r w:rsidR="009662A0" w:rsidRPr="008E779F">
        <w:rPr>
          <w:rFonts w:cs="Arial"/>
          <w:bCs/>
          <w:sz w:val="22"/>
        </w:rPr>
        <w:t xml:space="preserve"> Bono Familiar de Vivienda</w:t>
      </w:r>
      <w:r w:rsidR="009662A0">
        <w:rPr>
          <w:rFonts w:cs="Arial"/>
          <w:bCs/>
          <w:sz w:val="22"/>
        </w:rPr>
        <w:t>,</w:t>
      </w:r>
      <w:r w:rsidR="009662A0" w:rsidRPr="008E779F">
        <w:rPr>
          <w:rFonts w:cs="Arial"/>
          <w:bCs/>
          <w:sz w:val="22"/>
        </w:rPr>
        <w:t xml:space="preserve"> por situación de e</w:t>
      </w:r>
      <w:r w:rsidR="009662A0">
        <w:rPr>
          <w:rFonts w:cs="Arial"/>
          <w:bCs/>
          <w:sz w:val="22"/>
        </w:rPr>
        <w:t xml:space="preserve">mergencia, </w:t>
      </w:r>
      <w:r w:rsidR="009662A0" w:rsidRPr="008E779F">
        <w:rPr>
          <w:rFonts w:cs="Arial"/>
          <w:bCs/>
          <w:sz w:val="22"/>
        </w:rPr>
        <w:t xml:space="preserve">para la familia que encabeza </w:t>
      </w:r>
      <w:r w:rsidR="006E20AF">
        <w:rPr>
          <w:rFonts w:cs="Arial"/>
          <w:bCs/>
          <w:sz w:val="22"/>
        </w:rPr>
        <w:t xml:space="preserve">la señora </w:t>
      </w:r>
      <w:r w:rsidR="006E20AF">
        <w:rPr>
          <w:rFonts w:cs="Arial"/>
          <w:bCs/>
          <w:color w:val="000000"/>
          <w:sz w:val="22"/>
          <w:szCs w:val="22"/>
        </w:rPr>
        <w:t>María Eugenia Arias Alfaro</w:t>
      </w:r>
      <w:r w:rsidR="006E20AF" w:rsidRPr="00451995">
        <w:rPr>
          <w:rFonts w:cs="Arial"/>
          <w:bCs/>
          <w:color w:val="000000"/>
          <w:sz w:val="22"/>
          <w:szCs w:val="22"/>
        </w:rPr>
        <w:t>, cédula número 1-</w:t>
      </w:r>
      <w:r w:rsidR="006E20AF">
        <w:rPr>
          <w:rFonts w:cs="Arial"/>
          <w:bCs/>
          <w:color w:val="000000"/>
          <w:sz w:val="22"/>
          <w:szCs w:val="22"/>
        </w:rPr>
        <w:t>0686</w:t>
      </w:r>
      <w:r w:rsidR="006E20AF" w:rsidRPr="00451995">
        <w:rPr>
          <w:rFonts w:cs="Arial"/>
          <w:bCs/>
          <w:color w:val="000000"/>
          <w:sz w:val="22"/>
          <w:szCs w:val="22"/>
        </w:rPr>
        <w:t>-</w:t>
      </w:r>
      <w:r w:rsidR="006E20AF">
        <w:rPr>
          <w:rFonts w:cs="Arial"/>
          <w:bCs/>
          <w:color w:val="000000"/>
          <w:sz w:val="22"/>
          <w:szCs w:val="22"/>
        </w:rPr>
        <w:t>0055</w:t>
      </w:r>
      <w:r w:rsidR="009662A0" w:rsidRPr="008E779F">
        <w:rPr>
          <w:rFonts w:cs="Arial"/>
          <w:bCs/>
          <w:sz w:val="22"/>
        </w:rPr>
        <w:t>.  Dichos documentos de adjuntan a</w:t>
      </w:r>
      <w:r w:rsidR="006E20AF">
        <w:rPr>
          <w:rFonts w:cs="Arial"/>
          <w:bCs/>
          <w:sz w:val="22"/>
        </w:rPr>
        <w:t>l expediente del</w:t>
      </w:r>
      <w:r w:rsidR="009662A0" w:rsidRPr="008E779F">
        <w:rPr>
          <w:rFonts w:cs="Arial"/>
          <w:bCs/>
          <w:sz w:val="22"/>
        </w:rPr>
        <w:t xml:space="preserve"> acta.</w:t>
      </w:r>
    </w:p>
    <w:p w:rsidR="009662A0" w:rsidRPr="008E779F" w:rsidRDefault="009662A0" w:rsidP="009662A0">
      <w:pPr>
        <w:spacing w:line="360" w:lineRule="auto"/>
        <w:jc w:val="both"/>
        <w:rPr>
          <w:rFonts w:cs="Arial"/>
          <w:bCs/>
          <w:sz w:val="22"/>
        </w:rPr>
      </w:pPr>
    </w:p>
    <w:p w:rsidR="009662A0" w:rsidRPr="008E779F" w:rsidRDefault="009662A0" w:rsidP="009662A0">
      <w:pPr>
        <w:spacing w:line="360" w:lineRule="auto"/>
        <w:jc w:val="both"/>
        <w:rPr>
          <w:rFonts w:cs="Arial"/>
          <w:bCs/>
          <w:sz w:val="22"/>
        </w:rPr>
      </w:pPr>
      <w:r>
        <w:rPr>
          <w:rFonts w:cs="Arial"/>
          <w:bCs/>
          <w:sz w:val="22"/>
        </w:rPr>
        <w:lastRenderedPageBreak/>
        <w:t xml:space="preserve">La licenciada Camacho Murillo </w:t>
      </w:r>
      <w:r w:rsidRPr="008E779F">
        <w:rPr>
          <w:rFonts w:cs="Arial"/>
          <w:bCs/>
          <w:sz w:val="22"/>
        </w:rPr>
        <w:t>expone los alcances del citado informe, destacando que la operaci</w:t>
      </w:r>
      <w:r w:rsidR="006E20AF">
        <w:rPr>
          <w:rFonts w:cs="Arial"/>
          <w:bCs/>
          <w:sz w:val="22"/>
        </w:rPr>
        <w:t>ón</w:t>
      </w:r>
      <w:r w:rsidRPr="008E779F">
        <w:rPr>
          <w:rFonts w:cs="Arial"/>
          <w:bCs/>
          <w:sz w:val="22"/>
        </w:rPr>
        <w:t xml:space="preserve"> ha sido debidamente analizada por la Dirección FOSUVI, se ha revisado el cumplimiento de los requisitos por parte de la familia postulada y de igual forma se ha verificado la razonabilidad de la información técnica y los costos propuestos, determinándose que </w:t>
      </w:r>
      <w:r w:rsidR="006E20AF">
        <w:rPr>
          <w:rFonts w:cs="Arial"/>
          <w:bCs/>
          <w:sz w:val="22"/>
        </w:rPr>
        <w:t>el</w:t>
      </w:r>
      <w:r w:rsidRPr="008E779F">
        <w:rPr>
          <w:rFonts w:cs="Arial"/>
          <w:bCs/>
          <w:sz w:val="22"/>
        </w:rPr>
        <w:t xml:space="preserve"> caso cumple a cabalidad con todos los requisitos que establece la legislación del Sistema y por lo tanto se recomienda aprobar </w:t>
      </w:r>
      <w:r w:rsidR="006E20AF">
        <w:rPr>
          <w:rFonts w:cs="Arial"/>
          <w:bCs/>
          <w:sz w:val="22"/>
        </w:rPr>
        <w:t>el</w:t>
      </w:r>
      <w:r w:rsidRPr="008E779F">
        <w:rPr>
          <w:rFonts w:cs="Arial"/>
          <w:bCs/>
          <w:sz w:val="22"/>
        </w:rPr>
        <w:t xml:space="preserve"> subsidio bajo las condiciones señaladas por esa Dirección.</w:t>
      </w:r>
    </w:p>
    <w:p w:rsidR="009662A0" w:rsidRPr="008E779F" w:rsidRDefault="009662A0" w:rsidP="009662A0">
      <w:pPr>
        <w:spacing w:line="360" w:lineRule="auto"/>
        <w:jc w:val="both"/>
        <w:rPr>
          <w:rFonts w:cs="Arial"/>
          <w:bCs/>
          <w:sz w:val="22"/>
        </w:rPr>
      </w:pPr>
    </w:p>
    <w:p w:rsidR="009D03FE" w:rsidRDefault="006E20AF"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63</w:t>
      </w:r>
      <w:r w:rsidRPr="00A25DB7">
        <w:rPr>
          <w:rFonts w:cs="Arial"/>
          <w:sz w:val="22"/>
          <w:u w:val="single"/>
          <w:lang w:val="es-ES_tradnl"/>
        </w:rPr>
        <w:t>:</w:t>
      </w:r>
      <w:r>
        <w:rPr>
          <w:rFonts w:cs="Arial"/>
          <w:sz w:val="22"/>
          <w:u w:val="single"/>
          <w:lang w:val="es-ES_tradnl"/>
        </w:rPr>
        <w:t>50</w:t>
      </w:r>
      <w:r>
        <w:rPr>
          <w:rFonts w:cs="Arial"/>
          <w:sz w:val="22"/>
          <w:lang w:val="es-ES_tradnl"/>
        </w:rPr>
        <w:t xml:space="preserve"> Conocido</w:t>
      </w:r>
      <w:r w:rsidR="009662A0" w:rsidRPr="008E779F">
        <w:rPr>
          <w:rFonts w:cs="Arial"/>
          <w:bCs/>
          <w:sz w:val="22"/>
        </w:rPr>
        <w:t xml:space="preserve"> el informe de la Dirección FOSUVI y no habiendo objeciones de los señores Directores ni por parte de los funcionarios presentes, la Junta Directiva resuelve acoger la recomendación de la Administración y, en consecuencia, toma </w:t>
      </w:r>
      <w:r>
        <w:rPr>
          <w:rFonts w:cs="Arial"/>
          <w:bCs/>
          <w:sz w:val="22"/>
        </w:rPr>
        <w:t>el</w:t>
      </w:r>
      <w:r w:rsidR="009662A0" w:rsidRPr="008E779F">
        <w:rPr>
          <w:rFonts w:cs="Arial"/>
          <w:bCs/>
          <w:sz w:val="22"/>
        </w:rPr>
        <w:t xml:space="preserve"> </w:t>
      </w:r>
      <w:r w:rsidRPr="006E20AF">
        <w:rPr>
          <w:rFonts w:cs="Arial"/>
          <w:b/>
          <w:bCs/>
          <w:sz w:val="22"/>
        </w:rPr>
        <w:t>A</w:t>
      </w:r>
      <w:r w:rsidR="009662A0" w:rsidRPr="006E20AF">
        <w:rPr>
          <w:rFonts w:cs="Arial"/>
          <w:b/>
          <w:bCs/>
          <w:sz w:val="22"/>
        </w:rPr>
        <w:t>cuerdo</w:t>
      </w:r>
      <w:r w:rsidRPr="006E20AF">
        <w:rPr>
          <w:rFonts w:cs="Arial"/>
          <w:b/>
          <w:bCs/>
          <w:sz w:val="22"/>
        </w:rPr>
        <w:t xml:space="preserve"> N° 4</w:t>
      </w:r>
      <w:r>
        <w:rPr>
          <w:rFonts w:cs="Arial"/>
          <w:bCs/>
          <w:sz w:val="22"/>
        </w:rPr>
        <w:t xml:space="preserve"> que se anexa a esta minuta.  Adicionalmente, la licenciada Camacho Murillo toma nota de una solicitud de los señores Directores, para gestionar con la Municipalidad de Acosta, que </w:t>
      </w:r>
      <w:r w:rsidR="00745D85">
        <w:rPr>
          <w:rFonts w:cs="Arial"/>
          <w:bCs/>
          <w:sz w:val="22"/>
        </w:rPr>
        <w:t xml:space="preserve">tome las acciones que correspondan para que no permita la construcción de viviendas en el lote que fue declarado inhabitable. </w:t>
      </w:r>
      <w:r w:rsidR="006C2297">
        <w:rPr>
          <w:rFonts w:cs="Arial"/>
          <w:bCs/>
          <w:sz w:val="22"/>
        </w:rPr>
        <w:t xml:space="preserve">Lo anterior, según se indica en el </w:t>
      </w:r>
      <w:r w:rsidR="006C2297" w:rsidRPr="006C2297">
        <w:rPr>
          <w:rFonts w:cs="Arial"/>
          <w:b/>
          <w:bCs/>
          <w:sz w:val="22"/>
        </w:rPr>
        <w:t>Acuerdo N° 4A</w:t>
      </w:r>
      <w:r w:rsidR="006C2297">
        <w:rPr>
          <w:rFonts w:cs="Arial"/>
          <w:bCs/>
          <w:sz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CC1691" w:rsidRPr="00CC1691">
        <w:rPr>
          <w:rFonts w:cs="Arial"/>
          <w:b/>
          <w:sz w:val="22"/>
          <w:u w:val="single"/>
          <w:lang w:val="es-ES_tradnl"/>
        </w:rPr>
        <w:t>Solicitud para sustituir once beneficiarios del proyecto Condominio La Joya</w:t>
      </w:r>
    </w:p>
    <w:p w:rsidR="009D03FE" w:rsidRDefault="009D03FE" w:rsidP="009D03FE">
      <w:pPr>
        <w:spacing w:line="360" w:lineRule="auto"/>
        <w:jc w:val="both"/>
        <w:rPr>
          <w:rFonts w:cs="Arial"/>
          <w:sz w:val="22"/>
          <w:szCs w:val="22"/>
        </w:rPr>
      </w:pPr>
    </w:p>
    <w:p w:rsidR="009662A0" w:rsidRDefault="009662A0" w:rsidP="009662A0">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6</w:t>
      </w:r>
      <w:r w:rsidR="00745D85">
        <w:rPr>
          <w:rFonts w:cs="Arial"/>
          <w:sz w:val="22"/>
          <w:u w:val="single"/>
          <w:lang w:val="es-ES_tradnl"/>
        </w:rPr>
        <w:t>4</w:t>
      </w:r>
      <w:r w:rsidRPr="0039311E">
        <w:rPr>
          <w:rFonts w:cs="Arial"/>
          <w:sz w:val="22"/>
          <w:u w:val="single"/>
          <w:lang w:val="es-ES_tradnl"/>
        </w:rPr>
        <w:t>:</w:t>
      </w:r>
      <w:r w:rsidR="00745D85">
        <w:rPr>
          <w:rFonts w:cs="Arial"/>
          <w:sz w:val="22"/>
          <w:u w:val="single"/>
          <w:lang w:val="es-ES_tradnl"/>
        </w:rPr>
        <w:t>3</w:t>
      </w:r>
      <w:r>
        <w:rPr>
          <w:rFonts w:cs="Arial"/>
          <w:sz w:val="22"/>
          <w:u w:val="single"/>
          <w:lang w:val="es-ES_tradnl"/>
        </w:rPr>
        <w:t>0</w:t>
      </w:r>
      <w:r>
        <w:rPr>
          <w:rFonts w:cs="Arial"/>
          <w:sz w:val="22"/>
          <w:lang w:val="es-ES_tradnl"/>
        </w:rPr>
        <w:t xml:space="preserve"> Se conoce el oficio</w:t>
      </w:r>
      <w:r>
        <w:rPr>
          <w:rFonts w:cs="Arial"/>
          <w:bCs/>
          <w:sz w:val="22"/>
          <w:szCs w:val="22"/>
        </w:rPr>
        <w:t xml:space="preserve"> GG-ME-0</w:t>
      </w:r>
      <w:r w:rsidR="00EA6D1D">
        <w:rPr>
          <w:rFonts w:cs="Arial"/>
          <w:bCs/>
          <w:sz w:val="22"/>
          <w:szCs w:val="22"/>
        </w:rPr>
        <w:t>804</w:t>
      </w:r>
      <w:r>
        <w:rPr>
          <w:rFonts w:cs="Arial"/>
          <w:bCs/>
          <w:sz w:val="22"/>
          <w:szCs w:val="22"/>
        </w:rPr>
        <w:t xml:space="preserve">-2019 del </w:t>
      </w:r>
      <w:r w:rsidR="00EA6D1D">
        <w:rPr>
          <w:rFonts w:cs="Arial"/>
          <w:bCs/>
          <w:sz w:val="22"/>
          <w:szCs w:val="22"/>
        </w:rPr>
        <w:t>31</w:t>
      </w:r>
      <w:r>
        <w:rPr>
          <w:rFonts w:cs="Arial"/>
          <w:bCs/>
          <w:sz w:val="22"/>
          <w:szCs w:val="22"/>
        </w:rPr>
        <w:t xml:space="preserve"> de </w:t>
      </w:r>
      <w:r w:rsidR="00EA6D1D">
        <w:rPr>
          <w:rFonts w:cs="Arial"/>
          <w:bCs/>
          <w:sz w:val="22"/>
          <w:szCs w:val="22"/>
        </w:rPr>
        <w:t>julio</w:t>
      </w:r>
      <w:r>
        <w:rPr>
          <w:rFonts w:cs="Arial"/>
          <w:bCs/>
          <w:sz w:val="22"/>
          <w:szCs w:val="22"/>
        </w:rPr>
        <w:t xml:space="preserve"> de 2019</w:t>
      </w:r>
      <w:r w:rsidRPr="00BB303F">
        <w:rPr>
          <w:rFonts w:cs="Arial"/>
          <w:bCs/>
          <w:sz w:val="22"/>
          <w:szCs w:val="22"/>
        </w:rPr>
        <w:t xml:space="preserve">, mediante el cual, la Gerencia General remite y avala el informe </w:t>
      </w:r>
      <w:r>
        <w:rPr>
          <w:rFonts w:cs="Arial"/>
          <w:color w:val="000000"/>
          <w:sz w:val="22"/>
          <w:szCs w:val="22"/>
        </w:rPr>
        <w:t>DF-OF-0</w:t>
      </w:r>
      <w:r w:rsidR="00EA6D1D">
        <w:rPr>
          <w:rFonts w:cs="Arial"/>
          <w:color w:val="000000"/>
          <w:sz w:val="22"/>
          <w:szCs w:val="22"/>
        </w:rPr>
        <w:t>858</w:t>
      </w:r>
      <w:r>
        <w:rPr>
          <w:rFonts w:cs="Arial"/>
          <w:color w:val="000000"/>
          <w:sz w:val="22"/>
          <w:szCs w:val="22"/>
        </w:rPr>
        <w:t xml:space="preserve">-2019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sidR="00EA6D1D">
        <w:rPr>
          <w:rFonts w:cs="Arial"/>
          <w:bCs/>
          <w:sz w:val="22"/>
          <w:szCs w:val="22"/>
        </w:rPr>
        <w:t xml:space="preserve"> la Mutual Cartago </w:t>
      </w:r>
      <w:r w:rsidR="00EA6D1D" w:rsidRPr="00EA6D1D">
        <w:rPr>
          <w:rFonts w:cs="Arial"/>
          <w:bCs/>
          <w:sz w:val="22"/>
          <w:szCs w:val="22"/>
          <w:lang w:val="es-ES_tradnl"/>
        </w:rPr>
        <w:t>de Ahorro y Préstamo</w:t>
      </w:r>
      <w:r w:rsidRPr="00BB303F">
        <w:rPr>
          <w:rFonts w:cs="Arial"/>
          <w:bCs/>
          <w:color w:val="000000"/>
          <w:sz w:val="22"/>
          <w:szCs w:val="22"/>
        </w:rPr>
        <w:t xml:space="preserve">, </w:t>
      </w:r>
      <w:r>
        <w:rPr>
          <w:rFonts w:cs="Arial"/>
          <w:bCs/>
          <w:sz w:val="22"/>
          <w:szCs w:val="22"/>
        </w:rPr>
        <w:t xml:space="preserve">para sustituir </w:t>
      </w:r>
      <w:r w:rsidR="00EA6D1D">
        <w:rPr>
          <w:rFonts w:cs="Arial"/>
          <w:bCs/>
          <w:sz w:val="22"/>
          <w:szCs w:val="22"/>
        </w:rPr>
        <w:t>once</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w:t>
      </w:r>
      <w:r w:rsidR="00EA6D1D">
        <w:rPr>
          <w:rFonts w:cs="Arial"/>
          <w:sz w:val="22"/>
          <w:szCs w:val="22"/>
        </w:rPr>
        <w:t>Condominio Horizontal Residencial La Joya de Sardinal</w:t>
      </w:r>
      <w:r w:rsidR="00EA6D1D" w:rsidRPr="002114E6">
        <w:rPr>
          <w:rFonts w:cs="Arial"/>
          <w:sz w:val="22"/>
          <w:szCs w:val="22"/>
        </w:rPr>
        <w:t xml:space="preserve">, ubicado en el distrito </w:t>
      </w:r>
      <w:r w:rsidR="00EA6D1D">
        <w:rPr>
          <w:rFonts w:cs="Arial"/>
          <w:sz w:val="22"/>
          <w:szCs w:val="22"/>
        </w:rPr>
        <w:t xml:space="preserve">Sardinal del </w:t>
      </w:r>
      <w:r w:rsidR="00EA6D1D" w:rsidRPr="002114E6">
        <w:rPr>
          <w:rFonts w:cs="Arial"/>
          <w:sz w:val="22"/>
          <w:szCs w:val="22"/>
        </w:rPr>
        <w:t xml:space="preserve">cantón </w:t>
      </w:r>
      <w:r w:rsidR="00EA6D1D">
        <w:rPr>
          <w:rFonts w:cs="Arial"/>
          <w:sz w:val="22"/>
          <w:szCs w:val="22"/>
        </w:rPr>
        <w:t>de Carrillo, provincia de Guanacaste</w:t>
      </w:r>
      <w:r>
        <w:rPr>
          <w:rFonts w:cs="Arial"/>
          <w:sz w:val="22"/>
          <w:szCs w:val="22"/>
        </w:rPr>
        <w:t xml:space="preserve">, y aprobado </w:t>
      </w:r>
      <w:r w:rsidRPr="00BB303F">
        <w:rPr>
          <w:rFonts w:cs="Arial"/>
          <w:sz w:val="22"/>
          <w:szCs w:val="22"/>
        </w:rPr>
        <w:t xml:space="preserve">mediante el acuerdo </w:t>
      </w:r>
      <w:r w:rsidR="00EA6D1D">
        <w:rPr>
          <w:rFonts w:cs="Arial"/>
          <w:color w:val="000000"/>
          <w:sz w:val="22"/>
          <w:szCs w:val="22"/>
        </w:rPr>
        <w:t>N° 1</w:t>
      </w:r>
      <w:r w:rsidR="00EA6D1D" w:rsidRPr="00136436">
        <w:rPr>
          <w:rFonts w:cs="Arial"/>
          <w:color w:val="000000"/>
          <w:sz w:val="22"/>
          <w:szCs w:val="22"/>
        </w:rPr>
        <w:t xml:space="preserve"> de la sesión </w:t>
      </w:r>
      <w:r w:rsidR="00EA6D1D">
        <w:rPr>
          <w:rFonts w:cs="Arial"/>
          <w:color w:val="000000"/>
          <w:sz w:val="22"/>
          <w:szCs w:val="22"/>
        </w:rPr>
        <w:t>42</w:t>
      </w:r>
      <w:r w:rsidR="00EA6D1D" w:rsidRPr="00136436">
        <w:rPr>
          <w:rFonts w:cs="Arial"/>
          <w:color w:val="000000"/>
          <w:sz w:val="22"/>
          <w:szCs w:val="22"/>
        </w:rPr>
        <w:t>-201</w:t>
      </w:r>
      <w:r w:rsidR="00EA6D1D">
        <w:rPr>
          <w:rFonts w:cs="Arial"/>
          <w:color w:val="000000"/>
          <w:sz w:val="22"/>
          <w:szCs w:val="22"/>
        </w:rPr>
        <w:t>7</w:t>
      </w:r>
      <w:r w:rsidR="00EA6D1D" w:rsidRPr="00136436">
        <w:rPr>
          <w:rFonts w:cs="Arial"/>
          <w:color w:val="000000"/>
          <w:sz w:val="22"/>
          <w:szCs w:val="22"/>
        </w:rPr>
        <w:t xml:space="preserve"> del </w:t>
      </w:r>
      <w:r w:rsidR="00EA6D1D">
        <w:rPr>
          <w:rFonts w:cs="Arial"/>
          <w:color w:val="000000"/>
          <w:sz w:val="22"/>
          <w:szCs w:val="22"/>
        </w:rPr>
        <w:t>15</w:t>
      </w:r>
      <w:r w:rsidR="00EA6D1D" w:rsidRPr="00136436">
        <w:rPr>
          <w:rFonts w:cs="Arial"/>
          <w:color w:val="000000"/>
          <w:sz w:val="22"/>
          <w:szCs w:val="22"/>
        </w:rPr>
        <w:t xml:space="preserve"> de </w:t>
      </w:r>
      <w:r w:rsidR="00EA6D1D">
        <w:rPr>
          <w:rFonts w:cs="Arial"/>
          <w:color w:val="000000"/>
          <w:sz w:val="22"/>
          <w:szCs w:val="22"/>
        </w:rPr>
        <w:t>junio</w:t>
      </w:r>
      <w:r w:rsidR="00EA6D1D" w:rsidRPr="00136436">
        <w:rPr>
          <w:rFonts w:cs="Arial"/>
          <w:color w:val="000000"/>
          <w:sz w:val="22"/>
          <w:szCs w:val="22"/>
        </w:rPr>
        <w:t xml:space="preserve"> de 201</w:t>
      </w:r>
      <w:r w:rsidR="00EA6D1D">
        <w:rPr>
          <w:rFonts w:cs="Arial"/>
          <w:color w:val="000000"/>
          <w:sz w:val="22"/>
          <w:szCs w:val="22"/>
        </w:rPr>
        <w:t>7</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rsidR="009662A0" w:rsidRDefault="009662A0" w:rsidP="009662A0">
      <w:pPr>
        <w:spacing w:line="360" w:lineRule="auto"/>
        <w:jc w:val="both"/>
        <w:rPr>
          <w:rFonts w:cs="Arial"/>
          <w:sz w:val="22"/>
          <w:szCs w:val="22"/>
        </w:rPr>
      </w:pPr>
    </w:p>
    <w:p w:rsidR="009662A0" w:rsidRDefault="009662A0" w:rsidP="009662A0">
      <w:pPr>
        <w:autoSpaceDE w:val="0"/>
        <w:autoSpaceDN w:val="0"/>
        <w:adjustRightInd w:val="0"/>
        <w:spacing w:line="360" w:lineRule="auto"/>
        <w:jc w:val="both"/>
        <w:rPr>
          <w:rFonts w:cs="Arial"/>
          <w:bCs/>
          <w:sz w:val="22"/>
          <w:szCs w:val="22"/>
        </w:rPr>
      </w:pPr>
      <w:r>
        <w:rPr>
          <w:rFonts w:cs="Arial"/>
          <w:sz w:val="22"/>
          <w:lang w:val="es-ES_tradnl"/>
        </w:rPr>
        <w:t xml:space="preserve">La licenciada Camacho Murillo </w:t>
      </w:r>
      <w:r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 xml:space="preserve">han verificado que los nuevos núcleos familiares </w:t>
      </w:r>
      <w:r w:rsidRPr="00BB303F">
        <w:rPr>
          <w:rFonts w:cs="Arial"/>
          <w:color w:val="000000"/>
          <w:sz w:val="22"/>
          <w:szCs w:val="22"/>
        </w:rPr>
        <w:lastRenderedPageBreak/>
        <w:t>califican para un subsidio al amparo del artículo 59 y son de la misma zona; razón por la cual se recomienda su aprobación.</w:t>
      </w:r>
    </w:p>
    <w:p w:rsidR="009D03FE" w:rsidRDefault="009D03FE" w:rsidP="009D03FE">
      <w:pPr>
        <w:spacing w:line="360" w:lineRule="auto"/>
        <w:jc w:val="both"/>
        <w:rPr>
          <w:rFonts w:cs="Arial"/>
          <w:sz w:val="22"/>
          <w:lang w:val="es-ES_tradnl"/>
        </w:rPr>
      </w:pPr>
    </w:p>
    <w:p w:rsidR="009662A0" w:rsidRDefault="009662A0" w:rsidP="009662A0">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EA6D1D">
        <w:rPr>
          <w:rFonts w:cs="Arial"/>
          <w:sz w:val="22"/>
          <w:u w:val="single"/>
          <w:lang w:val="es-ES_tradnl"/>
        </w:rPr>
        <w:t>6</w:t>
      </w:r>
      <w:r>
        <w:rPr>
          <w:rFonts w:cs="Arial"/>
          <w:sz w:val="22"/>
          <w:u w:val="single"/>
          <w:lang w:val="es-ES_tradnl"/>
        </w:rPr>
        <w:t>9</w:t>
      </w:r>
      <w:r w:rsidRPr="0039311E">
        <w:rPr>
          <w:rFonts w:cs="Arial"/>
          <w:sz w:val="22"/>
          <w:u w:val="single"/>
          <w:lang w:val="es-ES_tradnl"/>
        </w:rPr>
        <w:t>:</w:t>
      </w:r>
      <w:r w:rsidR="00EA6D1D">
        <w:rPr>
          <w:rFonts w:cs="Arial"/>
          <w:sz w:val="22"/>
          <w:u w:val="single"/>
          <w:lang w:val="es-ES_tradnl"/>
        </w:rPr>
        <w:t>45</w:t>
      </w:r>
      <w:r>
        <w:rPr>
          <w:rFonts w:cs="Arial"/>
          <w:sz w:val="22"/>
          <w:lang w:val="es-ES_tradnl"/>
        </w:rPr>
        <w:t xml:space="preserve"> Conocida la propuesta de la Dirección FOSUVI</w:t>
      </w:r>
      <w:r>
        <w:rPr>
          <w:rFonts w:cs="Arial"/>
          <w:sz w:val="22"/>
          <w:szCs w:val="22"/>
          <w:lang w:val="es-ES_tradnl"/>
        </w:rPr>
        <w:t xml:space="preserve"> y no habiendo objeciones de los señores Directores no por parte de los funcionarios presentes, la </w:t>
      </w:r>
      <w:r w:rsidRPr="00E82670">
        <w:rPr>
          <w:rFonts w:cs="Arial"/>
          <w:sz w:val="22"/>
          <w:szCs w:val="22"/>
          <w:lang w:val="es-ES_tradnl"/>
        </w:rPr>
        <w:t xml:space="preserve">Junta Directiva </w:t>
      </w:r>
      <w:r>
        <w:rPr>
          <w:rFonts w:cs="Arial"/>
          <w:sz w:val="22"/>
          <w:szCs w:val="22"/>
          <w:lang w:val="es-ES_tradnl"/>
        </w:rPr>
        <w:t xml:space="preserve"> 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DF-OF-0</w:t>
      </w:r>
      <w:r w:rsidR="00EA6D1D">
        <w:rPr>
          <w:rFonts w:cs="Arial"/>
          <w:color w:val="000000"/>
          <w:sz w:val="22"/>
          <w:szCs w:val="22"/>
        </w:rPr>
        <w:t>858</w:t>
      </w:r>
      <w:r>
        <w:rPr>
          <w:rFonts w:cs="Arial"/>
          <w:color w:val="000000"/>
          <w:sz w:val="22"/>
          <w:szCs w:val="22"/>
        </w:rPr>
        <w:t>-2019</w:t>
      </w:r>
      <w:r w:rsidR="00EA6D1D">
        <w:rPr>
          <w:rFonts w:cs="Arial"/>
          <w:color w:val="000000"/>
          <w:sz w:val="22"/>
          <w:szCs w:val="22"/>
        </w:rPr>
        <w:t>, según consta en el</w:t>
      </w:r>
      <w:r>
        <w:rPr>
          <w:rFonts w:cs="Arial"/>
          <w:color w:val="000000"/>
          <w:sz w:val="22"/>
          <w:szCs w:val="22"/>
        </w:rPr>
        <w:t xml:space="preserve"> </w:t>
      </w:r>
      <w:r w:rsidRPr="00E82670">
        <w:rPr>
          <w:rFonts w:cs="Arial"/>
          <w:b/>
          <w:color w:val="000000"/>
          <w:sz w:val="22"/>
          <w:szCs w:val="22"/>
        </w:rPr>
        <w:t>Acuerdo N° 5</w:t>
      </w:r>
      <w:r>
        <w:rPr>
          <w:rFonts w:cs="Arial"/>
          <w:color w:val="000000"/>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CC1691" w:rsidRPr="00CC1691">
        <w:rPr>
          <w:rFonts w:cs="Arial"/>
          <w:b/>
          <w:sz w:val="22"/>
          <w:u w:val="single"/>
          <w:lang w:val="es-ES_tradnl"/>
        </w:rPr>
        <w:t>Solicitud para sustituir tres beneficiarios del proyecto Monte Cristo</w:t>
      </w:r>
    </w:p>
    <w:p w:rsidR="009D03FE" w:rsidRDefault="009D03FE" w:rsidP="009D03FE">
      <w:pPr>
        <w:spacing w:line="360" w:lineRule="auto"/>
        <w:jc w:val="both"/>
        <w:rPr>
          <w:rFonts w:cs="Arial"/>
          <w:sz w:val="22"/>
          <w:szCs w:val="22"/>
        </w:rPr>
      </w:pPr>
    </w:p>
    <w:p w:rsidR="001018B6" w:rsidRDefault="001018B6" w:rsidP="001018B6">
      <w:pPr>
        <w:spacing w:line="360" w:lineRule="auto"/>
        <w:jc w:val="both"/>
        <w:rPr>
          <w:rFonts w:cs="Arial"/>
          <w:sz w:val="22"/>
          <w:szCs w:val="22"/>
        </w:rPr>
      </w:pPr>
      <w:r w:rsidRPr="0039311E">
        <w:rPr>
          <w:rFonts w:cs="Arial"/>
          <w:sz w:val="22"/>
          <w:u w:val="single"/>
          <w:lang w:val="es-ES_tradnl"/>
        </w:rPr>
        <w:t xml:space="preserve">Minuto </w:t>
      </w:r>
      <w:r w:rsidR="001E233F">
        <w:rPr>
          <w:rFonts w:cs="Arial"/>
          <w:sz w:val="22"/>
          <w:u w:val="single"/>
          <w:lang w:val="es-ES_tradnl"/>
        </w:rPr>
        <w:t>71</w:t>
      </w:r>
      <w:r w:rsidRPr="0039311E">
        <w:rPr>
          <w:rFonts w:cs="Arial"/>
          <w:sz w:val="22"/>
          <w:u w:val="single"/>
          <w:lang w:val="es-ES_tradnl"/>
        </w:rPr>
        <w:t>:</w:t>
      </w:r>
      <w:r w:rsidR="001E233F">
        <w:rPr>
          <w:rFonts w:cs="Arial"/>
          <w:sz w:val="22"/>
          <w:u w:val="single"/>
          <w:lang w:val="es-ES_tradnl"/>
        </w:rPr>
        <w:t>1</w:t>
      </w:r>
      <w:r>
        <w:rPr>
          <w:rFonts w:cs="Arial"/>
          <w:sz w:val="22"/>
          <w:u w:val="single"/>
          <w:lang w:val="es-ES_tradnl"/>
        </w:rPr>
        <w:t>0</w:t>
      </w:r>
      <w:r>
        <w:rPr>
          <w:rFonts w:cs="Arial"/>
          <w:sz w:val="22"/>
          <w:lang w:val="es-ES_tradnl"/>
        </w:rPr>
        <w:t xml:space="preserve"> Se conoce el oficio</w:t>
      </w:r>
      <w:r>
        <w:rPr>
          <w:rFonts w:cs="Arial"/>
          <w:bCs/>
          <w:sz w:val="22"/>
          <w:szCs w:val="22"/>
        </w:rPr>
        <w:t xml:space="preserve"> GG-ME-0</w:t>
      </w:r>
      <w:r w:rsidR="001E233F">
        <w:rPr>
          <w:rFonts w:cs="Arial"/>
          <w:bCs/>
          <w:sz w:val="22"/>
          <w:szCs w:val="22"/>
        </w:rPr>
        <w:t>805</w:t>
      </w:r>
      <w:r>
        <w:rPr>
          <w:rFonts w:cs="Arial"/>
          <w:bCs/>
          <w:sz w:val="22"/>
          <w:szCs w:val="22"/>
        </w:rPr>
        <w:t xml:space="preserve">-2019 del </w:t>
      </w:r>
      <w:r w:rsidR="001E233F">
        <w:rPr>
          <w:rFonts w:cs="Arial"/>
          <w:bCs/>
          <w:sz w:val="22"/>
          <w:szCs w:val="22"/>
        </w:rPr>
        <w:t>31</w:t>
      </w:r>
      <w:r>
        <w:rPr>
          <w:rFonts w:cs="Arial"/>
          <w:bCs/>
          <w:sz w:val="22"/>
          <w:szCs w:val="22"/>
        </w:rPr>
        <w:t xml:space="preserve"> de </w:t>
      </w:r>
      <w:r w:rsidR="001E233F">
        <w:rPr>
          <w:rFonts w:cs="Arial"/>
          <w:bCs/>
          <w:sz w:val="22"/>
          <w:szCs w:val="22"/>
        </w:rPr>
        <w:t>julio</w:t>
      </w:r>
      <w:r>
        <w:rPr>
          <w:rFonts w:cs="Arial"/>
          <w:bCs/>
          <w:sz w:val="22"/>
          <w:szCs w:val="22"/>
        </w:rPr>
        <w:t xml:space="preserve"> de 2019</w:t>
      </w:r>
      <w:r w:rsidRPr="00BB303F">
        <w:rPr>
          <w:rFonts w:cs="Arial"/>
          <w:bCs/>
          <w:sz w:val="22"/>
          <w:szCs w:val="22"/>
        </w:rPr>
        <w:t xml:space="preserve">, mediante el cual, la Gerencia General remite y avala el informe </w:t>
      </w:r>
      <w:r>
        <w:rPr>
          <w:rFonts w:cs="Arial"/>
          <w:color w:val="000000"/>
          <w:sz w:val="22"/>
          <w:szCs w:val="22"/>
        </w:rPr>
        <w:t>DF-OF-0</w:t>
      </w:r>
      <w:r w:rsidR="001E233F">
        <w:rPr>
          <w:rFonts w:cs="Arial"/>
          <w:color w:val="000000"/>
          <w:sz w:val="22"/>
          <w:szCs w:val="22"/>
        </w:rPr>
        <w:t>857</w:t>
      </w:r>
      <w:r>
        <w:rPr>
          <w:rFonts w:cs="Arial"/>
          <w:color w:val="000000"/>
          <w:sz w:val="22"/>
          <w:szCs w:val="22"/>
        </w:rPr>
        <w:t xml:space="preserve">-2019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w:t>
      </w:r>
      <w:r w:rsidR="001E233F">
        <w:rPr>
          <w:rFonts w:cs="Arial"/>
          <w:bCs/>
          <w:sz w:val="22"/>
          <w:szCs w:val="22"/>
        </w:rPr>
        <w:t xml:space="preserve">Grupo Mutual Alajuela – La Vivienda </w:t>
      </w:r>
      <w:r w:rsidR="001E233F" w:rsidRPr="001E233F">
        <w:rPr>
          <w:rFonts w:cs="Arial"/>
          <w:bCs/>
          <w:sz w:val="22"/>
          <w:szCs w:val="22"/>
          <w:lang w:val="es-ES_tradnl"/>
        </w:rPr>
        <w:t>de Ahorro y Préstamo</w:t>
      </w:r>
      <w:r w:rsidRPr="00BB303F">
        <w:rPr>
          <w:rFonts w:cs="Arial"/>
          <w:bCs/>
          <w:color w:val="000000"/>
          <w:sz w:val="22"/>
          <w:szCs w:val="22"/>
        </w:rPr>
        <w:t xml:space="preserve">, </w:t>
      </w:r>
      <w:r>
        <w:rPr>
          <w:rFonts w:cs="Arial"/>
          <w:bCs/>
          <w:sz w:val="22"/>
          <w:szCs w:val="22"/>
        </w:rPr>
        <w:t xml:space="preserve">para sustituir </w:t>
      </w:r>
      <w:r w:rsidR="00816543">
        <w:rPr>
          <w:rFonts w:cs="Arial"/>
          <w:bCs/>
          <w:sz w:val="22"/>
          <w:szCs w:val="22"/>
        </w:rPr>
        <w:t>tres</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Monte Cristo</w:t>
      </w:r>
      <w:r w:rsidRPr="00EE6836">
        <w:rPr>
          <w:rFonts w:cs="Arial"/>
          <w:sz w:val="22"/>
          <w:szCs w:val="22"/>
        </w:rPr>
        <w:t xml:space="preserve">, ubicado en el </w:t>
      </w:r>
      <w:r w:rsidR="00816543" w:rsidRPr="009B24D3">
        <w:rPr>
          <w:rFonts w:cs="Arial"/>
          <w:sz w:val="22"/>
          <w:szCs w:val="22"/>
        </w:rPr>
        <w:t>distrito y cantón de Upala, provincia de Alajuela</w:t>
      </w:r>
      <w:r>
        <w:rPr>
          <w:rFonts w:cs="Arial"/>
          <w:sz w:val="22"/>
          <w:szCs w:val="22"/>
        </w:rPr>
        <w:t xml:space="preserve">, y aprobado </w:t>
      </w:r>
      <w:r w:rsidRPr="00BB303F">
        <w:rPr>
          <w:rFonts w:cs="Arial"/>
          <w:sz w:val="22"/>
          <w:szCs w:val="22"/>
        </w:rPr>
        <w:t xml:space="preserve">mediante el acuerdo </w:t>
      </w:r>
      <w:r w:rsidR="00816543">
        <w:rPr>
          <w:rFonts w:cs="Arial"/>
          <w:color w:val="000000"/>
          <w:sz w:val="22"/>
          <w:szCs w:val="22"/>
        </w:rPr>
        <w:t>N° 3</w:t>
      </w:r>
      <w:r w:rsidR="00816543" w:rsidRPr="00136436">
        <w:rPr>
          <w:rFonts w:cs="Arial"/>
          <w:color w:val="000000"/>
          <w:sz w:val="22"/>
          <w:szCs w:val="22"/>
        </w:rPr>
        <w:t xml:space="preserve"> de la sesión </w:t>
      </w:r>
      <w:r w:rsidR="00816543">
        <w:rPr>
          <w:rFonts w:cs="Arial"/>
          <w:color w:val="000000"/>
          <w:sz w:val="22"/>
          <w:szCs w:val="22"/>
        </w:rPr>
        <w:t>78</w:t>
      </w:r>
      <w:r w:rsidR="00816543" w:rsidRPr="00136436">
        <w:rPr>
          <w:rFonts w:cs="Arial"/>
          <w:color w:val="000000"/>
          <w:sz w:val="22"/>
          <w:szCs w:val="22"/>
        </w:rPr>
        <w:t>-201</w:t>
      </w:r>
      <w:r w:rsidR="00816543">
        <w:rPr>
          <w:rFonts w:cs="Arial"/>
          <w:color w:val="000000"/>
          <w:sz w:val="22"/>
          <w:szCs w:val="22"/>
        </w:rPr>
        <w:t>8</w:t>
      </w:r>
      <w:r w:rsidR="00816543" w:rsidRPr="00136436">
        <w:rPr>
          <w:rFonts w:cs="Arial"/>
          <w:color w:val="000000"/>
          <w:sz w:val="22"/>
          <w:szCs w:val="22"/>
        </w:rPr>
        <w:t xml:space="preserve"> del </w:t>
      </w:r>
      <w:r w:rsidR="00816543">
        <w:rPr>
          <w:rFonts w:cs="Arial"/>
          <w:color w:val="000000"/>
          <w:sz w:val="22"/>
          <w:szCs w:val="22"/>
        </w:rPr>
        <w:t>20</w:t>
      </w:r>
      <w:r w:rsidR="00816543" w:rsidRPr="00136436">
        <w:rPr>
          <w:rFonts w:cs="Arial"/>
          <w:color w:val="000000"/>
          <w:sz w:val="22"/>
          <w:szCs w:val="22"/>
        </w:rPr>
        <w:t xml:space="preserve"> de </w:t>
      </w:r>
      <w:r w:rsidR="00816543">
        <w:rPr>
          <w:rFonts w:cs="Arial"/>
          <w:color w:val="000000"/>
          <w:sz w:val="22"/>
          <w:szCs w:val="22"/>
        </w:rPr>
        <w:t>diciembre</w:t>
      </w:r>
      <w:r w:rsidR="00816543" w:rsidRPr="00136436">
        <w:rPr>
          <w:rFonts w:cs="Arial"/>
          <w:color w:val="000000"/>
          <w:sz w:val="22"/>
          <w:szCs w:val="22"/>
        </w:rPr>
        <w:t xml:space="preserve"> de 201</w:t>
      </w:r>
      <w:r w:rsidR="00816543">
        <w:rPr>
          <w:rFonts w:cs="Arial"/>
          <w:color w:val="000000"/>
          <w:sz w:val="22"/>
          <w:szCs w:val="22"/>
        </w:rPr>
        <w:t>8</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rsidR="001018B6" w:rsidRDefault="001018B6" w:rsidP="001018B6">
      <w:pPr>
        <w:spacing w:line="360" w:lineRule="auto"/>
        <w:jc w:val="both"/>
        <w:rPr>
          <w:rFonts w:cs="Arial"/>
          <w:sz w:val="22"/>
          <w:szCs w:val="22"/>
        </w:rPr>
      </w:pPr>
    </w:p>
    <w:p w:rsidR="001018B6" w:rsidRDefault="001018B6" w:rsidP="001018B6">
      <w:pPr>
        <w:autoSpaceDE w:val="0"/>
        <w:autoSpaceDN w:val="0"/>
        <w:adjustRightInd w:val="0"/>
        <w:spacing w:line="360" w:lineRule="auto"/>
        <w:jc w:val="both"/>
        <w:rPr>
          <w:rFonts w:cs="Arial"/>
          <w:bCs/>
          <w:sz w:val="22"/>
          <w:szCs w:val="22"/>
        </w:rPr>
      </w:pPr>
      <w:r>
        <w:rPr>
          <w:rFonts w:cs="Arial"/>
          <w:sz w:val="22"/>
          <w:lang w:val="es-ES_tradnl"/>
        </w:rPr>
        <w:t xml:space="preserve">La licenciada Camacho Murillo </w:t>
      </w:r>
      <w:r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y son de la misma zona; razón por la cual recomienda su aprobación.</w:t>
      </w:r>
    </w:p>
    <w:p w:rsidR="001018B6" w:rsidRDefault="001018B6" w:rsidP="001018B6">
      <w:pPr>
        <w:spacing w:line="360" w:lineRule="auto"/>
        <w:jc w:val="both"/>
        <w:rPr>
          <w:rFonts w:cs="Arial"/>
          <w:sz w:val="22"/>
          <w:lang w:val="es-ES_tradnl"/>
        </w:rPr>
      </w:pPr>
    </w:p>
    <w:p w:rsidR="00816543" w:rsidRDefault="001018B6" w:rsidP="00816543">
      <w:pPr>
        <w:spacing w:line="360" w:lineRule="auto"/>
        <w:jc w:val="both"/>
        <w:rPr>
          <w:rFonts w:cs="Arial"/>
          <w:sz w:val="22"/>
          <w:szCs w:val="22"/>
        </w:rPr>
      </w:pPr>
      <w:r w:rsidRPr="0039311E">
        <w:rPr>
          <w:rFonts w:cs="Arial"/>
          <w:sz w:val="22"/>
          <w:u w:val="single"/>
          <w:lang w:val="es-ES_tradnl"/>
        </w:rPr>
        <w:t>Minuto</w:t>
      </w:r>
      <w:r>
        <w:rPr>
          <w:rFonts w:cs="Arial"/>
          <w:sz w:val="22"/>
          <w:u w:val="single"/>
          <w:lang w:val="es-ES_tradnl"/>
        </w:rPr>
        <w:t xml:space="preserve"> 7</w:t>
      </w:r>
      <w:r w:rsidR="002151C6">
        <w:rPr>
          <w:rFonts w:cs="Arial"/>
          <w:sz w:val="22"/>
          <w:u w:val="single"/>
          <w:lang w:val="es-ES_tradnl"/>
        </w:rPr>
        <w:t>3</w:t>
      </w:r>
      <w:r w:rsidRPr="0039311E">
        <w:rPr>
          <w:rFonts w:cs="Arial"/>
          <w:sz w:val="22"/>
          <w:u w:val="single"/>
          <w:lang w:val="es-ES_tradnl"/>
        </w:rPr>
        <w:t>:</w:t>
      </w:r>
      <w:r w:rsidR="002151C6">
        <w:rPr>
          <w:rFonts w:cs="Arial"/>
          <w:sz w:val="22"/>
          <w:u w:val="single"/>
          <w:lang w:val="es-ES_tradnl"/>
        </w:rPr>
        <w:t>0</w:t>
      </w:r>
      <w:r>
        <w:rPr>
          <w:rFonts w:cs="Arial"/>
          <w:sz w:val="22"/>
          <w:u w:val="single"/>
          <w:lang w:val="es-ES_tradnl"/>
        </w:rPr>
        <w:t>0</w:t>
      </w:r>
      <w:r>
        <w:rPr>
          <w:rFonts w:cs="Arial"/>
          <w:sz w:val="22"/>
          <w:lang w:val="es-ES_tradnl"/>
        </w:rPr>
        <w:t xml:space="preserve"> </w:t>
      </w:r>
      <w:r w:rsidR="00816543">
        <w:rPr>
          <w:rFonts w:cs="Arial"/>
          <w:sz w:val="22"/>
          <w:lang w:val="es-ES_tradnl"/>
        </w:rPr>
        <w:t xml:space="preserve">Se discute que </w:t>
      </w:r>
      <w:r w:rsidR="00816543">
        <w:rPr>
          <w:rFonts w:cs="Arial"/>
          <w:sz w:val="22"/>
          <w:szCs w:val="22"/>
        </w:rPr>
        <w:t xml:space="preserve">dentro de las exclusiones que se proponen, se encuentra el caso de la familia que encabeza la señora Lourdes López López, quien actualmente atraviesa por un proceso de apelación de la sentencia de divorcio y su exclusión se propone para no retrasar el proyecto.  No obstante, según lo indicado por la </w:t>
      </w:r>
      <w:r w:rsidR="00816543" w:rsidRPr="00231040">
        <w:rPr>
          <w:rFonts w:cs="Arial"/>
          <w:sz w:val="22"/>
          <w:szCs w:val="22"/>
        </w:rPr>
        <w:t>Asesoría Legal</w:t>
      </w:r>
      <w:r w:rsidR="00816543">
        <w:rPr>
          <w:rFonts w:cs="Arial"/>
          <w:sz w:val="22"/>
          <w:szCs w:val="22"/>
        </w:rPr>
        <w:t xml:space="preserve">, antes de resolver la exclusión de dicha familia del proyecto, es posible revisar el expediente legal del proceso de divorcio, para determinar si éste incluye la liquidación de bienes gananciales para la señora López López, pues de no ser así, sería viable continuar </w:t>
      </w:r>
      <w:r w:rsidR="00816543">
        <w:rPr>
          <w:rFonts w:cs="Arial"/>
          <w:sz w:val="22"/>
          <w:szCs w:val="22"/>
        </w:rPr>
        <w:lastRenderedPageBreak/>
        <w:t xml:space="preserve">el proceso de postulación de la familia al </w:t>
      </w:r>
      <w:r w:rsidR="00816543" w:rsidRPr="00B26E8D">
        <w:rPr>
          <w:rFonts w:cs="Arial"/>
          <w:color w:val="000000"/>
          <w:sz w:val="22"/>
          <w:szCs w:val="22"/>
          <w:lang w:val="es-CR"/>
        </w:rPr>
        <w:t>Bono Familiar de Vivienda</w:t>
      </w:r>
      <w:r w:rsidR="00816543">
        <w:rPr>
          <w:rFonts w:cs="Arial"/>
          <w:color w:val="000000"/>
          <w:sz w:val="22"/>
          <w:szCs w:val="22"/>
          <w:lang w:val="es-CR"/>
        </w:rPr>
        <w:t>.</w:t>
      </w:r>
      <w:r w:rsidR="002151C6">
        <w:rPr>
          <w:rFonts w:cs="Arial"/>
          <w:color w:val="000000"/>
          <w:sz w:val="22"/>
          <w:szCs w:val="22"/>
          <w:lang w:val="es-CR"/>
        </w:rPr>
        <w:t xml:space="preserve">  En razón de lo anterior, se</w:t>
      </w:r>
      <w:r w:rsidR="00816543" w:rsidRPr="00707F21">
        <w:rPr>
          <w:rFonts w:cs="Arial"/>
          <w:sz w:val="22"/>
          <w:szCs w:val="22"/>
        </w:rPr>
        <w:t xml:space="preserve"> </w:t>
      </w:r>
      <w:r w:rsidR="00816543">
        <w:rPr>
          <w:rFonts w:cs="Arial"/>
          <w:sz w:val="22"/>
          <w:szCs w:val="22"/>
        </w:rPr>
        <w:t xml:space="preserve">estima pertinente </w:t>
      </w:r>
      <w:r w:rsidR="00816543" w:rsidRPr="00707F21">
        <w:rPr>
          <w:rFonts w:cs="Arial"/>
          <w:sz w:val="22"/>
          <w:szCs w:val="22"/>
        </w:rPr>
        <w:t>acoger la recomendación de la Administración</w:t>
      </w:r>
      <w:r w:rsidR="00816543">
        <w:rPr>
          <w:rFonts w:cs="Arial"/>
          <w:sz w:val="22"/>
          <w:szCs w:val="22"/>
        </w:rPr>
        <w:t xml:space="preserve">, excepto en el caso de la exclusión de la señora López López, con el fin de que éste sea revisado conforme lo </w:t>
      </w:r>
      <w:r w:rsidR="002151C6">
        <w:rPr>
          <w:rFonts w:cs="Arial"/>
          <w:sz w:val="22"/>
          <w:szCs w:val="22"/>
        </w:rPr>
        <w:t xml:space="preserve">antes </w:t>
      </w:r>
      <w:r w:rsidR="00816543">
        <w:rPr>
          <w:rFonts w:cs="Arial"/>
          <w:sz w:val="22"/>
          <w:szCs w:val="22"/>
        </w:rPr>
        <w:t>indicado.</w:t>
      </w:r>
    </w:p>
    <w:p w:rsidR="001018B6" w:rsidRDefault="001018B6" w:rsidP="001018B6">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2151C6">
        <w:rPr>
          <w:rFonts w:cs="Arial"/>
          <w:sz w:val="22"/>
          <w:u w:val="single"/>
          <w:lang w:val="es-ES_tradnl"/>
        </w:rPr>
        <w:t>77</w:t>
      </w:r>
      <w:r w:rsidRPr="00A25DB7">
        <w:rPr>
          <w:rFonts w:cs="Arial"/>
          <w:sz w:val="22"/>
          <w:u w:val="single"/>
          <w:lang w:val="es-ES_tradnl"/>
        </w:rPr>
        <w:t>:</w:t>
      </w:r>
      <w:r w:rsidR="002151C6">
        <w:rPr>
          <w:rFonts w:cs="Arial"/>
          <w:sz w:val="22"/>
          <w:u w:val="single"/>
          <w:lang w:val="es-ES_tradnl"/>
        </w:rPr>
        <w:t>00</w:t>
      </w:r>
      <w:r>
        <w:rPr>
          <w:rFonts w:cs="Arial"/>
          <w:sz w:val="22"/>
          <w:lang w:val="es-ES_tradnl"/>
        </w:rPr>
        <w:t xml:space="preserve"> </w:t>
      </w:r>
      <w:r w:rsidR="00816543">
        <w:rPr>
          <w:rFonts w:cs="Arial"/>
          <w:sz w:val="22"/>
          <w:lang w:val="es-ES_tradnl"/>
        </w:rPr>
        <w:t>Conocida la propuesta de la Dirección FOSUVI</w:t>
      </w:r>
      <w:r w:rsidR="00816543">
        <w:rPr>
          <w:rFonts w:cs="Arial"/>
          <w:sz w:val="22"/>
          <w:szCs w:val="22"/>
          <w:lang w:val="es-ES_tradnl"/>
        </w:rPr>
        <w:t xml:space="preserve"> y </w:t>
      </w:r>
      <w:r w:rsidR="002151C6">
        <w:rPr>
          <w:rFonts w:cs="Arial"/>
          <w:sz w:val="22"/>
          <w:szCs w:val="22"/>
          <w:lang w:val="es-ES_tradnl"/>
        </w:rPr>
        <w:t xml:space="preserve">conforme lo analizado al respecto, la </w:t>
      </w:r>
      <w:r w:rsidR="002151C6" w:rsidRPr="002151C6">
        <w:rPr>
          <w:rFonts w:cs="Arial"/>
          <w:sz w:val="22"/>
          <w:szCs w:val="22"/>
          <w:lang w:val="es-ES_tradnl"/>
        </w:rPr>
        <w:t xml:space="preserve">Junta Directiva </w:t>
      </w:r>
      <w:r w:rsidR="002151C6">
        <w:rPr>
          <w:rFonts w:cs="Arial"/>
          <w:sz w:val="22"/>
          <w:szCs w:val="22"/>
          <w:lang w:val="es-ES_tradnl"/>
        </w:rPr>
        <w:t xml:space="preserve"> </w:t>
      </w:r>
      <w:r w:rsidR="00816543">
        <w:rPr>
          <w:rFonts w:cs="Arial"/>
          <w:color w:val="000000"/>
          <w:sz w:val="22"/>
          <w:szCs w:val="22"/>
        </w:rPr>
        <w:t xml:space="preserve">el </w:t>
      </w:r>
      <w:r w:rsidR="00816543" w:rsidRPr="00E82670">
        <w:rPr>
          <w:rFonts w:cs="Arial"/>
          <w:b/>
          <w:color w:val="000000"/>
          <w:sz w:val="22"/>
          <w:szCs w:val="22"/>
        </w:rPr>
        <w:t xml:space="preserve">Acuerdo N° </w:t>
      </w:r>
      <w:r w:rsidR="002151C6">
        <w:rPr>
          <w:rFonts w:cs="Arial"/>
          <w:b/>
          <w:color w:val="000000"/>
          <w:sz w:val="22"/>
          <w:szCs w:val="22"/>
        </w:rPr>
        <w:t>6</w:t>
      </w:r>
      <w:r w:rsidR="00816543">
        <w:rPr>
          <w:rFonts w:cs="Arial"/>
          <w:color w:val="000000"/>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CC1691" w:rsidRPr="00CC1691">
        <w:rPr>
          <w:rFonts w:cs="Arial"/>
          <w:b/>
          <w:sz w:val="22"/>
          <w:u w:val="single"/>
          <w:lang w:val="es-ES_tradnl"/>
        </w:rPr>
        <w:t>Solicitud de financiamiento adicional para el proyecto La Esmeralda</w:t>
      </w:r>
    </w:p>
    <w:p w:rsidR="009D03FE" w:rsidRDefault="009D03FE" w:rsidP="009D03FE">
      <w:pPr>
        <w:spacing w:line="360" w:lineRule="auto"/>
        <w:jc w:val="both"/>
        <w:rPr>
          <w:rFonts w:cs="Arial"/>
          <w:sz w:val="22"/>
          <w:szCs w:val="22"/>
        </w:rPr>
      </w:pPr>
    </w:p>
    <w:p w:rsidR="002A6035" w:rsidRDefault="002A6035" w:rsidP="002A6035">
      <w:pPr>
        <w:spacing w:line="360" w:lineRule="auto"/>
        <w:jc w:val="both"/>
        <w:rPr>
          <w:rFonts w:cs="Arial"/>
          <w:bCs/>
          <w:sz w:val="22"/>
          <w:szCs w:val="22"/>
          <w:lang w:val="es-ES_tradnl"/>
        </w:rPr>
      </w:pPr>
      <w:r w:rsidRPr="0039311E">
        <w:rPr>
          <w:rFonts w:cs="Arial"/>
          <w:sz w:val="22"/>
          <w:u w:val="single"/>
          <w:lang w:val="es-ES_tradnl"/>
        </w:rPr>
        <w:t xml:space="preserve">Minuto </w:t>
      </w:r>
      <w:r w:rsidR="002151C6">
        <w:rPr>
          <w:rFonts w:cs="Arial"/>
          <w:sz w:val="22"/>
          <w:u w:val="single"/>
          <w:lang w:val="es-ES_tradnl"/>
        </w:rPr>
        <w:t>79</w:t>
      </w:r>
      <w:r w:rsidRPr="0039311E">
        <w:rPr>
          <w:rFonts w:cs="Arial"/>
          <w:sz w:val="22"/>
          <w:u w:val="single"/>
          <w:lang w:val="es-ES_tradnl"/>
        </w:rPr>
        <w:t>:</w:t>
      </w:r>
      <w:r w:rsidR="002151C6">
        <w:rPr>
          <w:rFonts w:cs="Arial"/>
          <w:sz w:val="22"/>
          <w:u w:val="single"/>
          <w:lang w:val="es-ES_tradnl"/>
        </w:rPr>
        <w:t>15</w:t>
      </w:r>
      <w:r>
        <w:rPr>
          <w:rFonts w:cs="Arial"/>
          <w:sz w:val="22"/>
          <w:lang w:val="es-ES_tradnl"/>
        </w:rPr>
        <w:t xml:space="preserve"> Se conoce el oficio </w:t>
      </w:r>
      <w:r w:rsidRPr="00FE5CD7">
        <w:rPr>
          <w:rFonts w:cs="Arial"/>
          <w:sz w:val="22"/>
          <w:szCs w:val="22"/>
        </w:rPr>
        <w:t>GG-ME-</w:t>
      </w:r>
      <w:r>
        <w:rPr>
          <w:rFonts w:cs="Arial"/>
          <w:sz w:val="22"/>
          <w:szCs w:val="22"/>
        </w:rPr>
        <w:t>0</w:t>
      </w:r>
      <w:r w:rsidR="002151C6">
        <w:rPr>
          <w:rFonts w:cs="Arial"/>
          <w:sz w:val="22"/>
          <w:szCs w:val="22"/>
        </w:rPr>
        <w:t>817</w:t>
      </w:r>
      <w:r>
        <w:rPr>
          <w:rFonts w:cs="Arial"/>
          <w:sz w:val="22"/>
          <w:szCs w:val="22"/>
        </w:rPr>
        <w:t>-</w:t>
      </w:r>
      <w:r w:rsidRPr="00FE5CD7">
        <w:rPr>
          <w:rFonts w:cs="Arial"/>
          <w:sz w:val="22"/>
          <w:szCs w:val="22"/>
        </w:rPr>
        <w:t>201</w:t>
      </w:r>
      <w:r>
        <w:rPr>
          <w:rFonts w:cs="Arial"/>
          <w:sz w:val="22"/>
          <w:szCs w:val="22"/>
        </w:rPr>
        <w:t>9</w:t>
      </w:r>
      <w:r w:rsidRPr="00FE5CD7">
        <w:rPr>
          <w:rFonts w:cs="Arial"/>
          <w:sz w:val="22"/>
          <w:szCs w:val="22"/>
        </w:rPr>
        <w:t xml:space="preserve"> del </w:t>
      </w:r>
      <w:r w:rsidR="002151C6">
        <w:rPr>
          <w:rFonts w:cs="Arial"/>
          <w:sz w:val="22"/>
          <w:szCs w:val="22"/>
        </w:rPr>
        <w:t xml:space="preserve">1° </w:t>
      </w:r>
      <w:r w:rsidRPr="00FE5CD7">
        <w:rPr>
          <w:rFonts w:cs="Arial"/>
          <w:sz w:val="22"/>
          <w:szCs w:val="22"/>
        </w:rPr>
        <w:t xml:space="preserve">de </w:t>
      </w:r>
      <w:r w:rsidR="002151C6">
        <w:rPr>
          <w:rFonts w:cs="Arial"/>
          <w:sz w:val="22"/>
          <w:szCs w:val="22"/>
        </w:rPr>
        <w:t>agosto</w:t>
      </w:r>
      <w:r w:rsidRPr="00FE5CD7">
        <w:rPr>
          <w:rFonts w:cs="Arial"/>
          <w:sz w:val="22"/>
          <w:szCs w:val="22"/>
        </w:rPr>
        <w:t xml:space="preserve"> de 201</w:t>
      </w:r>
      <w:r>
        <w:rPr>
          <w:rFonts w:cs="Arial"/>
          <w:sz w:val="22"/>
          <w:szCs w:val="22"/>
        </w:rPr>
        <w:t>9</w:t>
      </w:r>
      <w:r w:rsidRPr="00FE5CD7">
        <w:rPr>
          <w:rFonts w:cs="Arial"/>
          <w:sz w:val="22"/>
          <w:szCs w:val="22"/>
        </w:rPr>
        <w:t xml:space="preserve">, mediante el cual, la Gerencia General remite </w:t>
      </w:r>
      <w:r>
        <w:rPr>
          <w:rFonts w:cs="Arial"/>
          <w:sz w:val="22"/>
          <w:szCs w:val="22"/>
        </w:rPr>
        <w:t xml:space="preserve">y avala </w:t>
      </w:r>
      <w:r w:rsidRPr="00FE5CD7">
        <w:rPr>
          <w:rFonts w:cs="Arial"/>
          <w:sz w:val="22"/>
          <w:szCs w:val="22"/>
        </w:rPr>
        <w:t xml:space="preserve">el informe </w:t>
      </w:r>
      <w:r w:rsidRPr="00EA7ADB">
        <w:rPr>
          <w:rFonts w:cs="Arial"/>
          <w:color w:val="000000"/>
          <w:sz w:val="22"/>
          <w:szCs w:val="22"/>
        </w:rPr>
        <w:t>DF-OF-</w:t>
      </w:r>
      <w:r>
        <w:rPr>
          <w:rFonts w:cs="Arial"/>
          <w:color w:val="000000"/>
          <w:sz w:val="22"/>
          <w:szCs w:val="22"/>
        </w:rPr>
        <w:t>0</w:t>
      </w:r>
      <w:r w:rsidR="002151C6">
        <w:rPr>
          <w:rFonts w:cs="Arial"/>
          <w:color w:val="000000"/>
          <w:sz w:val="22"/>
          <w:szCs w:val="22"/>
        </w:rPr>
        <w:t>886</w:t>
      </w:r>
      <w:r w:rsidRPr="00EA7ADB">
        <w:rPr>
          <w:rFonts w:cs="Arial"/>
          <w:color w:val="000000"/>
          <w:sz w:val="22"/>
          <w:szCs w:val="22"/>
        </w:rPr>
        <w:t>-201</w:t>
      </w:r>
      <w:r>
        <w:rPr>
          <w:rFonts w:cs="Arial"/>
          <w:color w:val="000000"/>
          <w:sz w:val="22"/>
          <w:szCs w:val="22"/>
        </w:rPr>
        <w:t xml:space="preserve">9 </w:t>
      </w:r>
      <w:r w:rsidRPr="00EA7ADB">
        <w:rPr>
          <w:rFonts w:cs="Arial"/>
          <w:color w:val="000000"/>
          <w:sz w:val="22"/>
          <w:szCs w:val="22"/>
        </w:rPr>
        <w:t>de la Dirección FOSUVI</w:t>
      </w:r>
      <w:r w:rsidRPr="00FE5CD7">
        <w:rPr>
          <w:rFonts w:cs="Arial"/>
          <w:sz w:val="22"/>
          <w:szCs w:val="22"/>
        </w:rPr>
        <w:t xml:space="preserve">, </w:t>
      </w:r>
      <w:r>
        <w:rPr>
          <w:rFonts w:cs="Arial"/>
          <w:sz w:val="22"/>
          <w:szCs w:val="22"/>
        </w:rPr>
        <w:t xml:space="preserve">que </w:t>
      </w:r>
      <w:r w:rsidRPr="00EA7ADB">
        <w:rPr>
          <w:rFonts w:cs="Arial"/>
          <w:color w:val="000000"/>
          <w:sz w:val="22"/>
          <w:szCs w:val="22"/>
        </w:rPr>
        <w:t xml:space="preserve">contiene </w:t>
      </w:r>
      <w:r w:rsidRPr="002F0FBB">
        <w:rPr>
          <w:rFonts w:cs="Arial"/>
          <w:color w:val="000000"/>
          <w:sz w:val="22"/>
          <w:szCs w:val="22"/>
        </w:rPr>
        <w:t xml:space="preserve">los resultados del estudio realizado a </w:t>
      </w:r>
      <w:r w:rsidR="002151C6">
        <w:rPr>
          <w:rFonts w:cs="Arial"/>
          <w:color w:val="000000"/>
          <w:sz w:val="22"/>
          <w:szCs w:val="22"/>
        </w:rPr>
        <w:t>la solicitud de Coopenae R.L., para financiar</w:t>
      </w:r>
      <w:r>
        <w:rPr>
          <w:rFonts w:cs="Arial"/>
          <w:sz w:val="22"/>
          <w:szCs w:val="22"/>
          <w:lang w:val="es-ES_tradnl"/>
        </w:rPr>
        <w:t xml:space="preserve"> </w:t>
      </w:r>
      <w:r w:rsidRPr="00083DEF">
        <w:rPr>
          <w:sz w:val="22"/>
          <w:szCs w:val="22"/>
        </w:rPr>
        <w:t>–al amparo del artículo 59 de la Ley del Sistema Financiero Nacional para la Vivienda (LSFNV)–</w:t>
      </w:r>
      <w:r>
        <w:rPr>
          <w:rFonts w:cs="Arial"/>
          <w:sz w:val="22"/>
          <w:szCs w:val="22"/>
        </w:rPr>
        <w:t xml:space="preserve"> </w:t>
      </w:r>
      <w:r w:rsidR="00AC59AE">
        <w:rPr>
          <w:rFonts w:cs="Arial"/>
          <w:sz w:val="22"/>
          <w:szCs w:val="22"/>
        </w:rPr>
        <w:t>obras</w:t>
      </w:r>
      <w:r w:rsidR="00AC59AE">
        <w:rPr>
          <w:rFonts w:cs="Arial"/>
          <w:sz w:val="22"/>
          <w:szCs w:val="22"/>
          <w:lang w:val="es-ES_tradnl"/>
        </w:rPr>
        <w:t xml:space="preserve"> adicionales no incluidas en el alcance original del proyecto</w:t>
      </w:r>
      <w:r w:rsidR="00AC59AE" w:rsidRPr="002E30F1">
        <w:rPr>
          <w:rFonts w:cs="Arial"/>
          <w:sz w:val="22"/>
          <w:szCs w:val="22"/>
        </w:rPr>
        <w:t xml:space="preserve"> </w:t>
      </w:r>
      <w:r w:rsidR="00AC59AE">
        <w:rPr>
          <w:rFonts w:cs="Arial"/>
          <w:sz w:val="22"/>
          <w:szCs w:val="22"/>
        </w:rPr>
        <w:t>habitacional La Esmeralda</w:t>
      </w:r>
      <w:r w:rsidR="00AC59AE">
        <w:rPr>
          <w:rFonts w:cs="Arial"/>
          <w:sz w:val="22"/>
          <w:szCs w:val="22"/>
          <w:lang w:val="es-ES_tradnl"/>
        </w:rPr>
        <w:t xml:space="preserve">, </w:t>
      </w:r>
      <w:r w:rsidR="00AC59AE">
        <w:rPr>
          <w:rFonts w:cs="Arial"/>
          <w:sz w:val="22"/>
          <w:szCs w:val="22"/>
        </w:rPr>
        <w:t xml:space="preserve">ubicado en el distrito Colorado del cantón de Abangares, provincia de Puntarenas, y aprobado con el acuerdo N° 2 de la sesión 71-2018 del 26 </w:t>
      </w:r>
      <w:r w:rsidR="00AC59AE" w:rsidRPr="001F67E1">
        <w:rPr>
          <w:rFonts w:cs="Arial"/>
          <w:sz w:val="22"/>
          <w:szCs w:val="22"/>
        </w:rPr>
        <w:t xml:space="preserve">de </w:t>
      </w:r>
      <w:r w:rsidR="00AC59AE">
        <w:rPr>
          <w:rFonts w:cs="Arial"/>
          <w:sz w:val="22"/>
          <w:szCs w:val="22"/>
        </w:rPr>
        <w:t>noviembre</w:t>
      </w:r>
      <w:r w:rsidR="00AC59AE" w:rsidRPr="001F67E1">
        <w:rPr>
          <w:rFonts w:cs="Arial"/>
          <w:sz w:val="22"/>
          <w:szCs w:val="22"/>
        </w:rPr>
        <w:t xml:space="preserve"> de 20</w:t>
      </w:r>
      <w:r w:rsidR="00AC59AE">
        <w:rPr>
          <w:rFonts w:cs="Arial"/>
          <w:sz w:val="22"/>
          <w:szCs w:val="22"/>
        </w:rPr>
        <w:t>18.</w:t>
      </w:r>
      <w:r>
        <w:rPr>
          <w:rFonts w:cs="Arial"/>
          <w:sz w:val="22"/>
          <w:szCs w:val="22"/>
        </w:rPr>
        <w:t xml:space="preserve">  Dichos documentos se adjuntan a la presente acta</w:t>
      </w:r>
      <w:r>
        <w:rPr>
          <w:rFonts w:cs="Arial"/>
          <w:bCs/>
          <w:sz w:val="22"/>
          <w:szCs w:val="22"/>
          <w:lang w:val="es-ES_tradnl"/>
        </w:rPr>
        <w:t>.</w:t>
      </w:r>
    </w:p>
    <w:p w:rsidR="002A6035" w:rsidRDefault="002A6035" w:rsidP="002A6035">
      <w:pPr>
        <w:spacing w:line="360" w:lineRule="auto"/>
        <w:jc w:val="both"/>
        <w:rPr>
          <w:rFonts w:cs="Arial"/>
          <w:bCs/>
          <w:sz w:val="22"/>
          <w:szCs w:val="22"/>
          <w:lang w:val="es-ES_tradnl"/>
        </w:rPr>
      </w:pPr>
    </w:p>
    <w:p w:rsidR="002A6035" w:rsidRDefault="002A6035" w:rsidP="002A6035">
      <w:pPr>
        <w:spacing w:line="360" w:lineRule="auto"/>
        <w:jc w:val="both"/>
        <w:rPr>
          <w:rFonts w:cs="Arial"/>
          <w:sz w:val="22"/>
          <w:szCs w:val="22"/>
          <w:lang w:val="es-ES_tradnl"/>
        </w:rPr>
      </w:pPr>
      <w:r>
        <w:rPr>
          <w:rFonts w:cs="Arial"/>
          <w:sz w:val="22"/>
          <w:szCs w:val="22"/>
        </w:rPr>
        <w:t xml:space="preserve">La licenciada </w:t>
      </w:r>
      <w:r>
        <w:rPr>
          <w:rFonts w:cs="Arial"/>
          <w:sz w:val="22"/>
        </w:rPr>
        <w:t>Camacho Murillo presenta el detalle de la referida solicitud</w:t>
      </w:r>
      <w:r>
        <w:rPr>
          <w:rFonts w:cs="Arial"/>
          <w:sz w:val="22"/>
          <w:szCs w:val="22"/>
        </w:rPr>
        <w:t xml:space="preserve">, destacando que una vez valorados técnica y financieramente los documentos que sustentan la solicitud de la entidad autorizada, se recomienda </w:t>
      </w:r>
      <w:r>
        <w:rPr>
          <w:rFonts w:cs="Arial"/>
          <w:sz w:val="22"/>
          <w:szCs w:val="22"/>
          <w:lang w:val="es-ES_tradnl"/>
        </w:rPr>
        <w:t xml:space="preserve">financiar la suma total de </w:t>
      </w:r>
      <w:r w:rsidR="00AC59AE" w:rsidRPr="00110579">
        <w:rPr>
          <w:rFonts w:cs="Arial"/>
          <w:sz w:val="22"/>
          <w:szCs w:val="22"/>
          <w:lang w:val="es-ES_tradnl"/>
        </w:rPr>
        <w:t>¢</w:t>
      </w:r>
      <w:r w:rsidR="00AC59AE">
        <w:rPr>
          <w:rFonts w:cs="Arial"/>
          <w:sz w:val="22"/>
          <w:szCs w:val="22"/>
          <w:lang w:val="es-ES_tradnl"/>
        </w:rPr>
        <w:t>19</w:t>
      </w:r>
      <w:r w:rsidR="00AC59AE" w:rsidRPr="00110579">
        <w:rPr>
          <w:rFonts w:cs="Arial"/>
          <w:sz w:val="22"/>
          <w:szCs w:val="22"/>
          <w:lang w:val="es-ES_tradnl"/>
        </w:rPr>
        <w:t>.</w:t>
      </w:r>
      <w:r w:rsidR="00AC59AE">
        <w:rPr>
          <w:rFonts w:cs="Arial"/>
          <w:sz w:val="22"/>
          <w:szCs w:val="22"/>
          <w:lang w:val="es-ES_tradnl"/>
        </w:rPr>
        <w:t>680</w:t>
      </w:r>
      <w:r w:rsidR="00AC59AE" w:rsidRPr="00110579">
        <w:rPr>
          <w:rFonts w:cs="Arial"/>
          <w:sz w:val="22"/>
          <w:szCs w:val="22"/>
          <w:lang w:val="es-ES_tradnl"/>
        </w:rPr>
        <w:t>.</w:t>
      </w:r>
      <w:r w:rsidR="00AC59AE">
        <w:rPr>
          <w:rFonts w:cs="Arial"/>
          <w:sz w:val="22"/>
          <w:szCs w:val="22"/>
          <w:lang w:val="es-ES_tradnl"/>
        </w:rPr>
        <w:t>520</w:t>
      </w:r>
      <w:r w:rsidR="00AC59AE" w:rsidRPr="00110579">
        <w:rPr>
          <w:rFonts w:cs="Arial"/>
          <w:sz w:val="22"/>
          <w:szCs w:val="22"/>
          <w:lang w:val="es-ES_tradnl"/>
        </w:rPr>
        <w:t>,</w:t>
      </w:r>
      <w:r w:rsidR="00AC59AE">
        <w:rPr>
          <w:rFonts w:cs="Arial"/>
          <w:sz w:val="22"/>
          <w:szCs w:val="22"/>
          <w:lang w:val="es-ES_tradnl"/>
        </w:rPr>
        <w:t>38 que corresponde el desarrollo de obras destinadas a la conformación de los terrenos del proyecto y al manejo de las aguas pluviales y sanitarias, las cuales son necesarias pero no fueron consideradas en el diseño original del proyecto, el cual fue donado por la Municipalidad local.</w:t>
      </w:r>
    </w:p>
    <w:p w:rsidR="002A6035" w:rsidRDefault="002A6035" w:rsidP="002A6035">
      <w:pPr>
        <w:spacing w:line="360" w:lineRule="auto"/>
        <w:jc w:val="both"/>
        <w:rPr>
          <w:rFonts w:cs="Arial"/>
          <w:sz w:val="22"/>
          <w:szCs w:val="22"/>
          <w:lang w:val="es-ES_tradnl"/>
        </w:rPr>
      </w:pPr>
    </w:p>
    <w:p w:rsidR="00B7078E" w:rsidRDefault="002A6035" w:rsidP="002A6035">
      <w:pPr>
        <w:spacing w:line="360" w:lineRule="auto"/>
        <w:jc w:val="both"/>
        <w:rPr>
          <w:rFonts w:cs="Arial"/>
          <w:color w:val="000000"/>
          <w:sz w:val="22"/>
          <w:szCs w:val="22"/>
        </w:rPr>
      </w:pPr>
      <w:r w:rsidRPr="00A25DB7">
        <w:rPr>
          <w:rFonts w:cs="Arial"/>
          <w:sz w:val="22"/>
          <w:u w:val="single"/>
          <w:lang w:val="es-ES_tradnl"/>
        </w:rPr>
        <w:t xml:space="preserve">Minuto </w:t>
      </w:r>
      <w:r w:rsidR="00B7078E">
        <w:rPr>
          <w:rFonts w:cs="Arial"/>
          <w:sz w:val="22"/>
          <w:u w:val="single"/>
          <w:lang w:val="es-ES_tradnl"/>
        </w:rPr>
        <w:t>86</w:t>
      </w:r>
      <w:r w:rsidRPr="00A25DB7">
        <w:rPr>
          <w:rFonts w:cs="Arial"/>
          <w:sz w:val="22"/>
          <w:u w:val="single"/>
          <w:lang w:val="es-ES_tradnl"/>
        </w:rPr>
        <w:t>:</w:t>
      </w:r>
      <w:r>
        <w:rPr>
          <w:rFonts w:cs="Arial"/>
          <w:sz w:val="22"/>
          <w:u w:val="single"/>
          <w:lang w:val="es-ES_tradnl"/>
        </w:rPr>
        <w:t>1</w:t>
      </w:r>
      <w:r w:rsidR="00B7078E">
        <w:rPr>
          <w:rFonts w:cs="Arial"/>
          <w:sz w:val="22"/>
          <w:u w:val="single"/>
          <w:lang w:val="es-ES_tradnl"/>
        </w:rPr>
        <w:t>0</w:t>
      </w:r>
      <w:r>
        <w:rPr>
          <w:rFonts w:cs="Arial"/>
          <w:sz w:val="22"/>
          <w:lang w:val="es-ES_tradnl"/>
        </w:rPr>
        <w:t xml:space="preserve"> Conocido</w:t>
      </w:r>
      <w:r>
        <w:rPr>
          <w:rFonts w:cs="Arial"/>
          <w:sz w:val="22"/>
          <w:szCs w:val="22"/>
        </w:rPr>
        <w:t xml:space="preserve"> el informe de la Dirección FOSUVI, l</w:t>
      </w:r>
      <w:r w:rsidR="00B7078E">
        <w:rPr>
          <w:rFonts w:cs="Arial"/>
          <w:sz w:val="22"/>
          <w:szCs w:val="22"/>
        </w:rPr>
        <w:t xml:space="preserve">a mayoría de los señores Directores </w:t>
      </w:r>
      <w:r>
        <w:rPr>
          <w:rFonts w:cs="Arial"/>
          <w:sz w:val="22"/>
          <w:szCs w:val="22"/>
        </w:rPr>
        <w:t>resuelve</w:t>
      </w:r>
      <w:r w:rsidR="00B7078E">
        <w:rPr>
          <w:rFonts w:cs="Arial"/>
          <w:sz w:val="22"/>
          <w:szCs w:val="22"/>
        </w:rPr>
        <w:t>n</w:t>
      </w:r>
      <w:r>
        <w:rPr>
          <w:rFonts w:cs="Arial"/>
          <w:sz w:val="22"/>
          <w:szCs w:val="22"/>
        </w:rPr>
        <w:t xml:space="preserve"> acoger la recomendación de la </w:t>
      </w:r>
      <w:r w:rsidRPr="008744FA">
        <w:rPr>
          <w:rFonts w:cs="Arial"/>
          <w:color w:val="000000"/>
          <w:sz w:val="22"/>
          <w:szCs w:val="22"/>
        </w:rPr>
        <w:t>Administración</w:t>
      </w:r>
      <w:r>
        <w:rPr>
          <w:rFonts w:cs="Arial"/>
          <w:color w:val="000000"/>
          <w:sz w:val="22"/>
          <w:szCs w:val="22"/>
        </w:rPr>
        <w:t>,</w:t>
      </w:r>
      <w:r w:rsidR="00B7078E">
        <w:rPr>
          <w:rFonts w:cs="Arial"/>
          <w:color w:val="000000"/>
          <w:sz w:val="22"/>
          <w:szCs w:val="22"/>
        </w:rPr>
        <w:t xml:space="preserve"> pero haciendo un llamado de atención a la</w:t>
      </w:r>
      <w:r w:rsidR="001C560C">
        <w:rPr>
          <w:rFonts w:cs="Arial"/>
          <w:sz w:val="22"/>
          <w:szCs w:val="22"/>
        </w:rPr>
        <w:t xml:space="preserve"> empresa constructora por no advertir oportunamente los errores que se presentaron en el diseño del proyecto, y estableciendo, además, que deberá incorporarse a la </w:t>
      </w:r>
      <w:r w:rsidR="001C560C">
        <w:rPr>
          <w:rFonts w:cs="Arial"/>
          <w:sz w:val="22"/>
          <w:szCs w:val="22"/>
          <w:lang w:val="es-ES_tradnl"/>
        </w:rPr>
        <w:t xml:space="preserve">normativa vigente, </w:t>
      </w:r>
      <w:r w:rsidR="001C560C">
        <w:rPr>
          <w:rFonts w:cs="Arial"/>
          <w:sz w:val="22"/>
          <w:lang w:val="es-ES_tradnl"/>
        </w:rPr>
        <w:t xml:space="preserve">que en los </w:t>
      </w:r>
      <w:r w:rsidR="001C560C" w:rsidRPr="00781B2B">
        <w:rPr>
          <w:rFonts w:cs="Arial"/>
          <w:sz w:val="22"/>
          <w:lang w:val="es-CR"/>
        </w:rPr>
        <w:t>caso</w:t>
      </w:r>
      <w:r w:rsidR="001C560C">
        <w:rPr>
          <w:rFonts w:cs="Arial"/>
          <w:sz w:val="22"/>
          <w:lang w:val="es-CR"/>
        </w:rPr>
        <w:t>s</w:t>
      </w:r>
      <w:r w:rsidR="001C560C" w:rsidRPr="00781B2B">
        <w:rPr>
          <w:rFonts w:cs="Arial"/>
          <w:sz w:val="22"/>
          <w:lang w:val="es-CR"/>
        </w:rPr>
        <w:t xml:space="preserve"> de </w:t>
      </w:r>
      <w:r w:rsidR="001C560C">
        <w:rPr>
          <w:rFonts w:cs="Arial"/>
          <w:sz w:val="22"/>
          <w:lang w:val="es-CR"/>
        </w:rPr>
        <w:t>proyectos</w:t>
      </w:r>
      <w:r w:rsidR="001C560C" w:rsidRPr="00781B2B">
        <w:rPr>
          <w:rFonts w:cs="Arial"/>
          <w:sz w:val="22"/>
          <w:lang w:val="es-CR"/>
        </w:rPr>
        <w:t xml:space="preserve"> cuyo dise</w:t>
      </w:r>
      <w:r w:rsidR="001C560C">
        <w:rPr>
          <w:rFonts w:cs="Arial"/>
          <w:sz w:val="22"/>
          <w:lang w:val="es-CR"/>
        </w:rPr>
        <w:t>ñ</w:t>
      </w:r>
      <w:r w:rsidR="001C560C" w:rsidRPr="00781B2B">
        <w:rPr>
          <w:rFonts w:cs="Arial"/>
          <w:sz w:val="22"/>
          <w:lang w:val="es-CR"/>
        </w:rPr>
        <w:t xml:space="preserve">o sea </w:t>
      </w:r>
      <w:r w:rsidR="001C560C" w:rsidRPr="00781B2B">
        <w:rPr>
          <w:rFonts w:cs="Arial"/>
          <w:sz w:val="22"/>
          <w:lang w:val="es-CR"/>
        </w:rPr>
        <w:lastRenderedPageBreak/>
        <w:t>donado</w:t>
      </w:r>
      <w:r w:rsidR="001C560C">
        <w:rPr>
          <w:rFonts w:cs="Arial"/>
          <w:sz w:val="22"/>
          <w:lang w:val="es-CR"/>
        </w:rPr>
        <w:t xml:space="preserve">, </w:t>
      </w:r>
      <w:r w:rsidR="001C560C" w:rsidRPr="00781B2B">
        <w:rPr>
          <w:rFonts w:cs="Arial"/>
          <w:sz w:val="22"/>
          <w:lang w:val="es-CR"/>
        </w:rPr>
        <w:t>cualquier omisi</w:t>
      </w:r>
      <w:r w:rsidR="001C560C">
        <w:rPr>
          <w:rFonts w:cs="Arial"/>
          <w:sz w:val="22"/>
          <w:lang w:val="es-CR"/>
        </w:rPr>
        <w:t>ón</w:t>
      </w:r>
      <w:r w:rsidR="001C560C" w:rsidRPr="00781B2B">
        <w:rPr>
          <w:rFonts w:cs="Arial"/>
          <w:sz w:val="22"/>
          <w:lang w:val="es-CR"/>
        </w:rPr>
        <w:t xml:space="preserve"> o error de dise</w:t>
      </w:r>
      <w:r w:rsidR="001C560C">
        <w:rPr>
          <w:rFonts w:cs="Arial"/>
          <w:sz w:val="22"/>
          <w:lang w:val="es-CR"/>
        </w:rPr>
        <w:t>ñ</w:t>
      </w:r>
      <w:r w:rsidR="001C560C" w:rsidRPr="00781B2B">
        <w:rPr>
          <w:rFonts w:cs="Arial"/>
          <w:sz w:val="22"/>
          <w:lang w:val="es-CR"/>
        </w:rPr>
        <w:t xml:space="preserve">o </w:t>
      </w:r>
      <w:r w:rsidR="001C560C">
        <w:rPr>
          <w:rFonts w:cs="Arial"/>
          <w:sz w:val="22"/>
          <w:lang w:val="es-CR"/>
        </w:rPr>
        <w:t>que genere la necesidad de ejecutar obras adicionales, dichas obras deberán ser cubiertas</w:t>
      </w:r>
      <w:r w:rsidR="001C560C" w:rsidRPr="00781B2B">
        <w:rPr>
          <w:rFonts w:cs="Arial"/>
          <w:sz w:val="22"/>
          <w:lang w:val="es-CR"/>
        </w:rPr>
        <w:t xml:space="preserve"> por </w:t>
      </w:r>
      <w:r w:rsidR="001C560C">
        <w:rPr>
          <w:rFonts w:cs="Arial"/>
          <w:sz w:val="22"/>
          <w:lang w:val="es-CR"/>
        </w:rPr>
        <w:t xml:space="preserve">quien </w:t>
      </w:r>
      <w:r w:rsidR="001C560C" w:rsidRPr="00781B2B">
        <w:rPr>
          <w:rFonts w:cs="Arial"/>
          <w:sz w:val="22"/>
          <w:lang w:val="es-CR"/>
        </w:rPr>
        <w:t>dona los dise</w:t>
      </w:r>
      <w:r w:rsidR="001C560C">
        <w:rPr>
          <w:rFonts w:cs="Arial"/>
          <w:sz w:val="22"/>
          <w:lang w:val="es-CR"/>
        </w:rPr>
        <w:t>ñ</w:t>
      </w:r>
      <w:r w:rsidR="001C560C" w:rsidRPr="00781B2B">
        <w:rPr>
          <w:rFonts w:cs="Arial"/>
          <w:sz w:val="22"/>
          <w:lang w:val="es-CR"/>
        </w:rPr>
        <w:t>os</w:t>
      </w:r>
      <w:r w:rsidR="001C560C">
        <w:rPr>
          <w:rFonts w:cs="Arial"/>
          <w:sz w:val="22"/>
          <w:lang w:val="es-CR"/>
        </w:rPr>
        <w:t>.</w:t>
      </w:r>
    </w:p>
    <w:p w:rsidR="00B7078E" w:rsidRDefault="00B7078E" w:rsidP="002A6035">
      <w:pPr>
        <w:spacing w:line="360" w:lineRule="auto"/>
        <w:jc w:val="both"/>
        <w:rPr>
          <w:rFonts w:cs="Arial"/>
          <w:color w:val="000000"/>
          <w:sz w:val="22"/>
          <w:szCs w:val="22"/>
        </w:rPr>
      </w:pPr>
    </w:p>
    <w:p w:rsidR="00B7078E" w:rsidRDefault="001C560C" w:rsidP="002A6035">
      <w:pPr>
        <w:spacing w:line="360" w:lineRule="auto"/>
        <w:jc w:val="both"/>
        <w:rPr>
          <w:rFonts w:cs="Arial"/>
          <w:color w:val="000000"/>
          <w:sz w:val="22"/>
          <w:szCs w:val="22"/>
        </w:rPr>
      </w:pPr>
      <w:r>
        <w:rPr>
          <w:rFonts w:cs="Arial"/>
          <w:color w:val="000000"/>
          <w:sz w:val="22"/>
          <w:szCs w:val="22"/>
        </w:rPr>
        <w:t xml:space="preserve">Se aparta de esta resolución la Directora Ulibarri, quien  argumenta su voto en contra, señalando que, en su criterio, </w:t>
      </w:r>
      <w:r w:rsidR="00D705D6">
        <w:rPr>
          <w:rFonts w:cs="Arial"/>
          <w:color w:val="000000"/>
          <w:sz w:val="22"/>
          <w:szCs w:val="22"/>
        </w:rPr>
        <w:t xml:space="preserve">la empresa tenía la </w:t>
      </w:r>
      <w:r w:rsidR="00B7078E">
        <w:rPr>
          <w:rFonts w:cs="Arial"/>
          <w:color w:val="000000"/>
          <w:sz w:val="22"/>
          <w:szCs w:val="22"/>
        </w:rPr>
        <w:t xml:space="preserve">responsabilidad </w:t>
      </w:r>
      <w:r w:rsidR="00D705D6">
        <w:rPr>
          <w:rFonts w:cs="Arial"/>
          <w:color w:val="000000"/>
          <w:sz w:val="22"/>
          <w:szCs w:val="22"/>
        </w:rPr>
        <w:t>de</w:t>
      </w:r>
      <w:r w:rsidR="00B7078E">
        <w:rPr>
          <w:rFonts w:cs="Arial"/>
          <w:color w:val="000000"/>
          <w:sz w:val="22"/>
          <w:szCs w:val="22"/>
        </w:rPr>
        <w:t xml:space="preserve"> </w:t>
      </w:r>
      <w:r w:rsidR="00D705D6">
        <w:rPr>
          <w:rFonts w:cs="Arial"/>
          <w:color w:val="000000"/>
          <w:sz w:val="22"/>
          <w:szCs w:val="22"/>
        </w:rPr>
        <w:t>detectar el error en el diseño, antes de solicitar el financiamiento del proyecto.</w:t>
      </w:r>
    </w:p>
    <w:p w:rsidR="00B7078E" w:rsidRDefault="00B7078E" w:rsidP="002A6035">
      <w:pPr>
        <w:spacing w:line="360" w:lineRule="auto"/>
        <w:jc w:val="both"/>
        <w:rPr>
          <w:rFonts w:cs="Arial"/>
          <w:color w:val="000000"/>
          <w:sz w:val="22"/>
          <w:szCs w:val="22"/>
        </w:rPr>
      </w:pPr>
    </w:p>
    <w:p w:rsidR="009D03FE" w:rsidRDefault="00D705D6"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90</w:t>
      </w:r>
      <w:r w:rsidRPr="00A25DB7">
        <w:rPr>
          <w:rFonts w:cs="Arial"/>
          <w:sz w:val="22"/>
          <w:u w:val="single"/>
          <w:lang w:val="es-ES_tradnl"/>
        </w:rPr>
        <w:t>:</w:t>
      </w:r>
      <w:r>
        <w:rPr>
          <w:rFonts w:cs="Arial"/>
          <w:sz w:val="22"/>
          <w:u w:val="single"/>
          <w:lang w:val="es-ES_tradnl"/>
        </w:rPr>
        <w:t>10</w:t>
      </w:r>
      <w:r>
        <w:rPr>
          <w:rFonts w:cs="Arial"/>
          <w:sz w:val="22"/>
          <w:lang w:val="es-ES_tradnl"/>
        </w:rPr>
        <w:t xml:space="preserve"> En consecuencia, la </w:t>
      </w:r>
      <w:r>
        <w:rPr>
          <w:rFonts w:cs="Arial"/>
          <w:sz w:val="22"/>
          <w:szCs w:val="22"/>
          <w:lang w:val="es-ES_tradnl"/>
        </w:rPr>
        <w:t xml:space="preserve">Junta Directiva, con el voto negativo de la Directora </w:t>
      </w:r>
      <w:r w:rsidRPr="00D705D6">
        <w:rPr>
          <w:rFonts w:cs="Arial"/>
          <w:bCs/>
          <w:sz w:val="22"/>
          <w:szCs w:val="22"/>
          <w:lang w:val="es-ES_tradnl"/>
        </w:rPr>
        <w:t>Ulibarri Pernús</w:t>
      </w:r>
      <w:r>
        <w:rPr>
          <w:rFonts w:cs="Arial"/>
          <w:bCs/>
          <w:sz w:val="22"/>
          <w:szCs w:val="22"/>
          <w:lang w:val="es-ES_tradnl"/>
        </w:rPr>
        <w:t xml:space="preserve"> por las razones apuntadas, toma</w:t>
      </w:r>
      <w:r w:rsidR="002A6035">
        <w:rPr>
          <w:rFonts w:cs="Arial"/>
          <w:color w:val="000000"/>
          <w:sz w:val="22"/>
          <w:szCs w:val="22"/>
        </w:rPr>
        <w:t xml:space="preserve"> </w:t>
      </w:r>
      <w:r w:rsidR="002A6035">
        <w:rPr>
          <w:rFonts w:cs="Arial"/>
          <w:sz w:val="22"/>
          <w:szCs w:val="22"/>
        </w:rPr>
        <w:t xml:space="preserve">el </w:t>
      </w:r>
      <w:r w:rsidR="002A6035" w:rsidRPr="0066336A">
        <w:rPr>
          <w:rFonts w:cs="Arial"/>
          <w:b/>
          <w:sz w:val="22"/>
          <w:szCs w:val="22"/>
        </w:rPr>
        <w:t xml:space="preserve">Acuerdo N° </w:t>
      </w:r>
      <w:r w:rsidR="002A6035">
        <w:rPr>
          <w:rFonts w:cs="Arial"/>
          <w:b/>
          <w:sz w:val="22"/>
          <w:szCs w:val="22"/>
        </w:rPr>
        <w:t>7</w:t>
      </w:r>
      <w:r w:rsidR="002A6035">
        <w:rPr>
          <w:rFonts w:cs="Arial"/>
          <w:sz w:val="22"/>
          <w:szCs w:val="22"/>
        </w:rPr>
        <w:t xml:space="preserve"> que se anexa a esta minuta.</w:t>
      </w:r>
      <w:r>
        <w:rPr>
          <w:rFonts w:cs="Arial"/>
          <w:sz w:val="22"/>
          <w:lang w:val="es-ES_tradnl"/>
        </w:rPr>
        <w:t xml:space="preserve"> </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CC1691" w:rsidRPr="00CC1691">
        <w:rPr>
          <w:rFonts w:cs="Arial"/>
          <w:b/>
          <w:sz w:val="22"/>
          <w:u w:val="single"/>
          <w:lang w:val="es-ES_tradnl"/>
        </w:rPr>
        <w:t>Informes semanales sobre el trámite de casos individuales, al amparo del artículo 59 de la Ley 7052</w:t>
      </w:r>
    </w:p>
    <w:p w:rsidR="009D03FE" w:rsidRDefault="009D03FE" w:rsidP="009D03FE">
      <w:pPr>
        <w:spacing w:line="360" w:lineRule="auto"/>
        <w:jc w:val="both"/>
        <w:rPr>
          <w:rFonts w:cs="Arial"/>
          <w:sz w:val="22"/>
          <w:szCs w:val="22"/>
        </w:rPr>
      </w:pPr>
    </w:p>
    <w:p w:rsidR="00926985" w:rsidRPr="00A26013" w:rsidRDefault="009D03FE" w:rsidP="00926985">
      <w:pPr>
        <w:spacing w:line="360" w:lineRule="auto"/>
        <w:jc w:val="both"/>
        <w:rPr>
          <w:rFonts w:cs="Arial"/>
          <w:sz w:val="22"/>
          <w:szCs w:val="22"/>
          <w:lang w:val="es-CR"/>
        </w:rPr>
      </w:pPr>
      <w:r w:rsidRPr="0039311E">
        <w:rPr>
          <w:rFonts w:cs="Arial"/>
          <w:sz w:val="22"/>
          <w:u w:val="single"/>
          <w:lang w:val="es-ES_tradnl"/>
        </w:rPr>
        <w:t xml:space="preserve">Minuto </w:t>
      </w:r>
      <w:r w:rsidR="00BD593E">
        <w:rPr>
          <w:rFonts w:cs="Arial"/>
          <w:sz w:val="22"/>
          <w:u w:val="single"/>
          <w:lang w:val="es-ES_tradnl"/>
        </w:rPr>
        <w:t>90</w:t>
      </w:r>
      <w:r w:rsidRPr="0039311E">
        <w:rPr>
          <w:rFonts w:cs="Arial"/>
          <w:sz w:val="22"/>
          <w:u w:val="single"/>
          <w:lang w:val="es-ES_tradnl"/>
        </w:rPr>
        <w:t>:</w:t>
      </w:r>
      <w:r w:rsidR="00BD593E">
        <w:rPr>
          <w:rFonts w:cs="Arial"/>
          <w:sz w:val="22"/>
          <w:u w:val="single"/>
          <w:lang w:val="es-ES_tradnl"/>
        </w:rPr>
        <w:t>30</w:t>
      </w:r>
      <w:r>
        <w:rPr>
          <w:rFonts w:cs="Arial"/>
          <w:sz w:val="22"/>
          <w:lang w:val="es-ES_tradnl"/>
        </w:rPr>
        <w:t xml:space="preserve"> Se</w:t>
      </w:r>
      <w:r w:rsidR="00926985">
        <w:rPr>
          <w:rFonts w:cs="Arial"/>
          <w:sz w:val="22"/>
          <w:lang w:val="es-ES_tradnl"/>
        </w:rPr>
        <w:t xml:space="preserve"> conocen los oficios </w:t>
      </w:r>
      <w:r w:rsidR="00926985" w:rsidRPr="00A26013">
        <w:rPr>
          <w:rFonts w:cs="Arial"/>
          <w:color w:val="000000"/>
          <w:sz w:val="22"/>
          <w:szCs w:val="22"/>
        </w:rPr>
        <w:t>GG-ME-</w:t>
      </w:r>
      <w:r w:rsidR="00926985">
        <w:rPr>
          <w:rFonts w:cs="Arial"/>
          <w:color w:val="000000"/>
          <w:sz w:val="22"/>
          <w:szCs w:val="22"/>
        </w:rPr>
        <w:t>0787</w:t>
      </w:r>
      <w:r w:rsidR="00926985" w:rsidRPr="00A26013">
        <w:rPr>
          <w:rFonts w:cs="Arial"/>
          <w:color w:val="000000"/>
          <w:sz w:val="22"/>
          <w:szCs w:val="22"/>
        </w:rPr>
        <w:t>-201</w:t>
      </w:r>
      <w:r w:rsidR="00926985">
        <w:rPr>
          <w:rFonts w:cs="Arial"/>
          <w:color w:val="000000"/>
          <w:sz w:val="22"/>
          <w:szCs w:val="22"/>
        </w:rPr>
        <w:t>9</w:t>
      </w:r>
      <w:r w:rsidR="00926985" w:rsidRPr="00A26013">
        <w:rPr>
          <w:rFonts w:cs="Arial"/>
          <w:color w:val="000000"/>
          <w:sz w:val="22"/>
          <w:szCs w:val="22"/>
        </w:rPr>
        <w:t xml:space="preserve"> del </w:t>
      </w:r>
      <w:r w:rsidR="00926985">
        <w:rPr>
          <w:rFonts w:cs="Arial"/>
          <w:color w:val="000000"/>
          <w:sz w:val="22"/>
          <w:szCs w:val="22"/>
        </w:rPr>
        <w:t>26</w:t>
      </w:r>
      <w:r w:rsidR="00926985" w:rsidRPr="00A26013">
        <w:rPr>
          <w:rFonts w:cs="Arial"/>
          <w:color w:val="000000"/>
          <w:sz w:val="22"/>
          <w:szCs w:val="22"/>
        </w:rPr>
        <w:t xml:space="preserve"> de </w:t>
      </w:r>
      <w:r w:rsidR="00926985">
        <w:rPr>
          <w:rFonts w:cs="Arial"/>
          <w:color w:val="000000"/>
          <w:sz w:val="22"/>
          <w:szCs w:val="22"/>
        </w:rPr>
        <w:t>julio</w:t>
      </w:r>
      <w:r w:rsidR="00926985" w:rsidRPr="00A26013">
        <w:rPr>
          <w:rFonts w:cs="Arial"/>
          <w:color w:val="000000"/>
          <w:sz w:val="22"/>
          <w:szCs w:val="22"/>
        </w:rPr>
        <w:t xml:space="preserve"> de 201</w:t>
      </w:r>
      <w:r w:rsidR="00926985">
        <w:rPr>
          <w:rFonts w:cs="Arial"/>
          <w:color w:val="000000"/>
          <w:sz w:val="22"/>
          <w:szCs w:val="22"/>
        </w:rPr>
        <w:t>9 y GG-ME-0813-2019 del 1° de agosto de 2019</w:t>
      </w:r>
      <w:r w:rsidR="00926985" w:rsidRPr="00A26013">
        <w:rPr>
          <w:rFonts w:cs="Arial"/>
          <w:color w:val="000000"/>
          <w:sz w:val="22"/>
          <w:szCs w:val="22"/>
        </w:rPr>
        <w:t xml:space="preserve">, </w:t>
      </w:r>
      <w:r w:rsidR="00926985">
        <w:rPr>
          <w:rFonts w:cs="Arial"/>
          <w:color w:val="000000"/>
          <w:sz w:val="22"/>
          <w:szCs w:val="22"/>
        </w:rPr>
        <w:t>por medio de los cuales</w:t>
      </w:r>
      <w:r w:rsidR="00926985" w:rsidRPr="00A26013">
        <w:rPr>
          <w:rFonts w:cs="Arial"/>
          <w:color w:val="000000"/>
          <w:sz w:val="22"/>
          <w:szCs w:val="22"/>
        </w:rPr>
        <w:t>, atendiendo lo dispuesto por esta Junta Directiva en el acuerdo N° 10 de la sesión 61-2018 del 22 de octubre</w:t>
      </w:r>
      <w:r w:rsidR="00926985">
        <w:rPr>
          <w:rFonts w:cs="Arial"/>
          <w:color w:val="000000"/>
          <w:sz w:val="22"/>
          <w:szCs w:val="22"/>
        </w:rPr>
        <w:t xml:space="preserve"> de 2018</w:t>
      </w:r>
      <w:r w:rsidR="00926985" w:rsidRPr="00A26013">
        <w:rPr>
          <w:rFonts w:cs="Arial"/>
          <w:color w:val="000000"/>
          <w:sz w:val="22"/>
          <w:szCs w:val="22"/>
        </w:rPr>
        <w:t xml:space="preserve">, la Gerencia General remite </w:t>
      </w:r>
      <w:r w:rsidR="00926985">
        <w:rPr>
          <w:rFonts w:cs="Arial"/>
          <w:color w:val="000000"/>
          <w:sz w:val="22"/>
          <w:szCs w:val="22"/>
        </w:rPr>
        <w:t>los</w:t>
      </w:r>
      <w:r w:rsidR="00926985" w:rsidRPr="00A26013">
        <w:rPr>
          <w:rFonts w:cs="Arial"/>
          <w:color w:val="000000"/>
          <w:sz w:val="22"/>
          <w:szCs w:val="22"/>
        </w:rPr>
        <w:t xml:space="preserve"> informe</w:t>
      </w:r>
      <w:r w:rsidR="00926985">
        <w:rPr>
          <w:rFonts w:cs="Arial"/>
          <w:color w:val="000000"/>
          <w:sz w:val="22"/>
          <w:szCs w:val="22"/>
        </w:rPr>
        <w:t>s</w:t>
      </w:r>
      <w:r w:rsidR="00926985" w:rsidRPr="00A26013">
        <w:rPr>
          <w:rFonts w:cs="Arial"/>
          <w:color w:val="000000"/>
          <w:sz w:val="22"/>
          <w:szCs w:val="22"/>
        </w:rPr>
        <w:t xml:space="preserve"> </w:t>
      </w:r>
      <w:r w:rsidR="00926985">
        <w:rPr>
          <w:rFonts w:cs="Arial"/>
          <w:color w:val="000000"/>
          <w:sz w:val="22"/>
          <w:szCs w:val="22"/>
        </w:rPr>
        <w:t>DF</w:t>
      </w:r>
      <w:r w:rsidR="00926985" w:rsidRPr="00A26013">
        <w:rPr>
          <w:rFonts w:cs="Arial"/>
          <w:color w:val="000000"/>
          <w:sz w:val="22"/>
          <w:szCs w:val="22"/>
        </w:rPr>
        <w:t>-OF-</w:t>
      </w:r>
      <w:r w:rsidR="00926985">
        <w:rPr>
          <w:rFonts w:cs="Arial"/>
          <w:color w:val="000000"/>
          <w:sz w:val="22"/>
          <w:szCs w:val="22"/>
        </w:rPr>
        <w:t>0851</w:t>
      </w:r>
      <w:r w:rsidR="00926985" w:rsidRPr="00A26013">
        <w:rPr>
          <w:rFonts w:cs="Arial"/>
          <w:color w:val="000000"/>
          <w:sz w:val="22"/>
          <w:szCs w:val="22"/>
        </w:rPr>
        <w:t>-201</w:t>
      </w:r>
      <w:r w:rsidR="00926985">
        <w:rPr>
          <w:rFonts w:cs="Arial"/>
          <w:color w:val="000000"/>
          <w:sz w:val="22"/>
          <w:szCs w:val="22"/>
        </w:rPr>
        <w:t xml:space="preserve">9 y DF-OF-0884-2019 de la </w:t>
      </w:r>
      <w:r w:rsidR="00926985" w:rsidRPr="00A26013">
        <w:rPr>
          <w:rFonts w:cs="Arial"/>
          <w:color w:val="000000"/>
          <w:sz w:val="22"/>
          <w:szCs w:val="22"/>
        </w:rPr>
        <w:t>Dirección FOSUVI, que contiene</w:t>
      </w:r>
      <w:r w:rsidR="00926985">
        <w:rPr>
          <w:rFonts w:cs="Arial"/>
          <w:color w:val="000000"/>
          <w:sz w:val="22"/>
          <w:szCs w:val="22"/>
        </w:rPr>
        <w:t>n</w:t>
      </w:r>
      <w:r w:rsidR="00926985" w:rsidRPr="00A26013">
        <w:rPr>
          <w:rFonts w:cs="Arial"/>
          <w:color w:val="000000"/>
          <w:sz w:val="22"/>
          <w:szCs w:val="22"/>
        </w:rPr>
        <w:t xml:space="preserve"> un detalle de la gestión, durante </w:t>
      </w:r>
      <w:r w:rsidR="00926985">
        <w:rPr>
          <w:rFonts w:cs="Arial"/>
          <w:color w:val="000000"/>
          <w:sz w:val="22"/>
          <w:szCs w:val="22"/>
        </w:rPr>
        <w:t>los</w:t>
      </w:r>
      <w:r w:rsidR="00926985" w:rsidRPr="00A26013">
        <w:rPr>
          <w:rFonts w:cs="Arial"/>
          <w:color w:val="000000"/>
          <w:sz w:val="22"/>
          <w:szCs w:val="22"/>
        </w:rPr>
        <w:t xml:space="preserve"> período</w:t>
      </w:r>
      <w:r w:rsidR="00926985">
        <w:rPr>
          <w:rFonts w:cs="Arial"/>
          <w:color w:val="000000"/>
          <w:sz w:val="22"/>
          <w:szCs w:val="22"/>
        </w:rPr>
        <w:t>s</w:t>
      </w:r>
      <w:r w:rsidR="00926985" w:rsidRPr="00A26013">
        <w:rPr>
          <w:rFonts w:cs="Arial"/>
          <w:color w:val="000000"/>
          <w:sz w:val="22"/>
          <w:szCs w:val="22"/>
        </w:rPr>
        <w:t xml:space="preserve"> comprendido</w:t>
      </w:r>
      <w:r w:rsidR="00926985">
        <w:rPr>
          <w:rFonts w:cs="Arial"/>
          <w:color w:val="000000"/>
          <w:sz w:val="22"/>
          <w:szCs w:val="22"/>
        </w:rPr>
        <w:t>s</w:t>
      </w:r>
      <w:r w:rsidR="00926985" w:rsidRPr="00A26013">
        <w:rPr>
          <w:rFonts w:cs="Arial"/>
          <w:color w:val="000000"/>
          <w:sz w:val="22"/>
          <w:szCs w:val="22"/>
        </w:rPr>
        <w:t xml:space="preserve"> entre el </w:t>
      </w:r>
      <w:r w:rsidR="00926985">
        <w:rPr>
          <w:rFonts w:cs="Arial"/>
          <w:color w:val="000000"/>
          <w:sz w:val="22"/>
          <w:szCs w:val="22"/>
        </w:rPr>
        <w:t>19</w:t>
      </w:r>
      <w:r w:rsidR="00926985" w:rsidRPr="00A26013">
        <w:rPr>
          <w:rFonts w:cs="Arial"/>
          <w:color w:val="000000"/>
          <w:sz w:val="22"/>
          <w:szCs w:val="22"/>
        </w:rPr>
        <w:t xml:space="preserve"> </w:t>
      </w:r>
      <w:r w:rsidR="00926985">
        <w:rPr>
          <w:rFonts w:cs="Arial"/>
          <w:color w:val="000000"/>
          <w:sz w:val="22"/>
          <w:szCs w:val="22"/>
        </w:rPr>
        <w:t xml:space="preserve">y el 25 de julio de 2019 y entre el 26 de julio y el 1° de agosto de 2019, del </w:t>
      </w:r>
      <w:r w:rsidR="00926985" w:rsidRPr="00A26013">
        <w:rPr>
          <w:rFonts w:cs="Arial"/>
          <w:color w:val="000000"/>
          <w:sz w:val="22"/>
          <w:szCs w:val="22"/>
        </w:rPr>
        <w:t xml:space="preserve">Departamento de Análisis y Control, </w:t>
      </w:r>
      <w:r w:rsidR="00926985" w:rsidRPr="00A26013">
        <w:rPr>
          <w:rFonts w:cs="Arial"/>
          <w:sz w:val="22"/>
          <w:szCs w:val="22"/>
          <w:lang w:val="es-CR"/>
        </w:rPr>
        <w:t xml:space="preserve">con respecto a las solicitudes individuales de financiamiento al amparo del artículo 59 de la Ley 7052.  Dichos documentos se adjuntan </w:t>
      </w:r>
      <w:r w:rsidR="00926985">
        <w:rPr>
          <w:rFonts w:cs="Arial"/>
          <w:bCs/>
          <w:sz w:val="22"/>
          <w:szCs w:val="22"/>
        </w:rPr>
        <w:t>al expediente del acta</w:t>
      </w:r>
      <w:r w:rsidR="00926985" w:rsidRPr="00A26013">
        <w:rPr>
          <w:rFonts w:cs="Arial"/>
          <w:sz w:val="22"/>
          <w:szCs w:val="22"/>
          <w:lang w:val="es-CR"/>
        </w:rPr>
        <w:t>.</w:t>
      </w:r>
    </w:p>
    <w:p w:rsidR="00926985" w:rsidRPr="00A26013" w:rsidRDefault="00926985" w:rsidP="00926985">
      <w:pPr>
        <w:spacing w:line="360" w:lineRule="auto"/>
        <w:jc w:val="both"/>
        <w:rPr>
          <w:rFonts w:cs="Arial"/>
          <w:sz w:val="22"/>
          <w:szCs w:val="22"/>
          <w:lang w:val="es-CR"/>
        </w:rPr>
      </w:pPr>
    </w:p>
    <w:p w:rsidR="00926985" w:rsidRPr="00A26013" w:rsidRDefault="00926985" w:rsidP="00926985">
      <w:pPr>
        <w:spacing w:line="360" w:lineRule="auto"/>
        <w:jc w:val="both"/>
        <w:rPr>
          <w:rFonts w:cs="Arial"/>
          <w:color w:val="000000"/>
          <w:sz w:val="22"/>
          <w:szCs w:val="22"/>
        </w:rPr>
      </w:pPr>
      <w:r>
        <w:rPr>
          <w:rFonts w:cs="Arial"/>
          <w:sz w:val="22"/>
          <w:lang w:val="es-ES_tradnl"/>
        </w:rPr>
        <w:t xml:space="preserve">La licenciada Camacho Murillo </w:t>
      </w:r>
      <w:r w:rsidRPr="00A26013">
        <w:rPr>
          <w:rFonts w:cs="Arial"/>
          <w:sz w:val="22"/>
          <w:szCs w:val="22"/>
          <w:lang w:val="es-CR"/>
        </w:rPr>
        <w:t xml:space="preserve">expone el contenido del </w:t>
      </w:r>
      <w:r>
        <w:rPr>
          <w:rFonts w:cs="Arial"/>
          <w:sz w:val="22"/>
          <w:szCs w:val="22"/>
          <w:lang w:val="es-CR"/>
        </w:rPr>
        <w:t xml:space="preserve">último de los </w:t>
      </w:r>
      <w:r w:rsidRPr="00A26013">
        <w:rPr>
          <w:rFonts w:cs="Arial"/>
          <w:sz w:val="22"/>
          <w:szCs w:val="22"/>
          <w:lang w:val="es-CR"/>
        </w:rPr>
        <w:t>citado</w:t>
      </w:r>
      <w:r>
        <w:rPr>
          <w:rFonts w:cs="Arial"/>
          <w:sz w:val="22"/>
          <w:szCs w:val="22"/>
          <w:lang w:val="es-CR"/>
        </w:rPr>
        <w:t>s</w:t>
      </w:r>
      <w:r w:rsidRPr="00A26013">
        <w:rPr>
          <w:rFonts w:cs="Arial"/>
          <w:sz w:val="22"/>
          <w:szCs w:val="22"/>
          <w:lang w:val="es-CR"/>
        </w:rPr>
        <w:t xml:space="preserve"> informe</w:t>
      </w:r>
      <w:r>
        <w:rPr>
          <w:rFonts w:cs="Arial"/>
          <w:sz w:val="22"/>
          <w:szCs w:val="22"/>
          <w:lang w:val="es-CR"/>
        </w:rPr>
        <w:t>s</w:t>
      </w:r>
      <w:r w:rsidRPr="00A26013">
        <w:rPr>
          <w:rFonts w:cs="Arial"/>
          <w:sz w:val="22"/>
          <w:szCs w:val="22"/>
          <w:lang w:val="es-CR"/>
        </w:rPr>
        <w:t xml:space="preserve">, presentando los datos correspondiente a la semana recién concluida, y sobre lo cual destaca que durante el período </w:t>
      </w:r>
      <w:r>
        <w:rPr>
          <w:rFonts w:cs="Arial"/>
          <w:sz w:val="22"/>
          <w:szCs w:val="22"/>
          <w:lang w:val="es-CR"/>
        </w:rPr>
        <w:t xml:space="preserve">han ingresado 18 casos, se han </w:t>
      </w:r>
      <w:r w:rsidRPr="00A26013">
        <w:rPr>
          <w:rFonts w:cs="Arial"/>
          <w:sz w:val="22"/>
          <w:szCs w:val="22"/>
          <w:lang w:val="es-CR"/>
        </w:rPr>
        <w:t xml:space="preserve">enviado </w:t>
      </w:r>
      <w:r>
        <w:rPr>
          <w:rFonts w:cs="Arial"/>
          <w:sz w:val="22"/>
          <w:szCs w:val="22"/>
          <w:lang w:val="es-CR"/>
        </w:rPr>
        <w:t>8 c</w:t>
      </w:r>
      <w:r w:rsidRPr="00A26013">
        <w:rPr>
          <w:rFonts w:cs="Arial"/>
          <w:sz w:val="22"/>
          <w:szCs w:val="22"/>
          <w:lang w:val="es-CR"/>
        </w:rPr>
        <w:t xml:space="preserve">asos a la aprobación de esta Junta Directiva, </w:t>
      </w:r>
      <w:r>
        <w:rPr>
          <w:rFonts w:cs="Arial"/>
          <w:sz w:val="22"/>
          <w:szCs w:val="22"/>
          <w:lang w:val="es-CR"/>
        </w:rPr>
        <w:t>se recibieron 8 reingresos,</w:t>
      </w:r>
      <w:r w:rsidRPr="00A26013">
        <w:rPr>
          <w:rFonts w:cs="Arial"/>
          <w:sz w:val="22"/>
          <w:szCs w:val="22"/>
          <w:lang w:val="es-CR"/>
        </w:rPr>
        <w:t xml:space="preserve"> se devolvieron a las entidades autorizadas </w:t>
      </w:r>
      <w:r>
        <w:rPr>
          <w:rFonts w:cs="Arial"/>
          <w:sz w:val="22"/>
          <w:szCs w:val="22"/>
          <w:lang w:val="es-CR"/>
        </w:rPr>
        <w:t>8</w:t>
      </w:r>
      <w:r w:rsidRPr="00A26013">
        <w:rPr>
          <w:rFonts w:cs="Arial"/>
          <w:sz w:val="22"/>
          <w:szCs w:val="22"/>
          <w:lang w:val="es-CR"/>
        </w:rPr>
        <w:t xml:space="preserve"> expedientes con deficiencias; y se aprobaron </w:t>
      </w:r>
      <w:r>
        <w:rPr>
          <w:rFonts w:cs="Arial"/>
          <w:sz w:val="22"/>
          <w:szCs w:val="22"/>
          <w:lang w:val="es-CR"/>
        </w:rPr>
        <w:t xml:space="preserve">25 </w:t>
      </w:r>
      <w:r w:rsidRPr="00A26013">
        <w:rPr>
          <w:rFonts w:cs="Arial"/>
          <w:sz w:val="22"/>
          <w:szCs w:val="22"/>
          <w:lang w:val="es-CR"/>
        </w:rPr>
        <w:t xml:space="preserve">nuevos subsidios, lo que arroja un saldo de </w:t>
      </w:r>
      <w:r>
        <w:rPr>
          <w:rFonts w:cs="Arial"/>
          <w:sz w:val="22"/>
          <w:szCs w:val="22"/>
          <w:lang w:val="es-CR"/>
        </w:rPr>
        <w:t>107</w:t>
      </w:r>
      <w:r w:rsidRPr="00A26013">
        <w:rPr>
          <w:rFonts w:cs="Arial"/>
          <w:sz w:val="22"/>
          <w:szCs w:val="22"/>
          <w:lang w:val="es-CR"/>
        </w:rPr>
        <w:t xml:space="preserve"> casos pendientes de resolución al pasado </w:t>
      </w:r>
      <w:r>
        <w:rPr>
          <w:rFonts w:cs="Arial"/>
          <w:sz w:val="22"/>
          <w:szCs w:val="22"/>
          <w:lang w:val="es-CR"/>
        </w:rPr>
        <w:t xml:space="preserve">1° </w:t>
      </w:r>
      <w:r w:rsidRPr="00A26013">
        <w:rPr>
          <w:rFonts w:cs="Arial"/>
          <w:sz w:val="22"/>
          <w:szCs w:val="22"/>
          <w:lang w:val="es-CR"/>
        </w:rPr>
        <w:t xml:space="preserve">de </w:t>
      </w:r>
      <w:r>
        <w:rPr>
          <w:rFonts w:cs="Arial"/>
          <w:sz w:val="22"/>
          <w:szCs w:val="22"/>
          <w:lang w:val="es-CR"/>
        </w:rPr>
        <w:t>agosto</w:t>
      </w:r>
      <w:r w:rsidRPr="00A26013">
        <w:rPr>
          <w:rFonts w:cs="Arial"/>
          <w:sz w:val="22"/>
          <w:szCs w:val="22"/>
          <w:lang w:val="es-CR"/>
        </w:rPr>
        <w:t>.</w:t>
      </w:r>
    </w:p>
    <w:p w:rsidR="00926985" w:rsidRDefault="00926985" w:rsidP="00926985">
      <w:pPr>
        <w:spacing w:line="360" w:lineRule="auto"/>
        <w:jc w:val="both"/>
        <w:rPr>
          <w:rFonts w:cs="Arial"/>
          <w:sz w:val="22"/>
          <w:szCs w:val="22"/>
          <w:lang w:val="es-CR"/>
        </w:rPr>
      </w:pPr>
    </w:p>
    <w:p w:rsidR="00D07F14" w:rsidRDefault="00926985" w:rsidP="00926985">
      <w:pPr>
        <w:spacing w:line="360" w:lineRule="auto"/>
        <w:jc w:val="both"/>
        <w:rPr>
          <w:rFonts w:cs="Arial"/>
          <w:color w:val="000000"/>
          <w:sz w:val="22"/>
          <w:szCs w:val="22"/>
          <w:lang w:val="es-CR"/>
        </w:rPr>
      </w:pPr>
      <w:r w:rsidRPr="0039311E">
        <w:rPr>
          <w:rFonts w:cs="Arial"/>
          <w:sz w:val="22"/>
          <w:u w:val="single"/>
          <w:lang w:val="es-ES_tradnl"/>
        </w:rPr>
        <w:lastRenderedPageBreak/>
        <w:t xml:space="preserve">Minuto </w:t>
      </w:r>
      <w:r>
        <w:rPr>
          <w:rFonts w:cs="Arial"/>
          <w:sz w:val="22"/>
          <w:u w:val="single"/>
          <w:lang w:val="es-ES_tradnl"/>
        </w:rPr>
        <w:t>91</w:t>
      </w:r>
      <w:r w:rsidRPr="0039311E">
        <w:rPr>
          <w:rFonts w:cs="Arial"/>
          <w:sz w:val="22"/>
          <w:u w:val="single"/>
          <w:lang w:val="es-ES_tradnl"/>
        </w:rPr>
        <w:t>:</w:t>
      </w:r>
      <w:r>
        <w:rPr>
          <w:rFonts w:cs="Arial"/>
          <w:sz w:val="22"/>
          <w:u w:val="single"/>
          <w:lang w:val="es-ES_tradnl"/>
        </w:rPr>
        <w:t>05</w:t>
      </w:r>
      <w:r>
        <w:rPr>
          <w:rFonts w:cs="Arial"/>
          <w:sz w:val="22"/>
          <w:lang w:val="es-ES_tradnl"/>
        </w:rPr>
        <w:t xml:space="preserve"> La</w:t>
      </w:r>
      <w:r w:rsidRPr="00A26013">
        <w:rPr>
          <w:rFonts w:cs="Arial"/>
          <w:color w:val="000000"/>
          <w:sz w:val="22"/>
          <w:szCs w:val="22"/>
          <w:lang w:val="es-CR"/>
        </w:rPr>
        <w:t xml:space="preserve"> Junta Directiva </w:t>
      </w:r>
      <w:r>
        <w:rPr>
          <w:rFonts w:cs="Arial"/>
          <w:color w:val="000000"/>
          <w:sz w:val="22"/>
          <w:szCs w:val="22"/>
          <w:lang w:val="es-CR"/>
        </w:rPr>
        <w:t xml:space="preserve">analiza con la licenciada Camacho Murillo, la situación presupuestaria de las entidades autorizadas, particularmente para casos </w:t>
      </w:r>
      <w:r w:rsidR="00D07F14">
        <w:rPr>
          <w:rFonts w:cs="Arial"/>
          <w:color w:val="000000"/>
          <w:sz w:val="22"/>
          <w:szCs w:val="22"/>
          <w:lang w:val="es-CR"/>
        </w:rPr>
        <w:t xml:space="preserve">individuales y de proyectos </w:t>
      </w:r>
      <w:r>
        <w:rPr>
          <w:rFonts w:cs="Arial"/>
          <w:color w:val="000000"/>
          <w:sz w:val="22"/>
          <w:szCs w:val="22"/>
          <w:lang w:val="es-CR"/>
        </w:rPr>
        <w:t>del artículo 59</w:t>
      </w:r>
      <w:r w:rsidR="00D07F14">
        <w:rPr>
          <w:rFonts w:cs="Arial"/>
          <w:color w:val="000000"/>
          <w:sz w:val="22"/>
          <w:szCs w:val="22"/>
          <w:lang w:val="es-CR"/>
        </w:rPr>
        <w:t>.</w:t>
      </w:r>
    </w:p>
    <w:p w:rsidR="00D07F14" w:rsidRDefault="00D07F14" w:rsidP="00926985">
      <w:pPr>
        <w:spacing w:line="360" w:lineRule="auto"/>
        <w:jc w:val="both"/>
        <w:rPr>
          <w:rFonts w:cs="Arial"/>
          <w:color w:val="000000"/>
          <w:sz w:val="22"/>
          <w:szCs w:val="22"/>
          <w:lang w:val="es-CR"/>
        </w:rPr>
      </w:pPr>
    </w:p>
    <w:p w:rsidR="00926985" w:rsidRDefault="00D07F14" w:rsidP="00926985">
      <w:pPr>
        <w:spacing w:line="360" w:lineRule="auto"/>
        <w:jc w:val="both"/>
        <w:rPr>
          <w:rFonts w:cs="Arial"/>
          <w:color w:val="000000"/>
          <w:sz w:val="22"/>
          <w:szCs w:val="22"/>
          <w:lang w:val="es-CR"/>
        </w:rPr>
      </w:pPr>
      <w:r w:rsidRPr="0039311E">
        <w:rPr>
          <w:rFonts w:cs="Arial"/>
          <w:sz w:val="22"/>
          <w:u w:val="single"/>
          <w:lang w:val="es-ES_tradnl"/>
        </w:rPr>
        <w:t xml:space="preserve">Minuto </w:t>
      </w:r>
      <w:r>
        <w:rPr>
          <w:rFonts w:cs="Arial"/>
          <w:sz w:val="22"/>
          <w:u w:val="single"/>
          <w:lang w:val="es-ES_tradnl"/>
        </w:rPr>
        <w:t>104</w:t>
      </w:r>
      <w:r w:rsidRPr="0039311E">
        <w:rPr>
          <w:rFonts w:cs="Arial"/>
          <w:sz w:val="22"/>
          <w:u w:val="single"/>
          <w:lang w:val="es-ES_tradnl"/>
        </w:rPr>
        <w:t>:</w:t>
      </w:r>
      <w:r>
        <w:rPr>
          <w:rFonts w:cs="Arial"/>
          <w:sz w:val="22"/>
          <w:u w:val="single"/>
          <w:lang w:val="es-ES_tradnl"/>
        </w:rPr>
        <w:t>20</w:t>
      </w:r>
      <w:r>
        <w:rPr>
          <w:rFonts w:cs="Arial"/>
          <w:sz w:val="22"/>
          <w:lang w:val="es-ES_tradnl"/>
        </w:rPr>
        <w:t xml:space="preserve"> Del</w:t>
      </w:r>
      <w:r>
        <w:rPr>
          <w:rFonts w:cs="Arial"/>
          <w:color w:val="000000"/>
          <w:sz w:val="22"/>
          <w:szCs w:val="22"/>
          <w:lang w:val="es-CR"/>
        </w:rPr>
        <w:t xml:space="preserve"> análisis que al respecto se lleva a cabo, se concuerda en la pertinencia de girar instrucciones a la </w:t>
      </w:r>
      <w:r w:rsidRPr="00D07F14">
        <w:rPr>
          <w:rFonts w:cs="Arial"/>
          <w:color w:val="000000"/>
          <w:sz w:val="22"/>
          <w:szCs w:val="22"/>
          <w:lang w:val="es-CR"/>
        </w:rPr>
        <w:t>Administración</w:t>
      </w:r>
      <w:r>
        <w:rPr>
          <w:rFonts w:cs="Arial"/>
          <w:color w:val="000000"/>
          <w:sz w:val="22"/>
          <w:szCs w:val="22"/>
          <w:lang w:val="es-CR"/>
        </w:rPr>
        <w:t>, para que informe a las entidades autorizadas sobre los recursos que cada una tiene disponibles para tr</w:t>
      </w:r>
      <w:r w:rsidR="00424B6D">
        <w:rPr>
          <w:rFonts w:cs="Arial"/>
          <w:color w:val="000000"/>
          <w:sz w:val="22"/>
          <w:szCs w:val="22"/>
          <w:lang w:val="es-CR"/>
        </w:rPr>
        <w:t>amitar</w:t>
      </w:r>
      <w:r>
        <w:rPr>
          <w:rFonts w:cs="Arial"/>
          <w:color w:val="000000"/>
          <w:sz w:val="22"/>
          <w:szCs w:val="22"/>
          <w:lang w:val="es-CR"/>
        </w:rPr>
        <w:t xml:space="preserve"> bonos ordinarios</w:t>
      </w:r>
      <w:r w:rsidR="00424B6D">
        <w:rPr>
          <w:rFonts w:cs="Arial"/>
          <w:color w:val="000000"/>
          <w:sz w:val="22"/>
          <w:szCs w:val="22"/>
          <w:lang w:val="es-CR"/>
        </w:rPr>
        <w:t xml:space="preserve"> durante el resto del año 2019</w:t>
      </w:r>
      <w:r>
        <w:rPr>
          <w:rFonts w:cs="Arial"/>
          <w:color w:val="000000"/>
          <w:sz w:val="22"/>
          <w:szCs w:val="22"/>
          <w:lang w:val="es-CR"/>
        </w:rPr>
        <w:t xml:space="preserve">, haciéndoles ver la </w:t>
      </w:r>
      <w:r w:rsidR="00424B6D">
        <w:rPr>
          <w:rFonts w:cs="Arial"/>
          <w:color w:val="000000"/>
          <w:sz w:val="22"/>
          <w:szCs w:val="22"/>
          <w:lang w:val="es-CR"/>
        </w:rPr>
        <w:t xml:space="preserve">conveniencia de dedicar parte de esos recursos al trámite de subsidios para familias de ingresos medios.  Lo anterior, en los términos que se indican en el </w:t>
      </w:r>
      <w:r w:rsidR="00424B6D" w:rsidRPr="00424B6D">
        <w:rPr>
          <w:rFonts w:cs="Arial"/>
          <w:b/>
          <w:color w:val="000000"/>
          <w:sz w:val="22"/>
          <w:szCs w:val="22"/>
          <w:lang w:val="es-CR"/>
        </w:rPr>
        <w:t>Acuerdo N° 8</w:t>
      </w:r>
      <w:r w:rsidR="00424B6D">
        <w:rPr>
          <w:rFonts w:cs="Arial"/>
          <w:color w:val="000000"/>
          <w:sz w:val="22"/>
          <w:szCs w:val="22"/>
          <w:lang w:val="es-CR"/>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CC1691" w:rsidRPr="00CC1691">
        <w:rPr>
          <w:rFonts w:cs="Arial"/>
          <w:b/>
          <w:sz w:val="22"/>
          <w:u w:val="single"/>
          <w:lang w:val="es-ES_tradnl"/>
        </w:rPr>
        <w:t>Informe sobre los resultados de la revisión del procedimiento, para sustituir beneficiarios en los proyectos de vivienda financiados al amparo del artículo 59 de la Ley 7052</w:t>
      </w:r>
    </w:p>
    <w:p w:rsidR="009D03FE" w:rsidRDefault="009D03FE" w:rsidP="009D03FE">
      <w:pPr>
        <w:spacing w:line="360" w:lineRule="auto"/>
        <w:jc w:val="both"/>
        <w:rPr>
          <w:rFonts w:cs="Arial"/>
          <w:sz w:val="22"/>
          <w:szCs w:val="22"/>
        </w:rPr>
      </w:pPr>
    </w:p>
    <w:p w:rsidR="0094512F"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94512F">
        <w:rPr>
          <w:rFonts w:cs="Arial"/>
          <w:sz w:val="22"/>
          <w:u w:val="single"/>
          <w:lang w:val="es-ES_tradnl"/>
        </w:rPr>
        <w:t>105</w:t>
      </w:r>
      <w:r w:rsidRPr="0039311E">
        <w:rPr>
          <w:rFonts w:cs="Arial"/>
          <w:sz w:val="22"/>
          <w:u w:val="single"/>
          <w:lang w:val="es-ES_tradnl"/>
        </w:rPr>
        <w:t>:</w:t>
      </w:r>
      <w:r w:rsidR="0094512F">
        <w:rPr>
          <w:rFonts w:cs="Arial"/>
          <w:sz w:val="22"/>
          <w:u w:val="single"/>
          <w:lang w:val="es-ES_tradnl"/>
        </w:rPr>
        <w:t>25</w:t>
      </w:r>
      <w:r>
        <w:rPr>
          <w:rFonts w:cs="Arial"/>
          <w:sz w:val="22"/>
          <w:lang w:val="es-ES_tradnl"/>
        </w:rPr>
        <w:t xml:space="preserve"> Se conoce el oficio </w:t>
      </w:r>
      <w:r w:rsidR="0094512F">
        <w:rPr>
          <w:rFonts w:cs="Arial"/>
          <w:sz w:val="22"/>
          <w:lang w:val="es-ES_tradnl"/>
        </w:rPr>
        <w:t xml:space="preserve">GG-ME-0818-2019 del 1° de agosto de 2019, mediante el cual, atendiendo lo dispuesto en el acuerdo N° 5 de la sesión 34-2019, del 06 de mayo de 2019, la </w:t>
      </w:r>
      <w:r w:rsidR="0094512F" w:rsidRPr="0094512F">
        <w:rPr>
          <w:rFonts w:cs="Arial"/>
          <w:sz w:val="22"/>
          <w:szCs w:val="22"/>
          <w:lang w:val="es-ES_tradnl"/>
        </w:rPr>
        <w:t>Gerencia General</w:t>
      </w:r>
      <w:r w:rsidR="0094512F">
        <w:rPr>
          <w:rFonts w:cs="Arial"/>
          <w:sz w:val="22"/>
          <w:szCs w:val="22"/>
          <w:lang w:val="es-ES_tradnl"/>
        </w:rPr>
        <w:t xml:space="preserve"> remite y avala el informe DF-OF-0885-2019 de la Dirección FOSUVI, que contiene los resultados de la revisión efectuada al procedimiento utilizado para sustituir beneficiarios de proyectos habitacionales financiados al amparo del artículo 59 de la Ley 7052.  Dichos documentos se adjuntan al expediente del acta.</w:t>
      </w:r>
    </w:p>
    <w:p w:rsidR="0094512F" w:rsidRDefault="0094512F" w:rsidP="009D03FE">
      <w:pPr>
        <w:spacing w:line="360" w:lineRule="auto"/>
        <w:jc w:val="both"/>
        <w:rPr>
          <w:rFonts w:cs="Arial"/>
          <w:sz w:val="22"/>
          <w:szCs w:val="22"/>
          <w:lang w:val="es-ES_tradnl"/>
        </w:rPr>
      </w:pPr>
    </w:p>
    <w:p w:rsidR="009D03FE" w:rsidRDefault="0094512F" w:rsidP="009D03FE">
      <w:pPr>
        <w:spacing w:line="360" w:lineRule="auto"/>
        <w:jc w:val="both"/>
        <w:rPr>
          <w:rFonts w:cs="Arial"/>
          <w:sz w:val="22"/>
          <w:lang w:val="es-ES_tradnl"/>
        </w:rPr>
      </w:pPr>
      <w:r>
        <w:rPr>
          <w:rFonts w:cs="Arial"/>
          <w:sz w:val="22"/>
          <w:lang w:val="es-ES_tradnl"/>
        </w:rPr>
        <w:t>La licenciada Camacho Murillo expone los antecedentes del tema y los resultados del referido estudio,  concluyendo que se propone, en resumen, que en adelante las entidades incluyan un 20% adicional de familias en los proyectos S-001-2017 y S-002-2017, como potenciales beneficiarios</w:t>
      </w:r>
      <w:r w:rsidR="00CB1F8F">
        <w:rPr>
          <w:rFonts w:cs="Arial"/>
          <w:sz w:val="22"/>
          <w:lang w:val="es-ES_tradnl"/>
        </w:rPr>
        <w:t>, y que en los casos de proyectos S-001-2017, se establezca que cuando el proyecto tenga un 70% de avance</w:t>
      </w:r>
      <w:r w:rsidR="00D66E62">
        <w:rPr>
          <w:rFonts w:cs="Arial"/>
          <w:sz w:val="22"/>
          <w:lang w:val="es-ES_tradnl"/>
        </w:rPr>
        <w:t>,</w:t>
      </w:r>
      <w:r w:rsidR="00CB1F8F">
        <w:rPr>
          <w:rFonts w:cs="Arial"/>
          <w:sz w:val="22"/>
          <w:lang w:val="es-ES_tradnl"/>
        </w:rPr>
        <w:t xml:space="preserve"> se remitan los expedientes calificados, para verificar las familias que en definitiva cumplen los requisitos.</w:t>
      </w:r>
    </w:p>
    <w:p w:rsidR="00CB1F8F" w:rsidRDefault="00CB1F8F" w:rsidP="009D03FE">
      <w:pPr>
        <w:spacing w:line="360" w:lineRule="auto"/>
        <w:jc w:val="both"/>
        <w:rPr>
          <w:rFonts w:cs="Arial"/>
          <w:sz w:val="22"/>
          <w:lang w:val="es-ES_tradnl"/>
        </w:rPr>
      </w:pPr>
    </w:p>
    <w:p w:rsidR="00F038C5" w:rsidRDefault="004A6D7A" w:rsidP="009D03FE">
      <w:pPr>
        <w:spacing w:line="360" w:lineRule="auto"/>
        <w:jc w:val="both"/>
        <w:rPr>
          <w:rFonts w:cs="Arial"/>
          <w:sz w:val="22"/>
          <w:lang w:val="es-ES_tradnl"/>
        </w:rPr>
      </w:pPr>
      <w:r w:rsidRPr="00A25DB7">
        <w:rPr>
          <w:rFonts w:cs="Arial"/>
          <w:sz w:val="22"/>
          <w:u w:val="single"/>
          <w:lang w:val="es-ES_tradnl"/>
        </w:rPr>
        <w:t xml:space="preserve">Minuto </w:t>
      </w:r>
      <w:r w:rsidR="001238F1">
        <w:rPr>
          <w:rFonts w:cs="Arial"/>
          <w:sz w:val="22"/>
          <w:u w:val="single"/>
          <w:lang w:val="es-ES_tradnl"/>
        </w:rPr>
        <w:t>133</w:t>
      </w:r>
      <w:r w:rsidRPr="00A25DB7">
        <w:rPr>
          <w:rFonts w:cs="Arial"/>
          <w:sz w:val="22"/>
          <w:u w:val="single"/>
          <w:lang w:val="es-ES_tradnl"/>
        </w:rPr>
        <w:t>:</w:t>
      </w:r>
      <w:r w:rsidR="001238F1">
        <w:rPr>
          <w:rFonts w:cs="Arial"/>
          <w:sz w:val="22"/>
          <w:u w:val="single"/>
          <w:lang w:val="es-ES_tradnl"/>
        </w:rPr>
        <w:t>00</w:t>
      </w:r>
      <w:r>
        <w:rPr>
          <w:rFonts w:cs="Arial"/>
          <w:sz w:val="22"/>
          <w:lang w:val="es-ES_tradnl"/>
        </w:rPr>
        <w:t xml:space="preserve"> </w:t>
      </w:r>
      <w:r w:rsidR="001238F1">
        <w:rPr>
          <w:rFonts w:cs="Arial"/>
          <w:sz w:val="22"/>
          <w:lang w:val="es-ES_tradnl"/>
        </w:rPr>
        <w:t xml:space="preserve">Con base en análisis efectuado al informe presentado, la </w:t>
      </w:r>
      <w:r w:rsidR="001238F1" w:rsidRPr="001238F1">
        <w:rPr>
          <w:rFonts w:cs="Arial"/>
          <w:sz w:val="22"/>
          <w:szCs w:val="22"/>
          <w:lang w:val="es-ES_tradnl"/>
        </w:rPr>
        <w:t xml:space="preserve">Junta Directiva </w:t>
      </w:r>
      <w:r w:rsidR="001238F1">
        <w:rPr>
          <w:rFonts w:cs="Arial"/>
          <w:sz w:val="22"/>
          <w:szCs w:val="22"/>
          <w:lang w:val="es-ES_tradnl"/>
        </w:rPr>
        <w:t xml:space="preserve"> resuelve acoger la recomendación, adicionando una propuesta de la Directora </w:t>
      </w:r>
      <w:r w:rsidR="001238F1" w:rsidRPr="001238F1">
        <w:rPr>
          <w:rFonts w:cs="Arial"/>
          <w:bCs/>
          <w:sz w:val="22"/>
          <w:szCs w:val="22"/>
          <w:lang w:val="es-ES_tradnl"/>
        </w:rPr>
        <w:t>Ulibarri Pernús</w:t>
      </w:r>
      <w:r w:rsidR="001238F1">
        <w:rPr>
          <w:rFonts w:cs="Arial"/>
          <w:bCs/>
          <w:sz w:val="22"/>
          <w:szCs w:val="22"/>
          <w:lang w:val="es-ES_tradnl"/>
        </w:rPr>
        <w:t xml:space="preserve">, para que en el caso de los proyectos S-001-2017, se soliciten los expedientes cuando </w:t>
      </w:r>
      <w:r w:rsidR="001238F1">
        <w:rPr>
          <w:rFonts w:cs="Arial"/>
          <w:sz w:val="22"/>
          <w:lang w:val="es-ES_tradnl"/>
        </w:rPr>
        <w:t>el proyecto tenga un 70% de avance</w:t>
      </w:r>
      <w:r w:rsidR="00F038C5">
        <w:rPr>
          <w:rFonts w:cs="Arial"/>
          <w:sz w:val="22"/>
          <w:lang w:val="es-ES_tradnl"/>
        </w:rPr>
        <w:t xml:space="preserve"> a nivel global o una vez concluida cada una </w:t>
      </w:r>
      <w:r w:rsidR="00F038C5">
        <w:rPr>
          <w:rFonts w:cs="Arial"/>
          <w:sz w:val="22"/>
          <w:lang w:val="es-ES_tradnl"/>
        </w:rPr>
        <w:lastRenderedPageBreak/>
        <w:t xml:space="preserve">sus fases constructivas; estas últimas, debidamente </w:t>
      </w:r>
      <w:r w:rsidR="001238F1">
        <w:rPr>
          <w:rFonts w:cs="Arial"/>
          <w:sz w:val="22"/>
          <w:lang w:val="es-ES_tradnl"/>
        </w:rPr>
        <w:t xml:space="preserve">segregadas y </w:t>
      </w:r>
      <w:r w:rsidR="00F038C5">
        <w:rPr>
          <w:rFonts w:cs="Arial"/>
          <w:sz w:val="22"/>
          <w:lang w:val="es-ES_tradnl"/>
        </w:rPr>
        <w:t>catastradas</w:t>
      </w:r>
      <w:r w:rsidR="001238F1">
        <w:rPr>
          <w:rFonts w:cs="Arial"/>
          <w:sz w:val="22"/>
          <w:lang w:val="es-ES_tradnl"/>
        </w:rPr>
        <w:t xml:space="preserve">. Lo anterior, según se consigna </w:t>
      </w:r>
      <w:r w:rsidR="006432AC">
        <w:rPr>
          <w:rFonts w:cs="Arial"/>
          <w:sz w:val="22"/>
          <w:lang w:val="es-ES_tradnl"/>
        </w:rPr>
        <w:t xml:space="preserve">en el </w:t>
      </w:r>
      <w:r w:rsidR="006432AC" w:rsidRPr="006432AC">
        <w:rPr>
          <w:rFonts w:cs="Arial"/>
          <w:b/>
          <w:sz w:val="22"/>
          <w:lang w:val="es-ES_tradnl"/>
        </w:rPr>
        <w:t>Acuerdo N° 9</w:t>
      </w:r>
      <w:r w:rsidR="006432AC">
        <w:rPr>
          <w:rFonts w:cs="Arial"/>
          <w:sz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CC1691" w:rsidRPr="00CC1691">
        <w:rPr>
          <w:rFonts w:cs="Arial"/>
          <w:b/>
          <w:sz w:val="22"/>
          <w:u w:val="single"/>
          <w:lang w:val="es-ES_tradnl"/>
        </w:rPr>
        <w:t>Consulta sobre el estado de la propuesta con respecto a la nueva curva del bono ordinario</w:t>
      </w:r>
    </w:p>
    <w:p w:rsidR="009D03FE" w:rsidRDefault="009D03FE" w:rsidP="009D03FE">
      <w:pPr>
        <w:spacing w:line="360" w:lineRule="auto"/>
        <w:jc w:val="both"/>
        <w:rPr>
          <w:rFonts w:cs="Arial"/>
          <w:sz w:val="22"/>
          <w:szCs w:val="22"/>
        </w:rPr>
      </w:pPr>
    </w:p>
    <w:p w:rsidR="00343475"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C4385A">
        <w:rPr>
          <w:rFonts w:cs="Arial"/>
          <w:sz w:val="22"/>
          <w:u w:val="single"/>
          <w:lang w:val="es-ES_tradnl"/>
        </w:rPr>
        <w:t>134</w:t>
      </w:r>
      <w:r w:rsidRPr="0039311E">
        <w:rPr>
          <w:rFonts w:cs="Arial"/>
          <w:sz w:val="22"/>
          <w:u w:val="single"/>
          <w:lang w:val="es-ES_tradnl"/>
        </w:rPr>
        <w:t>:</w:t>
      </w:r>
      <w:r w:rsidR="00C4385A">
        <w:rPr>
          <w:rFonts w:cs="Arial"/>
          <w:sz w:val="22"/>
          <w:u w:val="single"/>
          <w:lang w:val="es-ES_tradnl"/>
        </w:rPr>
        <w:t>20</w:t>
      </w:r>
      <w:r>
        <w:rPr>
          <w:rFonts w:cs="Arial"/>
          <w:sz w:val="22"/>
          <w:lang w:val="es-ES_tradnl"/>
        </w:rPr>
        <w:t xml:space="preserve"> </w:t>
      </w:r>
      <w:r w:rsidR="00343475">
        <w:rPr>
          <w:rFonts w:cs="Arial"/>
          <w:sz w:val="22"/>
          <w:lang w:val="es-ES_tradnl"/>
        </w:rPr>
        <w:t xml:space="preserve">Se procede a analizar una inquietud de la Directora Presidenta, sobre el estado de la solicitud con respecto a la nueva curva de bono ordinario en el sistema de vivienda, y al respecto se toma el </w:t>
      </w:r>
      <w:r w:rsidR="00343475" w:rsidRPr="00343475">
        <w:rPr>
          <w:rFonts w:cs="Arial"/>
          <w:b/>
          <w:sz w:val="22"/>
          <w:lang w:val="es-ES_tradnl"/>
        </w:rPr>
        <w:t>Acuerdo N° 10</w:t>
      </w:r>
      <w:r w:rsidR="00343475">
        <w:rPr>
          <w:rFonts w:cs="Arial"/>
          <w:sz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CC1691" w:rsidRPr="00CC1691">
        <w:rPr>
          <w:rFonts w:cs="Arial"/>
          <w:b/>
          <w:sz w:val="22"/>
          <w:u w:val="single"/>
          <w:lang w:val="es-ES_tradnl"/>
        </w:rPr>
        <w:t>Consulta sobre la aplicación de la política Conozca a su Cliente para proyectos de Bono Colectivo y solicitud para presentar solicitud para el financiamiento de la planta de tratamiento de aguas residuales del proyecto Limón 2000</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343475">
        <w:rPr>
          <w:rFonts w:cs="Arial"/>
          <w:sz w:val="22"/>
          <w:u w:val="single"/>
          <w:lang w:val="es-ES_tradnl"/>
        </w:rPr>
        <w:t>137</w:t>
      </w:r>
      <w:r w:rsidRPr="0039311E">
        <w:rPr>
          <w:rFonts w:cs="Arial"/>
          <w:sz w:val="22"/>
          <w:u w:val="single"/>
          <w:lang w:val="es-ES_tradnl"/>
        </w:rPr>
        <w:t>:</w:t>
      </w:r>
      <w:r w:rsidR="00343475">
        <w:rPr>
          <w:rFonts w:cs="Arial"/>
          <w:sz w:val="22"/>
          <w:u w:val="single"/>
          <w:lang w:val="es-ES_tradnl"/>
        </w:rPr>
        <w:t>20</w:t>
      </w:r>
      <w:r>
        <w:rPr>
          <w:rFonts w:cs="Arial"/>
          <w:sz w:val="22"/>
          <w:lang w:val="es-ES_tradnl"/>
        </w:rPr>
        <w:t xml:space="preserve"> </w:t>
      </w:r>
      <w:r w:rsidR="00343475">
        <w:rPr>
          <w:rFonts w:cs="Arial"/>
          <w:sz w:val="22"/>
          <w:lang w:val="es-ES_tradnl"/>
        </w:rPr>
        <w:t xml:space="preserve">Atendiendo una consulta de la Directora Presidenta </w:t>
      </w:r>
      <w:r w:rsidR="00343475" w:rsidRPr="00343475">
        <w:rPr>
          <w:rFonts w:cs="Arial"/>
          <w:sz w:val="22"/>
          <w:lang w:val="es-ES_tradnl"/>
        </w:rPr>
        <w:t>sobre la aplicación de la política Conozca a su Cliente para proyectos de Bono Colectivo</w:t>
      </w:r>
      <w:r w:rsidR="00343475">
        <w:rPr>
          <w:rFonts w:cs="Arial"/>
          <w:sz w:val="22"/>
          <w:lang w:val="es-ES_tradnl"/>
        </w:rPr>
        <w:t xml:space="preserve"> y particularmente  la solicitud de </w:t>
      </w:r>
      <w:r w:rsidR="00343475" w:rsidRPr="00343475">
        <w:rPr>
          <w:rFonts w:cs="Arial"/>
          <w:sz w:val="22"/>
          <w:lang w:val="es-ES_tradnl"/>
        </w:rPr>
        <w:t>financiamiento de la planta de tratamiento de aguas residuales del proyecto Limón 2000</w:t>
      </w:r>
      <w:r w:rsidR="00343475">
        <w:rPr>
          <w:rFonts w:cs="Arial"/>
          <w:sz w:val="22"/>
          <w:lang w:val="es-ES_tradnl"/>
        </w:rPr>
        <w:t>, la licenciada Camacho Murillo indica que dicha propuesta se estará presentando en la sesión del próximo lunes y se tomará en consideración el tema de la política Conozca a su Cliente.  Acto seguido, se retira de la sesión la licenciada Camacho Murillo.</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CC1691" w:rsidRPr="00CC1691">
        <w:rPr>
          <w:rFonts w:cs="Arial"/>
          <w:b/>
          <w:sz w:val="22"/>
          <w:u w:val="single"/>
        </w:rPr>
        <w:t>Solicitud para crear una plaza por servicios especiales, con el fin de implementar el proyecto de Expediente Electrónico</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343475">
        <w:rPr>
          <w:rFonts w:cs="Arial"/>
          <w:sz w:val="22"/>
          <w:u w:val="single"/>
          <w:lang w:val="es-ES_tradnl"/>
        </w:rPr>
        <w:t>144</w:t>
      </w:r>
      <w:r w:rsidRPr="0039311E">
        <w:rPr>
          <w:rFonts w:cs="Arial"/>
          <w:sz w:val="22"/>
          <w:u w:val="single"/>
          <w:lang w:val="es-ES_tradnl"/>
        </w:rPr>
        <w:t>:</w:t>
      </w:r>
      <w:r w:rsidR="00343475">
        <w:rPr>
          <w:rFonts w:cs="Arial"/>
          <w:sz w:val="22"/>
          <w:u w:val="single"/>
          <w:lang w:val="es-ES_tradnl"/>
        </w:rPr>
        <w:t>40</w:t>
      </w:r>
      <w:r>
        <w:rPr>
          <w:rFonts w:cs="Arial"/>
          <w:sz w:val="22"/>
          <w:lang w:val="es-ES_tradnl"/>
        </w:rPr>
        <w:t xml:space="preserve"> Se </w:t>
      </w:r>
      <w:r w:rsidR="00343475">
        <w:rPr>
          <w:rFonts w:cs="Arial"/>
          <w:sz w:val="22"/>
          <w:lang w:val="es-ES_tradnl"/>
        </w:rPr>
        <w:t xml:space="preserve">incorpora a la sesión la licenciada Silvia Mora Moya, encargada del área de Recursos Humanos, quien informa sobre los retrasos que se han dado en la elaboración de la propuesta para </w:t>
      </w:r>
      <w:r w:rsidR="00343475" w:rsidRPr="00343475">
        <w:rPr>
          <w:rFonts w:cs="Arial"/>
          <w:sz w:val="22"/>
        </w:rPr>
        <w:t>crear una plaza por servicios especiales, con el fin de implementar el proyecto de Expediente Electrónico</w:t>
      </w:r>
      <w:r w:rsidR="00343475">
        <w:rPr>
          <w:rFonts w:cs="Arial"/>
          <w:sz w:val="22"/>
        </w:rPr>
        <w:t>.</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lastRenderedPageBreak/>
        <w:t xml:space="preserve">Minuto </w:t>
      </w:r>
      <w:r w:rsidR="00343475">
        <w:rPr>
          <w:rFonts w:cs="Arial"/>
          <w:sz w:val="22"/>
          <w:u w:val="single"/>
          <w:lang w:val="es-ES_tradnl"/>
        </w:rPr>
        <w:t>160</w:t>
      </w:r>
      <w:r w:rsidRPr="00A25DB7">
        <w:rPr>
          <w:rFonts w:cs="Arial"/>
          <w:sz w:val="22"/>
          <w:u w:val="single"/>
          <w:lang w:val="es-ES_tradnl"/>
        </w:rPr>
        <w:t>:</w:t>
      </w:r>
      <w:r w:rsidR="00343475">
        <w:rPr>
          <w:rFonts w:cs="Arial"/>
          <w:sz w:val="22"/>
          <w:u w:val="single"/>
          <w:lang w:val="es-ES_tradnl"/>
        </w:rPr>
        <w:t>10</w:t>
      </w:r>
      <w:r>
        <w:rPr>
          <w:rFonts w:cs="Arial"/>
          <w:sz w:val="22"/>
          <w:lang w:val="es-ES_tradnl"/>
        </w:rPr>
        <w:t xml:space="preserve"> </w:t>
      </w:r>
      <w:r w:rsidR="00343475">
        <w:rPr>
          <w:rFonts w:cs="Arial"/>
          <w:sz w:val="22"/>
          <w:lang w:val="es-ES_tradnl"/>
        </w:rPr>
        <w:t xml:space="preserve">Conocidas y discutidas las explicaciones del caso, la </w:t>
      </w:r>
      <w:r w:rsidR="00343475">
        <w:rPr>
          <w:rFonts w:cs="Arial"/>
          <w:sz w:val="22"/>
          <w:szCs w:val="22"/>
          <w:lang w:val="es-ES_tradnl"/>
        </w:rPr>
        <w:t>Junta Directiva queda a la espera de que la respectiva propuesta se presente a la consideración de este Órgano Colegiado, en la sesión del próximo lunes 12 de agosto.  Acto seguido, se retira de la sesión la licenciada Mora Moya.</w:t>
      </w:r>
      <w:r w:rsidR="00343475">
        <w:rPr>
          <w:rFonts w:cs="Arial"/>
          <w:sz w:val="22"/>
          <w:lang w:val="es-ES_tradnl"/>
        </w:rPr>
        <w:t xml:space="preserve"> </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CC1691" w:rsidRPr="00CC1691">
        <w:rPr>
          <w:rFonts w:cs="Arial"/>
          <w:b/>
          <w:sz w:val="22"/>
          <w:u w:val="single"/>
          <w:lang w:val="es-ES_tradnl"/>
        </w:rPr>
        <w:t>Actualización del Plan de Continuidad de Servicios de Tecnología de Información</w:t>
      </w:r>
    </w:p>
    <w:p w:rsidR="009D03FE" w:rsidRDefault="009D03FE" w:rsidP="009D03FE">
      <w:pPr>
        <w:spacing w:line="360" w:lineRule="auto"/>
        <w:jc w:val="both"/>
        <w:rPr>
          <w:rFonts w:cs="Arial"/>
          <w:sz w:val="22"/>
          <w:szCs w:val="22"/>
        </w:rPr>
      </w:pPr>
    </w:p>
    <w:p w:rsidR="00CA0E25" w:rsidRDefault="009D03FE" w:rsidP="00CA0E25">
      <w:pPr>
        <w:spacing w:line="360" w:lineRule="auto"/>
        <w:jc w:val="both"/>
        <w:rPr>
          <w:rFonts w:cs="Arial"/>
          <w:sz w:val="22"/>
          <w:szCs w:val="22"/>
        </w:rPr>
      </w:pPr>
      <w:r w:rsidRPr="0039311E">
        <w:rPr>
          <w:rFonts w:cs="Arial"/>
          <w:sz w:val="22"/>
          <w:u w:val="single"/>
          <w:lang w:val="es-ES_tradnl"/>
        </w:rPr>
        <w:t xml:space="preserve">Minuto </w:t>
      </w:r>
      <w:r w:rsidR="00343475">
        <w:rPr>
          <w:rFonts w:cs="Arial"/>
          <w:sz w:val="22"/>
          <w:u w:val="single"/>
          <w:lang w:val="es-ES_tradnl"/>
        </w:rPr>
        <w:t>163</w:t>
      </w:r>
      <w:r w:rsidRPr="0039311E">
        <w:rPr>
          <w:rFonts w:cs="Arial"/>
          <w:sz w:val="22"/>
          <w:u w:val="single"/>
          <w:lang w:val="es-ES_tradnl"/>
        </w:rPr>
        <w:t>:</w:t>
      </w:r>
      <w:r w:rsidR="00343475">
        <w:rPr>
          <w:rFonts w:cs="Arial"/>
          <w:sz w:val="22"/>
          <w:u w:val="single"/>
          <w:lang w:val="es-ES_tradnl"/>
        </w:rPr>
        <w:t>30</w:t>
      </w:r>
      <w:r>
        <w:rPr>
          <w:rFonts w:cs="Arial"/>
          <w:sz w:val="22"/>
          <w:lang w:val="es-ES_tradnl"/>
        </w:rPr>
        <w:t xml:space="preserve"> Se conoce el oficio </w:t>
      </w:r>
      <w:r w:rsidR="00CA0E25">
        <w:rPr>
          <w:rFonts w:cs="Arial"/>
          <w:sz w:val="22"/>
          <w:szCs w:val="22"/>
        </w:rPr>
        <w:t xml:space="preserve">GG-ME-0748-2019 del 17 de julio de 2017, mediante el cual, en cumplimiento de lo dispuesto en el artículo 15, apartado 8.15, del Acuerdo SUGEF 16-16 Reglamento sobre Gobierno Corporativo, la </w:t>
      </w:r>
      <w:r w:rsidR="00CA0E25" w:rsidRPr="009A571B">
        <w:rPr>
          <w:rFonts w:cs="Arial"/>
          <w:sz w:val="22"/>
          <w:szCs w:val="22"/>
        </w:rPr>
        <w:t>Gerencia General</w:t>
      </w:r>
      <w:r w:rsidR="00CA0E25">
        <w:rPr>
          <w:rFonts w:cs="Arial"/>
          <w:sz w:val="22"/>
          <w:szCs w:val="22"/>
        </w:rPr>
        <w:t xml:space="preserve"> somete a la consideración de esta </w:t>
      </w:r>
      <w:r w:rsidR="00CA0E25" w:rsidRPr="009A571B">
        <w:rPr>
          <w:rFonts w:cs="Arial"/>
          <w:sz w:val="22"/>
          <w:szCs w:val="22"/>
        </w:rPr>
        <w:t>Junta Directiva</w:t>
      </w:r>
      <w:r w:rsidR="00CA0E25">
        <w:rPr>
          <w:rFonts w:cs="Arial"/>
          <w:sz w:val="22"/>
          <w:szCs w:val="22"/>
        </w:rPr>
        <w:t xml:space="preserve"> el </w:t>
      </w:r>
      <w:r w:rsidR="00CA0E25" w:rsidRPr="00B55ACA">
        <w:rPr>
          <w:rFonts w:cs="Arial"/>
          <w:i/>
          <w:sz w:val="22"/>
          <w:szCs w:val="22"/>
        </w:rPr>
        <w:t>Plan de Continuidad de los Servicios de Tecnología de Información</w:t>
      </w:r>
      <w:r w:rsidR="00CA0E25">
        <w:rPr>
          <w:rFonts w:cs="Arial"/>
          <w:sz w:val="22"/>
          <w:szCs w:val="22"/>
        </w:rPr>
        <w:t>, el cual se adjunta al informe DTI-IN02-0208-2019 del Departamento de Tecnología de Información.  Dicho documento se adjunta al expediente del acta.</w:t>
      </w:r>
    </w:p>
    <w:p w:rsidR="00CA0E25" w:rsidRDefault="00CA0E25" w:rsidP="00CA0E25">
      <w:pPr>
        <w:spacing w:line="360" w:lineRule="auto"/>
        <w:jc w:val="both"/>
        <w:rPr>
          <w:rFonts w:cs="Arial"/>
          <w:sz w:val="22"/>
          <w:szCs w:val="22"/>
        </w:rPr>
      </w:pPr>
    </w:p>
    <w:p w:rsidR="00CA0E25" w:rsidRDefault="00CA0E25" w:rsidP="00CA0E25">
      <w:pPr>
        <w:spacing w:line="360" w:lineRule="auto"/>
        <w:jc w:val="both"/>
        <w:rPr>
          <w:rFonts w:cs="Arial"/>
          <w:sz w:val="22"/>
          <w:szCs w:val="22"/>
          <w:lang w:val="es-CR"/>
        </w:rPr>
      </w:pPr>
      <w:r>
        <w:rPr>
          <w:rFonts w:cs="Arial"/>
          <w:sz w:val="22"/>
          <w:szCs w:val="22"/>
        </w:rPr>
        <w:t xml:space="preserve">Para exponer los alcances del citado plan y atender eventuales consultas de carácter técnico sobre el tema, se incorpora a la sesión el licenciado Andrés Moya Brizuela, funcionario del Departamento de Tecnología de Información (DTI), quien inicialmente explica que el </w:t>
      </w:r>
      <w:r w:rsidRPr="00A861C1">
        <w:rPr>
          <w:rFonts w:cs="Arial"/>
          <w:bCs/>
          <w:iCs/>
          <w:sz w:val="22"/>
          <w:szCs w:val="22"/>
          <w:lang w:val="es-CR"/>
        </w:rPr>
        <w:t>Plan de Continuidad de los Servicios de Tecnología de Información</w:t>
      </w:r>
      <w:r>
        <w:rPr>
          <w:rFonts w:cs="Arial"/>
          <w:bCs/>
          <w:iCs/>
          <w:sz w:val="22"/>
          <w:szCs w:val="22"/>
          <w:lang w:val="es-CR"/>
        </w:rPr>
        <w:t xml:space="preserve"> </w:t>
      </w:r>
      <w:r w:rsidRPr="00A861C1">
        <w:rPr>
          <w:rFonts w:cs="Arial"/>
          <w:bCs/>
          <w:iCs/>
          <w:sz w:val="22"/>
          <w:szCs w:val="22"/>
          <w:lang w:val="es-CR"/>
        </w:rPr>
        <w:t>201</w:t>
      </w:r>
      <w:r>
        <w:rPr>
          <w:rFonts w:cs="Arial"/>
          <w:bCs/>
          <w:iCs/>
          <w:sz w:val="22"/>
          <w:szCs w:val="22"/>
          <w:lang w:val="es-CR"/>
        </w:rPr>
        <w:t xml:space="preserve">9, </w:t>
      </w:r>
      <w:r w:rsidRPr="00A861C1">
        <w:rPr>
          <w:rFonts w:cs="Arial"/>
          <w:sz w:val="22"/>
          <w:szCs w:val="22"/>
          <w:lang w:val="es-CR"/>
        </w:rPr>
        <w:t>puntualiza las acciones que debe ejecutar el DTI del</w:t>
      </w:r>
      <w:r>
        <w:rPr>
          <w:rFonts w:cs="Arial"/>
          <w:sz w:val="22"/>
          <w:szCs w:val="22"/>
          <w:lang w:val="es-CR"/>
        </w:rPr>
        <w:t xml:space="preserve"> </w:t>
      </w:r>
      <w:r w:rsidRPr="00A861C1">
        <w:rPr>
          <w:rFonts w:cs="Arial"/>
          <w:sz w:val="22"/>
          <w:szCs w:val="22"/>
          <w:lang w:val="es-CR"/>
        </w:rPr>
        <w:t>BANHVI en el caso de que un incidente interrumpa, limite o degrade el funcionamiento de</w:t>
      </w:r>
      <w:r>
        <w:rPr>
          <w:rFonts w:cs="Arial"/>
          <w:sz w:val="22"/>
          <w:szCs w:val="22"/>
          <w:lang w:val="es-CR"/>
        </w:rPr>
        <w:t xml:space="preserve"> </w:t>
      </w:r>
      <w:r w:rsidRPr="00A861C1">
        <w:rPr>
          <w:rFonts w:cs="Arial"/>
          <w:sz w:val="22"/>
          <w:szCs w:val="22"/>
          <w:lang w:val="es-CR"/>
        </w:rPr>
        <w:t>los</w:t>
      </w:r>
      <w:r>
        <w:rPr>
          <w:rFonts w:cs="Arial"/>
          <w:sz w:val="22"/>
          <w:szCs w:val="22"/>
          <w:lang w:val="es-CR"/>
        </w:rPr>
        <w:t xml:space="preserve"> </w:t>
      </w:r>
      <w:r w:rsidRPr="00E2434D">
        <w:rPr>
          <w:rFonts w:cs="Arial"/>
          <w:sz w:val="22"/>
          <w:szCs w:val="22"/>
          <w:lang w:val="es-CR"/>
        </w:rPr>
        <w:t xml:space="preserve">servicios </w:t>
      </w:r>
      <w:r>
        <w:rPr>
          <w:rFonts w:cs="Arial"/>
          <w:sz w:val="22"/>
          <w:szCs w:val="22"/>
          <w:lang w:val="es-CR"/>
        </w:rPr>
        <w:t>que brinda el DTI</w:t>
      </w:r>
      <w:r w:rsidRPr="00E2434D">
        <w:rPr>
          <w:rFonts w:cs="Arial"/>
          <w:sz w:val="22"/>
          <w:szCs w:val="22"/>
          <w:lang w:val="es-CR"/>
        </w:rPr>
        <w:t xml:space="preserve"> y </w:t>
      </w:r>
      <w:r>
        <w:rPr>
          <w:rFonts w:cs="Arial"/>
          <w:sz w:val="22"/>
          <w:szCs w:val="22"/>
          <w:lang w:val="es-CR"/>
        </w:rPr>
        <w:t xml:space="preserve">que, </w:t>
      </w:r>
      <w:r w:rsidRPr="00E2434D">
        <w:rPr>
          <w:rFonts w:cs="Arial"/>
          <w:sz w:val="22"/>
          <w:szCs w:val="22"/>
          <w:lang w:val="es-CR"/>
        </w:rPr>
        <w:t>como consecuencia, afecte las condiciones</w:t>
      </w:r>
      <w:r>
        <w:rPr>
          <w:rFonts w:cs="Arial"/>
          <w:sz w:val="22"/>
          <w:szCs w:val="22"/>
          <w:lang w:val="es-CR"/>
        </w:rPr>
        <w:t xml:space="preserve"> </w:t>
      </w:r>
      <w:r w:rsidRPr="00E2434D">
        <w:rPr>
          <w:rFonts w:cs="Arial"/>
          <w:sz w:val="22"/>
          <w:szCs w:val="22"/>
          <w:lang w:val="es-CR"/>
        </w:rPr>
        <w:t xml:space="preserve">establecidas en los </w:t>
      </w:r>
      <w:r>
        <w:rPr>
          <w:rFonts w:cs="Arial"/>
          <w:sz w:val="22"/>
          <w:szCs w:val="22"/>
          <w:lang w:val="es-CR"/>
        </w:rPr>
        <w:t xml:space="preserve">denominados </w:t>
      </w:r>
      <w:r w:rsidRPr="00E2434D">
        <w:rPr>
          <w:rFonts w:cs="Arial"/>
          <w:sz w:val="22"/>
          <w:szCs w:val="22"/>
          <w:lang w:val="es-CR"/>
        </w:rPr>
        <w:t>Acuerdos de Nivel de Servicio</w:t>
      </w:r>
      <w:r>
        <w:rPr>
          <w:rFonts w:cs="Arial"/>
          <w:sz w:val="22"/>
          <w:szCs w:val="22"/>
          <w:lang w:val="es-CR"/>
        </w:rPr>
        <w:t>,</w:t>
      </w:r>
      <w:r w:rsidRPr="00E2434D">
        <w:rPr>
          <w:rFonts w:cs="Arial"/>
          <w:sz w:val="22"/>
          <w:szCs w:val="22"/>
          <w:lang w:val="es-CR"/>
        </w:rPr>
        <w:t xml:space="preserve"> suscritos</w:t>
      </w:r>
      <w:r>
        <w:rPr>
          <w:rFonts w:cs="Arial"/>
          <w:sz w:val="22"/>
          <w:szCs w:val="22"/>
          <w:lang w:val="es-CR"/>
        </w:rPr>
        <w:t xml:space="preserve"> </w:t>
      </w:r>
      <w:r w:rsidRPr="00E2434D">
        <w:rPr>
          <w:rFonts w:cs="Arial"/>
          <w:sz w:val="22"/>
          <w:szCs w:val="22"/>
          <w:lang w:val="es-CR"/>
        </w:rPr>
        <w:t>entre</w:t>
      </w:r>
      <w:r>
        <w:rPr>
          <w:rFonts w:cs="Arial"/>
          <w:sz w:val="22"/>
          <w:szCs w:val="22"/>
          <w:lang w:val="es-CR"/>
        </w:rPr>
        <w:t xml:space="preserve"> </w:t>
      </w:r>
      <w:r w:rsidRPr="00E2434D">
        <w:rPr>
          <w:rFonts w:cs="Arial"/>
          <w:sz w:val="22"/>
          <w:szCs w:val="22"/>
          <w:lang w:val="es-CR"/>
        </w:rPr>
        <w:t>e</w:t>
      </w:r>
      <w:r>
        <w:rPr>
          <w:rFonts w:cs="Arial"/>
          <w:sz w:val="22"/>
          <w:szCs w:val="22"/>
          <w:lang w:val="es-CR"/>
        </w:rPr>
        <w:t xml:space="preserve">ste Departamento </w:t>
      </w:r>
      <w:r w:rsidRPr="00E2434D">
        <w:rPr>
          <w:rFonts w:cs="Arial"/>
          <w:sz w:val="22"/>
          <w:szCs w:val="22"/>
          <w:lang w:val="es-CR"/>
        </w:rPr>
        <w:t>y la Administración Superior</w:t>
      </w:r>
      <w:r>
        <w:rPr>
          <w:rFonts w:cs="Arial"/>
          <w:sz w:val="22"/>
          <w:szCs w:val="22"/>
          <w:lang w:val="es-CR"/>
        </w:rPr>
        <w:t>,</w:t>
      </w:r>
      <w:r w:rsidRPr="00E2434D">
        <w:rPr>
          <w:rFonts w:cs="Arial"/>
          <w:sz w:val="22"/>
          <w:szCs w:val="22"/>
          <w:lang w:val="es-CR"/>
        </w:rPr>
        <w:t xml:space="preserve"> para la prestación de los servicios a los usuarios</w:t>
      </w:r>
      <w:r>
        <w:rPr>
          <w:rFonts w:cs="Arial"/>
          <w:sz w:val="22"/>
          <w:szCs w:val="22"/>
          <w:lang w:val="es-CR"/>
        </w:rPr>
        <w:t xml:space="preserve"> </w:t>
      </w:r>
      <w:r w:rsidRPr="00E2434D">
        <w:rPr>
          <w:rFonts w:cs="Arial"/>
          <w:sz w:val="22"/>
          <w:szCs w:val="22"/>
          <w:lang w:val="es-CR"/>
        </w:rPr>
        <w:t xml:space="preserve">internos y </w:t>
      </w:r>
      <w:r>
        <w:rPr>
          <w:rFonts w:cs="Arial"/>
          <w:sz w:val="22"/>
          <w:szCs w:val="22"/>
          <w:lang w:val="es-CR"/>
        </w:rPr>
        <w:t>a las e</w:t>
      </w:r>
      <w:r w:rsidRPr="00E2434D">
        <w:rPr>
          <w:rFonts w:cs="Arial"/>
          <w:sz w:val="22"/>
          <w:szCs w:val="22"/>
          <w:lang w:val="es-CR"/>
        </w:rPr>
        <w:t xml:space="preserve">ntidades </w:t>
      </w:r>
      <w:r>
        <w:rPr>
          <w:rFonts w:cs="Arial"/>
          <w:sz w:val="22"/>
          <w:szCs w:val="22"/>
          <w:lang w:val="es-CR"/>
        </w:rPr>
        <w:t>autorizadas.</w:t>
      </w:r>
    </w:p>
    <w:p w:rsidR="00CA0E25" w:rsidRDefault="00CA0E25" w:rsidP="00CA0E25">
      <w:pPr>
        <w:spacing w:line="360" w:lineRule="auto"/>
        <w:jc w:val="both"/>
        <w:rPr>
          <w:rFonts w:cs="Arial"/>
          <w:sz w:val="22"/>
          <w:szCs w:val="22"/>
          <w:lang w:val="es-CR"/>
        </w:rPr>
      </w:pPr>
    </w:p>
    <w:p w:rsidR="00CA0E25" w:rsidRPr="00E2434D" w:rsidRDefault="00CA0E25" w:rsidP="00CA0E25">
      <w:pPr>
        <w:spacing w:line="360" w:lineRule="auto"/>
        <w:jc w:val="both"/>
        <w:rPr>
          <w:rFonts w:cs="Arial"/>
          <w:sz w:val="22"/>
          <w:szCs w:val="22"/>
          <w:lang w:val="es-CR"/>
        </w:rPr>
      </w:pPr>
      <w:r>
        <w:rPr>
          <w:rFonts w:cs="Arial"/>
          <w:sz w:val="22"/>
          <w:szCs w:val="22"/>
          <w:lang w:val="es-CR"/>
        </w:rPr>
        <w:t>Agrega que lo</w:t>
      </w:r>
      <w:r w:rsidRPr="00E2434D">
        <w:rPr>
          <w:rFonts w:cs="Arial"/>
          <w:sz w:val="22"/>
          <w:szCs w:val="22"/>
          <w:lang w:val="es-CR"/>
        </w:rPr>
        <w:t xml:space="preserve"> anterior </w:t>
      </w:r>
      <w:r>
        <w:rPr>
          <w:rFonts w:cs="Arial"/>
          <w:sz w:val="22"/>
          <w:szCs w:val="22"/>
          <w:lang w:val="es-CR"/>
        </w:rPr>
        <w:t xml:space="preserve">se basa en </w:t>
      </w:r>
      <w:r w:rsidRPr="00E2434D">
        <w:rPr>
          <w:rFonts w:cs="Arial"/>
          <w:sz w:val="22"/>
          <w:szCs w:val="22"/>
          <w:lang w:val="es-CR"/>
        </w:rPr>
        <w:t>las necesidades del negocio y en</w:t>
      </w:r>
      <w:r>
        <w:rPr>
          <w:rFonts w:cs="Arial"/>
          <w:sz w:val="22"/>
          <w:szCs w:val="22"/>
          <w:lang w:val="es-CR"/>
        </w:rPr>
        <w:t xml:space="preserve"> el </w:t>
      </w:r>
      <w:r w:rsidRPr="00E2434D">
        <w:rPr>
          <w:rFonts w:cs="Arial"/>
          <w:sz w:val="22"/>
          <w:szCs w:val="22"/>
          <w:lang w:val="es-CR"/>
        </w:rPr>
        <w:t xml:space="preserve">cumplimiento </w:t>
      </w:r>
      <w:r>
        <w:rPr>
          <w:rFonts w:cs="Arial"/>
          <w:sz w:val="22"/>
          <w:szCs w:val="22"/>
          <w:lang w:val="es-CR"/>
        </w:rPr>
        <w:t>de</w:t>
      </w:r>
      <w:r w:rsidRPr="00E2434D">
        <w:rPr>
          <w:rFonts w:cs="Arial"/>
          <w:sz w:val="22"/>
          <w:szCs w:val="22"/>
          <w:lang w:val="es-CR"/>
        </w:rPr>
        <w:t xml:space="preserve"> la normativa establecida por la Superintendencia General de Entidades</w:t>
      </w:r>
      <w:r>
        <w:rPr>
          <w:rFonts w:cs="Arial"/>
          <w:sz w:val="22"/>
          <w:szCs w:val="22"/>
          <w:lang w:val="es-CR"/>
        </w:rPr>
        <w:t xml:space="preserve"> Financieras (particularmente el Acuerdo SUGEF 16-16) y </w:t>
      </w:r>
      <w:r w:rsidRPr="00E2434D">
        <w:rPr>
          <w:rFonts w:cs="Arial"/>
          <w:sz w:val="22"/>
          <w:szCs w:val="22"/>
          <w:lang w:val="es-CR"/>
        </w:rPr>
        <w:t>la Contraloría General de la Republica, así como por las</w:t>
      </w:r>
      <w:r>
        <w:rPr>
          <w:rFonts w:cs="Arial"/>
          <w:sz w:val="22"/>
          <w:szCs w:val="22"/>
          <w:lang w:val="es-CR"/>
        </w:rPr>
        <w:t xml:space="preserve"> </w:t>
      </w:r>
      <w:r w:rsidRPr="00E2434D">
        <w:rPr>
          <w:rFonts w:cs="Arial"/>
          <w:sz w:val="22"/>
          <w:szCs w:val="22"/>
          <w:lang w:val="es-CR"/>
        </w:rPr>
        <w:t xml:space="preserve">recomendaciones realizadas por la Auditoría Interna del BANHVI y las </w:t>
      </w:r>
      <w:r>
        <w:rPr>
          <w:rFonts w:cs="Arial"/>
          <w:sz w:val="22"/>
          <w:szCs w:val="22"/>
          <w:lang w:val="es-CR"/>
        </w:rPr>
        <w:t>a</w:t>
      </w:r>
      <w:r w:rsidRPr="00E2434D">
        <w:rPr>
          <w:rFonts w:cs="Arial"/>
          <w:sz w:val="22"/>
          <w:szCs w:val="22"/>
          <w:lang w:val="es-CR"/>
        </w:rPr>
        <w:t xml:space="preserve">uditorías </w:t>
      </w:r>
      <w:r>
        <w:rPr>
          <w:rFonts w:cs="Arial"/>
          <w:sz w:val="22"/>
          <w:szCs w:val="22"/>
          <w:lang w:val="es-CR"/>
        </w:rPr>
        <w:t>e</w:t>
      </w:r>
      <w:r w:rsidRPr="00E2434D">
        <w:rPr>
          <w:rFonts w:cs="Arial"/>
          <w:sz w:val="22"/>
          <w:szCs w:val="22"/>
          <w:lang w:val="es-CR"/>
        </w:rPr>
        <w:t>xternas.</w:t>
      </w:r>
    </w:p>
    <w:p w:rsidR="00CA0E25" w:rsidRDefault="00CA0E25" w:rsidP="00CA0E25">
      <w:pPr>
        <w:spacing w:line="360" w:lineRule="auto"/>
        <w:jc w:val="both"/>
        <w:rPr>
          <w:rFonts w:cs="Arial"/>
          <w:sz w:val="22"/>
          <w:szCs w:val="22"/>
          <w:lang w:val="es-CR"/>
        </w:rPr>
      </w:pPr>
    </w:p>
    <w:p w:rsidR="00CA0E25" w:rsidRDefault="00CA0E25" w:rsidP="00CA0E25">
      <w:pPr>
        <w:spacing w:line="360" w:lineRule="auto"/>
        <w:jc w:val="both"/>
        <w:rPr>
          <w:rFonts w:cs="Arial"/>
          <w:sz w:val="22"/>
          <w:szCs w:val="22"/>
          <w:lang w:val="es-CR"/>
        </w:rPr>
      </w:pPr>
      <w:r>
        <w:rPr>
          <w:rFonts w:cs="Arial"/>
          <w:sz w:val="22"/>
          <w:szCs w:val="22"/>
          <w:lang w:val="es-CR"/>
        </w:rPr>
        <w:lastRenderedPageBreak/>
        <w:t xml:space="preserve">Seguidamente procede a exponer los apartados que contempla el referido Plan y </w:t>
      </w:r>
      <w:r w:rsidRPr="00E2434D">
        <w:rPr>
          <w:rFonts w:cs="Arial"/>
          <w:sz w:val="22"/>
          <w:szCs w:val="22"/>
          <w:lang w:val="es-CR"/>
        </w:rPr>
        <w:t xml:space="preserve">las acciones que se </w:t>
      </w:r>
      <w:r>
        <w:rPr>
          <w:rFonts w:cs="Arial"/>
          <w:sz w:val="22"/>
          <w:szCs w:val="22"/>
          <w:lang w:val="es-CR"/>
        </w:rPr>
        <w:t xml:space="preserve">proponen </w:t>
      </w:r>
      <w:r w:rsidRPr="00E2434D">
        <w:rPr>
          <w:rFonts w:cs="Arial"/>
          <w:sz w:val="22"/>
          <w:szCs w:val="22"/>
          <w:lang w:val="es-CR"/>
        </w:rPr>
        <w:t xml:space="preserve">realizar en </w:t>
      </w:r>
      <w:r>
        <w:rPr>
          <w:rFonts w:cs="Arial"/>
          <w:sz w:val="22"/>
          <w:szCs w:val="22"/>
          <w:lang w:val="es-CR"/>
        </w:rPr>
        <w:t xml:space="preserve">las etapas preventivas y de contingencia en </w:t>
      </w:r>
      <w:r w:rsidRPr="00E2434D">
        <w:rPr>
          <w:rFonts w:cs="Arial"/>
          <w:sz w:val="22"/>
          <w:szCs w:val="22"/>
          <w:lang w:val="es-CR"/>
        </w:rPr>
        <w:t>caso de un incidente</w:t>
      </w:r>
      <w:r>
        <w:rPr>
          <w:rFonts w:cs="Arial"/>
          <w:sz w:val="22"/>
          <w:szCs w:val="22"/>
          <w:lang w:val="es-CR"/>
        </w:rPr>
        <w:t>.</w:t>
      </w:r>
    </w:p>
    <w:p w:rsidR="00CA0E25" w:rsidRDefault="00CA0E25" w:rsidP="00CA0E25">
      <w:pPr>
        <w:spacing w:line="360" w:lineRule="auto"/>
        <w:jc w:val="both"/>
        <w:rPr>
          <w:rFonts w:cs="Arial"/>
          <w:sz w:val="22"/>
          <w:szCs w:val="22"/>
          <w:lang w:val="es-CR"/>
        </w:rPr>
      </w:pPr>
    </w:p>
    <w:p w:rsidR="00CA0E25" w:rsidRDefault="00CA0E25" w:rsidP="00CA0E25">
      <w:pPr>
        <w:spacing w:line="360" w:lineRule="auto"/>
        <w:jc w:val="both"/>
        <w:rPr>
          <w:rFonts w:cs="Arial"/>
          <w:sz w:val="22"/>
          <w:szCs w:val="22"/>
          <w:lang w:val="es-CR"/>
        </w:rPr>
      </w:pPr>
      <w:r>
        <w:rPr>
          <w:rFonts w:cs="Arial"/>
          <w:sz w:val="22"/>
          <w:u w:val="single"/>
          <w:lang w:val="es-ES_tradnl"/>
        </w:rPr>
        <w:t>Minuto 173</w:t>
      </w:r>
      <w:r w:rsidRPr="0039311E">
        <w:rPr>
          <w:rFonts w:cs="Arial"/>
          <w:sz w:val="22"/>
          <w:u w:val="single"/>
          <w:lang w:val="es-ES_tradnl"/>
        </w:rPr>
        <w:t>:</w:t>
      </w:r>
      <w:r>
        <w:rPr>
          <w:rFonts w:cs="Arial"/>
          <w:sz w:val="22"/>
          <w:u w:val="single"/>
          <w:lang w:val="es-ES_tradnl"/>
        </w:rPr>
        <w:t>14</w:t>
      </w:r>
      <w:r>
        <w:rPr>
          <w:rFonts w:cs="Arial"/>
          <w:sz w:val="22"/>
          <w:lang w:val="es-ES_tradnl"/>
        </w:rPr>
        <w:t xml:space="preserve"> Conocida la propuesta del Departamento de T.I. y </w:t>
      </w:r>
      <w:r>
        <w:rPr>
          <w:rFonts w:cs="Arial"/>
          <w:sz w:val="22"/>
          <w:szCs w:val="22"/>
          <w:lang w:val="es-CR"/>
        </w:rPr>
        <w:t xml:space="preserve">no habiendo objeciones de los señores Directores ni por parte de los funcionarios presentes, la </w:t>
      </w:r>
      <w:r w:rsidRPr="00442C68">
        <w:rPr>
          <w:rFonts w:cs="Arial"/>
          <w:sz w:val="22"/>
          <w:szCs w:val="22"/>
          <w:lang w:val="es-CR"/>
        </w:rPr>
        <w:t xml:space="preserve">Junta Directiva </w:t>
      </w:r>
      <w:r>
        <w:rPr>
          <w:rFonts w:cs="Arial"/>
          <w:sz w:val="22"/>
          <w:szCs w:val="22"/>
          <w:lang w:val="es-CR"/>
        </w:rPr>
        <w:t xml:space="preserve"> resuelve acoger la recomendación de la </w:t>
      </w:r>
      <w:r w:rsidRPr="00442C68">
        <w:rPr>
          <w:rFonts w:cs="Arial"/>
          <w:sz w:val="22"/>
          <w:szCs w:val="22"/>
          <w:lang w:val="es-CR"/>
        </w:rPr>
        <w:t>Administración</w:t>
      </w:r>
      <w:r>
        <w:rPr>
          <w:rFonts w:cs="Arial"/>
          <w:sz w:val="22"/>
          <w:szCs w:val="22"/>
          <w:lang w:val="es-CR"/>
        </w:rPr>
        <w:t xml:space="preserve"> y, en consecuencia, toma el </w:t>
      </w:r>
      <w:r w:rsidRPr="00CA0E25">
        <w:rPr>
          <w:rFonts w:cs="Arial"/>
          <w:b/>
          <w:sz w:val="22"/>
          <w:szCs w:val="22"/>
          <w:lang w:val="es-CR"/>
        </w:rPr>
        <w:t>Acuerdo N° 11</w:t>
      </w:r>
      <w:r>
        <w:rPr>
          <w:rFonts w:cs="Arial"/>
          <w:sz w:val="22"/>
          <w:szCs w:val="22"/>
          <w:lang w:val="es-CR"/>
        </w:rPr>
        <w:t xml:space="preserve"> que se anexa a esta minuta. Acto seguido, se retira de la sesión </w:t>
      </w:r>
      <w:r>
        <w:rPr>
          <w:rFonts w:cs="Arial"/>
          <w:sz w:val="22"/>
          <w:szCs w:val="22"/>
        </w:rPr>
        <w:t>el licenciado Moya Brizuela.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CC1691" w:rsidRPr="00CC1691">
        <w:rPr>
          <w:rFonts w:cs="Arial"/>
          <w:b/>
          <w:sz w:val="22"/>
          <w:u w:val="single"/>
          <w:lang w:val="es-ES_tradnl"/>
        </w:rPr>
        <w:t>Informe de la Auditoría Interna: “Auditoría cumplimiento acuerdo SUGEF 16-16”</w:t>
      </w:r>
    </w:p>
    <w:p w:rsidR="009D03FE" w:rsidRDefault="009D03FE" w:rsidP="009D03FE">
      <w:pPr>
        <w:spacing w:line="360" w:lineRule="auto"/>
        <w:jc w:val="both"/>
        <w:rPr>
          <w:rFonts w:cs="Arial"/>
          <w:sz w:val="22"/>
          <w:szCs w:val="22"/>
        </w:rPr>
      </w:pPr>
    </w:p>
    <w:p w:rsidR="005237DA" w:rsidRDefault="005237DA" w:rsidP="005237DA">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174</w:t>
      </w:r>
      <w:r w:rsidRPr="0039311E">
        <w:rPr>
          <w:rFonts w:cs="Arial"/>
          <w:sz w:val="22"/>
          <w:u w:val="single"/>
          <w:lang w:val="es-ES_tradnl"/>
        </w:rPr>
        <w:t>:</w:t>
      </w:r>
      <w:r>
        <w:rPr>
          <w:rFonts w:cs="Arial"/>
          <w:sz w:val="22"/>
          <w:u w:val="single"/>
          <w:lang w:val="es-ES_tradnl"/>
        </w:rPr>
        <w:t>30</w:t>
      </w:r>
      <w:r>
        <w:rPr>
          <w:rFonts w:cs="Arial"/>
          <w:sz w:val="22"/>
          <w:lang w:val="es-ES_tradnl"/>
        </w:rPr>
        <w:t xml:space="preserve"> Se conoce el oficio </w:t>
      </w:r>
      <w:r>
        <w:rPr>
          <w:rFonts w:cs="Arial"/>
          <w:sz w:val="22"/>
          <w:szCs w:val="22"/>
        </w:rPr>
        <w:t xml:space="preserve">AI-OF-085-2019 del 17 de julio de 2019, mediante el cual, la </w:t>
      </w:r>
      <w:r w:rsidRPr="00CF2384">
        <w:rPr>
          <w:rFonts w:cs="Arial"/>
          <w:sz w:val="22"/>
          <w:szCs w:val="22"/>
        </w:rPr>
        <w:t>Auditoría Interna</w:t>
      </w:r>
      <w:r>
        <w:rPr>
          <w:rFonts w:cs="Arial"/>
          <w:sz w:val="22"/>
          <w:szCs w:val="22"/>
        </w:rPr>
        <w:t xml:space="preserve"> somete a la consideración de este Órgano Colegiado, el estudio AC-CUM-001-2019 denominado “Auditoría cumplimiento Acuerdo SUGEF 16-16 Reglamento sobre Gobierno Corporativo”, el cual contiene los hallazgos, conclusiones y recomendaciones derivadas de la evaluación efectuada por esa Auditoría.  Dichos documentos se adjuntan al expediente del acta.</w:t>
      </w:r>
    </w:p>
    <w:p w:rsidR="005237DA" w:rsidRDefault="005237DA" w:rsidP="005237DA">
      <w:pPr>
        <w:spacing w:line="360" w:lineRule="auto"/>
        <w:jc w:val="both"/>
        <w:rPr>
          <w:rFonts w:cs="Arial"/>
          <w:sz w:val="22"/>
          <w:szCs w:val="22"/>
        </w:rPr>
      </w:pPr>
    </w:p>
    <w:p w:rsidR="005237DA" w:rsidRDefault="005237DA" w:rsidP="005237DA">
      <w:pPr>
        <w:spacing w:line="360" w:lineRule="auto"/>
        <w:jc w:val="both"/>
        <w:rPr>
          <w:sz w:val="22"/>
          <w:szCs w:val="22"/>
          <w:lang w:val="es-CR"/>
        </w:rPr>
      </w:pPr>
      <w:r>
        <w:rPr>
          <w:rFonts w:cs="Arial"/>
          <w:sz w:val="22"/>
          <w:szCs w:val="22"/>
        </w:rPr>
        <w:t xml:space="preserve">Para exponer el citado informe, se incorpora a la sesión la licenciada Johanna Serrano Gutiérrez, funcionaria de la </w:t>
      </w:r>
      <w:r w:rsidRPr="005237DA">
        <w:rPr>
          <w:rFonts w:cs="Arial"/>
          <w:sz w:val="22"/>
          <w:szCs w:val="22"/>
        </w:rPr>
        <w:t>Auditoría Interna</w:t>
      </w:r>
      <w:r>
        <w:rPr>
          <w:rFonts w:cs="Arial"/>
          <w:sz w:val="22"/>
          <w:szCs w:val="22"/>
        </w:rPr>
        <w:t xml:space="preserve">, quien expone el contenido del estudio, presentando </w:t>
      </w:r>
      <w:r w:rsidRPr="00BB4E5E">
        <w:rPr>
          <w:sz w:val="22"/>
          <w:szCs w:val="22"/>
        </w:rPr>
        <w:t>los antecedentes</w:t>
      </w:r>
      <w:r>
        <w:rPr>
          <w:sz w:val="22"/>
          <w:szCs w:val="22"/>
        </w:rPr>
        <w:t>,</w:t>
      </w:r>
      <w:r w:rsidRPr="00BB4E5E">
        <w:rPr>
          <w:sz w:val="22"/>
          <w:szCs w:val="22"/>
        </w:rPr>
        <w:t xml:space="preserve"> </w:t>
      </w:r>
      <w:r>
        <w:rPr>
          <w:sz w:val="22"/>
          <w:szCs w:val="22"/>
        </w:rPr>
        <w:t xml:space="preserve">hallazgos y resultados </w:t>
      </w:r>
      <w:r w:rsidRPr="00BB4E5E">
        <w:rPr>
          <w:sz w:val="22"/>
          <w:szCs w:val="22"/>
        </w:rPr>
        <w:t>de</w:t>
      </w:r>
      <w:r>
        <w:rPr>
          <w:sz w:val="22"/>
          <w:szCs w:val="22"/>
        </w:rPr>
        <w:t xml:space="preserve">l mencionado informe </w:t>
      </w:r>
      <w:r w:rsidRPr="00BB4E5E">
        <w:rPr>
          <w:sz w:val="22"/>
          <w:szCs w:val="22"/>
        </w:rPr>
        <w:t xml:space="preserve">de auditoría, </w:t>
      </w:r>
      <w:r>
        <w:rPr>
          <w:sz w:val="22"/>
          <w:szCs w:val="22"/>
        </w:rPr>
        <w:t>atendiendo las consultas y observaciones que al respecto van planteando los señores Directores, y sobre lo cual concluye, en resumen, que en términos</w:t>
      </w:r>
      <w:r w:rsidRPr="00FC2494">
        <w:rPr>
          <w:sz w:val="22"/>
          <w:szCs w:val="22"/>
          <w:lang w:val="es-CR"/>
        </w:rPr>
        <w:t xml:space="preserve"> generales y de conformidad con los resultados obtenidos y las</w:t>
      </w:r>
      <w:r>
        <w:rPr>
          <w:sz w:val="22"/>
          <w:szCs w:val="22"/>
          <w:lang w:val="es-CR"/>
        </w:rPr>
        <w:t xml:space="preserve"> </w:t>
      </w:r>
      <w:r w:rsidRPr="00FC2494">
        <w:rPr>
          <w:sz w:val="22"/>
          <w:szCs w:val="22"/>
          <w:lang w:val="es-CR"/>
        </w:rPr>
        <w:t xml:space="preserve">limitaciones indicadas en el </w:t>
      </w:r>
      <w:r>
        <w:rPr>
          <w:sz w:val="22"/>
          <w:szCs w:val="22"/>
          <w:lang w:val="es-CR"/>
        </w:rPr>
        <w:t>estudio</w:t>
      </w:r>
      <w:r w:rsidRPr="00FC2494">
        <w:rPr>
          <w:sz w:val="22"/>
          <w:szCs w:val="22"/>
          <w:lang w:val="es-CR"/>
        </w:rPr>
        <w:t xml:space="preserve">, las </w:t>
      </w:r>
      <w:r>
        <w:rPr>
          <w:sz w:val="22"/>
          <w:szCs w:val="22"/>
          <w:lang w:val="es-CR"/>
        </w:rPr>
        <w:t>recomendaciones que se plantean para atender este asunto.</w:t>
      </w:r>
    </w:p>
    <w:p w:rsidR="005237DA" w:rsidRDefault="005237DA" w:rsidP="005237DA">
      <w:pPr>
        <w:spacing w:line="360" w:lineRule="auto"/>
        <w:jc w:val="both"/>
        <w:rPr>
          <w:sz w:val="22"/>
          <w:szCs w:val="22"/>
          <w:lang w:val="es-CR"/>
        </w:rPr>
      </w:pPr>
    </w:p>
    <w:p w:rsidR="009D03FE" w:rsidRDefault="005237DA" w:rsidP="009D03F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198</w:t>
      </w:r>
      <w:r w:rsidRPr="0039311E">
        <w:rPr>
          <w:rFonts w:cs="Arial"/>
          <w:sz w:val="22"/>
          <w:u w:val="single"/>
          <w:lang w:val="es-ES_tradnl"/>
        </w:rPr>
        <w:t>:</w:t>
      </w:r>
      <w:r>
        <w:rPr>
          <w:rFonts w:cs="Arial"/>
          <w:sz w:val="22"/>
          <w:u w:val="single"/>
          <w:lang w:val="es-ES_tradnl"/>
        </w:rPr>
        <w:t>40</w:t>
      </w:r>
      <w:r>
        <w:rPr>
          <w:rFonts w:cs="Arial"/>
          <w:sz w:val="22"/>
          <w:lang w:val="es-ES_tradnl"/>
        </w:rPr>
        <w:t xml:space="preserve"> Conocido y suficientemente discutido el referido informe, se concuerda en la pertinencia de acoger las recomendaciones de la </w:t>
      </w:r>
      <w:r w:rsidRPr="007116F6">
        <w:rPr>
          <w:rFonts w:cs="Arial"/>
          <w:sz w:val="22"/>
          <w:lang w:val="es-ES_tradnl"/>
        </w:rPr>
        <w:t>Auditoría Interna</w:t>
      </w:r>
      <w:r>
        <w:rPr>
          <w:rFonts w:cs="Arial"/>
          <w:sz w:val="22"/>
          <w:lang w:val="es-ES_tradnl"/>
        </w:rPr>
        <w:t xml:space="preserve">, y tomar las disposiciones </w:t>
      </w:r>
      <w:r>
        <w:rPr>
          <w:rFonts w:cs="Arial"/>
          <w:sz w:val="22"/>
          <w:szCs w:val="22"/>
        </w:rPr>
        <w:t xml:space="preserve">complementarias que se han estimado oportunas, en relación con este asunto.  Lo anterior, según se consigna en el </w:t>
      </w:r>
      <w:r w:rsidRPr="005237DA">
        <w:rPr>
          <w:rFonts w:cs="Arial"/>
          <w:b/>
          <w:sz w:val="22"/>
          <w:szCs w:val="22"/>
        </w:rPr>
        <w:t>Acuerdo N° 12</w:t>
      </w:r>
      <w:r>
        <w:rPr>
          <w:rFonts w:cs="Arial"/>
          <w:sz w:val="22"/>
          <w:szCs w:val="22"/>
        </w:rPr>
        <w:t xml:space="preserve"> que se anexa a esta minuta.</w:t>
      </w:r>
      <w:r w:rsidR="0072075F">
        <w:rPr>
          <w:rFonts w:cs="Arial"/>
          <w:sz w:val="22"/>
          <w:szCs w:val="22"/>
        </w:rPr>
        <w:t xml:space="preserve">  Acto seguido, se retira de la sesión la licenciada Serrano González.</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CC1691" w:rsidRPr="00CC1691">
        <w:rPr>
          <w:rFonts w:cs="Arial"/>
          <w:b/>
          <w:sz w:val="22"/>
          <w:u w:val="single"/>
          <w:lang w:val="es-ES_tradnl"/>
        </w:rPr>
        <w:t>Informe de la Auditoría Interna: “Auditoría de Cumplimiento SUGEF 12-10 – Ley 8204”</w:t>
      </w:r>
    </w:p>
    <w:p w:rsidR="009D03FE" w:rsidRDefault="009D03FE" w:rsidP="009D03FE">
      <w:pPr>
        <w:spacing w:line="360" w:lineRule="auto"/>
        <w:jc w:val="both"/>
        <w:rPr>
          <w:rFonts w:cs="Arial"/>
          <w:sz w:val="22"/>
          <w:szCs w:val="22"/>
        </w:rPr>
      </w:pPr>
    </w:p>
    <w:p w:rsidR="00F82918" w:rsidRDefault="00F82918" w:rsidP="00F82918">
      <w:pPr>
        <w:spacing w:line="360" w:lineRule="auto"/>
        <w:jc w:val="both"/>
        <w:rPr>
          <w:rFonts w:cs="Arial"/>
          <w:sz w:val="22"/>
          <w:szCs w:val="22"/>
        </w:rPr>
      </w:pPr>
      <w:r w:rsidRPr="0039311E">
        <w:rPr>
          <w:rFonts w:cs="Arial"/>
          <w:sz w:val="22"/>
          <w:u w:val="single"/>
          <w:lang w:val="es-ES_tradnl"/>
        </w:rPr>
        <w:t xml:space="preserve">Minuto </w:t>
      </w:r>
      <w:r w:rsidR="00A00687">
        <w:rPr>
          <w:rFonts w:cs="Arial"/>
          <w:sz w:val="22"/>
          <w:u w:val="single"/>
          <w:lang w:val="es-ES_tradnl"/>
        </w:rPr>
        <w:t>201:10</w:t>
      </w:r>
      <w:r>
        <w:rPr>
          <w:rFonts w:cs="Arial"/>
          <w:sz w:val="22"/>
          <w:lang w:val="es-ES_tradnl"/>
        </w:rPr>
        <w:t xml:space="preserve"> Se conoce el oficio </w:t>
      </w:r>
      <w:r>
        <w:rPr>
          <w:rFonts w:cs="Arial"/>
          <w:sz w:val="22"/>
          <w:szCs w:val="22"/>
        </w:rPr>
        <w:t xml:space="preserve">AI-OF-099-2019 del 29 de julio de 2019, mediante el cual, la </w:t>
      </w:r>
      <w:r w:rsidRPr="00CF2384">
        <w:rPr>
          <w:rFonts w:cs="Arial"/>
          <w:sz w:val="22"/>
          <w:szCs w:val="22"/>
        </w:rPr>
        <w:t>Auditoría Interna</w:t>
      </w:r>
      <w:r>
        <w:rPr>
          <w:rFonts w:cs="Arial"/>
          <w:sz w:val="22"/>
          <w:szCs w:val="22"/>
        </w:rPr>
        <w:t xml:space="preserve"> somete a la consideración de este Órgano Colegiado, el estudio AC-CUM-002-2019 denominado “Auditoría de cumplimiento SUGEF 12-10 – Ley 8204”, el cual contiene los hallazgos, conclusiones y recomendaciones derivadas de la evaluación efectuada por esa Auditoría.  Dichos documentos se adjuntan al expediente del acta.</w:t>
      </w:r>
    </w:p>
    <w:p w:rsidR="00F82918" w:rsidRDefault="00F82918" w:rsidP="00F82918">
      <w:pPr>
        <w:spacing w:line="360" w:lineRule="auto"/>
        <w:jc w:val="both"/>
        <w:rPr>
          <w:rFonts w:cs="Arial"/>
          <w:sz w:val="22"/>
          <w:szCs w:val="22"/>
        </w:rPr>
      </w:pPr>
    </w:p>
    <w:p w:rsidR="00F82918" w:rsidRDefault="00F82918" w:rsidP="00F82918">
      <w:pPr>
        <w:spacing w:line="360" w:lineRule="auto"/>
        <w:jc w:val="both"/>
        <w:rPr>
          <w:sz w:val="22"/>
          <w:szCs w:val="22"/>
          <w:lang w:val="es-CR"/>
        </w:rPr>
      </w:pPr>
      <w:r>
        <w:rPr>
          <w:rFonts w:cs="Arial"/>
          <w:sz w:val="22"/>
          <w:szCs w:val="22"/>
        </w:rPr>
        <w:t xml:space="preserve">Para exponer el citado informe, se incorpora a la sesión el licenciado Hamilton Gross Noguera, funcionario de la </w:t>
      </w:r>
      <w:r w:rsidRPr="005237DA">
        <w:rPr>
          <w:rFonts w:cs="Arial"/>
          <w:sz w:val="22"/>
          <w:szCs w:val="22"/>
        </w:rPr>
        <w:t>Auditoría Interna</w:t>
      </w:r>
      <w:r>
        <w:rPr>
          <w:rFonts w:cs="Arial"/>
          <w:sz w:val="22"/>
          <w:szCs w:val="22"/>
        </w:rPr>
        <w:t xml:space="preserve">, quien expone el contenido del estudio, presentando </w:t>
      </w:r>
      <w:r w:rsidRPr="00BB4E5E">
        <w:rPr>
          <w:sz w:val="22"/>
          <w:szCs w:val="22"/>
        </w:rPr>
        <w:t>los antecedentes</w:t>
      </w:r>
      <w:r>
        <w:rPr>
          <w:sz w:val="22"/>
          <w:szCs w:val="22"/>
        </w:rPr>
        <w:t>,</w:t>
      </w:r>
      <w:r w:rsidRPr="00BB4E5E">
        <w:rPr>
          <w:sz w:val="22"/>
          <w:szCs w:val="22"/>
        </w:rPr>
        <w:t xml:space="preserve"> </w:t>
      </w:r>
      <w:r>
        <w:rPr>
          <w:sz w:val="22"/>
          <w:szCs w:val="22"/>
        </w:rPr>
        <w:t xml:space="preserve">hallazgos y resultados </w:t>
      </w:r>
      <w:r w:rsidRPr="00BB4E5E">
        <w:rPr>
          <w:sz w:val="22"/>
          <w:szCs w:val="22"/>
        </w:rPr>
        <w:t>de</w:t>
      </w:r>
      <w:r>
        <w:rPr>
          <w:sz w:val="22"/>
          <w:szCs w:val="22"/>
        </w:rPr>
        <w:t xml:space="preserve">l mencionado informe </w:t>
      </w:r>
      <w:r w:rsidRPr="00BB4E5E">
        <w:rPr>
          <w:sz w:val="22"/>
          <w:szCs w:val="22"/>
        </w:rPr>
        <w:t xml:space="preserve">de auditoría, </w:t>
      </w:r>
      <w:r>
        <w:rPr>
          <w:sz w:val="22"/>
          <w:szCs w:val="22"/>
        </w:rPr>
        <w:t>atendiendo las consultas y observaciones que al respecto van planteando los señores Directores, y sobre lo cual concluye, en resumen, que en términos</w:t>
      </w:r>
      <w:r w:rsidRPr="00FC2494">
        <w:rPr>
          <w:sz w:val="22"/>
          <w:szCs w:val="22"/>
          <w:lang w:val="es-CR"/>
        </w:rPr>
        <w:t xml:space="preserve"> generales y de conformidad con los resultados obtenidos y las</w:t>
      </w:r>
      <w:r>
        <w:rPr>
          <w:sz w:val="22"/>
          <w:szCs w:val="22"/>
          <w:lang w:val="es-CR"/>
        </w:rPr>
        <w:t xml:space="preserve"> </w:t>
      </w:r>
      <w:r w:rsidRPr="00FC2494">
        <w:rPr>
          <w:sz w:val="22"/>
          <w:szCs w:val="22"/>
          <w:lang w:val="es-CR"/>
        </w:rPr>
        <w:t xml:space="preserve">limitaciones indicadas en el </w:t>
      </w:r>
      <w:r>
        <w:rPr>
          <w:sz w:val="22"/>
          <w:szCs w:val="22"/>
          <w:lang w:val="es-CR"/>
        </w:rPr>
        <w:t>estudio</w:t>
      </w:r>
      <w:r w:rsidRPr="00FC2494">
        <w:rPr>
          <w:sz w:val="22"/>
          <w:szCs w:val="22"/>
          <w:lang w:val="es-CR"/>
        </w:rPr>
        <w:t xml:space="preserve">, las </w:t>
      </w:r>
      <w:r>
        <w:rPr>
          <w:sz w:val="22"/>
          <w:szCs w:val="22"/>
          <w:lang w:val="es-CR"/>
        </w:rPr>
        <w:t>recomendaciones que se plantean para atender este asunto.</w:t>
      </w:r>
    </w:p>
    <w:p w:rsidR="00F82918" w:rsidRDefault="00F82918" w:rsidP="00F82918">
      <w:pPr>
        <w:spacing w:line="360" w:lineRule="auto"/>
        <w:jc w:val="both"/>
        <w:rPr>
          <w:sz w:val="22"/>
          <w:szCs w:val="22"/>
          <w:lang w:val="es-CR"/>
        </w:rPr>
      </w:pPr>
    </w:p>
    <w:p w:rsidR="00F82918" w:rsidRDefault="00F82918" w:rsidP="00F8291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198</w:t>
      </w:r>
      <w:r w:rsidRPr="0039311E">
        <w:rPr>
          <w:rFonts w:cs="Arial"/>
          <w:sz w:val="22"/>
          <w:u w:val="single"/>
          <w:lang w:val="es-ES_tradnl"/>
        </w:rPr>
        <w:t>:</w:t>
      </w:r>
      <w:r>
        <w:rPr>
          <w:rFonts w:cs="Arial"/>
          <w:sz w:val="22"/>
          <w:u w:val="single"/>
          <w:lang w:val="es-ES_tradnl"/>
        </w:rPr>
        <w:t>40</w:t>
      </w:r>
      <w:r>
        <w:rPr>
          <w:rFonts w:cs="Arial"/>
          <w:sz w:val="22"/>
          <w:lang w:val="es-ES_tradnl"/>
        </w:rPr>
        <w:t xml:space="preserve"> Conocido y suficientemente discutido el referido informe, </w:t>
      </w:r>
      <w:r w:rsidR="006C446E">
        <w:rPr>
          <w:rFonts w:cs="Arial"/>
          <w:sz w:val="22"/>
          <w:lang w:val="es-ES_tradnl"/>
        </w:rPr>
        <w:t xml:space="preserve">la </w:t>
      </w:r>
      <w:r w:rsidR="006C446E" w:rsidRPr="006C446E">
        <w:rPr>
          <w:rFonts w:cs="Arial"/>
          <w:sz w:val="22"/>
          <w:szCs w:val="22"/>
          <w:lang w:val="es-ES_tradnl"/>
        </w:rPr>
        <w:t xml:space="preserve">Junta Directiva </w:t>
      </w:r>
      <w:r w:rsidR="006C446E">
        <w:rPr>
          <w:rFonts w:cs="Arial"/>
          <w:sz w:val="22"/>
          <w:szCs w:val="22"/>
          <w:lang w:val="es-ES_tradnl"/>
        </w:rPr>
        <w:t xml:space="preserve"> toma el</w:t>
      </w:r>
      <w:r>
        <w:rPr>
          <w:rFonts w:cs="Arial"/>
          <w:sz w:val="22"/>
          <w:szCs w:val="22"/>
        </w:rPr>
        <w:t xml:space="preserve"> </w:t>
      </w:r>
      <w:r w:rsidRPr="005237DA">
        <w:rPr>
          <w:rFonts w:cs="Arial"/>
          <w:b/>
          <w:sz w:val="22"/>
          <w:szCs w:val="22"/>
        </w:rPr>
        <w:t>Acuerdo N° 1</w:t>
      </w:r>
      <w:r>
        <w:rPr>
          <w:rFonts w:cs="Arial"/>
          <w:b/>
          <w:sz w:val="22"/>
          <w:szCs w:val="22"/>
        </w:rPr>
        <w:t>3</w:t>
      </w:r>
      <w:r>
        <w:rPr>
          <w:rFonts w:cs="Arial"/>
          <w:sz w:val="22"/>
          <w:szCs w:val="22"/>
        </w:rPr>
        <w:t xml:space="preserve"> que se anexa a esta minuta.  Acto seguido, se retira de la sesión </w:t>
      </w:r>
      <w:r w:rsidR="006C446E">
        <w:rPr>
          <w:rFonts w:cs="Arial"/>
          <w:sz w:val="22"/>
          <w:szCs w:val="22"/>
        </w:rPr>
        <w:t>el</w:t>
      </w:r>
      <w:r>
        <w:rPr>
          <w:rFonts w:cs="Arial"/>
          <w:sz w:val="22"/>
          <w:szCs w:val="22"/>
        </w:rPr>
        <w:t xml:space="preserve"> licenciad</w:t>
      </w:r>
      <w:r w:rsidR="006C446E">
        <w:rPr>
          <w:rFonts w:cs="Arial"/>
          <w:sz w:val="22"/>
          <w:szCs w:val="22"/>
        </w:rPr>
        <w:t>o Gross Noguera</w:t>
      </w:r>
      <w:r>
        <w:rPr>
          <w:rFonts w:cs="Arial"/>
          <w:sz w:val="22"/>
          <w:szCs w:val="22"/>
        </w:rPr>
        <w:t>.</w:t>
      </w:r>
    </w:p>
    <w:p w:rsidR="009D03FE" w:rsidRDefault="009D03FE" w:rsidP="009D03FE">
      <w:pPr>
        <w:spacing w:line="360" w:lineRule="auto"/>
        <w:jc w:val="both"/>
        <w:rPr>
          <w:rFonts w:cs="Arial"/>
          <w:b/>
          <w:bCs/>
          <w:sz w:val="22"/>
          <w:szCs w:val="22"/>
          <w:u w:val="single"/>
          <w:lang w:val="es-ES_tradnl"/>
        </w:rPr>
      </w:pPr>
      <w:r w:rsidRPr="00D14EAF">
        <w:rPr>
          <w:rFonts w:cs="Arial"/>
          <w:b/>
          <w:sz w:val="22"/>
        </w:rPr>
        <w:t>************</w:t>
      </w:r>
    </w:p>
    <w:p w:rsidR="009D03FE" w:rsidRDefault="009D03FE"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CC1691" w:rsidRPr="00CC1691">
        <w:rPr>
          <w:rFonts w:cs="Arial"/>
          <w:b/>
          <w:sz w:val="22"/>
          <w:u w:val="single"/>
          <w:lang w:val="es-ES_tradnl"/>
        </w:rPr>
        <w:t>Criterio jurídico externo del Lic. Ronald Ramírez, sobre el pago de la comisión del proyecto El Portillo</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C446E">
        <w:rPr>
          <w:rFonts w:cs="Arial"/>
          <w:sz w:val="22"/>
          <w:u w:val="single"/>
          <w:lang w:val="es-ES_tradnl"/>
        </w:rPr>
        <w:t>255</w:t>
      </w:r>
      <w:r w:rsidRPr="0039311E">
        <w:rPr>
          <w:rFonts w:cs="Arial"/>
          <w:sz w:val="22"/>
          <w:u w:val="single"/>
          <w:lang w:val="es-ES_tradnl"/>
        </w:rPr>
        <w:t>:</w:t>
      </w:r>
      <w:r w:rsidR="006C446E">
        <w:rPr>
          <w:rFonts w:cs="Arial"/>
          <w:sz w:val="22"/>
          <w:u w:val="single"/>
          <w:lang w:val="es-ES_tradnl"/>
        </w:rPr>
        <w:t>20</w:t>
      </w:r>
      <w:r>
        <w:rPr>
          <w:rFonts w:cs="Arial"/>
          <w:sz w:val="22"/>
          <w:lang w:val="es-ES_tradnl"/>
        </w:rPr>
        <w:t xml:space="preserve"> </w:t>
      </w:r>
      <w:r w:rsidR="006C446E">
        <w:rPr>
          <w:rFonts w:cs="Arial"/>
          <w:sz w:val="22"/>
          <w:lang w:val="es-ES_tradnl"/>
        </w:rPr>
        <w:t xml:space="preserve">A partir de este momento se retiran de la sesión, la licenciada Masís Calderón, el señor Gerente General a.i. y el Director </w:t>
      </w:r>
      <w:r w:rsidR="006C446E" w:rsidRPr="006C446E">
        <w:rPr>
          <w:rFonts w:cs="Arial"/>
          <w:sz w:val="22"/>
          <w:szCs w:val="22"/>
          <w:lang w:val="es-CR"/>
        </w:rPr>
        <w:t>Alvarado Herrera</w:t>
      </w:r>
      <w:r w:rsidR="006C446E">
        <w:rPr>
          <w:rFonts w:cs="Arial"/>
          <w:sz w:val="22"/>
          <w:szCs w:val="22"/>
          <w:lang w:val="es-CR"/>
        </w:rPr>
        <w:t>.  Este último, justificando que en su momento adelantó criterio sobre este asunto y, por consiguiente, debe inhibirse de participar en la discusión y resolución del tema.</w:t>
      </w:r>
    </w:p>
    <w:p w:rsidR="009D03FE" w:rsidRDefault="009D03FE" w:rsidP="009D03FE">
      <w:pPr>
        <w:spacing w:line="360" w:lineRule="auto"/>
        <w:jc w:val="both"/>
        <w:rPr>
          <w:rFonts w:cs="Arial"/>
          <w:sz w:val="22"/>
          <w:szCs w:val="22"/>
        </w:rPr>
      </w:pPr>
    </w:p>
    <w:p w:rsidR="006C446E" w:rsidRDefault="006C446E" w:rsidP="009D03FE">
      <w:pPr>
        <w:spacing w:line="360" w:lineRule="auto"/>
        <w:jc w:val="both"/>
        <w:rPr>
          <w:rFonts w:cs="Arial"/>
          <w:sz w:val="22"/>
          <w:szCs w:val="22"/>
        </w:rPr>
      </w:pPr>
      <w:r>
        <w:rPr>
          <w:rFonts w:cs="Arial"/>
          <w:sz w:val="22"/>
          <w:szCs w:val="22"/>
        </w:rPr>
        <w:t xml:space="preserve">Se conoce oficio del 22 de junio de 2019, mediante el cual, </w:t>
      </w:r>
      <w:r w:rsidRPr="00C955F5">
        <w:rPr>
          <w:sz w:val="22"/>
          <w:szCs w:val="22"/>
          <w:lang w:val="es-MX"/>
        </w:rPr>
        <w:t xml:space="preserve">el Lic. </w:t>
      </w:r>
      <w:r>
        <w:rPr>
          <w:sz w:val="22"/>
          <w:szCs w:val="22"/>
          <w:lang w:val="es-MX"/>
        </w:rPr>
        <w:t xml:space="preserve">Ronald </w:t>
      </w:r>
      <w:r w:rsidRPr="00C955F5">
        <w:rPr>
          <w:sz w:val="22"/>
          <w:szCs w:val="22"/>
          <w:lang w:val="es-MX"/>
        </w:rPr>
        <w:t>Ramírez Garita,</w:t>
      </w:r>
      <w:r>
        <w:rPr>
          <w:sz w:val="22"/>
          <w:szCs w:val="22"/>
          <w:lang w:val="es-MX"/>
        </w:rPr>
        <w:t xml:space="preserve"> rinde dictamen legal para resolver el </w:t>
      </w:r>
      <w:r w:rsidR="005D1296">
        <w:rPr>
          <w:sz w:val="22"/>
          <w:szCs w:val="22"/>
          <w:lang w:val="es-MX"/>
        </w:rPr>
        <w:t xml:space="preserve">recurso de apelación en subsidio, presentado por Grupo Mutual Alajuela – La Vivienda </w:t>
      </w:r>
      <w:r w:rsidR="005D1296" w:rsidRPr="005D1296">
        <w:rPr>
          <w:rFonts w:cs="Arial"/>
          <w:sz w:val="22"/>
          <w:szCs w:val="22"/>
          <w:lang w:val="es-ES_tradnl"/>
        </w:rPr>
        <w:t>de Ahorro y Préstamo</w:t>
      </w:r>
      <w:r w:rsidR="005D1296">
        <w:rPr>
          <w:rFonts w:cs="Arial"/>
          <w:sz w:val="22"/>
          <w:szCs w:val="22"/>
          <w:lang w:val="es-ES_tradnl"/>
        </w:rPr>
        <w:t xml:space="preserve">, </w:t>
      </w:r>
      <w:r w:rsidR="005D1296" w:rsidRPr="00C955F5">
        <w:rPr>
          <w:rFonts w:cs="Arial"/>
          <w:sz w:val="22"/>
          <w:szCs w:val="22"/>
        </w:rPr>
        <w:t xml:space="preserve">contra el acto administrativo </w:t>
      </w:r>
      <w:r w:rsidR="005D1296" w:rsidRPr="00C955F5">
        <w:rPr>
          <w:rFonts w:cs="Arial"/>
          <w:sz w:val="22"/>
          <w:szCs w:val="22"/>
        </w:rPr>
        <w:lastRenderedPageBreak/>
        <w:t xml:space="preserve">que consta en el oficio GG-OF-0870-2018, del 19 de setiembre de 2018,  en el que se rechaza el pago a </w:t>
      </w:r>
      <w:r w:rsidR="005D1296">
        <w:rPr>
          <w:rFonts w:cs="Arial"/>
          <w:sz w:val="22"/>
          <w:szCs w:val="22"/>
        </w:rPr>
        <w:t xml:space="preserve">esa mutual </w:t>
      </w:r>
      <w:r w:rsidR="005D1296" w:rsidRPr="00C955F5">
        <w:rPr>
          <w:rFonts w:cs="Arial"/>
          <w:sz w:val="22"/>
          <w:szCs w:val="22"/>
        </w:rPr>
        <w:t xml:space="preserve">de la comisión por la supuesta “compraventa” del terreno en el cual se ubica el </w:t>
      </w:r>
      <w:r w:rsidR="005D1296">
        <w:rPr>
          <w:rFonts w:cs="Arial"/>
          <w:sz w:val="22"/>
          <w:szCs w:val="22"/>
        </w:rPr>
        <w:t>p</w:t>
      </w:r>
      <w:r w:rsidR="005D1296" w:rsidRPr="00C955F5">
        <w:rPr>
          <w:rFonts w:cs="Arial"/>
          <w:sz w:val="22"/>
          <w:szCs w:val="22"/>
        </w:rPr>
        <w:t xml:space="preserve">royecto de </w:t>
      </w:r>
      <w:r w:rsidR="005D1296">
        <w:rPr>
          <w:rFonts w:cs="Arial"/>
          <w:sz w:val="22"/>
          <w:szCs w:val="22"/>
        </w:rPr>
        <w:t>v</w:t>
      </w:r>
      <w:r w:rsidR="005D1296" w:rsidRPr="00C955F5">
        <w:rPr>
          <w:rFonts w:cs="Arial"/>
          <w:sz w:val="22"/>
          <w:szCs w:val="22"/>
        </w:rPr>
        <w:t>ivienda El Portillo</w:t>
      </w:r>
      <w:r w:rsidR="005D1296">
        <w:rPr>
          <w:rFonts w:cs="Arial"/>
          <w:sz w:val="22"/>
          <w:szCs w:val="22"/>
        </w:rPr>
        <w:t>.</w:t>
      </w:r>
    </w:p>
    <w:p w:rsidR="005D1296" w:rsidRDefault="005D1296" w:rsidP="009D03FE">
      <w:pPr>
        <w:spacing w:line="360" w:lineRule="auto"/>
        <w:jc w:val="both"/>
        <w:rPr>
          <w:rFonts w:cs="Arial"/>
          <w:sz w:val="22"/>
          <w:szCs w:val="22"/>
        </w:rPr>
      </w:pPr>
    </w:p>
    <w:p w:rsidR="005D1296" w:rsidRDefault="005D1296" w:rsidP="009D03FE">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256</w:t>
      </w:r>
      <w:r w:rsidRPr="0039311E">
        <w:rPr>
          <w:rFonts w:cs="Arial"/>
          <w:sz w:val="22"/>
          <w:u w:val="single"/>
          <w:lang w:val="es-ES_tradnl"/>
        </w:rPr>
        <w:t>:</w:t>
      </w:r>
      <w:r>
        <w:rPr>
          <w:rFonts w:cs="Arial"/>
          <w:sz w:val="22"/>
          <w:u w:val="single"/>
          <w:lang w:val="es-ES_tradnl"/>
        </w:rPr>
        <w:t>50</w:t>
      </w:r>
      <w:r>
        <w:rPr>
          <w:rFonts w:cs="Arial"/>
          <w:sz w:val="22"/>
          <w:lang w:val="es-ES_tradnl"/>
        </w:rPr>
        <w:t xml:space="preserve"> Sobre el particular, la </w:t>
      </w:r>
      <w:r>
        <w:rPr>
          <w:rFonts w:cs="Arial"/>
          <w:sz w:val="22"/>
          <w:szCs w:val="22"/>
          <w:lang w:val="es-ES_tradnl"/>
        </w:rPr>
        <w:t xml:space="preserve">Junta Directiva toma el </w:t>
      </w:r>
      <w:r w:rsidRPr="005D1296">
        <w:rPr>
          <w:rFonts w:cs="Arial"/>
          <w:b/>
          <w:sz w:val="22"/>
          <w:szCs w:val="22"/>
          <w:lang w:val="es-ES_tradnl"/>
        </w:rPr>
        <w:t>Acuerdo N° 14</w:t>
      </w:r>
      <w:r>
        <w:rPr>
          <w:rFonts w:cs="Arial"/>
          <w:sz w:val="22"/>
          <w:szCs w:val="22"/>
          <w:lang w:val="es-ES_tradnl"/>
        </w:rPr>
        <w:t xml:space="preserve"> que se anexa a esta minuta.</w:t>
      </w:r>
    </w:p>
    <w:p w:rsidR="009D03FE" w:rsidRDefault="009D03FE" w:rsidP="009D03FE">
      <w:pPr>
        <w:spacing w:line="360" w:lineRule="auto"/>
        <w:jc w:val="both"/>
        <w:rPr>
          <w:rFonts w:cs="Arial"/>
          <w:b/>
          <w:bCs/>
          <w:sz w:val="22"/>
          <w:szCs w:val="22"/>
          <w:u w:val="single"/>
          <w:lang w:val="es-ES_tradnl"/>
        </w:rPr>
      </w:pPr>
      <w:r w:rsidRPr="00D14EAF">
        <w:rPr>
          <w:rFonts w:cs="Arial"/>
          <w:b/>
          <w:sz w:val="22"/>
        </w:rPr>
        <w:t>************</w:t>
      </w:r>
    </w:p>
    <w:p w:rsidR="009D03FE" w:rsidRDefault="009D03FE"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CC1691" w:rsidRPr="00CC1691">
        <w:rPr>
          <w:rFonts w:cs="Arial"/>
          <w:b/>
          <w:sz w:val="22"/>
          <w:u w:val="single"/>
          <w:lang w:val="es-ES_tradnl"/>
        </w:rPr>
        <w:t xml:space="preserve">Consulta sobre estado de la contratación de la asesoría jurídica para la </w:t>
      </w:r>
      <w:r w:rsidR="00CC1691" w:rsidRPr="00CC1691">
        <w:rPr>
          <w:rFonts w:cs="Arial"/>
          <w:b/>
          <w:sz w:val="22"/>
          <w:szCs w:val="22"/>
          <w:u w:val="single"/>
          <w:lang w:val="es-ES_tradnl"/>
        </w:rPr>
        <w:t>Junta Directiva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5D1296">
        <w:rPr>
          <w:rFonts w:cs="Arial"/>
          <w:sz w:val="22"/>
          <w:u w:val="single"/>
          <w:lang w:val="es-ES_tradnl"/>
        </w:rPr>
        <w:t>257</w:t>
      </w:r>
      <w:r w:rsidRPr="0039311E">
        <w:rPr>
          <w:rFonts w:cs="Arial"/>
          <w:sz w:val="22"/>
          <w:u w:val="single"/>
          <w:lang w:val="es-ES_tradnl"/>
        </w:rPr>
        <w:t>:</w:t>
      </w:r>
      <w:r w:rsidR="005D1296">
        <w:rPr>
          <w:rFonts w:cs="Arial"/>
          <w:sz w:val="22"/>
          <w:u w:val="single"/>
          <w:lang w:val="es-ES_tradnl"/>
        </w:rPr>
        <w:t>00</w:t>
      </w:r>
      <w:r>
        <w:rPr>
          <w:rFonts w:cs="Arial"/>
          <w:sz w:val="22"/>
          <w:lang w:val="es-ES_tradnl"/>
        </w:rPr>
        <w:t xml:space="preserve"> Se </w:t>
      </w:r>
      <w:r w:rsidR="005D1296">
        <w:rPr>
          <w:rFonts w:cs="Arial"/>
          <w:sz w:val="22"/>
          <w:lang w:val="es-ES_tradnl"/>
        </w:rPr>
        <w:t xml:space="preserve">reintegra a la sesión el señor Gerente General a.i., quien procede a atender una consulta de la Directora Pérez Gutiérrez, sobre el estado de la contratación de la asesoría jurídica para esta </w:t>
      </w:r>
      <w:r w:rsidR="005D1296">
        <w:rPr>
          <w:rFonts w:cs="Arial"/>
          <w:sz w:val="22"/>
          <w:szCs w:val="22"/>
          <w:lang w:val="es-ES_tradnl"/>
        </w:rPr>
        <w:t>Junta Directiva.</w:t>
      </w:r>
    </w:p>
    <w:p w:rsidR="004755F8" w:rsidRPr="00AB2826" w:rsidRDefault="009D03FE" w:rsidP="009D03FE">
      <w:pPr>
        <w:spacing w:line="360" w:lineRule="auto"/>
        <w:jc w:val="both"/>
        <w:rPr>
          <w:rFonts w:cs="Arial"/>
          <w:color w:val="000000"/>
          <w:sz w:val="22"/>
          <w:szCs w:val="22"/>
        </w:rPr>
      </w:pPr>
      <w:r w:rsidRPr="00D14EAF">
        <w:rPr>
          <w:rFonts w:cs="Arial"/>
          <w:b/>
          <w:sz w:val="22"/>
        </w:rPr>
        <w:t>************</w:t>
      </w:r>
    </w:p>
    <w:p w:rsidR="004755F8" w:rsidRPr="00AB2826" w:rsidRDefault="004755F8" w:rsidP="002D0146">
      <w:pPr>
        <w:spacing w:line="360" w:lineRule="auto"/>
        <w:jc w:val="both"/>
        <w:rPr>
          <w:rFonts w:cs="Arial"/>
          <w:color w:val="000000"/>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CC1691" w:rsidRPr="00CC1691">
        <w:rPr>
          <w:rFonts w:cs="Arial"/>
          <w:b/>
          <w:sz w:val="22"/>
          <w:u w:val="single"/>
        </w:rPr>
        <w:t>Solicitud de respuesta al Colegio de Profesionales en Ciencias Económicas, sobre la afiliación a ese Colegio por parte de quien ocupe el cargo de Gerente General</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5D1296">
        <w:rPr>
          <w:rFonts w:cs="Arial"/>
          <w:sz w:val="22"/>
          <w:u w:val="single"/>
          <w:lang w:val="es-ES_tradnl"/>
        </w:rPr>
        <w:t>260</w:t>
      </w:r>
      <w:r w:rsidRPr="0039311E">
        <w:rPr>
          <w:rFonts w:cs="Arial"/>
          <w:sz w:val="22"/>
          <w:u w:val="single"/>
          <w:lang w:val="es-ES_tradnl"/>
        </w:rPr>
        <w:t>:</w:t>
      </w:r>
      <w:r w:rsidR="005D1296">
        <w:rPr>
          <w:rFonts w:cs="Arial"/>
          <w:sz w:val="22"/>
          <w:u w:val="single"/>
          <w:lang w:val="es-ES_tradnl"/>
        </w:rPr>
        <w:t>20</w:t>
      </w:r>
      <w:r>
        <w:rPr>
          <w:rFonts w:cs="Arial"/>
          <w:sz w:val="22"/>
          <w:lang w:val="es-ES_tradnl"/>
        </w:rPr>
        <w:t xml:space="preserve"> </w:t>
      </w:r>
      <w:r w:rsidR="005D1296">
        <w:rPr>
          <w:rFonts w:cs="Arial"/>
          <w:sz w:val="22"/>
          <w:lang w:val="es-ES_tradnl"/>
        </w:rPr>
        <w:t>El señor Gerente General a.i. atiende una inquietud de la Directora Pérez Gutiérrez, acerca de la respuesta a la nota del Colegio de Ciencias Económicas de Costa Rica, señalando que durante la presente semana estará remitiendo la respectiva respuesta.</w:t>
      </w:r>
    </w:p>
    <w:p w:rsidR="004755F8" w:rsidRPr="00AB2826" w:rsidRDefault="009D03FE" w:rsidP="009D03FE">
      <w:pPr>
        <w:spacing w:line="360" w:lineRule="auto"/>
        <w:jc w:val="both"/>
        <w:rPr>
          <w:rFonts w:cs="Arial"/>
          <w:color w:val="000000"/>
          <w:sz w:val="22"/>
          <w:szCs w:val="22"/>
        </w:rPr>
      </w:pPr>
      <w:r w:rsidRPr="00D14EAF">
        <w:rPr>
          <w:rFonts w:cs="Arial"/>
          <w:b/>
          <w:sz w:val="22"/>
        </w:rPr>
        <w:t>************</w:t>
      </w:r>
    </w:p>
    <w:p w:rsidR="00277DD3" w:rsidRPr="00AB2826" w:rsidRDefault="00277DD3" w:rsidP="00277DD3">
      <w:pPr>
        <w:spacing w:line="360" w:lineRule="auto"/>
        <w:jc w:val="both"/>
        <w:rPr>
          <w:rFonts w:cs="Arial"/>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CC1691" w:rsidRPr="00CC1691">
        <w:rPr>
          <w:rFonts w:cs="Arial"/>
          <w:b/>
          <w:sz w:val="22"/>
          <w:u w:val="single"/>
        </w:rPr>
        <w:t>Consulta sobre el estado de las acciones para el reforzamiento estructural del edificio del Banco</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5D1296">
        <w:rPr>
          <w:rFonts w:cs="Arial"/>
          <w:sz w:val="22"/>
          <w:u w:val="single"/>
          <w:lang w:val="es-ES_tradnl"/>
        </w:rPr>
        <w:t>261</w:t>
      </w:r>
      <w:r w:rsidRPr="0039311E">
        <w:rPr>
          <w:rFonts w:cs="Arial"/>
          <w:sz w:val="22"/>
          <w:u w:val="single"/>
          <w:lang w:val="es-ES_tradnl"/>
        </w:rPr>
        <w:t>:</w:t>
      </w:r>
      <w:r w:rsidR="005D1296">
        <w:rPr>
          <w:rFonts w:cs="Arial"/>
          <w:sz w:val="22"/>
          <w:u w:val="single"/>
          <w:lang w:val="es-ES_tradnl"/>
        </w:rPr>
        <w:t>25</w:t>
      </w:r>
      <w:r>
        <w:rPr>
          <w:rFonts w:cs="Arial"/>
          <w:sz w:val="22"/>
          <w:lang w:val="es-ES_tradnl"/>
        </w:rPr>
        <w:t xml:space="preserve"> </w:t>
      </w:r>
      <w:r w:rsidR="005D1296">
        <w:rPr>
          <w:rFonts w:cs="Arial"/>
          <w:sz w:val="22"/>
          <w:lang w:val="es-ES_tradnl"/>
        </w:rPr>
        <w:t xml:space="preserve">A raíz de una inquietud de la Directora Pérez Gutiérrez sobre las gestiones para reforzar el edificio del Banco, la </w:t>
      </w:r>
      <w:r w:rsidR="005D1296" w:rsidRPr="005D1296">
        <w:rPr>
          <w:rFonts w:cs="Arial"/>
          <w:sz w:val="22"/>
          <w:szCs w:val="22"/>
          <w:lang w:val="es-ES_tradnl"/>
        </w:rPr>
        <w:t xml:space="preserve">Junta Directiva </w:t>
      </w:r>
      <w:r w:rsidR="005D1296">
        <w:rPr>
          <w:rFonts w:cs="Arial"/>
          <w:sz w:val="22"/>
          <w:szCs w:val="22"/>
          <w:lang w:val="es-ES_tradnl"/>
        </w:rPr>
        <w:t xml:space="preserve">toma el </w:t>
      </w:r>
      <w:r w:rsidR="005D1296" w:rsidRPr="005D1296">
        <w:rPr>
          <w:rFonts w:cs="Arial"/>
          <w:b/>
          <w:sz w:val="22"/>
          <w:szCs w:val="22"/>
          <w:lang w:val="es-ES_tradnl"/>
        </w:rPr>
        <w:t>Acuerdo N° 15</w:t>
      </w:r>
      <w:r w:rsidR="005D1296">
        <w:rPr>
          <w:rFonts w:cs="Arial"/>
          <w:sz w:val="22"/>
          <w:szCs w:val="22"/>
          <w:lang w:val="es-ES_tradnl"/>
        </w:rPr>
        <w:t xml:space="preserve"> que se anexa a esta minuta.</w:t>
      </w:r>
      <w:r>
        <w:rPr>
          <w:rFonts w:cs="Arial"/>
          <w:sz w:val="22"/>
          <w:lang w:val="es-ES_tradnl"/>
        </w:rPr>
        <w:t xml:space="preserve"> </w:t>
      </w:r>
    </w:p>
    <w:p w:rsidR="00277DD3" w:rsidRDefault="009D03FE" w:rsidP="009D03FE">
      <w:pPr>
        <w:spacing w:line="360" w:lineRule="auto"/>
        <w:jc w:val="both"/>
        <w:rPr>
          <w:rFonts w:cs="Arial"/>
          <w:sz w:val="22"/>
          <w:szCs w:val="22"/>
        </w:rPr>
      </w:pPr>
      <w:r w:rsidRPr="00D14EAF">
        <w:rPr>
          <w:rFonts w:cs="Arial"/>
          <w:b/>
          <w:sz w:val="22"/>
        </w:rPr>
        <w:t>************</w:t>
      </w:r>
    </w:p>
    <w:p w:rsidR="00277DD3" w:rsidRDefault="00277DD3" w:rsidP="00277DD3">
      <w:pPr>
        <w:spacing w:line="360" w:lineRule="auto"/>
        <w:jc w:val="both"/>
        <w:rPr>
          <w:rFonts w:cs="Arial"/>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20° </w:t>
      </w:r>
      <w:r w:rsidR="00CC1691" w:rsidRPr="00CC1691">
        <w:rPr>
          <w:rFonts w:cs="Arial"/>
          <w:b/>
          <w:sz w:val="22"/>
          <w:u w:val="single"/>
        </w:rPr>
        <w:t>Solicitud de excusa de la Directora Chavarría Núñez, por no asistir a próxima sesión</w:t>
      </w:r>
    </w:p>
    <w:p w:rsidR="009D03FE" w:rsidRDefault="009D03FE" w:rsidP="009D03FE">
      <w:pPr>
        <w:spacing w:line="360" w:lineRule="auto"/>
        <w:jc w:val="both"/>
        <w:rPr>
          <w:rFonts w:cs="Arial"/>
          <w:sz w:val="22"/>
          <w:szCs w:val="22"/>
        </w:rPr>
      </w:pPr>
    </w:p>
    <w:p w:rsidR="005D1296" w:rsidRPr="00F9278E" w:rsidRDefault="005D1296" w:rsidP="005D1296">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2</w:t>
      </w:r>
      <w:r w:rsidR="005218AB">
        <w:rPr>
          <w:rFonts w:cs="Arial"/>
          <w:sz w:val="22"/>
          <w:u w:val="single"/>
          <w:lang w:val="es-ES_tradnl"/>
        </w:rPr>
        <w:t>64</w:t>
      </w:r>
      <w:r w:rsidRPr="0039311E">
        <w:rPr>
          <w:rFonts w:cs="Arial"/>
          <w:sz w:val="22"/>
          <w:u w:val="single"/>
          <w:lang w:val="es-ES_tradnl"/>
        </w:rPr>
        <w:t>:</w:t>
      </w:r>
      <w:r w:rsidR="005218AB">
        <w:rPr>
          <w:rFonts w:cs="Arial"/>
          <w:sz w:val="22"/>
          <w:u w:val="single"/>
          <w:lang w:val="es-ES_tradnl"/>
        </w:rPr>
        <w:t>20</w:t>
      </w:r>
      <w:r>
        <w:rPr>
          <w:rFonts w:cs="Arial"/>
          <w:sz w:val="22"/>
          <w:lang w:val="es-ES_tradnl"/>
        </w:rPr>
        <w:t xml:space="preserve"> La </w:t>
      </w:r>
      <w:r>
        <w:rPr>
          <w:rFonts w:cs="Arial"/>
          <w:sz w:val="22"/>
          <w:szCs w:val="22"/>
          <w:lang w:val="es-ES_tradnl"/>
        </w:rPr>
        <w:t xml:space="preserve">Junta Directiva </w:t>
      </w:r>
      <w:r>
        <w:rPr>
          <w:rFonts w:cs="Arial"/>
          <w:sz w:val="22"/>
          <w:lang w:val="es-ES_tradnl"/>
        </w:rPr>
        <w:t xml:space="preserve">conoce y toma nota de una indicación </w:t>
      </w:r>
      <w:r w:rsidR="005218AB">
        <w:rPr>
          <w:rFonts w:cs="Arial"/>
          <w:sz w:val="22"/>
          <w:lang w:val="es-ES_tradnl"/>
        </w:rPr>
        <w:t>de la Directora Chavarría Núñez</w:t>
      </w:r>
      <w:r>
        <w:rPr>
          <w:rFonts w:cs="Arial"/>
          <w:sz w:val="22"/>
          <w:lang w:val="es-ES_tradnl"/>
        </w:rPr>
        <w:t xml:space="preserve">, quien </w:t>
      </w:r>
      <w:r w:rsidR="005218AB">
        <w:rPr>
          <w:rFonts w:cs="Arial"/>
          <w:sz w:val="22"/>
          <w:lang w:val="es-ES_tradnl"/>
        </w:rPr>
        <w:t xml:space="preserve">solicita </w:t>
      </w:r>
      <w:r w:rsidRPr="00F9278E">
        <w:rPr>
          <w:rFonts w:cs="Arial"/>
          <w:sz w:val="22"/>
          <w:szCs w:val="22"/>
        </w:rPr>
        <w:t>que se le excuse de participar en la</w:t>
      </w:r>
      <w:r>
        <w:rPr>
          <w:rFonts w:cs="Arial"/>
          <w:sz w:val="22"/>
          <w:szCs w:val="22"/>
        </w:rPr>
        <w:t xml:space="preserve"> sesi</w:t>
      </w:r>
      <w:r w:rsidR="005218AB">
        <w:rPr>
          <w:rFonts w:cs="Arial"/>
          <w:sz w:val="22"/>
          <w:szCs w:val="22"/>
        </w:rPr>
        <w:t xml:space="preserve">ón </w:t>
      </w:r>
      <w:r w:rsidRPr="00F9278E">
        <w:rPr>
          <w:rFonts w:cs="Arial"/>
          <w:sz w:val="22"/>
          <w:szCs w:val="22"/>
        </w:rPr>
        <w:t xml:space="preserve">que lleve a cabo esta Junta Directiva </w:t>
      </w:r>
      <w:r>
        <w:rPr>
          <w:rFonts w:cs="Arial"/>
          <w:sz w:val="22"/>
          <w:szCs w:val="22"/>
        </w:rPr>
        <w:t>e</w:t>
      </w:r>
      <w:r w:rsidR="005218AB">
        <w:rPr>
          <w:rFonts w:cs="Arial"/>
          <w:sz w:val="22"/>
          <w:szCs w:val="22"/>
        </w:rPr>
        <w:t>l próximo 8 de agosto</w:t>
      </w:r>
      <w:r w:rsidRPr="00F9278E">
        <w:rPr>
          <w:rFonts w:cs="Arial"/>
          <w:sz w:val="22"/>
          <w:szCs w:val="22"/>
        </w:rPr>
        <w:t>.</w:t>
      </w:r>
    </w:p>
    <w:p w:rsidR="00277DD3" w:rsidRDefault="009D03FE" w:rsidP="009D03FE">
      <w:pPr>
        <w:spacing w:line="360" w:lineRule="auto"/>
        <w:jc w:val="both"/>
        <w:rPr>
          <w:rFonts w:cs="Arial"/>
          <w:sz w:val="22"/>
          <w:szCs w:val="22"/>
        </w:rPr>
      </w:pPr>
      <w:r w:rsidRPr="00D14EAF">
        <w:rPr>
          <w:rFonts w:cs="Arial"/>
          <w:b/>
          <w:sz w:val="22"/>
        </w:rPr>
        <w:t>************</w:t>
      </w:r>
    </w:p>
    <w:p w:rsidR="009B5852" w:rsidRDefault="009B5852" w:rsidP="009B5852">
      <w:pPr>
        <w:spacing w:line="360" w:lineRule="auto"/>
        <w:jc w:val="both"/>
        <w:rPr>
          <w:rFonts w:cs="Arial"/>
          <w:sz w:val="22"/>
          <w:szCs w:val="22"/>
        </w:rPr>
      </w:pPr>
    </w:p>
    <w:p w:rsidR="009B5852" w:rsidRPr="00AD4F06" w:rsidRDefault="009B5852" w:rsidP="009B5852">
      <w:pPr>
        <w:spacing w:line="360" w:lineRule="auto"/>
        <w:jc w:val="both"/>
        <w:outlineLvl w:val="0"/>
        <w:rPr>
          <w:rFonts w:cs="Arial"/>
          <w:sz w:val="22"/>
          <w:szCs w:val="22"/>
          <w:lang w:val="es-ES_tradnl"/>
        </w:rPr>
      </w:pPr>
      <w:r>
        <w:rPr>
          <w:rFonts w:cs="Arial"/>
          <w:b/>
          <w:sz w:val="22"/>
          <w:szCs w:val="22"/>
          <w:lang w:val="es-ES_tradnl"/>
        </w:rPr>
        <w:t xml:space="preserve">21° </w:t>
      </w:r>
      <w:r w:rsidR="00CC1691" w:rsidRPr="00CC1691">
        <w:rPr>
          <w:rFonts w:cs="Arial"/>
          <w:b/>
          <w:sz w:val="22"/>
          <w:u w:val="single"/>
        </w:rPr>
        <w:t>Comentarios sobre el próximo informe de avance al plan de acción requerido por la SUGEF</w:t>
      </w:r>
    </w:p>
    <w:p w:rsidR="009B5852" w:rsidRDefault="009B5852" w:rsidP="009B5852">
      <w:pPr>
        <w:spacing w:line="360" w:lineRule="auto"/>
        <w:jc w:val="both"/>
        <w:rPr>
          <w:rFonts w:cs="Arial"/>
          <w:sz w:val="22"/>
          <w:szCs w:val="22"/>
        </w:rPr>
      </w:pPr>
    </w:p>
    <w:p w:rsidR="009B5852" w:rsidRDefault="009B5852" w:rsidP="009B5852">
      <w:pPr>
        <w:spacing w:line="360" w:lineRule="auto"/>
        <w:jc w:val="both"/>
        <w:rPr>
          <w:rFonts w:cs="Arial"/>
          <w:sz w:val="22"/>
          <w:lang w:val="es-ES_tradnl"/>
        </w:rPr>
      </w:pPr>
      <w:r w:rsidRPr="0039311E">
        <w:rPr>
          <w:rFonts w:cs="Arial"/>
          <w:sz w:val="22"/>
          <w:u w:val="single"/>
          <w:lang w:val="es-ES_tradnl"/>
        </w:rPr>
        <w:t xml:space="preserve">Minuto </w:t>
      </w:r>
      <w:r w:rsidR="005218AB">
        <w:rPr>
          <w:rFonts w:cs="Arial"/>
          <w:sz w:val="22"/>
          <w:u w:val="single"/>
          <w:lang w:val="es-ES_tradnl"/>
        </w:rPr>
        <w:t>264</w:t>
      </w:r>
      <w:r w:rsidRPr="0039311E">
        <w:rPr>
          <w:rFonts w:cs="Arial"/>
          <w:sz w:val="22"/>
          <w:u w:val="single"/>
          <w:lang w:val="es-ES_tradnl"/>
        </w:rPr>
        <w:t>:</w:t>
      </w:r>
      <w:r w:rsidR="005218AB">
        <w:rPr>
          <w:rFonts w:cs="Arial"/>
          <w:sz w:val="22"/>
          <w:u w:val="single"/>
          <w:lang w:val="es-ES_tradnl"/>
        </w:rPr>
        <w:t>55</w:t>
      </w:r>
      <w:r>
        <w:rPr>
          <w:rFonts w:cs="Arial"/>
          <w:sz w:val="22"/>
          <w:lang w:val="es-ES_tradnl"/>
        </w:rPr>
        <w:t xml:space="preserve"> Se conoce </w:t>
      </w:r>
      <w:r w:rsidR="005218AB">
        <w:rPr>
          <w:rFonts w:cs="Arial"/>
          <w:sz w:val="22"/>
          <w:lang w:val="es-ES_tradnl"/>
        </w:rPr>
        <w:t xml:space="preserve">y avala una propuesta del Director </w:t>
      </w:r>
      <w:r w:rsidR="005218AB" w:rsidRPr="005218AB">
        <w:rPr>
          <w:rFonts w:cs="Arial"/>
          <w:sz w:val="22"/>
          <w:szCs w:val="22"/>
          <w:lang w:val="es-ES_tradnl"/>
        </w:rPr>
        <w:t>Carranza González</w:t>
      </w:r>
      <w:r w:rsidR="005218AB">
        <w:rPr>
          <w:rFonts w:cs="Arial"/>
          <w:sz w:val="22"/>
          <w:szCs w:val="22"/>
          <w:lang w:val="es-ES_tradnl"/>
        </w:rPr>
        <w:t xml:space="preserve">, en relación con el próximo informe de avance al plan de acción requerido por la SUGEF.  Lo anterior, en los términos que se indican en el </w:t>
      </w:r>
      <w:r w:rsidR="005218AB" w:rsidRPr="005218AB">
        <w:rPr>
          <w:rFonts w:cs="Arial"/>
          <w:b/>
          <w:sz w:val="22"/>
          <w:szCs w:val="22"/>
          <w:lang w:val="es-ES_tradnl"/>
        </w:rPr>
        <w:t>Acuerdo N° 16</w:t>
      </w:r>
      <w:r w:rsidR="005218AB">
        <w:rPr>
          <w:rFonts w:cs="Arial"/>
          <w:sz w:val="22"/>
          <w:szCs w:val="22"/>
          <w:lang w:val="es-ES_tradnl"/>
        </w:rPr>
        <w:t xml:space="preserve"> que se anexa a esta minuta.</w:t>
      </w:r>
    </w:p>
    <w:p w:rsidR="009B5852" w:rsidRDefault="009B5852" w:rsidP="009B5852">
      <w:pPr>
        <w:spacing w:line="360" w:lineRule="auto"/>
        <w:jc w:val="both"/>
        <w:rPr>
          <w:rFonts w:cs="Arial"/>
          <w:sz w:val="22"/>
          <w:szCs w:val="22"/>
        </w:rPr>
      </w:pPr>
      <w:r w:rsidRPr="00D14EAF">
        <w:rPr>
          <w:rFonts w:cs="Arial"/>
          <w:b/>
          <w:sz w:val="22"/>
        </w:rPr>
        <w:t>************</w:t>
      </w:r>
    </w:p>
    <w:p w:rsidR="009B5852" w:rsidRDefault="009B5852" w:rsidP="009B5852">
      <w:pPr>
        <w:spacing w:line="360" w:lineRule="auto"/>
        <w:jc w:val="both"/>
        <w:rPr>
          <w:rFonts w:cs="Arial"/>
          <w:sz w:val="22"/>
          <w:szCs w:val="22"/>
        </w:rPr>
      </w:pPr>
    </w:p>
    <w:p w:rsidR="009B5852" w:rsidRPr="00AD4F06" w:rsidRDefault="009B5852" w:rsidP="009B5852">
      <w:pPr>
        <w:spacing w:line="360" w:lineRule="auto"/>
        <w:jc w:val="both"/>
        <w:outlineLvl w:val="0"/>
        <w:rPr>
          <w:rFonts w:cs="Arial"/>
          <w:sz w:val="22"/>
          <w:szCs w:val="22"/>
          <w:lang w:val="es-ES_tradnl"/>
        </w:rPr>
      </w:pPr>
      <w:r>
        <w:rPr>
          <w:rFonts w:cs="Arial"/>
          <w:b/>
          <w:sz w:val="22"/>
          <w:szCs w:val="22"/>
          <w:lang w:val="es-ES_tradnl"/>
        </w:rPr>
        <w:t xml:space="preserve">22° </w:t>
      </w:r>
      <w:r w:rsidR="00CC1691" w:rsidRPr="00CC1691">
        <w:rPr>
          <w:rFonts w:cs="Arial"/>
          <w:b/>
          <w:sz w:val="22"/>
          <w:u w:val="single"/>
        </w:rPr>
        <w:t>Solicitud de información sobre el estado del proyecto Nueva Angostura</w:t>
      </w:r>
    </w:p>
    <w:p w:rsidR="009B5852" w:rsidRDefault="009B5852" w:rsidP="009B5852">
      <w:pPr>
        <w:spacing w:line="360" w:lineRule="auto"/>
        <w:jc w:val="both"/>
        <w:rPr>
          <w:rFonts w:cs="Arial"/>
          <w:sz w:val="22"/>
          <w:szCs w:val="22"/>
        </w:rPr>
      </w:pPr>
    </w:p>
    <w:p w:rsidR="009B5852" w:rsidRDefault="009B5852" w:rsidP="009B5852">
      <w:pPr>
        <w:spacing w:line="360" w:lineRule="auto"/>
        <w:jc w:val="both"/>
        <w:rPr>
          <w:rFonts w:cs="Arial"/>
          <w:sz w:val="22"/>
          <w:lang w:val="es-ES_tradnl"/>
        </w:rPr>
      </w:pPr>
      <w:r w:rsidRPr="0039311E">
        <w:rPr>
          <w:rFonts w:cs="Arial"/>
          <w:sz w:val="22"/>
          <w:u w:val="single"/>
          <w:lang w:val="es-ES_tradnl"/>
        </w:rPr>
        <w:t xml:space="preserve">Minuto </w:t>
      </w:r>
      <w:r w:rsidR="005218AB">
        <w:rPr>
          <w:rFonts w:cs="Arial"/>
          <w:sz w:val="22"/>
          <w:u w:val="single"/>
          <w:lang w:val="es-ES_tradnl"/>
        </w:rPr>
        <w:t>268</w:t>
      </w:r>
      <w:r w:rsidRPr="0039311E">
        <w:rPr>
          <w:rFonts w:cs="Arial"/>
          <w:sz w:val="22"/>
          <w:u w:val="single"/>
          <w:lang w:val="es-ES_tradnl"/>
        </w:rPr>
        <w:t>:</w:t>
      </w:r>
      <w:r w:rsidR="005218AB">
        <w:rPr>
          <w:rFonts w:cs="Arial"/>
          <w:sz w:val="22"/>
          <w:u w:val="single"/>
          <w:lang w:val="es-ES_tradnl"/>
        </w:rPr>
        <w:t>30</w:t>
      </w:r>
      <w:r>
        <w:rPr>
          <w:rFonts w:cs="Arial"/>
          <w:sz w:val="22"/>
          <w:lang w:val="es-ES_tradnl"/>
        </w:rPr>
        <w:t xml:space="preserve"> Se conoce </w:t>
      </w:r>
      <w:r w:rsidR="005218AB">
        <w:rPr>
          <w:rFonts w:cs="Arial"/>
          <w:sz w:val="22"/>
          <w:lang w:val="es-ES_tradnl"/>
        </w:rPr>
        <w:t xml:space="preserve">y avala una propuesta la Directora </w:t>
      </w:r>
      <w:r w:rsidR="005218AB" w:rsidRPr="005218AB">
        <w:rPr>
          <w:rFonts w:cs="Arial"/>
          <w:bCs/>
          <w:sz w:val="22"/>
          <w:szCs w:val="22"/>
          <w:lang w:val="es-ES_tradnl"/>
        </w:rPr>
        <w:t>Ulibarri Pernús</w:t>
      </w:r>
      <w:r w:rsidR="005218AB">
        <w:rPr>
          <w:rFonts w:cs="Arial"/>
          <w:bCs/>
          <w:sz w:val="22"/>
          <w:szCs w:val="22"/>
          <w:lang w:val="es-ES_tradnl"/>
        </w:rPr>
        <w:t xml:space="preserve">, en relación con el estado del proyecto Nueva Angostura, en los términos que se indican en el </w:t>
      </w:r>
      <w:r w:rsidR="005218AB" w:rsidRPr="005218AB">
        <w:rPr>
          <w:rFonts w:cs="Arial"/>
          <w:b/>
          <w:bCs/>
          <w:sz w:val="22"/>
          <w:szCs w:val="22"/>
          <w:lang w:val="es-ES_tradnl"/>
        </w:rPr>
        <w:t>Acuerdo N° 17</w:t>
      </w:r>
      <w:r w:rsidR="005218AB">
        <w:rPr>
          <w:rFonts w:cs="Arial"/>
          <w:bCs/>
          <w:sz w:val="22"/>
          <w:szCs w:val="22"/>
          <w:lang w:val="es-ES_tradnl"/>
        </w:rPr>
        <w:t xml:space="preserve"> que se anexa a esta minuta.</w:t>
      </w:r>
    </w:p>
    <w:p w:rsidR="009B5852" w:rsidRDefault="009B5852" w:rsidP="009B5852">
      <w:pPr>
        <w:spacing w:line="360" w:lineRule="auto"/>
        <w:jc w:val="both"/>
        <w:rPr>
          <w:rFonts w:cs="Arial"/>
          <w:sz w:val="22"/>
          <w:szCs w:val="22"/>
        </w:rPr>
      </w:pPr>
      <w:r w:rsidRPr="00D14EAF">
        <w:rPr>
          <w:rFonts w:cs="Arial"/>
          <w:b/>
          <w:sz w:val="22"/>
        </w:rPr>
        <w:t>************</w:t>
      </w:r>
    </w:p>
    <w:p w:rsidR="009B5852" w:rsidRDefault="009B5852" w:rsidP="009B5852">
      <w:pPr>
        <w:spacing w:line="360" w:lineRule="auto"/>
        <w:jc w:val="both"/>
        <w:rPr>
          <w:rFonts w:cs="Arial"/>
          <w:sz w:val="22"/>
          <w:szCs w:val="22"/>
        </w:rPr>
      </w:pPr>
    </w:p>
    <w:p w:rsidR="009B5852" w:rsidRPr="00AD4F06" w:rsidRDefault="009B5852" w:rsidP="009B5852">
      <w:pPr>
        <w:spacing w:line="360" w:lineRule="auto"/>
        <w:jc w:val="both"/>
        <w:outlineLvl w:val="0"/>
        <w:rPr>
          <w:rFonts w:cs="Arial"/>
          <w:sz w:val="22"/>
          <w:szCs w:val="22"/>
          <w:lang w:val="es-ES_tradnl"/>
        </w:rPr>
      </w:pPr>
      <w:r>
        <w:rPr>
          <w:rFonts w:cs="Arial"/>
          <w:b/>
          <w:sz w:val="22"/>
          <w:szCs w:val="22"/>
          <w:lang w:val="es-ES_tradnl"/>
        </w:rPr>
        <w:t xml:space="preserve">23° </w:t>
      </w:r>
      <w:r w:rsidR="00CC1691" w:rsidRPr="00CC1691">
        <w:rPr>
          <w:rFonts w:cs="Arial"/>
          <w:b/>
          <w:sz w:val="22"/>
          <w:u w:val="single"/>
        </w:rPr>
        <w:t>Solicitudes con respecto al convenio a suscribir con el CFIA, la elaboración de planos tipo para viviendas típicas y el mejoramiento de la instalación eléctrica del edificio</w:t>
      </w:r>
    </w:p>
    <w:p w:rsidR="009B5852" w:rsidRDefault="009B5852" w:rsidP="009B5852">
      <w:pPr>
        <w:spacing w:line="360" w:lineRule="auto"/>
        <w:jc w:val="both"/>
        <w:rPr>
          <w:rFonts w:cs="Arial"/>
          <w:sz w:val="22"/>
          <w:szCs w:val="22"/>
        </w:rPr>
      </w:pPr>
    </w:p>
    <w:p w:rsidR="009B5852" w:rsidRDefault="009B5852" w:rsidP="009B5852">
      <w:pPr>
        <w:spacing w:line="360" w:lineRule="auto"/>
        <w:jc w:val="both"/>
        <w:rPr>
          <w:rFonts w:cs="Arial"/>
          <w:sz w:val="22"/>
          <w:lang w:val="es-ES_tradnl"/>
        </w:rPr>
      </w:pPr>
      <w:r w:rsidRPr="0039311E">
        <w:rPr>
          <w:rFonts w:cs="Arial"/>
          <w:sz w:val="22"/>
          <w:u w:val="single"/>
          <w:lang w:val="es-ES_tradnl"/>
        </w:rPr>
        <w:t xml:space="preserve">Minuto </w:t>
      </w:r>
      <w:r w:rsidR="005218AB">
        <w:rPr>
          <w:rFonts w:cs="Arial"/>
          <w:sz w:val="22"/>
          <w:u w:val="single"/>
          <w:lang w:val="es-ES_tradnl"/>
        </w:rPr>
        <w:t>270</w:t>
      </w:r>
      <w:r w:rsidRPr="0039311E">
        <w:rPr>
          <w:rFonts w:cs="Arial"/>
          <w:sz w:val="22"/>
          <w:u w:val="single"/>
          <w:lang w:val="es-ES_tradnl"/>
        </w:rPr>
        <w:t>:</w:t>
      </w:r>
      <w:r w:rsidR="005218AB">
        <w:rPr>
          <w:rFonts w:cs="Arial"/>
          <w:sz w:val="22"/>
          <w:u w:val="single"/>
          <w:lang w:val="es-ES_tradnl"/>
        </w:rPr>
        <w:t>10</w:t>
      </w:r>
      <w:r>
        <w:rPr>
          <w:rFonts w:cs="Arial"/>
          <w:sz w:val="22"/>
          <w:lang w:val="es-ES_tradnl"/>
        </w:rPr>
        <w:t xml:space="preserve"> Se conoce</w:t>
      </w:r>
      <w:r w:rsidR="005218AB">
        <w:rPr>
          <w:rFonts w:cs="Arial"/>
          <w:sz w:val="22"/>
          <w:lang w:val="es-ES_tradnl"/>
        </w:rPr>
        <w:t xml:space="preserve">n varias inquietudes del Director Pérez Venegas, con respecto </w:t>
      </w:r>
      <w:r w:rsidR="005218AB" w:rsidRPr="005218AB">
        <w:rPr>
          <w:rFonts w:cs="Arial"/>
          <w:sz w:val="22"/>
        </w:rPr>
        <w:t>al convenio a suscribir con el CFIA, la elaboración de planos tipo para viviendas típicas y el mejoramiento de la instalación eléctrica del edificio</w:t>
      </w:r>
      <w:r w:rsidR="005218AB">
        <w:rPr>
          <w:rFonts w:cs="Arial"/>
          <w:sz w:val="22"/>
        </w:rPr>
        <w:t xml:space="preserve">.  Y al respecto, se toma el </w:t>
      </w:r>
      <w:r w:rsidR="005218AB" w:rsidRPr="005218AB">
        <w:rPr>
          <w:rFonts w:cs="Arial"/>
          <w:b/>
          <w:sz w:val="22"/>
        </w:rPr>
        <w:t>Acuerdo N° 17A</w:t>
      </w:r>
      <w:r w:rsidR="005218AB">
        <w:rPr>
          <w:rFonts w:cs="Arial"/>
          <w:sz w:val="22"/>
        </w:rPr>
        <w:t xml:space="preserve"> que se anexa a esta minuta.</w:t>
      </w:r>
    </w:p>
    <w:p w:rsidR="009B5852" w:rsidRDefault="009B5852" w:rsidP="009B5852">
      <w:pPr>
        <w:spacing w:line="360" w:lineRule="auto"/>
        <w:jc w:val="both"/>
        <w:rPr>
          <w:rFonts w:cs="Arial"/>
          <w:sz w:val="22"/>
          <w:szCs w:val="22"/>
        </w:rPr>
      </w:pPr>
      <w:r w:rsidRPr="00D14EAF">
        <w:rPr>
          <w:rFonts w:cs="Arial"/>
          <w:b/>
          <w:sz w:val="22"/>
        </w:rPr>
        <w:t>************</w:t>
      </w:r>
    </w:p>
    <w:p w:rsidR="009B5852" w:rsidRDefault="009B5852" w:rsidP="009B5852">
      <w:pPr>
        <w:spacing w:line="360" w:lineRule="auto"/>
        <w:jc w:val="both"/>
        <w:rPr>
          <w:rFonts w:cs="Arial"/>
          <w:sz w:val="22"/>
          <w:szCs w:val="22"/>
        </w:rPr>
      </w:pPr>
    </w:p>
    <w:p w:rsidR="009B5852" w:rsidRPr="00AD4F06" w:rsidRDefault="009B5852" w:rsidP="009B5852">
      <w:pPr>
        <w:spacing w:line="360" w:lineRule="auto"/>
        <w:jc w:val="both"/>
        <w:outlineLvl w:val="0"/>
        <w:rPr>
          <w:rFonts w:cs="Arial"/>
          <w:sz w:val="22"/>
          <w:szCs w:val="22"/>
          <w:lang w:val="es-ES_tradnl"/>
        </w:rPr>
      </w:pPr>
      <w:r>
        <w:rPr>
          <w:rFonts w:cs="Arial"/>
          <w:b/>
          <w:sz w:val="22"/>
          <w:szCs w:val="22"/>
          <w:lang w:val="es-ES_tradnl"/>
        </w:rPr>
        <w:lastRenderedPageBreak/>
        <w:t xml:space="preserve">24° </w:t>
      </w:r>
      <w:r w:rsidR="00CC1691" w:rsidRPr="00CC1691">
        <w:rPr>
          <w:rFonts w:cs="Arial"/>
          <w:b/>
          <w:sz w:val="22"/>
          <w:u w:val="single"/>
        </w:rPr>
        <w:t>Solicitud de plazo adicional para presentar propuesta de ajuste al monto del bono ordinario y presentación de nuevo cronograma para el proceso de nombramiento del Gerente General</w:t>
      </w:r>
    </w:p>
    <w:p w:rsidR="009B5852" w:rsidRDefault="009B5852" w:rsidP="009B5852">
      <w:pPr>
        <w:spacing w:line="360" w:lineRule="auto"/>
        <w:jc w:val="both"/>
        <w:rPr>
          <w:rFonts w:cs="Arial"/>
          <w:sz w:val="22"/>
          <w:szCs w:val="22"/>
        </w:rPr>
      </w:pPr>
    </w:p>
    <w:p w:rsidR="00E5482F" w:rsidRDefault="009B5852" w:rsidP="009B5852">
      <w:pPr>
        <w:spacing w:line="360" w:lineRule="auto"/>
        <w:jc w:val="both"/>
        <w:rPr>
          <w:rFonts w:cs="Arial"/>
          <w:sz w:val="22"/>
          <w:lang w:val="es-ES_tradnl"/>
        </w:rPr>
      </w:pPr>
      <w:r w:rsidRPr="0039311E">
        <w:rPr>
          <w:rFonts w:cs="Arial"/>
          <w:sz w:val="22"/>
          <w:u w:val="single"/>
          <w:lang w:val="es-ES_tradnl"/>
        </w:rPr>
        <w:t xml:space="preserve">Minuto </w:t>
      </w:r>
      <w:r w:rsidR="00E5482F">
        <w:rPr>
          <w:rFonts w:cs="Arial"/>
          <w:sz w:val="22"/>
          <w:u w:val="single"/>
          <w:lang w:val="es-ES_tradnl"/>
        </w:rPr>
        <w:t>278</w:t>
      </w:r>
      <w:r w:rsidRPr="0039311E">
        <w:rPr>
          <w:rFonts w:cs="Arial"/>
          <w:sz w:val="22"/>
          <w:u w:val="single"/>
          <w:lang w:val="es-ES_tradnl"/>
        </w:rPr>
        <w:t>:</w:t>
      </w:r>
      <w:r w:rsidR="00E5482F">
        <w:rPr>
          <w:rFonts w:cs="Arial"/>
          <w:sz w:val="22"/>
          <w:u w:val="single"/>
          <w:lang w:val="es-ES_tradnl"/>
        </w:rPr>
        <w:t>50</w:t>
      </w:r>
      <w:r>
        <w:rPr>
          <w:rFonts w:cs="Arial"/>
          <w:sz w:val="22"/>
          <w:lang w:val="es-ES_tradnl"/>
        </w:rPr>
        <w:t xml:space="preserve"> </w:t>
      </w:r>
      <w:r w:rsidR="00E5482F">
        <w:rPr>
          <w:rFonts w:cs="Arial"/>
          <w:sz w:val="22"/>
          <w:lang w:val="es-ES_tradnl"/>
        </w:rPr>
        <w:t xml:space="preserve">La </w:t>
      </w:r>
      <w:r w:rsidR="00E5482F" w:rsidRPr="00E5482F">
        <w:rPr>
          <w:rFonts w:cs="Arial"/>
          <w:sz w:val="22"/>
          <w:szCs w:val="22"/>
          <w:lang w:val="es-ES_tradnl"/>
        </w:rPr>
        <w:t xml:space="preserve">Junta Directiva </w:t>
      </w:r>
      <w:r w:rsidR="005218AB">
        <w:rPr>
          <w:rFonts w:cs="Arial"/>
          <w:sz w:val="22"/>
          <w:lang w:val="es-ES_tradnl"/>
        </w:rPr>
        <w:t>acoge una solicitud del Gerente General a.i.</w:t>
      </w:r>
      <w:r w:rsidR="00E5482F">
        <w:rPr>
          <w:rFonts w:cs="Arial"/>
          <w:sz w:val="22"/>
          <w:lang w:val="es-ES_tradnl"/>
        </w:rPr>
        <w:t>, para presentar hasta el próximo lunes 12 de agosto, la propuesta para el incremento del monto bono.</w:t>
      </w:r>
    </w:p>
    <w:p w:rsidR="00E5482F" w:rsidRDefault="00E5482F" w:rsidP="009B5852">
      <w:pPr>
        <w:spacing w:line="360" w:lineRule="auto"/>
        <w:jc w:val="both"/>
        <w:rPr>
          <w:rFonts w:cs="Arial"/>
          <w:sz w:val="22"/>
          <w:lang w:val="es-ES_tradnl"/>
        </w:rPr>
      </w:pPr>
    </w:p>
    <w:p w:rsidR="009B5852" w:rsidRDefault="00E5482F" w:rsidP="009B5852">
      <w:pPr>
        <w:spacing w:line="360" w:lineRule="auto"/>
        <w:jc w:val="both"/>
        <w:rPr>
          <w:rFonts w:cs="Arial"/>
          <w:sz w:val="22"/>
          <w:lang w:val="es-ES_tradnl"/>
        </w:rPr>
      </w:pPr>
      <w:r>
        <w:rPr>
          <w:rFonts w:cs="Arial"/>
          <w:sz w:val="22"/>
          <w:lang w:val="es-ES_tradnl"/>
        </w:rPr>
        <w:t>Adicionalmente, se conoce el nuevo cronograma que se presenta, con respecto al proceso para nombrar al Gerente General y el cual estaría concluyendo el próximo 17 de setiembre.</w:t>
      </w:r>
    </w:p>
    <w:p w:rsidR="009B5852" w:rsidRDefault="009B5852" w:rsidP="009B5852">
      <w:pPr>
        <w:spacing w:line="360" w:lineRule="auto"/>
        <w:jc w:val="both"/>
        <w:rPr>
          <w:rFonts w:cs="Arial"/>
          <w:sz w:val="22"/>
          <w:szCs w:val="22"/>
        </w:rPr>
      </w:pPr>
      <w:r w:rsidRPr="00D14EAF">
        <w:rPr>
          <w:rFonts w:cs="Arial"/>
          <w:b/>
          <w:sz w:val="22"/>
        </w:rPr>
        <w:t>************</w:t>
      </w:r>
    </w:p>
    <w:p w:rsidR="009B5852" w:rsidRDefault="009B5852" w:rsidP="009B5852">
      <w:pPr>
        <w:spacing w:line="360" w:lineRule="auto"/>
        <w:jc w:val="both"/>
        <w:rPr>
          <w:rFonts w:cs="Arial"/>
          <w:sz w:val="22"/>
          <w:szCs w:val="22"/>
        </w:rPr>
      </w:pPr>
    </w:p>
    <w:p w:rsidR="009B5852" w:rsidRPr="00AD4F06" w:rsidRDefault="009B5852" w:rsidP="009B5852">
      <w:pPr>
        <w:spacing w:line="360" w:lineRule="auto"/>
        <w:jc w:val="both"/>
        <w:outlineLvl w:val="0"/>
        <w:rPr>
          <w:rFonts w:cs="Arial"/>
          <w:sz w:val="22"/>
          <w:szCs w:val="22"/>
          <w:lang w:val="es-ES_tradnl"/>
        </w:rPr>
      </w:pPr>
      <w:r>
        <w:rPr>
          <w:rFonts w:cs="Arial"/>
          <w:b/>
          <w:sz w:val="22"/>
          <w:szCs w:val="22"/>
          <w:lang w:val="es-ES_tradnl"/>
        </w:rPr>
        <w:t xml:space="preserve">25° </w:t>
      </w:r>
      <w:r w:rsidR="00CC1691" w:rsidRPr="00CC1691">
        <w:rPr>
          <w:rFonts w:cs="Arial"/>
          <w:b/>
          <w:sz w:val="22"/>
          <w:u w:val="single"/>
        </w:rPr>
        <w:t>Propuesta para declarar desierto el procedimiento de contratación de la Auditoría Externa de los estados financieros del FOSUVI, correspondiente al año 2019</w:t>
      </w:r>
    </w:p>
    <w:p w:rsidR="009B5852" w:rsidRDefault="009B5852" w:rsidP="009B5852">
      <w:pPr>
        <w:spacing w:line="360" w:lineRule="auto"/>
        <w:jc w:val="both"/>
        <w:rPr>
          <w:rFonts w:cs="Arial"/>
          <w:sz w:val="22"/>
          <w:szCs w:val="22"/>
        </w:rPr>
      </w:pPr>
    </w:p>
    <w:p w:rsidR="009B5852" w:rsidRDefault="009B5852" w:rsidP="009B5852">
      <w:pPr>
        <w:spacing w:line="360" w:lineRule="auto"/>
        <w:jc w:val="both"/>
        <w:rPr>
          <w:rFonts w:cs="Arial"/>
          <w:sz w:val="22"/>
          <w:lang w:val="es-ES_tradnl"/>
        </w:rPr>
      </w:pPr>
      <w:r w:rsidRPr="0039311E">
        <w:rPr>
          <w:rFonts w:cs="Arial"/>
          <w:sz w:val="22"/>
          <w:u w:val="single"/>
          <w:lang w:val="es-ES_tradnl"/>
        </w:rPr>
        <w:t xml:space="preserve">Minuto </w:t>
      </w:r>
      <w:r w:rsidR="002B0BC0">
        <w:rPr>
          <w:rFonts w:cs="Arial"/>
          <w:sz w:val="22"/>
          <w:u w:val="single"/>
          <w:lang w:val="es-ES_tradnl"/>
        </w:rPr>
        <w:t>280</w:t>
      </w:r>
      <w:r w:rsidRPr="0039311E">
        <w:rPr>
          <w:rFonts w:cs="Arial"/>
          <w:sz w:val="22"/>
          <w:u w:val="single"/>
          <w:lang w:val="es-ES_tradnl"/>
        </w:rPr>
        <w:t>:</w:t>
      </w:r>
      <w:r w:rsidR="002B0BC0">
        <w:rPr>
          <w:rFonts w:cs="Arial"/>
          <w:sz w:val="22"/>
          <w:u w:val="single"/>
          <w:lang w:val="es-ES_tradnl"/>
        </w:rPr>
        <w:t>15</w:t>
      </w:r>
      <w:r>
        <w:rPr>
          <w:rFonts w:cs="Arial"/>
          <w:sz w:val="22"/>
          <w:lang w:val="es-ES_tradnl"/>
        </w:rPr>
        <w:t xml:space="preserve"> Se conoce </w:t>
      </w:r>
      <w:r w:rsidR="002B0BC0">
        <w:rPr>
          <w:rFonts w:cs="Arial"/>
          <w:sz w:val="22"/>
          <w:lang w:val="es-ES_tradnl"/>
        </w:rPr>
        <w:t xml:space="preserve">y avala una propuesta del señor Auditor Interno, tendiente a </w:t>
      </w:r>
      <w:r w:rsidR="002B0BC0">
        <w:rPr>
          <w:rFonts w:cs="Arial"/>
          <w:sz w:val="22"/>
          <w:szCs w:val="22"/>
        </w:rPr>
        <w:t xml:space="preserve">declarar desierto el procedimiento para contratar la auditoría externa de los estados financieros del FOSUVI, correspondiente al año 2019, argumentando, en resumen, que el incumplimiento de las acciones </w:t>
      </w:r>
      <w:r w:rsidR="002B0BC0">
        <w:rPr>
          <w:rFonts w:cs="Arial"/>
          <w:sz w:val="22"/>
          <w:szCs w:val="22"/>
          <w:lang w:val="es-CR"/>
        </w:rPr>
        <w:t>dirigidas a</w:t>
      </w:r>
      <w:r w:rsidR="002B0BC0" w:rsidRPr="00FD53F1">
        <w:rPr>
          <w:rFonts w:cs="Arial"/>
          <w:sz w:val="22"/>
          <w:szCs w:val="22"/>
          <w:lang w:val="es-CR"/>
        </w:rPr>
        <w:t xml:space="preserve"> subsanar las deficiencias identificadas </w:t>
      </w:r>
      <w:r w:rsidR="002B0BC0">
        <w:rPr>
          <w:rFonts w:cs="Arial"/>
          <w:sz w:val="22"/>
          <w:szCs w:val="22"/>
          <w:lang w:val="es-CR"/>
        </w:rPr>
        <w:t>en las anteriores auditorías, permite concluir que los resultados de una nueva auditoría externa, serían similares a los obtenidos en los estudios anteriores y, por consiguiente, conviene prescindir de la citada contratación.</w:t>
      </w:r>
    </w:p>
    <w:p w:rsidR="009B5852" w:rsidRDefault="009B5852" w:rsidP="009B5852">
      <w:pPr>
        <w:spacing w:line="360" w:lineRule="auto"/>
        <w:jc w:val="both"/>
        <w:rPr>
          <w:rFonts w:cs="Arial"/>
          <w:sz w:val="22"/>
          <w:szCs w:val="22"/>
        </w:rPr>
      </w:pPr>
    </w:p>
    <w:p w:rsidR="009B5852" w:rsidRPr="002B0BC0" w:rsidRDefault="002B0BC0" w:rsidP="009B5852">
      <w:pPr>
        <w:spacing w:line="360" w:lineRule="auto"/>
        <w:jc w:val="both"/>
        <w:rPr>
          <w:rFonts w:cs="Arial"/>
          <w:sz w:val="22"/>
          <w:lang w:val="es-ES_tradnl"/>
        </w:rPr>
      </w:pPr>
      <w:r w:rsidRPr="002B0BC0">
        <w:rPr>
          <w:rFonts w:cs="Arial"/>
          <w:sz w:val="22"/>
          <w:lang w:val="es-ES_tradnl"/>
        </w:rPr>
        <w:t xml:space="preserve">Lo anterior, según se detalla en el </w:t>
      </w:r>
      <w:r w:rsidRPr="002B0BC0">
        <w:rPr>
          <w:rFonts w:cs="Arial"/>
          <w:b/>
          <w:sz w:val="22"/>
          <w:lang w:val="es-ES_tradnl"/>
        </w:rPr>
        <w:t>Acuerdo N° 18</w:t>
      </w:r>
      <w:r w:rsidRPr="002B0BC0">
        <w:rPr>
          <w:rFonts w:cs="Arial"/>
          <w:sz w:val="22"/>
          <w:lang w:val="es-ES_tradnl"/>
        </w:rPr>
        <w:t xml:space="preserve"> que se anexa a esta minuta.</w:t>
      </w:r>
    </w:p>
    <w:p w:rsidR="009B5852" w:rsidRDefault="009B5852" w:rsidP="009B5852">
      <w:pPr>
        <w:spacing w:line="360" w:lineRule="auto"/>
        <w:jc w:val="both"/>
        <w:rPr>
          <w:rFonts w:cs="Arial"/>
          <w:sz w:val="22"/>
          <w:szCs w:val="22"/>
        </w:rPr>
      </w:pPr>
      <w:r w:rsidRPr="00D14EAF">
        <w:rPr>
          <w:rFonts w:cs="Arial"/>
          <w:b/>
          <w:sz w:val="22"/>
        </w:rPr>
        <w:t>************</w:t>
      </w:r>
    </w:p>
    <w:p w:rsidR="009B5852" w:rsidRDefault="009B5852" w:rsidP="009B5852">
      <w:pPr>
        <w:spacing w:line="360" w:lineRule="auto"/>
        <w:jc w:val="both"/>
        <w:rPr>
          <w:rFonts w:cs="Arial"/>
          <w:sz w:val="22"/>
          <w:szCs w:val="22"/>
        </w:rPr>
      </w:pPr>
    </w:p>
    <w:p w:rsidR="00AA6F2D" w:rsidRPr="00AD4F06" w:rsidRDefault="00AA6F2D" w:rsidP="00AA6F2D">
      <w:pPr>
        <w:spacing w:line="360" w:lineRule="auto"/>
        <w:jc w:val="both"/>
        <w:outlineLvl w:val="0"/>
        <w:rPr>
          <w:rFonts w:cs="Arial"/>
          <w:sz w:val="22"/>
          <w:szCs w:val="22"/>
          <w:lang w:val="es-ES_tradnl"/>
        </w:rPr>
      </w:pPr>
      <w:r w:rsidRPr="00AA6F2D">
        <w:rPr>
          <w:rFonts w:cs="Arial"/>
          <w:b/>
          <w:sz w:val="22"/>
          <w:szCs w:val="22"/>
          <w:lang w:val="es-ES_tradnl"/>
        </w:rPr>
        <w:t>26°</w:t>
      </w:r>
      <w:r>
        <w:rPr>
          <w:rFonts w:cs="Arial"/>
          <w:b/>
          <w:sz w:val="22"/>
          <w:szCs w:val="22"/>
          <w:lang w:val="es-ES_tradnl"/>
        </w:rPr>
        <w:t xml:space="preserve"> </w:t>
      </w:r>
      <w:r w:rsidRPr="00CC1691">
        <w:rPr>
          <w:rFonts w:cs="Arial"/>
          <w:b/>
          <w:sz w:val="22"/>
          <w:u w:val="single"/>
        </w:rPr>
        <w:t xml:space="preserve">Oficio de Grupo Mutual Alajuela – La Vivienda, manifestando </w:t>
      </w:r>
      <w:r w:rsidRPr="00CC1691">
        <w:rPr>
          <w:rFonts w:cs="Arial"/>
          <w:b/>
          <w:sz w:val="22"/>
          <w:u w:val="single"/>
          <w:lang w:val="es-CR"/>
        </w:rPr>
        <w:t>el interés de participar en el “Programa Integral de Financiamiento para Familias de Ingresos Medios 2019-2020”</w:t>
      </w:r>
    </w:p>
    <w:p w:rsidR="00AA6F2D" w:rsidRDefault="00AA6F2D" w:rsidP="00AA6F2D">
      <w:pPr>
        <w:spacing w:line="360" w:lineRule="auto"/>
        <w:jc w:val="both"/>
        <w:rPr>
          <w:rFonts w:cs="Arial"/>
          <w:sz w:val="22"/>
          <w:szCs w:val="22"/>
        </w:rPr>
      </w:pPr>
    </w:p>
    <w:p w:rsidR="00AA6F2D" w:rsidRDefault="00AA6F2D" w:rsidP="00AA6F2D">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284</w:t>
      </w:r>
      <w:r w:rsidRPr="0039311E">
        <w:rPr>
          <w:rFonts w:cs="Arial"/>
          <w:sz w:val="22"/>
          <w:u w:val="single"/>
          <w:lang w:val="es-ES_tradnl"/>
        </w:rPr>
        <w:t>:</w:t>
      </w:r>
      <w:r>
        <w:rPr>
          <w:rFonts w:cs="Arial"/>
          <w:sz w:val="22"/>
          <w:u w:val="single"/>
          <w:lang w:val="es-ES_tradnl"/>
        </w:rPr>
        <w:t>56</w:t>
      </w:r>
      <w:r>
        <w:rPr>
          <w:rFonts w:cs="Arial"/>
          <w:sz w:val="22"/>
          <w:lang w:val="es-ES_tradnl"/>
        </w:rPr>
        <w:t xml:space="preserve"> Se conoce el oficio C-664-DC-19 del 29 de julio de 2019, mediante el cual, el Lic. Oscar Alvarado Bogantes, Gerente General del </w:t>
      </w:r>
      <w:r w:rsidRPr="00BE6903">
        <w:rPr>
          <w:rFonts w:cs="Arial"/>
          <w:sz w:val="22"/>
        </w:rPr>
        <w:t xml:space="preserve">Grupo Mutual Alajuela – La </w:t>
      </w:r>
      <w:r w:rsidRPr="00BE6903">
        <w:rPr>
          <w:rFonts w:cs="Arial"/>
          <w:sz w:val="22"/>
        </w:rPr>
        <w:lastRenderedPageBreak/>
        <w:t>Vivienda</w:t>
      </w:r>
      <w:r w:rsidR="009A5B10">
        <w:rPr>
          <w:rFonts w:cs="Arial"/>
          <w:sz w:val="22"/>
        </w:rPr>
        <w:t xml:space="preserve"> </w:t>
      </w:r>
      <w:r w:rsidR="009A5B10" w:rsidRPr="009A5B10">
        <w:rPr>
          <w:rFonts w:cs="Arial"/>
          <w:sz w:val="22"/>
          <w:szCs w:val="22"/>
          <w:lang w:val="es-ES_tradnl"/>
        </w:rPr>
        <w:t>de Ahorro y Préstamo</w:t>
      </w:r>
      <w:r>
        <w:rPr>
          <w:rFonts w:cs="Arial"/>
          <w:sz w:val="22"/>
        </w:rPr>
        <w:t xml:space="preserve">, manifiesta </w:t>
      </w:r>
      <w:r w:rsidRPr="00BE6903">
        <w:rPr>
          <w:rFonts w:cs="Arial"/>
          <w:sz w:val="22"/>
          <w:szCs w:val="22"/>
        </w:rPr>
        <w:t xml:space="preserve">el interés de </w:t>
      </w:r>
      <w:r w:rsidR="009A5B10">
        <w:rPr>
          <w:rFonts w:cs="Arial"/>
          <w:sz w:val="22"/>
          <w:szCs w:val="22"/>
        </w:rPr>
        <w:t xml:space="preserve">esa </w:t>
      </w:r>
      <w:r w:rsidR="001951E1">
        <w:rPr>
          <w:rFonts w:cs="Arial"/>
          <w:sz w:val="22"/>
          <w:szCs w:val="22"/>
        </w:rPr>
        <w:t>entidad</w:t>
      </w:r>
      <w:r w:rsidR="009A5B10">
        <w:rPr>
          <w:rFonts w:cs="Arial"/>
          <w:sz w:val="22"/>
          <w:szCs w:val="22"/>
        </w:rPr>
        <w:t xml:space="preserve"> para </w:t>
      </w:r>
      <w:r w:rsidRPr="00BE6903">
        <w:rPr>
          <w:rFonts w:cs="Arial"/>
          <w:sz w:val="22"/>
          <w:szCs w:val="22"/>
        </w:rPr>
        <w:t>participar en el “Programa Integral de Financiamiento para Familias de Ingresos Medios 2019-2020”</w:t>
      </w:r>
      <w:r w:rsidR="00772DAE">
        <w:rPr>
          <w:rFonts w:cs="Arial"/>
          <w:sz w:val="22"/>
          <w:szCs w:val="22"/>
        </w:rPr>
        <w:t>.</w:t>
      </w:r>
    </w:p>
    <w:p w:rsidR="00AA6F2D" w:rsidRDefault="00AA6F2D" w:rsidP="00AA6F2D">
      <w:pPr>
        <w:spacing w:line="360" w:lineRule="auto"/>
        <w:jc w:val="both"/>
        <w:rPr>
          <w:rFonts w:cs="Arial"/>
          <w:sz w:val="22"/>
          <w:szCs w:val="22"/>
        </w:rPr>
      </w:pPr>
    </w:p>
    <w:p w:rsidR="00AA6F2D" w:rsidRDefault="00AA6F2D" w:rsidP="00AA6F2D">
      <w:pPr>
        <w:spacing w:line="360" w:lineRule="auto"/>
        <w:jc w:val="both"/>
        <w:rPr>
          <w:rFonts w:cs="Arial"/>
          <w:sz w:val="22"/>
          <w:lang w:val="es-ES_tradnl"/>
        </w:rPr>
      </w:pPr>
      <w:r>
        <w:rPr>
          <w:rFonts w:cs="Arial"/>
          <w:color w:val="000000"/>
          <w:sz w:val="22"/>
          <w:szCs w:val="22"/>
          <w:lang w:val="es-CR"/>
        </w:rPr>
        <w:t xml:space="preserve">Sobre el particular, la </w:t>
      </w:r>
      <w:r w:rsidRPr="003537ED">
        <w:rPr>
          <w:rFonts w:cs="Arial"/>
          <w:color w:val="000000"/>
          <w:sz w:val="22"/>
          <w:szCs w:val="22"/>
          <w:lang w:val="es-CR"/>
        </w:rPr>
        <w:t>Junta Directiva</w:t>
      </w:r>
      <w:r>
        <w:rPr>
          <w:rFonts w:cs="Arial"/>
          <w:color w:val="000000"/>
          <w:sz w:val="22"/>
          <w:szCs w:val="22"/>
          <w:lang w:val="es-CR"/>
        </w:rPr>
        <w:t xml:space="preserve"> toma el </w:t>
      </w:r>
      <w:r w:rsidRPr="003537ED">
        <w:rPr>
          <w:rFonts w:cs="Arial"/>
          <w:b/>
          <w:color w:val="000000"/>
          <w:sz w:val="22"/>
          <w:szCs w:val="22"/>
          <w:lang w:val="es-CR"/>
        </w:rPr>
        <w:t>Acuerdo N°</w:t>
      </w:r>
      <w:r>
        <w:rPr>
          <w:rFonts w:cs="Arial"/>
          <w:b/>
          <w:color w:val="000000"/>
          <w:sz w:val="22"/>
          <w:szCs w:val="22"/>
          <w:lang w:val="es-CR"/>
        </w:rPr>
        <w:t>19</w:t>
      </w:r>
      <w:r>
        <w:rPr>
          <w:rFonts w:cs="Arial"/>
          <w:color w:val="000000"/>
          <w:sz w:val="22"/>
          <w:szCs w:val="22"/>
          <w:lang w:val="es-CR"/>
        </w:rPr>
        <w:t xml:space="preserve"> que se adjunta a esta minuta.</w:t>
      </w:r>
    </w:p>
    <w:p w:rsidR="00AA6F2D" w:rsidRDefault="00AA6F2D" w:rsidP="00AA6F2D">
      <w:pPr>
        <w:spacing w:line="360" w:lineRule="auto"/>
        <w:jc w:val="both"/>
        <w:rPr>
          <w:rFonts w:cs="Arial"/>
          <w:sz w:val="22"/>
          <w:szCs w:val="22"/>
        </w:rPr>
      </w:pPr>
      <w:r w:rsidRPr="00D14EAF">
        <w:rPr>
          <w:rFonts w:cs="Arial"/>
          <w:b/>
          <w:sz w:val="22"/>
        </w:rPr>
        <w:t>***********</w:t>
      </w:r>
    </w:p>
    <w:p w:rsidR="00AA6F2D" w:rsidRDefault="00AA6F2D" w:rsidP="00AA6F2D">
      <w:pPr>
        <w:spacing w:line="360" w:lineRule="auto"/>
        <w:jc w:val="both"/>
        <w:rPr>
          <w:rFonts w:cs="Arial"/>
          <w:sz w:val="22"/>
          <w:szCs w:val="22"/>
        </w:rPr>
      </w:pPr>
    </w:p>
    <w:p w:rsidR="00AA6F2D" w:rsidRPr="00AD4F06" w:rsidRDefault="00AA6F2D" w:rsidP="00AA6F2D">
      <w:pPr>
        <w:spacing w:line="360" w:lineRule="auto"/>
        <w:jc w:val="both"/>
        <w:outlineLvl w:val="0"/>
        <w:rPr>
          <w:rFonts w:cs="Arial"/>
          <w:sz w:val="22"/>
          <w:szCs w:val="22"/>
          <w:lang w:val="es-ES_tradnl"/>
        </w:rPr>
      </w:pPr>
      <w:r>
        <w:rPr>
          <w:rFonts w:cs="Arial"/>
          <w:b/>
          <w:sz w:val="22"/>
          <w:szCs w:val="22"/>
          <w:lang w:val="es-ES_tradnl"/>
        </w:rPr>
        <w:t xml:space="preserve">27° </w:t>
      </w:r>
      <w:r w:rsidRPr="00CC1691">
        <w:rPr>
          <w:rFonts w:cs="Arial"/>
          <w:b/>
          <w:sz w:val="22"/>
          <w:u w:val="single"/>
          <w:lang w:val="es-CR"/>
        </w:rPr>
        <w:t xml:space="preserve">Copia de oficio enviado por la </w:t>
      </w:r>
      <w:r w:rsidRPr="00CC1691">
        <w:rPr>
          <w:rFonts w:cs="Arial"/>
          <w:b/>
          <w:sz w:val="22"/>
          <w:szCs w:val="22"/>
          <w:u w:val="single"/>
          <w:lang w:val="es-CR"/>
        </w:rPr>
        <w:t>Gerencia General a la Contraloría General de la República, remitiendo información sobre el contacto oficial para darle seguimiento al informe sobre el costo del trámite para obtener un Bono de vivienda ordinario y la mejora regulatoria en el BANHVI</w:t>
      </w:r>
    </w:p>
    <w:p w:rsidR="00AA6F2D" w:rsidRDefault="00AA6F2D" w:rsidP="00AA6F2D">
      <w:pPr>
        <w:spacing w:line="360" w:lineRule="auto"/>
        <w:jc w:val="both"/>
        <w:rPr>
          <w:rFonts w:cs="Arial"/>
          <w:sz w:val="22"/>
          <w:szCs w:val="22"/>
        </w:rPr>
      </w:pPr>
    </w:p>
    <w:p w:rsidR="00AA6F2D" w:rsidRDefault="00AA6F2D" w:rsidP="00AA6F2D">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285</w:t>
      </w:r>
      <w:r w:rsidRPr="0039311E">
        <w:rPr>
          <w:rFonts w:cs="Arial"/>
          <w:sz w:val="22"/>
          <w:u w:val="single"/>
          <w:lang w:val="es-ES_tradnl"/>
        </w:rPr>
        <w:t>:</w:t>
      </w:r>
      <w:r>
        <w:rPr>
          <w:rFonts w:cs="Arial"/>
          <w:sz w:val="22"/>
          <w:u w:val="single"/>
          <w:lang w:val="es-ES_tradnl"/>
        </w:rPr>
        <w:t>00</w:t>
      </w:r>
      <w:r>
        <w:rPr>
          <w:rFonts w:cs="Arial"/>
          <w:sz w:val="22"/>
          <w:lang w:val="es-ES_tradnl"/>
        </w:rPr>
        <w:t xml:space="preserve"> Se conoce copia del oficio GG-OF-0797-2019 del 26 de julio de 2019, mediante el cual, la Gerencia General remite a la </w:t>
      </w:r>
      <w:r>
        <w:rPr>
          <w:rFonts w:cs="Arial"/>
          <w:sz w:val="22"/>
          <w:szCs w:val="22"/>
        </w:rPr>
        <w:t>Licda.</w:t>
      </w:r>
      <w:r>
        <w:rPr>
          <w:rFonts w:cs="Arial"/>
          <w:sz w:val="22"/>
          <w:lang w:val="es-ES_tradnl"/>
        </w:rPr>
        <w:t xml:space="preserve"> Gr</w:t>
      </w:r>
      <w:r w:rsidR="008B66D5">
        <w:rPr>
          <w:rFonts w:cs="Arial"/>
          <w:sz w:val="22"/>
          <w:lang w:val="es-ES_tradnl"/>
        </w:rPr>
        <w:t>a</w:t>
      </w:r>
      <w:r>
        <w:rPr>
          <w:rFonts w:cs="Arial"/>
          <w:sz w:val="22"/>
          <w:lang w:val="es-ES_tradnl"/>
        </w:rPr>
        <w:t>ce Madrigal Castro, Gerente de</w:t>
      </w:r>
      <w:r w:rsidR="008B66D5">
        <w:rPr>
          <w:rFonts w:cs="Arial"/>
          <w:sz w:val="22"/>
          <w:lang w:val="es-ES_tradnl"/>
        </w:rPr>
        <w:t xml:space="preserve">l Área de Seguimiento de Disposiciones de </w:t>
      </w:r>
      <w:r>
        <w:rPr>
          <w:rFonts w:cs="Arial"/>
          <w:sz w:val="22"/>
          <w:lang w:val="es-ES_tradnl"/>
        </w:rPr>
        <w:t xml:space="preserve">la Contraloría General de la República, información sobre el </w:t>
      </w:r>
      <w:r w:rsidRPr="0042572A">
        <w:rPr>
          <w:rFonts w:cs="Arial"/>
          <w:sz w:val="22"/>
          <w:szCs w:val="22"/>
        </w:rPr>
        <w:t xml:space="preserve">contacto oficial y el responsable del expediente de cumplimiento, </w:t>
      </w:r>
      <w:r w:rsidR="008B66D5">
        <w:rPr>
          <w:rFonts w:cs="Arial"/>
          <w:sz w:val="22"/>
          <w:szCs w:val="22"/>
        </w:rPr>
        <w:t xml:space="preserve">para los efectos del </w:t>
      </w:r>
      <w:r w:rsidRPr="0042572A">
        <w:rPr>
          <w:rFonts w:cs="Arial"/>
          <w:sz w:val="22"/>
          <w:szCs w:val="22"/>
        </w:rPr>
        <w:t xml:space="preserve">informe </w:t>
      </w:r>
      <w:r w:rsidR="008B66D5">
        <w:rPr>
          <w:rFonts w:cs="Arial"/>
          <w:sz w:val="22"/>
          <w:szCs w:val="22"/>
        </w:rPr>
        <w:t xml:space="preserve">denominado “Auditoría de carácter especial </w:t>
      </w:r>
      <w:r w:rsidRPr="0042572A">
        <w:rPr>
          <w:rFonts w:cs="Arial"/>
          <w:sz w:val="22"/>
          <w:szCs w:val="22"/>
        </w:rPr>
        <w:t xml:space="preserve">sobre el costo del trámite para obtener un </w:t>
      </w:r>
      <w:r w:rsidR="008B66D5">
        <w:rPr>
          <w:rFonts w:cs="Arial"/>
          <w:sz w:val="22"/>
          <w:szCs w:val="22"/>
        </w:rPr>
        <w:t>b</w:t>
      </w:r>
      <w:r w:rsidRPr="0042572A">
        <w:rPr>
          <w:rFonts w:cs="Arial"/>
          <w:sz w:val="22"/>
          <w:szCs w:val="22"/>
        </w:rPr>
        <w:t xml:space="preserve">ono </w:t>
      </w:r>
      <w:r w:rsidR="008B66D5">
        <w:rPr>
          <w:rFonts w:cs="Arial"/>
          <w:sz w:val="22"/>
          <w:szCs w:val="22"/>
        </w:rPr>
        <w:t xml:space="preserve">familiar </w:t>
      </w:r>
      <w:r w:rsidRPr="0042572A">
        <w:rPr>
          <w:rFonts w:cs="Arial"/>
          <w:sz w:val="22"/>
          <w:szCs w:val="22"/>
        </w:rPr>
        <w:t>de vivienda ordinario y la mejora regulatoria en el</w:t>
      </w:r>
      <w:r w:rsidR="008B66D5">
        <w:rPr>
          <w:rFonts w:cs="Arial"/>
          <w:sz w:val="22"/>
          <w:szCs w:val="22"/>
        </w:rPr>
        <w:t xml:space="preserve"> Banco Hipotecario de la Vivienda</w:t>
      </w:r>
      <w:r w:rsidRPr="0042572A">
        <w:rPr>
          <w:rFonts w:cs="Arial"/>
          <w:sz w:val="22"/>
          <w:szCs w:val="22"/>
        </w:rPr>
        <w:t xml:space="preserve"> </w:t>
      </w:r>
      <w:r w:rsidR="008B66D5">
        <w:rPr>
          <w:rFonts w:cs="Arial"/>
          <w:sz w:val="22"/>
          <w:szCs w:val="22"/>
        </w:rPr>
        <w:t>(</w:t>
      </w:r>
      <w:r w:rsidRPr="0042572A">
        <w:rPr>
          <w:rFonts w:cs="Arial"/>
          <w:sz w:val="22"/>
          <w:szCs w:val="22"/>
        </w:rPr>
        <w:t>BANHVI</w:t>
      </w:r>
      <w:r w:rsidR="008B66D5">
        <w:rPr>
          <w:rFonts w:cs="Arial"/>
          <w:sz w:val="22"/>
          <w:szCs w:val="22"/>
        </w:rPr>
        <w:t>)”</w:t>
      </w:r>
      <w:r>
        <w:rPr>
          <w:rFonts w:cs="Arial"/>
          <w:sz w:val="22"/>
          <w:szCs w:val="22"/>
        </w:rPr>
        <w:t>. Al respecto, la Junta Directiva da por conocida dicha nota.</w:t>
      </w:r>
    </w:p>
    <w:p w:rsidR="00AA6F2D" w:rsidRDefault="00AA6F2D" w:rsidP="00AA6F2D">
      <w:pPr>
        <w:spacing w:line="360" w:lineRule="auto"/>
        <w:jc w:val="both"/>
        <w:rPr>
          <w:rFonts w:cs="Arial"/>
          <w:sz w:val="22"/>
          <w:szCs w:val="22"/>
        </w:rPr>
      </w:pPr>
      <w:r w:rsidRPr="00D14EAF">
        <w:rPr>
          <w:rFonts w:cs="Arial"/>
          <w:b/>
          <w:sz w:val="22"/>
        </w:rPr>
        <w:t>************</w:t>
      </w:r>
    </w:p>
    <w:p w:rsidR="00AA6F2D" w:rsidRDefault="00AA6F2D" w:rsidP="00AA6F2D">
      <w:pPr>
        <w:spacing w:line="360" w:lineRule="auto"/>
        <w:jc w:val="both"/>
        <w:rPr>
          <w:rFonts w:cs="Arial"/>
          <w:sz w:val="22"/>
          <w:szCs w:val="22"/>
        </w:rPr>
      </w:pPr>
    </w:p>
    <w:p w:rsidR="00AA6F2D" w:rsidRPr="00AD4F06" w:rsidRDefault="00AA6F2D" w:rsidP="00AA6F2D">
      <w:pPr>
        <w:spacing w:line="360" w:lineRule="auto"/>
        <w:jc w:val="both"/>
        <w:outlineLvl w:val="0"/>
        <w:rPr>
          <w:rFonts w:cs="Arial"/>
          <w:sz w:val="22"/>
          <w:szCs w:val="22"/>
          <w:lang w:val="es-ES_tradnl"/>
        </w:rPr>
      </w:pPr>
      <w:r>
        <w:rPr>
          <w:rFonts w:cs="Arial"/>
          <w:b/>
          <w:sz w:val="22"/>
          <w:szCs w:val="22"/>
          <w:lang w:val="es-ES_tradnl"/>
        </w:rPr>
        <w:t xml:space="preserve">28° </w:t>
      </w:r>
      <w:r w:rsidRPr="00CC1691">
        <w:rPr>
          <w:rFonts w:cs="Arial"/>
          <w:b/>
          <w:sz w:val="22"/>
          <w:szCs w:val="22"/>
          <w:u w:val="single"/>
          <w:lang w:val="es-CR"/>
        </w:rPr>
        <w:t>Copia de oficio enviado por la Gerencia General a la Asamblea Legislativa, remitiendo el criterio oficial del BANHVI, sobre el proyecto de ley que incorpora la variable social, en los servicios que brinda el Sistema Financiero Nacional para la Vivienda</w:t>
      </w:r>
    </w:p>
    <w:p w:rsidR="00AA6F2D" w:rsidRDefault="00AA6F2D" w:rsidP="00AA6F2D">
      <w:pPr>
        <w:spacing w:line="360" w:lineRule="auto"/>
        <w:jc w:val="both"/>
        <w:rPr>
          <w:rFonts w:cs="Arial"/>
          <w:sz w:val="22"/>
          <w:szCs w:val="22"/>
        </w:rPr>
      </w:pPr>
    </w:p>
    <w:p w:rsidR="00AA6F2D" w:rsidRDefault="00AA6F2D" w:rsidP="00AA6F2D">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285</w:t>
      </w:r>
      <w:r w:rsidRPr="0039311E">
        <w:rPr>
          <w:rFonts w:cs="Arial"/>
          <w:sz w:val="22"/>
          <w:u w:val="single"/>
          <w:lang w:val="es-ES_tradnl"/>
        </w:rPr>
        <w:t>:</w:t>
      </w:r>
      <w:r>
        <w:rPr>
          <w:rFonts w:cs="Arial"/>
          <w:sz w:val="22"/>
          <w:u w:val="single"/>
          <w:lang w:val="es-ES_tradnl"/>
        </w:rPr>
        <w:t>30</w:t>
      </w:r>
      <w:r>
        <w:rPr>
          <w:rFonts w:cs="Arial"/>
          <w:sz w:val="22"/>
          <w:lang w:val="es-ES_tradnl"/>
        </w:rPr>
        <w:t xml:space="preserve"> Se conoce copia del oficio GG-OF-0796-2019 del 26 de julio de 2019, mediante el cual, l</w:t>
      </w:r>
      <w:r w:rsidR="001972D6">
        <w:rPr>
          <w:rFonts w:cs="Arial"/>
          <w:sz w:val="22"/>
          <w:lang w:val="es-ES_tradnl"/>
        </w:rPr>
        <w:t xml:space="preserve">a Gerencia General remite a la </w:t>
      </w:r>
      <w:r>
        <w:rPr>
          <w:rFonts w:cs="Arial"/>
          <w:sz w:val="22"/>
          <w:lang w:val="es-ES_tradnl"/>
        </w:rPr>
        <w:t xml:space="preserve">Comisión Permanente de Asuntos Sociales de la Asamblea Legislativa, </w:t>
      </w:r>
      <w:r w:rsidR="00745FB6">
        <w:rPr>
          <w:rFonts w:cs="Arial"/>
          <w:sz w:val="22"/>
          <w:lang w:val="es-ES_tradnl"/>
        </w:rPr>
        <w:t xml:space="preserve">el </w:t>
      </w:r>
      <w:r>
        <w:rPr>
          <w:rFonts w:cs="Arial"/>
          <w:sz w:val="22"/>
          <w:lang w:val="es-ES_tradnl"/>
        </w:rPr>
        <w:t>criterio del BANHVI sobre el proyecto de ley que incorpora la variable social, en los servicios que brinda el Sistema Financiero Nacional para la Vivienda. Sobre el particular, la Junta Directiva da por conocida dicha nota.</w:t>
      </w:r>
    </w:p>
    <w:p w:rsidR="00AA6F2D" w:rsidRDefault="00AA6F2D" w:rsidP="00AA6F2D">
      <w:pPr>
        <w:spacing w:line="360" w:lineRule="auto"/>
        <w:jc w:val="both"/>
        <w:rPr>
          <w:rFonts w:cs="Arial"/>
          <w:sz w:val="22"/>
          <w:szCs w:val="22"/>
        </w:rPr>
      </w:pPr>
      <w:r w:rsidRPr="00D14EAF">
        <w:rPr>
          <w:rFonts w:cs="Arial"/>
          <w:b/>
          <w:sz w:val="22"/>
        </w:rPr>
        <w:t>************</w:t>
      </w:r>
    </w:p>
    <w:p w:rsidR="00AA6F2D" w:rsidRDefault="00AA6F2D" w:rsidP="00AA6F2D">
      <w:pPr>
        <w:spacing w:line="360" w:lineRule="auto"/>
        <w:jc w:val="both"/>
        <w:rPr>
          <w:rFonts w:cs="Arial"/>
          <w:sz w:val="22"/>
          <w:szCs w:val="22"/>
        </w:rPr>
      </w:pPr>
    </w:p>
    <w:p w:rsidR="00AA6F2D" w:rsidRPr="00AD4F06" w:rsidRDefault="00AA6F2D" w:rsidP="00AA6F2D">
      <w:pPr>
        <w:spacing w:line="360" w:lineRule="auto"/>
        <w:jc w:val="both"/>
        <w:outlineLvl w:val="0"/>
        <w:rPr>
          <w:rFonts w:cs="Arial"/>
          <w:sz w:val="22"/>
          <w:szCs w:val="22"/>
          <w:lang w:val="es-ES_tradnl"/>
        </w:rPr>
      </w:pPr>
      <w:r>
        <w:rPr>
          <w:rFonts w:cs="Arial"/>
          <w:b/>
          <w:sz w:val="22"/>
          <w:szCs w:val="22"/>
          <w:lang w:val="es-ES_tradnl"/>
        </w:rPr>
        <w:lastRenderedPageBreak/>
        <w:t xml:space="preserve">29° </w:t>
      </w:r>
      <w:r w:rsidRPr="00CC1691">
        <w:rPr>
          <w:rFonts w:cs="Arial"/>
          <w:b/>
          <w:sz w:val="22"/>
          <w:u w:val="single"/>
          <w:lang w:val="es-CR"/>
        </w:rPr>
        <w:t>Oficio de la Municipalidad de Tilarán, solicitando que la unidad de fiscalización de obras del BANHVI, asista a una sesión del Concejo Municipal, para que informe sobre los alcances del financiamiento del proyecto Las Brisas</w:t>
      </w:r>
    </w:p>
    <w:p w:rsidR="00AA6F2D" w:rsidRDefault="00AA6F2D" w:rsidP="00AA6F2D">
      <w:pPr>
        <w:spacing w:line="360" w:lineRule="auto"/>
        <w:jc w:val="both"/>
        <w:rPr>
          <w:rFonts w:cs="Arial"/>
          <w:sz w:val="22"/>
          <w:szCs w:val="22"/>
        </w:rPr>
      </w:pPr>
    </w:p>
    <w:p w:rsidR="00AA6F2D" w:rsidRDefault="00AA6F2D" w:rsidP="00AA6F2D">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286</w:t>
      </w:r>
      <w:r w:rsidRPr="0039311E">
        <w:rPr>
          <w:rFonts w:cs="Arial"/>
          <w:sz w:val="22"/>
          <w:u w:val="single"/>
          <w:lang w:val="es-ES_tradnl"/>
        </w:rPr>
        <w:t>:</w:t>
      </w:r>
      <w:r>
        <w:rPr>
          <w:rFonts w:cs="Arial"/>
          <w:sz w:val="22"/>
          <w:u w:val="single"/>
          <w:lang w:val="es-ES_tradnl"/>
        </w:rPr>
        <w:t>00</w:t>
      </w:r>
      <w:r>
        <w:rPr>
          <w:rFonts w:cs="Arial"/>
          <w:sz w:val="22"/>
          <w:lang w:val="es-ES_tradnl"/>
        </w:rPr>
        <w:t xml:space="preserve"> Se conoce el oficio SCM 331-2019 del 31 de julio de 2019, mediante el cual, la señora Silvia María </w:t>
      </w:r>
      <w:r w:rsidR="00745FB6">
        <w:rPr>
          <w:rFonts w:cs="Arial"/>
          <w:sz w:val="22"/>
          <w:lang w:val="es-ES_tradnl"/>
        </w:rPr>
        <w:t xml:space="preserve">Centeno </w:t>
      </w:r>
      <w:r>
        <w:rPr>
          <w:rFonts w:cs="Arial"/>
          <w:sz w:val="22"/>
          <w:lang w:val="es-ES_tradnl"/>
        </w:rPr>
        <w:t>González, Secretaria de</w:t>
      </w:r>
      <w:r w:rsidR="00745FB6">
        <w:rPr>
          <w:rFonts w:cs="Arial"/>
          <w:sz w:val="22"/>
          <w:lang w:val="es-ES_tradnl"/>
        </w:rPr>
        <w:t>l</w:t>
      </w:r>
      <w:r>
        <w:rPr>
          <w:rFonts w:cs="Arial"/>
          <w:sz w:val="22"/>
          <w:lang w:val="es-ES_tradnl"/>
        </w:rPr>
        <w:t xml:space="preserve"> Concejo </w:t>
      </w:r>
      <w:r w:rsidR="00745FB6">
        <w:rPr>
          <w:rFonts w:cs="Arial"/>
          <w:sz w:val="22"/>
          <w:lang w:val="es-ES_tradnl"/>
        </w:rPr>
        <w:t xml:space="preserve">Municipal del cantón de </w:t>
      </w:r>
      <w:r>
        <w:rPr>
          <w:rFonts w:cs="Arial"/>
          <w:sz w:val="22"/>
          <w:lang w:val="es-ES_tradnl"/>
        </w:rPr>
        <w:t xml:space="preserve">Tilarán, </w:t>
      </w:r>
      <w:r w:rsidR="00745FB6">
        <w:rPr>
          <w:rFonts w:cs="Arial"/>
          <w:sz w:val="22"/>
          <w:lang w:val="es-ES_tradnl"/>
        </w:rPr>
        <w:t xml:space="preserve">remite el acuerdo emitido por ese órgano en su sesión N° 168 del 23 de julio de 2019, con el que se </w:t>
      </w:r>
      <w:r>
        <w:rPr>
          <w:rFonts w:cs="Arial"/>
          <w:sz w:val="22"/>
          <w:lang w:val="es-ES_tradnl"/>
        </w:rPr>
        <w:t xml:space="preserve">solicita </w:t>
      </w:r>
      <w:r w:rsidR="00745FB6">
        <w:rPr>
          <w:rFonts w:cs="Arial"/>
          <w:sz w:val="22"/>
          <w:lang w:val="es-ES_tradnl"/>
        </w:rPr>
        <w:t xml:space="preserve">a esta </w:t>
      </w:r>
      <w:r w:rsidR="00745FB6" w:rsidRPr="00745FB6">
        <w:rPr>
          <w:rFonts w:cs="Arial"/>
          <w:sz w:val="22"/>
          <w:szCs w:val="22"/>
          <w:lang w:val="es-ES_tradnl"/>
        </w:rPr>
        <w:t>Junta Directiva</w:t>
      </w:r>
      <w:r w:rsidR="00FC1E62">
        <w:rPr>
          <w:rFonts w:cs="Arial"/>
          <w:sz w:val="22"/>
          <w:szCs w:val="22"/>
          <w:lang w:val="es-ES_tradnl"/>
        </w:rPr>
        <w:t>,</w:t>
      </w:r>
      <w:r w:rsidR="00745FB6" w:rsidRPr="00745FB6">
        <w:rPr>
          <w:rFonts w:cs="Arial"/>
          <w:sz w:val="22"/>
          <w:szCs w:val="22"/>
          <w:lang w:val="es-ES_tradnl"/>
        </w:rPr>
        <w:t xml:space="preserve"> </w:t>
      </w:r>
      <w:r>
        <w:rPr>
          <w:rFonts w:cs="Arial"/>
          <w:sz w:val="22"/>
          <w:lang w:val="es-ES_tradnl"/>
        </w:rPr>
        <w:t xml:space="preserve">que la unidad de fiscalización de </w:t>
      </w:r>
      <w:r w:rsidR="00FC1E62">
        <w:rPr>
          <w:rFonts w:cs="Arial"/>
          <w:sz w:val="22"/>
          <w:lang w:val="es-ES_tradnl"/>
        </w:rPr>
        <w:t xml:space="preserve">inversión de </w:t>
      </w:r>
      <w:r>
        <w:rPr>
          <w:rFonts w:cs="Arial"/>
          <w:sz w:val="22"/>
          <w:lang w:val="es-ES_tradnl"/>
        </w:rPr>
        <w:t>obras del Banco Hipotecario de la Vivienda, asista a una sesión de</w:t>
      </w:r>
      <w:r w:rsidR="00FC1E62">
        <w:rPr>
          <w:rFonts w:cs="Arial"/>
          <w:sz w:val="22"/>
          <w:lang w:val="es-ES_tradnl"/>
        </w:rPr>
        <w:t xml:space="preserve"> ese</w:t>
      </w:r>
      <w:r>
        <w:rPr>
          <w:rFonts w:cs="Arial"/>
          <w:sz w:val="22"/>
          <w:lang w:val="es-ES_tradnl"/>
        </w:rPr>
        <w:t xml:space="preserve"> Concejo Municipal, para que informe sobre las alcances del financiamiento del proyecto </w:t>
      </w:r>
      <w:r w:rsidR="00FC1E62">
        <w:rPr>
          <w:rFonts w:cs="Arial"/>
          <w:sz w:val="22"/>
          <w:lang w:val="es-ES_tradnl"/>
        </w:rPr>
        <w:t xml:space="preserve">habitacional </w:t>
      </w:r>
      <w:r>
        <w:rPr>
          <w:rFonts w:cs="Arial"/>
          <w:sz w:val="22"/>
          <w:lang w:val="es-ES_tradnl"/>
        </w:rPr>
        <w:t xml:space="preserve">Las Brisas. </w:t>
      </w:r>
    </w:p>
    <w:p w:rsidR="00AA6F2D" w:rsidRDefault="00AA6F2D" w:rsidP="00AA6F2D">
      <w:pPr>
        <w:spacing w:line="360" w:lineRule="auto"/>
        <w:jc w:val="both"/>
        <w:rPr>
          <w:rFonts w:cs="Arial"/>
          <w:sz w:val="22"/>
          <w:szCs w:val="22"/>
        </w:rPr>
      </w:pPr>
    </w:p>
    <w:p w:rsidR="00AA6F2D" w:rsidRDefault="00AA6F2D" w:rsidP="00AA6F2D">
      <w:pPr>
        <w:spacing w:line="360" w:lineRule="auto"/>
        <w:jc w:val="both"/>
        <w:rPr>
          <w:rFonts w:cs="Arial"/>
          <w:sz w:val="22"/>
          <w:lang w:val="es-ES_tradnl"/>
        </w:rPr>
      </w:pPr>
      <w:r>
        <w:rPr>
          <w:rFonts w:cs="Arial"/>
          <w:color w:val="000000"/>
          <w:sz w:val="22"/>
          <w:szCs w:val="22"/>
          <w:lang w:val="es-CR"/>
        </w:rPr>
        <w:t xml:space="preserve">Sobre el particular, la </w:t>
      </w:r>
      <w:r w:rsidRPr="003537ED">
        <w:rPr>
          <w:rFonts w:cs="Arial"/>
          <w:color w:val="000000"/>
          <w:sz w:val="22"/>
          <w:szCs w:val="22"/>
          <w:lang w:val="es-CR"/>
        </w:rPr>
        <w:t>Junta Directiva</w:t>
      </w:r>
      <w:r>
        <w:rPr>
          <w:rFonts w:cs="Arial"/>
          <w:color w:val="000000"/>
          <w:sz w:val="22"/>
          <w:szCs w:val="22"/>
          <w:lang w:val="es-CR"/>
        </w:rPr>
        <w:t xml:space="preserve"> toma el </w:t>
      </w:r>
      <w:r w:rsidRPr="003537ED">
        <w:rPr>
          <w:rFonts w:cs="Arial"/>
          <w:b/>
          <w:color w:val="000000"/>
          <w:sz w:val="22"/>
          <w:szCs w:val="22"/>
          <w:lang w:val="es-CR"/>
        </w:rPr>
        <w:t>Acuerdo N°</w:t>
      </w:r>
      <w:r w:rsidR="000E71FE">
        <w:rPr>
          <w:rFonts w:cs="Arial"/>
          <w:b/>
          <w:color w:val="000000"/>
          <w:sz w:val="22"/>
          <w:szCs w:val="22"/>
          <w:lang w:val="es-CR"/>
        </w:rPr>
        <w:t xml:space="preserve"> </w:t>
      </w:r>
      <w:r>
        <w:rPr>
          <w:rFonts w:cs="Arial"/>
          <w:b/>
          <w:color w:val="000000"/>
          <w:sz w:val="22"/>
          <w:szCs w:val="22"/>
          <w:lang w:val="es-CR"/>
        </w:rPr>
        <w:t>20</w:t>
      </w:r>
      <w:r>
        <w:rPr>
          <w:rFonts w:cs="Arial"/>
          <w:color w:val="000000"/>
          <w:sz w:val="22"/>
          <w:szCs w:val="22"/>
          <w:lang w:val="es-CR"/>
        </w:rPr>
        <w:t xml:space="preserve"> que se adjunta a esta minuta.</w:t>
      </w:r>
    </w:p>
    <w:p w:rsidR="00AA6F2D" w:rsidRDefault="00AA6F2D" w:rsidP="00AA6F2D">
      <w:pPr>
        <w:spacing w:line="360" w:lineRule="auto"/>
        <w:jc w:val="both"/>
        <w:rPr>
          <w:rFonts w:cs="Arial"/>
          <w:sz w:val="22"/>
          <w:szCs w:val="22"/>
        </w:rPr>
      </w:pPr>
      <w:r w:rsidRPr="00D14EAF">
        <w:rPr>
          <w:rFonts w:cs="Arial"/>
          <w:b/>
          <w:sz w:val="22"/>
        </w:rPr>
        <w:t>************</w:t>
      </w:r>
    </w:p>
    <w:p w:rsidR="00AA6F2D" w:rsidRDefault="00AA6F2D" w:rsidP="00AA6F2D">
      <w:pPr>
        <w:spacing w:line="360" w:lineRule="auto"/>
        <w:jc w:val="both"/>
        <w:rPr>
          <w:rFonts w:cs="Arial"/>
          <w:sz w:val="22"/>
          <w:szCs w:val="22"/>
        </w:rPr>
      </w:pPr>
    </w:p>
    <w:p w:rsidR="00AA6F2D" w:rsidRPr="00AD4F06" w:rsidRDefault="00AA6F2D" w:rsidP="00AA6F2D">
      <w:pPr>
        <w:spacing w:line="360" w:lineRule="auto"/>
        <w:jc w:val="both"/>
        <w:outlineLvl w:val="0"/>
        <w:rPr>
          <w:rFonts w:cs="Arial"/>
          <w:sz w:val="22"/>
          <w:szCs w:val="22"/>
          <w:lang w:val="es-ES_tradnl"/>
        </w:rPr>
      </w:pPr>
      <w:r>
        <w:rPr>
          <w:rFonts w:cs="Arial"/>
          <w:b/>
          <w:sz w:val="22"/>
          <w:szCs w:val="22"/>
          <w:lang w:val="es-ES_tradnl"/>
        </w:rPr>
        <w:t xml:space="preserve">30° </w:t>
      </w:r>
      <w:r w:rsidRPr="00CC1691">
        <w:rPr>
          <w:rFonts w:cs="Arial"/>
          <w:b/>
          <w:sz w:val="22"/>
          <w:u w:val="single"/>
          <w:lang w:val="es-CR"/>
        </w:rPr>
        <w:t>Oficio del Ministerio de Vivienda, remitiendo circular sobre el procedimiento para cumplir disposiciones dirigidas a agilizar los trámites en las entidades públicas y a evitar nuevos requisitos</w:t>
      </w:r>
    </w:p>
    <w:p w:rsidR="00AA6F2D" w:rsidRDefault="00AA6F2D" w:rsidP="00AA6F2D">
      <w:pPr>
        <w:spacing w:line="360" w:lineRule="auto"/>
        <w:jc w:val="both"/>
        <w:rPr>
          <w:rFonts w:cs="Arial"/>
          <w:sz w:val="22"/>
          <w:szCs w:val="22"/>
        </w:rPr>
      </w:pPr>
    </w:p>
    <w:p w:rsidR="00AA6F2D" w:rsidRDefault="00AA6F2D" w:rsidP="00AA6F2D">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286</w:t>
      </w:r>
      <w:r w:rsidRPr="0039311E">
        <w:rPr>
          <w:rFonts w:cs="Arial"/>
          <w:sz w:val="22"/>
          <w:u w:val="single"/>
          <w:lang w:val="es-ES_tradnl"/>
        </w:rPr>
        <w:t>:</w:t>
      </w:r>
      <w:r>
        <w:rPr>
          <w:rFonts w:cs="Arial"/>
          <w:sz w:val="22"/>
          <w:u w:val="single"/>
          <w:lang w:val="es-ES_tradnl"/>
        </w:rPr>
        <w:t>32</w:t>
      </w:r>
      <w:r>
        <w:rPr>
          <w:rFonts w:cs="Arial"/>
          <w:sz w:val="22"/>
          <w:lang w:val="es-ES_tradnl"/>
        </w:rPr>
        <w:t xml:space="preserve"> Se conoce el oficio MIVAH-DMVAH-0529-2019 del 29 de julio de 2019, mediante el cual, la señora Irene Campos Gómez, Ministra de Vivienda y Asentamientos Humanos, remite </w:t>
      </w:r>
      <w:r w:rsidR="00790FC7">
        <w:rPr>
          <w:rFonts w:cs="Arial"/>
          <w:sz w:val="22"/>
          <w:lang w:val="es-ES_tradnl"/>
        </w:rPr>
        <w:t xml:space="preserve">a esta </w:t>
      </w:r>
      <w:r w:rsidR="00790FC7" w:rsidRPr="00790FC7">
        <w:rPr>
          <w:rFonts w:cs="Arial"/>
          <w:sz w:val="22"/>
          <w:szCs w:val="22"/>
          <w:lang w:val="es-ES_tradnl"/>
        </w:rPr>
        <w:t>Junta Directiva</w:t>
      </w:r>
      <w:r w:rsidR="00790FC7">
        <w:rPr>
          <w:rFonts w:cs="Arial"/>
          <w:sz w:val="22"/>
          <w:szCs w:val="22"/>
          <w:lang w:val="es-ES_tradnl"/>
        </w:rPr>
        <w:t xml:space="preserve">, </w:t>
      </w:r>
      <w:r w:rsidR="008B3C7E">
        <w:rPr>
          <w:rFonts w:cs="Arial"/>
          <w:sz w:val="22"/>
          <w:lang w:val="es-ES_tradnl"/>
        </w:rPr>
        <w:t xml:space="preserve">la circular N°0001-2019-MEIC-MP, suscrita por </w:t>
      </w:r>
      <w:r w:rsidRPr="00337387">
        <w:rPr>
          <w:rFonts w:cs="Arial"/>
          <w:sz w:val="22"/>
          <w:szCs w:val="22"/>
        </w:rPr>
        <w:t xml:space="preserve">los </w:t>
      </w:r>
      <w:r w:rsidR="008B3C7E">
        <w:rPr>
          <w:rFonts w:cs="Arial"/>
          <w:sz w:val="22"/>
          <w:szCs w:val="22"/>
        </w:rPr>
        <w:t xml:space="preserve">titulares de los </w:t>
      </w:r>
      <w:r w:rsidRPr="00337387">
        <w:rPr>
          <w:rFonts w:cs="Arial"/>
          <w:sz w:val="22"/>
          <w:szCs w:val="22"/>
        </w:rPr>
        <w:t>ministerios de Economía y de la Presidencia, re</w:t>
      </w:r>
      <w:r w:rsidR="008B3C7E">
        <w:rPr>
          <w:rFonts w:cs="Arial"/>
          <w:sz w:val="22"/>
          <w:szCs w:val="22"/>
        </w:rPr>
        <w:t xml:space="preserve">ferida </w:t>
      </w:r>
      <w:r w:rsidRPr="00337387">
        <w:rPr>
          <w:rFonts w:cs="Arial"/>
          <w:sz w:val="22"/>
          <w:szCs w:val="22"/>
        </w:rPr>
        <w:t xml:space="preserve">al procedimiento para cumplir </w:t>
      </w:r>
      <w:r w:rsidR="008B3C7E">
        <w:rPr>
          <w:rFonts w:cs="Arial"/>
          <w:sz w:val="22"/>
          <w:szCs w:val="22"/>
        </w:rPr>
        <w:t>el Decreto Ejecutivo N° 41795-MP-MEIC “</w:t>
      </w:r>
      <w:r w:rsidR="008B3C7E" w:rsidRPr="00DE3479">
        <w:rPr>
          <w:rFonts w:cs="Arial"/>
          <w:i/>
          <w:sz w:val="22"/>
          <w:szCs w:val="22"/>
        </w:rPr>
        <w:t>Sobre la agilización de los trámites en las Entidades Públicas, mediante el uso de la Declaración Jurada</w:t>
      </w:r>
      <w:r w:rsidR="008B3C7E">
        <w:rPr>
          <w:rFonts w:cs="Arial"/>
          <w:sz w:val="22"/>
          <w:szCs w:val="22"/>
        </w:rPr>
        <w:t>” y la Directriz N°</w:t>
      </w:r>
      <w:r w:rsidR="00CD04D2">
        <w:rPr>
          <w:rFonts w:cs="Arial"/>
          <w:sz w:val="22"/>
          <w:szCs w:val="22"/>
        </w:rPr>
        <w:t xml:space="preserve"> </w:t>
      </w:r>
      <w:r w:rsidR="008B3C7E">
        <w:rPr>
          <w:rFonts w:cs="Arial"/>
          <w:sz w:val="22"/>
          <w:szCs w:val="22"/>
        </w:rPr>
        <w:t>052-ME-MEIC “</w:t>
      </w:r>
      <w:r w:rsidR="008B3C7E" w:rsidRPr="00DE3479">
        <w:rPr>
          <w:rFonts w:cs="Arial"/>
          <w:i/>
          <w:sz w:val="22"/>
          <w:szCs w:val="22"/>
        </w:rPr>
        <w:t>Moratoria a la creación de nuevos trámites, requisitos o procedimientos al ciudadano para la obtención de permisos, licencias o autorizaciones</w:t>
      </w:r>
      <w:r w:rsidR="008B3C7E">
        <w:rPr>
          <w:rFonts w:cs="Arial"/>
          <w:sz w:val="22"/>
          <w:szCs w:val="22"/>
        </w:rPr>
        <w:t>”.</w:t>
      </w:r>
    </w:p>
    <w:p w:rsidR="00AA6F2D" w:rsidRDefault="00AA6F2D" w:rsidP="00AA6F2D">
      <w:pPr>
        <w:spacing w:line="360" w:lineRule="auto"/>
        <w:jc w:val="both"/>
        <w:rPr>
          <w:rFonts w:cs="Arial"/>
          <w:sz w:val="22"/>
          <w:szCs w:val="22"/>
        </w:rPr>
      </w:pPr>
    </w:p>
    <w:p w:rsidR="00AA6F2D" w:rsidRDefault="00AA6F2D" w:rsidP="00AA6F2D">
      <w:pPr>
        <w:spacing w:line="360" w:lineRule="auto"/>
        <w:jc w:val="both"/>
        <w:rPr>
          <w:rFonts w:cs="Arial"/>
          <w:sz w:val="22"/>
          <w:lang w:val="es-ES_tradnl"/>
        </w:rPr>
      </w:pPr>
      <w:r>
        <w:rPr>
          <w:rFonts w:cs="Arial"/>
          <w:color w:val="000000"/>
          <w:sz w:val="22"/>
          <w:szCs w:val="22"/>
          <w:lang w:val="es-CR"/>
        </w:rPr>
        <w:t xml:space="preserve">Al respecto, la </w:t>
      </w:r>
      <w:r w:rsidRPr="003537ED">
        <w:rPr>
          <w:rFonts w:cs="Arial"/>
          <w:color w:val="000000"/>
          <w:sz w:val="22"/>
          <w:szCs w:val="22"/>
          <w:lang w:val="es-CR"/>
        </w:rPr>
        <w:t>Junta Directiva</w:t>
      </w:r>
      <w:r>
        <w:rPr>
          <w:rFonts w:cs="Arial"/>
          <w:color w:val="000000"/>
          <w:sz w:val="22"/>
          <w:szCs w:val="22"/>
          <w:lang w:val="es-CR"/>
        </w:rPr>
        <w:t xml:space="preserve"> toma el </w:t>
      </w:r>
      <w:r w:rsidRPr="003537ED">
        <w:rPr>
          <w:rFonts w:cs="Arial"/>
          <w:b/>
          <w:color w:val="000000"/>
          <w:sz w:val="22"/>
          <w:szCs w:val="22"/>
          <w:lang w:val="es-CR"/>
        </w:rPr>
        <w:t>Acuerdo N°</w:t>
      </w:r>
      <w:r>
        <w:rPr>
          <w:rFonts w:cs="Arial"/>
          <w:b/>
          <w:color w:val="000000"/>
          <w:sz w:val="22"/>
          <w:szCs w:val="22"/>
          <w:lang w:val="es-CR"/>
        </w:rPr>
        <w:t>21</w:t>
      </w:r>
      <w:r>
        <w:rPr>
          <w:rFonts w:cs="Arial"/>
          <w:color w:val="000000"/>
          <w:sz w:val="22"/>
          <w:szCs w:val="22"/>
          <w:lang w:val="es-CR"/>
        </w:rPr>
        <w:t xml:space="preserve"> que se adjunta a esta minuta</w:t>
      </w:r>
    </w:p>
    <w:p w:rsidR="00AA6F2D" w:rsidRDefault="00AA6F2D" w:rsidP="00AA6F2D">
      <w:pPr>
        <w:spacing w:line="360" w:lineRule="auto"/>
        <w:jc w:val="both"/>
        <w:rPr>
          <w:rFonts w:cs="Arial"/>
          <w:sz w:val="22"/>
          <w:szCs w:val="22"/>
        </w:rPr>
      </w:pPr>
      <w:r w:rsidRPr="00D14EAF">
        <w:rPr>
          <w:rFonts w:cs="Arial"/>
          <w:b/>
          <w:sz w:val="22"/>
        </w:rPr>
        <w:t>************</w:t>
      </w:r>
    </w:p>
    <w:p w:rsidR="00AA6F2D" w:rsidRDefault="00AA6F2D" w:rsidP="00AA6F2D">
      <w:pPr>
        <w:spacing w:line="360" w:lineRule="auto"/>
        <w:jc w:val="both"/>
        <w:rPr>
          <w:rFonts w:cs="Arial"/>
          <w:sz w:val="22"/>
          <w:szCs w:val="22"/>
        </w:rPr>
      </w:pPr>
    </w:p>
    <w:p w:rsidR="00AA6F2D" w:rsidRPr="00AD4F06" w:rsidRDefault="00AA6F2D" w:rsidP="00AA6F2D">
      <w:pPr>
        <w:spacing w:line="360" w:lineRule="auto"/>
        <w:jc w:val="both"/>
        <w:outlineLvl w:val="0"/>
        <w:rPr>
          <w:rFonts w:cs="Arial"/>
          <w:sz w:val="22"/>
          <w:szCs w:val="22"/>
          <w:lang w:val="es-ES_tradnl"/>
        </w:rPr>
      </w:pPr>
      <w:r>
        <w:rPr>
          <w:rFonts w:cs="Arial"/>
          <w:b/>
          <w:sz w:val="22"/>
          <w:szCs w:val="22"/>
          <w:lang w:val="es-ES_tradnl"/>
        </w:rPr>
        <w:lastRenderedPageBreak/>
        <w:t xml:space="preserve">31° </w:t>
      </w:r>
      <w:r w:rsidRPr="00CC1691">
        <w:rPr>
          <w:rFonts w:cs="Arial"/>
          <w:b/>
          <w:sz w:val="22"/>
          <w:u w:val="single"/>
          <w:lang w:val="es-CR"/>
        </w:rPr>
        <w:t>Oficio de un grupo de habitantes del territorio indígena Quitirrisí, solicitando que se les tome en consideración, para el proceso de discusión y elaboración del nuevo reglamento del Programa de Vivienda Indígena</w:t>
      </w:r>
    </w:p>
    <w:p w:rsidR="00AA6F2D" w:rsidRDefault="00AA6F2D" w:rsidP="00AA6F2D">
      <w:pPr>
        <w:spacing w:line="360" w:lineRule="auto"/>
        <w:jc w:val="both"/>
        <w:rPr>
          <w:rFonts w:cs="Arial"/>
          <w:sz w:val="22"/>
          <w:szCs w:val="22"/>
        </w:rPr>
      </w:pPr>
    </w:p>
    <w:p w:rsidR="00AA6F2D" w:rsidRDefault="00AA6F2D" w:rsidP="00AA6F2D">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288</w:t>
      </w:r>
      <w:r w:rsidRPr="0039311E">
        <w:rPr>
          <w:rFonts w:cs="Arial"/>
          <w:sz w:val="22"/>
          <w:u w:val="single"/>
          <w:lang w:val="es-ES_tradnl"/>
        </w:rPr>
        <w:t>:</w:t>
      </w:r>
      <w:r>
        <w:rPr>
          <w:rFonts w:cs="Arial"/>
          <w:sz w:val="22"/>
          <w:u w:val="single"/>
          <w:lang w:val="es-ES_tradnl"/>
        </w:rPr>
        <w:t>50</w:t>
      </w:r>
      <w:r>
        <w:rPr>
          <w:rFonts w:cs="Arial"/>
          <w:sz w:val="22"/>
          <w:lang w:val="es-ES_tradnl"/>
        </w:rPr>
        <w:t xml:space="preserve"> Se conoce oficio del 21 de julio de 2019, mediante el cual, un grupo de habitantes del territorio indígena Quitirrisí, </w:t>
      </w:r>
      <w:r>
        <w:rPr>
          <w:rFonts w:cs="Arial"/>
          <w:sz w:val="22"/>
          <w:szCs w:val="22"/>
        </w:rPr>
        <w:t>s</w:t>
      </w:r>
      <w:r w:rsidRPr="00AF7085">
        <w:rPr>
          <w:rFonts w:cs="Arial"/>
          <w:sz w:val="22"/>
          <w:szCs w:val="22"/>
        </w:rPr>
        <w:t xml:space="preserve">olicitan </w:t>
      </w:r>
      <w:r w:rsidR="00916394">
        <w:rPr>
          <w:rFonts w:cs="Arial"/>
          <w:sz w:val="22"/>
          <w:szCs w:val="22"/>
        </w:rPr>
        <w:t xml:space="preserve">a esta Junta Directiva, con base en los argumentos que mencionan en dicha nota, </w:t>
      </w:r>
      <w:r w:rsidRPr="00AF7085">
        <w:rPr>
          <w:rFonts w:cs="Arial"/>
          <w:sz w:val="22"/>
          <w:szCs w:val="22"/>
        </w:rPr>
        <w:t>que se les tome en consideración para el proceso de discusión y elaboración del nuevo reglamento del Programa de Vivienda Indígena</w:t>
      </w:r>
      <w:r>
        <w:rPr>
          <w:rFonts w:cs="Arial"/>
          <w:sz w:val="22"/>
          <w:szCs w:val="22"/>
        </w:rPr>
        <w:t>.</w:t>
      </w:r>
    </w:p>
    <w:p w:rsidR="00AA6F2D" w:rsidRDefault="00AA6F2D" w:rsidP="00AA6F2D">
      <w:pPr>
        <w:spacing w:line="360" w:lineRule="auto"/>
        <w:jc w:val="both"/>
        <w:rPr>
          <w:rFonts w:cs="Arial"/>
          <w:sz w:val="22"/>
          <w:szCs w:val="22"/>
        </w:rPr>
      </w:pPr>
    </w:p>
    <w:p w:rsidR="00AA6F2D" w:rsidRDefault="00AA6F2D" w:rsidP="00AA6F2D">
      <w:pPr>
        <w:spacing w:line="360" w:lineRule="auto"/>
        <w:jc w:val="both"/>
        <w:rPr>
          <w:rFonts w:cs="Arial"/>
          <w:sz w:val="22"/>
          <w:lang w:val="es-ES_tradnl"/>
        </w:rPr>
      </w:pPr>
      <w:r>
        <w:rPr>
          <w:rFonts w:cs="Arial"/>
          <w:color w:val="000000"/>
          <w:sz w:val="22"/>
          <w:szCs w:val="22"/>
          <w:lang w:val="es-CR"/>
        </w:rPr>
        <w:t xml:space="preserve">Sobre el particular, la </w:t>
      </w:r>
      <w:r w:rsidRPr="003537ED">
        <w:rPr>
          <w:rFonts w:cs="Arial"/>
          <w:color w:val="000000"/>
          <w:sz w:val="22"/>
          <w:szCs w:val="22"/>
          <w:lang w:val="es-CR"/>
        </w:rPr>
        <w:t>Junta Directiva</w:t>
      </w:r>
      <w:r>
        <w:rPr>
          <w:rFonts w:cs="Arial"/>
          <w:color w:val="000000"/>
          <w:sz w:val="22"/>
          <w:szCs w:val="22"/>
          <w:lang w:val="es-CR"/>
        </w:rPr>
        <w:t xml:space="preserve"> toma el </w:t>
      </w:r>
      <w:r w:rsidRPr="003537ED">
        <w:rPr>
          <w:rFonts w:cs="Arial"/>
          <w:b/>
          <w:color w:val="000000"/>
          <w:sz w:val="22"/>
          <w:szCs w:val="22"/>
          <w:lang w:val="es-CR"/>
        </w:rPr>
        <w:t>Acuerdo N°</w:t>
      </w:r>
      <w:r>
        <w:rPr>
          <w:rFonts w:cs="Arial"/>
          <w:b/>
          <w:color w:val="000000"/>
          <w:sz w:val="22"/>
          <w:szCs w:val="22"/>
          <w:lang w:val="es-CR"/>
        </w:rPr>
        <w:t>22</w:t>
      </w:r>
      <w:r>
        <w:rPr>
          <w:rFonts w:cs="Arial"/>
          <w:color w:val="000000"/>
          <w:sz w:val="22"/>
          <w:szCs w:val="22"/>
          <w:lang w:val="es-CR"/>
        </w:rPr>
        <w:t xml:space="preserve"> que se adjunta a esta minuta</w:t>
      </w:r>
    </w:p>
    <w:p w:rsidR="00AA6F2D" w:rsidRDefault="00AA6F2D" w:rsidP="00AA6F2D">
      <w:pPr>
        <w:spacing w:line="360" w:lineRule="auto"/>
        <w:jc w:val="both"/>
        <w:rPr>
          <w:rFonts w:cs="Arial"/>
          <w:sz w:val="22"/>
          <w:szCs w:val="22"/>
        </w:rPr>
      </w:pPr>
      <w:r w:rsidRPr="00D14EAF">
        <w:rPr>
          <w:rFonts w:cs="Arial"/>
          <w:b/>
          <w:sz w:val="22"/>
        </w:rPr>
        <w:t>************</w:t>
      </w:r>
    </w:p>
    <w:p w:rsidR="00AA6F2D" w:rsidRDefault="00AA6F2D" w:rsidP="00AA6F2D">
      <w:pPr>
        <w:spacing w:line="360" w:lineRule="auto"/>
        <w:jc w:val="both"/>
        <w:rPr>
          <w:rFonts w:cs="Arial"/>
          <w:sz w:val="22"/>
          <w:szCs w:val="22"/>
        </w:rPr>
      </w:pPr>
    </w:p>
    <w:p w:rsidR="00AA6F2D" w:rsidRPr="00AD4F06" w:rsidRDefault="00AA6F2D" w:rsidP="00AA6F2D">
      <w:pPr>
        <w:spacing w:line="360" w:lineRule="auto"/>
        <w:jc w:val="both"/>
        <w:outlineLvl w:val="0"/>
        <w:rPr>
          <w:rFonts w:cs="Arial"/>
          <w:sz w:val="22"/>
          <w:szCs w:val="22"/>
          <w:lang w:val="es-ES_tradnl"/>
        </w:rPr>
      </w:pPr>
      <w:r>
        <w:rPr>
          <w:rFonts w:cs="Arial"/>
          <w:b/>
          <w:sz w:val="22"/>
          <w:szCs w:val="22"/>
          <w:lang w:val="es-ES_tradnl"/>
        </w:rPr>
        <w:t xml:space="preserve">32° </w:t>
      </w:r>
      <w:r w:rsidRPr="00CC1691">
        <w:rPr>
          <w:rFonts w:cs="Arial"/>
          <w:b/>
          <w:sz w:val="22"/>
          <w:u w:val="single"/>
          <w:lang w:val="es-CR"/>
        </w:rPr>
        <w:t>Copia de oficio enviado por la Fundación Costa Rica – Canadá al INVU, haciendo entrega formal del proyecto de Bono Colectivo La Carpio</w:t>
      </w:r>
    </w:p>
    <w:p w:rsidR="00AA6F2D" w:rsidRDefault="00AA6F2D" w:rsidP="00AA6F2D">
      <w:pPr>
        <w:spacing w:line="360" w:lineRule="auto"/>
        <w:jc w:val="both"/>
        <w:rPr>
          <w:rFonts w:cs="Arial"/>
          <w:sz w:val="22"/>
          <w:szCs w:val="22"/>
        </w:rPr>
      </w:pPr>
    </w:p>
    <w:p w:rsidR="00AA6F2D" w:rsidRDefault="00AA6F2D" w:rsidP="00AA6F2D">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290</w:t>
      </w:r>
      <w:r w:rsidRPr="0039311E">
        <w:rPr>
          <w:rFonts w:cs="Arial"/>
          <w:sz w:val="22"/>
          <w:u w:val="single"/>
          <w:lang w:val="es-ES_tradnl"/>
        </w:rPr>
        <w:t>:</w:t>
      </w:r>
      <w:r>
        <w:rPr>
          <w:rFonts w:cs="Arial"/>
          <w:sz w:val="22"/>
          <w:u w:val="single"/>
          <w:lang w:val="es-ES_tradnl"/>
        </w:rPr>
        <w:t>21</w:t>
      </w:r>
      <w:r>
        <w:rPr>
          <w:rFonts w:cs="Arial"/>
          <w:sz w:val="22"/>
          <w:lang w:val="es-ES_tradnl"/>
        </w:rPr>
        <w:t xml:space="preserve"> Se conoce </w:t>
      </w:r>
      <w:r w:rsidR="003B5655">
        <w:rPr>
          <w:rFonts w:cs="Arial"/>
          <w:sz w:val="22"/>
          <w:lang w:val="es-ES_tradnl"/>
        </w:rPr>
        <w:t>copia d</w:t>
      </w:r>
      <w:r>
        <w:rPr>
          <w:rFonts w:cs="Arial"/>
          <w:sz w:val="22"/>
          <w:lang w:val="es-ES_tradnl"/>
        </w:rPr>
        <w:t>el oficio FVR-GG-139-2019 del 29 de julio de 2019, mediante el cual</w:t>
      </w:r>
      <w:r w:rsidR="003B5655">
        <w:rPr>
          <w:rFonts w:cs="Arial"/>
          <w:sz w:val="22"/>
          <w:lang w:val="es-ES_tradnl"/>
        </w:rPr>
        <w:t>,</w:t>
      </w:r>
      <w:r>
        <w:rPr>
          <w:rFonts w:cs="Arial"/>
          <w:sz w:val="22"/>
          <w:lang w:val="es-ES_tradnl"/>
        </w:rPr>
        <w:t xml:space="preserve"> el Ing. Juan José Umaña Vargas, Gerente General de la </w:t>
      </w:r>
      <w:r w:rsidRPr="00AF7085">
        <w:rPr>
          <w:rFonts w:cs="Arial"/>
          <w:sz w:val="22"/>
          <w:lang w:val="es-CR"/>
        </w:rPr>
        <w:t>Fundación</w:t>
      </w:r>
      <w:r w:rsidR="003B5655">
        <w:rPr>
          <w:rFonts w:cs="Arial"/>
          <w:sz w:val="22"/>
          <w:lang w:val="es-CR"/>
        </w:rPr>
        <w:t xml:space="preserve"> para la Vivienda Rural </w:t>
      </w:r>
      <w:r w:rsidRPr="00AF7085">
        <w:rPr>
          <w:rFonts w:cs="Arial"/>
          <w:sz w:val="22"/>
          <w:lang w:val="es-CR"/>
        </w:rPr>
        <w:t>Costa Rica – Canadá</w:t>
      </w:r>
      <w:r>
        <w:rPr>
          <w:rFonts w:cs="Arial"/>
          <w:sz w:val="22"/>
          <w:lang w:val="es-CR"/>
        </w:rPr>
        <w:t xml:space="preserve">, hace entrega formal al </w:t>
      </w:r>
      <w:r w:rsidR="003B5655">
        <w:rPr>
          <w:rFonts w:cs="Arial"/>
          <w:sz w:val="22"/>
          <w:lang w:val="es-CR"/>
        </w:rPr>
        <w:t xml:space="preserve">señor Tomás Martínez Baldares, Presidente Ejecutivo del </w:t>
      </w:r>
      <w:r>
        <w:rPr>
          <w:rFonts w:cs="Arial"/>
          <w:sz w:val="22"/>
          <w:lang w:val="es-CR"/>
        </w:rPr>
        <w:t xml:space="preserve">Instituto Nacional de Vivienda y Urbanismo, </w:t>
      </w:r>
      <w:r w:rsidRPr="00AF7085">
        <w:rPr>
          <w:rFonts w:cs="Arial"/>
          <w:sz w:val="22"/>
          <w:szCs w:val="22"/>
        </w:rPr>
        <w:t xml:space="preserve">del proyecto de Bono Colectivo La Carpio y remite la información que </w:t>
      </w:r>
      <w:r w:rsidR="003B5655">
        <w:rPr>
          <w:rFonts w:cs="Arial"/>
          <w:sz w:val="22"/>
          <w:szCs w:val="22"/>
        </w:rPr>
        <w:t xml:space="preserve">sobre dicho proyecto le requirió el </w:t>
      </w:r>
      <w:r w:rsidRPr="00AF7085">
        <w:rPr>
          <w:rFonts w:cs="Arial"/>
          <w:sz w:val="22"/>
          <w:szCs w:val="22"/>
        </w:rPr>
        <w:t xml:space="preserve">Ministerio de Vivienda </w:t>
      </w:r>
      <w:r w:rsidR="003B5655">
        <w:rPr>
          <w:rFonts w:cs="Arial"/>
          <w:sz w:val="22"/>
          <w:szCs w:val="22"/>
        </w:rPr>
        <w:t>y Asentamientos Humanos.</w:t>
      </w:r>
      <w:r>
        <w:rPr>
          <w:rFonts w:cs="Arial"/>
          <w:sz w:val="22"/>
          <w:szCs w:val="22"/>
        </w:rPr>
        <w:t xml:space="preserve"> Al respecto, la Junta Directiva da por conocida dicha nota.</w:t>
      </w:r>
    </w:p>
    <w:p w:rsidR="00AA6F2D" w:rsidRDefault="00AA6F2D" w:rsidP="00AA6F2D">
      <w:pPr>
        <w:spacing w:line="360" w:lineRule="auto"/>
        <w:jc w:val="both"/>
        <w:rPr>
          <w:rFonts w:cs="Arial"/>
          <w:sz w:val="22"/>
          <w:szCs w:val="22"/>
        </w:rPr>
      </w:pPr>
      <w:r w:rsidRPr="00D14EAF">
        <w:rPr>
          <w:rFonts w:cs="Arial"/>
          <w:b/>
          <w:sz w:val="22"/>
        </w:rPr>
        <w:t>************</w:t>
      </w:r>
    </w:p>
    <w:p w:rsidR="00AA6F2D" w:rsidRDefault="00AA6F2D" w:rsidP="00AA6F2D">
      <w:pPr>
        <w:spacing w:line="360" w:lineRule="auto"/>
        <w:jc w:val="both"/>
        <w:rPr>
          <w:rFonts w:cs="Arial"/>
          <w:sz w:val="22"/>
          <w:szCs w:val="22"/>
        </w:rPr>
      </w:pPr>
    </w:p>
    <w:p w:rsidR="00AA6F2D" w:rsidRPr="00AD4F06" w:rsidRDefault="00AA6F2D" w:rsidP="00AA6F2D">
      <w:pPr>
        <w:spacing w:line="360" w:lineRule="auto"/>
        <w:jc w:val="both"/>
        <w:outlineLvl w:val="0"/>
        <w:rPr>
          <w:rFonts w:cs="Arial"/>
          <w:sz w:val="22"/>
          <w:szCs w:val="22"/>
          <w:lang w:val="es-ES_tradnl"/>
        </w:rPr>
      </w:pPr>
      <w:r>
        <w:rPr>
          <w:rFonts w:cs="Arial"/>
          <w:b/>
          <w:sz w:val="22"/>
          <w:szCs w:val="22"/>
          <w:lang w:val="es-ES_tradnl"/>
        </w:rPr>
        <w:t xml:space="preserve">33° </w:t>
      </w:r>
      <w:r w:rsidRPr="00CC1691">
        <w:rPr>
          <w:rFonts w:cs="Arial"/>
          <w:b/>
          <w:sz w:val="22"/>
          <w:szCs w:val="22"/>
          <w:u w:val="single"/>
          <w:lang w:val="es-CR"/>
        </w:rPr>
        <w:t>Oficio de beneficiario del Bono Familiar de Vivienda, denunciando inconsistencias entre las obras ejecutadas en la reparación de su casa y el monto presupuestado en el subsidio otorgado por el BANHVI</w:t>
      </w:r>
    </w:p>
    <w:p w:rsidR="00AA6F2D" w:rsidRDefault="00AA6F2D" w:rsidP="00AA6F2D">
      <w:pPr>
        <w:spacing w:line="360" w:lineRule="auto"/>
        <w:jc w:val="both"/>
        <w:rPr>
          <w:rFonts w:cs="Arial"/>
          <w:sz w:val="22"/>
          <w:szCs w:val="22"/>
        </w:rPr>
      </w:pPr>
    </w:p>
    <w:p w:rsidR="00AA6F2D" w:rsidRDefault="00AA6F2D" w:rsidP="00AA6F2D">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291</w:t>
      </w:r>
      <w:r w:rsidRPr="0039311E">
        <w:rPr>
          <w:rFonts w:cs="Arial"/>
          <w:sz w:val="22"/>
          <w:u w:val="single"/>
          <w:lang w:val="es-ES_tradnl"/>
        </w:rPr>
        <w:t>:</w:t>
      </w:r>
      <w:r>
        <w:rPr>
          <w:rFonts w:cs="Arial"/>
          <w:sz w:val="22"/>
          <w:u w:val="single"/>
          <w:lang w:val="es-ES_tradnl"/>
        </w:rPr>
        <w:t>06</w:t>
      </w:r>
      <w:r>
        <w:rPr>
          <w:rFonts w:cs="Arial"/>
          <w:sz w:val="22"/>
          <w:lang w:val="es-ES_tradnl"/>
        </w:rPr>
        <w:t xml:space="preserve"> Se conoce </w:t>
      </w:r>
      <w:r w:rsidR="003B5655">
        <w:rPr>
          <w:rFonts w:cs="Arial"/>
          <w:sz w:val="22"/>
          <w:lang w:val="es-ES_tradnl"/>
        </w:rPr>
        <w:t xml:space="preserve">escrito de fecha </w:t>
      </w:r>
      <w:r>
        <w:rPr>
          <w:rFonts w:cs="Arial"/>
          <w:sz w:val="22"/>
          <w:lang w:val="es-ES_tradnl"/>
        </w:rPr>
        <w:t xml:space="preserve">30 de julio de 2019, mediante el cual, un beneficiario del Bono de Vivienda, denuncia inconsistencias entre las obras </w:t>
      </w:r>
      <w:r w:rsidRPr="0034032E">
        <w:rPr>
          <w:rFonts w:cs="Arial"/>
          <w:sz w:val="22"/>
          <w:szCs w:val="22"/>
          <w:lang w:val="es-ES_tradnl"/>
        </w:rPr>
        <w:t xml:space="preserve">ejecutadas </w:t>
      </w:r>
      <w:r w:rsidRPr="0034032E">
        <w:rPr>
          <w:rFonts w:cs="Arial"/>
          <w:sz w:val="22"/>
          <w:szCs w:val="22"/>
        </w:rPr>
        <w:t>en la reparación de su casa y el monto presupuestado en el bono otorgado por el BANHVI</w:t>
      </w:r>
      <w:r>
        <w:rPr>
          <w:rFonts w:cs="Arial"/>
          <w:sz w:val="22"/>
          <w:szCs w:val="22"/>
        </w:rPr>
        <w:t xml:space="preserve">. </w:t>
      </w:r>
    </w:p>
    <w:p w:rsidR="00AA6F2D" w:rsidRDefault="00AA6F2D" w:rsidP="00AA6F2D">
      <w:pPr>
        <w:spacing w:line="360" w:lineRule="auto"/>
        <w:jc w:val="both"/>
        <w:rPr>
          <w:rFonts w:cs="Arial"/>
          <w:sz w:val="22"/>
          <w:szCs w:val="22"/>
        </w:rPr>
      </w:pPr>
    </w:p>
    <w:p w:rsidR="00AA6F2D" w:rsidRDefault="00AA6F2D" w:rsidP="00AA6F2D">
      <w:pPr>
        <w:spacing w:line="360" w:lineRule="auto"/>
        <w:jc w:val="both"/>
        <w:rPr>
          <w:rFonts w:cs="Arial"/>
          <w:sz w:val="22"/>
          <w:lang w:val="es-ES_tradnl"/>
        </w:rPr>
      </w:pPr>
      <w:r>
        <w:rPr>
          <w:rFonts w:cs="Arial"/>
          <w:color w:val="000000"/>
          <w:sz w:val="22"/>
          <w:szCs w:val="22"/>
          <w:lang w:val="es-CR"/>
        </w:rPr>
        <w:t xml:space="preserve">Sobre el particular, la </w:t>
      </w:r>
      <w:r w:rsidRPr="003537ED">
        <w:rPr>
          <w:rFonts w:cs="Arial"/>
          <w:color w:val="000000"/>
          <w:sz w:val="22"/>
          <w:szCs w:val="22"/>
          <w:lang w:val="es-CR"/>
        </w:rPr>
        <w:t>Junta Directiva</w:t>
      </w:r>
      <w:r>
        <w:rPr>
          <w:rFonts w:cs="Arial"/>
          <w:color w:val="000000"/>
          <w:sz w:val="22"/>
          <w:szCs w:val="22"/>
          <w:lang w:val="es-CR"/>
        </w:rPr>
        <w:t xml:space="preserve"> toma el </w:t>
      </w:r>
      <w:r w:rsidRPr="003537ED">
        <w:rPr>
          <w:rFonts w:cs="Arial"/>
          <w:b/>
          <w:color w:val="000000"/>
          <w:sz w:val="22"/>
          <w:szCs w:val="22"/>
          <w:lang w:val="es-CR"/>
        </w:rPr>
        <w:t>Acuerdo N°</w:t>
      </w:r>
      <w:r>
        <w:rPr>
          <w:rFonts w:cs="Arial"/>
          <w:b/>
          <w:color w:val="000000"/>
          <w:sz w:val="22"/>
          <w:szCs w:val="22"/>
          <w:lang w:val="es-CR"/>
        </w:rPr>
        <w:t>23</w:t>
      </w:r>
      <w:r>
        <w:rPr>
          <w:rFonts w:cs="Arial"/>
          <w:color w:val="000000"/>
          <w:sz w:val="22"/>
          <w:szCs w:val="22"/>
          <w:lang w:val="es-CR"/>
        </w:rPr>
        <w:t xml:space="preserve"> que se adjunta a esta minuta</w:t>
      </w:r>
    </w:p>
    <w:p w:rsidR="00AA6F2D" w:rsidRDefault="00AA6F2D" w:rsidP="00AA6F2D">
      <w:pPr>
        <w:spacing w:line="360" w:lineRule="auto"/>
        <w:jc w:val="both"/>
        <w:rPr>
          <w:rFonts w:cs="Arial"/>
          <w:sz w:val="22"/>
          <w:szCs w:val="22"/>
        </w:rPr>
      </w:pPr>
      <w:r w:rsidRPr="00D14EAF">
        <w:rPr>
          <w:rFonts w:cs="Arial"/>
          <w:b/>
          <w:sz w:val="22"/>
        </w:rPr>
        <w:lastRenderedPageBreak/>
        <w:t>************</w:t>
      </w:r>
    </w:p>
    <w:p w:rsidR="00AA6F2D" w:rsidRDefault="00AA6F2D" w:rsidP="00AA6F2D">
      <w:pPr>
        <w:spacing w:line="360" w:lineRule="auto"/>
        <w:jc w:val="both"/>
        <w:rPr>
          <w:rFonts w:cs="Arial"/>
          <w:sz w:val="22"/>
          <w:szCs w:val="22"/>
        </w:rPr>
      </w:pPr>
    </w:p>
    <w:p w:rsidR="00AA6F2D" w:rsidRPr="00AD4F06" w:rsidRDefault="00AA6F2D" w:rsidP="00AA6F2D">
      <w:pPr>
        <w:spacing w:line="360" w:lineRule="auto"/>
        <w:jc w:val="both"/>
        <w:outlineLvl w:val="0"/>
        <w:rPr>
          <w:rFonts w:cs="Arial"/>
          <w:sz w:val="22"/>
          <w:szCs w:val="22"/>
          <w:lang w:val="es-ES_tradnl"/>
        </w:rPr>
      </w:pPr>
      <w:r>
        <w:rPr>
          <w:rFonts w:cs="Arial"/>
          <w:b/>
          <w:sz w:val="22"/>
          <w:szCs w:val="22"/>
          <w:lang w:val="es-ES_tradnl"/>
        </w:rPr>
        <w:t xml:space="preserve">34° </w:t>
      </w:r>
      <w:r w:rsidRPr="00CC1691">
        <w:rPr>
          <w:rFonts w:cs="Arial"/>
          <w:b/>
          <w:sz w:val="22"/>
          <w:u w:val="single"/>
          <w:lang w:val="es-CR"/>
        </w:rPr>
        <w:t xml:space="preserve">Oficio de la </w:t>
      </w:r>
      <w:r w:rsidRPr="00CC1691">
        <w:rPr>
          <w:rFonts w:cs="Arial"/>
          <w:b/>
          <w:sz w:val="22"/>
          <w:szCs w:val="22"/>
          <w:u w:val="single"/>
          <w:lang w:val="es-CR"/>
        </w:rPr>
        <w:t>Junta Directiva  de la MUCAP, felicitando al BANHVI por la implementación del “Programa de Financiamiento para Familias de Ingresos Medios”</w:t>
      </w:r>
    </w:p>
    <w:p w:rsidR="00AA6F2D" w:rsidRDefault="00AA6F2D" w:rsidP="00AA6F2D">
      <w:pPr>
        <w:spacing w:line="360" w:lineRule="auto"/>
        <w:jc w:val="both"/>
        <w:rPr>
          <w:rFonts w:cs="Arial"/>
          <w:sz w:val="22"/>
          <w:szCs w:val="22"/>
        </w:rPr>
      </w:pPr>
    </w:p>
    <w:p w:rsidR="00AA6F2D" w:rsidRDefault="00AA6F2D" w:rsidP="00AA6F2D">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291</w:t>
      </w:r>
      <w:r w:rsidRPr="0039311E">
        <w:rPr>
          <w:rFonts w:cs="Arial"/>
          <w:sz w:val="22"/>
          <w:u w:val="single"/>
          <w:lang w:val="es-ES_tradnl"/>
        </w:rPr>
        <w:t>:</w:t>
      </w:r>
      <w:r>
        <w:rPr>
          <w:rFonts w:cs="Arial"/>
          <w:sz w:val="22"/>
          <w:u w:val="single"/>
          <w:lang w:val="es-ES_tradnl"/>
        </w:rPr>
        <w:t>16</w:t>
      </w:r>
      <w:r>
        <w:rPr>
          <w:rFonts w:cs="Arial"/>
          <w:sz w:val="22"/>
          <w:lang w:val="es-ES_tradnl"/>
        </w:rPr>
        <w:t xml:space="preserve"> Se conoce el oficio JD-012-2019 del 31 de julio de 2019, mediante el cual</w:t>
      </w:r>
      <w:r w:rsidR="00576394">
        <w:rPr>
          <w:rFonts w:cs="Arial"/>
          <w:sz w:val="22"/>
          <w:lang w:val="es-ES_tradnl"/>
        </w:rPr>
        <w:t>,</w:t>
      </w:r>
      <w:r>
        <w:rPr>
          <w:rFonts w:cs="Arial"/>
          <w:sz w:val="22"/>
          <w:lang w:val="es-ES_tradnl"/>
        </w:rPr>
        <w:t xml:space="preserve"> </w:t>
      </w:r>
      <w:r w:rsidR="00576394">
        <w:rPr>
          <w:rFonts w:cs="Arial"/>
          <w:sz w:val="22"/>
          <w:lang w:val="es-ES_tradnl"/>
        </w:rPr>
        <w:t xml:space="preserve">el señor Juan José Gómez Leitón, Coordinador de Gobierno Corporativo de la </w:t>
      </w:r>
      <w:r>
        <w:rPr>
          <w:rFonts w:cs="Arial"/>
          <w:sz w:val="22"/>
          <w:lang w:val="es-ES_tradnl"/>
        </w:rPr>
        <w:t xml:space="preserve">Mutual Cartago de Ahorro y Préstamo, </w:t>
      </w:r>
      <w:r w:rsidR="00576394">
        <w:rPr>
          <w:rFonts w:cs="Arial"/>
          <w:sz w:val="22"/>
          <w:lang w:val="es-ES_tradnl"/>
        </w:rPr>
        <w:t xml:space="preserve">comunica el acuerdo emitido por la </w:t>
      </w:r>
      <w:r w:rsidR="00576394" w:rsidRPr="00576394">
        <w:rPr>
          <w:rFonts w:cs="Arial"/>
          <w:sz w:val="22"/>
          <w:szCs w:val="22"/>
          <w:lang w:val="es-ES_tradnl"/>
        </w:rPr>
        <w:t xml:space="preserve">Junta Directiva </w:t>
      </w:r>
      <w:r w:rsidR="00576394">
        <w:rPr>
          <w:rFonts w:cs="Arial"/>
          <w:sz w:val="22"/>
          <w:szCs w:val="22"/>
          <w:lang w:val="es-ES_tradnl"/>
        </w:rPr>
        <w:t xml:space="preserve"> de esa entidad en su sesión N° 3420/2019 del 24 de julio de 2019, con el que se resuelve felicitar a </w:t>
      </w:r>
      <w:r w:rsidRPr="0034032E">
        <w:rPr>
          <w:rFonts w:cs="Arial"/>
          <w:sz w:val="22"/>
          <w:szCs w:val="22"/>
        </w:rPr>
        <w:t>la Junta Directiva y a los funcionarios del BANHVI, por la implementación del “Programa de Financiamiento para Familias de Ingresos Medios”</w:t>
      </w:r>
      <w:r>
        <w:rPr>
          <w:rFonts w:cs="Arial"/>
          <w:sz w:val="22"/>
          <w:szCs w:val="22"/>
        </w:rPr>
        <w:t>. Al respecto, la Junta Directiva da por conocida dicha nota.</w:t>
      </w:r>
    </w:p>
    <w:p w:rsidR="00AA6F2D" w:rsidRDefault="00AA6F2D" w:rsidP="00AA6F2D">
      <w:pPr>
        <w:spacing w:line="360" w:lineRule="auto"/>
        <w:jc w:val="both"/>
        <w:rPr>
          <w:rFonts w:cs="Arial"/>
          <w:sz w:val="22"/>
          <w:szCs w:val="22"/>
        </w:rPr>
      </w:pPr>
      <w:r w:rsidRPr="00D14EAF">
        <w:rPr>
          <w:rFonts w:cs="Arial"/>
          <w:b/>
          <w:sz w:val="22"/>
        </w:rPr>
        <w:t>************</w:t>
      </w:r>
    </w:p>
    <w:p w:rsidR="00AA6F2D" w:rsidRDefault="00AA6F2D" w:rsidP="00AA6F2D">
      <w:pPr>
        <w:spacing w:line="360" w:lineRule="auto"/>
        <w:jc w:val="both"/>
        <w:rPr>
          <w:rFonts w:cs="Arial"/>
          <w:sz w:val="22"/>
          <w:szCs w:val="22"/>
        </w:rPr>
      </w:pPr>
    </w:p>
    <w:p w:rsidR="00AA6F2D" w:rsidRPr="00AD4F06" w:rsidRDefault="00AA6F2D" w:rsidP="00AA6F2D">
      <w:pPr>
        <w:spacing w:line="360" w:lineRule="auto"/>
        <w:jc w:val="both"/>
        <w:outlineLvl w:val="0"/>
        <w:rPr>
          <w:rFonts w:cs="Arial"/>
          <w:sz w:val="22"/>
          <w:szCs w:val="22"/>
          <w:lang w:val="es-ES_tradnl"/>
        </w:rPr>
      </w:pPr>
      <w:r>
        <w:rPr>
          <w:rFonts w:cs="Arial"/>
          <w:b/>
          <w:sz w:val="22"/>
          <w:szCs w:val="22"/>
          <w:lang w:val="es-ES_tradnl"/>
        </w:rPr>
        <w:t xml:space="preserve">35° </w:t>
      </w:r>
      <w:r w:rsidRPr="00CC1691">
        <w:rPr>
          <w:rFonts w:cs="Arial"/>
          <w:b/>
          <w:sz w:val="22"/>
          <w:szCs w:val="22"/>
          <w:u w:val="single"/>
          <w:lang w:val="es-CR"/>
        </w:rPr>
        <w:t>Oficio del Comité de Planeamiento Estratégico, remitiendo información sobre los temas tratados en dicho Comité, durante el primer semestre de 2019</w:t>
      </w:r>
    </w:p>
    <w:p w:rsidR="00AA6F2D" w:rsidRDefault="00AA6F2D" w:rsidP="00AA6F2D">
      <w:pPr>
        <w:spacing w:line="360" w:lineRule="auto"/>
        <w:jc w:val="both"/>
        <w:rPr>
          <w:rFonts w:cs="Arial"/>
          <w:sz w:val="22"/>
          <w:szCs w:val="22"/>
        </w:rPr>
      </w:pPr>
    </w:p>
    <w:p w:rsidR="00AA6F2D" w:rsidRDefault="00AA6F2D" w:rsidP="00AA6F2D">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291</w:t>
      </w:r>
      <w:r w:rsidRPr="0039311E">
        <w:rPr>
          <w:rFonts w:cs="Arial"/>
          <w:sz w:val="22"/>
          <w:u w:val="single"/>
          <w:lang w:val="es-ES_tradnl"/>
        </w:rPr>
        <w:t>:</w:t>
      </w:r>
      <w:r>
        <w:rPr>
          <w:rFonts w:cs="Arial"/>
          <w:sz w:val="22"/>
          <w:u w:val="single"/>
          <w:lang w:val="es-ES_tradnl"/>
        </w:rPr>
        <w:t>25</w:t>
      </w:r>
      <w:r>
        <w:rPr>
          <w:rFonts w:cs="Arial"/>
          <w:sz w:val="22"/>
          <w:lang w:val="es-ES_tradnl"/>
        </w:rPr>
        <w:t xml:space="preserve"> Se conoce el oficio CPEI-IN01-003-2019 del 31 de julio de 2019, mediante el cual, el Comité de Planeamiento Estratégico remite </w:t>
      </w:r>
      <w:r w:rsidR="008F6B36">
        <w:rPr>
          <w:rFonts w:cs="Arial"/>
          <w:sz w:val="22"/>
          <w:lang w:val="es-ES_tradnl"/>
        </w:rPr>
        <w:t xml:space="preserve">a esta </w:t>
      </w:r>
      <w:r w:rsidR="008F6B36">
        <w:rPr>
          <w:rFonts w:cs="Arial"/>
          <w:sz w:val="22"/>
          <w:szCs w:val="22"/>
          <w:lang w:val="es-ES_tradnl"/>
        </w:rPr>
        <w:t xml:space="preserve">Junta Directiva, </w:t>
      </w:r>
      <w:r>
        <w:rPr>
          <w:rFonts w:cs="Arial"/>
          <w:sz w:val="22"/>
          <w:lang w:val="es-ES_tradnl"/>
        </w:rPr>
        <w:t xml:space="preserve">información sobre los temas tratados </w:t>
      </w:r>
      <w:r w:rsidR="008F6B36">
        <w:rPr>
          <w:rFonts w:cs="Arial"/>
          <w:sz w:val="22"/>
          <w:lang w:val="es-ES_tradnl"/>
        </w:rPr>
        <w:t>por</w:t>
      </w:r>
      <w:r>
        <w:rPr>
          <w:rFonts w:cs="Arial"/>
          <w:sz w:val="22"/>
          <w:lang w:val="es-ES_tradnl"/>
        </w:rPr>
        <w:t xml:space="preserve"> ese Comité durante el primer semestre de 2019.</w:t>
      </w:r>
      <w:r w:rsidRPr="00C3561C">
        <w:rPr>
          <w:rFonts w:cs="Arial"/>
          <w:sz w:val="22"/>
          <w:szCs w:val="22"/>
        </w:rPr>
        <w:t xml:space="preserve"> </w:t>
      </w:r>
      <w:r>
        <w:rPr>
          <w:rFonts w:cs="Arial"/>
          <w:sz w:val="22"/>
          <w:szCs w:val="22"/>
        </w:rPr>
        <w:t>Sobre el particular, la Junta Directiva da por conocida dich</w:t>
      </w:r>
      <w:r w:rsidR="008F6B36">
        <w:rPr>
          <w:rFonts w:cs="Arial"/>
          <w:sz w:val="22"/>
          <w:szCs w:val="22"/>
        </w:rPr>
        <w:t>o documento</w:t>
      </w:r>
      <w:r>
        <w:rPr>
          <w:rFonts w:cs="Arial"/>
          <w:sz w:val="22"/>
          <w:szCs w:val="22"/>
        </w:rPr>
        <w:t>.</w:t>
      </w:r>
    </w:p>
    <w:p w:rsidR="00AA6F2D" w:rsidRDefault="00AA6F2D" w:rsidP="00AA6F2D">
      <w:pPr>
        <w:spacing w:line="360" w:lineRule="auto"/>
        <w:jc w:val="both"/>
        <w:rPr>
          <w:rFonts w:cs="Arial"/>
          <w:sz w:val="22"/>
          <w:szCs w:val="22"/>
        </w:rPr>
      </w:pPr>
      <w:r w:rsidRPr="00D14EAF">
        <w:rPr>
          <w:rFonts w:cs="Arial"/>
          <w:b/>
          <w:sz w:val="22"/>
        </w:rPr>
        <w:t>************</w:t>
      </w:r>
    </w:p>
    <w:p w:rsidR="00AA6F2D" w:rsidRDefault="00AA6F2D" w:rsidP="00AA6F2D">
      <w:pPr>
        <w:spacing w:line="360" w:lineRule="auto"/>
        <w:jc w:val="both"/>
        <w:rPr>
          <w:rFonts w:cs="Arial"/>
          <w:sz w:val="22"/>
          <w:szCs w:val="22"/>
        </w:rPr>
      </w:pPr>
    </w:p>
    <w:p w:rsidR="00AA6F2D" w:rsidRPr="00AD4F06" w:rsidRDefault="00AA6F2D" w:rsidP="00AA6F2D">
      <w:pPr>
        <w:spacing w:line="360" w:lineRule="auto"/>
        <w:jc w:val="both"/>
        <w:outlineLvl w:val="0"/>
        <w:rPr>
          <w:rFonts w:cs="Arial"/>
          <w:sz w:val="22"/>
          <w:szCs w:val="22"/>
          <w:lang w:val="es-ES_tradnl"/>
        </w:rPr>
      </w:pPr>
      <w:r>
        <w:rPr>
          <w:rFonts w:cs="Arial"/>
          <w:b/>
          <w:sz w:val="22"/>
          <w:szCs w:val="22"/>
          <w:lang w:val="es-ES_tradnl"/>
        </w:rPr>
        <w:t xml:space="preserve">36° </w:t>
      </w:r>
      <w:r w:rsidRPr="00CC1691">
        <w:rPr>
          <w:rFonts w:cs="Arial"/>
          <w:b/>
          <w:sz w:val="22"/>
          <w:szCs w:val="22"/>
          <w:u w:val="single"/>
          <w:lang w:val="es-CR"/>
        </w:rPr>
        <w:t>Oficio de la Constructora Zukasa, solicitando colaboración para que el expediente del proyecto Residencial Alcalá, que se encuentra en el BANHVI, no sea devuelto a la entidad autorizada</w:t>
      </w:r>
    </w:p>
    <w:p w:rsidR="00AA6F2D" w:rsidRDefault="00AA6F2D" w:rsidP="00AA6F2D">
      <w:pPr>
        <w:spacing w:line="360" w:lineRule="auto"/>
        <w:jc w:val="both"/>
        <w:rPr>
          <w:rFonts w:cs="Arial"/>
          <w:sz w:val="22"/>
          <w:szCs w:val="22"/>
        </w:rPr>
      </w:pPr>
    </w:p>
    <w:p w:rsidR="00AA6F2D" w:rsidRDefault="00AA6F2D" w:rsidP="00AA6F2D">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292</w:t>
      </w:r>
      <w:r w:rsidRPr="0039311E">
        <w:rPr>
          <w:rFonts w:cs="Arial"/>
          <w:sz w:val="22"/>
          <w:u w:val="single"/>
          <w:lang w:val="es-ES_tradnl"/>
        </w:rPr>
        <w:t>:</w:t>
      </w:r>
      <w:r>
        <w:rPr>
          <w:rFonts w:cs="Arial"/>
          <w:sz w:val="22"/>
          <w:u w:val="single"/>
          <w:lang w:val="es-ES_tradnl"/>
        </w:rPr>
        <w:t>20</w:t>
      </w:r>
      <w:r>
        <w:rPr>
          <w:rFonts w:cs="Arial"/>
          <w:sz w:val="22"/>
          <w:lang w:val="es-ES_tradnl"/>
        </w:rPr>
        <w:t xml:space="preserve"> Se conoce oficio del 27 de julio de 2019, mediante el cual, el señor Eric</w:t>
      </w:r>
      <w:r w:rsidR="00885508">
        <w:rPr>
          <w:rFonts w:cs="Arial"/>
          <w:sz w:val="22"/>
          <w:lang w:val="es-ES_tradnl"/>
        </w:rPr>
        <w:t>k</w:t>
      </w:r>
      <w:r>
        <w:rPr>
          <w:rFonts w:cs="Arial"/>
          <w:sz w:val="22"/>
          <w:lang w:val="es-ES_tradnl"/>
        </w:rPr>
        <w:t xml:space="preserve"> Ramirez Salazar, </w:t>
      </w:r>
      <w:r w:rsidR="00885508">
        <w:rPr>
          <w:rFonts w:cs="Arial"/>
          <w:sz w:val="22"/>
          <w:lang w:val="es-ES_tradnl"/>
        </w:rPr>
        <w:t>r</w:t>
      </w:r>
      <w:r>
        <w:rPr>
          <w:rFonts w:cs="Arial"/>
          <w:sz w:val="22"/>
          <w:lang w:val="es-ES_tradnl"/>
        </w:rPr>
        <w:t xml:space="preserve">epresentante de la </w:t>
      </w:r>
      <w:r w:rsidR="00885508">
        <w:rPr>
          <w:rFonts w:cs="Arial"/>
          <w:sz w:val="22"/>
          <w:lang w:val="es-ES_tradnl"/>
        </w:rPr>
        <w:t xml:space="preserve">empresa </w:t>
      </w:r>
      <w:r>
        <w:rPr>
          <w:rFonts w:cs="Arial"/>
          <w:sz w:val="22"/>
          <w:lang w:val="es-ES_tradnl"/>
        </w:rPr>
        <w:t xml:space="preserve">Constructora Zukasa, solicita </w:t>
      </w:r>
      <w:r w:rsidRPr="003D5F83">
        <w:rPr>
          <w:rFonts w:cs="Arial"/>
          <w:sz w:val="22"/>
          <w:szCs w:val="22"/>
        </w:rPr>
        <w:t>colaboración para que el expediente del proyecto Residencial Alcalá, que se encuentra en el BANHVI, no sea devuelto a la entidad autorizada, ya que –en su criterio– cumple con todos los requisitos para ser presentado a la Junta Directiva</w:t>
      </w:r>
      <w:r>
        <w:rPr>
          <w:rFonts w:cs="Arial"/>
          <w:sz w:val="22"/>
          <w:szCs w:val="22"/>
        </w:rPr>
        <w:t>.</w:t>
      </w:r>
    </w:p>
    <w:p w:rsidR="00AA6F2D" w:rsidRDefault="00AA6F2D" w:rsidP="00AA6F2D">
      <w:pPr>
        <w:spacing w:line="360" w:lineRule="auto"/>
        <w:jc w:val="both"/>
        <w:rPr>
          <w:rFonts w:cs="Arial"/>
          <w:sz w:val="22"/>
          <w:szCs w:val="22"/>
        </w:rPr>
      </w:pPr>
    </w:p>
    <w:p w:rsidR="00AA6F2D" w:rsidRDefault="00AA6F2D" w:rsidP="00AA6F2D">
      <w:pPr>
        <w:spacing w:line="360" w:lineRule="auto"/>
        <w:jc w:val="both"/>
        <w:rPr>
          <w:rFonts w:cs="Arial"/>
          <w:sz w:val="22"/>
          <w:lang w:val="es-ES_tradnl"/>
        </w:rPr>
      </w:pPr>
      <w:r>
        <w:rPr>
          <w:rFonts w:cs="Arial"/>
          <w:color w:val="000000"/>
          <w:sz w:val="22"/>
          <w:szCs w:val="22"/>
          <w:lang w:val="es-CR"/>
        </w:rPr>
        <w:lastRenderedPageBreak/>
        <w:t xml:space="preserve">Al respecto, la </w:t>
      </w:r>
      <w:r w:rsidRPr="003537ED">
        <w:rPr>
          <w:rFonts w:cs="Arial"/>
          <w:color w:val="000000"/>
          <w:sz w:val="22"/>
          <w:szCs w:val="22"/>
          <w:lang w:val="es-CR"/>
        </w:rPr>
        <w:t>Junta Directiva</w:t>
      </w:r>
      <w:r>
        <w:rPr>
          <w:rFonts w:cs="Arial"/>
          <w:color w:val="000000"/>
          <w:sz w:val="22"/>
          <w:szCs w:val="22"/>
          <w:lang w:val="es-CR"/>
        </w:rPr>
        <w:t xml:space="preserve"> toma el </w:t>
      </w:r>
      <w:r w:rsidRPr="003537ED">
        <w:rPr>
          <w:rFonts w:cs="Arial"/>
          <w:b/>
          <w:color w:val="000000"/>
          <w:sz w:val="22"/>
          <w:szCs w:val="22"/>
          <w:lang w:val="es-CR"/>
        </w:rPr>
        <w:t>Acuerdo N°</w:t>
      </w:r>
      <w:r>
        <w:rPr>
          <w:rFonts w:cs="Arial"/>
          <w:b/>
          <w:color w:val="000000"/>
          <w:sz w:val="22"/>
          <w:szCs w:val="22"/>
          <w:lang w:val="es-CR"/>
        </w:rPr>
        <w:t>24</w:t>
      </w:r>
      <w:r>
        <w:rPr>
          <w:rFonts w:cs="Arial"/>
          <w:color w:val="000000"/>
          <w:sz w:val="22"/>
          <w:szCs w:val="22"/>
          <w:lang w:val="es-CR"/>
        </w:rPr>
        <w:t xml:space="preserve"> que se adjunta a esta minuta</w:t>
      </w:r>
    </w:p>
    <w:p w:rsidR="00AA6F2D" w:rsidRDefault="00AA6F2D" w:rsidP="00AA6F2D">
      <w:pPr>
        <w:spacing w:line="360" w:lineRule="auto"/>
        <w:jc w:val="both"/>
        <w:rPr>
          <w:rFonts w:cs="Arial"/>
          <w:sz w:val="22"/>
          <w:szCs w:val="22"/>
        </w:rPr>
      </w:pPr>
      <w:r w:rsidRPr="00D14EAF">
        <w:rPr>
          <w:rFonts w:cs="Arial"/>
          <w:b/>
          <w:sz w:val="22"/>
        </w:rPr>
        <w:t>************</w:t>
      </w:r>
    </w:p>
    <w:p w:rsidR="00CC1691" w:rsidRDefault="00CC1691" w:rsidP="00CC1691">
      <w:pPr>
        <w:spacing w:line="360" w:lineRule="auto"/>
        <w:jc w:val="both"/>
        <w:rPr>
          <w:rFonts w:cs="Arial"/>
          <w:sz w:val="22"/>
          <w:szCs w:val="22"/>
        </w:rPr>
      </w:pPr>
    </w:p>
    <w:p w:rsidR="00FA4CCB" w:rsidRPr="00AB2826" w:rsidRDefault="002B71CC" w:rsidP="002D0146">
      <w:pPr>
        <w:pStyle w:val="Textoindependiente"/>
        <w:ind w:right="0"/>
        <w:rPr>
          <w:rFonts w:cs="Arial"/>
          <w:szCs w:val="22"/>
        </w:rPr>
      </w:pPr>
      <w:r w:rsidRPr="00E907E4">
        <w:rPr>
          <w:rFonts w:cs="Arial"/>
          <w:szCs w:val="22"/>
          <w:u w:val="single"/>
        </w:rPr>
        <w:t xml:space="preserve">Minuto </w:t>
      </w:r>
      <w:r w:rsidR="00E907E4" w:rsidRPr="00E907E4">
        <w:rPr>
          <w:rFonts w:cs="Arial"/>
          <w:szCs w:val="22"/>
          <w:u w:val="single"/>
        </w:rPr>
        <w:t>294</w:t>
      </w:r>
      <w:r w:rsidRPr="00E907E4">
        <w:rPr>
          <w:rFonts w:cs="Arial"/>
          <w:szCs w:val="22"/>
          <w:u w:val="single"/>
        </w:rPr>
        <w:t>:</w:t>
      </w:r>
      <w:r w:rsidR="00E907E4" w:rsidRPr="00E907E4">
        <w:rPr>
          <w:rFonts w:cs="Arial"/>
          <w:szCs w:val="22"/>
          <w:u w:val="single"/>
        </w:rPr>
        <w:t>20</w:t>
      </w:r>
      <w:r>
        <w:rPr>
          <w:rFonts w:cs="Arial"/>
          <w:szCs w:val="22"/>
        </w:rPr>
        <w:t xml:space="preserve"> </w:t>
      </w:r>
      <w:r w:rsidR="00FA4CCB" w:rsidRPr="00AB2826">
        <w:rPr>
          <w:rFonts w:cs="Arial"/>
          <w:szCs w:val="22"/>
        </w:rPr>
        <w:t xml:space="preserve">Siendo las </w:t>
      </w:r>
      <w:r w:rsidR="00CC1691">
        <w:rPr>
          <w:rFonts w:cs="Arial"/>
          <w:szCs w:val="22"/>
        </w:rPr>
        <w:t>veintidós</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CC1691">
        <w:rPr>
          <w:rFonts w:cs="Arial"/>
          <w:szCs w:val="22"/>
        </w:rPr>
        <w:t>treinta</w:t>
      </w:r>
      <w:r w:rsidR="00EC7E01">
        <w:rPr>
          <w:rFonts w:cs="Arial"/>
          <w:szCs w:val="22"/>
        </w:rPr>
        <w:t xml:space="preserve"> minutos</w:t>
      </w:r>
      <w:r w:rsidR="00FA4CCB" w:rsidRPr="00AB2826">
        <w:rPr>
          <w:rFonts w:cs="Arial"/>
          <w:szCs w:val="22"/>
        </w:rPr>
        <w:t>, se levanta la sesión.</w:t>
      </w:r>
    </w:p>
    <w:p w:rsidR="006321F4" w:rsidRPr="00D14EAF" w:rsidRDefault="006321F4" w:rsidP="002D0146">
      <w:pPr>
        <w:spacing w:line="360" w:lineRule="auto"/>
        <w:jc w:val="both"/>
        <w:rPr>
          <w:rFonts w:cs="Arial"/>
          <w:b/>
          <w:sz w:val="22"/>
        </w:rPr>
      </w:pPr>
      <w:r w:rsidRPr="00D14EAF">
        <w:rPr>
          <w:rFonts w:cs="Arial"/>
          <w:b/>
          <w:sz w:val="22"/>
        </w:rPr>
        <w:t>************</w:t>
      </w:r>
    </w:p>
    <w:p w:rsidR="009B5852" w:rsidRDefault="009B5852">
      <w:pPr>
        <w:rPr>
          <w:rFonts w:cs="Arial"/>
          <w:sz w:val="22"/>
          <w:szCs w:val="22"/>
        </w:rPr>
      </w:pPr>
    </w:p>
    <w:p w:rsidR="009B5852" w:rsidRDefault="009B5852">
      <w:pPr>
        <w:rPr>
          <w:rFonts w:cs="Arial"/>
          <w:sz w:val="22"/>
          <w:szCs w:val="22"/>
        </w:rPr>
      </w:pP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CC1691">
        <w:rPr>
          <w:rFonts w:cs="Arial"/>
          <w:b/>
          <w:sz w:val="22"/>
          <w:u w:val="single"/>
        </w:rPr>
        <w:t>60</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CC1691">
        <w:rPr>
          <w:rFonts w:cs="Arial"/>
          <w:b/>
          <w:sz w:val="22"/>
          <w:u w:val="single"/>
        </w:rPr>
        <w:t>05</w:t>
      </w:r>
      <w:r>
        <w:rPr>
          <w:rFonts w:cs="Arial"/>
          <w:b/>
          <w:sz w:val="22"/>
          <w:u w:val="single"/>
        </w:rPr>
        <w:t xml:space="preserve"> DE </w:t>
      </w:r>
      <w:r w:rsidR="00CC1691">
        <w:rPr>
          <w:rFonts w:cs="Arial"/>
          <w:b/>
          <w:sz w:val="22"/>
          <w:u w:val="single"/>
        </w:rPr>
        <w:t>AGOSTO</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505B7" w:rsidRPr="00AB2826" w:rsidRDefault="002505B7" w:rsidP="002505B7">
      <w:pPr>
        <w:pStyle w:val="Ttulo2"/>
        <w:spacing w:line="360" w:lineRule="auto"/>
        <w:rPr>
          <w:rFonts w:cs="Arial"/>
          <w:szCs w:val="22"/>
        </w:rPr>
      </w:pPr>
      <w:r w:rsidRPr="00AB2826">
        <w:rPr>
          <w:rFonts w:cs="Arial"/>
          <w:szCs w:val="22"/>
        </w:rPr>
        <w:t xml:space="preserve">ACUERDO </w:t>
      </w:r>
      <w:r>
        <w:rPr>
          <w:rFonts w:cs="Arial"/>
          <w:szCs w:val="22"/>
        </w:rPr>
        <w:t>N°1</w:t>
      </w:r>
      <w:r w:rsidRPr="00AB2826">
        <w:rPr>
          <w:rFonts w:cs="Arial"/>
          <w:szCs w:val="22"/>
        </w:rPr>
        <w:t>:</w:t>
      </w:r>
    </w:p>
    <w:p w:rsidR="002505B7" w:rsidRDefault="002505B7" w:rsidP="002505B7">
      <w:pPr>
        <w:spacing w:line="360" w:lineRule="auto"/>
        <w:jc w:val="both"/>
        <w:rPr>
          <w:rFonts w:cs="Arial"/>
          <w:b/>
          <w:bCs/>
          <w:sz w:val="22"/>
          <w:szCs w:val="22"/>
        </w:rPr>
      </w:pPr>
      <w:r>
        <w:rPr>
          <w:rFonts w:cs="Arial"/>
          <w:b/>
          <w:bCs/>
          <w:sz w:val="22"/>
          <w:szCs w:val="22"/>
        </w:rPr>
        <w:t>Considerando:</w:t>
      </w:r>
    </w:p>
    <w:p w:rsidR="002505B7" w:rsidRDefault="002505B7" w:rsidP="002505B7">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GG-ME-0815-2019 del 1° de agosto de 2019, la Gerencia General remite y avala el informe </w:t>
      </w:r>
      <w:r>
        <w:rPr>
          <w:rFonts w:cs="Arial"/>
          <w:sz w:val="22"/>
          <w:szCs w:val="22"/>
        </w:rPr>
        <w:t>DF</w:t>
      </w:r>
      <w:r w:rsidRPr="00B35EAF">
        <w:rPr>
          <w:rFonts w:cs="Arial"/>
          <w:sz w:val="22"/>
          <w:szCs w:val="22"/>
        </w:rPr>
        <w:t>-OF-</w:t>
      </w:r>
      <w:r>
        <w:rPr>
          <w:rFonts w:cs="Arial"/>
          <w:sz w:val="22"/>
          <w:szCs w:val="22"/>
        </w:rPr>
        <w:t>0876</w:t>
      </w:r>
      <w:r w:rsidRPr="00B35EAF">
        <w:rPr>
          <w:rFonts w:cs="Arial"/>
          <w:sz w:val="22"/>
          <w:szCs w:val="22"/>
        </w:rPr>
        <w:t>-201</w:t>
      </w:r>
      <w:r>
        <w:rPr>
          <w:rFonts w:cs="Arial"/>
          <w:sz w:val="22"/>
          <w:szCs w:val="22"/>
        </w:rPr>
        <w:t xml:space="preserve">9 de la </w:t>
      </w:r>
      <w:r w:rsidRPr="00B35EAF">
        <w:rPr>
          <w:rFonts w:cs="Arial"/>
          <w:sz w:val="22"/>
          <w:szCs w:val="22"/>
        </w:rPr>
        <w:t>Dirección FOSUVI</w:t>
      </w:r>
      <w:r>
        <w:rPr>
          <w:rFonts w:cs="Arial"/>
          <w:bCs/>
          <w:sz w:val="22"/>
        </w:rPr>
        <w:t xml:space="preserve">, que contiene un resumen de los resultados del estudio efectuado, en lo que ahora interesa, a la solicitud del </w:t>
      </w:r>
      <w:r>
        <w:rPr>
          <w:rFonts w:cs="Arial"/>
          <w:bCs/>
          <w:sz w:val="22"/>
          <w:szCs w:val="22"/>
        </w:rPr>
        <w:t>Grupo Mutual Alajuela – La Vivienda de Ahorro y Préstamo</w:t>
      </w:r>
      <w:r>
        <w:rPr>
          <w:rFonts w:cs="Arial"/>
          <w:bCs/>
          <w:sz w:val="22"/>
        </w:rPr>
        <w:t>, para financiar dos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 para las familias que encabezan las señoras Allison López García y Clara Jiménez Palma.</w:t>
      </w:r>
    </w:p>
    <w:p w:rsidR="002505B7" w:rsidRDefault="002505B7" w:rsidP="002505B7">
      <w:pPr>
        <w:spacing w:line="360" w:lineRule="auto"/>
        <w:jc w:val="both"/>
        <w:rPr>
          <w:rFonts w:cs="Arial"/>
          <w:bCs/>
          <w:sz w:val="22"/>
        </w:rPr>
      </w:pPr>
    </w:p>
    <w:p w:rsidR="002505B7" w:rsidRDefault="002505B7" w:rsidP="002505B7">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rsidR="002505B7" w:rsidRDefault="002505B7" w:rsidP="002505B7">
      <w:pPr>
        <w:spacing w:line="360" w:lineRule="auto"/>
        <w:jc w:val="both"/>
        <w:rPr>
          <w:rFonts w:cs="Arial"/>
          <w:bCs/>
          <w:sz w:val="22"/>
          <w:szCs w:val="22"/>
        </w:rPr>
      </w:pPr>
    </w:p>
    <w:p w:rsidR="002505B7" w:rsidRDefault="002505B7" w:rsidP="002505B7">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0876</w:t>
      </w:r>
      <w:r w:rsidRPr="00B35EAF">
        <w:rPr>
          <w:rFonts w:cs="Arial"/>
          <w:sz w:val="22"/>
          <w:szCs w:val="22"/>
        </w:rPr>
        <w:t>-201</w:t>
      </w:r>
      <w:r>
        <w:rPr>
          <w:rFonts w:cs="Arial"/>
          <w:sz w:val="22"/>
          <w:szCs w:val="22"/>
        </w:rPr>
        <w:t>9</w:t>
      </w:r>
      <w:r>
        <w:rPr>
          <w:rFonts w:cs="Arial"/>
          <w:bCs/>
          <w:sz w:val="22"/>
          <w:szCs w:val="22"/>
        </w:rPr>
        <w:t>.</w:t>
      </w:r>
    </w:p>
    <w:p w:rsidR="002505B7" w:rsidRPr="00F80BE0" w:rsidRDefault="002505B7" w:rsidP="002505B7">
      <w:pPr>
        <w:spacing w:line="360" w:lineRule="auto"/>
        <w:jc w:val="both"/>
        <w:rPr>
          <w:rFonts w:cs="Arial"/>
          <w:bCs/>
          <w:sz w:val="16"/>
          <w:szCs w:val="16"/>
          <w:lang w:val="es-ES_tradnl"/>
        </w:rPr>
      </w:pPr>
    </w:p>
    <w:p w:rsidR="002505B7" w:rsidRDefault="002505B7" w:rsidP="002505B7">
      <w:pPr>
        <w:spacing w:line="360" w:lineRule="auto"/>
        <w:jc w:val="both"/>
        <w:rPr>
          <w:rFonts w:cs="Arial"/>
          <w:b/>
          <w:bCs/>
          <w:sz w:val="22"/>
          <w:szCs w:val="22"/>
        </w:rPr>
      </w:pPr>
      <w:r>
        <w:rPr>
          <w:rFonts w:cs="Arial"/>
          <w:b/>
          <w:bCs/>
          <w:sz w:val="22"/>
          <w:szCs w:val="22"/>
        </w:rPr>
        <w:t>Por tanto, se acuerda:</w:t>
      </w:r>
    </w:p>
    <w:p w:rsidR="002505B7" w:rsidRDefault="002505B7" w:rsidP="002505B7">
      <w:pPr>
        <w:spacing w:line="360" w:lineRule="auto"/>
        <w:jc w:val="both"/>
        <w:rPr>
          <w:rFonts w:cs="Arial"/>
          <w:bCs/>
          <w:sz w:val="22"/>
        </w:rPr>
      </w:pPr>
      <w:r w:rsidRPr="00AA6479">
        <w:rPr>
          <w:rFonts w:cs="Arial"/>
          <w:b/>
          <w:bCs/>
          <w:sz w:val="22"/>
          <w:szCs w:val="22"/>
        </w:rPr>
        <w:lastRenderedPageBreak/>
        <w:t>1)</w:t>
      </w:r>
      <w:r w:rsidRPr="00AA6479">
        <w:rPr>
          <w:rFonts w:cs="Arial"/>
          <w:bCs/>
          <w:sz w:val="22"/>
          <w:szCs w:val="22"/>
        </w:rPr>
        <w:t xml:space="preserve"> Autorizar, al amparo del artículo 59 de la Ley del Sistema Financiero Nacional para la Vivienda, la emisión de </w:t>
      </w:r>
      <w:r>
        <w:rPr>
          <w:rFonts w:cs="Arial"/>
          <w:bCs/>
          <w:sz w:val="22"/>
          <w:szCs w:val="22"/>
        </w:rPr>
        <w:t xml:space="preserve">dos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0876</w:t>
      </w:r>
      <w:r w:rsidRPr="00B35EAF">
        <w:rPr>
          <w:rFonts w:cs="Arial"/>
          <w:sz w:val="22"/>
          <w:szCs w:val="22"/>
        </w:rPr>
        <w:t>-201</w:t>
      </w:r>
      <w:r>
        <w:rPr>
          <w:rFonts w:cs="Arial"/>
          <w:sz w:val="22"/>
          <w:szCs w:val="22"/>
        </w:rPr>
        <w:t xml:space="preserve">9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rsidR="002505B7" w:rsidRDefault="002505B7" w:rsidP="002505B7">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2505B7" w:rsidRPr="0008063E" w:rsidTr="00EF588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05B7" w:rsidRPr="0008063E" w:rsidRDefault="002505B7" w:rsidP="00EF588F">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2505B7" w:rsidRPr="00142DB9" w:rsidTr="00EF588F">
        <w:trPr>
          <w:trHeight w:val="20"/>
        </w:trPr>
        <w:tc>
          <w:tcPr>
            <w:tcW w:w="1575" w:type="dxa"/>
            <w:tcBorders>
              <w:top w:val="single" w:sz="4" w:space="0" w:color="auto"/>
              <w:left w:val="single" w:sz="4" w:space="0" w:color="auto"/>
              <w:bottom w:val="nil"/>
              <w:right w:val="single" w:sz="4" w:space="0" w:color="auto"/>
            </w:tcBorders>
            <w:vAlign w:val="center"/>
          </w:tcPr>
          <w:p w:rsidR="002505B7" w:rsidRPr="00142DB9" w:rsidRDefault="002505B7" w:rsidP="00EF588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2505B7" w:rsidRPr="00142DB9" w:rsidRDefault="002505B7" w:rsidP="00EF588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505B7" w:rsidRPr="00142DB9" w:rsidRDefault="002505B7" w:rsidP="00EF588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2505B7" w:rsidRPr="00142DB9" w:rsidRDefault="002505B7" w:rsidP="00EF588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2505B7" w:rsidRDefault="002505B7" w:rsidP="00EF588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rsidR="002505B7" w:rsidRDefault="002505B7" w:rsidP="00EF588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5B7" w:rsidRPr="00142DB9" w:rsidRDefault="002505B7" w:rsidP="00EF588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505B7" w:rsidRPr="00142DB9" w:rsidRDefault="002505B7" w:rsidP="00EF588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rsidR="002505B7" w:rsidRPr="00142DB9" w:rsidRDefault="002505B7" w:rsidP="00EF588F">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2505B7" w:rsidRPr="00142DB9" w:rsidRDefault="002505B7" w:rsidP="00EF588F">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505B7" w:rsidRPr="00142DB9" w:rsidRDefault="002505B7" w:rsidP="00EF588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2505B7" w:rsidRPr="008143C3" w:rsidTr="00EF588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2505B7" w:rsidRDefault="002505B7" w:rsidP="00EF588F">
            <w:pPr>
              <w:rPr>
                <w:rFonts w:ascii="Arial Narrow" w:hAnsi="Arial Narrow" w:cs="Arial"/>
                <w:sz w:val="16"/>
                <w:szCs w:val="16"/>
                <w:lang w:val="es-CR" w:eastAsia="es-CR"/>
              </w:rPr>
            </w:pPr>
            <w:r>
              <w:rPr>
                <w:rFonts w:ascii="Arial Narrow" w:hAnsi="Arial Narrow" w:cs="Arial"/>
                <w:sz w:val="16"/>
                <w:szCs w:val="16"/>
                <w:lang w:val="es-CR" w:eastAsia="es-CR"/>
              </w:rPr>
              <w:t>Allison Viviana López García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505B7" w:rsidRPr="008143C3" w:rsidRDefault="002505B7" w:rsidP="00EF588F">
            <w:pPr>
              <w:jc w:val="center"/>
              <w:rPr>
                <w:rFonts w:ascii="Arial Narrow" w:hAnsi="Arial Narrow" w:cs="Arial"/>
                <w:sz w:val="16"/>
                <w:szCs w:val="16"/>
                <w:lang w:val="es-CR" w:eastAsia="es-CR"/>
              </w:rPr>
            </w:pPr>
            <w:r>
              <w:rPr>
                <w:rFonts w:ascii="Arial Narrow" w:hAnsi="Arial Narrow" w:cs="Arial"/>
                <w:sz w:val="16"/>
                <w:szCs w:val="16"/>
                <w:lang w:val="es-CR" w:eastAsia="es-CR"/>
              </w:rPr>
              <w:t>7-0246-0639</w:t>
            </w:r>
          </w:p>
        </w:tc>
        <w:tc>
          <w:tcPr>
            <w:tcW w:w="709" w:type="dxa"/>
            <w:tcBorders>
              <w:top w:val="single" w:sz="4" w:space="0" w:color="auto"/>
              <w:left w:val="nil"/>
              <w:bottom w:val="single" w:sz="4" w:space="0" w:color="auto"/>
              <w:right w:val="single" w:sz="4" w:space="0" w:color="auto"/>
            </w:tcBorders>
            <w:shd w:val="clear" w:color="auto" w:fill="auto"/>
            <w:vAlign w:val="center"/>
          </w:tcPr>
          <w:p w:rsidR="002505B7" w:rsidRPr="008143C3" w:rsidRDefault="002505B7" w:rsidP="00EF588F">
            <w:pPr>
              <w:jc w:val="center"/>
              <w:rPr>
                <w:rFonts w:ascii="Arial Narrow" w:hAnsi="Arial Narrow" w:cs="Arial"/>
                <w:sz w:val="16"/>
                <w:szCs w:val="16"/>
                <w:lang w:val="es-CR" w:eastAsia="es-CR"/>
              </w:rPr>
            </w:pPr>
            <w:r>
              <w:rPr>
                <w:rFonts w:ascii="Arial Narrow" w:hAnsi="Arial Narrow" w:cs="Arial"/>
                <w:sz w:val="16"/>
                <w:szCs w:val="16"/>
                <w:lang w:val="es-CR" w:eastAsia="es-CR"/>
              </w:rPr>
              <w:t>7-77984</w:t>
            </w:r>
          </w:p>
        </w:tc>
        <w:tc>
          <w:tcPr>
            <w:tcW w:w="851" w:type="dxa"/>
            <w:tcBorders>
              <w:top w:val="single" w:sz="4" w:space="0" w:color="auto"/>
              <w:left w:val="nil"/>
              <w:bottom w:val="single" w:sz="4" w:space="0" w:color="auto"/>
              <w:right w:val="single" w:sz="4" w:space="0" w:color="auto"/>
            </w:tcBorders>
            <w:shd w:val="clear" w:color="auto" w:fill="auto"/>
            <w:vAlign w:val="center"/>
          </w:tcPr>
          <w:p w:rsidR="002505B7" w:rsidRPr="008143C3" w:rsidRDefault="002505B7" w:rsidP="00EF588F">
            <w:pPr>
              <w:jc w:val="center"/>
              <w:rPr>
                <w:rFonts w:ascii="Arial Narrow" w:hAnsi="Arial Narrow" w:cs="Arial"/>
                <w:sz w:val="16"/>
                <w:szCs w:val="16"/>
                <w:lang w:val="es-CR" w:eastAsia="es-CR"/>
              </w:rPr>
            </w:pPr>
            <w:r>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505B7" w:rsidRPr="008143C3" w:rsidRDefault="002505B7" w:rsidP="00EF588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05B7" w:rsidRPr="008143C3" w:rsidRDefault="002505B7" w:rsidP="00EF588F">
            <w:pPr>
              <w:jc w:val="center"/>
              <w:rPr>
                <w:rFonts w:ascii="Arial Narrow" w:hAnsi="Arial Narrow" w:cs="Arial"/>
                <w:sz w:val="16"/>
                <w:szCs w:val="16"/>
                <w:lang w:val="es-CR" w:eastAsia="es-CR"/>
              </w:rPr>
            </w:pPr>
            <w:r>
              <w:rPr>
                <w:rFonts w:ascii="Arial Narrow" w:hAnsi="Arial Narrow" w:cs="Arial"/>
                <w:sz w:val="16"/>
                <w:szCs w:val="16"/>
                <w:lang w:val="es-CR" w:eastAsia="es-CR"/>
              </w:rPr>
              <w:t>7.045.000,00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505B7" w:rsidRPr="008143C3" w:rsidRDefault="002505B7" w:rsidP="00EF588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9.365.621,50</w:t>
            </w:r>
          </w:p>
        </w:tc>
        <w:tc>
          <w:tcPr>
            <w:tcW w:w="851" w:type="dxa"/>
            <w:tcBorders>
              <w:top w:val="single" w:sz="4" w:space="0" w:color="auto"/>
              <w:left w:val="nil"/>
              <w:bottom w:val="single" w:sz="4" w:space="0" w:color="auto"/>
              <w:right w:val="single" w:sz="4" w:space="0" w:color="auto"/>
            </w:tcBorders>
            <w:shd w:val="clear" w:color="auto" w:fill="auto"/>
            <w:vAlign w:val="center"/>
          </w:tcPr>
          <w:p w:rsidR="002505B7" w:rsidRPr="008143C3" w:rsidRDefault="002505B7" w:rsidP="00EF588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128.993,37</w:t>
            </w:r>
          </w:p>
        </w:tc>
        <w:tc>
          <w:tcPr>
            <w:tcW w:w="837" w:type="dxa"/>
            <w:tcBorders>
              <w:top w:val="single" w:sz="4" w:space="0" w:color="auto"/>
              <w:left w:val="nil"/>
              <w:bottom w:val="single" w:sz="4" w:space="0" w:color="auto"/>
              <w:right w:val="single" w:sz="4" w:space="0" w:color="auto"/>
            </w:tcBorders>
            <w:shd w:val="clear" w:color="auto" w:fill="auto"/>
            <w:vAlign w:val="center"/>
          </w:tcPr>
          <w:p w:rsidR="002505B7" w:rsidRPr="008143C3" w:rsidRDefault="002505B7" w:rsidP="00EF588F">
            <w:pPr>
              <w:jc w:val="center"/>
              <w:rPr>
                <w:rFonts w:ascii="Arial Narrow" w:hAnsi="Arial Narrow" w:cs="Arial"/>
                <w:sz w:val="16"/>
                <w:szCs w:val="16"/>
                <w:lang w:val="es-CR" w:eastAsia="es-CR"/>
              </w:rPr>
            </w:pPr>
            <w:r>
              <w:rPr>
                <w:rFonts w:ascii="Arial Narrow" w:hAnsi="Arial Narrow" w:cs="Arial"/>
                <w:sz w:val="16"/>
                <w:szCs w:val="16"/>
                <w:lang w:val="es-CR" w:eastAsia="es-CR"/>
              </w:rPr>
              <w:t>429.977,89</w:t>
            </w:r>
          </w:p>
        </w:tc>
        <w:tc>
          <w:tcPr>
            <w:tcW w:w="992" w:type="dxa"/>
            <w:tcBorders>
              <w:top w:val="single" w:sz="4" w:space="0" w:color="auto"/>
              <w:left w:val="nil"/>
              <w:bottom w:val="single" w:sz="4" w:space="0" w:color="auto"/>
              <w:right w:val="single" w:sz="4" w:space="0" w:color="auto"/>
            </w:tcBorders>
            <w:shd w:val="clear" w:color="auto" w:fill="auto"/>
            <w:vAlign w:val="center"/>
          </w:tcPr>
          <w:p w:rsidR="002505B7" w:rsidRPr="008143C3" w:rsidRDefault="002505B7" w:rsidP="00EF588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16.711.606,02</w:t>
            </w:r>
          </w:p>
        </w:tc>
      </w:tr>
      <w:tr w:rsidR="002505B7" w:rsidRPr="008143C3" w:rsidTr="00EF588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2505B7" w:rsidRPr="008143C3" w:rsidRDefault="002505B7" w:rsidP="00EF588F">
            <w:pPr>
              <w:rPr>
                <w:rFonts w:ascii="Arial Narrow" w:hAnsi="Arial Narrow" w:cs="Arial"/>
                <w:sz w:val="16"/>
                <w:szCs w:val="16"/>
                <w:lang w:val="es-CR" w:eastAsia="es-CR"/>
              </w:rPr>
            </w:pPr>
            <w:r>
              <w:rPr>
                <w:rFonts w:ascii="Arial Narrow" w:hAnsi="Arial Narrow" w:cs="Arial"/>
                <w:sz w:val="16"/>
                <w:szCs w:val="16"/>
                <w:lang w:val="es-CR" w:eastAsia="es-CR"/>
              </w:rPr>
              <w:t>Clara de los Ángeles Jiménez Palma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505B7" w:rsidRPr="008143C3" w:rsidRDefault="002505B7" w:rsidP="00EF588F">
            <w:pPr>
              <w:jc w:val="center"/>
              <w:rPr>
                <w:rFonts w:ascii="Arial Narrow" w:hAnsi="Arial Narrow" w:cs="Arial"/>
                <w:sz w:val="16"/>
                <w:szCs w:val="16"/>
                <w:lang w:val="es-CR" w:eastAsia="es-CR"/>
              </w:rPr>
            </w:pPr>
            <w:r>
              <w:rPr>
                <w:rFonts w:ascii="Arial Narrow" w:hAnsi="Arial Narrow" w:cs="Arial"/>
                <w:sz w:val="16"/>
                <w:szCs w:val="16"/>
                <w:lang w:val="es-CR" w:eastAsia="es-CR"/>
              </w:rPr>
              <w:t>6-0053-0030</w:t>
            </w:r>
          </w:p>
        </w:tc>
        <w:tc>
          <w:tcPr>
            <w:tcW w:w="709" w:type="dxa"/>
            <w:tcBorders>
              <w:top w:val="single" w:sz="4" w:space="0" w:color="auto"/>
              <w:left w:val="nil"/>
              <w:bottom w:val="single" w:sz="4" w:space="0" w:color="auto"/>
              <w:right w:val="single" w:sz="4" w:space="0" w:color="auto"/>
            </w:tcBorders>
            <w:shd w:val="clear" w:color="auto" w:fill="auto"/>
            <w:vAlign w:val="center"/>
          </w:tcPr>
          <w:p w:rsidR="002505B7" w:rsidRPr="008143C3" w:rsidRDefault="002505B7" w:rsidP="00EF588F">
            <w:pPr>
              <w:jc w:val="center"/>
              <w:rPr>
                <w:rFonts w:ascii="Arial Narrow" w:hAnsi="Arial Narrow" w:cs="Arial"/>
                <w:sz w:val="16"/>
                <w:szCs w:val="16"/>
                <w:lang w:val="es-CR" w:eastAsia="es-CR"/>
              </w:rPr>
            </w:pPr>
            <w:r>
              <w:rPr>
                <w:rFonts w:ascii="Arial Narrow" w:hAnsi="Arial Narrow" w:cs="Arial"/>
                <w:sz w:val="16"/>
                <w:szCs w:val="16"/>
                <w:lang w:val="es-CR" w:eastAsia="es-CR"/>
              </w:rPr>
              <w:t>6-228811</w:t>
            </w:r>
          </w:p>
        </w:tc>
        <w:tc>
          <w:tcPr>
            <w:tcW w:w="851" w:type="dxa"/>
            <w:tcBorders>
              <w:top w:val="single" w:sz="4" w:space="0" w:color="auto"/>
              <w:left w:val="nil"/>
              <w:bottom w:val="single" w:sz="4" w:space="0" w:color="auto"/>
              <w:right w:val="single" w:sz="4" w:space="0" w:color="auto"/>
            </w:tcBorders>
            <w:shd w:val="clear" w:color="auto" w:fill="auto"/>
            <w:vAlign w:val="center"/>
          </w:tcPr>
          <w:p w:rsidR="002505B7" w:rsidRPr="008143C3" w:rsidRDefault="002505B7" w:rsidP="00EF588F">
            <w:pPr>
              <w:jc w:val="center"/>
              <w:rPr>
                <w:rFonts w:ascii="Arial Narrow" w:hAnsi="Arial Narrow" w:cs="Arial"/>
                <w:sz w:val="16"/>
                <w:szCs w:val="16"/>
                <w:lang w:val="es-CR" w:eastAsia="es-CR"/>
              </w:rPr>
            </w:pPr>
            <w:r>
              <w:rPr>
                <w:rFonts w:ascii="Arial Narrow" w:hAnsi="Arial Narrow" w:cs="Arial"/>
                <w:sz w:val="16"/>
                <w:szCs w:val="16"/>
                <w:lang w:val="es-CR" w:eastAsia="es-CR"/>
              </w:rPr>
              <w:t>Montes de Oro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505B7" w:rsidRPr="008143C3" w:rsidRDefault="002505B7" w:rsidP="00EF588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05B7" w:rsidRPr="008143C3" w:rsidRDefault="002505B7" w:rsidP="0080753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505B7" w:rsidRPr="008143C3" w:rsidRDefault="002505B7" w:rsidP="00EF588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12.000.000,00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2505B7" w:rsidRPr="008143C3" w:rsidRDefault="002505B7" w:rsidP="00EF588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143.400,00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2505B7" w:rsidRPr="008143C3" w:rsidRDefault="002505B7" w:rsidP="00EF588F">
            <w:pPr>
              <w:jc w:val="center"/>
              <w:rPr>
                <w:rFonts w:ascii="Arial Narrow" w:hAnsi="Arial Narrow" w:cs="Arial"/>
                <w:sz w:val="16"/>
                <w:szCs w:val="16"/>
                <w:lang w:val="es-CR" w:eastAsia="es-CR"/>
              </w:rPr>
            </w:pPr>
            <w:r>
              <w:rPr>
                <w:rFonts w:ascii="Arial Narrow" w:hAnsi="Arial Narrow" w:cs="Arial"/>
                <w:sz w:val="16"/>
                <w:szCs w:val="16"/>
                <w:lang w:val="es-CR" w:eastAsia="es-CR"/>
              </w:rPr>
              <w:t>478.000,00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505B7" w:rsidRPr="008143C3" w:rsidRDefault="002505B7" w:rsidP="00EF588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23.334.600,00</w:t>
            </w:r>
          </w:p>
        </w:tc>
      </w:tr>
      <w:tr w:rsidR="002505B7" w:rsidRPr="00F67547" w:rsidTr="00EF588F">
        <w:trPr>
          <w:trHeight w:val="239"/>
        </w:trPr>
        <w:tc>
          <w:tcPr>
            <w:tcW w:w="9074" w:type="dxa"/>
            <w:gridSpan w:val="10"/>
            <w:tcBorders>
              <w:top w:val="nil"/>
              <w:left w:val="single" w:sz="4" w:space="0" w:color="auto"/>
              <w:bottom w:val="single" w:sz="4" w:space="0" w:color="auto"/>
              <w:right w:val="single" w:sz="4" w:space="0" w:color="auto"/>
            </w:tcBorders>
            <w:shd w:val="clear" w:color="000000" w:fill="FFFFFF"/>
            <w:vAlign w:val="center"/>
          </w:tcPr>
          <w:p w:rsidR="002505B7" w:rsidRPr="00F67547" w:rsidRDefault="002505B7" w:rsidP="00EF588F">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r>
    </w:tbl>
    <w:p w:rsidR="002505B7" w:rsidRDefault="002505B7" w:rsidP="002505B7">
      <w:pPr>
        <w:spacing w:line="360" w:lineRule="auto"/>
        <w:jc w:val="both"/>
        <w:rPr>
          <w:rFonts w:cs="Arial"/>
          <w:sz w:val="22"/>
          <w:szCs w:val="22"/>
        </w:rPr>
      </w:pPr>
    </w:p>
    <w:p w:rsidR="002505B7" w:rsidRPr="00FD161B" w:rsidRDefault="002505B7" w:rsidP="002505B7">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w:t>
      </w:r>
      <w:r>
        <w:rPr>
          <w:rFonts w:cs="Arial"/>
          <w:bCs/>
          <w:sz w:val="22"/>
          <w:szCs w:val="22"/>
        </w:rPr>
        <w:t>Ser</w:t>
      </w:r>
      <w:r w:rsidRPr="00FD161B">
        <w:rPr>
          <w:rFonts w:cs="Arial"/>
          <w:bCs/>
          <w:sz w:val="22"/>
          <w:szCs w:val="22"/>
        </w:rPr>
        <w:t>á responsabilidad de la entidad autorizada, velar porque la</w:t>
      </w:r>
      <w:r>
        <w:rPr>
          <w:rFonts w:cs="Arial"/>
          <w:bCs/>
          <w:sz w:val="22"/>
          <w:szCs w:val="22"/>
        </w:rPr>
        <w:t>s</w:t>
      </w:r>
      <w:r w:rsidRPr="00FD161B">
        <w:rPr>
          <w:rFonts w:cs="Arial"/>
          <w:bCs/>
          <w:sz w:val="22"/>
          <w:szCs w:val="22"/>
        </w:rPr>
        <w:t xml:space="preserve"> vivienda</w:t>
      </w:r>
      <w:r>
        <w:rPr>
          <w:rFonts w:cs="Arial"/>
          <w:bCs/>
          <w:sz w:val="22"/>
          <w:szCs w:val="22"/>
        </w:rPr>
        <w:t>s</w:t>
      </w:r>
      <w:r w:rsidRPr="00FD161B">
        <w:rPr>
          <w:rFonts w:cs="Arial"/>
          <w:bCs/>
          <w:sz w:val="22"/>
          <w:szCs w:val="22"/>
        </w:rPr>
        <w:t xml:space="preserve"> cumpla</w:t>
      </w:r>
      <w:r>
        <w:rPr>
          <w:rFonts w:cs="Arial"/>
          <w:bCs/>
          <w:sz w:val="22"/>
          <w:szCs w:val="22"/>
        </w:rPr>
        <w:t>n</w:t>
      </w:r>
      <w:r w:rsidRPr="00FD161B">
        <w:rPr>
          <w:rFonts w:cs="Arial"/>
          <w:bCs/>
          <w:sz w:val="22"/>
          <w:szCs w:val="22"/>
        </w:rPr>
        <w:t xml:space="preserve"> con las especificaciones técnicas de la Directriz Gubernamental Nº 27.</w:t>
      </w:r>
    </w:p>
    <w:p w:rsidR="002505B7" w:rsidRPr="00FD161B" w:rsidRDefault="002505B7" w:rsidP="002505B7">
      <w:pPr>
        <w:spacing w:line="360" w:lineRule="auto"/>
        <w:jc w:val="both"/>
        <w:rPr>
          <w:rFonts w:cs="Arial"/>
          <w:bCs/>
          <w:sz w:val="22"/>
          <w:szCs w:val="22"/>
        </w:rPr>
      </w:pPr>
    </w:p>
    <w:p w:rsidR="002505B7" w:rsidRPr="00FD161B" w:rsidRDefault="002505B7" w:rsidP="002505B7">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w:t>
      </w:r>
      <w:r>
        <w:rPr>
          <w:sz w:val="22"/>
          <w:szCs w:val="22"/>
        </w:rPr>
        <w:t>s</w:t>
      </w:r>
      <w:r w:rsidRPr="00FD161B">
        <w:rPr>
          <w:sz w:val="22"/>
          <w:szCs w:val="22"/>
        </w:rPr>
        <w:t xml:space="preserve"> familia</w:t>
      </w:r>
      <w:r>
        <w:rPr>
          <w:sz w:val="22"/>
          <w:szCs w:val="22"/>
        </w:rPr>
        <w:t>s</w:t>
      </w:r>
      <w:r w:rsidRPr="00FD161B">
        <w:rPr>
          <w:sz w:val="22"/>
          <w:szCs w:val="22"/>
        </w:rPr>
        <w:t xml:space="preserve"> beneficiaria</w:t>
      </w:r>
      <w:r>
        <w:rPr>
          <w:sz w:val="22"/>
          <w:szCs w:val="22"/>
        </w:rPr>
        <w:t>s</w:t>
      </w:r>
      <w:r w:rsidRPr="00FD161B">
        <w:rPr>
          <w:sz w:val="22"/>
          <w:szCs w:val="22"/>
        </w:rPr>
        <w:t xml:space="preserve"> reciba</w:t>
      </w:r>
      <w:r>
        <w:rPr>
          <w:sz w:val="22"/>
          <w:szCs w:val="22"/>
        </w:rPr>
        <w:t>n</w:t>
      </w:r>
      <w:r w:rsidRPr="00FD161B">
        <w:rPr>
          <w:sz w:val="22"/>
          <w:szCs w:val="22"/>
        </w:rPr>
        <w:t xml:space="preserve"> el bien libre de gravámenes, sin deudas y con los impuestos nacionales y municipales al día.</w:t>
      </w:r>
    </w:p>
    <w:p w:rsidR="002505B7" w:rsidRPr="00FD161B" w:rsidRDefault="002505B7" w:rsidP="002505B7">
      <w:pPr>
        <w:spacing w:line="360" w:lineRule="auto"/>
        <w:jc w:val="both"/>
        <w:rPr>
          <w:rFonts w:cs="Arial"/>
          <w:bCs/>
          <w:sz w:val="22"/>
          <w:szCs w:val="22"/>
        </w:rPr>
      </w:pPr>
    </w:p>
    <w:p w:rsidR="002505B7" w:rsidRPr="00FD161B" w:rsidRDefault="002505B7" w:rsidP="002505B7">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w:t>
      </w:r>
      <w:r>
        <w:rPr>
          <w:rFonts w:cs="Arial"/>
          <w:bCs/>
          <w:sz w:val="22"/>
          <w:szCs w:val="22"/>
        </w:rPr>
        <w:t>s</w:t>
      </w:r>
      <w:r w:rsidRPr="00FD161B">
        <w:rPr>
          <w:rFonts w:cs="Arial"/>
          <w:bCs/>
          <w:sz w:val="22"/>
          <w:szCs w:val="22"/>
        </w:rPr>
        <w:t xml:space="preserve"> familia</w:t>
      </w:r>
      <w:r>
        <w:rPr>
          <w:rFonts w:cs="Arial"/>
          <w:bCs/>
          <w:sz w:val="22"/>
          <w:szCs w:val="22"/>
        </w:rPr>
        <w:t>s</w:t>
      </w:r>
      <w:r w:rsidRPr="00FD161B">
        <w:rPr>
          <w:rFonts w:cs="Arial"/>
          <w:bCs/>
          <w:sz w:val="22"/>
          <w:szCs w:val="22"/>
        </w:rPr>
        <w:t xml:space="preserve"> beneficiaria</w:t>
      </w:r>
      <w:r>
        <w:rPr>
          <w:rFonts w:cs="Arial"/>
          <w:bCs/>
          <w:sz w:val="22"/>
          <w:szCs w:val="22"/>
        </w:rPr>
        <w:t>s</w:t>
      </w:r>
      <w:r w:rsidRPr="00FD161B">
        <w:rPr>
          <w:rFonts w:cs="Arial"/>
          <w:bCs/>
          <w:sz w:val="22"/>
          <w:szCs w:val="22"/>
        </w:rPr>
        <w:t>.</w:t>
      </w:r>
    </w:p>
    <w:p w:rsidR="002505B7" w:rsidRPr="00FD161B" w:rsidRDefault="002505B7" w:rsidP="002505B7">
      <w:pPr>
        <w:spacing w:line="360" w:lineRule="auto"/>
        <w:jc w:val="both"/>
        <w:rPr>
          <w:rFonts w:cs="Arial"/>
          <w:bCs/>
          <w:sz w:val="22"/>
          <w:szCs w:val="22"/>
        </w:rPr>
      </w:pPr>
    </w:p>
    <w:p w:rsidR="002505B7" w:rsidRDefault="002505B7" w:rsidP="002505B7">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w:t>
      </w:r>
      <w:r>
        <w:rPr>
          <w:rFonts w:cs="Arial"/>
          <w:bCs/>
          <w:sz w:val="22"/>
          <w:szCs w:val="22"/>
        </w:rPr>
        <w:t>las operaciones de</w:t>
      </w:r>
      <w:r w:rsidRPr="00FD161B">
        <w:rPr>
          <w:rFonts w:cs="Arial"/>
          <w:bCs/>
          <w:sz w:val="22"/>
          <w:szCs w:val="22"/>
        </w:rPr>
        <w:t xml:space="preserve"> Bono Familiar de Vivienda, siguiendo estrictamente los términos del presente acuerdo, no pudiendo modificar tales condiciones y alcances sin autorización previa del BANHVI.</w:t>
      </w:r>
    </w:p>
    <w:p w:rsidR="002505B7" w:rsidRPr="00AB2826" w:rsidRDefault="002505B7" w:rsidP="002505B7">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505B7" w:rsidRPr="00D14EAF" w:rsidRDefault="002505B7" w:rsidP="002505B7">
      <w:pPr>
        <w:spacing w:line="360" w:lineRule="auto"/>
        <w:jc w:val="both"/>
        <w:rPr>
          <w:rFonts w:cs="Arial"/>
          <w:b/>
          <w:sz w:val="22"/>
        </w:rPr>
      </w:pPr>
      <w:r w:rsidRPr="00D14EAF">
        <w:rPr>
          <w:rFonts w:cs="Arial"/>
          <w:b/>
          <w:sz w:val="22"/>
        </w:rPr>
        <w:t>************</w:t>
      </w:r>
    </w:p>
    <w:p w:rsidR="002505B7" w:rsidRDefault="002505B7" w:rsidP="002505B7">
      <w:pPr>
        <w:spacing w:line="360" w:lineRule="auto"/>
        <w:jc w:val="both"/>
        <w:rPr>
          <w:rFonts w:cs="Arial"/>
          <w:sz w:val="22"/>
          <w:szCs w:val="22"/>
        </w:rPr>
      </w:pPr>
    </w:p>
    <w:p w:rsidR="002505B7" w:rsidRPr="00AB2826" w:rsidRDefault="002505B7" w:rsidP="002505B7">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rsidR="002505B7" w:rsidRDefault="002505B7" w:rsidP="002505B7">
      <w:pPr>
        <w:spacing w:line="360" w:lineRule="auto"/>
        <w:jc w:val="both"/>
        <w:rPr>
          <w:rFonts w:cs="Arial"/>
          <w:b/>
          <w:bCs/>
          <w:sz w:val="22"/>
          <w:szCs w:val="22"/>
        </w:rPr>
      </w:pPr>
      <w:r>
        <w:rPr>
          <w:rFonts w:cs="Arial"/>
          <w:b/>
          <w:bCs/>
          <w:sz w:val="22"/>
          <w:szCs w:val="22"/>
        </w:rPr>
        <w:t>Considerando:</w:t>
      </w:r>
    </w:p>
    <w:p w:rsidR="002505B7" w:rsidRDefault="002505B7" w:rsidP="002505B7">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GG-ME-0815-2019 del 1°de agosto de 2019, la Gerencia General remite y avala el informe </w:t>
      </w:r>
      <w:r>
        <w:rPr>
          <w:rFonts w:cs="Arial"/>
          <w:sz w:val="22"/>
          <w:szCs w:val="22"/>
        </w:rPr>
        <w:t>DF</w:t>
      </w:r>
      <w:r w:rsidRPr="00B35EAF">
        <w:rPr>
          <w:rFonts w:cs="Arial"/>
          <w:sz w:val="22"/>
          <w:szCs w:val="22"/>
        </w:rPr>
        <w:t>-OF-</w:t>
      </w:r>
      <w:r>
        <w:rPr>
          <w:rFonts w:cs="Arial"/>
          <w:sz w:val="22"/>
          <w:szCs w:val="22"/>
        </w:rPr>
        <w:t>0876</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w:t>
      </w:r>
      <w:r>
        <w:rPr>
          <w:rFonts w:cs="Arial"/>
          <w:bCs/>
          <w:sz w:val="22"/>
        </w:rPr>
        <w:lastRenderedPageBreak/>
        <w:t>que contiene un resumen de los resultados del estudio efectuado, en lo que ahora interesa, a la solicitud del Instituto Nacional de Vivienda y Urbanismo</w:t>
      </w:r>
      <w:r w:rsidRPr="00DF08F8">
        <w:rPr>
          <w:rFonts w:cs="Arial"/>
          <w:bCs/>
          <w:sz w:val="22"/>
        </w:rPr>
        <w:t>,</w:t>
      </w:r>
      <w:r>
        <w:rPr>
          <w:rFonts w:cs="Arial"/>
          <w:bCs/>
          <w:sz w:val="22"/>
        </w:rPr>
        <w:t xml:space="preserve"> para financiar –al amparo del artículo 59 de la Ley del Sistema Financiero Nacional para la Vivienda– una operación de Bono Familiar de Vivienda, por situación de extrema necesidad, para la familia que encabeza el señor Wuilmer Alexander Rodríguez Álvarez, cédula N° 155821679833.</w:t>
      </w:r>
    </w:p>
    <w:p w:rsidR="002505B7" w:rsidRDefault="002505B7" w:rsidP="002505B7">
      <w:pPr>
        <w:spacing w:line="360" w:lineRule="auto"/>
        <w:jc w:val="both"/>
        <w:rPr>
          <w:rFonts w:cs="Arial"/>
          <w:bCs/>
          <w:sz w:val="22"/>
          <w:szCs w:val="22"/>
        </w:rPr>
      </w:pPr>
    </w:p>
    <w:p w:rsidR="002505B7" w:rsidRDefault="002505B7" w:rsidP="002505B7">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w:t>
      </w:r>
      <w:r>
        <w:rPr>
          <w:rFonts w:cs="Arial"/>
          <w:sz w:val="22"/>
          <w:szCs w:val="22"/>
        </w:rPr>
        <w:t xml:space="preserve">la </w:t>
      </w:r>
      <w:r w:rsidRPr="00B35EAF">
        <w:rPr>
          <w:rFonts w:cs="Arial"/>
          <w:sz w:val="22"/>
          <w:szCs w:val="22"/>
        </w:rPr>
        <w:t xml:space="preserve">Dirección </w:t>
      </w:r>
      <w:r>
        <w:rPr>
          <w:rFonts w:cs="Arial"/>
          <w:sz w:val="22"/>
          <w:szCs w:val="22"/>
        </w:rPr>
        <w:t xml:space="preserve">FOSUVI </w:t>
      </w:r>
      <w:r>
        <w:rPr>
          <w:rFonts w:cs="Arial"/>
          <w:bCs/>
          <w:sz w:val="22"/>
          <w:szCs w:val="22"/>
        </w:rPr>
        <w:t xml:space="preserve">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w:t>
      </w:r>
      <w:r w:rsidRPr="00866B3D">
        <w:rPr>
          <w:rFonts w:cs="Arial"/>
          <w:bCs/>
          <w:color w:val="000000"/>
          <w:sz w:val="22"/>
          <w:szCs w:val="22"/>
          <w:lang w:val="es-CR"/>
        </w:rPr>
        <w:t>Bono Familiar de Vivienda</w:t>
      </w:r>
      <w:r>
        <w:rPr>
          <w:rFonts w:cs="Arial"/>
          <w:bCs/>
          <w:sz w:val="22"/>
          <w:szCs w:val="22"/>
        </w:rPr>
        <w:t>, bajo las condiciones establecidas en el referido estudio.</w:t>
      </w:r>
    </w:p>
    <w:p w:rsidR="002505B7" w:rsidRDefault="002505B7" w:rsidP="002505B7">
      <w:pPr>
        <w:spacing w:line="360" w:lineRule="auto"/>
        <w:jc w:val="both"/>
        <w:rPr>
          <w:rFonts w:cs="Arial"/>
          <w:bCs/>
          <w:sz w:val="22"/>
          <w:szCs w:val="22"/>
        </w:rPr>
      </w:pPr>
    </w:p>
    <w:p w:rsidR="002505B7" w:rsidRDefault="002505B7" w:rsidP="002505B7">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la</w:t>
      </w:r>
      <w:r>
        <w:rPr>
          <w:rFonts w:cs="Arial"/>
          <w:sz w:val="22"/>
          <w:szCs w:val="22"/>
        </w:rPr>
        <w:t xml:space="preserve"> </w:t>
      </w:r>
      <w:r w:rsidRPr="00B35EAF">
        <w:rPr>
          <w:rFonts w:cs="Arial"/>
          <w:sz w:val="22"/>
          <w:szCs w:val="22"/>
        </w:rPr>
        <w:t>Dirección FOSUVI</w:t>
      </w:r>
      <w:r>
        <w:rPr>
          <w:rFonts w:cs="Arial"/>
          <w:bCs/>
          <w:sz w:val="22"/>
          <w:szCs w:val="22"/>
          <w:lang w:val="es-ES_tradnl"/>
        </w:rPr>
        <w:t xml:space="preserve">, esta Junta Directiva no encuentra objeción en acoger la recomendación de la Administración y, en consecuencia, lo que procede es aprobar la emisión del indicado </w:t>
      </w:r>
      <w:r w:rsidRPr="00866B3D">
        <w:rPr>
          <w:rFonts w:cs="Arial"/>
          <w:bCs/>
          <w:color w:val="000000"/>
          <w:sz w:val="22"/>
          <w:szCs w:val="22"/>
          <w:lang w:val="es-CR"/>
        </w:rPr>
        <w:t>Bono Familiar de Vivienda</w:t>
      </w:r>
      <w:r>
        <w:rPr>
          <w:rFonts w:cs="Arial"/>
          <w:bCs/>
          <w:sz w:val="22"/>
          <w:szCs w:val="22"/>
          <w:lang w:val="es-ES_tradnl"/>
        </w:rPr>
        <w:t xml:space="preserve">, en los términos planteados en el informe </w:t>
      </w:r>
      <w:r>
        <w:rPr>
          <w:rFonts w:cs="Arial"/>
          <w:sz w:val="22"/>
          <w:szCs w:val="22"/>
        </w:rPr>
        <w:t>DF</w:t>
      </w:r>
      <w:r w:rsidRPr="00B35EAF">
        <w:rPr>
          <w:rFonts w:cs="Arial"/>
          <w:sz w:val="22"/>
          <w:szCs w:val="22"/>
        </w:rPr>
        <w:t>-OF-</w:t>
      </w:r>
      <w:r>
        <w:rPr>
          <w:rFonts w:cs="Arial"/>
          <w:sz w:val="22"/>
          <w:szCs w:val="22"/>
        </w:rPr>
        <w:t>0876</w:t>
      </w:r>
      <w:r w:rsidRPr="00B35EAF">
        <w:rPr>
          <w:rFonts w:cs="Arial"/>
          <w:sz w:val="22"/>
          <w:szCs w:val="22"/>
        </w:rPr>
        <w:t>-201</w:t>
      </w:r>
      <w:r>
        <w:rPr>
          <w:rFonts w:cs="Arial"/>
          <w:sz w:val="22"/>
          <w:szCs w:val="22"/>
        </w:rPr>
        <w:t>9</w:t>
      </w:r>
      <w:r>
        <w:rPr>
          <w:rFonts w:cs="Arial"/>
          <w:bCs/>
          <w:sz w:val="22"/>
          <w:szCs w:val="22"/>
        </w:rPr>
        <w:t>.</w:t>
      </w:r>
    </w:p>
    <w:p w:rsidR="002505B7" w:rsidRPr="00F80BE0" w:rsidRDefault="002505B7" w:rsidP="002505B7">
      <w:pPr>
        <w:spacing w:line="360" w:lineRule="auto"/>
        <w:jc w:val="both"/>
        <w:rPr>
          <w:rFonts w:cs="Arial"/>
          <w:bCs/>
          <w:sz w:val="16"/>
          <w:szCs w:val="16"/>
          <w:lang w:val="es-ES_tradnl"/>
        </w:rPr>
      </w:pPr>
    </w:p>
    <w:p w:rsidR="002505B7" w:rsidRDefault="002505B7" w:rsidP="002505B7">
      <w:pPr>
        <w:spacing w:line="360" w:lineRule="auto"/>
        <w:jc w:val="both"/>
        <w:rPr>
          <w:rFonts w:cs="Arial"/>
          <w:b/>
          <w:bCs/>
          <w:sz w:val="22"/>
          <w:szCs w:val="22"/>
        </w:rPr>
      </w:pPr>
      <w:r>
        <w:rPr>
          <w:rFonts w:cs="Arial"/>
          <w:b/>
          <w:bCs/>
          <w:sz w:val="22"/>
          <w:szCs w:val="22"/>
        </w:rPr>
        <w:t>Por tanto, se acuerda:</w:t>
      </w:r>
    </w:p>
    <w:p w:rsidR="002505B7" w:rsidRDefault="002505B7" w:rsidP="002505B7">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Pr>
          <w:rFonts w:cs="Arial"/>
          <w:bCs/>
          <w:sz w:val="22"/>
          <w:szCs w:val="22"/>
        </w:rPr>
        <w:t>una operación individual</w:t>
      </w:r>
      <w:r w:rsidRPr="00AA6479">
        <w:rPr>
          <w:rFonts w:cs="Arial"/>
          <w:bCs/>
          <w:sz w:val="22"/>
          <w:szCs w:val="22"/>
        </w:rPr>
        <w:t xml:space="preserve">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0876</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AA6479">
        <w:rPr>
          <w:rFonts w:cs="Arial"/>
          <w:bCs/>
          <w:sz w:val="22"/>
        </w:rPr>
        <w:t xml:space="preserve"> y según el siguiente detalle:</w:t>
      </w:r>
    </w:p>
    <w:p w:rsidR="002505B7" w:rsidRDefault="002505B7" w:rsidP="002505B7">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2505B7" w:rsidRPr="00094C1E" w:rsidTr="00EF588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05B7" w:rsidRPr="00094C1E" w:rsidRDefault="002505B7" w:rsidP="00EF588F">
            <w:pPr>
              <w:ind w:left="87"/>
              <w:rPr>
                <w:rFonts w:cs="Arial"/>
                <w:b/>
                <w:bCs/>
                <w:iCs/>
                <w:sz w:val="20"/>
                <w:szCs w:val="20"/>
                <w:lang w:val="es-CR" w:eastAsia="es-CR"/>
              </w:rPr>
            </w:pPr>
            <w:r w:rsidRPr="00094C1E">
              <w:rPr>
                <w:rFonts w:cs="Arial"/>
                <w:b/>
                <w:bCs/>
                <w:iCs/>
                <w:sz w:val="20"/>
                <w:szCs w:val="20"/>
                <w:lang w:val="es-CR" w:eastAsia="es-CR"/>
              </w:rPr>
              <w:t xml:space="preserve">Entidad Autorizada:   </w:t>
            </w:r>
            <w:r w:rsidRPr="008809CF">
              <w:rPr>
                <w:rFonts w:cs="Arial"/>
                <w:b/>
                <w:bCs/>
                <w:iCs/>
                <w:sz w:val="22"/>
                <w:szCs w:val="22"/>
                <w:lang w:val="es-CR" w:eastAsia="es-CR"/>
              </w:rPr>
              <w:t>Instituto Nacional de Vivienda y Urbanismo</w:t>
            </w:r>
          </w:p>
        </w:tc>
      </w:tr>
      <w:tr w:rsidR="002505B7" w:rsidRPr="00094C1E" w:rsidTr="00EF588F">
        <w:trPr>
          <w:trHeight w:val="20"/>
        </w:trPr>
        <w:tc>
          <w:tcPr>
            <w:tcW w:w="1575" w:type="dxa"/>
            <w:tcBorders>
              <w:top w:val="single" w:sz="4" w:space="0" w:color="auto"/>
              <w:left w:val="single" w:sz="4" w:space="0" w:color="auto"/>
              <w:bottom w:val="nil"/>
              <w:right w:val="single" w:sz="4" w:space="0" w:color="auto"/>
            </w:tcBorders>
            <w:vAlign w:val="center"/>
          </w:tcPr>
          <w:p w:rsidR="002505B7" w:rsidRPr="00094C1E" w:rsidRDefault="002505B7" w:rsidP="00EF588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2505B7" w:rsidRPr="00094C1E" w:rsidRDefault="002505B7" w:rsidP="00EF588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505B7" w:rsidRPr="00094C1E" w:rsidRDefault="002505B7" w:rsidP="00EF588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2505B7" w:rsidRPr="00094C1E" w:rsidRDefault="002505B7" w:rsidP="00EF588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2505B7" w:rsidRPr="00094C1E" w:rsidRDefault="002505B7" w:rsidP="00EF588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2505B7" w:rsidRPr="00094C1E" w:rsidRDefault="002505B7" w:rsidP="00EF588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5B7" w:rsidRPr="00094C1E" w:rsidRDefault="002505B7" w:rsidP="00EF588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505B7" w:rsidRPr="00094C1E" w:rsidRDefault="002505B7" w:rsidP="00EF588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2505B7" w:rsidRPr="00094C1E" w:rsidRDefault="002505B7" w:rsidP="00EF588F">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2505B7" w:rsidRPr="00094C1E" w:rsidRDefault="002505B7" w:rsidP="00EF588F">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505B7" w:rsidRPr="00094C1E" w:rsidRDefault="002505B7" w:rsidP="00EF588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2505B7" w:rsidRPr="00403430" w:rsidTr="00EF588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2505B7" w:rsidRPr="00403430" w:rsidRDefault="002505B7" w:rsidP="00EF588F">
            <w:pPr>
              <w:rPr>
                <w:rFonts w:ascii="Arial Narrow" w:hAnsi="Arial Narrow" w:cs="Arial"/>
                <w:sz w:val="16"/>
                <w:szCs w:val="16"/>
                <w:lang w:val="es-CR" w:eastAsia="es-CR"/>
              </w:rPr>
            </w:pPr>
            <w:r w:rsidRPr="008809CF">
              <w:rPr>
                <w:rFonts w:ascii="Arial Narrow" w:hAnsi="Arial Narrow" w:cs="Arial"/>
                <w:bCs/>
                <w:sz w:val="16"/>
                <w:szCs w:val="16"/>
                <w:lang w:eastAsia="es-CR"/>
              </w:rPr>
              <w:t>Wuilmer Alexander Rodríguez Álvarez</w:t>
            </w:r>
            <w:r w:rsidRPr="008809CF">
              <w:rPr>
                <w:rFonts w:ascii="Arial Narrow" w:hAnsi="Arial Narrow" w:cs="Arial"/>
                <w:sz w:val="16"/>
                <w:szCs w:val="16"/>
                <w:lang w:val="es-CR" w:eastAsia="es-CR"/>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505B7" w:rsidRPr="00403430" w:rsidRDefault="002505B7" w:rsidP="00EF588F">
            <w:pPr>
              <w:jc w:val="center"/>
              <w:rPr>
                <w:rFonts w:ascii="Arial Narrow" w:hAnsi="Arial Narrow" w:cs="Arial"/>
                <w:sz w:val="16"/>
                <w:szCs w:val="16"/>
                <w:lang w:val="es-CR" w:eastAsia="es-CR"/>
              </w:rPr>
            </w:pPr>
            <w:r w:rsidRPr="008809CF">
              <w:rPr>
                <w:rFonts w:ascii="Arial Narrow" w:hAnsi="Arial Narrow" w:cs="Arial"/>
                <w:bCs/>
                <w:sz w:val="16"/>
                <w:szCs w:val="16"/>
                <w:lang w:eastAsia="es-CR"/>
              </w:rPr>
              <w:t>155821</w:t>
            </w:r>
            <w:r>
              <w:rPr>
                <w:rFonts w:ascii="Arial Narrow" w:hAnsi="Arial Narrow" w:cs="Arial"/>
                <w:bCs/>
                <w:sz w:val="16"/>
                <w:szCs w:val="16"/>
                <w:lang w:eastAsia="es-CR"/>
              </w:rPr>
              <w:t>-</w:t>
            </w:r>
            <w:r w:rsidRPr="008809CF">
              <w:rPr>
                <w:rFonts w:ascii="Arial Narrow" w:hAnsi="Arial Narrow" w:cs="Arial"/>
                <w:bCs/>
                <w:sz w:val="16"/>
                <w:szCs w:val="16"/>
                <w:lang w:eastAsia="es-CR"/>
              </w:rPr>
              <w:t>679833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505B7" w:rsidRPr="00403430" w:rsidRDefault="002505B7" w:rsidP="00EF588F">
            <w:pPr>
              <w:jc w:val="center"/>
              <w:rPr>
                <w:rFonts w:ascii="Arial Narrow" w:hAnsi="Arial Narrow" w:cs="Arial"/>
                <w:sz w:val="16"/>
                <w:szCs w:val="16"/>
                <w:lang w:val="es-CR" w:eastAsia="es-CR"/>
              </w:rPr>
            </w:pPr>
            <w:r>
              <w:rPr>
                <w:rFonts w:ascii="Arial Narrow" w:hAnsi="Arial Narrow" w:cs="Arial"/>
                <w:sz w:val="16"/>
                <w:szCs w:val="16"/>
                <w:lang w:val="es-CR" w:eastAsia="es-CR"/>
              </w:rPr>
              <w:t>1-662090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505B7" w:rsidRPr="00403430" w:rsidRDefault="002505B7" w:rsidP="00EF588F">
            <w:pPr>
              <w:jc w:val="center"/>
              <w:rPr>
                <w:rFonts w:ascii="Arial Narrow" w:hAnsi="Arial Narrow" w:cs="Arial"/>
                <w:sz w:val="16"/>
                <w:szCs w:val="16"/>
                <w:lang w:val="es-CR" w:eastAsia="es-CR"/>
              </w:rPr>
            </w:pPr>
            <w:r>
              <w:rPr>
                <w:rFonts w:ascii="Arial Narrow" w:hAnsi="Arial Narrow" w:cs="Arial"/>
                <w:sz w:val="16"/>
                <w:szCs w:val="16"/>
                <w:lang w:val="es-CR" w:eastAsia="es-CR"/>
              </w:rPr>
              <w:t>Aserrí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505B7" w:rsidRPr="00403430" w:rsidRDefault="002505B7" w:rsidP="00EF588F">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5B7" w:rsidRPr="00403430" w:rsidRDefault="002505B7" w:rsidP="00EF588F">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2505B7" w:rsidRPr="00403430" w:rsidRDefault="002505B7" w:rsidP="00EF588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20.000.000,00</w:t>
            </w:r>
          </w:p>
        </w:tc>
        <w:tc>
          <w:tcPr>
            <w:tcW w:w="851" w:type="dxa"/>
            <w:tcBorders>
              <w:top w:val="single" w:sz="4" w:space="0" w:color="auto"/>
              <w:left w:val="nil"/>
              <w:bottom w:val="single" w:sz="4" w:space="0" w:color="auto"/>
              <w:right w:val="single" w:sz="4" w:space="0" w:color="auto"/>
            </w:tcBorders>
            <w:vAlign w:val="center"/>
          </w:tcPr>
          <w:p w:rsidR="002505B7" w:rsidRPr="00403430" w:rsidRDefault="002505B7" w:rsidP="00EF588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41.691,94</w:t>
            </w:r>
          </w:p>
        </w:tc>
        <w:tc>
          <w:tcPr>
            <w:tcW w:w="837" w:type="dxa"/>
            <w:tcBorders>
              <w:top w:val="single" w:sz="4" w:space="0" w:color="auto"/>
              <w:left w:val="nil"/>
              <w:bottom w:val="single" w:sz="4" w:space="0" w:color="auto"/>
              <w:right w:val="single" w:sz="4" w:space="0" w:color="auto"/>
            </w:tcBorders>
            <w:shd w:val="clear" w:color="auto" w:fill="auto"/>
            <w:vAlign w:val="center"/>
          </w:tcPr>
          <w:p w:rsidR="002505B7" w:rsidRPr="00403430" w:rsidRDefault="002505B7" w:rsidP="00EF588F">
            <w:pPr>
              <w:jc w:val="center"/>
              <w:rPr>
                <w:rFonts w:ascii="Arial Narrow" w:hAnsi="Arial Narrow" w:cs="Arial"/>
                <w:sz w:val="16"/>
                <w:szCs w:val="16"/>
                <w:lang w:val="es-CR" w:eastAsia="es-CR"/>
              </w:rPr>
            </w:pPr>
            <w:r>
              <w:rPr>
                <w:rFonts w:ascii="Arial Narrow" w:hAnsi="Arial Narrow" w:cs="Arial"/>
                <w:sz w:val="16"/>
                <w:szCs w:val="16"/>
                <w:lang w:val="es-CR" w:eastAsia="es-CR"/>
              </w:rPr>
              <w:t>138.973,14</w:t>
            </w:r>
          </w:p>
        </w:tc>
        <w:tc>
          <w:tcPr>
            <w:tcW w:w="992" w:type="dxa"/>
            <w:tcBorders>
              <w:top w:val="single" w:sz="4" w:space="0" w:color="auto"/>
              <w:left w:val="nil"/>
              <w:bottom w:val="single" w:sz="4" w:space="0" w:color="auto"/>
              <w:right w:val="single" w:sz="4" w:space="0" w:color="auto"/>
            </w:tcBorders>
            <w:shd w:val="clear" w:color="auto" w:fill="auto"/>
            <w:vAlign w:val="center"/>
          </w:tcPr>
          <w:p w:rsidR="002505B7" w:rsidRPr="00403430" w:rsidRDefault="002505B7" w:rsidP="00EF588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20.097.281,20</w:t>
            </w:r>
          </w:p>
        </w:tc>
      </w:tr>
      <w:tr w:rsidR="002505B7" w:rsidRPr="00874C6F" w:rsidTr="00EF588F">
        <w:trPr>
          <w:trHeight w:val="239"/>
        </w:trPr>
        <w:tc>
          <w:tcPr>
            <w:tcW w:w="9074" w:type="dxa"/>
            <w:gridSpan w:val="10"/>
            <w:tcBorders>
              <w:top w:val="nil"/>
              <w:left w:val="single" w:sz="4" w:space="0" w:color="auto"/>
              <w:bottom w:val="single" w:sz="4" w:space="0" w:color="auto"/>
              <w:right w:val="single" w:sz="4" w:space="0" w:color="auto"/>
            </w:tcBorders>
            <w:shd w:val="clear" w:color="000000" w:fill="FFFFFF"/>
            <w:vAlign w:val="center"/>
          </w:tcPr>
          <w:p w:rsidR="002505B7" w:rsidRPr="00874C6F" w:rsidRDefault="002505B7" w:rsidP="00EF588F">
            <w:pPr>
              <w:jc w:val="both"/>
              <w:rPr>
                <w:rFonts w:ascii="Arial Narrow" w:hAnsi="Arial Narrow" w:cs="Arial"/>
                <w:sz w:val="16"/>
                <w:szCs w:val="16"/>
                <w:lang w:val="es-CR"/>
              </w:rPr>
            </w:pPr>
            <w:r w:rsidRPr="00874C6F">
              <w:rPr>
                <w:rFonts w:ascii="Arial Narrow" w:hAnsi="Arial Narrow" w:cs="Arial"/>
                <w:sz w:val="16"/>
                <w:szCs w:val="16"/>
                <w:lang w:val="es-CR"/>
              </w:rPr>
              <w:t>(*)</w:t>
            </w:r>
            <w:r>
              <w:rPr>
                <w:rFonts w:ascii="Arial Narrow" w:hAnsi="Arial Narrow" w:cs="Arial"/>
                <w:sz w:val="16"/>
                <w:szCs w:val="16"/>
                <w:lang w:val="es-CR"/>
              </w:rPr>
              <w:t xml:space="preserve"> </w:t>
            </w:r>
            <w:r w:rsidRPr="00874C6F">
              <w:rPr>
                <w:rFonts w:ascii="Arial Narrow" w:hAnsi="Arial Narrow" w:cs="Arial"/>
                <w:sz w:val="16"/>
                <w:szCs w:val="16"/>
                <w:lang w:val="es-CR"/>
              </w:rPr>
              <w:t>CVE: Compra de vivienda existente</w:t>
            </w:r>
          </w:p>
        </w:tc>
      </w:tr>
    </w:tbl>
    <w:p w:rsidR="002505B7" w:rsidRDefault="002505B7" w:rsidP="002505B7">
      <w:pPr>
        <w:spacing w:line="360" w:lineRule="auto"/>
        <w:jc w:val="both"/>
        <w:rPr>
          <w:rFonts w:cs="Arial"/>
          <w:sz w:val="22"/>
          <w:szCs w:val="22"/>
        </w:rPr>
      </w:pPr>
    </w:p>
    <w:p w:rsidR="002505B7" w:rsidRDefault="002505B7" w:rsidP="002505B7">
      <w:pPr>
        <w:spacing w:line="360" w:lineRule="auto"/>
        <w:jc w:val="both"/>
        <w:rPr>
          <w:sz w:val="22"/>
          <w:szCs w:val="22"/>
        </w:rPr>
      </w:pPr>
      <w:r>
        <w:rPr>
          <w:b/>
          <w:bCs/>
          <w:sz w:val="22"/>
          <w:szCs w:val="22"/>
        </w:rPr>
        <w:t>2)</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2505B7" w:rsidRPr="00F80BE0" w:rsidRDefault="002505B7" w:rsidP="002505B7">
      <w:pPr>
        <w:spacing w:line="360" w:lineRule="auto"/>
        <w:jc w:val="both"/>
        <w:rPr>
          <w:rFonts w:cs="Arial"/>
          <w:bCs/>
          <w:sz w:val="16"/>
          <w:szCs w:val="16"/>
        </w:rPr>
      </w:pPr>
    </w:p>
    <w:p w:rsidR="002505B7" w:rsidRDefault="002505B7" w:rsidP="002505B7">
      <w:pPr>
        <w:spacing w:line="360" w:lineRule="auto"/>
        <w:jc w:val="both"/>
        <w:rPr>
          <w:rFonts w:cs="Arial"/>
          <w:bCs/>
          <w:sz w:val="22"/>
          <w:szCs w:val="22"/>
        </w:rPr>
      </w:pPr>
      <w:r>
        <w:rPr>
          <w:rFonts w:cs="Arial"/>
          <w:b/>
          <w:bCs/>
          <w:sz w:val="22"/>
          <w:szCs w:val="22"/>
        </w:rPr>
        <w:lastRenderedPageBreak/>
        <w:t>3)</w:t>
      </w:r>
      <w:r>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2505B7" w:rsidRPr="00F80BE0" w:rsidRDefault="002505B7" w:rsidP="002505B7">
      <w:pPr>
        <w:spacing w:line="360" w:lineRule="auto"/>
        <w:jc w:val="both"/>
        <w:rPr>
          <w:rFonts w:cs="Arial"/>
          <w:bCs/>
          <w:sz w:val="16"/>
          <w:szCs w:val="16"/>
        </w:rPr>
      </w:pPr>
    </w:p>
    <w:p w:rsidR="002505B7" w:rsidRDefault="002505B7" w:rsidP="002505B7">
      <w:pPr>
        <w:spacing w:line="360" w:lineRule="auto"/>
        <w:jc w:val="both"/>
        <w:rPr>
          <w:rFonts w:cs="Arial"/>
          <w:sz w:val="22"/>
          <w:szCs w:val="22"/>
        </w:rPr>
      </w:pPr>
      <w:r>
        <w:rPr>
          <w:rFonts w:cs="Arial"/>
          <w:b/>
          <w:bCs/>
          <w:sz w:val="22"/>
          <w:szCs w:val="22"/>
        </w:rPr>
        <w:t>4)</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2505B7" w:rsidRPr="00AB2826" w:rsidRDefault="002505B7" w:rsidP="002505B7">
      <w:pPr>
        <w:pStyle w:val="Ttulo2"/>
        <w:spacing w:line="360" w:lineRule="auto"/>
        <w:rPr>
          <w:rFonts w:cs="Arial"/>
          <w:szCs w:val="22"/>
          <w:lang w:val="es-ES_tradnl"/>
        </w:rPr>
      </w:pPr>
      <w:r w:rsidRPr="00AB2826">
        <w:rPr>
          <w:rFonts w:cs="Arial"/>
          <w:szCs w:val="22"/>
        </w:rPr>
        <w:t xml:space="preserve">Acuerdo </w:t>
      </w:r>
      <w:r>
        <w:rPr>
          <w:rFonts w:cs="Arial"/>
          <w:szCs w:val="22"/>
        </w:rPr>
        <w:t>por Mayoría y Firme</w:t>
      </w:r>
      <w:r w:rsidRPr="00AB2826">
        <w:rPr>
          <w:rFonts w:cs="Arial"/>
          <w:szCs w:val="22"/>
        </w:rPr>
        <w:t>.-</w:t>
      </w:r>
    </w:p>
    <w:p w:rsidR="002505B7" w:rsidRPr="00D14EAF" w:rsidRDefault="002505B7" w:rsidP="002505B7">
      <w:pPr>
        <w:spacing w:line="360" w:lineRule="auto"/>
        <w:jc w:val="both"/>
        <w:rPr>
          <w:rFonts w:cs="Arial"/>
          <w:b/>
          <w:sz w:val="22"/>
        </w:rPr>
      </w:pPr>
      <w:r w:rsidRPr="00D14EAF">
        <w:rPr>
          <w:rFonts w:cs="Arial"/>
          <w:b/>
          <w:sz w:val="22"/>
        </w:rPr>
        <w:t>************</w:t>
      </w:r>
    </w:p>
    <w:p w:rsidR="002505B7" w:rsidRDefault="002505B7" w:rsidP="002505B7">
      <w:pPr>
        <w:spacing w:line="360" w:lineRule="auto"/>
        <w:jc w:val="both"/>
        <w:rPr>
          <w:rFonts w:cs="Arial"/>
          <w:sz w:val="22"/>
          <w:szCs w:val="22"/>
        </w:rPr>
      </w:pPr>
    </w:p>
    <w:p w:rsidR="002505B7" w:rsidRPr="00AB2826" w:rsidRDefault="002505B7" w:rsidP="002505B7">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rsidR="002505B7" w:rsidRDefault="002505B7" w:rsidP="002505B7">
      <w:pPr>
        <w:spacing w:line="360" w:lineRule="auto"/>
        <w:jc w:val="both"/>
        <w:rPr>
          <w:sz w:val="22"/>
          <w:szCs w:val="22"/>
        </w:rPr>
      </w:pPr>
      <w:r w:rsidRPr="007E1A0A">
        <w:rPr>
          <w:b/>
          <w:bCs/>
          <w:sz w:val="22"/>
          <w:szCs w:val="22"/>
        </w:rPr>
        <w:t>Considerando:</w:t>
      </w:r>
      <w:r w:rsidRPr="007E1A0A">
        <w:rPr>
          <w:b/>
          <w:bCs/>
          <w:sz w:val="22"/>
          <w:szCs w:val="22"/>
        </w:rPr>
        <w:cr/>
        <w:t>Primero:</w:t>
      </w:r>
      <w:r w:rsidRPr="007E1A0A">
        <w:rPr>
          <w:sz w:val="22"/>
          <w:szCs w:val="22"/>
        </w:rPr>
        <w:t xml:space="preserve"> Que </w:t>
      </w:r>
      <w:r>
        <w:rPr>
          <w:sz w:val="22"/>
          <w:szCs w:val="22"/>
        </w:rPr>
        <w:t xml:space="preserve">la Mutual Cartago </w:t>
      </w:r>
      <w:r w:rsidRPr="008809CF">
        <w:rPr>
          <w:rFonts w:cs="Arial"/>
          <w:sz w:val="22"/>
          <w:szCs w:val="22"/>
          <w:lang w:val="es-ES_tradnl"/>
        </w:rPr>
        <w:t>de Ahorro y Préstamo</w:t>
      </w:r>
      <w:r>
        <w:rPr>
          <w:sz w:val="22"/>
          <w:szCs w:val="22"/>
        </w:rPr>
        <w:t xml:space="preserve"> ha </w:t>
      </w:r>
      <w:r w:rsidRPr="007E1A0A">
        <w:rPr>
          <w:sz w:val="22"/>
          <w:szCs w:val="22"/>
        </w:rPr>
        <w:t>presenta</w:t>
      </w:r>
      <w:r>
        <w:rPr>
          <w:sz w:val="22"/>
          <w:szCs w:val="22"/>
        </w:rPr>
        <w:t>do</w:t>
      </w:r>
      <w:r w:rsidRPr="007E1A0A">
        <w:rPr>
          <w:sz w:val="22"/>
          <w:szCs w:val="22"/>
        </w:rPr>
        <w:t xml:space="preserve"> solicitud para tramitar, al amparo del artículo 50 de la Ley del Sistema Financiero Nacional para la Vivienda (LSFNV), un segundo Bono Familiar de Vivienda para construcción en lote propio, a favor de la familia que encabeza </w:t>
      </w:r>
      <w:r>
        <w:rPr>
          <w:sz w:val="22"/>
          <w:szCs w:val="22"/>
        </w:rPr>
        <w:t>la señora</w:t>
      </w:r>
      <w:r w:rsidRPr="007E1A0A">
        <w:rPr>
          <w:sz w:val="22"/>
          <w:szCs w:val="22"/>
        </w:rPr>
        <w:t xml:space="preserve"> </w:t>
      </w:r>
      <w:r>
        <w:rPr>
          <w:sz w:val="22"/>
          <w:szCs w:val="22"/>
        </w:rPr>
        <w:t>Yahaira González Sánchez</w:t>
      </w:r>
      <w:r w:rsidRPr="007E1A0A">
        <w:rPr>
          <w:sz w:val="22"/>
          <w:szCs w:val="22"/>
        </w:rPr>
        <w:t xml:space="preserve">, cédula número </w:t>
      </w:r>
      <w:r>
        <w:rPr>
          <w:sz w:val="22"/>
          <w:szCs w:val="22"/>
        </w:rPr>
        <w:t>2-0</w:t>
      </w:r>
      <w:r w:rsidR="00403FDB">
        <w:rPr>
          <w:sz w:val="22"/>
          <w:szCs w:val="22"/>
        </w:rPr>
        <w:t>557</w:t>
      </w:r>
      <w:r>
        <w:rPr>
          <w:sz w:val="22"/>
          <w:szCs w:val="22"/>
        </w:rPr>
        <w:t>-0</w:t>
      </w:r>
      <w:r w:rsidR="00403FDB">
        <w:rPr>
          <w:sz w:val="22"/>
          <w:szCs w:val="22"/>
        </w:rPr>
        <w:t>184</w:t>
      </w:r>
      <w:r w:rsidRPr="007E1A0A">
        <w:rPr>
          <w:sz w:val="22"/>
          <w:szCs w:val="22"/>
        </w:rPr>
        <w:t xml:space="preserve">, cuya </w:t>
      </w:r>
      <w:r>
        <w:rPr>
          <w:sz w:val="22"/>
          <w:szCs w:val="22"/>
        </w:rPr>
        <w:t>propiedad</w:t>
      </w:r>
      <w:r w:rsidRPr="007E1A0A">
        <w:rPr>
          <w:sz w:val="22"/>
          <w:szCs w:val="22"/>
        </w:rPr>
        <w:t xml:space="preserve">, </w:t>
      </w:r>
      <w:r w:rsidRPr="00656083">
        <w:rPr>
          <w:sz w:val="22"/>
          <w:szCs w:val="22"/>
        </w:rPr>
        <w:t xml:space="preserve">localizada en el </w:t>
      </w:r>
      <w:r>
        <w:rPr>
          <w:sz w:val="22"/>
          <w:szCs w:val="22"/>
        </w:rPr>
        <w:t>distrito San Vito del</w:t>
      </w:r>
      <w:r w:rsidRPr="00656083">
        <w:rPr>
          <w:sz w:val="22"/>
          <w:szCs w:val="22"/>
        </w:rPr>
        <w:t xml:space="preserve"> cantón de </w:t>
      </w:r>
      <w:r>
        <w:rPr>
          <w:sz w:val="22"/>
          <w:szCs w:val="22"/>
        </w:rPr>
        <w:t>Coto Brus</w:t>
      </w:r>
      <w:r w:rsidRPr="00656083">
        <w:rPr>
          <w:sz w:val="22"/>
          <w:szCs w:val="22"/>
        </w:rPr>
        <w:t xml:space="preserve">, provincia de </w:t>
      </w:r>
      <w:r>
        <w:rPr>
          <w:sz w:val="22"/>
          <w:szCs w:val="22"/>
        </w:rPr>
        <w:t>Puntarenas</w:t>
      </w:r>
      <w:r w:rsidRPr="00656083">
        <w:rPr>
          <w:sz w:val="22"/>
          <w:szCs w:val="22"/>
        </w:rPr>
        <w:t xml:space="preserve">, </w:t>
      </w:r>
      <w:r w:rsidRPr="007C0FA2">
        <w:rPr>
          <w:bCs/>
          <w:sz w:val="22"/>
          <w:szCs w:val="22"/>
        </w:rPr>
        <w:t xml:space="preserve">fue </w:t>
      </w:r>
      <w:r>
        <w:rPr>
          <w:bCs/>
          <w:sz w:val="22"/>
          <w:szCs w:val="22"/>
        </w:rPr>
        <w:t>dañada por la caída de un árbol en abril del 2018</w:t>
      </w:r>
      <w:r w:rsidRPr="007C0FA2">
        <w:rPr>
          <w:sz w:val="22"/>
          <w:szCs w:val="22"/>
        </w:rPr>
        <w:t>; y además el ingreso familiar mensual es de ¢</w:t>
      </w:r>
      <w:r>
        <w:rPr>
          <w:sz w:val="22"/>
          <w:szCs w:val="22"/>
        </w:rPr>
        <w:t>110</w:t>
      </w:r>
      <w:r w:rsidRPr="007C0FA2">
        <w:rPr>
          <w:sz w:val="22"/>
          <w:szCs w:val="22"/>
        </w:rPr>
        <w:t>.</w:t>
      </w:r>
      <w:r>
        <w:rPr>
          <w:sz w:val="22"/>
          <w:szCs w:val="22"/>
        </w:rPr>
        <w:t>063</w:t>
      </w:r>
      <w:r w:rsidRPr="007C0FA2">
        <w:rPr>
          <w:sz w:val="22"/>
          <w:szCs w:val="22"/>
        </w:rPr>
        <w:t>,</w:t>
      </w:r>
      <w:r>
        <w:rPr>
          <w:sz w:val="22"/>
          <w:szCs w:val="22"/>
        </w:rPr>
        <w:t>33</w:t>
      </w:r>
      <w:r w:rsidRPr="007C0FA2">
        <w:rPr>
          <w:sz w:val="22"/>
          <w:szCs w:val="22"/>
        </w:rPr>
        <w:t xml:space="preserve"> </w:t>
      </w:r>
      <w:r w:rsidRPr="007C0FA2">
        <w:rPr>
          <w:sz w:val="22"/>
          <w:szCs w:val="22"/>
          <w:lang w:val="es-CR"/>
        </w:rPr>
        <w:t xml:space="preserve">proveniente de las labores que realiza </w:t>
      </w:r>
      <w:r>
        <w:rPr>
          <w:sz w:val="22"/>
          <w:szCs w:val="22"/>
          <w:lang w:val="es-CR"/>
        </w:rPr>
        <w:t>la</w:t>
      </w:r>
      <w:r w:rsidRPr="007C0FA2">
        <w:rPr>
          <w:sz w:val="22"/>
          <w:szCs w:val="22"/>
          <w:lang w:val="es-CR"/>
        </w:rPr>
        <w:t xml:space="preserve"> señor</w:t>
      </w:r>
      <w:r>
        <w:rPr>
          <w:sz w:val="22"/>
          <w:szCs w:val="22"/>
          <w:lang w:val="es-CR"/>
        </w:rPr>
        <w:t>a</w:t>
      </w:r>
      <w:r w:rsidRPr="007C0FA2">
        <w:rPr>
          <w:sz w:val="22"/>
          <w:szCs w:val="22"/>
          <w:lang w:val="es-CR"/>
        </w:rPr>
        <w:t xml:space="preserve"> </w:t>
      </w:r>
      <w:r>
        <w:rPr>
          <w:sz w:val="22"/>
          <w:szCs w:val="22"/>
          <w:lang w:val="es-CR"/>
        </w:rPr>
        <w:t>González Sánchez como vendedora de alimentos</w:t>
      </w:r>
      <w:r w:rsidRPr="007C0FA2">
        <w:rPr>
          <w:sz w:val="22"/>
          <w:szCs w:val="22"/>
        </w:rPr>
        <w:t>.</w:t>
      </w:r>
    </w:p>
    <w:p w:rsidR="002505B7" w:rsidRPr="007C0FA2" w:rsidRDefault="002505B7" w:rsidP="002505B7">
      <w:pPr>
        <w:spacing w:line="360" w:lineRule="auto"/>
        <w:jc w:val="both"/>
        <w:rPr>
          <w:sz w:val="22"/>
          <w:szCs w:val="22"/>
        </w:rPr>
      </w:pPr>
    </w:p>
    <w:p w:rsidR="002505B7" w:rsidRPr="007E1A0A" w:rsidRDefault="002505B7" w:rsidP="002505B7">
      <w:pPr>
        <w:spacing w:line="360" w:lineRule="auto"/>
        <w:jc w:val="both"/>
        <w:rPr>
          <w:sz w:val="22"/>
          <w:szCs w:val="22"/>
        </w:rPr>
      </w:pPr>
      <w:r w:rsidRPr="007E1A0A">
        <w:rPr>
          <w:b/>
          <w:bCs/>
          <w:sz w:val="22"/>
          <w:szCs w:val="22"/>
        </w:rPr>
        <w:t>Segundo:</w:t>
      </w:r>
      <w:r w:rsidRPr="007E1A0A">
        <w:rPr>
          <w:sz w:val="22"/>
          <w:szCs w:val="22"/>
        </w:rPr>
        <w:t xml:space="preserve"> Que por medio del oficio </w:t>
      </w:r>
      <w:r w:rsidRPr="00B35EAF">
        <w:rPr>
          <w:rFonts w:cs="Arial"/>
          <w:sz w:val="22"/>
          <w:szCs w:val="22"/>
        </w:rPr>
        <w:t>DF-OF-</w:t>
      </w:r>
      <w:r>
        <w:rPr>
          <w:rFonts w:cs="Arial"/>
          <w:sz w:val="22"/>
          <w:szCs w:val="22"/>
        </w:rPr>
        <w:t>0878</w:t>
      </w:r>
      <w:r w:rsidRPr="00B35EAF">
        <w:rPr>
          <w:rFonts w:cs="Arial"/>
          <w:sz w:val="22"/>
          <w:szCs w:val="22"/>
        </w:rPr>
        <w:t>-201</w:t>
      </w:r>
      <w:r>
        <w:rPr>
          <w:rFonts w:cs="Arial"/>
          <w:sz w:val="22"/>
          <w:szCs w:val="22"/>
        </w:rPr>
        <w:t xml:space="preserve">9 </w:t>
      </w:r>
      <w:r w:rsidRPr="007E1A0A">
        <w:rPr>
          <w:sz w:val="22"/>
          <w:szCs w:val="22"/>
        </w:rPr>
        <w:t xml:space="preserve">del </w:t>
      </w:r>
      <w:r>
        <w:rPr>
          <w:sz w:val="22"/>
          <w:szCs w:val="22"/>
        </w:rPr>
        <w:t>1° de agosto</w:t>
      </w:r>
      <w:r w:rsidRPr="007E1A0A">
        <w:rPr>
          <w:sz w:val="22"/>
          <w:szCs w:val="22"/>
        </w:rPr>
        <w:t xml:space="preserve"> de 201</w:t>
      </w:r>
      <w:r>
        <w:rPr>
          <w:sz w:val="22"/>
          <w:szCs w:val="22"/>
        </w:rPr>
        <w:t>9</w:t>
      </w:r>
      <w:r w:rsidRPr="007E1A0A">
        <w:rPr>
          <w:sz w:val="22"/>
          <w:szCs w:val="22"/>
        </w:rPr>
        <w:t xml:space="preserve"> –el cual es avalado por la </w:t>
      </w:r>
      <w:r w:rsidRPr="00BC4008">
        <w:rPr>
          <w:rFonts w:cs="Arial"/>
          <w:sz w:val="22"/>
          <w:szCs w:val="22"/>
        </w:rPr>
        <w:t>Gerencia General</w:t>
      </w:r>
      <w:r w:rsidRPr="007E1A0A">
        <w:rPr>
          <w:sz w:val="22"/>
          <w:szCs w:val="22"/>
        </w:rPr>
        <w:t xml:space="preserve"> con la nota </w:t>
      </w:r>
      <w:r>
        <w:rPr>
          <w:sz w:val="22"/>
          <w:szCs w:val="22"/>
        </w:rPr>
        <w:t>GG</w:t>
      </w:r>
      <w:r w:rsidRPr="007E1A0A">
        <w:rPr>
          <w:sz w:val="22"/>
          <w:szCs w:val="22"/>
        </w:rPr>
        <w:t>-ME-</w:t>
      </w:r>
      <w:r>
        <w:rPr>
          <w:sz w:val="22"/>
          <w:szCs w:val="22"/>
        </w:rPr>
        <w:t>0814</w:t>
      </w:r>
      <w:r w:rsidRPr="007E1A0A">
        <w:rPr>
          <w:sz w:val="22"/>
          <w:szCs w:val="22"/>
        </w:rPr>
        <w:t>-201</w:t>
      </w:r>
      <w:r>
        <w:rPr>
          <w:sz w:val="22"/>
          <w:szCs w:val="22"/>
        </w:rPr>
        <w:t>9</w:t>
      </w:r>
      <w:r w:rsidRPr="007E1A0A">
        <w:rPr>
          <w:sz w:val="22"/>
          <w:szCs w:val="22"/>
        </w:rPr>
        <w:t xml:space="preserve">, </w:t>
      </w:r>
      <w:r w:rsidRPr="00067ECA">
        <w:rPr>
          <w:rFonts w:cs="Arial"/>
          <w:color w:val="000000"/>
          <w:sz w:val="22"/>
          <w:szCs w:val="22"/>
        </w:rPr>
        <w:t>de</w:t>
      </w:r>
      <w:r>
        <w:rPr>
          <w:rFonts w:cs="Arial"/>
          <w:color w:val="000000"/>
          <w:sz w:val="22"/>
          <w:szCs w:val="22"/>
        </w:rPr>
        <w:t xml:space="preserve"> esa misma fecha– la</w:t>
      </w:r>
      <w:r>
        <w:rPr>
          <w:sz w:val="22"/>
          <w:szCs w:val="22"/>
        </w:rPr>
        <w:t xml:space="preserve"> </w:t>
      </w:r>
      <w:r w:rsidRPr="00B35EAF">
        <w:rPr>
          <w:rFonts w:cs="Arial"/>
          <w:sz w:val="22"/>
          <w:szCs w:val="22"/>
        </w:rPr>
        <w:t>Dirección FOSUVI</w:t>
      </w:r>
      <w:r w:rsidRPr="007E1A0A">
        <w:rPr>
          <w:sz w:val="22"/>
          <w:szCs w:val="22"/>
        </w:rPr>
        <w:t xml:space="preserve"> presenta los resultados del estudio técnico realizado a la solicitud de la entidad autorizada, el cual contiene la valoración socioeconómica del caso y el análisis de los costos propuestos, concluyendo que con base en la normativa vigente y habiéndose comprobado la disponibilidad de recursos para el subsidio solicitado, recomienda autorizar la emisión del respectivo Bono Familiar de Vivienda, hasta por el monto de ¢</w:t>
      </w:r>
      <w:r w:rsidRPr="00825BE1">
        <w:rPr>
          <w:sz w:val="22"/>
          <w:szCs w:val="22"/>
        </w:rPr>
        <w:t>4.306.000,00</w:t>
      </w:r>
      <w:r w:rsidRPr="007E1A0A">
        <w:rPr>
          <w:sz w:val="22"/>
          <w:szCs w:val="22"/>
        </w:rPr>
        <w:t xml:space="preserve"> y bajo las condiciones establecidas en el referido informe de esa Dirección.</w:t>
      </w:r>
    </w:p>
    <w:p w:rsidR="002505B7" w:rsidRPr="007E1A0A" w:rsidRDefault="002505B7" w:rsidP="002505B7">
      <w:pPr>
        <w:spacing w:line="360" w:lineRule="auto"/>
        <w:jc w:val="both"/>
        <w:rPr>
          <w:sz w:val="22"/>
          <w:szCs w:val="22"/>
        </w:rPr>
      </w:pPr>
    </w:p>
    <w:p w:rsidR="002505B7" w:rsidRPr="00451995" w:rsidRDefault="002505B7" w:rsidP="002505B7">
      <w:pPr>
        <w:tabs>
          <w:tab w:val="left" w:pos="9360"/>
        </w:tabs>
        <w:spacing w:line="360" w:lineRule="auto"/>
        <w:jc w:val="both"/>
        <w:rPr>
          <w:rFonts w:cs="Arial"/>
          <w:bCs/>
          <w:color w:val="000000"/>
          <w:sz w:val="22"/>
          <w:szCs w:val="22"/>
        </w:rPr>
      </w:pPr>
      <w:r w:rsidRPr="00451995">
        <w:rPr>
          <w:rFonts w:cs="Arial"/>
          <w:b/>
          <w:bCs/>
          <w:color w:val="000000"/>
          <w:sz w:val="22"/>
          <w:szCs w:val="22"/>
        </w:rPr>
        <w:t>Tercero:</w:t>
      </w:r>
      <w:r w:rsidRPr="00451995">
        <w:rPr>
          <w:rFonts w:cs="Arial"/>
          <w:bCs/>
          <w:color w:val="000000"/>
          <w:sz w:val="22"/>
          <w:szCs w:val="22"/>
        </w:rPr>
        <w:t xml:space="preserve"> Que esta Junta Directiva no encuentra objeción en acoger la recomendación de la Administración y, en consecuencia, lo que procede es aprobar la emisión del indicado </w:t>
      </w:r>
      <w:r w:rsidRPr="00451995">
        <w:rPr>
          <w:rFonts w:cs="Arial"/>
          <w:bCs/>
          <w:color w:val="000000"/>
          <w:sz w:val="22"/>
          <w:szCs w:val="22"/>
        </w:rPr>
        <w:lastRenderedPageBreak/>
        <w:t>Bono Familiar de Vivienda, en los mismos términos planteados en el informe de la Dirección FOSUVI.</w:t>
      </w:r>
    </w:p>
    <w:p w:rsidR="002505B7" w:rsidRPr="007E1A0A" w:rsidRDefault="002505B7" w:rsidP="002505B7">
      <w:pPr>
        <w:spacing w:line="360" w:lineRule="auto"/>
        <w:jc w:val="both"/>
        <w:rPr>
          <w:sz w:val="22"/>
          <w:szCs w:val="22"/>
        </w:rPr>
      </w:pPr>
    </w:p>
    <w:p w:rsidR="002505B7" w:rsidRPr="007E1A0A" w:rsidRDefault="002505B7" w:rsidP="002505B7">
      <w:pPr>
        <w:spacing w:line="360" w:lineRule="auto"/>
        <w:jc w:val="both"/>
        <w:rPr>
          <w:sz w:val="22"/>
          <w:szCs w:val="22"/>
        </w:rPr>
      </w:pPr>
      <w:r w:rsidRPr="007E1A0A">
        <w:rPr>
          <w:b/>
          <w:bCs/>
          <w:sz w:val="22"/>
          <w:szCs w:val="22"/>
        </w:rPr>
        <w:t>Por tanto, se acuerda:</w:t>
      </w:r>
      <w:r w:rsidRPr="007E1A0A">
        <w:rPr>
          <w:b/>
          <w:bCs/>
          <w:sz w:val="22"/>
          <w:szCs w:val="22"/>
        </w:rPr>
        <w:cr/>
        <w:t>1)</w:t>
      </w:r>
      <w:r w:rsidRPr="007E1A0A">
        <w:rPr>
          <w:sz w:val="22"/>
          <w:szCs w:val="22"/>
        </w:rPr>
        <w:t xml:space="preserve"> Autorizar, al amparo del artículo 50 de la LSFNV, la emisión de un segundo Bono Familiar de Vivienda para construcción en lote propio, por un monto de </w:t>
      </w:r>
      <w:r w:rsidRPr="007E1A0A">
        <w:rPr>
          <w:b/>
          <w:sz w:val="22"/>
          <w:szCs w:val="22"/>
        </w:rPr>
        <w:t>¢</w:t>
      </w:r>
      <w:r>
        <w:rPr>
          <w:b/>
          <w:sz w:val="22"/>
          <w:szCs w:val="22"/>
        </w:rPr>
        <w:t>7</w:t>
      </w:r>
      <w:r w:rsidRPr="007946B1">
        <w:rPr>
          <w:b/>
          <w:sz w:val="22"/>
          <w:szCs w:val="22"/>
        </w:rPr>
        <w:t>.</w:t>
      </w:r>
      <w:r>
        <w:rPr>
          <w:b/>
          <w:sz w:val="22"/>
          <w:szCs w:val="22"/>
        </w:rPr>
        <w:t>100</w:t>
      </w:r>
      <w:r w:rsidRPr="007946B1">
        <w:rPr>
          <w:b/>
          <w:sz w:val="22"/>
          <w:szCs w:val="22"/>
        </w:rPr>
        <w:t>.000,00</w:t>
      </w:r>
      <w:r w:rsidRPr="007E1A0A">
        <w:rPr>
          <w:sz w:val="22"/>
          <w:szCs w:val="22"/>
        </w:rPr>
        <w:t xml:space="preserve"> (</w:t>
      </w:r>
      <w:r>
        <w:rPr>
          <w:sz w:val="22"/>
          <w:szCs w:val="22"/>
        </w:rPr>
        <w:t>siete</w:t>
      </w:r>
      <w:r w:rsidRPr="007E1A0A">
        <w:rPr>
          <w:sz w:val="22"/>
          <w:szCs w:val="22"/>
        </w:rPr>
        <w:t xml:space="preserve"> millones </w:t>
      </w:r>
      <w:r>
        <w:rPr>
          <w:sz w:val="22"/>
          <w:szCs w:val="22"/>
        </w:rPr>
        <w:t xml:space="preserve">cien mil </w:t>
      </w:r>
      <w:r w:rsidRPr="007E1A0A">
        <w:rPr>
          <w:sz w:val="22"/>
          <w:szCs w:val="22"/>
        </w:rPr>
        <w:t>colones) a favor de la f</w:t>
      </w:r>
      <w:r>
        <w:rPr>
          <w:sz w:val="22"/>
          <w:szCs w:val="22"/>
        </w:rPr>
        <w:t>a</w:t>
      </w:r>
      <w:r w:rsidRPr="007E1A0A">
        <w:rPr>
          <w:sz w:val="22"/>
          <w:szCs w:val="22"/>
        </w:rPr>
        <w:t xml:space="preserve">milia que encabeza </w:t>
      </w:r>
      <w:r>
        <w:rPr>
          <w:sz w:val="22"/>
          <w:szCs w:val="22"/>
        </w:rPr>
        <w:t>la señora</w:t>
      </w:r>
      <w:r w:rsidRPr="007E1A0A">
        <w:rPr>
          <w:sz w:val="22"/>
          <w:szCs w:val="22"/>
        </w:rPr>
        <w:t xml:space="preserve"> </w:t>
      </w:r>
      <w:r>
        <w:rPr>
          <w:b/>
          <w:sz w:val="22"/>
          <w:szCs w:val="22"/>
        </w:rPr>
        <w:t>Yahaira del Carmen González Sánchez</w:t>
      </w:r>
      <w:r w:rsidRPr="007E1A0A">
        <w:rPr>
          <w:sz w:val="22"/>
          <w:szCs w:val="22"/>
        </w:rPr>
        <w:t xml:space="preserve">, cédula número </w:t>
      </w:r>
      <w:r w:rsidR="00403FDB">
        <w:rPr>
          <w:sz w:val="22"/>
          <w:szCs w:val="22"/>
        </w:rPr>
        <w:t>2-0557-0184</w:t>
      </w:r>
      <w:r>
        <w:rPr>
          <w:sz w:val="22"/>
          <w:szCs w:val="22"/>
        </w:rPr>
        <w:t xml:space="preserve">, </w:t>
      </w:r>
      <w:r w:rsidRPr="007E1A0A">
        <w:rPr>
          <w:sz w:val="22"/>
          <w:szCs w:val="22"/>
        </w:rPr>
        <w:t xml:space="preserve">actuando </w:t>
      </w:r>
      <w:r w:rsidR="00403FDB">
        <w:rPr>
          <w:sz w:val="22"/>
          <w:szCs w:val="22"/>
        </w:rPr>
        <w:t xml:space="preserve">Mutual Cartago </w:t>
      </w:r>
      <w:r w:rsidR="00403FDB" w:rsidRPr="008809CF">
        <w:rPr>
          <w:rFonts w:cs="Arial"/>
          <w:sz w:val="22"/>
          <w:szCs w:val="22"/>
          <w:lang w:val="es-ES_tradnl"/>
        </w:rPr>
        <w:t>de Ahorro y Préstamo</w:t>
      </w:r>
      <w:r w:rsidR="00F81927">
        <w:rPr>
          <w:rFonts w:cs="Arial"/>
          <w:sz w:val="22"/>
          <w:szCs w:val="22"/>
          <w:lang w:val="es-ES_tradnl"/>
        </w:rPr>
        <w:t>,</w:t>
      </w:r>
      <w:r w:rsidR="00403FDB">
        <w:rPr>
          <w:sz w:val="22"/>
          <w:szCs w:val="22"/>
        </w:rPr>
        <w:t xml:space="preserve"> </w:t>
      </w:r>
      <w:r>
        <w:rPr>
          <w:sz w:val="22"/>
          <w:szCs w:val="22"/>
        </w:rPr>
        <w:t>como</w:t>
      </w:r>
      <w:r w:rsidRPr="007E1A0A">
        <w:rPr>
          <w:sz w:val="22"/>
          <w:szCs w:val="22"/>
        </w:rPr>
        <w:t xml:space="preserve"> entidad autorizada.</w:t>
      </w:r>
    </w:p>
    <w:p w:rsidR="002505B7" w:rsidRPr="007E1A0A" w:rsidRDefault="002505B7" w:rsidP="002505B7">
      <w:pPr>
        <w:spacing w:line="360" w:lineRule="auto"/>
        <w:jc w:val="both"/>
        <w:rPr>
          <w:sz w:val="22"/>
          <w:szCs w:val="22"/>
        </w:rPr>
      </w:pPr>
    </w:p>
    <w:p w:rsidR="002505B7" w:rsidRPr="007E1A0A" w:rsidRDefault="002505B7" w:rsidP="002505B7">
      <w:pPr>
        <w:spacing w:line="360" w:lineRule="auto"/>
        <w:jc w:val="both"/>
        <w:rPr>
          <w:sz w:val="22"/>
          <w:szCs w:val="22"/>
        </w:rPr>
      </w:pPr>
      <w:r w:rsidRPr="007E1A0A">
        <w:rPr>
          <w:b/>
          <w:bCs/>
          <w:sz w:val="22"/>
          <w:szCs w:val="22"/>
        </w:rPr>
        <w:t>2)</w:t>
      </w:r>
      <w:r w:rsidRPr="007E1A0A">
        <w:rPr>
          <w:sz w:val="22"/>
          <w:szCs w:val="22"/>
        </w:rPr>
        <w:t xml:space="preserve"> El subsidio autorizado mediante el presente acuerdo, permitirá construir una vivienda con un área de 4</w:t>
      </w:r>
      <w:r>
        <w:rPr>
          <w:sz w:val="22"/>
          <w:szCs w:val="22"/>
        </w:rPr>
        <w:t>2</w:t>
      </w:r>
      <w:r w:rsidRPr="007E1A0A">
        <w:rPr>
          <w:sz w:val="22"/>
          <w:szCs w:val="22"/>
        </w:rPr>
        <w:t>,</w:t>
      </w:r>
      <w:r>
        <w:rPr>
          <w:sz w:val="22"/>
          <w:szCs w:val="22"/>
        </w:rPr>
        <w:t>0</w:t>
      </w:r>
      <w:r w:rsidRPr="007E1A0A">
        <w:rPr>
          <w:sz w:val="22"/>
          <w:szCs w:val="22"/>
        </w:rPr>
        <w:t>0 m² con dos dormitorios (cuyo costo es de ¢</w:t>
      </w:r>
      <w:r>
        <w:rPr>
          <w:sz w:val="22"/>
          <w:szCs w:val="22"/>
        </w:rPr>
        <w:t>6</w:t>
      </w:r>
      <w:r w:rsidRPr="007E1A0A">
        <w:rPr>
          <w:sz w:val="22"/>
          <w:szCs w:val="22"/>
        </w:rPr>
        <w:t>.</w:t>
      </w:r>
      <w:r>
        <w:rPr>
          <w:sz w:val="22"/>
          <w:szCs w:val="22"/>
        </w:rPr>
        <w:t>980</w:t>
      </w:r>
      <w:r w:rsidRPr="007E1A0A">
        <w:rPr>
          <w:sz w:val="22"/>
          <w:szCs w:val="22"/>
        </w:rPr>
        <w:t>.</w:t>
      </w:r>
      <w:r>
        <w:rPr>
          <w:sz w:val="22"/>
          <w:szCs w:val="22"/>
        </w:rPr>
        <w:t>000</w:t>
      </w:r>
      <w:r w:rsidRPr="007E1A0A">
        <w:rPr>
          <w:sz w:val="22"/>
          <w:szCs w:val="22"/>
        </w:rPr>
        <w:t>,</w:t>
      </w:r>
      <w:r>
        <w:rPr>
          <w:sz w:val="22"/>
          <w:szCs w:val="22"/>
        </w:rPr>
        <w:t>00</w:t>
      </w:r>
      <w:r w:rsidRPr="007E1A0A">
        <w:rPr>
          <w:sz w:val="22"/>
          <w:szCs w:val="22"/>
        </w:rPr>
        <w:t xml:space="preserve">), en el lote con folio real </w:t>
      </w:r>
      <w:r w:rsidRPr="00B65104">
        <w:rPr>
          <w:sz w:val="22"/>
          <w:szCs w:val="22"/>
        </w:rPr>
        <w:t>#</w:t>
      </w:r>
      <w:r>
        <w:rPr>
          <w:sz w:val="22"/>
          <w:szCs w:val="22"/>
        </w:rPr>
        <w:t xml:space="preserve"> 6</w:t>
      </w:r>
      <w:r w:rsidRPr="00B65104">
        <w:rPr>
          <w:sz w:val="22"/>
          <w:szCs w:val="22"/>
        </w:rPr>
        <w:t>-</w:t>
      </w:r>
      <w:r>
        <w:rPr>
          <w:sz w:val="22"/>
          <w:szCs w:val="22"/>
        </w:rPr>
        <w:t>138022</w:t>
      </w:r>
      <w:r w:rsidRPr="00B65104">
        <w:rPr>
          <w:sz w:val="22"/>
          <w:szCs w:val="22"/>
        </w:rPr>
        <w:t>,</w:t>
      </w:r>
      <w:r w:rsidRPr="007E1A0A">
        <w:rPr>
          <w:sz w:val="22"/>
          <w:szCs w:val="22"/>
        </w:rPr>
        <w:t xml:space="preserve"> ubicado en el </w:t>
      </w:r>
      <w:r w:rsidRPr="00EA21C7">
        <w:rPr>
          <w:sz w:val="22"/>
          <w:szCs w:val="22"/>
        </w:rPr>
        <w:t>distrito</w:t>
      </w:r>
      <w:r>
        <w:rPr>
          <w:sz w:val="22"/>
          <w:szCs w:val="22"/>
        </w:rPr>
        <w:t xml:space="preserve"> San Vito del</w:t>
      </w:r>
      <w:r w:rsidRPr="007E1A0A">
        <w:rPr>
          <w:sz w:val="22"/>
          <w:szCs w:val="22"/>
        </w:rPr>
        <w:t xml:space="preserve"> cantón de </w:t>
      </w:r>
      <w:r>
        <w:rPr>
          <w:sz w:val="22"/>
          <w:szCs w:val="22"/>
        </w:rPr>
        <w:t>Coto Brus</w:t>
      </w:r>
      <w:r w:rsidRPr="007E1A0A">
        <w:rPr>
          <w:sz w:val="22"/>
          <w:szCs w:val="22"/>
        </w:rPr>
        <w:t xml:space="preserve">, provincia de </w:t>
      </w:r>
      <w:r>
        <w:rPr>
          <w:sz w:val="22"/>
          <w:szCs w:val="22"/>
        </w:rPr>
        <w:t>Puntarenas</w:t>
      </w:r>
      <w:r w:rsidRPr="007E1A0A">
        <w:rPr>
          <w:sz w:val="22"/>
          <w:szCs w:val="22"/>
        </w:rPr>
        <w:t>; y cubrir los gastos de formalización por la suma de ¢</w:t>
      </w:r>
      <w:r>
        <w:rPr>
          <w:sz w:val="22"/>
          <w:szCs w:val="22"/>
        </w:rPr>
        <w:t>120</w:t>
      </w:r>
      <w:r w:rsidRPr="007E1A0A">
        <w:rPr>
          <w:sz w:val="22"/>
          <w:szCs w:val="22"/>
        </w:rPr>
        <w:t>.</w:t>
      </w:r>
      <w:r>
        <w:rPr>
          <w:sz w:val="22"/>
          <w:szCs w:val="22"/>
        </w:rPr>
        <w:t>000,00.</w:t>
      </w:r>
    </w:p>
    <w:p w:rsidR="002505B7" w:rsidRPr="007E1A0A" w:rsidRDefault="002505B7" w:rsidP="002505B7">
      <w:pPr>
        <w:spacing w:line="360" w:lineRule="auto"/>
        <w:jc w:val="both"/>
        <w:rPr>
          <w:sz w:val="22"/>
          <w:szCs w:val="22"/>
        </w:rPr>
      </w:pPr>
    </w:p>
    <w:p w:rsidR="002505B7" w:rsidRDefault="002505B7" w:rsidP="002505B7">
      <w:pPr>
        <w:spacing w:line="360" w:lineRule="auto"/>
        <w:jc w:val="both"/>
        <w:rPr>
          <w:sz w:val="22"/>
          <w:szCs w:val="22"/>
        </w:rPr>
      </w:pPr>
      <w:r w:rsidRPr="007E1A0A">
        <w:rPr>
          <w:b/>
          <w:bCs/>
          <w:sz w:val="22"/>
          <w:szCs w:val="22"/>
        </w:rPr>
        <w:t>3)</w:t>
      </w:r>
      <w:r w:rsidRPr="007E1A0A">
        <w:rPr>
          <w:sz w:val="22"/>
          <w:szCs w:val="22"/>
        </w:rPr>
        <w:t xml:space="preserve"> Será responsabilidad de la entidad autorizada velar porque al momento de la formalización, la familia beneficiaria reciba el bien libre de gravámenes, sin deudas y con los impuestos n</w:t>
      </w:r>
      <w:r>
        <w:rPr>
          <w:sz w:val="22"/>
          <w:szCs w:val="22"/>
        </w:rPr>
        <w:t>acionales y municipales al día.</w:t>
      </w:r>
    </w:p>
    <w:p w:rsidR="002505B7" w:rsidRDefault="002505B7" w:rsidP="002505B7">
      <w:pPr>
        <w:spacing w:line="360" w:lineRule="auto"/>
        <w:jc w:val="both"/>
        <w:rPr>
          <w:rFonts w:cs="Arial"/>
          <w:color w:val="000000"/>
          <w:sz w:val="22"/>
          <w:szCs w:val="22"/>
        </w:rPr>
      </w:pPr>
    </w:p>
    <w:p w:rsidR="002505B7" w:rsidRDefault="002505B7" w:rsidP="002505B7">
      <w:pPr>
        <w:spacing w:line="360" w:lineRule="auto"/>
        <w:jc w:val="both"/>
        <w:rPr>
          <w:sz w:val="22"/>
          <w:szCs w:val="22"/>
        </w:rPr>
      </w:pPr>
      <w:r>
        <w:rPr>
          <w:b/>
          <w:sz w:val="22"/>
          <w:szCs w:val="22"/>
        </w:rPr>
        <w:t>4</w:t>
      </w:r>
      <w:r w:rsidRPr="00226894">
        <w:rPr>
          <w:b/>
          <w:sz w:val="22"/>
          <w:szCs w:val="22"/>
        </w:rPr>
        <w:t>)</w:t>
      </w:r>
      <w:r>
        <w:rPr>
          <w:sz w:val="22"/>
          <w:szCs w:val="22"/>
        </w:rPr>
        <w:t xml:space="preserve"> Los gastos de formalización correspondientes a la inscripción registral, </w:t>
      </w:r>
      <w:r w:rsidRPr="00074A3A">
        <w:rPr>
          <w:rFonts w:cs="Arial"/>
          <w:color w:val="000000"/>
          <w:sz w:val="22"/>
          <w:szCs w:val="22"/>
        </w:rPr>
        <w:t xml:space="preserve">no subsidiados por el BANHVI, </w:t>
      </w:r>
      <w:r>
        <w:rPr>
          <w:sz w:val="22"/>
          <w:szCs w:val="22"/>
        </w:rPr>
        <w:t>serán asumidos por la familia beneficiaria.</w:t>
      </w:r>
    </w:p>
    <w:p w:rsidR="002505B7" w:rsidRDefault="002505B7" w:rsidP="002505B7">
      <w:pPr>
        <w:spacing w:line="360" w:lineRule="auto"/>
        <w:jc w:val="both"/>
        <w:rPr>
          <w:sz w:val="22"/>
          <w:szCs w:val="22"/>
        </w:rPr>
      </w:pPr>
    </w:p>
    <w:p w:rsidR="002505B7" w:rsidRDefault="002505B7" w:rsidP="002505B7">
      <w:pPr>
        <w:spacing w:line="360" w:lineRule="auto"/>
        <w:jc w:val="both"/>
        <w:rPr>
          <w:rFonts w:cs="Arial"/>
          <w:sz w:val="22"/>
          <w:szCs w:val="22"/>
        </w:rPr>
      </w:pPr>
      <w:r>
        <w:rPr>
          <w:b/>
          <w:sz w:val="22"/>
          <w:szCs w:val="22"/>
        </w:rPr>
        <w:t>5</w:t>
      </w:r>
      <w:r w:rsidRPr="007E1A0A">
        <w:rPr>
          <w:b/>
          <w:sz w:val="22"/>
          <w:szCs w:val="22"/>
        </w:rPr>
        <w:t>)</w:t>
      </w:r>
      <w:r w:rsidRPr="007E1A0A">
        <w:rPr>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2505B7" w:rsidRPr="00AB2826" w:rsidRDefault="002505B7" w:rsidP="002505B7">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505B7" w:rsidRPr="00D14EAF" w:rsidRDefault="002505B7" w:rsidP="002505B7">
      <w:pPr>
        <w:spacing w:line="360" w:lineRule="auto"/>
        <w:jc w:val="both"/>
        <w:rPr>
          <w:rFonts w:cs="Arial"/>
          <w:b/>
          <w:sz w:val="22"/>
        </w:rPr>
      </w:pPr>
      <w:r w:rsidRPr="00D14EAF">
        <w:rPr>
          <w:rFonts w:cs="Arial"/>
          <w:b/>
          <w:sz w:val="22"/>
        </w:rPr>
        <w:t>************</w:t>
      </w:r>
    </w:p>
    <w:p w:rsidR="002505B7" w:rsidRDefault="002505B7" w:rsidP="002505B7">
      <w:pPr>
        <w:spacing w:line="360" w:lineRule="auto"/>
        <w:jc w:val="both"/>
        <w:rPr>
          <w:rFonts w:cs="Arial"/>
          <w:sz w:val="22"/>
          <w:lang w:val="es-ES_tradnl"/>
        </w:rPr>
      </w:pPr>
    </w:p>
    <w:p w:rsidR="002505B7" w:rsidRPr="00AB2826" w:rsidRDefault="002505B7" w:rsidP="002505B7">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rsidR="002505B7" w:rsidRPr="00451995" w:rsidRDefault="002505B7" w:rsidP="002505B7">
      <w:pPr>
        <w:tabs>
          <w:tab w:val="left" w:pos="9360"/>
        </w:tabs>
        <w:spacing w:line="360" w:lineRule="auto"/>
        <w:jc w:val="both"/>
        <w:rPr>
          <w:rFonts w:cs="Arial"/>
          <w:b/>
          <w:bCs/>
          <w:color w:val="000000"/>
          <w:sz w:val="22"/>
          <w:szCs w:val="22"/>
        </w:rPr>
      </w:pPr>
      <w:r w:rsidRPr="00451995">
        <w:rPr>
          <w:rFonts w:cs="Arial"/>
          <w:b/>
          <w:bCs/>
          <w:color w:val="000000"/>
          <w:sz w:val="22"/>
          <w:szCs w:val="22"/>
        </w:rPr>
        <w:t>Considerando:</w:t>
      </w:r>
    </w:p>
    <w:p w:rsidR="002505B7" w:rsidRPr="00451995" w:rsidRDefault="002505B7" w:rsidP="002505B7">
      <w:pPr>
        <w:tabs>
          <w:tab w:val="left" w:pos="9360"/>
        </w:tabs>
        <w:spacing w:line="360" w:lineRule="auto"/>
        <w:jc w:val="both"/>
        <w:rPr>
          <w:rFonts w:cs="Arial"/>
          <w:bCs/>
          <w:color w:val="000000"/>
          <w:sz w:val="22"/>
          <w:szCs w:val="22"/>
        </w:rPr>
      </w:pPr>
      <w:r w:rsidRPr="00451995">
        <w:rPr>
          <w:rFonts w:cs="Arial"/>
          <w:b/>
          <w:bCs/>
          <w:color w:val="000000"/>
          <w:sz w:val="22"/>
          <w:szCs w:val="22"/>
        </w:rPr>
        <w:t>Primero:</w:t>
      </w:r>
      <w:r w:rsidRPr="00451995">
        <w:rPr>
          <w:rFonts w:cs="Arial"/>
          <w:bCs/>
          <w:color w:val="000000"/>
          <w:sz w:val="22"/>
          <w:szCs w:val="22"/>
        </w:rPr>
        <w:t xml:space="preserve"> Que la Fundación para la Vivienda Rural Costa Rica – Canadá ha presentado solicitud para tramitar, al amparo del artículo 59 de la Ley del Sistema Financiero Nacional para la Vivienda (LSFNV) </w:t>
      </w:r>
      <w:r>
        <w:rPr>
          <w:color w:val="000000"/>
          <w:sz w:val="22"/>
          <w:szCs w:val="22"/>
        </w:rPr>
        <w:t xml:space="preserve">y mediante el </w:t>
      </w:r>
      <w:r w:rsidRPr="0080398E">
        <w:rPr>
          <w:color w:val="000000"/>
          <w:sz w:val="22"/>
          <w:szCs w:val="22"/>
        </w:rPr>
        <w:t>Convenio de Traspaso de Recursos de la Comisión Nacional de Prevención de Riesgos y Atención de Emergencias</w:t>
      </w:r>
      <w:r>
        <w:rPr>
          <w:color w:val="000000"/>
          <w:sz w:val="22"/>
          <w:szCs w:val="22"/>
        </w:rPr>
        <w:t>,</w:t>
      </w:r>
      <w:r w:rsidRPr="00451995">
        <w:rPr>
          <w:rFonts w:cs="Arial"/>
          <w:bCs/>
          <w:color w:val="000000"/>
          <w:sz w:val="22"/>
          <w:szCs w:val="22"/>
        </w:rPr>
        <w:t xml:space="preserve"> un Bono </w:t>
      </w:r>
      <w:r w:rsidRPr="00451995">
        <w:rPr>
          <w:rFonts w:cs="Arial"/>
          <w:bCs/>
          <w:color w:val="000000"/>
          <w:sz w:val="22"/>
          <w:szCs w:val="22"/>
        </w:rPr>
        <w:lastRenderedPageBreak/>
        <w:t>Familiar de Vivienda por situación de e</w:t>
      </w:r>
      <w:r>
        <w:rPr>
          <w:rFonts w:cs="Arial"/>
          <w:bCs/>
          <w:color w:val="000000"/>
          <w:sz w:val="22"/>
          <w:szCs w:val="22"/>
        </w:rPr>
        <w:t>mergencia</w:t>
      </w:r>
      <w:r w:rsidRPr="00451995">
        <w:rPr>
          <w:rFonts w:cs="Arial"/>
          <w:bCs/>
          <w:color w:val="000000"/>
          <w:sz w:val="22"/>
          <w:szCs w:val="22"/>
        </w:rPr>
        <w:t xml:space="preserve">, para compra de lote y construcción de vivienda, a favor de la familia que encabeza </w:t>
      </w:r>
      <w:r>
        <w:rPr>
          <w:rFonts w:cs="Arial"/>
          <w:bCs/>
          <w:color w:val="000000"/>
          <w:sz w:val="22"/>
          <w:szCs w:val="22"/>
        </w:rPr>
        <w:t>la</w:t>
      </w:r>
      <w:r w:rsidRPr="00451995">
        <w:rPr>
          <w:rFonts w:cs="Arial"/>
          <w:bCs/>
          <w:color w:val="000000"/>
          <w:sz w:val="22"/>
          <w:szCs w:val="22"/>
        </w:rPr>
        <w:t xml:space="preserve"> señor</w:t>
      </w:r>
      <w:r>
        <w:rPr>
          <w:rFonts w:cs="Arial"/>
          <w:bCs/>
          <w:color w:val="000000"/>
          <w:sz w:val="22"/>
          <w:szCs w:val="22"/>
        </w:rPr>
        <w:t>a</w:t>
      </w:r>
      <w:r w:rsidRPr="00451995">
        <w:rPr>
          <w:rFonts w:cs="Arial"/>
          <w:bCs/>
          <w:color w:val="000000"/>
          <w:sz w:val="22"/>
          <w:szCs w:val="22"/>
        </w:rPr>
        <w:t xml:space="preserve"> </w:t>
      </w:r>
      <w:r>
        <w:rPr>
          <w:rFonts w:cs="Arial"/>
          <w:bCs/>
          <w:color w:val="000000"/>
          <w:sz w:val="22"/>
          <w:szCs w:val="22"/>
        </w:rPr>
        <w:t>María Eugenia Arias Alfaro</w:t>
      </w:r>
      <w:r w:rsidRPr="00451995">
        <w:rPr>
          <w:rFonts w:cs="Arial"/>
          <w:bCs/>
          <w:color w:val="000000"/>
          <w:sz w:val="22"/>
          <w:szCs w:val="22"/>
        </w:rPr>
        <w:t>, cédula número 1-</w:t>
      </w:r>
      <w:r>
        <w:rPr>
          <w:rFonts w:cs="Arial"/>
          <w:bCs/>
          <w:color w:val="000000"/>
          <w:sz w:val="22"/>
          <w:szCs w:val="22"/>
        </w:rPr>
        <w:t>0686</w:t>
      </w:r>
      <w:r w:rsidRPr="00451995">
        <w:rPr>
          <w:rFonts w:cs="Arial"/>
          <w:bCs/>
          <w:color w:val="000000"/>
          <w:sz w:val="22"/>
          <w:szCs w:val="22"/>
        </w:rPr>
        <w:t>-</w:t>
      </w:r>
      <w:r>
        <w:rPr>
          <w:rFonts w:cs="Arial"/>
          <w:bCs/>
          <w:color w:val="000000"/>
          <w:sz w:val="22"/>
          <w:szCs w:val="22"/>
        </w:rPr>
        <w:t>0055</w:t>
      </w:r>
      <w:r w:rsidRPr="00451995">
        <w:rPr>
          <w:rFonts w:cs="Arial"/>
          <w:bCs/>
          <w:color w:val="000000"/>
          <w:sz w:val="22"/>
          <w:szCs w:val="22"/>
        </w:rPr>
        <w:t xml:space="preserve">, </w:t>
      </w:r>
      <w:r w:rsidRPr="007E1A0A">
        <w:rPr>
          <w:sz w:val="22"/>
          <w:szCs w:val="22"/>
        </w:rPr>
        <w:t xml:space="preserve">cuya </w:t>
      </w:r>
      <w:r>
        <w:rPr>
          <w:sz w:val="22"/>
          <w:szCs w:val="22"/>
        </w:rPr>
        <w:t>vivienda</w:t>
      </w:r>
      <w:r w:rsidRPr="007E1A0A">
        <w:rPr>
          <w:sz w:val="22"/>
          <w:szCs w:val="22"/>
        </w:rPr>
        <w:t xml:space="preserve">, </w:t>
      </w:r>
      <w:r w:rsidRPr="00656083">
        <w:rPr>
          <w:sz w:val="22"/>
          <w:szCs w:val="22"/>
        </w:rPr>
        <w:t>localizada en el distrito</w:t>
      </w:r>
      <w:r>
        <w:rPr>
          <w:sz w:val="22"/>
          <w:szCs w:val="22"/>
        </w:rPr>
        <w:t xml:space="preserve"> San Ignacio del</w:t>
      </w:r>
      <w:r w:rsidRPr="00656083">
        <w:rPr>
          <w:sz w:val="22"/>
          <w:szCs w:val="22"/>
        </w:rPr>
        <w:t xml:space="preserve"> cantón de </w:t>
      </w:r>
      <w:r>
        <w:rPr>
          <w:sz w:val="22"/>
          <w:szCs w:val="22"/>
        </w:rPr>
        <w:t>Acosta</w:t>
      </w:r>
      <w:r w:rsidRPr="00656083">
        <w:rPr>
          <w:sz w:val="22"/>
          <w:szCs w:val="22"/>
        </w:rPr>
        <w:t xml:space="preserve">, provincia de </w:t>
      </w:r>
      <w:r>
        <w:rPr>
          <w:sz w:val="22"/>
          <w:szCs w:val="22"/>
        </w:rPr>
        <w:t>San José</w:t>
      </w:r>
      <w:r w:rsidRPr="00656083">
        <w:rPr>
          <w:sz w:val="22"/>
          <w:szCs w:val="22"/>
        </w:rPr>
        <w:t xml:space="preserve">, </w:t>
      </w:r>
      <w:r>
        <w:rPr>
          <w:sz w:val="22"/>
          <w:szCs w:val="22"/>
        </w:rPr>
        <w:t xml:space="preserve">fue declarada inhabitable por </w:t>
      </w:r>
      <w:r w:rsidRPr="0080398E">
        <w:rPr>
          <w:color w:val="000000"/>
          <w:sz w:val="22"/>
          <w:szCs w:val="22"/>
        </w:rPr>
        <w:t>la Comisión Nacional de Prevención de Riesgos y Atención de Emergencias</w:t>
      </w:r>
      <w:r>
        <w:rPr>
          <w:sz w:val="22"/>
          <w:szCs w:val="22"/>
        </w:rPr>
        <w:t xml:space="preserve"> (CNE), debido a los daños ocasionados por la tormenta Nate</w:t>
      </w:r>
      <w:r w:rsidRPr="007E1A0A">
        <w:rPr>
          <w:sz w:val="22"/>
          <w:szCs w:val="22"/>
        </w:rPr>
        <w:t>; y además el ingreso mensual es de ¢</w:t>
      </w:r>
      <w:r>
        <w:rPr>
          <w:sz w:val="22"/>
          <w:szCs w:val="22"/>
        </w:rPr>
        <w:t>369</w:t>
      </w:r>
      <w:r w:rsidRPr="007E1A0A">
        <w:rPr>
          <w:sz w:val="22"/>
          <w:szCs w:val="22"/>
        </w:rPr>
        <w:t>.</w:t>
      </w:r>
      <w:r>
        <w:rPr>
          <w:sz w:val="22"/>
          <w:szCs w:val="22"/>
        </w:rPr>
        <w:t>000</w:t>
      </w:r>
      <w:r w:rsidRPr="007E1A0A">
        <w:rPr>
          <w:sz w:val="22"/>
          <w:szCs w:val="22"/>
        </w:rPr>
        <w:t>,</w:t>
      </w:r>
      <w:r>
        <w:rPr>
          <w:sz w:val="22"/>
          <w:szCs w:val="22"/>
        </w:rPr>
        <w:t>00</w:t>
      </w:r>
      <w:r w:rsidRPr="007E1A0A">
        <w:rPr>
          <w:sz w:val="22"/>
          <w:szCs w:val="22"/>
        </w:rPr>
        <w:t xml:space="preserve">, </w:t>
      </w:r>
      <w:r w:rsidRPr="007E1A0A">
        <w:rPr>
          <w:sz w:val="22"/>
          <w:szCs w:val="22"/>
          <w:lang w:val="es-CR"/>
        </w:rPr>
        <w:t xml:space="preserve">proveniente </w:t>
      </w:r>
      <w:r>
        <w:rPr>
          <w:sz w:val="22"/>
          <w:szCs w:val="22"/>
          <w:lang w:val="es-CR"/>
        </w:rPr>
        <w:t>de las labores que realiza la señora Arias Alfaro como miscelánea</w:t>
      </w:r>
      <w:r w:rsidRPr="00451995">
        <w:rPr>
          <w:rFonts w:cs="Arial"/>
          <w:bCs/>
          <w:color w:val="000000"/>
          <w:sz w:val="22"/>
          <w:szCs w:val="22"/>
        </w:rPr>
        <w:t>.</w:t>
      </w:r>
    </w:p>
    <w:p w:rsidR="002505B7" w:rsidRPr="00451995" w:rsidRDefault="002505B7" w:rsidP="002505B7">
      <w:pPr>
        <w:tabs>
          <w:tab w:val="left" w:pos="9360"/>
        </w:tabs>
        <w:spacing w:line="360" w:lineRule="auto"/>
        <w:jc w:val="both"/>
        <w:rPr>
          <w:rFonts w:cs="Arial"/>
          <w:bCs/>
          <w:color w:val="000000"/>
          <w:sz w:val="22"/>
          <w:szCs w:val="22"/>
        </w:rPr>
      </w:pPr>
    </w:p>
    <w:p w:rsidR="002505B7" w:rsidRPr="00451995" w:rsidRDefault="002505B7" w:rsidP="002505B7">
      <w:pPr>
        <w:tabs>
          <w:tab w:val="left" w:pos="9360"/>
        </w:tabs>
        <w:spacing w:line="360" w:lineRule="auto"/>
        <w:jc w:val="both"/>
        <w:rPr>
          <w:rFonts w:cs="Arial"/>
          <w:bCs/>
          <w:color w:val="000000"/>
          <w:sz w:val="22"/>
          <w:szCs w:val="22"/>
        </w:rPr>
      </w:pPr>
      <w:r w:rsidRPr="00451995">
        <w:rPr>
          <w:rFonts w:cs="Arial"/>
          <w:b/>
          <w:bCs/>
          <w:color w:val="000000"/>
          <w:sz w:val="22"/>
          <w:szCs w:val="22"/>
        </w:rPr>
        <w:t>Segundo:</w:t>
      </w:r>
      <w:r w:rsidRPr="00451995">
        <w:rPr>
          <w:rFonts w:cs="Arial"/>
          <w:bCs/>
          <w:color w:val="000000"/>
          <w:sz w:val="22"/>
          <w:szCs w:val="22"/>
        </w:rPr>
        <w:t xml:space="preserve"> Que mediante el oficio DF-OF-0</w:t>
      </w:r>
      <w:r>
        <w:rPr>
          <w:rFonts w:cs="Arial"/>
          <w:bCs/>
          <w:color w:val="000000"/>
          <w:sz w:val="22"/>
          <w:szCs w:val="22"/>
        </w:rPr>
        <w:t>879</w:t>
      </w:r>
      <w:r w:rsidRPr="00451995">
        <w:rPr>
          <w:rFonts w:cs="Arial"/>
          <w:bCs/>
          <w:color w:val="000000"/>
          <w:sz w:val="22"/>
          <w:szCs w:val="22"/>
        </w:rPr>
        <w:t>-201</w:t>
      </w:r>
      <w:r>
        <w:rPr>
          <w:rFonts w:cs="Arial"/>
          <w:bCs/>
          <w:color w:val="000000"/>
          <w:sz w:val="22"/>
          <w:szCs w:val="22"/>
        </w:rPr>
        <w:t>9</w:t>
      </w:r>
      <w:r w:rsidRPr="00451995">
        <w:rPr>
          <w:rFonts w:cs="Arial"/>
          <w:bCs/>
          <w:color w:val="000000"/>
          <w:sz w:val="22"/>
          <w:szCs w:val="22"/>
        </w:rPr>
        <w:t xml:space="preserve"> del </w:t>
      </w:r>
      <w:r>
        <w:rPr>
          <w:rFonts w:cs="Arial"/>
          <w:bCs/>
          <w:color w:val="000000"/>
          <w:sz w:val="22"/>
          <w:szCs w:val="22"/>
        </w:rPr>
        <w:t xml:space="preserve">1° </w:t>
      </w:r>
      <w:r w:rsidRPr="00451995">
        <w:rPr>
          <w:rFonts w:cs="Arial"/>
          <w:bCs/>
          <w:color w:val="000000"/>
          <w:sz w:val="22"/>
          <w:szCs w:val="22"/>
        </w:rPr>
        <w:t xml:space="preserve">de </w:t>
      </w:r>
      <w:r>
        <w:rPr>
          <w:rFonts w:cs="Arial"/>
          <w:bCs/>
          <w:color w:val="000000"/>
          <w:sz w:val="22"/>
          <w:szCs w:val="22"/>
        </w:rPr>
        <w:t>agosto</w:t>
      </w:r>
      <w:r w:rsidRPr="00451995">
        <w:rPr>
          <w:rFonts w:cs="Arial"/>
          <w:bCs/>
          <w:color w:val="000000"/>
          <w:sz w:val="22"/>
          <w:szCs w:val="22"/>
        </w:rPr>
        <w:t xml:space="preserve"> de 201</w:t>
      </w:r>
      <w:r>
        <w:rPr>
          <w:rFonts w:cs="Arial"/>
          <w:bCs/>
          <w:color w:val="000000"/>
          <w:sz w:val="22"/>
          <w:szCs w:val="22"/>
        </w:rPr>
        <w:t>9</w:t>
      </w:r>
      <w:r w:rsidRPr="00451995">
        <w:rPr>
          <w:rFonts w:cs="Arial"/>
          <w:bCs/>
          <w:color w:val="000000"/>
          <w:sz w:val="22"/>
          <w:szCs w:val="22"/>
        </w:rPr>
        <w:t xml:space="preserve"> –el cual es avalado por la Gerencia General con la nota GG-ME-0</w:t>
      </w:r>
      <w:r>
        <w:rPr>
          <w:rFonts w:cs="Arial"/>
          <w:bCs/>
          <w:color w:val="000000"/>
          <w:sz w:val="22"/>
          <w:szCs w:val="22"/>
        </w:rPr>
        <w:t>816</w:t>
      </w:r>
      <w:r w:rsidRPr="00451995">
        <w:rPr>
          <w:rFonts w:cs="Arial"/>
          <w:bCs/>
          <w:color w:val="000000"/>
          <w:sz w:val="22"/>
          <w:szCs w:val="22"/>
        </w:rPr>
        <w:t>-201</w:t>
      </w:r>
      <w:r>
        <w:rPr>
          <w:rFonts w:cs="Arial"/>
          <w:bCs/>
          <w:color w:val="000000"/>
          <w:sz w:val="22"/>
          <w:szCs w:val="22"/>
        </w:rPr>
        <w:t>9</w:t>
      </w:r>
      <w:r w:rsidRPr="00451995">
        <w:rPr>
          <w:rFonts w:cs="Arial"/>
          <w:bCs/>
          <w:color w:val="000000"/>
          <w:sz w:val="22"/>
          <w:szCs w:val="22"/>
        </w:rPr>
        <w:t>, de</w:t>
      </w:r>
      <w:r>
        <w:rPr>
          <w:rFonts w:cs="Arial"/>
          <w:bCs/>
          <w:color w:val="000000"/>
          <w:sz w:val="22"/>
          <w:szCs w:val="22"/>
        </w:rPr>
        <w:t xml:space="preserve"> esa misma fecha</w:t>
      </w:r>
      <w:r w:rsidRPr="00451995">
        <w:rPr>
          <w:rFonts w:cs="Arial"/>
          <w:bCs/>
          <w:color w:val="000000"/>
          <w:sz w:val="22"/>
          <w:szCs w:val="22"/>
        </w:rPr>
        <w:t>– la Dirección FOSUVI presenta un resumen del estudio técnico que contiene la valoración socioeconómica del caso y el análisis de los costos propuestos, concluyendo que con base en la normativa vigente y habiéndose comprobado la disponibilidad de recursos para el subsidio solicitado, recomienda autorizar la emisión del respectivo Bono Familiar de Vivienda, hasta por un monto de ¢</w:t>
      </w:r>
      <w:r w:rsidRPr="00B70380">
        <w:rPr>
          <w:rFonts w:cs="Arial"/>
          <w:bCs/>
          <w:color w:val="000000"/>
          <w:sz w:val="22"/>
          <w:szCs w:val="22"/>
        </w:rPr>
        <w:t>19.255.765,16</w:t>
      </w:r>
      <w:r w:rsidRPr="00451995">
        <w:rPr>
          <w:rFonts w:cs="Arial"/>
          <w:bCs/>
          <w:color w:val="000000"/>
          <w:sz w:val="22"/>
          <w:szCs w:val="22"/>
        </w:rPr>
        <w:t xml:space="preserve"> y bajo las condiciones señaladas en el referido informe.</w:t>
      </w:r>
    </w:p>
    <w:p w:rsidR="002505B7" w:rsidRPr="00451995" w:rsidRDefault="002505B7" w:rsidP="002505B7">
      <w:pPr>
        <w:tabs>
          <w:tab w:val="left" w:pos="9360"/>
        </w:tabs>
        <w:spacing w:line="360" w:lineRule="auto"/>
        <w:jc w:val="both"/>
        <w:rPr>
          <w:rFonts w:cs="Arial"/>
          <w:b/>
          <w:bCs/>
          <w:color w:val="000000"/>
          <w:sz w:val="22"/>
          <w:szCs w:val="22"/>
        </w:rPr>
      </w:pPr>
    </w:p>
    <w:p w:rsidR="002505B7" w:rsidRPr="00451995" w:rsidRDefault="002505B7" w:rsidP="002505B7">
      <w:pPr>
        <w:tabs>
          <w:tab w:val="left" w:pos="9360"/>
        </w:tabs>
        <w:spacing w:line="360" w:lineRule="auto"/>
        <w:jc w:val="both"/>
        <w:rPr>
          <w:rFonts w:cs="Arial"/>
          <w:bCs/>
          <w:color w:val="000000"/>
          <w:sz w:val="22"/>
          <w:szCs w:val="22"/>
        </w:rPr>
      </w:pPr>
      <w:r w:rsidRPr="00451995">
        <w:rPr>
          <w:rFonts w:cs="Arial"/>
          <w:b/>
          <w:bCs/>
          <w:color w:val="000000"/>
          <w:sz w:val="22"/>
          <w:szCs w:val="22"/>
        </w:rPr>
        <w:t>Tercero:</w:t>
      </w:r>
      <w:r w:rsidRPr="00451995">
        <w:rPr>
          <w:rFonts w:cs="Arial"/>
          <w:bCs/>
          <w:color w:val="000000"/>
          <w:sz w:val="22"/>
          <w:szCs w:val="22"/>
        </w:rPr>
        <w:t xml:space="preserve"> Que esta Junta Directiva no encuentra objeción en acoger la recomendación de la Administración y, en consecuencia, lo que procede es aprobar la emisión del indicado Bono Familiar de Vivienda, en los mismos términos planteados en el informe de la Dirección FOSUVI.</w:t>
      </w:r>
    </w:p>
    <w:p w:rsidR="002505B7" w:rsidRPr="00451995" w:rsidRDefault="002505B7" w:rsidP="002505B7">
      <w:pPr>
        <w:tabs>
          <w:tab w:val="left" w:pos="9360"/>
        </w:tabs>
        <w:spacing w:line="360" w:lineRule="auto"/>
        <w:jc w:val="both"/>
        <w:rPr>
          <w:rFonts w:cs="Arial"/>
          <w:bCs/>
          <w:color w:val="000000"/>
          <w:sz w:val="22"/>
          <w:szCs w:val="22"/>
        </w:rPr>
      </w:pPr>
    </w:p>
    <w:p w:rsidR="002505B7" w:rsidRPr="00451995" w:rsidRDefault="002505B7" w:rsidP="002505B7">
      <w:pPr>
        <w:tabs>
          <w:tab w:val="left" w:pos="9360"/>
        </w:tabs>
        <w:spacing w:line="360" w:lineRule="auto"/>
        <w:jc w:val="both"/>
        <w:rPr>
          <w:rFonts w:cs="Arial"/>
          <w:b/>
          <w:bCs/>
          <w:color w:val="000000"/>
          <w:sz w:val="22"/>
          <w:szCs w:val="22"/>
        </w:rPr>
      </w:pPr>
      <w:r w:rsidRPr="00451995">
        <w:rPr>
          <w:rFonts w:cs="Arial"/>
          <w:b/>
          <w:bCs/>
          <w:color w:val="000000"/>
          <w:sz w:val="22"/>
          <w:szCs w:val="22"/>
        </w:rPr>
        <w:t>Por tanto, se acuerda:</w:t>
      </w:r>
    </w:p>
    <w:p w:rsidR="002505B7" w:rsidRPr="00451995" w:rsidRDefault="002505B7" w:rsidP="002505B7">
      <w:pPr>
        <w:tabs>
          <w:tab w:val="left" w:pos="9360"/>
        </w:tabs>
        <w:spacing w:line="360" w:lineRule="auto"/>
        <w:jc w:val="both"/>
        <w:rPr>
          <w:rFonts w:cs="Arial"/>
          <w:bCs/>
          <w:color w:val="000000"/>
          <w:sz w:val="22"/>
          <w:szCs w:val="22"/>
        </w:rPr>
      </w:pPr>
      <w:r w:rsidRPr="00451995">
        <w:rPr>
          <w:rFonts w:cs="Arial"/>
          <w:b/>
          <w:bCs/>
          <w:color w:val="000000"/>
          <w:sz w:val="22"/>
          <w:szCs w:val="22"/>
        </w:rPr>
        <w:t>1)</w:t>
      </w:r>
      <w:r w:rsidRPr="00451995">
        <w:rPr>
          <w:rFonts w:cs="Arial"/>
          <w:bCs/>
          <w:color w:val="000000"/>
          <w:sz w:val="22"/>
          <w:szCs w:val="22"/>
        </w:rPr>
        <w:t xml:space="preserve">  Autorizar, al amparo del artículo 59 de la LSFNV</w:t>
      </w:r>
      <w:r w:rsidRPr="00896A5C">
        <w:rPr>
          <w:rFonts w:cs="Arial"/>
          <w:color w:val="000000"/>
          <w:sz w:val="22"/>
          <w:szCs w:val="22"/>
        </w:rPr>
        <w:t xml:space="preserve"> </w:t>
      </w:r>
      <w:r w:rsidRPr="00842C7B">
        <w:rPr>
          <w:rFonts w:cs="Arial"/>
          <w:color w:val="000000"/>
          <w:sz w:val="22"/>
          <w:szCs w:val="22"/>
        </w:rPr>
        <w:t>y del “</w:t>
      </w:r>
      <w:r w:rsidRPr="00842C7B">
        <w:rPr>
          <w:rFonts w:cs="Arial"/>
          <w:i/>
          <w:color w:val="000000"/>
          <w:sz w:val="22"/>
          <w:szCs w:val="22"/>
          <w:lang w:val="es-CR"/>
        </w:rPr>
        <w:t>Convenio de traspaso de recursos de la Comisión Nacional de Prevención de Riesgos y Atención de Emergencias y el Banco Hipotecario de la Vivienda”</w:t>
      </w:r>
      <w:r w:rsidRPr="00842C7B">
        <w:rPr>
          <w:rFonts w:cs="Arial"/>
          <w:color w:val="000000"/>
          <w:sz w:val="22"/>
          <w:szCs w:val="22"/>
        </w:rPr>
        <w:t>,</w:t>
      </w:r>
      <w:r w:rsidRPr="00451995">
        <w:rPr>
          <w:rFonts w:cs="Arial"/>
          <w:bCs/>
          <w:color w:val="000000"/>
          <w:sz w:val="22"/>
          <w:szCs w:val="22"/>
        </w:rPr>
        <w:t xml:space="preserve"> la emisión de un Bono Familiar de Vivienda por situación de e</w:t>
      </w:r>
      <w:r>
        <w:rPr>
          <w:rFonts w:cs="Arial"/>
          <w:bCs/>
          <w:color w:val="000000"/>
          <w:sz w:val="22"/>
          <w:szCs w:val="22"/>
        </w:rPr>
        <w:t>mergencia</w:t>
      </w:r>
      <w:r w:rsidRPr="00451995">
        <w:rPr>
          <w:rFonts w:cs="Arial"/>
          <w:bCs/>
          <w:color w:val="000000"/>
          <w:sz w:val="22"/>
          <w:szCs w:val="22"/>
        </w:rPr>
        <w:t xml:space="preserve">, para compra de lote y construcción de vivienda, por un monto de </w:t>
      </w:r>
      <w:r w:rsidRPr="00451995">
        <w:rPr>
          <w:rFonts w:cs="Arial"/>
          <w:b/>
          <w:bCs/>
          <w:color w:val="000000"/>
          <w:sz w:val="22"/>
          <w:szCs w:val="22"/>
        </w:rPr>
        <w:t>¢</w:t>
      </w:r>
      <w:r w:rsidRPr="00B70380">
        <w:rPr>
          <w:rFonts w:cs="Arial"/>
          <w:b/>
          <w:bCs/>
          <w:color w:val="000000"/>
          <w:sz w:val="22"/>
          <w:szCs w:val="22"/>
        </w:rPr>
        <w:t>19.255.765,16</w:t>
      </w:r>
      <w:r w:rsidRPr="00451995">
        <w:rPr>
          <w:rFonts w:cs="Arial"/>
          <w:bCs/>
          <w:color w:val="000000"/>
          <w:sz w:val="22"/>
          <w:szCs w:val="22"/>
        </w:rPr>
        <w:t xml:space="preserve"> (</w:t>
      </w:r>
      <w:r>
        <w:rPr>
          <w:rFonts w:cs="Arial"/>
          <w:bCs/>
          <w:color w:val="000000"/>
          <w:sz w:val="22"/>
          <w:szCs w:val="22"/>
        </w:rPr>
        <w:t>diecinueve</w:t>
      </w:r>
      <w:r w:rsidRPr="00451995">
        <w:rPr>
          <w:rFonts w:cs="Arial"/>
          <w:bCs/>
          <w:color w:val="000000"/>
          <w:sz w:val="22"/>
          <w:szCs w:val="22"/>
        </w:rPr>
        <w:t xml:space="preserve"> millones </w:t>
      </w:r>
      <w:r>
        <w:rPr>
          <w:rFonts w:cs="Arial"/>
          <w:bCs/>
          <w:color w:val="000000"/>
          <w:sz w:val="22"/>
          <w:szCs w:val="22"/>
        </w:rPr>
        <w:t>doscientos cincuenta y cinco</w:t>
      </w:r>
      <w:r w:rsidRPr="00451995">
        <w:rPr>
          <w:rFonts w:cs="Arial"/>
          <w:bCs/>
          <w:color w:val="000000"/>
          <w:sz w:val="22"/>
          <w:szCs w:val="22"/>
        </w:rPr>
        <w:t xml:space="preserve"> mil </w:t>
      </w:r>
      <w:r>
        <w:rPr>
          <w:rFonts w:cs="Arial"/>
          <w:bCs/>
          <w:color w:val="000000"/>
          <w:sz w:val="22"/>
          <w:szCs w:val="22"/>
        </w:rPr>
        <w:t>setecientos sesenta y cinco</w:t>
      </w:r>
      <w:r w:rsidRPr="00451995">
        <w:rPr>
          <w:rFonts w:cs="Arial"/>
          <w:bCs/>
          <w:color w:val="000000"/>
          <w:sz w:val="22"/>
          <w:szCs w:val="22"/>
        </w:rPr>
        <w:t xml:space="preserve"> colones con </w:t>
      </w:r>
      <w:r>
        <w:rPr>
          <w:rFonts w:cs="Arial"/>
          <w:bCs/>
          <w:color w:val="000000"/>
          <w:sz w:val="22"/>
          <w:szCs w:val="22"/>
        </w:rPr>
        <w:t>16</w:t>
      </w:r>
      <w:r w:rsidRPr="00451995">
        <w:rPr>
          <w:rFonts w:cs="Arial"/>
          <w:bCs/>
          <w:color w:val="000000"/>
          <w:sz w:val="22"/>
          <w:szCs w:val="22"/>
        </w:rPr>
        <w:t xml:space="preserve">/100), para la familia que encabeza </w:t>
      </w:r>
      <w:r>
        <w:rPr>
          <w:rFonts w:cs="Arial"/>
          <w:bCs/>
          <w:color w:val="000000"/>
          <w:sz w:val="22"/>
          <w:szCs w:val="22"/>
        </w:rPr>
        <w:t>la</w:t>
      </w:r>
      <w:r w:rsidRPr="00451995">
        <w:rPr>
          <w:rFonts w:cs="Arial"/>
          <w:bCs/>
          <w:color w:val="000000"/>
          <w:sz w:val="22"/>
          <w:szCs w:val="22"/>
        </w:rPr>
        <w:t xml:space="preserve"> señor</w:t>
      </w:r>
      <w:r>
        <w:rPr>
          <w:rFonts w:cs="Arial"/>
          <w:bCs/>
          <w:color w:val="000000"/>
          <w:sz w:val="22"/>
          <w:szCs w:val="22"/>
        </w:rPr>
        <w:t>a</w:t>
      </w:r>
      <w:r w:rsidRPr="00451995">
        <w:rPr>
          <w:rFonts w:cs="Arial"/>
          <w:bCs/>
          <w:color w:val="000000"/>
          <w:sz w:val="22"/>
          <w:szCs w:val="22"/>
        </w:rPr>
        <w:t xml:space="preserve"> </w:t>
      </w:r>
      <w:r>
        <w:rPr>
          <w:rFonts w:cs="Arial"/>
          <w:b/>
          <w:bCs/>
          <w:color w:val="000000"/>
          <w:sz w:val="22"/>
          <w:szCs w:val="22"/>
        </w:rPr>
        <w:t>María Eugenia Arias Alfaro</w:t>
      </w:r>
      <w:r w:rsidRPr="00451995">
        <w:rPr>
          <w:rFonts w:cs="Arial"/>
          <w:bCs/>
          <w:color w:val="000000"/>
          <w:sz w:val="22"/>
          <w:szCs w:val="22"/>
        </w:rPr>
        <w:t xml:space="preserve">, cédula número </w:t>
      </w:r>
      <w:r>
        <w:rPr>
          <w:rFonts w:cs="Arial"/>
          <w:bCs/>
          <w:color w:val="000000"/>
          <w:sz w:val="22"/>
          <w:szCs w:val="22"/>
        </w:rPr>
        <w:t>1-0686-0055</w:t>
      </w:r>
      <w:r w:rsidRPr="00451995">
        <w:rPr>
          <w:rFonts w:cs="Arial"/>
          <w:bCs/>
          <w:color w:val="000000"/>
          <w:sz w:val="22"/>
          <w:szCs w:val="22"/>
        </w:rPr>
        <w:t>, actuando como entidad autorizada la Fundación para la Vivienda Rural Costa Rica – Canadá.</w:t>
      </w:r>
    </w:p>
    <w:p w:rsidR="002505B7" w:rsidRPr="00451995" w:rsidRDefault="002505B7" w:rsidP="002505B7">
      <w:pPr>
        <w:tabs>
          <w:tab w:val="left" w:pos="9360"/>
        </w:tabs>
        <w:spacing w:line="360" w:lineRule="auto"/>
        <w:jc w:val="both"/>
        <w:rPr>
          <w:rFonts w:cs="Arial"/>
          <w:bCs/>
          <w:color w:val="000000"/>
          <w:sz w:val="22"/>
          <w:szCs w:val="22"/>
        </w:rPr>
      </w:pPr>
    </w:p>
    <w:p w:rsidR="002505B7" w:rsidRPr="00451995" w:rsidRDefault="002505B7" w:rsidP="002505B7">
      <w:pPr>
        <w:tabs>
          <w:tab w:val="left" w:pos="9360"/>
        </w:tabs>
        <w:spacing w:line="360" w:lineRule="auto"/>
        <w:jc w:val="both"/>
        <w:rPr>
          <w:rFonts w:cs="Arial"/>
          <w:bCs/>
          <w:color w:val="000000"/>
          <w:sz w:val="22"/>
          <w:szCs w:val="22"/>
        </w:rPr>
      </w:pPr>
      <w:r w:rsidRPr="00451995">
        <w:rPr>
          <w:rFonts w:cs="Arial"/>
          <w:b/>
          <w:bCs/>
          <w:i/>
          <w:color w:val="000000"/>
          <w:sz w:val="22"/>
          <w:szCs w:val="22"/>
        </w:rPr>
        <w:t>2</w:t>
      </w:r>
      <w:r w:rsidRPr="00451995">
        <w:rPr>
          <w:rFonts w:cs="Arial"/>
          <w:b/>
          <w:bCs/>
          <w:color w:val="000000"/>
          <w:sz w:val="22"/>
          <w:szCs w:val="22"/>
        </w:rPr>
        <w:t>)</w:t>
      </w:r>
      <w:r w:rsidRPr="00451995">
        <w:rPr>
          <w:rFonts w:cs="Arial"/>
          <w:bCs/>
          <w:color w:val="000000"/>
          <w:sz w:val="22"/>
          <w:szCs w:val="22"/>
        </w:rPr>
        <w:t xml:space="preserve"> El subsidio autorizado mediante el presente acuerdo, permitirá financiar el costo (¢</w:t>
      </w:r>
      <w:r>
        <w:rPr>
          <w:rFonts w:cs="Arial"/>
          <w:bCs/>
          <w:color w:val="000000"/>
          <w:sz w:val="22"/>
          <w:szCs w:val="22"/>
        </w:rPr>
        <w:t>8</w:t>
      </w:r>
      <w:r w:rsidRPr="00451995">
        <w:rPr>
          <w:rFonts w:cs="Arial"/>
          <w:bCs/>
          <w:color w:val="000000"/>
          <w:sz w:val="22"/>
          <w:szCs w:val="22"/>
        </w:rPr>
        <w:t>.</w:t>
      </w:r>
      <w:r>
        <w:rPr>
          <w:rFonts w:cs="Arial"/>
          <w:bCs/>
          <w:color w:val="000000"/>
          <w:sz w:val="22"/>
          <w:szCs w:val="22"/>
        </w:rPr>
        <w:t>0</w:t>
      </w:r>
      <w:r w:rsidRPr="00451995">
        <w:rPr>
          <w:rFonts w:cs="Arial"/>
          <w:bCs/>
          <w:color w:val="000000"/>
          <w:sz w:val="22"/>
          <w:szCs w:val="22"/>
        </w:rPr>
        <w:t xml:space="preserve">00.000,00) de un lote de </w:t>
      </w:r>
      <w:r>
        <w:rPr>
          <w:rFonts w:cs="Arial"/>
          <w:bCs/>
          <w:color w:val="000000"/>
          <w:sz w:val="22"/>
          <w:szCs w:val="22"/>
        </w:rPr>
        <w:t>203</w:t>
      </w:r>
      <w:r w:rsidRPr="00451995">
        <w:rPr>
          <w:rFonts w:cs="Arial"/>
          <w:bCs/>
          <w:color w:val="000000"/>
          <w:sz w:val="22"/>
          <w:szCs w:val="22"/>
        </w:rPr>
        <w:t>,00 m², con folio real #1-</w:t>
      </w:r>
      <w:r>
        <w:rPr>
          <w:rFonts w:cs="Arial"/>
          <w:bCs/>
          <w:color w:val="000000"/>
          <w:sz w:val="22"/>
          <w:szCs w:val="22"/>
        </w:rPr>
        <w:t>698400</w:t>
      </w:r>
      <w:r w:rsidRPr="00451995">
        <w:rPr>
          <w:rFonts w:cs="Arial"/>
          <w:bCs/>
          <w:color w:val="000000"/>
          <w:sz w:val="22"/>
          <w:szCs w:val="22"/>
        </w:rPr>
        <w:t xml:space="preserve"> y situado en el distrito </w:t>
      </w:r>
      <w:r>
        <w:rPr>
          <w:rFonts w:cs="Arial"/>
          <w:bCs/>
          <w:color w:val="000000"/>
          <w:sz w:val="22"/>
          <w:szCs w:val="22"/>
        </w:rPr>
        <w:lastRenderedPageBreak/>
        <w:t>San Ignacio</w:t>
      </w:r>
      <w:r w:rsidRPr="00451995">
        <w:rPr>
          <w:rFonts w:cs="Arial"/>
          <w:bCs/>
          <w:color w:val="000000"/>
          <w:sz w:val="22"/>
          <w:szCs w:val="22"/>
        </w:rPr>
        <w:t xml:space="preserve"> del cantón de </w:t>
      </w:r>
      <w:r>
        <w:rPr>
          <w:rFonts w:cs="Arial"/>
          <w:bCs/>
          <w:color w:val="000000"/>
          <w:sz w:val="22"/>
          <w:szCs w:val="22"/>
        </w:rPr>
        <w:t>Acosta</w:t>
      </w:r>
      <w:r w:rsidRPr="00451995">
        <w:rPr>
          <w:rFonts w:cs="Arial"/>
          <w:bCs/>
          <w:color w:val="000000"/>
          <w:sz w:val="22"/>
          <w:szCs w:val="22"/>
        </w:rPr>
        <w:t>, provincia de San José; así como los montos de ¢</w:t>
      </w:r>
      <w:r>
        <w:rPr>
          <w:rFonts w:cs="Arial"/>
          <w:bCs/>
          <w:color w:val="000000"/>
          <w:sz w:val="22"/>
          <w:szCs w:val="22"/>
        </w:rPr>
        <w:t>9</w:t>
      </w:r>
      <w:r w:rsidRPr="00451995">
        <w:rPr>
          <w:rFonts w:cs="Arial"/>
          <w:bCs/>
          <w:color w:val="000000"/>
          <w:sz w:val="22"/>
          <w:szCs w:val="22"/>
        </w:rPr>
        <w:t>.</w:t>
      </w:r>
      <w:r>
        <w:rPr>
          <w:rFonts w:cs="Arial"/>
          <w:bCs/>
          <w:color w:val="000000"/>
          <w:sz w:val="22"/>
          <w:szCs w:val="22"/>
        </w:rPr>
        <w:t>682</w:t>
      </w:r>
      <w:r w:rsidRPr="00451995">
        <w:rPr>
          <w:rFonts w:cs="Arial"/>
          <w:bCs/>
          <w:color w:val="000000"/>
          <w:sz w:val="22"/>
          <w:szCs w:val="22"/>
        </w:rPr>
        <w:t>.</w:t>
      </w:r>
      <w:r>
        <w:rPr>
          <w:rFonts w:cs="Arial"/>
          <w:bCs/>
          <w:color w:val="000000"/>
          <w:sz w:val="22"/>
          <w:szCs w:val="22"/>
        </w:rPr>
        <w:t>5</w:t>
      </w:r>
      <w:r w:rsidRPr="00451995">
        <w:rPr>
          <w:rFonts w:cs="Arial"/>
          <w:bCs/>
          <w:color w:val="000000"/>
          <w:sz w:val="22"/>
          <w:szCs w:val="22"/>
        </w:rPr>
        <w:t xml:space="preserve">00,00 por el valor de la construcción de una vivienda de </w:t>
      </w:r>
      <w:r>
        <w:rPr>
          <w:rFonts w:cs="Arial"/>
          <w:bCs/>
          <w:color w:val="000000"/>
          <w:sz w:val="22"/>
          <w:szCs w:val="22"/>
        </w:rPr>
        <w:t>43</w:t>
      </w:r>
      <w:r w:rsidRPr="00451995">
        <w:rPr>
          <w:rFonts w:cs="Arial"/>
          <w:bCs/>
          <w:color w:val="000000"/>
          <w:sz w:val="22"/>
          <w:szCs w:val="22"/>
        </w:rPr>
        <w:t>,</w:t>
      </w:r>
      <w:r>
        <w:rPr>
          <w:rFonts w:cs="Arial"/>
          <w:bCs/>
          <w:color w:val="000000"/>
          <w:sz w:val="22"/>
          <w:szCs w:val="22"/>
        </w:rPr>
        <w:t>5</w:t>
      </w:r>
      <w:r w:rsidRPr="00451995">
        <w:rPr>
          <w:rFonts w:cs="Arial"/>
          <w:bCs/>
          <w:color w:val="000000"/>
          <w:sz w:val="22"/>
          <w:szCs w:val="22"/>
        </w:rPr>
        <w:t>0 m², ¢</w:t>
      </w:r>
      <w:r>
        <w:rPr>
          <w:rFonts w:cs="Arial"/>
          <w:bCs/>
          <w:color w:val="000000"/>
          <w:sz w:val="22"/>
          <w:szCs w:val="22"/>
        </w:rPr>
        <w:t>1.089</w:t>
      </w:r>
      <w:r w:rsidRPr="00451995">
        <w:rPr>
          <w:rFonts w:cs="Arial"/>
          <w:bCs/>
          <w:color w:val="000000"/>
          <w:sz w:val="22"/>
          <w:szCs w:val="22"/>
        </w:rPr>
        <w:t>.</w:t>
      </w:r>
      <w:r>
        <w:rPr>
          <w:rFonts w:cs="Arial"/>
          <w:bCs/>
          <w:color w:val="000000"/>
          <w:sz w:val="22"/>
          <w:szCs w:val="22"/>
        </w:rPr>
        <w:t>948</w:t>
      </w:r>
      <w:r w:rsidRPr="00451995">
        <w:rPr>
          <w:rFonts w:cs="Arial"/>
          <w:bCs/>
          <w:color w:val="000000"/>
          <w:sz w:val="22"/>
          <w:szCs w:val="22"/>
        </w:rPr>
        <w:t>,</w:t>
      </w:r>
      <w:r>
        <w:rPr>
          <w:rFonts w:cs="Arial"/>
          <w:bCs/>
          <w:color w:val="000000"/>
          <w:sz w:val="22"/>
          <w:szCs w:val="22"/>
        </w:rPr>
        <w:t xml:space="preserve">97 por </w:t>
      </w:r>
      <w:r w:rsidR="000D5B13">
        <w:rPr>
          <w:rFonts w:cs="Arial"/>
          <w:bCs/>
          <w:color w:val="000000"/>
          <w:sz w:val="22"/>
          <w:szCs w:val="22"/>
        </w:rPr>
        <w:t xml:space="preserve">la </w:t>
      </w:r>
      <w:r>
        <w:rPr>
          <w:rFonts w:cs="Arial"/>
          <w:bCs/>
          <w:color w:val="000000"/>
          <w:sz w:val="22"/>
          <w:szCs w:val="22"/>
        </w:rPr>
        <w:t xml:space="preserve">comisión del Bono Familiar de Vivienda y </w:t>
      </w:r>
      <w:r w:rsidRPr="00451995">
        <w:rPr>
          <w:rFonts w:cs="Arial"/>
          <w:bCs/>
          <w:color w:val="000000"/>
          <w:sz w:val="22"/>
          <w:szCs w:val="22"/>
        </w:rPr>
        <w:t>¢</w:t>
      </w:r>
      <w:r>
        <w:rPr>
          <w:rFonts w:cs="Arial"/>
          <w:bCs/>
          <w:color w:val="000000"/>
          <w:sz w:val="22"/>
          <w:szCs w:val="22"/>
        </w:rPr>
        <w:t>483</w:t>
      </w:r>
      <w:r w:rsidRPr="00451995">
        <w:rPr>
          <w:rFonts w:cs="Arial"/>
          <w:bCs/>
          <w:color w:val="000000"/>
          <w:sz w:val="22"/>
          <w:szCs w:val="22"/>
        </w:rPr>
        <w:t>.</w:t>
      </w:r>
      <w:r>
        <w:rPr>
          <w:rFonts w:cs="Arial"/>
          <w:bCs/>
          <w:color w:val="000000"/>
          <w:sz w:val="22"/>
          <w:szCs w:val="22"/>
        </w:rPr>
        <w:t>316</w:t>
      </w:r>
      <w:r w:rsidRPr="00451995">
        <w:rPr>
          <w:rFonts w:cs="Arial"/>
          <w:bCs/>
          <w:color w:val="000000"/>
          <w:sz w:val="22"/>
          <w:szCs w:val="22"/>
        </w:rPr>
        <w:t>,</w:t>
      </w:r>
      <w:r>
        <w:rPr>
          <w:rFonts w:cs="Arial"/>
          <w:bCs/>
          <w:color w:val="000000"/>
          <w:sz w:val="22"/>
          <w:szCs w:val="22"/>
        </w:rPr>
        <w:t>19</w:t>
      </w:r>
      <w:r w:rsidRPr="00451995">
        <w:rPr>
          <w:rFonts w:cs="Arial"/>
          <w:bCs/>
          <w:color w:val="000000"/>
          <w:sz w:val="22"/>
          <w:szCs w:val="22"/>
        </w:rPr>
        <w:t xml:space="preserve"> por concepto de gastos de formalización de la operac</w:t>
      </w:r>
      <w:r>
        <w:rPr>
          <w:rFonts w:cs="Arial"/>
          <w:bCs/>
          <w:color w:val="000000"/>
          <w:sz w:val="22"/>
          <w:szCs w:val="22"/>
        </w:rPr>
        <w:t>ión.</w:t>
      </w:r>
    </w:p>
    <w:p w:rsidR="002505B7" w:rsidRPr="00451995" w:rsidRDefault="002505B7" w:rsidP="002505B7">
      <w:pPr>
        <w:tabs>
          <w:tab w:val="left" w:pos="9360"/>
        </w:tabs>
        <w:spacing w:line="360" w:lineRule="auto"/>
        <w:jc w:val="both"/>
        <w:rPr>
          <w:rFonts w:cs="Arial"/>
          <w:bCs/>
          <w:color w:val="000000"/>
          <w:sz w:val="22"/>
          <w:szCs w:val="22"/>
        </w:rPr>
      </w:pPr>
    </w:p>
    <w:p w:rsidR="002505B7" w:rsidRPr="00451995" w:rsidRDefault="002505B7" w:rsidP="002505B7">
      <w:pPr>
        <w:tabs>
          <w:tab w:val="left" w:pos="9360"/>
        </w:tabs>
        <w:spacing w:line="360" w:lineRule="auto"/>
        <w:jc w:val="both"/>
        <w:rPr>
          <w:rFonts w:cs="Arial"/>
          <w:bCs/>
          <w:color w:val="000000"/>
          <w:sz w:val="22"/>
          <w:szCs w:val="22"/>
        </w:rPr>
      </w:pPr>
      <w:r w:rsidRPr="00451995">
        <w:rPr>
          <w:rFonts w:cs="Arial"/>
          <w:b/>
          <w:bCs/>
          <w:color w:val="000000"/>
          <w:sz w:val="22"/>
          <w:szCs w:val="22"/>
        </w:rPr>
        <w:t>3)</w:t>
      </w:r>
      <w:r w:rsidRPr="00451995">
        <w:rPr>
          <w:rFonts w:cs="Arial"/>
          <w:bCs/>
          <w:color w:val="000000"/>
          <w:sz w:val="22"/>
          <w:szCs w:val="22"/>
        </w:rPr>
        <w:t xml:space="preserve"> Será responsabilidad de la entidad autorizada, velar porque la vivienda cumpla con las especificaciones técnicas de la Directriz Gubernamental Nº 27; así como porque al momento de la formalización, la familia beneficiaria reciba el bien libre de gravámenes, sin deudas y con los impuestos nacionales y municipales al día.</w:t>
      </w:r>
    </w:p>
    <w:p w:rsidR="002505B7" w:rsidRDefault="002505B7" w:rsidP="002505B7">
      <w:pPr>
        <w:tabs>
          <w:tab w:val="left" w:pos="9360"/>
        </w:tabs>
        <w:spacing w:line="360" w:lineRule="auto"/>
        <w:jc w:val="both"/>
        <w:rPr>
          <w:rFonts w:cs="Arial"/>
          <w:bCs/>
          <w:color w:val="000000"/>
          <w:sz w:val="22"/>
          <w:szCs w:val="22"/>
        </w:rPr>
      </w:pPr>
    </w:p>
    <w:p w:rsidR="002505B7" w:rsidRPr="00842C7B" w:rsidRDefault="002505B7" w:rsidP="002505B7">
      <w:pPr>
        <w:spacing w:line="360" w:lineRule="auto"/>
        <w:jc w:val="both"/>
        <w:rPr>
          <w:rFonts w:cs="Arial"/>
          <w:color w:val="000000"/>
          <w:sz w:val="22"/>
          <w:szCs w:val="22"/>
        </w:rPr>
      </w:pPr>
      <w:r>
        <w:rPr>
          <w:rFonts w:cs="Arial"/>
          <w:b/>
          <w:color w:val="000000"/>
          <w:sz w:val="22"/>
          <w:szCs w:val="22"/>
        </w:rPr>
        <w:t>4</w:t>
      </w:r>
      <w:r w:rsidRPr="0080398E">
        <w:rPr>
          <w:rFonts w:cs="Arial"/>
          <w:b/>
          <w:color w:val="000000"/>
          <w:sz w:val="22"/>
          <w:szCs w:val="22"/>
        </w:rPr>
        <w:t>)</w:t>
      </w:r>
      <w:r>
        <w:rPr>
          <w:rFonts w:cs="Arial"/>
          <w:color w:val="000000"/>
          <w:sz w:val="22"/>
          <w:szCs w:val="22"/>
        </w:rPr>
        <w:t xml:space="preserve"> De conformidad </w:t>
      </w:r>
      <w:r w:rsidRPr="00842C7B">
        <w:rPr>
          <w:rFonts w:cs="Arial"/>
          <w:color w:val="000000"/>
          <w:sz w:val="22"/>
          <w:szCs w:val="22"/>
        </w:rPr>
        <w:t xml:space="preserve">con lo establecido en la cláusula Tercera del </w:t>
      </w:r>
      <w:r w:rsidRPr="00842C7B">
        <w:rPr>
          <w:rFonts w:cs="Arial"/>
          <w:i/>
          <w:iCs/>
          <w:color w:val="000000"/>
          <w:sz w:val="22"/>
          <w:szCs w:val="22"/>
          <w:lang w:val="es-CR"/>
        </w:rPr>
        <w:t>"Convenio de traspaso de recursos de la Comisión Nacional de Prevención de Riesgos y Atención de Emergencias al Banco Hipotecario de la Vivienda",</w:t>
      </w:r>
      <w:r w:rsidRPr="00842C7B">
        <w:rPr>
          <w:rFonts w:cs="Arial"/>
          <w:color w:val="000000"/>
          <w:sz w:val="22"/>
          <w:szCs w:val="22"/>
        </w:rPr>
        <w:t xml:space="preserve"> se solicita a la Junta Directiva de la </w:t>
      </w:r>
      <w:r w:rsidRPr="00842C7B">
        <w:rPr>
          <w:rFonts w:cs="Arial"/>
          <w:iCs/>
          <w:color w:val="000000"/>
          <w:sz w:val="22"/>
          <w:szCs w:val="22"/>
          <w:lang w:val="es-CR"/>
        </w:rPr>
        <w:t>Comisión Nacional de Prevención de Riesgos y Atención de Emergencias</w:t>
      </w:r>
      <w:r w:rsidRPr="00842C7B">
        <w:rPr>
          <w:rFonts w:cs="Arial"/>
          <w:color w:val="000000"/>
          <w:sz w:val="22"/>
          <w:szCs w:val="22"/>
        </w:rPr>
        <w:t>, la liberación de los recursos correspondientes</w:t>
      </w:r>
      <w:r w:rsidRPr="00842C7B">
        <w:rPr>
          <w:rFonts w:cs="Arial"/>
          <w:color w:val="000000"/>
          <w:sz w:val="22"/>
          <w:szCs w:val="22"/>
          <w:lang w:val="es-CR"/>
        </w:rPr>
        <w:t>.</w:t>
      </w:r>
    </w:p>
    <w:p w:rsidR="002505B7" w:rsidRPr="00451995" w:rsidRDefault="002505B7" w:rsidP="002505B7">
      <w:pPr>
        <w:tabs>
          <w:tab w:val="left" w:pos="9360"/>
        </w:tabs>
        <w:spacing w:line="360" w:lineRule="auto"/>
        <w:jc w:val="both"/>
        <w:rPr>
          <w:rFonts w:cs="Arial"/>
          <w:bCs/>
          <w:color w:val="000000"/>
          <w:sz w:val="22"/>
          <w:szCs w:val="22"/>
        </w:rPr>
      </w:pPr>
    </w:p>
    <w:p w:rsidR="002505B7" w:rsidRPr="00451995" w:rsidRDefault="002505B7" w:rsidP="002505B7">
      <w:pPr>
        <w:tabs>
          <w:tab w:val="left" w:pos="9360"/>
        </w:tabs>
        <w:spacing w:line="360" w:lineRule="auto"/>
        <w:jc w:val="both"/>
        <w:rPr>
          <w:rFonts w:cs="Arial"/>
          <w:bCs/>
          <w:color w:val="000000"/>
          <w:sz w:val="22"/>
          <w:szCs w:val="22"/>
        </w:rPr>
      </w:pPr>
      <w:r>
        <w:rPr>
          <w:rFonts w:cs="Arial"/>
          <w:b/>
          <w:bCs/>
          <w:color w:val="000000"/>
          <w:sz w:val="22"/>
          <w:szCs w:val="22"/>
        </w:rPr>
        <w:t>5</w:t>
      </w:r>
      <w:r w:rsidRPr="00451995">
        <w:rPr>
          <w:rFonts w:cs="Arial"/>
          <w:b/>
          <w:bCs/>
          <w:color w:val="000000"/>
          <w:sz w:val="22"/>
          <w:szCs w:val="22"/>
        </w:rPr>
        <w:t>)</w:t>
      </w:r>
      <w:r w:rsidRPr="00451995">
        <w:rPr>
          <w:rFonts w:cs="Arial"/>
          <w:bCs/>
          <w:color w:val="000000"/>
          <w:sz w:val="22"/>
          <w:szCs w:val="22"/>
        </w:rPr>
        <w:t xml:space="preserve"> Los gastos de formalización correspondientes a la inscripción registral y compraventa, deberán pagarse en partes iguales por parte del vendedor y la familia beneficiaria.</w:t>
      </w:r>
    </w:p>
    <w:p w:rsidR="002505B7" w:rsidRPr="00451995" w:rsidRDefault="002505B7" w:rsidP="002505B7">
      <w:pPr>
        <w:tabs>
          <w:tab w:val="left" w:pos="9360"/>
        </w:tabs>
        <w:spacing w:line="360" w:lineRule="auto"/>
        <w:jc w:val="both"/>
        <w:rPr>
          <w:rFonts w:cs="Arial"/>
          <w:bCs/>
          <w:color w:val="000000"/>
          <w:sz w:val="22"/>
          <w:szCs w:val="22"/>
        </w:rPr>
      </w:pPr>
    </w:p>
    <w:p w:rsidR="002505B7" w:rsidRDefault="000D5B13" w:rsidP="002505B7">
      <w:pPr>
        <w:tabs>
          <w:tab w:val="left" w:pos="9360"/>
        </w:tabs>
        <w:spacing w:line="360" w:lineRule="auto"/>
        <w:jc w:val="both"/>
        <w:rPr>
          <w:rFonts w:cs="Arial"/>
          <w:sz w:val="22"/>
          <w:szCs w:val="22"/>
        </w:rPr>
      </w:pPr>
      <w:r>
        <w:rPr>
          <w:rFonts w:cs="Arial"/>
          <w:b/>
          <w:bCs/>
          <w:color w:val="000000"/>
          <w:sz w:val="22"/>
          <w:szCs w:val="22"/>
        </w:rPr>
        <w:t>6</w:t>
      </w:r>
      <w:r w:rsidR="002505B7" w:rsidRPr="00451995">
        <w:rPr>
          <w:rFonts w:cs="Arial"/>
          <w:b/>
          <w:bCs/>
          <w:color w:val="000000"/>
          <w:sz w:val="22"/>
          <w:szCs w:val="22"/>
        </w:rPr>
        <w:t>)</w:t>
      </w:r>
      <w:r w:rsidR="002505B7" w:rsidRPr="00451995">
        <w:rPr>
          <w:rFonts w:cs="Arial"/>
          <w:bCs/>
          <w:color w:val="000000"/>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2505B7" w:rsidRPr="00AB2826" w:rsidRDefault="002505B7" w:rsidP="002505B7">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505B7" w:rsidRPr="00D14EAF" w:rsidRDefault="002505B7" w:rsidP="002505B7">
      <w:pPr>
        <w:spacing w:line="360" w:lineRule="auto"/>
        <w:jc w:val="both"/>
        <w:rPr>
          <w:rFonts w:cs="Arial"/>
          <w:b/>
          <w:sz w:val="22"/>
        </w:rPr>
      </w:pPr>
      <w:r w:rsidRPr="00D14EAF">
        <w:rPr>
          <w:rFonts w:cs="Arial"/>
          <w:b/>
          <w:sz w:val="22"/>
        </w:rPr>
        <w:t>************</w:t>
      </w:r>
    </w:p>
    <w:p w:rsidR="002505B7" w:rsidRDefault="002505B7" w:rsidP="002505B7">
      <w:pPr>
        <w:spacing w:line="360" w:lineRule="auto"/>
        <w:jc w:val="both"/>
        <w:rPr>
          <w:rFonts w:cs="Arial"/>
          <w:sz w:val="22"/>
          <w:lang w:val="es-ES_tradnl"/>
        </w:rPr>
      </w:pPr>
    </w:p>
    <w:p w:rsidR="001E233F" w:rsidRPr="00AB2826" w:rsidRDefault="001E233F" w:rsidP="001E233F">
      <w:pPr>
        <w:pStyle w:val="Ttulo2"/>
        <w:spacing w:line="360" w:lineRule="auto"/>
        <w:rPr>
          <w:rFonts w:cs="Arial"/>
          <w:szCs w:val="22"/>
        </w:rPr>
      </w:pPr>
      <w:r w:rsidRPr="00AB2826">
        <w:rPr>
          <w:rFonts w:cs="Arial"/>
          <w:szCs w:val="22"/>
        </w:rPr>
        <w:t xml:space="preserve">ACUERDO </w:t>
      </w:r>
      <w:r>
        <w:rPr>
          <w:rFonts w:cs="Arial"/>
          <w:szCs w:val="22"/>
        </w:rPr>
        <w:t>N°4A</w:t>
      </w:r>
      <w:r w:rsidRPr="00AB2826">
        <w:rPr>
          <w:rFonts w:cs="Arial"/>
          <w:szCs w:val="22"/>
        </w:rPr>
        <w:t>:</w:t>
      </w:r>
    </w:p>
    <w:p w:rsidR="001E233F" w:rsidRDefault="006C2297" w:rsidP="002505B7">
      <w:pPr>
        <w:spacing w:line="360" w:lineRule="auto"/>
        <w:jc w:val="both"/>
        <w:rPr>
          <w:rFonts w:cs="Arial"/>
          <w:sz w:val="22"/>
          <w:lang w:val="es-ES_tradnl"/>
        </w:rPr>
      </w:pPr>
      <w:r>
        <w:rPr>
          <w:rFonts w:cs="Arial"/>
          <w:sz w:val="22"/>
          <w:lang w:val="es-ES_tradnl"/>
        </w:rPr>
        <w:t xml:space="preserve">Instruir a la </w:t>
      </w:r>
      <w:r w:rsidRPr="006C2297">
        <w:rPr>
          <w:rFonts w:cs="Arial"/>
          <w:sz w:val="22"/>
          <w:szCs w:val="22"/>
          <w:lang w:val="es-ES_tradnl"/>
        </w:rPr>
        <w:t>Administración</w:t>
      </w:r>
      <w:r>
        <w:rPr>
          <w:rFonts w:cs="Arial"/>
          <w:sz w:val="22"/>
          <w:szCs w:val="22"/>
          <w:lang w:val="es-ES_tradnl"/>
        </w:rPr>
        <w:t xml:space="preserve">, para que solicite </w:t>
      </w:r>
      <w:r>
        <w:rPr>
          <w:rFonts w:cs="Arial"/>
          <w:bCs/>
          <w:sz w:val="22"/>
        </w:rPr>
        <w:t xml:space="preserve">a la Municipalidad de Acosta, tomar las acciones que correspondan, para que en lote con folio real 1-432575-000, propiedad de la familia que encabeza la señora </w:t>
      </w:r>
      <w:r w:rsidR="004E543C">
        <w:rPr>
          <w:rFonts w:cs="Arial"/>
          <w:bCs/>
          <w:sz w:val="22"/>
        </w:rPr>
        <w:t>María Eugenia Arias Alfaro</w:t>
      </w:r>
      <w:r>
        <w:rPr>
          <w:rFonts w:cs="Arial"/>
          <w:bCs/>
          <w:sz w:val="22"/>
        </w:rPr>
        <w:t xml:space="preserve">, cédula N° </w:t>
      </w:r>
      <w:r w:rsidR="004E543C">
        <w:rPr>
          <w:rFonts w:cs="Arial"/>
          <w:bCs/>
          <w:color w:val="000000"/>
          <w:sz w:val="22"/>
          <w:szCs w:val="22"/>
        </w:rPr>
        <w:t>1-0686-0055</w:t>
      </w:r>
      <w:r w:rsidR="004E543C" w:rsidRPr="00451995">
        <w:rPr>
          <w:rFonts w:cs="Arial"/>
          <w:bCs/>
          <w:color w:val="000000"/>
          <w:sz w:val="22"/>
          <w:szCs w:val="22"/>
        </w:rPr>
        <w:t xml:space="preserve">, </w:t>
      </w:r>
      <w:r w:rsidR="004E543C">
        <w:rPr>
          <w:rFonts w:cs="Arial"/>
          <w:bCs/>
          <w:color w:val="000000"/>
          <w:sz w:val="22"/>
          <w:szCs w:val="22"/>
        </w:rPr>
        <w:t xml:space="preserve">y </w:t>
      </w:r>
      <w:r>
        <w:rPr>
          <w:rFonts w:cs="Arial"/>
          <w:bCs/>
          <w:sz w:val="22"/>
        </w:rPr>
        <w:t>que fue declarado inhabitable, no permita la construcción de viviendas.</w:t>
      </w:r>
    </w:p>
    <w:p w:rsidR="001E233F" w:rsidRPr="00AB2826" w:rsidRDefault="001E233F" w:rsidP="001E233F">
      <w:pPr>
        <w:pStyle w:val="Ttulo2"/>
        <w:spacing w:line="360" w:lineRule="auto"/>
        <w:rPr>
          <w:rFonts w:cs="Arial"/>
          <w:szCs w:val="22"/>
          <w:lang w:val="es-ES_tradnl"/>
        </w:rPr>
      </w:pPr>
      <w:r w:rsidRPr="00AB2826">
        <w:rPr>
          <w:rFonts w:cs="Arial"/>
          <w:szCs w:val="22"/>
        </w:rPr>
        <w:t>Acuerdo Unánime.-</w:t>
      </w:r>
    </w:p>
    <w:p w:rsidR="001E233F" w:rsidRPr="00D14EAF" w:rsidRDefault="001E233F" w:rsidP="001E233F">
      <w:pPr>
        <w:spacing w:line="360" w:lineRule="auto"/>
        <w:jc w:val="both"/>
        <w:rPr>
          <w:rFonts w:cs="Arial"/>
          <w:b/>
          <w:sz w:val="22"/>
        </w:rPr>
      </w:pPr>
      <w:r w:rsidRPr="00D14EAF">
        <w:rPr>
          <w:rFonts w:cs="Arial"/>
          <w:b/>
          <w:sz w:val="22"/>
        </w:rPr>
        <w:t>************</w:t>
      </w:r>
    </w:p>
    <w:p w:rsidR="001E233F" w:rsidRDefault="001E233F" w:rsidP="002505B7">
      <w:pPr>
        <w:spacing w:line="360" w:lineRule="auto"/>
        <w:jc w:val="both"/>
        <w:rPr>
          <w:rFonts w:cs="Arial"/>
          <w:sz w:val="22"/>
          <w:lang w:val="es-ES_tradnl"/>
        </w:rPr>
      </w:pPr>
    </w:p>
    <w:p w:rsidR="002505B7" w:rsidRPr="00AB2826" w:rsidRDefault="002505B7" w:rsidP="002505B7">
      <w:pPr>
        <w:pStyle w:val="Ttulo2"/>
        <w:spacing w:line="360" w:lineRule="auto"/>
        <w:rPr>
          <w:rFonts w:cs="Arial"/>
          <w:szCs w:val="22"/>
        </w:rPr>
      </w:pPr>
      <w:r w:rsidRPr="00AB2826">
        <w:rPr>
          <w:rFonts w:cs="Arial"/>
          <w:szCs w:val="22"/>
        </w:rPr>
        <w:lastRenderedPageBreak/>
        <w:t xml:space="preserve">ACUERDO </w:t>
      </w:r>
      <w:r>
        <w:rPr>
          <w:rFonts w:cs="Arial"/>
          <w:szCs w:val="22"/>
        </w:rPr>
        <w:t>N°5</w:t>
      </w:r>
      <w:r w:rsidRPr="00AB2826">
        <w:rPr>
          <w:rFonts w:cs="Arial"/>
          <w:szCs w:val="22"/>
        </w:rPr>
        <w:t>:</w:t>
      </w:r>
    </w:p>
    <w:p w:rsidR="002505B7" w:rsidRPr="00BB303F" w:rsidRDefault="002505B7" w:rsidP="002505B7">
      <w:pPr>
        <w:spacing w:line="360" w:lineRule="auto"/>
        <w:jc w:val="both"/>
        <w:rPr>
          <w:rFonts w:cs="Arial"/>
          <w:b/>
          <w:bCs/>
          <w:sz w:val="22"/>
          <w:szCs w:val="22"/>
        </w:rPr>
      </w:pPr>
      <w:r w:rsidRPr="00BB303F">
        <w:rPr>
          <w:rFonts w:cs="Arial"/>
          <w:b/>
          <w:bCs/>
          <w:sz w:val="22"/>
          <w:szCs w:val="22"/>
        </w:rPr>
        <w:t>Considerando:</w:t>
      </w:r>
    </w:p>
    <w:p w:rsidR="002505B7" w:rsidRPr="00BB303F" w:rsidRDefault="002505B7" w:rsidP="002505B7">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42</w:t>
      </w:r>
      <w:r w:rsidRPr="00136436">
        <w:rPr>
          <w:rFonts w:cs="Arial"/>
          <w:color w:val="000000"/>
          <w:sz w:val="22"/>
          <w:szCs w:val="22"/>
        </w:rPr>
        <w:t>-201</w:t>
      </w:r>
      <w:r>
        <w:rPr>
          <w:rFonts w:cs="Arial"/>
          <w:color w:val="000000"/>
          <w:sz w:val="22"/>
          <w:szCs w:val="22"/>
        </w:rPr>
        <w:t>7</w:t>
      </w:r>
      <w:r w:rsidRPr="00136436">
        <w:rPr>
          <w:rFonts w:cs="Arial"/>
          <w:color w:val="000000"/>
          <w:sz w:val="22"/>
          <w:szCs w:val="22"/>
        </w:rPr>
        <w:t xml:space="preserve"> del </w:t>
      </w:r>
      <w:r>
        <w:rPr>
          <w:rFonts w:cs="Arial"/>
          <w:color w:val="000000"/>
          <w:sz w:val="22"/>
          <w:szCs w:val="22"/>
        </w:rPr>
        <w:t>15</w:t>
      </w:r>
      <w:r w:rsidRPr="00136436">
        <w:rPr>
          <w:rFonts w:cs="Arial"/>
          <w:color w:val="000000"/>
          <w:sz w:val="22"/>
          <w:szCs w:val="22"/>
        </w:rPr>
        <w:t xml:space="preserve"> de </w:t>
      </w:r>
      <w:r>
        <w:rPr>
          <w:rFonts w:cs="Arial"/>
          <w:color w:val="000000"/>
          <w:sz w:val="22"/>
          <w:szCs w:val="22"/>
        </w:rPr>
        <w:t>junio</w:t>
      </w:r>
      <w:r w:rsidRPr="00136436">
        <w:rPr>
          <w:rFonts w:cs="Arial"/>
          <w:color w:val="000000"/>
          <w:sz w:val="22"/>
          <w:szCs w:val="22"/>
        </w:rPr>
        <w:t xml:space="preserve"> de 201</w:t>
      </w:r>
      <w:r>
        <w:rPr>
          <w:rFonts w:cs="Arial"/>
          <w:color w:val="000000"/>
          <w:sz w:val="22"/>
          <w:szCs w:val="22"/>
        </w:rPr>
        <w:t>7</w:t>
      </w:r>
      <w:r w:rsidRPr="00BB303F">
        <w:rPr>
          <w:rFonts w:cs="Arial"/>
          <w:sz w:val="22"/>
          <w:szCs w:val="22"/>
        </w:rPr>
        <w:t xml:space="preserve">, </w:t>
      </w:r>
      <w:r>
        <w:rPr>
          <w:rFonts w:cs="Arial"/>
          <w:sz w:val="22"/>
          <w:szCs w:val="22"/>
        </w:rPr>
        <w:t>la</w:t>
      </w:r>
      <w:r w:rsidRPr="00BB303F">
        <w:rPr>
          <w:rFonts w:cs="Arial"/>
          <w:sz w:val="22"/>
          <w:szCs w:val="22"/>
        </w:rPr>
        <w:t xml:space="preserve"> Junta Directiva de este Banco otorgó </w:t>
      </w:r>
      <w:r>
        <w:rPr>
          <w:rFonts w:cs="Arial"/>
          <w:sz w:val="22"/>
          <w:szCs w:val="22"/>
        </w:rPr>
        <w:t xml:space="preserve">a la Mutual Cartago </w:t>
      </w:r>
      <w:r w:rsidRPr="00C45F3F">
        <w:rPr>
          <w:rFonts w:cs="Arial"/>
          <w:sz w:val="22"/>
          <w:szCs w:val="22"/>
          <w:lang w:val="es-ES_tradnl"/>
        </w:rPr>
        <w:t>de Ahorro y Préstamo</w:t>
      </w:r>
      <w:r>
        <w:rPr>
          <w:rFonts w:cs="Arial"/>
          <w:sz w:val="22"/>
          <w:szCs w:val="22"/>
          <w:lang w:val="es-ES_tradnl"/>
        </w:rPr>
        <w:t xml:space="preserve"> (MUCAP) </w:t>
      </w:r>
      <w:r w:rsidRPr="00BB303F">
        <w:rPr>
          <w:rFonts w:cs="Arial"/>
          <w:sz w:val="22"/>
          <w:szCs w:val="22"/>
        </w:rPr>
        <w:t>–al amparo del artículo 59 de la Ley del Sistema Financiero Nacional para la Vivienda– el financiamiento para</w:t>
      </w:r>
      <w:r w:rsidRPr="002114E6">
        <w:rPr>
          <w:rFonts w:cs="Arial"/>
          <w:sz w:val="22"/>
          <w:szCs w:val="22"/>
        </w:rPr>
        <w:t xml:space="preserve"> </w:t>
      </w:r>
      <w:r>
        <w:rPr>
          <w:rFonts w:cs="Arial"/>
          <w:sz w:val="22"/>
          <w:szCs w:val="22"/>
        </w:rPr>
        <w:t xml:space="preserve">la compra del terreno, el desarrollo de obras de infraestructura y la </w:t>
      </w:r>
      <w:r w:rsidRPr="002114E6">
        <w:rPr>
          <w:rFonts w:cs="Arial"/>
          <w:sz w:val="22"/>
          <w:szCs w:val="22"/>
        </w:rPr>
        <w:t>construcción de viviendas</w:t>
      </w:r>
      <w:r>
        <w:rPr>
          <w:rFonts w:cs="Arial"/>
          <w:sz w:val="22"/>
          <w:szCs w:val="22"/>
        </w:rPr>
        <w:t xml:space="preserve"> </w:t>
      </w:r>
      <w:r w:rsidRPr="002114E6">
        <w:rPr>
          <w:rFonts w:cs="Arial"/>
          <w:sz w:val="22"/>
          <w:szCs w:val="22"/>
        </w:rPr>
        <w:t xml:space="preserve">en el </w:t>
      </w:r>
      <w:r>
        <w:rPr>
          <w:rFonts w:cs="Arial"/>
          <w:sz w:val="22"/>
          <w:szCs w:val="22"/>
        </w:rPr>
        <w:t>proyecto Condominio Horizontal Residencial La Joya de Sardinal</w:t>
      </w:r>
      <w:r w:rsidRPr="002114E6">
        <w:rPr>
          <w:rFonts w:cs="Arial"/>
          <w:sz w:val="22"/>
          <w:szCs w:val="22"/>
        </w:rPr>
        <w:t xml:space="preserve">, ubicado en el distrito </w:t>
      </w:r>
      <w:r>
        <w:rPr>
          <w:rFonts w:cs="Arial"/>
          <w:sz w:val="22"/>
          <w:szCs w:val="22"/>
        </w:rPr>
        <w:t xml:space="preserve">Sardinal del </w:t>
      </w:r>
      <w:r w:rsidRPr="002114E6">
        <w:rPr>
          <w:rFonts w:cs="Arial"/>
          <w:sz w:val="22"/>
          <w:szCs w:val="22"/>
        </w:rPr>
        <w:t xml:space="preserve">cantón </w:t>
      </w:r>
      <w:r>
        <w:rPr>
          <w:rFonts w:cs="Arial"/>
          <w:sz w:val="22"/>
          <w:szCs w:val="22"/>
        </w:rPr>
        <w:t>de Carrillo, provincia de Guanacaste</w:t>
      </w:r>
      <w:r w:rsidRPr="00BB303F">
        <w:rPr>
          <w:rFonts w:cs="Arial"/>
          <w:sz w:val="22"/>
          <w:szCs w:val="22"/>
        </w:rPr>
        <w:t>.</w:t>
      </w:r>
    </w:p>
    <w:p w:rsidR="002505B7" w:rsidRPr="00BB303F" w:rsidRDefault="002505B7" w:rsidP="002505B7">
      <w:pPr>
        <w:spacing w:line="360" w:lineRule="auto"/>
        <w:jc w:val="both"/>
        <w:rPr>
          <w:rFonts w:cs="Arial"/>
          <w:sz w:val="22"/>
          <w:szCs w:val="22"/>
        </w:rPr>
      </w:pPr>
    </w:p>
    <w:p w:rsidR="002505B7" w:rsidRPr="00BB303F" w:rsidRDefault="002505B7" w:rsidP="002505B7">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DVS-605-2019, la MUCAP</w:t>
      </w:r>
      <w:r w:rsidRPr="00BB303F">
        <w:rPr>
          <w:rFonts w:cs="Arial"/>
          <w:sz w:val="22"/>
          <w:szCs w:val="22"/>
        </w:rPr>
        <w:t xml:space="preserve"> </w:t>
      </w:r>
      <w:r>
        <w:rPr>
          <w:rFonts w:cs="Arial"/>
          <w:sz w:val="22"/>
          <w:szCs w:val="22"/>
        </w:rPr>
        <w:t>ha solicitado</w:t>
      </w:r>
      <w:r w:rsidRPr="00BB303F">
        <w:rPr>
          <w:rFonts w:cs="Arial"/>
          <w:sz w:val="22"/>
          <w:szCs w:val="22"/>
        </w:rPr>
        <w:t xml:space="preserve"> la autorización de este Banco para sustituir </w:t>
      </w:r>
      <w:r>
        <w:rPr>
          <w:rFonts w:cs="Arial"/>
          <w:sz w:val="22"/>
          <w:szCs w:val="22"/>
        </w:rPr>
        <w:t>once núcleos familiares</w:t>
      </w:r>
      <w:r w:rsidRPr="00BB303F">
        <w:rPr>
          <w:rFonts w:cs="Arial"/>
          <w:sz w:val="22"/>
          <w:szCs w:val="22"/>
        </w:rPr>
        <w:t xml:space="preserve"> del citado proyecto de vivienda, como consecuencia del incumplimiento de requisitos o el desinterés por parte de los </w:t>
      </w:r>
      <w:r w:rsidRPr="00BB303F">
        <w:rPr>
          <w:rFonts w:cs="Arial"/>
          <w:color w:val="000000"/>
          <w:sz w:val="22"/>
          <w:szCs w:val="22"/>
        </w:rPr>
        <w:t>beneficiarios originales.</w:t>
      </w:r>
    </w:p>
    <w:p w:rsidR="002505B7" w:rsidRPr="00BB303F" w:rsidRDefault="002505B7" w:rsidP="002505B7">
      <w:pPr>
        <w:spacing w:line="360" w:lineRule="auto"/>
        <w:jc w:val="both"/>
        <w:rPr>
          <w:rFonts w:cs="Arial"/>
          <w:sz w:val="22"/>
          <w:szCs w:val="22"/>
        </w:rPr>
      </w:pPr>
    </w:p>
    <w:p w:rsidR="002505B7" w:rsidRPr="00BB303F" w:rsidRDefault="002505B7" w:rsidP="002505B7">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0858</w:t>
      </w:r>
      <w:r w:rsidRPr="00BB303F">
        <w:rPr>
          <w:rFonts w:cs="Arial"/>
          <w:sz w:val="22"/>
          <w:szCs w:val="22"/>
        </w:rPr>
        <w:t>-201</w:t>
      </w:r>
      <w:r>
        <w:rPr>
          <w:rFonts w:cs="Arial"/>
          <w:sz w:val="22"/>
          <w:szCs w:val="22"/>
        </w:rPr>
        <w:t xml:space="preserve">9 </w:t>
      </w:r>
      <w:r w:rsidRPr="00BB303F">
        <w:rPr>
          <w:rFonts w:cs="Arial"/>
          <w:sz w:val="22"/>
          <w:szCs w:val="22"/>
        </w:rPr>
        <w:t xml:space="preserve">del </w:t>
      </w:r>
      <w:r>
        <w:rPr>
          <w:rFonts w:cs="Arial"/>
          <w:sz w:val="22"/>
          <w:szCs w:val="22"/>
        </w:rPr>
        <w:t>30</w:t>
      </w:r>
      <w:r w:rsidRPr="00BB303F">
        <w:rPr>
          <w:rFonts w:cs="Arial"/>
          <w:sz w:val="22"/>
          <w:szCs w:val="22"/>
        </w:rPr>
        <w:t xml:space="preserve"> de </w:t>
      </w:r>
      <w:r>
        <w:rPr>
          <w:rFonts w:cs="Arial"/>
          <w:sz w:val="22"/>
          <w:szCs w:val="22"/>
        </w:rPr>
        <w:t>julio</w:t>
      </w:r>
      <w:r w:rsidRPr="00BB303F">
        <w:rPr>
          <w:rFonts w:cs="Arial"/>
          <w:sz w:val="22"/>
          <w:szCs w:val="22"/>
        </w:rPr>
        <w:t xml:space="preserve"> de 201</w:t>
      </w:r>
      <w:r>
        <w:rPr>
          <w:rFonts w:cs="Arial"/>
          <w:sz w:val="22"/>
          <w:szCs w:val="22"/>
        </w:rPr>
        <w:t>9</w:t>
      </w:r>
      <w:r w:rsidRPr="00BB303F">
        <w:rPr>
          <w:rFonts w:cs="Arial"/>
          <w:sz w:val="22"/>
          <w:szCs w:val="22"/>
        </w:rPr>
        <w:t xml:space="preserve"> –el cual es avalado por la Gerencia General con la nota GG-ME-</w:t>
      </w:r>
      <w:r>
        <w:rPr>
          <w:rFonts w:cs="Arial"/>
          <w:sz w:val="22"/>
          <w:szCs w:val="22"/>
        </w:rPr>
        <w:t>0804</w:t>
      </w:r>
      <w:r w:rsidRPr="00BB303F">
        <w:rPr>
          <w:rFonts w:cs="Arial"/>
          <w:sz w:val="22"/>
          <w:szCs w:val="22"/>
        </w:rPr>
        <w:t>-201</w:t>
      </w:r>
      <w:r>
        <w:rPr>
          <w:rFonts w:cs="Arial"/>
          <w:sz w:val="22"/>
          <w:szCs w:val="22"/>
        </w:rPr>
        <w:t>9</w:t>
      </w:r>
      <w:r w:rsidRPr="00BB303F">
        <w:rPr>
          <w:rFonts w:cs="Arial"/>
          <w:sz w:val="22"/>
          <w:szCs w:val="22"/>
        </w:rPr>
        <w:t>, de</w:t>
      </w:r>
      <w:r>
        <w:rPr>
          <w:rFonts w:cs="Arial"/>
          <w:sz w:val="22"/>
          <w:szCs w:val="22"/>
        </w:rPr>
        <w:t>l 31 de julio del año en curso</w:t>
      </w:r>
      <w:r w:rsidRPr="00BB303F">
        <w:rPr>
          <w:rFonts w:cs="Arial"/>
          <w:sz w:val="22"/>
          <w:szCs w:val="22"/>
        </w:rPr>
        <w:t>–, la Dirección FOSUVI presenta el resultado del análisis realizado a la solicitud de la entidad autorizada y en éste se recomienda aprobar los cambios requeridos, certificando que los nuevos núcleos familiares califican satisfactoriamente para recibir el Bono Familiar de Vivienda.</w:t>
      </w:r>
    </w:p>
    <w:p w:rsidR="002505B7" w:rsidRDefault="002505B7" w:rsidP="002505B7">
      <w:pPr>
        <w:spacing w:line="360" w:lineRule="auto"/>
        <w:jc w:val="both"/>
        <w:rPr>
          <w:rFonts w:cs="Arial"/>
          <w:sz w:val="22"/>
          <w:szCs w:val="22"/>
        </w:rPr>
      </w:pPr>
    </w:p>
    <w:p w:rsidR="002505B7" w:rsidRPr="00707F21" w:rsidRDefault="002505B7" w:rsidP="002505B7">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 y, en consecuencia, lo que procede es autorizar la</w:t>
      </w:r>
      <w:r>
        <w:rPr>
          <w:rFonts w:cs="Arial"/>
          <w:sz w:val="22"/>
          <w:szCs w:val="22"/>
        </w:rPr>
        <w:t>s</w:t>
      </w:r>
      <w:r w:rsidRPr="00707F21">
        <w:rPr>
          <w:rFonts w:cs="Arial"/>
          <w:sz w:val="22"/>
          <w:szCs w:val="22"/>
        </w:rPr>
        <w:t xml:space="preserve"> sustituci</w:t>
      </w:r>
      <w:r>
        <w:rPr>
          <w:rFonts w:cs="Arial"/>
          <w:sz w:val="22"/>
          <w:szCs w:val="22"/>
        </w:rPr>
        <w:t>ones</w:t>
      </w:r>
      <w:r w:rsidRPr="00707F21">
        <w:rPr>
          <w:rFonts w:cs="Arial"/>
          <w:sz w:val="22"/>
          <w:szCs w:val="22"/>
        </w:rPr>
        <w:t xml:space="preserve"> indicada</w:t>
      </w:r>
      <w:r>
        <w:rPr>
          <w:rFonts w:cs="Arial"/>
          <w:sz w:val="22"/>
          <w:szCs w:val="22"/>
        </w:rPr>
        <w:t>s</w:t>
      </w:r>
      <w:r w:rsidRPr="00707F21">
        <w:rPr>
          <w:rFonts w:cs="Arial"/>
          <w:sz w:val="22"/>
          <w:szCs w:val="22"/>
        </w:rPr>
        <w:t xml:space="preserve"> en el citado informe </w:t>
      </w:r>
      <w:r w:rsidRPr="00707F21">
        <w:rPr>
          <w:rFonts w:cs="Arial"/>
          <w:bCs/>
          <w:sz w:val="22"/>
          <w:szCs w:val="22"/>
        </w:rPr>
        <w:t>DF-OF-</w:t>
      </w:r>
      <w:r>
        <w:rPr>
          <w:rFonts w:cs="Arial"/>
          <w:bCs/>
          <w:sz w:val="22"/>
          <w:szCs w:val="22"/>
        </w:rPr>
        <w:t>0858</w:t>
      </w:r>
      <w:r w:rsidRPr="00707F21">
        <w:rPr>
          <w:rFonts w:cs="Arial"/>
          <w:bCs/>
          <w:sz w:val="22"/>
          <w:szCs w:val="22"/>
        </w:rPr>
        <w:t>-201</w:t>
      </w:r>
      <w:r>
        <w:rPr>
          <w:rFonts w:cs="Arial"/>
          <w:bCs/>
          <w:sz w:val="22"/>
          <w:szCs w:val="22"/>
        </w:rPr>
        <w:t>9</w:t>
      </w:r>
      <w:r w:rsidRPr="00707F21">
        <w:rPr>
          <w:rFonts w:cs="Arial"/>
          <w:sz w:val="22"/>
          <w:szCs w:val="22"/>
        </w:rPr>
        <w:t>.</w:t>
      </w:r>
    </w:p>
    <w:p w:rsidR="002505B7" w:rsidRDefault="002505B7" w:rsidP="002505B7">
      <w:pPr>
        <w:spacing w:line="360" w:lineRule="auto"/>
        <w:jc w:val="both"/>
        <w:rPr>
          <w:rFonts w:cs="Arial"/>
          <w:sz w:val="22"/>
          <w:szCs w:val="22"/>
        </w:rPr>
      </w:pPr>
    </w:p>
    <w:p w:rsidR="002505B7" w:rsidRPr="00BB303F" w:rsidRDefault="002505B7" w:rsidP="002505B7">
      <w:pPr>
        <w:spacing w:line="360" w:lineRule="auto"/>
        <w:jc w:val="both"/>
        <w:rPr>
          <w:rFonts w:cs="Arial"/>
          <w:b/>
          <w:bCs/>
          <w:sz w:val="22"/>
          <w:szCs w:val="22"/>
        </w:rPr>
      </w:pPr>
      <w:r w:rsidRPr="00BB303F">
        <w:rPr>
          <w:rFonts w:cs="Arial"/>
          <w:b/>
          <w:bCs/>
          <w:sz w:val="22"/>
          <w:szCs w:val="22"/>
        </w:rPr>
        <w:t>Por tanto, se acuerda:</w:t>
      </w:r>
    </w:p>
    <w:p w:rsidR="002505B7" w:rsidRPr="00BB303F" w:rsidRDefault="002505B7" w:rsidP="002505B7">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Pr>
          <w:rFonts w:cs="Arial"/>
          <w:sz w:val="22"/>
          <w:szCs w:val="22"/>
        </w:rPr>
        <w:t xml:space="preserve">once </w:t>
      </w:r>
      <w:r w:rsidRPr="00BB303F">
        <w:rPr>
          <w:rFonts w:cs="Arial"/>
          <w:sz w:val="22"/>
          <w:szCs w:val="22"/>
        </w:rPr>
        <w:t xml:space="preserve">beneficiarios del proyecto </w:t>
      </w:r>
      <w:r>
        <w:rPr>
          <w:rFonts w:cs="Arial"/>
          <w:sz w:val="22"/>
          <w:szCs w:val="22"/>
        </w:rPr>
        <w:t>habitacional La Joya de Sardinal</w:t>
      </w:r>
      <w:r w:rsidRPr="00BB303F">
        <w:rPr>
          <w:rFonts w:cs="Arial"/>
          <w:sz w:val="22"/>
          <w:szCs w:val="22"/>
        </w:rPr>
        <w:t>:</w:t>
      </w:r>
    </w:p>
    <w:p w:rsidR="002505B7" w:rsidRPr="00BB303F" w:rsidRDefault="002505B7" w:rsidP="002505B7">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2505B7" w:rsidRPr="00BB303F" w:rsidTr="00EF588F">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rsidR="002505B7" w:rsidRPr="00BB303F" w:rsidRDefault="002505B7" w:rsidP="00EF588F">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8" w:space="0" w:color="auto"/>
            </w:tcBorders>
            <w:shd w:val="clear" w:color="auto" w:fill="auto"/>
            <w:vAlign w:val="center"/>
          </w:tcPr>
          <w:p w:rsidR="002505B7" w:rsidRPr="00BB303F" w:rsidRDefault="002505B7" w:rsidP="00EF588F">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8" w:space="0" w:color="auto"/>
              <w:bottom w:val="single" w:sz="4" w:space="0" w:color="auto"/>
              <w:right w:val="single" w:sz="4" w:space="0" w:color="auto"/>
            </w:tcBorders>
            <w:shd w:val="clear" w:color="auto" w:fill="auto"/>
            <w:vAlign w:val="center"/>
          </w:tcPr>
          <w:p w:rsidR="002505B7" w:rsidRPr="00BB303F" w:rsidRDefault="002505B7" w:rsidP="00EF588F">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rsidR="002505B7" w:rsidRPr="00BB303F" w:rsidRDefault="002505B7" w:rsidP="00EF588F">
            <w:pPr>
              <w:jc w:val="center"/>
              <w:rPr>
                <w:rFonts w:cs="Arial"/>
                <w:b/>
                <w:bCs/>
                <w:sz w:val="20"/>
                <w:szCs w:val="20"/>
              </w:rPr>
            </w:pPr>
            <w:r w:rsidRPr="00BB303F">
              <w:rPr>
                <w:rFonts w:cs="Arial"/>
                <w:b/>
                <w:bCs/>
                <w:sz w:val="20"/>
                <w:szCs w:val="20"/>
              </w:rPr>
              <w:t>Cédula</w:t>
            </w:r>
          </w:p>
        </w:tc>
      </w:tr>
      <w:tr w:rsidR="002505B7" w:rsidRPr="00BB303F" w:rsidTr="00EF588F">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rsidR="002505B7" w:rsidRPr="00BB303F" w:rsidRDefault="002505B7" w:rsidP="00EF588F">
            <w:pPr>
              <w:rPr>
                <w:rFonts w:ascii="Arial Narrow" w:hAnsi="Arial Narrow" w:cs="Arial"/>
                <w:bCs/>
                <w:sz w:val="20"/>
                <w:szCs w:val="20"/>
              </w:rPr>
            </w:pPr>
            <w:r>
              <w:rPr>
                <w:rFonts w:ascii="Arial Narrow" w:hAnsi="Arial Narrow" w:cs="Arial"/>
                <w:bCs/>
                <w:sz w:val="20"/>
                <w:szCs w:val="20"/>
              </w:rPr>
              <w:t>Karen Adriana Carballo Ruiz</w:t>
            </w:r>
          </w:p>
        </w:tc>
        <w:tc>
          <w:tcPr>
            <w:tcW w:w="1439" w:type="dxa"/>
            <w:tcBorders>
              <w:top w:val="single" w:sz="4" w:space="0" w:color="auto"/>
              <w:left w:val="nil"/>
              <w:bottom w:val="single" w:sz="4" w:space="0" w:color="auto"/>
              <w:right w:val="single" w:sz="8" w:space="0" w:color="auto"/>
            </w:tcBorders>
            <w:shd w:val="clear" w:color="auto" w:fill="auto"/>
            <w:vAlign w:val="center"/>
          </w:tcPr>
          <w:p w:rsidR="002505B7" w:rsidRPr="00BB303F" w:rsidRDefault="002505B7" w:rsidP="00EF588F">
            <w:pPr>
              <w:jc w:val="center"/>
              <w:rPr>
                <w:rFonts w:ascii="Arial Narrow" w:hAnsi="Arial Narrow" w:cs="Arial"/>
                <w:bCs/>
                <w:sz w:val="20"/>
                <w:szCs w:val="20"/>
              </w:rPr>
            </w:pPr>
            <w:r>
              <w:rPr>
                <w:rFonts w:ascii="Arial Narrow" w:hAnsi="Arial Narrow" w:cs="Arial"/>
                <w:bCs/>
                <w:sz w:val="20"/>
                <w:szCs w:val="20"/>
              </w:rPr>
              <w:t>5-0394-0553</w:t>
            </w:r>
          </w:p>
        </w:tc>
        <w:tc>
          <w:tcPr>
            <w:tcW w:w="2955" w:type="dxa"/>
            <w:tcBorders>
              <w:top w:val="single" w:sz="4" w:space="0" w:color="auto"/>
              <w:left w:val="single" w:sz="8" w:space="0" w:color="auto"/>
              <w:bottom w:val="single" w:sz="4" w:space="0" w:color="auto"/>
              <w:right w:val="single" w:sz="4" w:space="0" w:color="auto"/>
            </w:tcBorders>
            <w:shd w:val="clear" w:color="auto" w:fill="auto"/>
            <w:vAlign w:val="center"/>
          </w:tcPr>
          <w:p w:rsidR="002505B7" w:rsidRPr="00BB303F" w:rsidRDefault="002505B7" w:rsidP="00EF588F">
            <w:pPr>
              <w:rPr>
                <w:rFonts w:ascii="Arial Narrow" w:hAnsi="Arial Narrow" w:cs="Arial"/>
                <w:bCs/>
                <w:sz w:val="20"/>
                <w:szCs w:val="20"/>
              </w:rPr>
            </w:pPr>
            <w:r>
              <w:rPr>
                <w:rFonts w:ascii="Arial Narrow" w:hAnsi="Arial Narrow" w:cs="Arial"/>
                <w:bCs/>
                <w:sz w:val="20"/>
                <w:szCs w:val="20"/>
              </w:rPr>
              <w:t>Daniela José Acevedo Contreras</w:t>
            </w:r>
          </w:p>
        </w:tc>
        <w:tc>
          <w:tcPr>
            <w:tcW w:w="1427" w:type="dxa"/>
            <w:tcBorders>
              <w:top w:val="single" w:sz="4" w:space="0" w:color="auto"/>
              <w:left w:val="nil"/>
              <w:bottom w:val="single" w:sz="4" w:space="0" w:color="auto"/>
              <w:right w:val="single" w:sz="4" w:space="0" w:color="auto"/>
            </w:tcBorders>
            <w:shd w:val="clear" w:color="auto" w:fill="auto"/>
            <w:vAlign w:val="center"/>
          </w:tcPr>
          <w:p w:rsidR="002505B7" w:rsidRPr="00BB303F" w:rsidRDefault="002505B7" w:rsidP="00EF588F">
            <w:pPr>
              <w:jc w:val="center"/>
              <w:rPr>
                <w:rFonts w:ascii="Arial Narrow" w:hAnsi="Arial Narrow" w:cs="Arial"/>
                <w:bCs/>
                <w:sz w:val="20"/>
                <w:szCs w:val="20"/>
              </w:rPr>
            </w:pPr>
            <w:r>
              <w:rPr>
                <w:rFonts w:ascii="Arial Narrow" w:hAnsi="Arial Narrow" w:cs="Arial"/>
                <w:bCs/>
                <w:sz w:val="20"/>
                <w:szCs w:val="20"/>
              </w:rPr>
              <w:t>5-0399-0568</w:t>
            </w:r>
          </w:p>
        </w:tc>
      </w:tr>
      <w:tr w:rsidR="002505B7" w:rsidRPr="00BB303F" w:rsidTr="00EF588F">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rsidR="002505B7" w:rsidRDefault="002505B7" w:rsidP="00EF588F">
            <w:pPr>
              <w:rPr>
                <w:rFonts w:ascii="Arial Narrow" w:hAnsi="Arial Narrow" w:cs="Arial"/>
                <w:bCs/>
                <w:sz w:val="20"/>
                <w:szCs w:val="20"/>
              </w:rPr>
            </w:pPr>
            <w:r>
              <w:rPr>
                <w:rFonts w:ascii="Arial Narrow" w:hAnsi="Arial Narrow" w:cs="Arial"/>
                <w:bCs/>
                <w:sz w:val="20"/>
                <w:szCs w:val="20"/>
              </w:rPr>
              <w:t>Mónica Alfaro Vallejos</w:t>
            </w:r>
          </w:p>
        </w:tc>
        <w:tc>
          <w:tcPr>
            <w:tcW w:w="1439" w:type="dxa"/>
            <w:tcBorders>
              <w:top w:val="single" w:sz="4" w:space="0" w:color="auto"/>
              <w:left w:val="nil"/>
              <w:bottom w:val="single" w:sz="4" w:space="0" w:color="auto"/>
              <w:right w:val="single" w:sz="8" w:space="0" w:color="auto"/>
            </w:tcBorders>
            <w:shd w:val="clear" w:color="auto" w:fill="auto"/>
            <w:vAlign w:val="center"/>
          </w:tcPr>
          <w:p w:rsidR="002505B7" w:rsidRDefault="002505B7" w:rsidP="00EF588F">
            <w:pPr>
              <w:jc w:val="center"/>
              <w:rPr>
                <w:rFonts w:ascii="Arial Narrow" w:hAnsi="Arial Narrow" w:cs="Arial"/>
                <w:bCs/>
                <w:sz w:val="20"/>
                <w:szCs w:val="20"/>
              </w:rPr>
            </w:pPr>
            <w:r>
              <w:rPr>
                <w:rFonts w:ascii="Arial Narrow" w:hAnsi="Arial Narrow" w:cs="Arial"/>
                <w:bCs/>
                <w:sz w:val="20"/>
                <w:szCs w:val="20"/>
              </w:rPr>
              <w:t>5-0373-0235</w:t>
            </w:r>
          </w:p>
        </w:tc>
        <w:tc>
          <w:tcPr>
            <w:tcW w:w="2955" w:type="dxa"/>
            <w:tcBorders>
              <w:top w:val="single" w:sz="4" w:space="0" w:color="auto"/>
              <w:left w:val="single" w:sz="8" w:space="0" w:color="auto"/>
              <w:bottom w:val="single" w:sz="4" w:space="0" w:color="auto"/>
              <w:right w:val="single" w:sz="4" w:space="0" w:color="auto"/>
            </w:tcBorders>
            <w:shd w:val="clear" w:color="auto" w:fill="auto"/>
            <w:vAlign w:val="center"/>
          </w:tcPr>
          <w:p w:rsidR="002505B7" w:rsidRDefault="002505B7" w:rsidP="00EF588F">
            <w:pPr>
              <w:rPr>
                <w:rFonts w:ascii="Arial Narrow" w:hAnsi="Arial Narrow" w:cs="Arial"/>
                <w:bCs/>
                <w:sz w:val="20"/>
                <w:szCs w:val="20"/>
              </w:rPr>
            </w:pPr>
            <w:r>
              <w:rPr>
                <w:rFonts w:ascii="Arial Narrow" w:hAnsi="Arial Narrow" w:cs="Arial"/>
                <w:bCs/>
                <w:sz w:val="20"/>
                <w:szCs w:val="20"/>
              </w:rPr>
              <w:t>Jenny de los Ángeles Arroyo Piña</w:t>
            </w:r>
          </w:p>
        </w:tc>
        <w:tc>
          <w:tcPr>
            <w:tcW w:w="1427" w:type="dxa"/>
            <w:tcBorders>
              <w:top w:val="single" w:sz="4" w:space="0" w:color="auto"/>
              <w:left w:val="nil"/>
              <w:bottom w:val="single" w:sz="4" w:space="0" w:color="auto"/>
              <w:right w:val="single" w:sz="4" w:space="0" w:color="auto"/>
            </w:tcBorders>
            <w:shd w:val="clear" w:color="auto" w:fill="auto"/>
            <w:vAlign w:val="center"/>
          </w:tcPr>
          <w:p w:rsidR="002505B7" w:rsidRDefault="002505B7" w:rsidP="00EF588F">
            <w:pPr>
              <w:jc w:val="center"/>
              <w:rPr>
                <w:rFonts w:ascii="Arial Narrow" w:hAnsi="Arial Narrow" w:cs="Arial"/>
                <w:bCs/>
                <w:sz w:val="20"/>
                <w:szCs w:val="20"/>
              </w:rPr>
            </w:pPr>
            <w:r>
              <w:rPr>
                <w:rFonts w:ascii="Arial Narrow" w:hAnsi="Arial Narrow" w:cs="Arial"/>
                <w:bCs/>
                <w:sz w:val="20"/>
                <w:szCs w:val="20"/>
              </w:rPr>
              <w:t>5-0355-0903</w:t>
            </w:r>
          </w:p>
        </w:tc>
      </w:tr>
      <w:tr w:rsidR="002505B7" w:rsidRPr="00BB303F" w:rsidTr="00EF588F">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rsidR="002505B7" w:rsidRDefault="002505B7" w:rsidP="00EF588F">
            <w:pPr>
              <w:rPr>
                <w:rFonts w:ascii="Arial Narrow" w:hAnsi="Arial Narrow" w:cs="Arial"/>
                <w:bCs/>
                <w:sz w:val="20"/>
                <w:szCs w:val="20"/>
              </w:rPr>
            </w:pPr>
            <w:r>
              <w:rPr>
                <w:rFonts w:ascii="Arial Narrow" w:hAnsi="Arial Narrow" w:cs="Arial"/>
                <w:bCs/>
                <w:sz w:val="20"/>
                <w:szCs w:val="20"/>
              </w:rPr>
              <w:t>Mónica Pérez Zapata</w:t>
            </w:r>
          </w:p>
        </w:tc>
        <w:tc>
          <w:tcPr>
            <w:tcW w:w="1439" w:type="dxa"/>
            <w:tcBorders>
              <w:top w:val="single" w:sz="4" w:space="0" w:color="auto"/>
              <w:left w:val="nil"/>
              <w:bottom w:val="single" w:sz="4" w:space="0" w:color="auto"/>
              <w:right w:val="single" w:sz="8" w:space="0" w:color="auto"/>
            </w:tcBorders>
            <w:shd w:val="clear" w:color="auto" w:fill="auto"/>
            <w:vAlign w:val="center"/>
          </w:tcPr>
          <w:p w:rsidR="002505B7" w:rsidRDefault="002505B7" w:rsidP="00EF588F">
            <w:pPr>
              <w:jc w:val="center"/>
              <w:rPr>
                <w:rFonts w:ascii="Arial Narrow" w:hAnsi="Arial Narrow" w:cs="Arial"/>
                <w:bCs/>
                <w:sz w:val="20"/>
                <w:szCs w:val="20"/>
              </w:rPr>
            </w:pPr>
            <w:r>
              <w:rPr>
                <w:rFonts w:ascii="Arial Narrow" w:hAnsi="Arial Narrow" w:cs="Arial"/>
                <w:bCs/>
                <w:sz w:val="20"/>
                <w:szCs w:val="20"/>
              </w:rPr>
              <w:t>5-0383-0740</w:t>
            </w:r>
          </w:p>
        </w:tc>
        <w:tc>
          <w:tcPr>
            <w:tcW w:w="2955" w:type="dxa"/>
            <w:tcBorders>
              <w:top w:val="single" w:sz="4" w:space="0" w:color="auto"/>
              <w:left w:val="single" w:sz="8" w:space="0" w:color="auto"/>
              <w:bottom w:val="single" w:sz="4" w:space="0" w:color="auto"/>
              <w:right w:val="single" w:sz="4" w:space="0" w:color="auto"/>
            </w:tcBorders>
            <w:shd w:val="clear" w:color="auto" w:fill="auto"/>
            <w:vAlign w:val="center"/>
          </w:tcPr>
          <w:p w:rsidR="002505B7" w:rsidRDefault="002505B7" w:rsidP="00EF588F">
            <w:pPr>
              <w:rPr>
                <w:rFonts w:ascii="Arial Narrow" w:hAnsi="Arial Narrow" w:cs="Arial"/>
                <w:bCs/>
                <w:sz w:val="20"/>
                <w:szCs w:val="20"/>
              </w:rPr>
            </w:pPr>
            <w:r>
              <w:rPr>
                <w:rFonts w:ascii="Arial Narrow" w:hAnsi="Arial Narrow" w:cs="Arial"/>
                <w:bCs/>
                <w:sz w:val="20"/>
                <w:szCs w:val="20"/>
              </w:rPr>
              <w:t>Nuria Alejandra Campos Obando</w:t>
            </w:r>
          </w:p>
        </w:tc>
        <w:tc>
          <w:tcPr>
            <w:tcW w:w="1427" w:type="dxa"/>
            <w:tcBorders>
              <w:top w:val="single" w:sz="4" w:space="0" w:color="auto"/>
              <w:left w:val="nil"/>
              <w:bottom w:val="single" w:sz="4" w:space="0" w:color="auto"/>
              <w:right w:val="single" w:sz="4" w:space="0" w:color="auto"/>
            </w:tcBorders>
            <w:shd w:val="clear" w:color="auto" w:fill="auto"/>
            <w:vAlign w:val="center"/>
          </w:tcPr>
          <w:p w:rsidR="002505B7" w:rsidRDefault="002505B7" w:rsidP="00EF588F">
            <w:pPr>
              <w:jc w:val="center"/>
              <w:rPr>
                <w:rFonts w:ascii="Arial Narrow" w:hAnsi="Arial Narrow" w:cs="Arial"/>
                <w:bCs/>
                <w:sz w:val="20"/>
                <w:szCs w:val="20"/>
              </w:rPr>
            </w:pPr>
            <w:r>
              <w:rPr>
                <w:rFonts w:ascii="Arial Narrow" w:hAnsi="Arial Narrow" w:cs="Arial"/>
                <w:bCs/>
                <w:sz w:val="20"/>
                <w:szCs w:val="20"/>
              </w:rPr>
              <w:t>1-1412-0427</w:t>
            </w:r>
          </w:p>
        </w:tc>
      </w:tr>
      <w:tr w:rsidR="002505B7" w:rsidRPr="00BB303F" w:rsidTr="00EF588F">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rsidR="002505B7" w:rsidRDefault="002505B7" w:rsidP="00EF588F">
            <w:pPr>
              <w:rPr>
                <w:rFonts w:ascii="Arial Narrow" w:hAnsi="Arial Narrow" w:cs="Arial"/>
                <w:bCs/>
                <w:sz w:val="20"/>
                <w:szCs w:val="20"/>
              </w:rPr>
            </w:pPr>
            <w:r>
              <w:rPr>
                <w:rFonts w:ascii="Arial Narrow" w:hAnsi="Arial Narrow" w:cs="Arial"/>
                <w:bCs/>
                <w:sz w:val="20"/>
                <w:szCs w:val="20"/>
              </w:rPr>
              <w:t>Johanna Cerdas Jiménez</w:t>
            </w:r>
          </w:p>
        </w:tc>
        <w:tc>
          <w:tcPr>
            <w:tcW w:w="1439" w:type="dxa"/>
            <w:tcBorders>
              <w:top w:val="single" w:sz="4" w:space="0" w:color="auto"/>
              <w:left w:val="nil"/>
              <w:bottom w:val="single" w:sz="4" w:space="0" w:color="auto"/>
              <w:right w:val="single" w:sz="8" w:space="0" w:color="auto"/>
            </w:tcBorders>
            <w:shd w:val="clear" w:color="auto" w:fill="auto"/>
            <w:vAlign w:val="center"/>
          </w:tcPr>
          <w:p w:rsidR="002505B7" w:rsidRDefault="002505B7" w:rsidP="00EF588F">
            <w:pPr>
              <w:jc w:val="center"/>
              <w:rPr>
                <w:rFonts w:ascii="Arial Narrow" w:hAnsi="Arial Narrow" w:cs="Arial"/>
                <w:bCs/>
                <w:sz w:val="20"/>
                <w:szCs w:val="20"/>
              </w:rPr>
            </w:pPr>
            <w:r>
              <w:rPr>
                <w:rFonts w:ascii="Arial Narrow" w:hAnsi="Arial Narrow" w:cs="Arial"/>
                <w:bCs/>
                <w:sz w:val="20"/>
                <w:szCs w:val="20"/>
              </w:rPr>
              <w:t>5-0397-0353</w:t>
            </w:r>
          </w:p>
        </w:tc>
        <w:tc>
          <w:tcPr>
            <w:tcW w:w="2955" w:type="dxa"/>
            <w:tcBorders>
              <w:top w:val="single" w:sz="4" w:space="0" w:color="auto"/>
              <w:left w:val="single" w:sz="8" w:space="0" w:color="auto"/>
              <w:bottom w:val="single" w:sz="4" w:space="0" w:color="auto"/>
              <w:right w:val="single" w:sz="4" w:space="0" w:color="auto"/>
            </w:tcBorders>
            <w:shd w:val="clear" w:color="auto" w:fill="auto"/>
            <w:vAlign w:val="center"/>
          </w:tcPr>
          <w:p w:rsidR="002505B7" w:rsidRDefault="002505B7" w:rsidP="00EF588F">
            <w:pPr>
              <w:rPr>
                <w:rFonts w:ascii="Arial Narrow" w:hAnsi="Arial Narrow" w:cs="Arial"/>
                <w:bCs/>
                <w:sz w:val="20"/>
                <w:szCs w:val="20"/>
              </w:rPr>
            </w:pPr>
            <w:r>
              <w:rPr>
                <w:rFonts w:ascii="Arial Narrow" w:hAnsi="Arial Narrow" w:cs="Arial"/>
                <w:bCs/>
                <w:sz w:val="20"/>
                <w:szCs w:val="20"/>
              </w:rPr>
              <w:t>Gloria Elena Caravaca Chavarría</w:t>
            </w:r>
          </w:p>
        </w:tc>
        <w:tc>
          <w:tcPr>
            <w:tcW w:w="1427" w:type="dxa"/>
            <w:tcBorders>
              <w:top w:val="single" w:sz="4" w:space="0" w:color="auto"/>
              <w:left w:val="nil"/>
              <w:bottom w:val="single" w:sz="4" w:space="0" w:color="auto"/>
              <w:right w:val="single" w:sz="4" w:space="0" w:color="auto"/>
            </w:tcBorders>
            <w:shd w:val="clear" w:color="auto" w:fill="auto"/>
            <w:vAlign w:val="center"/>
          </w:tcPr>
          <w:p w:rsidR="002505B7" w:rsidRDefault="002505B7" w:rsidP="00EF588F">
            <w:pPr>
              <w:jc w:val="center"/>
              <w:rPr>
                <w:rFonts w:ascii="Arial Narrow" w:hAnsi="Arial Narrow" w:cs="Arial"/>
                <w:bCs/>
                <w:sz w:val="20"/>
                <w:szCs w:val="20"/>
              </w:rPr>
            </w:pPr>
            <w:r>
              <w:rPr>
                <w:rFonts w:ascii="Arial Narrow" w:hAnsi="Arial Narrow" w:cs="Arial"/>
                <w:bCs/>
                <w:sz w:val="20"/>
                <w:szCs w:val="20"/>
              </w:rPr>
              <w:t>5-0321-0060</w:t>
            </w:r>
          </w:p>
        </w:tc>
      </w:tr>
      <w:tr w:rsidR="002505B7" w:rsidRPr="00BB303F" w:rsidTr="00EF588F">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rsidR="002505B7" w:rsidRDefault="002505B7" w:rsidP="00EF588F">
            <w:pPr>
              <w:rPr>
                <w:rFonts w:ascii="Arial Narrow" w:hAnsi="Arial Narrow" w:cs="Arial"/>
                <w:bCs/>
                <w:sz w:val="20"/>
                <w:szCs w:val="20"/>
              </w:rPr>
            </w:pPr>
            <w:r>
              <w:rPr>
                <w:rFonts w:ascii="Arial Narrow" w:hAnsi="Arial Narrow" w:cs="Arial"/>
                <w:bCs/>
                <w:sz w:val="20"/>
                <w:szCs w:val="20"/>
              </w:rPr>
              <w:t>María Marta Pérez Espinoza</w:t>
            </w:r>
          </w:p>
        </w:tc>
        <w:tc>
          <w:tcPr>
            <w:tcW w:w="1439" w:type="dxa"/>
            <w:tcBorders>
              <w:top w:val="single" w:sz="4" w:space="0" w:color="auto"/>
              <w:left w:val="nil"/>
              <w:bottom w:val="single" w:sz="4" w:space="0" w:color="auto"/>
              <w:right w:val="single" w:sz="8" w:space="0" w:color="auto"/>
            </w:tcBorders>
            <w:shd w:val="clear" w:color="auto" w:fill="auto"/>
            <w:vAlign w:val="center"/>
          </w:tcPr>
          <w:p w:rsidR="002505B7" w:rsidRDefault="002505B7" w:rsidP="00EF588F">
            <w:pPr>
              <w:jc w:val="center"/>
              <w:rPr>
                <w:rFonts w:ascii="Arial Narrow" w:hAnsi="Arial Narrow" w:cs="Arial"/>
                <w:bCs/>
                <w:sz w:val="20"/>
                <w:szCs w:val="20"/>
              </w:rPr>
            </w:pPr>
            <w:r>
              <w:rPr>
                <w:rFonts w:ascii="Arial Narrow" w:hAnsi="Arial Narrow" w:cs="Arial"/>
                <w:bCs/>
                <w:sz w:val="20"/>
                <w:szCs w:val="20"/>
              </w:rPr>
              <w:t>5-0370-0837</w:t>
            </w:r>
          </w:p>
        </w:tc>
        <w:tc>
          <w:tcPr>
            <w:tcW w:w="2955" w:type="dxa"/>
            <w:tcBorders>
              <w:top w:val="single" w:sz="4" w:space="0" w:color="auto"/>
              <w:left w:val="single" w:sz="8" w:space="0" w:color="auto"/>
              <w:bottom w:val="single" w:sz="4" w:space="0" w:color="auto"/>
              <w:right w:val="single" w:sz="4" w:space="0" w:color="auto"/>
            </w:tcBorders>
            <w:shd w:val="clear" w:color="auto" w:fill="auto"/>
            <w:vAlign w:val="center"/>
          </w:tcPr>
          <w:p w:rsidR="002505B7" w:rsidRDefault="002505B7" w:rsidP="00EF588F">
            <w:pPr>
              <w:rPr>
                <w:rFonts w:ascii="Arial Narrow" w:hAnsi="Arial Narrow" w:cs="Arial"/>
                <w:bCs/>
                <w:sz w:val="20"/>
                <w:szCs w:val="20"/>
              </w:rPr>
            </w:pPr>
            <w:r>
              <w:rPr>
                <w:rFonts w:ascii="Arial Narrow" w:hAnsi="Arial Narrow" w:cs="Arial"/>
                <w:bCs/>
                <w:sz w:val="20"/>
                <w:szCs w:val="20"/>
              </w:rPr>
              <w:t>Karla Lara Céspedes</w:t>
            </w:r>
          </w:p>
        </w:tc>
        <w:tc>
          <w:tcPr>
            <w:tcW w:w="1427" w:type="dxa"/>
            <w:tcBorders>
              <w:top w:val="single" w:sz="4" w:space="0" w:color="auto"/>
              <w:left w:val="nil"/>
              <w:bottom w:val="single" w:sz="4" w:space="0" w:color="auto"/>
              <w:right w:val="single" w:sz="4" w:space="0" w:color="auto"/>
            </w:tcBorders>
            <w:shd w:val="clear" w:color="auto" w:fill="auto"/>
            <w:vAlign w:val="center"/>
          </w:tcPr>
          <w:p w:rsidR="002505B7" w:rsidRDefault="002505B7" w:rsidP="00EF588F">
            <w:pPr>
              <w:jc w:val="center"/>
              <w:rPr>
                <w:rFonts w:ascii="Arial Narrow" w:hAnsi="Arial Narrow" w:cs="Arial"/>
                <w:bCs/>
                <w:sz w:val="20"/>
                <w:szCs w:val="20"/>
              </w:rPr>
            </w:pPr>
            <w:r>
              <w:rPr>
                <w:rFonts w:ascii="Arial Narrow" w:hAnsi="Arial Narrow" w:cs="Arial"/>
                <w:bCs/>
                <w:sz w:val="20"/>
                <w:szCs w:val="20"/>
              </w:rPr>
              <w:t>5-0394-0553</w:t>
            </w:r>
          </w:p>
        </w:tc>
      </w:tr>
      <w:tr w:rsidR="002505B7" w:rsidRPr="00BB303F" w:rsidTr="00EF588F">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rsidR="002505B7" w:rsidRDefault="002505B7" w:rsidP="00EF588F">
            <w:pPr>
              <w:rPr>
                <w:rFonts w:ascii="Arial Narrow" w:hAnsi="Arial Narrow" w:cs="Arial"/>
                <w:bCs/>
                <w:sz w:val="20"/>
                <w:szCs w:val="20"/>
              </w:rPr>
            </w:pPr>
            <w:r>
              <w:rPr>
                <w:rFonts w:ascii="Arial Narrow" w:hAnsi="Arial Narrow" w:cs="Arial"/>
                <w:bCs/>
                <w:sz w:val="20"/>
                <w:szCs w:val="20"/>
              </w:rPr>
              <w:t>Rosa Alba Dinarte Sequeira</w:t>
            </w:r>
          </w:p>
        </w:tc>
        <w:tc>
          <w:tcPr>
            <w:tcW w:w="1439" w:type="dxa"/>
            <w:tcBorders>
              <w:top w:val="single" w:sz="4" w:space="0" w:color="auto"/>
              <w:left w:val="nil"/>
              <w:bottom w:val="single" w:sz="4" w:space="0" w:color="auto"/>
              <w:right w:val="single" w:sz="8" w:space="0" w:color="auto"/>
            </w:tcBorders>
            <w:shd w:val="clear" w:color="auto" w:fill="auto"/>
            <w:vAlign w:val="center"/>
          </w:tcPr>
          <w:p w:rsidR="002505B7" w:rsidRDefault="002505B7" w:rsidP="00EF588F">
            <w:pPr>
              <w:jc w:val="center"/>
              <w:rPr>
                <w:rFonts w:ascii="Arial Narrow" w:hAnsi="Arial Narrow" w:cs="Arial"/>
                <w:bCs/>
                <w:sz w:val="20"/>
                <w:szCs w:val="20"/>
              </w:rPr>
            </w:pPr>
            <w:r>
              <w:rPr>
                <w:rFonts w:ascii="Arial Narrow" w:hAnsi="Arial Narrow" w:cs="Arial"/>
                <w:bCs/>
                <w:sz w:val="20"/>
                <w:szCs w:val="20"/>
              </w:rPr>
              <w:t>155816482426</w:t>
            </w:r>
          </w:p>
        </w:tc>
        <w:tc>
          <w:tcPr>
            <w:tcW w:w="2955" w:type="dxa"/>
            <w:tcBorders>
              <w:top w:val="single" w:sz="4" w:space="0" w:color="auto"/>
              <w:left w:val="single" w:sz="8" w:space="0" w:color="auto"/>
            </w:tcBorders>
            <w:shd w:val="clear" w:color="auto" w:fill="auto"/>
            <w:vAlign w:val="center"/>
          </w:tcPr>
          <w:p w:rsidR="002505B7" w:rsidRDefault="002505B7" w:rsidP="00EF588F">
            <w:pPr>
              <w:rPr>
                <w:rFonts w:ascii="Arial Narrow" w:hAnsi="Arial Narrow" w:cs="Arial"/>
                <w:bCs/>
                <w:sz w:val="20"/>
                <w:szCs w:val="20"/>
              </w:rPr>
            </w:pPr>
          </w:p>
        </w:tc>
        <w:tc>
          <w:tcPr>
            <w:tcW w:w="1427" w:type="dxa"/>
            <w:tcBorders>
              <w:top w:val="single" w:sz="4" w:space="0" w:color="auto"/>
            </w:tcBorders>
            <w:shd w:val="clear" w:color="auto" w:fill="auto"/>
            <w:vAlign w:val="center"/>
          </w:tcPr>
          <w:p w:rsidR="002505B7" w:rsidRDefault="002505B7" w:rsidP="00EF588F">
            <w:pPr>
              <w:jc w:val="center"/>
              <w:rPr>
                <w:rFonts w:ascii="Arial Narrow" w:hAnsi="Arial Narrow" w:cs="Arial"/>
                <w:bCs/>
                <w:sz w:val="20"/>
                <w:szCs w:val="20"/>
              </w:rPr>
            </w:pPr>
          </w:p>
        </w:tc>
      </w:tr>
    </w:tbl>
    <w:p w:rsidR="002505B7" w:rsidRPr="00BB303F" w:rsidRDefault="002505B7" w:rsidP="002505B7">
      <w:pPr>
        <w:spacing w:line="360" w:lineRule="auto"/>
        <w:jc w:val="both"/>
        <w:rPr>
          <w:rFonts w:cs="Arial"/>
          <w:sz w:val="22"/>
          <w:szCs w:val="22"/>
        </w:rPr>
      </w:pPr>
    </w:p>
    <w:p w:rsidR="002505B7" w:rsidRPr="00BB303F" w:rsidRDefault="002505B7" w:rsidP="002505B7">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la inclusión de los siguientes once</w:t>
      </w:r>
      <w:r w:rsidRPr="00BB303F">
        <w:rPr>
          <w:rFonts w:cs="Arial"/>
          <w:sz w:val="22"/>
          <w:szCs w:val="22"/>
        </w:rPr>
        <w:t xml:space="preserve"> potenciales beneficiarios del proyecto </w:t>
      </w:r>
      <w:r>
        <w:rPr>
          <w:rFonts w:cs="Arial"/>
          <w:sz w:val="22"/>
          <w:szCs w:val="22"/>
        </w:rPr>
        <w:t>La Joya de Sardinal</w:t>
      </w:r>
      <w:r w:rsidRPr="00BB303F">
        <w:rPr>
          <w:rFonts w:cs="Arial"/>
          <w:sz w:val="22"/>
          <w:szCs w:val="22"/>
        </w:rPr>
        <w:t>:</w:t>
      </w:r>
    </w:p>
    <w:p w:rsidR="002505B7" w:rsidRPr="00BB303F" w:rsidRDefault="002505B7" w:rsidP="002505B7">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2505B7" w:rsidRPr="00BB303F" w:rsidTr="00EF588F">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rsidR="002505B7" w:rsidRPr="00BB303F" w:rsidRDefault="002505B7" w:rsidP="00EF588F">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8" w:space="0" w:color="auto"/>
            </w:tcBorders>
            <w:shd w:val="clear" w:color="auto" w:fill="auto"/>
            <w:vAlign w:val="center"/>
          </w:tcPr>
          <w:p w:rsidR="002505B7" w:rsidRPr="00BB303F" w:rsidRDefault="002505B7" w:rsidP="00EF588F">
            <w:pPr>
              <w:jc w:val="center"/>
              <w:rPr>
                <w:rFonts w:cs="Arial"/>
                <w:b/>
                <w:bCs/>
                <w:sz w:val="20"/>
                <w:szCs w:val="20"/>
              </w:rPr>
            </w:pPr>
            <w:r w:rsidRPr="00BB303F">
              <w:rPr>
                <w:rFonts w:cs="Arial"/>
                <w:b/>
                <w:bCs/>
                <w:sz w:val="20"/>
                <w:szCs w:val="20"/>
              </w:rPr>
              <w:t>Cédula</w:t>
            </w:r>
          </w:p>
        </w:tc>
        <w:tc>
          <w:tcPr>
            <w:tcW w:w="3118" w:type="dxa"/>
            <w:tcBorders>
              <w:top w:val="single" w:sz="4" w:space="0" w:color="auto"/>
              <w:left w:val="single" w:sz="8" w:space="0" w:color="auto"/>
              <w:bottom w:val="single" w:sz="4" w:space="0" w:color="auto"/>
              <w:right w:val="single" w:sz="4" w:space="0" w:color="auto"/>
            </w:tcBorders>
            <w:shd w:val="clear" w:color="auto" w:fill="auto"/>
            <w:vAlign w:val="center"/>
          </w:tcPr>
          <w:p w:rsidR="002505B7" w:rsidRPr="00BB303F" w:rsidRDefault="002505B7" w:rsidP="00EF588F">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rsidR="002505B7" w:rsidRPr="00BB303F" w:rsidRDefault="002505B7" w:rsidP="00EF588F">
            <w:pPr>
              <w:jc w:val="center"/>
              <w:rPr>
                <w:rFonts w:cs="Arial"/>
                <w:b/>
                <w:bCs/>
                <w:sz w:val="20"/>
                <w:szCs w:val="20"/>
              </w:rPr>
            </w:pPr>
            <w:r w:rsidRPr="00BB303F">
              <w:rPr>
                <w:rFonts w:cs="Arial"/>
                <w:b/>
                <w:bCs/>
                <w:sz w:val="20"/>
                <w:szCs w:val="20"/>
              </w:rPr>
              <w:t>Cédula</w:t>
            </w:r>
          </w:p>
        </w:tc>
      </w:tr>
      <w:tr w:rsidR="002505B7" w:rsidRPr="00BB303F" w:rsidTr="00EF588F">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rsidR="002505B7" w:rsidRPr="00BB303F" w:rsidRDefault="002505B7" w:rsidP="00EF588F">
            <w:pPr>
              <w:rPr>
                <w:rFonts w:ascii="Arial Narrow" w:hAnsi="Arial Narrow" w:cs="Arial"/>
                <w:bCs/>
                <w:sz w:val="20"/>
                <w:szCs w:val="20"/>
              </w:rPr>
            </w:pPr>
            <w:r>
              <w:rPr>
                <w:rFonts w:ascii="Arial Narrow" w:hAnsi="Arial Narrow" w:cs="Arial"/>
                <w:bCs/>
                <w:sz w:val="20"/>
                <w:szCs w:val="20"/>
              </w:rPr>
              <w:t>Yunior Cerdas Granados</w:t>
            </w:r>
          </w:p>
        </w:tc>
        <w:tc>
          <w:tcPr>
            <w:tcW w:w="1418" w:type="dxa"/>
            <w:tcBorders>
              <w:top w:val="single" w:sz="4" w:space="0" w:color="auto"/>
              <w:left w:val="nil"/>
              <w:bottom w:val="single" w:sz="4" w:space="0" w:color="auto"/>
              <w:right w:val="single" w:sz="8" w:space="0" w:color="auto"/>
            </w:tcBorders>
            <w:shd w:val="clear" w:color="auto" w:fill="auto"/>
            <w:vAlign w:val="center"/>
          </w:tcPr>
          <w:p w:rsidR="002505B7" w:rsidRPr="00BB303F" w:rsidRDefault="002505B7" w:rsidP="00EF588F">
            <w:pPr>
              <w:jc w:val="center"/>
              <w:rPr>
                <w:rFonts w:ascii="Arial Narrow" w:hAnsi="Arial Narrow" w:cs="Arial"/>
                <w:bCs/>
                <w:sz w:val="20"/>
                <w:szCs w:val="20"/>
              </w:rPr>
            </w:pPr>
            <w:r>
              <w:rPr>
                <w:rFonts w:ascii="Arial Narrow" w:hAnsi="Arial Narrow" w:cs="Arial"/>
                <w:bCs/>
                <w:sz w:val="20"/>
                <w:szCs w:val="20"/>
              </w:rPr>
              <w:t>5-0384-0255</w:t>
            </w:r>
          </w:p>
        </w:tc>
        <w:tc>
          <w:tcPr>
            <w:tcW w:w="3118" w:type="dxa"/>
            <w:tcBorders>
              <w:top w:val="single" w:sz="4" w:space="0" w:color="auto"/>
              <w:left w:val="single" w:sz="8" w:space="0" w:color="auto"/>
              <w:bottom w:val="single" w:sz="4" w:space="0" w:color="auto"/>
              <w:right w:val="single" w:sz="4" w:space="0" w:color="auto"/>
            </w:tcBorders>
            <w:shd w:val="clear" w:color="auto" w:fill="auto"/>
            <w:vAlign w:val="center"/>
          </w:tcPr>
          <w:p w:rsidR="002505B7" w:rsidRPr="00BB303F" w:rsidRDefault="002505B7" w:rsidP="00EF588F">
            <w:pPr>
              <w:rPr>
                <w:rFonts w:ascii="Arial Narrow" w:hAnsi="Arial Narrow" w:cs="Arial"/>
                <w:bCs/>
                <w:sz w:val="20"/>
                <w:szCs w:val="20"/>
              </w:rPr>
            </w:pPr>
            <w:r>
              <w:rPr>
                <w:rFonts w:ascii="Arial Narrow" w:hAnsi="Arial Narrow" w:cs="Arial"/>
                <w:bCs/>
                <w:sz w:val="20"/>
                <w:szCs w:val="20"/>
              </w:rPr>
              <w:t>Carolina Vanessa Brenes Bustos</w:t>
            </w:r>
          </w:p>
        </w:tc>
        <w:tc>
          <w:tcPr>
            <w:tcW w:w="1285" w:type="dxa"/>
            <w:tcBorders>
              <w:top w:val="single" w:sz="4" w:space="0" w:color="auto"/>
              <w:left w:val="nil"/>
              <w:bottom w:val="single" w:sz="4" w:space="0" w:color="auto"/>
              <w:right w:val="single" w:sz="4" w:space="0" w:color="auto"/>
            </w:tcBorders>
            <w:shd w:val="clear" w:color="auto" w:fill="auto"/>
            <w:vAlign w:val="center"/>
          </w:tcPr>
          <w:p w:rsidR="002505B7" w:rsidRPr="00BB303F" w:rsidRDefault="002505B7" w:rsidP="00EF588F">
            <w:pPr>
              <w:jc w:val="center"/>
              <w:rPr>
                <w:rFonts w:ascii="Arial Narrow" w:hAnsi="Arial Narrow" w:cs="Arial"/>
                <w:bCs/>
                <w:sz w:val="20"/>
                <w:szCs w:val="20"/>
              </w:rPr>
            </w:pPr>
            <w:r>
              <w:rPr>
                <w:rFonts w:ascii="Arial Narrow" w:hAnsi="Arial Narrow" w:cs="Arial"/>
                <w:bCs/>
                <w:sz w:val="20"/>
                <w:szCs w:val="20"/>
              </w:rPr>
              <w:t>5-0403-0113</w:t>
            </w:r>
          </w:p>
        </w:tc>
      </w:tr>
      <w:tr w:rsidR="002505B7" w:rsidRPr="00BB303F" w:rsidTr="00EF588F">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rsidR="002505B7" w:rsidRDefault="002505B7" w:rsidP="00EF588F">
            <w:pPr>
              <w:rPr>
                <w:rFonts w:ascii="Arial Narrow" w:hAnsi="Arial Narrow" w:cs="Arial"/>
                <w:bCs/>
                <w:sz w:val="20"/>
                <w:szCs w:val="20"/>
              </w:rPr>
            </w:pPr>
            <w:r>
              <w:rPr>
                <w:rFonts w:ascii="Arial Narrow" w:hAnsi="Arial Narrow" w:cs="Arial"/>
                <w:bCs/>
                <w:sz w:val="20"/>
                <w:szCs w:val="20"/>
              </w:rPr>
              <w:t>Katherine Alpizar Baldelomar</w:t>
            </w:r>
          </w:p>
        </w:tc>
        <w:tc>
          <w:tcPr>
            <w:tcW w:w="1418" w:type="dxa"/>
            <w:tcBorders>
              <w:top w:val="single" w:sz="4" w:space="0" w:color="auto"/>
              <w:left w:val="nil"/>
              <w:bottom w:val="single" w:sz="4" w:space="0" w:color="auto"/>
              <w:right w:val="single" w:sz="8" w:space="0" w:color="auto"/>
            </w:tcBorders>
            <w:shd w:val="clear" w:color="auto" w:fill="auto"/>
            <w:vAlign w:val="center"/>
          </w:tcPr>
          <w:p w:rsidR="002505B7" w:rsidRDefault="002505B7" w:rsidP="00EF588F">
            <w:pPr>
              <w:jc w:val="center"/>
              <w:rPr>
                <w:rFonts w:ascii="Arial Narrow" w:hAnsi="Arial Narrow" w:cs="Arial"/>
                <w:bCs/>
                <w:sz w:val="20"/>
                <w:szCs w:val="20"/>
              </w:rPr>
            </w:pPr>
            <w:r>
              <w:rPr>
                <w:rFonts w:ascii="Arial Narrow" w:hAnsi="Arial Narrow" w:cs="Arial"/>
                <w:bCs/>
                <w:sz w:val="20"/>
                <w:szCs w:val="20"/>
              </w:rPr>
              <w:t>5-0400-0134</w:t>
            </w:r>
          </w:p>
        </w:tc>
        <w:tc>
          <w:tcPr>
            <w:tcW w:w="3118" w:type="dxa"/>
            <w:tcBorders>
              <w:top w:val="single" w:sz="4" w:space="0" w:color="auto"/>
              <w:left w:val="single" w:sz="8" w:space="0" w:color="auto"/>
              <w:bottom w:val="single" w:sz="4" w:space="0" w:color="auto"/>
              <w:right w:val="single" w:sz="4" w:space="0" w:color="auto"/>
            </w:tcBorders>
            <w:shd w:val="clear" w:color="auto" w:fill="auto"/>
            <w:vAlign w:val="center"/>
          </w:tcPr>
          <w:p w:rsidR="002505B7" w:rsidRDefault="002505B7" w:rsidP="00EF588F">
            <w:pPr>
              <w:rPr>
                <w:rFonts w:ascii="Arial Narrow" w:hAnsi="Arial Narrow" w:cs="Arial"/>
                <w:bCs/>
                <w:sz w:val="20"/>
                <w:szCs w:val="20"/>
              </w:rPr>
            </w:pPr>
            <w:r>
              <w:rPr>
                <w:rFonts w:ascii="Arial Narrow" w:hAnsi="Arial Narrow" w:cs="Arial"/>
                <w:bCs/>
                <w:sz w:val="20"/>
                <w:szCs w:val="20"/>
              </w:rPr>
              <w:t>Kenneth Gutiérrez Mora</w:t>
            </w:r>
          </w:p>
        </w:tc>
        <w:tc>
          <w:tcPr>
            <w:tcW w:w="1285" w:type="dxa"/>
            <w:tcBorders>
              <w:top w:val="single" w:sz="4" w:space="0" w:color="auto"/>
              <w:left w:val="nil"/>
              <w:bottom w:val="single" w:sz="4" w:space="0" w:color="auto"/>
              <w:right w:val="single" w:sz="4" w:space="0" w:color="auto"/>
            </w:tcBorders>
            <w:shd w:val="clear" w:color="auto" w:fill="auto"/>
            <w:vAlign w:val="center"/>
          </w:tcPr>
          <w:p w:rsidR="002505B7" w:rsidRDefault="002505B7" w:rsidP="00EF588F">
            <w:pPr>
              <w:jc w:val="center"/>
              <w:rPr>
                <w:rFonts w:ascii="Arial Narrow" w:hAnsi="Arial Narrow" w:cs="Arial"/>
                <w:bCs/>
                <w:sz w:val="20"/>
                <w:szCs w:val="20"/>
              </w:rPr>
            </w:pPr>
            <w:r>
              <w:rPr>
                <w:rFonts w:ascii="Arial Narrow" w:hAnsi="Arial Narrow" w:cs="Arial"/>
                <w:bCs/>
                <w:sz w:val="20"/>
                <w:szCs w:val="20"/>
              </w:rPr>
              <w:t>7-0218-0187</w:t>
            </w:r>
          </w:p>
        </w:tc>
      </w:tr>
      <w:tr w:rsidR="002505B7" w:rsidRPr="00BB303F" w:rsidTr="00EF588F">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rsidR="002505B7" w:rsidRDefault="002505B7" w:rsidP="00EF588F">
            <w:pPr>
              <w:rPr>
                <w:rFonts w:ascii="Arial Narrow" w:hAnsi="Arial Narrow" w:cs="Arial"/>
                <w:bCs/>
                <w:sz w:val="20"/>
                <w:szCs w:val="20"/>
              </w:rPr>
            </w:pPr>
            <w:r>
              <w:rPr>
                <w:rFonts w:ascii="Arial Narrow" w:hAnsi="Arial Narrow" w:cs="Arial"/>
                <w:bCs/>
                <w:sz w:val="20"/>
                <w:szCs w:val="20"/>
              </w:rPr>
              <w:t>Carlos Eduardo Gutiérrez Gutiérrez</w:t>
            </w:r>
          </w:p>
        </w:tc>
        <w:tc>
          <w:tcPr>
            <w:tcW w:w="1418" w:type="dxa"/>
            <w:tcBorders>
              <w:top w:val="single" w:sz="4" w:space="0" w:color="auto"/>
              <w:left w:val="nil"/>
              <w:bottom w:val="single" w:sz="4" w:space="0" w:color="auto"/>
              <w:right w:val="single" w:sz="8" w:space="0" w:color="auto"/>
            </w:tcBorders>
            <w:shd w:val="clear" w:color="auto" w:fill="auto"/>
            <w:vAlign w:val="center"/>
          </w:tcPr>
          <w:p w:rsidR="002505B7" w:rsidRDefault="002505B7" w:rsidP="00EF588F">
            <w:pPr>
              <w:jc w:val="center"/>
              <w:rPr>
                <w:rFonts w:ascii="Arial Narrow" w:hAnsi="Arial Narrow" w:cs="Arial"/>
                <w:bCs/>
                <w:sz w:val="20"/>
                <w:szCs w:val="20"/>
              </w:rPr>
            </w:pPr>
            <w:r>
              <w:rPr>
                <w:rFonts w:ascii="Arial Narrow" w:hAnsi="Arial Narrow" w:cs="Arial"/>
                <w:bCs/>
                <w:sz w:val="20"/>
                <w:szCs w:val="20"/>
              </w:rPr>
              <w:t>5-0352-0194</w:t>
            </w:r>
          </w:p>
        </w:tc>
        <w:tc>
          <w:tcPr>
            <w:tcW w:w="3118" w:type="dxa"/>
            <w:tcBorders>
              <w:top w:val="single" w:sz="4" w:space="0" w:color="auto"/>
              <w:left w:val="single" w:sz="8" w:space="0" w:color="auto"/>
              <w:bottom w:val="single" w:sz="4" w:space="0" w:color="auto"/>
              <w:right w:val="single" w:sz="4" w:space="0" w:color="auto"/>
            </w:tcBorders>
            <w:shd w:val="clear" w:color="auto" w:fill="auto"/>
            <w:vAlign w:val="center"/>
          </w:tcPr>
          <w:p w:rsidR="002505B7" w:rsidRDefault="002505B7" w:rsidP="00EF588F">
            <w:pPr>
              <w:rPr>
                <w:rFonts w:ascii="Arial Narrow" w:hAnsi="Arial Narrow" w:cs="Arial"/>
                <w:bCs/>
                <w:sz w:val="20"/>
                <w:szCs w:val="20"/>
              </w:rPr>
            </w:pPr>
            <w:r>
              <w:rPr>
                <w:rFonts w:ascii="Arial Narrow" w:hAnsi="Arial Narrow" w:cs="Arial"/>
                <w:bCs/>
                <w:sz w:val="20"/>
                <w:szCs w:val="20"/>
              </w:rPr>
              <w:t>Mariana Romano Chavarría</w:t>
            </w:r>
          </w:p>
        </w:tc>
        <w:tc>
          <w:tcPr>
            <w:tcW w:w="1285" w:type="dxa"/>
            <w:tcBorders>
              <w:top w:val="single" w:sz="4" w:space="0" w:color="auto"/>
              <w:left w:val="nil"/>
              <w:bottom w:val="single" w:sz="4" w:space="0" w:color="auto"/>
              <w:right w:val="single" w:sz="4" w:space="0" w:color="auto"/>
            </w:tcBorders>
            <w:shd w:val="clear" w:color="auto" w:fill="auto"/>
            <w:vAlign w:val="center"/>
          </w:tcPr>
          <w:p w:rsidR="002505B7" w:rsidRDefault="002505B7" w:rsidP="00EF588F">
            <w:pPr>
              <w:jc w:val="center"/>
              <w:rPr>
                <w:rFonts w:ascii="Arial Narrow" w:hAnsi="Arial Narrow" w:cs="Arial"/>
                <w:bCs/>
                <w:sz w:val="20"/>
                <w:szCs w:val="20"/>
              </w:rPr>
            </w:pPr>
            <w:r>
              <w:rPr>
                <w:rFonts w:ascii="Arial Narrow" w:hAnsi="Arial Narrow" w:cs="Arial"/>
                <w:bCs/>
                <w:sz w:val="20"/>
                <w:szCs w:val="20"/>
              </w:rPr>
              <w:t>5-0385-0210</w:t>
            </w:r>
          </w:p>
        </w:tc>
      </w:tr>
      <w:tr w:rsidR="002505B7" w:rsidRPr="00BB303F" w:rsidTr="00EF588F">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rsidR="002505B7" w:rsidRDefault="002505B7" w:rsidP="00EF588F">
            <w:pPr>
              <w:rPr>
                <w:rFonts w:ascii="Arial Narrow" w:hAnsi="Arial Narrow" w:cs="Arial"/>
                <w:bCs/>
                <w:sz w:val="20"/>
                <w:szCs w:val="20"/>
              </w:rPr>
            </w:pPr>
            <w:r>
              <w:rPr>
                <w:rFonts w:ascii="Arial Narrow" w:hAnsi="Arial Narrow" w:cs="Arial"/>
                <w:bCs/>
                <w:sz w:val="20"/>
                <w:szCs w:val="20"/>
              </w:rPr>
              <w:t>María Fabiola Contreras Gutiérrez</w:t>
            </w:r>
          </w:p>
        </w:tc>
        <w:tc>
          <w:tcPr>
            <w:tcW w:w="1418" w:type="dxa"/>
            <w:tcBorders>
              <w:top w:val="single" w:sz="4" w:space="0" w:color="auto"/>
              <w:left w:val="nil"/>
              <w:bottom w:val="single" w:sz="4" w:space="0" w:color="auto"/>
              <w:right w:val="single" w:sz="8" w:space="0" w:color="auto"/>
            </w:tcBorders>
            <w:shd w:val="clear" w:color="auto" w:fill="auto"/>
            <w:vAlign w:val="center"/>
          </w:tcPr>
          <w:p w:rsidR="002505B7" w:rsidRDefault="002505B7" w:rsidP="00EF588F">
            <w:pPr>
              <w:jc w:val="center"/>
              <w:rPr>
                <w:rFonts w:ascii="Arial Narrow" w:hAnsi="Arial Narrow" w:cs="Arial"/>
                <w:bCs/>
                <w:sz w:val="20"/>
                <w:szCs w:val="20"/>
              </w:rPr>
            </w:pPr>
            <w:r>
              <w:rPr>
                <w:rFonts w:ascii="Arial Narrow" w:hAnsi="Arial Narrow" w:cs="Arial"/>
                <w:bCs/>
                <w:sz w:val="20"/>
                <w:szCs w:val="20"/>
              </w:rPr>
              <w:t>5-0384-0506</w:t>
            </w:r>
          </w:p>
        </w:tc>
        <w:tc>
          <w:tcPr>
            <w:tcW w:w="3118" w:type="dxa"/>
            <w:tcBorders>
              <w:top w:val="single" w:sz="4" w:space="0" w:color="auto"/>
              <w:left w:val="single" w:sz="8" w:space="0" w:color="auto"/>
              <w:bottom w:val="single" w:sz="4" w:space="0" w:color="auto"/>
              <w:right w:val="single" w:sz="4" w:space="0" w:color="auto"/>
            </w:tcBorders>
            <w:shd w:val="clear" w:color="auto" w:fill="auto"/>
            <w:vAlign w:val="center"/>
          </w:tcPr>
          <w:p w:rsidR="002505B7" w:rsidRDefault="002505B7" w:rsidP="00EF588F">
            <w:pPr>
              <w:rPr>
                <w:rFonts w:ascii="Arial Narrow" w:hAnsi="Arial Narrow" w:cs="Arial"/>
                <w:bCs/>
                <w:sz w:val="20"/>
                <w:szCs w:val="20"/>
              </w:rPr>
            </w:pPr>
            <w:r>
              <w:rPr>
                <w:rFonts w:ascii="Arial Narrow" w:hAnsi="Arial Narrow" w:cs="Arial"/>
                <w:bCs/>
                <w:sz w:val="20"/>
                <w:szCs w:val="20"/>
              </w:rPr>
              <w:t>Robert Arcenis Mendoza Navarrete</w:t>
            </w:r>
          </w:p>
        </w:tc>
        <w:tc>
          <w:tcPr>
            <w:tcW w:w="1285" w:type="dxa"/>
            <w:tcBorders>
              <w:top w:val="single" w:sz="4" w:space="0" w:color="auto"/>
              <w:left w:val="nil"/>
              <w:bottom w:val="single" w:sz="4" w:space="0" w:color="auto"/>
              <w:right w:val="single" w:sz="4" w:space="0" w:color="auto"/>
            </w:tcBorders>
            <w:shd w:val="clear" w:color="auto" w:fill="auto"/>
            <w:vAlign w:val="center"/>
          </w:tcPr>
          <w:p w:rsidR="002505B7" w:rsidRDefault="002505B7" w:rsidP="00EF588F">
            <w:pPr>
              <w:jc w:val="center"/>
              <w:rPr>
                <w:rFonts w:ascii="Arial Narrow" w:hAnsi="Arial Narrow" w:cs="Arial"/>
                <w:bCs/>
                <w:sz w:val="20"/>
                <w:szCs w:val="20"/>
              </w:rPr>
            </w:pPr>
            <w:r>
              <w:rPr>
                <w:rFonts w:ascii="Arial Narrow" w:hAnsi="Arial Narrow" w:cs="Arial"/>
                <w:bCs/>
                <w:sz w:val="20"/>
                <w:szCs w:val="20"/>
              </w:rPr>
              <w:t>5-0377-0178</w:t>
            </w:r>
          </w:p>
        </w:tc>
      </w:tr>
      <w:tr w:rsidR="002505B7" w:rsidRPr="00BB303F" w:rsidTr="00EF588F">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rsidR="002505B7" w:rsidRDefault="002505B7" w:rsidP="00EF588F">
            <w:pPr>
              <w:rPr>
                <w:rFonts w:ascii="Arial Narrow" w:hAnsi="Arial Narrow" w:cs="Arial"/>
                <w:bCs/>
                <w:sz w:val="20"/>
                <w:szCs w:val="20"/>
              </w:rPr>
            </w:pPr>
            <w:r>
              <w:rPr>
                <w:rFonts w:ascii="Arial Narrow" w:hAnsi="Arial Narrow" w:cs="Arial"/>
                <w:bCs/>
                <w:sz w:val="20"/>
                <w:szCs w:val="20"/>
              </w:rPr>
              <w:t>Yahaira Castañeda Espinoza</w:t>
            </w:r>
          </w:p>
        </w:tc>
        <w:tc>
          <w:tcPr>
            <w:tcW w:w="1418" w:type="dxa"/>
            <w:tcBorders>
              <w:top w:val="single" w:sz="4" w:space="0" w:color="auto"/>
              <w:left w:val="nil"/>
              <w:bottom w:val="single" w:sz="4" w:space="0" w:color="auto"/>
              <w:right w:val="single" w:sz="8" w:space="0" w:color="auto"/>
            </w:tcBorders>
            <w:shd w:val="clear" w:color="auto" w:fill="auto"/>
            <w:vAlign w:val="center"/>
          </w:tcPr>
          <w:p w:rsidR="002505B7" w:rsidRDefault="002505B7" w:rsidP="00EF588F">
            <w:pPr>
              <w:jc w:val="center"/>
              <w:rPr>
                <w:rFonts w:ascii="Arial Narrow" w:hAnsi="Arial Narrow" w:cs="Arial"/>
                <w:bCs/>
                <w:sz w:val="20"/>
                <w:szCs w:val="20"/>
              </w:rPr>
            </w:pPr>
            <w:r>
              <w:rPr>
                <w:rFonts w:ascii="Arial Narrow" w:hAnsi="Arial Narrow" w:cs="Arial"/>
                <w:bCs/>
                <w:sz w:val="20"/>
                <w:szCs w:val="20"/>
              </w:rPr>
              <w:t>5-0317-0511</w:t>
            </w:r>
          </w:p>
        </w:tc>
        <w:tc>
          <w:tcPr>
            <w:tcW w:w="3118" w:type="dxa"/>
            <w:tcBorders>
              <w:top w:val="single" w:sz="4" w:space="0" w:color="auto"/>
              <w:left w:val="single" w:sz="8" w:space="0" w:color="auto"/>
              <w:bottom w:val="single" w:sz="4" w:space="0" w:color="auto"/>
              <w:right w:val="single" w:sz="4" w:space="0" w:color="auto"/>
            </w:tcBorders>
            <w:shd w:val="clear" w:color="auto" w:fill="auto"/>
            <w:vAlign w:val="center"/>
          </w:tcPr>
          <w:p w:rsidR="002505B7" w:rsidRDefault="002505B7" w:rsidP="00EF588F">
            <w:pPr>
              <w:rPr>
                <w:rFonts w:ascii="Arial Narrow" w:hAnsi="Arial Narrow" w:cs="Arial"/>
                <w:bCs/>
                <w:sz w:val="20"/>
                <w:szCs w:val="20"/>
              </w:rPr>
            </w:pPr>
            <w:r>
              <w:rPr>
                <w:rFonts w:ascii="Arial Narrow" w:hAnsi="Arial Narrow" w:cs="Arial"/>
                <w:bCs/>
                <w:sz w:val="20"/>
                <w:szCs w:val="20"/>
              </w:rPr>
              <w:t>Loana Vivas Ángulo</w:t>
            </w:r>
          </w:p>
        </w:tc>
        <w:tc>
          <w:tcPr>
            <w:tcW w:w="1285" w:type="dxa"/>
            <w:tcBorders>
              <w:top w:val="single" w:sz="4" w:space="0" w:color="auto"/>
              <w:left w:val="nil"/>
              <w:bottom w:val="single" w:sz="4" w:space="0" w:color="auto"/>
              <w:right w:val="single" w:sz="4" w:space="0" w:color="auto"/>
            </w:tcBorders>
            <w:shd w:val="clear" w:color="auto" w:fill="auto"/>
            <w:vAlign w:val="center"/>
          </w:tcPr>
          <w:p w:rsidR="002505B7" w:rsidRDefault="002505B7" w:rsidP="00EF588F">
            <w:pPr>
              <w:jc w:val="center"/>
              <w:rPr>
                <w:rFonts w:ascii="Arial Narrow" w:hAnsi="Arial Narrow" w:cs="Arial"/>
                <w:bCs/>
                <w:sz w:val="20"/>
                <w:szCs w:val="20"/>
              </w:rPr>
            </w:pPr>
            <w:r>
              <w:rPr>
                <w:rFonts w:ascii="Arial Narrow" w:hAnsi="Arial Narrow" w:cs="Arial"/>
                <w:bCs/>
                <w:sz w:val="20"/>
                <w:szCs w:val="20"/>
              </w:rPr>
              <w:t>5-0409-0040</w:t>
            </w:r>
          </w:p>
        </w:tc>
      </w:tr>
      <w:tr w:rsidR="002505B7" w:rsidRPr="00BB303F" w:rsidTr="00EF588F">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rsidR="002505B7" w:rsidRDefault="002505B7" w:rsidP="00EF588F">
            <w:pPr>
              <w:rPr>
                <w:rFonts w:ascii="Arial Narrow" w:hAnsi="Arial Narrow" w:cs="Arial"/>
                <w:bCs/>
                <w:sz w:val="20"/>
                <w:szCs w:val="20"/>
              </w:rPr>
            </w:pPr>
            <w:r>
              <w:rPr>
                <w:rFonts w:ascii="Arial Narrow" w:hAnsi="Arial Narrow" w:cs="Arial"/>
                <w:bCs/>
                <w:sz w:val="20"/>
                <w:szCs w:val="20"/>
              </w:rPr>
              <w:t>Kevin Gustavo Noguera Ramírez</w:t>
            </w:r>
          </w:p>
        </w:tc>
        <w:tc>
          <w:tcPr>
            <w:tcW w:w="1418" w:type="dxa"/>
            <w:tcBorders>
              <w:top w:val="single" w:sz="4" w:space="0" w:color="auto"/>
              <w:left w:val="nil"/>
              <w:bottom w:val="single" w:sz="4" w:space="0" w:color="auto"/>
              <w:right w:val="single" w:sz="8" w:space="0" w:color="auto"/>
            </w:tcBorders>
            <w:shd w:val="clear" w:color="auto" w:fill="auto"/>
            <w:vAlign w:val="center"/>
          </w:tcPr>
          <w:p w:rsidR="002505B7" w:rsidRDefault="002505B7" w:rsidP="00EF588F">
            <w:pPr>
              <w:jc w:val="center"/>
              <w:rPr>
                <w:rFonts w:ascii="Arial Narrow" w:hAnsi="Arial Narrow" w:cs="Arial"/>
                <w:bCs/>
                <w:sz w:val="20"/>
                <w:szCs w:val="20"/>
              </w:rPr>
            </w:pPr>
            <w:r>
              <w:rPr>
                <w:rFonts w:ascii="Arial Narrow" w:hAnsi="Arial Narrow" w:cs="Arial"/>
                <w:bCs/>
                <w:sz w:val="20"/>
                <w:szCs w:val="20"/>
              </w:rPr>
              <w:t>5-0378-0172</w:t>
            </w:r>
          </w:p>
        </w:tc>
        <w:tc>
          <w:tcPr>
            <w:tcW w:w="3118" w:type="dxa"/>
            <w:tcBorders>
              <w:top w:val="single" w:sz="4" w:space="0" w:color="auto"/>
              <w:left w:val="single" w:sz="8" w:space="0" w:color="auto"/>
            </w:tcBorders>
            <w:shd w:val="clear" w:color="auto" w:fill="auto"/>
            <w:vAlign w:val="center"/>
          </w:tcPr>
          <w:p w:rsidR="002505B7" w:rsidRDefault="002505B7" w:rsidP="00EF588F">
            <w:pPr>
              <w:rPr>
                <w:rFonts w:ascii="Arial Narrow" w:hAnsi="Arial Narrow" w:cs="Arial"/>
                <w:bCs/>
                <w:sz w:val="20"/>
                <w:szCs w:val="20"/>
              </w:rPr>
            </w:pPr>
          </w:p>
        </w:tc>
        <w:tc>
          <w:tcPr>
            <w:tcW w:w="1285" w:type="dxa"/>
            <w:tcBorders>
              <w:top w:val="single" w:sz="4" w:space="0" w:color="auto"/>
            </w:tcBorders>
            <w:shd w:val="clear" w:color="auto" w:fill="auto"/>
            <w:vAlign w:val="center"/>
          </w:tcPr>
          <w:p w:rsidR="002505B7" w:rsidRDefault="002505B7" w:rsidP="00EF588F">
            <w:pPr>
              <w:jc w:val="center"/>
              <w:rPr>
                <w:rFonts w:ascii="Arial Narrow" w:hAnsi="Arial Narrow" w:cs="Arial"/>
                <w:bCs/>
                <w:sz w:val="20"/>
                <w:szCs w:val="20"/>
              </w:rPr>
            </w:pPr>
          </w:p>
        </w:tc>
      </w:tr>
    </w:tbl>
    <w:p w:rsidR="002505B7" w:rsidRPr="00421290" w:rsidRDefault="002505B7" w:rsidP="002505B7">
      <w:pPr>
        <w:spacing w:line="360" w:lineRule="auto"/>
        <w:jc w:val="both"/>
        <w:rPr>
          <w:rFonts w:cs="Arial"/>
          <w:sz w:val="16"/>
          <w:szCs w:val="16"/>
        </w:rPr>
      </w:pPr>
    </w:p>
    <w:p w:rsidR="002505B7" w:rsidRPr="00AB2826" w:rsidRDefault="002505B7" w:rsidP="002505B7">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505B7" w:rsidRPr="00D14EAF" w:rsidRDefault="002505B7" w:rsidP="002505B7">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rsidR="00593027" w:rsidRPr="00BB303F" w:rsidRDefault="00593027" w:rsidP="00593027">
      <w:pPr>
        <w:spacing w:line="360" w:lineRule="auto"/>
        <w:jc w:val="both"/>
        <w:rPr>
          <w:rFonts w:cs="Arial"/>
          <w:b/>
          <w:bCs/>
          <w:sz w:val="22"/>
          <w:szCs w:val="22"/>
        </w:rPr>
      </w:pPr>
      <w:r w:rsidRPr="00BB303F">
        <w:rPr>
          <w:rFonts w:cs="Arial"/>
          <w:b/>
          <w:bCs/>
          <w:sz w:val="22"/>
          <w:szCs w:val="22"/>
        </w:rPr>
        <w:t>Considerando:</w:t>
      </w:r>
    </w:p>
    <w:p w:rsidR="00593027" w:rsidRPr="00BB303F" w:rsidRDefault="00593027" w:rsidP="00593027">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Pr>
          <w:rFonts w:cs="Arial"/>
          <w:color w:val="000000"/>
          <w:sz w:val="22"/>
          <w:szCs w:val="22"/>
        </w:rPr>
        <w:t xml:space="preserve">N° </w:t>
      </w:r>
      <w:r w:rsidR="005B15DC">
        <w:rPr>
          <w:rFonts w:cs="Arial"/>
          <w:color w:val="000000"/>
          <w:sz w:val="22"/>
          <w:szCs w:val="22"/>
        </w:rPr>
        <w:t>3</w:t>
      </w:r>
      <w:r w:rsidRPr="00136436">
        <w:rPr>
          <w:rFonts w:cs="Arial"/>
          <w:color w:val="000000"/>
          <w:sz w:val="22"/>
          <w:szCs w:val="22"/>
        </w:rPr>
        <w:t xml:space="preserve"> de la sesión </w:t>
      </w:r>
      <w:r w:rsidR="005B15DC">
        <w:rPr>
          <w:rFonts w:cs="Arial"/>
          <w:color w:val="000000"/>
          <w:sz w:val="22"/>
          <w:szCs w:val="22"/>
        </w:rPr>
        <w:t>78</w:t>
      </w:r>
      <w:r w:rsidRPr="00136436">
        <w:rPr>
          <w:rFonts w:cs="Arial"/>
          <w:color w:val="000000"/>
          <w:sz w:val="22"/>
          <w:szCs w:val="22"/>
        </w:rPr>
        <w:t>-201</w:t>
      </w:r>
      <w:r w:rsidR="005B15DC">
        <w:rPr>
          <w:rFonts w:cs="Arial"/>
          <w:color w:val="000000"/>
          <w:sz w:val="22"/>
          <w:szCs w:val="22"/>
        </w:rPr>
        <w:t>8</w:t>
      </w:r>
      <w:r w:rsidRPr="00136436">
        <w:rPr>
          <w:rFonts w:cs="Arial"/>
          <w:color w:val="000000"/>
          <w:sz w:val="22"/>
          <w:szCs w:val="22"/>
        </w:rPr>
        <w:t xml:space="preserve"> del </w:t>
      </w:r>
      <w:r w:rsidR="005B15DC">
        <w:rPr>
          <w:rFonts w:cs="Arial"/>
          <w:color w:val="000000"/>
          <w:sz w:val="22"/>
          <w:szCs w:val="22"/>
        </w:rPr>
        <w:t>20</w:t>
      </w:r>
      <w:r w:rsidRPr="00136436">
        <w:rPr>
          <w:rFonts w:cs="Arial"/>
          <w:color w:val="000000"/>
          <w:sz w:val="22"/>
          <w:szCs w:val="22"/>
        </w:rPr>
        <w:t xml:space="preserve"> de </w:t>
      </w:r>
      <w:r w:rsidR="005B15DC">
        <w:rPr>
          <w:rFonts w:cs="Arial"/>
          <w:color w:val="000000"/>
          <w:sz w:val="22"/>
          <w:szCs w:val="22"/>
        </w:rPr>
        <w:t>diciembre</w:t>
      </w:r>
      <w:r w:rsidRPr="00136436">
        <w:rPr>
          <w:rFonts w:cs="Arial"/>
          <w:color w:val="000000"/>
          <w:sz w:val="22"/>
          <w:szCs w:val="22"/>
        </w:rPr>
        <w:t xml:space="preserve"> de 201</w:t>
      </w:r>
      <w:r w:rsidR="005B15DC">
        <w:rPr>
          <w:rFonts w:cs="Arial"/>
          <w:color w:val="000000"/>
          <w:sz w:val="22"/>
          <w:szCs w:val="22"/>
        </w:rPr>
        <w:t>8</w:t>
      </w:r>
      <w:r w:rsidRPr="00BB303F">
        <w:rPr>
          <w:rFonts w:cs="Arial"/>
          <w:sz w:val="22"/>
          <w:szCs w:val="22"/>
        </w:rPr>
        <w:t xml:space="preserve">, </w:t>
      </w:r>
      <w:r w:rsidR="005B15DC">
        <w:rPr>
          <w:rFonts w:cs="Arial"/>
          <w:sz w:val="22"/>
          <w:szCs w:val="22"/>
        </w:rPr>
        <w:t>esta</w:t>
      </w:r>
      <w:r w:rsidRPr="00BB303F">
        <w:rPr>
          <w:rFonts w:cs="Arial"/>
          <w:sz w:val="22"/>
          <w:szCs w:val="22"/>
        </w:rPr>
        <w:t xml:space="preserve"> Junta Directiva otorgó </w:t>
      </w:r>
      <w:r>
        <w:rPr>
          <w:rFonts w:cs="Arial"/>
          <w:sz w:val="22"/>
          <w:szCs w:val="22"/>
        </w:rPr>
        <w:t xml:space="preserve">a </w:t>
      </w:r>
      <w:r w:rsidR="005B15DC">
        <w:rPr>
          <w:rFonts w:cs="Arial"/>
          <w:sz w:val="22"/>
          <w:szCs w:val="22"/>
        </w:rPr>
        <w:t>Grupo Mutual Alajuela – La Vivienda de</w:t>
      </w:r>
      <w:r w:rsidRPr="00C45F3F">
        <w:rPr>
          <w:rFonts w:cs="Arial"/>
          <w:sz w:val="22"/>
          <w:szCs w:val="22"/>
          <w:lang w:val="es-ES_tradnl"/>
        </w:rPr>
        <w:t xml:space="preserve"> Ahorro y Préstamo</w:t>
      </w:r>
      <w:r>
        <w:rPr>
          <w:rFonts w:cs="Arial"/>
          <w:sz w:val="22"/>
          <w:szCs w:val="22"/>
          <w:lang w:val="es-ES_tradnl"/>
        </w:rPr>
        <w:t xml:space="preserve"> (</w:t>
      </w:r>
      <w:r w:rsidR="005B15DC">
        <w:rPr>
          <w:rFonts w:cs="Arial"/>
          <w:sz w:val="22"/>
          <w:szCs w:val="22"/>
          <w:lang w:val="es-ES_tradnl"/>
        </w:rPr>
        <w:t>Grupo Mutual</w:t>
      </w:r>
      <w:r>
        <w:rPr>
          <w:rFonts w:cs="Arial"/>
          <w:sz w:val="22"/>
          <w:szCs w:val="22"/>
          <w:lang w:val="es-ES_tradnl"/>
        </w:rPr>
        <w:t xml:space="preserve">) </w:t>
      </w:r>
      <w:r w:rsidRPr="00BB303F">
        <w:rPr>
          <w:rFonts w:cs="Arial"/>
          <w:sz w:val="22"/>
          <w:szCs w:val="22"/>
        </w:rPr>
        <w:t>–al amparo del artículo 59 de la Ley del Sistema Financiero Nacional para la Vivienda– el financiamiento para</w:t>
      </w:r>
      <w:r w:rsidRPr="002114E6">
        <w:rPr>
          <w:rFonts w:cs="Arial"/>
          <w:sz w:val="22"/>
          <w:szCs w:val="22"/>
        </w:rPr>
        <w:t xml:space="preserve"> </w:t>
      </w:r>
      <w:r w:rsidR="00F93E66" w:rsidRPr="009B24D3">
        <w:rPr>
          <w:rFonts w:cs="Arial"/>
          <w:sz w:val="22"/>
          <w:szCs w:val="22"/>
        </w:rPr>
        <w:t>la compra de 57 lotes con servicios y la construcción de igual número de viviendas, en el proyecto habitacional Monte Cristo, ubicado en el distrito y cantón de Upala, provincia de Alajuela</w:t>
      </w:r>
      <w:r w:rsidRPr="00BB303F">
        <w:rPr>
          <w:rFonts w:cs="Arial"/>
          <w:sz w:val="22"/>
          <w:szCs w:val="22"/>
        </w:rPr>
        <w:t>.</w:t>
      </w:r>
    </w:p>
    <w:p w:rsidR="00593027" w:rsidRPr="00BB303F" w:rsidRDefault="00593027" w:rsidP="00593027">
      <w:pPr>
        <w:spacing w:line="360" w:lineRule="auto"/>
        <w:jc w:val="both"/>
        <w:rPr>
          <w:rFonts w:cs="Arial"/>
          <w:sz w:val="22"/>
          <w:szCs w:val="22"/>
        </w:rPr>
      </w:pPr>
    </w:p>
    <w:p w:rsidR="00593027" w:rsidRPr="00BB303F" w:rsidRDefault="00593027" w:rsidP="00593027">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sidR="00AF02D3">
        <w:rPr>
          <w:rFonts w:cs="Arial"/>
          <w:sz w:val="22"/>
          <w:szCs w:val="22"/>
        </w:rPr>
        <w:t xml:space="preserve"> Grupo Mutual</w:t>
      </w:r>
      <w:r w:rsidRPr="00BB303F">
        <w:rPr>
          <w:rFonts w:cs="Arial"/>
          <w:sz w:val="22"/>
          <w:szCs w:val="22"/>
        </w:rPr>
        <w:t xml:space="preserve"> </w:t>
      </w:r>
      <w:r>
        <w:rPr>
          <w:rFonts w:cs="Arial"/>
          <w:sz w:val="22"/>
          <w:szCs w:val="22"/>
        </w:rPr>
        <w:t>ha solicitado</w:t>
      </w:r>
      <w:r w:rsidRPr="00BB303F">
        <w:rPr>
          <w:rFonts w:cs="Arial"/>
          <w:sz w:val="22"/>
          <w:szCs w:val="22"/>
        </w:rPr>
        <w:t xml:space="preserve"> la autorización de este Banco para sustituir </w:t>
      </w:r>
      <w:r w:rsidR="00AF02D3">
        <w:rPr>
          <w:rFonts w:cs="Arial"/>
          <w:sz w:val="22"/>
          <w:szCs w:val="22"/>
        </w:rPr>
        <w:t>tres</w:t>
      </w:r>
      <w:r>
        <w:rPr>
          <w:rFonts w:cs="Arial"/>
          <w:sz w:val="22"/>
          <w:szCs w:val="22"/>
        </w:rPr>
        <w:t xml:space="preserve"> núcleos familiares</w:t>
      </w:r>
      <w:r w:rsidRPr="00BB303F">
        <w:rPr>
          <w:rFonts w:cs="Arial"/>
          <w:sz w:val="22"/>
          <w:szCs w:val="22"/>
        </w:rPr>
        <w:t xml:space="preserve"> del citado proyecto de vivienda, como consecuencia del incumplimiento de requisitos o el desinterés por parte de los </w:t>
      </w:r>
      <w:r w:rsidRPr="00BB303F">
        <w:rPr>
          <w:rFonts w:cs="Arial"/>
          <w:color w:val="000000"/>
          <w:sz w:val="22"/>
          <w:szCs w:val="22"/>
        </w:rPr>
        <w:t>beneficiarios originales.</w:t>
      </w:r>
    </w:p>
    <w:p w:rsidR="00593027" w:rsidRPr="00BB303F" w:rsidRDefault="00593027" w:rsidP="00593027">
      <w:pPr>
        <w:spacing w:line="360" w:lineRule="auto"/>
        <w:jc w:val="both"/>
        <w:rPr>
          <w:rFonts w:cs="Arial"/>
          <w:sz w:val="22"/>
          <w:szCs w:val="22"/>
        </w:rPr>
      </w:pPr>
    </w:p>
    <w:p w:rsidR="00593027" w:rsidRPr="00BB303F" w:rsidRDefault="00593027" w:rsidP="00593027">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0</w:t>
      </w:r>
      <w:r w:rsidR="00AF02D3">
        <w:rPr>
          <w:rFonts w:cs="Arial"/>
          <w:sz w:val="22"/>
          <w:szCs w:val="22"/>
        </w:rPr>
        <w:t>857</w:t>
      </w:r>
      <w:r w:rsidRPr="00BB303F">
        <w:rPr>
          <w:rFonts w:cs="Arial"/>
          <w:sz w:val="22"/>
          <w:szCs w:val="22"/>
        </w:rPr>
        <w:t>-201</w:t>
      </w:r>
      <w:r>
        <w:rPr>
          <w:rFonts w:cs="Arial"/>
          <w:sz w:val="22"/>
          <w:szCs w:val="22"/>
        </w:rPr>
        <w:t xml:space="preserve">9 </w:t>
      </w:r>
      <w:r w:rsidRPr="00BB303F">
        <w:rPr>
          <w:rFonts w:cs="Arial"/>
          <w:sz w:val="22"/>
          <w:szCs w:val="22"/>
        </w:rPr>
        <w:t xml:space="preserve">del </w:t>
      </w:r>
      <w:r>
        <w:rPr>
          <w:rFonts w:cs="Arial"/>
          <w:sz w:val="22"/>
          <w:szCs w:val="22"/>
        </w:rPr>
        <w:t>30</w:t>
      </w:r>
      <w:r w:rsidRPr="00BB303F">
        <w:rPr>
          <w:rFonts w:cs="Arial"/>
          <w:sz w:val="22"/>
          <w:szCs w:val="22"/>
        </w:rPr>
        <w:t xml:space="preserve"> de </w:t>
      </w:r>
      <w:r>
        <w:rPr>
          <w:rFonts w:cs="Arial"/>
          <w:sz w:val="22"/>
          <w:szCs w:val="22"/>
        </w:rPr>
        <w:t>julio</w:t>
      </w:r>
      <w:r w:rsidRPr="00BB303F">
        <w:rPr>
          <w:rFonts w:cs="Arial"/>
          <w:sz w:val="22"/>
          <w:szCs w:val="22"/>
        </w:rPr>
        <w:t xml:space="preserve"> de 201</w:t>
      </w:r>
      <w:r>
        <w:rPr>
          <w:rFonts w:cs="Arial"/>
          <w:sz w:val="22"/>
          <w:szCs w:val="22"/>
        </w:rPr>
        <w:t>9</w:t>
      </w:r>
      <w:r w:rsidRPr="00BB303F">
        <w:rPr>
          <w:rFonts w:cs="Arial"/>
          <w:sz w:val="22"/>
          <w:szCs w:val="22"/>
        </w:rPr>
        <w:t xml:space="preserve"> –el cual es avalado por la Gerencia General con la nota GG-ME-</w:t>
      </w:r>
      <w:r>
        <w:rPr>
          <w:rFonts w:cs="Arial"/>
          <w:sz w:val="22"/>
          <w:szCs w:val="22"/>
        </w:rPr>
        <w:t>08</w:t>
      </w:r>
      <w:r w:rsidR="00AF02D3">
        <w:rPr>
          <w:rFonts w:cs="Arial"/>
          <w:sz w:val="22"/>
          <w:szCs w:val="22"/>
        </w:rPr>
        <w:t>05</w:t>
      </w:r>
      <w:r w:rsidRPr="00BB303F">
        <w:rPr>
          <w:rFonts w:cs="Arial"/>
          <w:sz w:val="22"/>
          <w:szCs w:val="22"/>
        </w:rPr>
        <w:t>-201</w:t>
      </w:r>
      <w:r>
        <w:rPr>
          <w:rFonts w:cs="Arial"/>
          <w:sz w:val="22"/>
          <w:szCs w:val="22"/>
        </w:rPr>
        <w:t>9</w:t>
      </w:r>
      <w:r w:rsidRPr="00BB303F">
        <w:rPr>
          <w:rFonts w:cs="Arial"/>
          <w:sz w:val="22"/>
          <w:szCs w:val="22"/>
        </w:rPr>
        <w:t>, de</w:t>
      </w:r>
      <w:r>
        <w:rPr>
          <w:rFonts w:cs="Arial"/>
          <w:sz w:val="22"/>
          <w:szCs w:val="22"/>
        </w:rPr>
        <w:t>l 31 de julio del año en curso</w:t>
      </w:r>
      <w:r w:rsidRPr="00BB303F">
        <w:rPr>
          <w:rFonts w:cs="Arial"/>
          <w:sz w:val="22"/>
          <w:szCs w:val="22"/>
        </w:rPr>
        <w:t>–, la Dirección FOSUVI presenta el resultado del análisis realizado a la solicitud de la entidad autorizada y en éste se recomienda aprobar los cambios requeridos, certificando que los nuevos núcleos familiares califican satisfactoriamente para recibir el Bono Familiar de Vivienda.</w:t>
      </w:r>
    </w:p>
    <w:p w:rsidR="00593027" w:rsidRDefault="00593027" w:rsidP="00593027">
      <w:pPr>
        <w:spacing w:line="360" w:lineRule="auto"/>
        <w:jc w:val="both"/>
        <w:rPr>
          <w:rFonts w:cs="Arial"/>
          <w:sz w:val="22"/>
          <w:szCs w:val="22"/>
        </w:rPr>
      </w:pPr>
    </w:p>
    <w:p w:rsidR="001B16DB" w:rsidRDefault="00593027" w:rsidP="00593027">
      <w:pPr>
        <w:spacing w:line="360" w:lineRule="auto"/>
        <w:jc w:val="both"/>
        <w:rPr>
          <w:rFonts w:cs="Arial"/>
          <w:color w:val="000000"/>
          <w:sz w:val="22"/>
          <w:szCs w:val="22"/>
          <w:lang w:val="es-CR"/>
        </w:rPr>
      </w:pPr>
      <w:r w:rsidRPr="00707F21">
        <w:rPr>
          <w:rFonts w:cs="Arial"/>
          <w:b/>
          <w:bCs/>
          <w:sz w:val="22"/>
          <w:szCs w:val="22"/>
        </w:rPr>
        <w:lastRenderedPageBreak/>
        <w:t xml:space="preserve">Cuarto: </w:t>
      </w:r>
      <w:r w:rsidRPr="00707F21">
        <w:rPr>
          <w:rFonts w:cs="Arial"/>
          <w:sz w:val="22"/>
          <w:szCs w:val="22"/>
        </w:rPr>
        <w:t xml:space="preserve">Que </w:t>
      </w:r>
      <w:r w:rsidR="00231040">
        <w:rPr>
          <w:rFonts w:cs="Arial"/>
          <w:sz w:val="22"/>
          <w:szCs w:val="22"/>
        </w:rPr>
        <w:t xml:space="preserve">dentro </w:t>
      </w:r>
      <w:r w:rsidR="001B16DB">
        <w:rPr>
          <w:rFonts w:cs="Arial"/>
          <w:sz w:val="22"/>
          <w:szCs w:val="22"/>
        </w:rPr>
        <w:t xml:space="preserve">de las exclusiones que se proponen, </w:t>
      </w:r>
      <w:r w:rsidR="00231040">
        <w:rPr>
          <w:rFonts w:cs="Arial"/>
          <w:sz w:val="22"/>
          <w:szCs w:val="22"/>
        </w:rPr>
        <w:t xml:space="preserve">se encuentra el caso de la familia que encabeza la señora Lourdes López López, quien actualmente atraviesa por un proceso de apelación de la sentencia de divorcio y su exclusión se propone para no retrasar el proyecto.  No obstante, según lo indicado por la </w:t>
      </w:r>
      <w:r w:rsidR="00231040" w:rsidRPr="00231040">
        <w:rPr>
          <w:rFonts w:cs="Arial"/>
          <w:sz w:val="22"/>
          <w:szCs w:val="22"/>
        </w:rPr>
        <w:t>Asesoría Legal</w:t>
      </w:r>
      <w:r w:rsidR="00231040">
        <w:rPr>
          <w:rFonts w:cs="Arial"/>
          <w:sz w:val="22"/>
          <w:szCs w:val="22"/>
        </w:rPr>
        <w:t>, antes de resolver la exclusión de dicha familia</w:t>
      </w:r>
      <w:r w:rsidR="00192ABF">
        <w:rPr>
          <w:rFonts w:cs="Arial"/>
          <w:sz w:val="22"/>
          <w:szCs w:val="22"/>
        </w:rPr>
        <w:t xml:space="preserve"> del proyecto</w:t>
      </w:r>
      <w:r w:rsidR="00231040">
        <w:rPr>
          <w:rFonts w:cs="Arial"/>
          <w:sz w:val="22"/>
          <w:szCs w:val="22"/>
        </w:rPr>
        <w:t xml:space="preserve">, es posible revisar el expediente legal del proceso de divorcio, para determinar si </w:t>
      </w:r>
      <w:r w:rsidR="00224F59">
        <w:rPr>
          <w:rFonts w:cs="Arial"/>
          <w:sz w:val="22"/>
          <w:szCs w:val="22"/>
        </w:rPr>
        <w:t>éste</w:t>
      </w:r>
      <w:r w:rsidR="00231040">
        <w:rPr>
          <w:rFonts w:cs="Arial"/>
          <w:sz w:val="22"/>
          <w:szCs w:val="22"/>
        </w:rPr>
        <w:t xml:space="preserve"> incluye </w:t>
      </w:r>
      <w:r w:rsidR="00B26E8D">
        <w:rPr>
          <w:rFonts w:cs="Arial"/>
          <w:sz w:val="22"/>
          <w:szCs w:val="22"/>
        </w:rPr>
        <w:t xml:space="preserve">la liquidación de </w:t>
      </w:r>
      <w:r w:rsidR="00231040">
        <w:rPr>
          <w:rFonts w:cs="Arial"/>
          <w:sz w:val="22"/>
          <w:szCs w:val="22"/>
        </w:rPr>
        <w:t xml:space="preserve">bienes gananciales </w:t>
      </w:r>
      <w:r w:rsidR="00224F59">
        <w:rPr>
          <w:rFonts w:cs="Arial"/>
          <w:sz w:val="22"/>
          <w:szCs w:val="22"/>
        </w:rPr>
        <w:t xml:space="preserve">para la señora López López, </w:t>
      </w:r>
      <w:r w:rsidR="00B26E8D">
        <w:rPr>
          <w:rFonts w:cs="Arial"/>
          <w:sz w:val="22"/>
          <w:szCs w:val="22"/>
        </w:rPr>
        <w:t xml:space="preserve">pues de no ser así, </w:t>
      </w:r>
      <w:r w:rsidR="00D205E4">
        <w:rPr>
          <w:rFonts w:cs="Arial"/>
          <w:sz w:val="22"/>
          <w:szCs w:val="22"/>
        </w:rPr>
        <w:t>sería viable</w:t>
      </w:r>
      <w:r w:rsidR="00B26E8D">
        <w:rPr>
          <w:rFonts w:cs="Arial"/>
          <w:sz w:val="22"/>
          <w:szCs w:val="22"/>
        </w:rPr>
        <w:t xml:space="preserve"> continuar el proceso de postulación de la familia al </w:t>
      </w:r>
      <w:r w:rsidR="00B26E8D" w:rsidRPr="00B26E8D">
        <w:rPr>
          <w:rFonts w:cs="Arial"/>
          <w:color w:val="000000"/>
          <w:sz w:val="22"/>
          <w:szCs w:val="22"/>
          <w:lang w:val="es-CR"/>
        </w:rPr>
        <w:t>Bono Familiar de Vivienda</w:t>
      </w:r>
      <w:r w:rsidR="00B26E8D">
        <w:rPr>
          <w:rFonts w:cs="Arial"/>
          <w:color w:val="000000"/>
          <w:sz w:val="22"/>
          <w:szCs w:val="22"/>
          <w:lang w:val="es-CR"/>
        </w:rPr>
        <w:t>.</w:t>
      </w:r>
    </w:p>
    <w:p w:rsidR="00B26E8D" w:rsidRDefault="00B26E8D" w:rsidP="00593027">
      <w:pPr>
        <w:spacing w:line="360" w:lineRule="auto"/>
        <w:jc w:val="both"/>
        <w:rPr>
          <w:rFonts w:cs="Arial"/>
          <w:sz w:val="22"/>
          <w:szCs w:val="22"/>
        </w:rPr>
      </w:pPr>
    </w:p>
    <w:p w:rsidR="008C0505" w:rsidRDefault="001B16DB" w:rsidP="00593027">
      <w:pPr>
        <w:spacing w:line="360" w:lineRule="auto"/>
        <w:jc w:val="both"/>
        <w:rPr>
          <w:rFonts w:cs="Arial"/>
          <w:sz w:val="22"/>
          <w:szCs w:val="22"/>
        </w:rPr>
      </w:pPr>
      <w:r w:rsidRPr="001B16DB">
        <w:rPr>
          <w:rFonts w:cs="Arial"/>
          <w:b/>
          <w:sz w:val="22"/>
          <w:szCs w:val="22"/>
        </w:rPr>
        <w:t>Quinto:</w:t>
      </w:r>
      <w:r>
        <w:rPr>
          <w:rFonts w:cs="Arial"/>
          <w:sz w:val="22"/>
          <w:szCs w:val="22"/>
        </w:rPr>
        <w:t xml:space="preserve"> Que </w:t>
      </w:r>
      <w:r w:rsidR="003D207E">
        <w:rPr>
          <w:rFonts w:cs="Arial"/>
          <w:sz w:val="22"/>
          <w:szCs w:val="22"/>
        </w:rPr>
        <w:t xml:space="preserve">con base en lo anterior, </w:t>
      </w:r>
      <w:r w:rsidR="00593027" w:rsidRPr="00707F21">
        <w:rPr>
          <w:rFonts w:cs="Arial"/>
          <w:sz w:val="22"/>
          <w:szCs w:val="22"/>
        </w:rPr>
        <w:t xml:space="preserve">esta Junta Directiva </w:t>
      </w:r>
      <w:r w:rsidR="00AF02D3">
        <w:rPr>
          <w:rFonts w:cs="Arial"/>
          <w:sz w:val="22"/>
          <w:szCs w:val="22"/>
        </w:rPr>
        <w:t xml:space="preserve">estima </w:t>
      </w:r>
      <w:r w:rsidR="005D75EF">
        <w:rPr>
          <w:rFonts w:cs="Arial"/>
          <w:sz w:val="22"/>
          <w:szCs w:val="22"/>
        </w:rPr>
        <w:t>pertinente</w:t>
      </w:r>
      <w:r w:rsidR="008C0505">
        <w:rPr>
          <w:rFonts w:cs="Arial"/>
          <w:sz w:val="22"/>
          <w:szCs w:val="22"/>
        </w:rPr>
        <w:t xml:space="preserve"> </w:t>
      </w:r>
      <w:r w:rsidR="005D75EF" w:rsidRPr="00707F21">
        <w:rPr>
          <w:rFonts w:cs="Arial"/>
          <w:sz w:val="22"/>
          <w:szCs w:val="22"/>
        </w:rPr>
        <w:t>acoger la recomendación de la Administración</w:t>
      </w:r>
      <w:r w:rsidR="005D75EF">
        <w:rPr>
          <w:rFonts w:cs="Arial"/>
          <w:sz w:val="22"/>
          <w:szCs w:val="22"/>
        </w:rPr>
        <w:t>, excepto en el caso de la exclusión de la señora Lourdes López López, con el fin de que éste sea revisado conforme lo indicado en el considerando anterior.</w:t>
      </w:r>
    </w:p>
    <w:p w:rsidR="00593027" w:rsidRDefault="00593027" w:rsidP="00593027">
      <w:pPr>
        <w:spacing w:line="360" w:lineRule="auto"/>
        <w:jc w:val="both"/>
        <w:rPr>
          <w:rFonts w:cs="Arial"/>
          <w:sz w:val="22"/>
          <w:szCs w:val="22"/>
        </w:rPr>
      </w:pPr>
    </w:p>
    <w:p w:rsidR="00593027" w:rsidRPr="00BB303F" w:rsidRDefault="00593027" w:rsidP="00593027">
      <w:pPr>
        <w:spacing w:line="360" w:lineRule="auto"/>
        <w:jc w:val="both"/>
        <w:rPr>
          <w:rFonts w:cs="Arial"/>
          <w:b/>
          <w:bCs/>
          <w:sz w:val="22"/>
          <w:szCs w:val="22"/>
        </w:rPr>
      </w:pPr>
      <w:r w:rsidRPr="00BB303F">
        <w:rPr>
          <w:rFonts w:cs="Arial"/>
          <w:b/>
          <w:bCs/>
          <w:sz w:val="22"/>
          <w:szCs w:val="22"/>
        </w:rPr>
        <w:t>Por tanto, se acuerda:</w:t>
      </w:r>
    </w:p>
    <w:p w:rsidR="00593027" w:rsidRPr="00BB303F" w:rsidRDefault="00593027" w:rsidP="00593027">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Pr>
          <w:rFonts w:cs="Arial"/>
          <w:sz w:val="22"/>
          <w:szCs w:val="22"/>
        </w:rPr>
        <w:t xml:space="preserve">dos </w:t>
      </w:r>
      <w:r w:rsidRPr="00BB303F">
        <w:rPr>
          <w:rFonts w:cs="Arial"/>
          <w:sz w:val="22"/>
          <w:szCs w:val="22"/>
        </w:rPr>
        <w:t xml:space="preserve">beneficiarios del proyecto </w:t>
      </w:r>
      <w:r>
        <w:rPr>
          <w:rFonts w:cs="Arial"/>
          <w:sz w:val="22"/>
          <w:szCs w:val="22"/>
        </w:rPr>
        <w:t>habitacional Monte Cristo</w:t>
      </w:r>
      <w:r w:rsidRPr="00BB303F">
        <w:rPr>
          <w:rFonts w:cs="Arial"/>
          <w:sz w:val="22"/>
          <w:szCs w:val="22"/>
        </w:rPr>
        <w:t>:</w:t>
      </w:r>
    </w:p>
    <w:p w:rsidR="00593027" w:rsidRPr="00BB303F" w:rsidRDefault="00593027" w:rsidP="00593027">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593027" w:rsidRPr="00BB303F" w:rsidTr="00790FC7">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rsidR="00593027" w:rsidRPr="00BB303F" w:rsidRDefault="00593027" w:rsidP="00790FC7">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8" w:space="0" w:color="auto"/>
            </w:tcBorders>
            <w:shd w:val="clear" w:color="auto" w:fill="auto"/>
            <w:vAlign w:val="center"/>
          </w:tcPr>
          <w:p w:rsidR="00593027" w:rsidRPr="00BB303F" w:rsidRDefault="00593027" w:rsidP="00790FC7">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8" w:space="0" w:color="auto"/>
              <w:bottom w:val="single" w:sz="4" w:space="0" w:color="auto"/>
              <w:right w:val="single" w:sz="4" w:space="0" w:color="auto"/>
            </w:tcBorders>
            <w:shd w:val="clear" w:color="auto" w:fill="auto"/>
            <w:vAlign w:val="center"/>
          </w:tcPr>
          <w:p w:rsidR="00593027" w:rsidRPr="00BB303F" w:rsidRDefault="00593027" w:rsidP="00790FC7">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rsidR="00593027" w:rsidRPr="00BB303F" w:rsidRDefault="00593027" w:rsidP="00790FC7">
            <w:pPr>
              <w:jc w:val="center"/>
              <w:rPr>
                <w:rFonts w:cs="Arial"/>
                <w:b/>
                <w:bCs/>
                <w:sz w:val="20"/>
                <w:szCs w:val="20"/>
              </w:rPr>
            </w:pPr>
            <w:r w:rsidRPr="00BB303F">
              <w:rPr>
                <w:rFonts w:cs="Arial"/>
                <w:b/>
                <w:bCs/>
                <w:sz w:val="20"/>
                <w:szCs w:val="20"/>
              </w:rPr>
              <w:t>Cédula</w:t>
            </w:r>
          </w:p>
        </w:tc>
      </w:tr>
      <w:tr w:rsidR="00593027" w:rsidRPr="00BB303F" w:rsidTr="00790FC7">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rsidR="00593027" w:rsidRPr="00BB303F" w:rsidRDefault="005D75EF" w:rsidP="00790FC7">
            <w:pPr>
              <w:rPr>
                <w:rFonts w:ascii="Arial Narrow" w:hAnsi="Arial Narrow" w:cs="Arial"/>
                <w:bCs/>
                <w:sz w:val="20"/>
                <w:szCs w:val="20"/>
              </w:rPr>
            </w:pPr>
            <w:r>
              <w:rPr>
                <w:rFonts w:ascii="Arial Narrow" w:hAnsi="Arial Narrow" w:cs="Arial"/>
                <w:bCs/>
                <w:sz w:val="20"/>
                <w:szCs w:val="20"/>
              </w:rPr>
              <w:t>Gretel Salguera González</w:t>
            </w:r>
          </w:p>
        </w:tc>
        <w:tc>
          <w:tcPr>
            <w:tcW w:w="1439" w:type="dxa"/>
            <w:tcBorders>
              <w:top w:val="single" w:sz="4" w:space="0" w:color="auto"/>
              <w:left w:val="nil"/>
              <w:bottom w:val="single" w:sz="4" w:space="0" w:color="auto"/>
              <w:right w:val="single" w:sz="8" w:space="0" w:color="auto"/>
            </w:tcBorders>
            <w:shd w:val="clear" w:color="auto" w:fill="auto"/>
            <w:vAlign w:val="center"/>
          </w:tcPr>
          <w:p w:rsidR="00593027" w:rsidRPr="00BB303F" w:rsidRDefault="005D75EF" w:rsidP="00790FC7">
            <w:pPr>
              <w:jc w:val="center"/>
              <w:rPr>
                <w:rFonts w:ascii="Arial Narrow" w:hAnsi="Arial Narrow" w:cs="Arial"/>
                <w:bCs/>
                <w:sz w:val="20"/>
                <w:szCs w:val="20"/>
              </w:rPr>
            </w:pPr>
            <w:r>
              <w:rPr>
                <w:rFonts w:ascii="Arial Narrow" w:hAnsi="Arial Narrow" w:cs="Arial"/>
                <w:bCs/>
                <w:sz w:val="20"/>
                <w:szCs w:val="20"/>
              </w:rPr>
              <w:t>503700050</w:t>
            </w:r>
          </w:p>
        </w:tc>
        <w:tc>
          <w:tcPr>
            <w:tcW w:w="2955" w:type="dxa"/>
            <w:tcBorders>
              <w:top w:val="single" w:sz="4" w:space="0" w:color="auto"/>
              <w:left w:val="single" w:sz="8" w:space="0" w:color="auto"/>
              <w:bottom w:val="single" w:sz="4" w:space="0" w:color="auto"/>
              <w:right w:val="single" w:sz="4" w:space="0" w:color="auto"/>
            </w:tcBorders>
            <w:shd w:val="clear" w:color="auto" w:fill="auto"/>
            <w:vAlign w:val="center"/>
          </w:tcPr>
          <w:p w:rsidR="00593027" w:rsidRPr="00BB303F" w:rsidRDefault="005D75EF" w:rsidP="00790FC7">
            <w:pPr>
              <w:rPr>
                <w:rFonts w:ascii="Arial Narrow" w:hAnsi="Arial Narrow" w:cs="Arial"/>
                <w:bCs/>
                <w:sz w:val="20"/>
                <w:szCs w:val="20"/>
              </w:rPr>
            </w:pPr>
            <w:r>
              <w:rPr>
                <w:rFonts w:ascii="Arial Narrow" w:hAnsi="Arial Narrow" w:cs="Arial"/>
                <w:bCs/>
                <w:sz w:val="20"/>
                <w:szCs w:val="20"/>
              </w:rPr>
              <w:t>Juan Ramón Jiménez Jiménez</w:t>
            </w:r>
          </w:p>
        </w:tc>
        <w:tc>
          <w:tcPr>
            <w:tcW w:w="1427" w:type="dxa"/>
            <w:tcBorders>
              <w:top w:val="single" w:sz="4" w:space="0" w:color="auto"/>
              <w:left w:val="nil"/>
              <w:bottom w:val="single" w:sz="4" w:space="0" w:color="auto"/>
              <w:right w:val="single" w:sz="4" w:space="0" w:color="auto"/>
            </w:tcBorders>
            <w:shd w:val="clear" w:color="auto" w:fill="auto"/>
            <w:vAlign w:val="center"/>
          </w:tcPr>
          <w:p w:rsidR="00593027" w:rsidRPr="00BB303F" w:rsidRDefault="005D75EF" w:rsidP="00790FC7">
            <w:pPr>
              <w:jc w:val="center"/>
              <w:rPr>
                <w:rFonts w:ascii="Arial Narrow" w:hAnsi="Arial Narrow" w:cs="Arial"/>
                <w:bCs/>
                <w:sz w:val="20"/>
                <w:szCs w:val="20"/>
              </w:rPr>
            </w:pPr>
            <w:r>
              <w:rPr>
                <w:rFonts w:ascii="Arial Narrow" w:hAnsi="Arial Narrow" w:cs="Arial"/>
                <w:bCs/>
                <w:sz w:val="20"/>
                <w:szCs w:val="20"/>
              </w:rPr>
              <w:t>155814064927</w:t>
            </w:r>
          </w:p>
        </w:tc>
      </w:tr>
    </w:tbl>
    <w:p w:rsidR="00593027" w:rsidRPr="00BB303F" w:rsidRDefault="00593027" w:rsidP="00593027">
      <w:pPr>
        <w:spacing w:line="360" w:lineRule="auto"/>
        <w:jc w:val="both"/>
        <w:rPr>
          <w:rFonts w:cs="Arial"/>
          <w:sz w:val="22"/>
          <w:szCs w:val="22"/>
        </w:rPr>
      </w:pPr>
    </w:p>
    <w:p w:rsidR="00593027" w:rsidRPr="00BB303F" w:rsidRDefault="00593027" w:rsidP="00593027">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la inclusión de los siguientes dos</w:t>
      </w:r>
      <w:r w:rsidRPr="00BB303F">
        <w:rPr>
          <w:rFonts w:cs="Arial"/>
          <w:sz w:val="22"/>
          <w:szCs w:val="22"/>
        </w:rPr>
        <w:t xml:space="preserve"> potenciales beneficiarios del proyecto </w:t>
      </w:r>
      <w:r>
        <w:rPr>
          <w:rFonts w:cs="Arial"/>
          <w:sz w:val="22"/>
          <w:szCs w:val="22"/>
        </w:rPr>
        <w:t>Monte Cristo</w:t>
      </w:r>
      <w:r w:rsidRPr="00BB303F">
        <w:rPr>
          <w:rFonts w:cs="Arial"/>
          <w:sz w:val="22"/>
          <w:szCs w:val="22"/>
        </w:rPr>
        <w:t>:</w:t>
      </w:r>
    </w:p>
    <w:p w:rsidR="00593027" w:rsidRPr="00BB303F" w:rsidRDefault="00593027" w:rsidP="00593027">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593027" w:rsidRPr="00BB303F" w:rsidTr="00790FC7">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rsidR="00593027" w:rsidRPr="00BB303F" w:rsidRDefault="00593027" w:rsidP="00790FC7">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8" w:space="0" w:color="auto"/>
            </w:tcBorders>
            <w:shd w:val="clear" w:color="auto" w:fill="auto"/>
            <w:vAlign w:val="center"/>
          </w:tcPr>
          <w:p w:rsidR="00593027" w:rsidRPr="00BB303F" w:rsidRDefault="00593027" w:rsidP="00790FC7">
            <w:pPr>
              <w:jc w:val="center"/>
              <w:rPr>
                <w:rFonts w:cs="Arial"/>
                <w:b/>
                <w:bCs/>
                <w:sz w:val="20"/>
                <w:szCs w:val="20"/>
              </w:rPr>
            </w:pPr>
            <w:r w:rsidRPr="00BB303F">
              <w:rPr>
                <w:rFonts w:cs="Arial"/>
                <w:b/>
                <w:bCs/>
                <w:sz w:val="20"/>
                <w:szCs w:val="20"/>
              </w:rPr>
              <w:t>Cédula</w:t>
            </w:r>
          </w:p>
        </w:tc>
        <w:tc>
          <w:tcPr>
            <w:tcW w:w="3118" w:type="dxa"/>
            <w:tcBorders>
              <w:top w:val="single" w:sz="4" w:space="0" w:color="auto"/>
              <w:left w:val="single" w:sz="8" w:space="0" w:color="auto"/>
              <w:bottom w:val="single" w:sz="4" w:space="0" w:color="auto"/>
              <w:right w:val="single" w:sz="4" w:space="0" w:color="auto"/>
            </w:tcBorders>
            <w:shd w:val="clear" w:color="auto" w:fill="auto"/>
            <w:vAlign w:val="center"/>
          </w:tcPr>
          <w:p w:rsidR="00593027" w:rsidRPr="00BB303F" w:rsidRDefault="00593027" w:rsidP="00790FC7">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rsidR="00593027" w:rsidRPr="00BB303F" w:rsidRDefault="00593027" w:rsidP="00790FC7">
            <w:pPr>
              <w:jc w:val="center"/>
              <w:rPr>
                <w:rFonts w:cs="Arial"/>
                <w:b/>
                <w:bCs/>
                <w:sz w:val="20"/>
                <w:szCs w:val="20"/>
              </w:rPr>
            </w:pPr>
            <w:r w:rsidRPr="00BB303F">
              <w:rPr>
                <w:rFonts w:cs="Arial"/>
                <w:b/>
                <w:bCs/>
                <w:sz w:val="20"/>
                <w:szCs w:val="20"/>
              </w:rPr>
              <w:t>Cédula</w:t>
            </w:r>
          </w:p>
        </w:tc>
      </w:tr>
      <w:tr w:rsidR="00593027" w:rsidRPr="00BB303F" w:rsidTr="00790FC7">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rsidR="00593027" w:rsidRPr="00BB303F" w:rsidRDefault="005D75EF" w:rsidP="00790FC7">
            <w:pPr>
              <w:rPr>
                <w:rFonts w:ascii="Arial Narrow" w:hAnsi="Arial Narrow" w:cs="Arial"/>
                <w:bCs/>
                <w:sz w:val="20"/>
                <w:szCs w:val="20"/>
              </w:rPr>
            </w:pPr>
            <w:r>
              <w:rPr>
                <w:rFonts w:ascii="Arial Narrow" w:hAnsi="Arial Narrow" w:cs="Arial"/>
                <w:bCs/>
                <w:sz w:val="20"/>
                <w:szCs w:val="20"/>
              </w:rPr>
              <w:t>Viviana Aguilar Gorgona</w:t>
            </w:r>
          </w:p>
        </w:tc>
        <w:tc>
          <w:tcPr>
            <w:tcW w:w="1418" w:type="dxa"/>
            <w:tcBorders>
              <w:top w:val="single" w:sz="4" w:space="0" w:color="auto"/>
              <w:left w:val="nil"/>
              <w:bottom w:val="single" w:sz="4" w:space="0" w:color="auto"/>
              <w:right w:val="single" w:sz="8" w:space="0" w:color="auto"/>
            </w:tcBorders>
            <w:shd w:val="clear" w:color="auto" w:fill="auto"/>
            <w:vAlign w:val="center"/>
          </w:tcPr>
          <w:p w:rsidR="00593027" w:rsidRPr="00BB303F" w:rsidRDefault="005D75EF" w:rsidP="00790FC7">
            <w:pPr>
              <w:jc w:val="center"/>
              <w:rPr>
                <w:rFonts w:ascii="Arial Narrow" w:hAnsi="Arial Narrow" w:cs="Arial"/>
                <w:bCs/>
                <w:sz w:val="20"/>
                <w:szCs w:val="20"/>
              </w:rPr>
            </w:pPr>
            <w:r>
              <w:rPr>
                <w:rFonts w:ascii="Arial Narrow" w:hAnsi="Arial Narrow" w:cs="Arial"/>
                <w:bCs/>
                <w:sz w:val="20"/>
                <w:szCs w:val="20"/>
              </w:rPr>
              <w:t>111520198</w:t>
            </w:r>
          </w:p>
        </w:tc>
        <w:tc>
          <w:tcPr>
            <w:tcW w:w="3118" w:type="dxa"/>
            <w:tcBorders>
              <w:top w:val="single" w:sz="4" w:space="0" w:color="auto"/>
              <w:left w:val="single" w:sz="8" w:space="0" w:color="auto"/>
              <w:bottom w:val="single" w:sz="4" w:space="0" w:color="auto"/>
              <w:right w:val="single" w:sz="4" w:space="0" w:color="auto"/>
            </w:tcBorders>
            <w:shd w:val="clear" w:color="auto" w:fill="auto"/>
            <w:vAlign w:val="center"/>
          </w:tcPr>
          <w:p w:rsidR="00593027" w:rsidRPr="00BB303F" w:rsidRDefault="00F838C3" w:rsidP="00790FC7">
            <w:pPr>
              <w:rPr>
                <w:rFonts w:ascii="Arial Narrow" w:hAnsi="Arial Narrow" w:cs="Arial"/>
                <w:bCs/>
                <w:sz w:val="20"/>
                <w:szCs w:val="20"/>
              </w:rPr>
            </w:pPr>
            <w:r>
              <w:rPr>
                <w:rFonts w:ascii="Arial Narrow" w:hAnsi="Arial Narrow" w:cs="Arial"/>
                <w:bCs/>
                <w:sz w:val="20"/>
                <w:szCs w:val="20"/>
              </w:rPr>
              <w:t>Ana Yanci Aragón Martínez</w:t>
            </w:r>
          </w:p>
        </w:tc>
        <w:tc>
          <w:tcPr>
            <w:tcW w:w="1285" w:type="dxa"/>
            <w:tcBorders>
              <w:top w:val="single" w:sz="4" w:space="0" w:color="auto"/>
              <w:left w:val="nil"/>
              <w:bottom w:val="single" w:sz="4" w:space="0" w:color="auto"/>
              <w:right w:val="single" w:sz="4" w:space="0" w:color="auto"/>
            </w:tcBorders>
            <w:shd w:val="clear" w:color="auto" w:fill="auto"/>
            <w:vAlign w:val="center"/>
          </w:tcPr>
          <w:p w:rsidR="00593027" w:rsidRPr="00BB303F" w:rsidRDefault="00F838C3" w:rsidP="00790FC7">
            <w:pPr>
              <w:jc w:val="center"/>
              <w:rPr>
                <w:rFonts w:ascii="Arial Narrow" w:hAnsi="Arial Narrow" w:cs="Arial"/>
                <w:bCs/>
                <w:sz w:val="20"/>
                <w:szCs w:val="20"/>
              </w:rPr>
            </w:pPr>
            <w:r>
              <w:rPr>
                <w:rFonts w:ascii="Arial Narrow" w:hAnsi="Arial Narrow" w:cs="Arial"/>
                <w:bCs/>
                <w:sz w:val="20"/>
                <w:szCs w:val="20"/>
              </w:rPr>
              <w:t>503930570</w:t>
            </w:r>
          </w:p>
        </w:tc>
      </w:tr>
    </w:tbl>
    <w:p w:rsidR="00593027" w:rsidRDefault="00593027" w:rsidP="00593027">
      <w:pPr>
        <w:spacing w:line="360" w:lineRule="auto"/>
        <w:jc w:val="both"/>
        <w:rPr>
          <w:rFonts w:cs="Arial"/>
          <w:sz w:val="22"/>
          <w:szCs w:val="22"/>
        </w:rPr>
      </w:pPr>
    </w:p>
    <w:p w:rsidR="00DA750B" w:rsidRDefault="00454873" w:rsidP="00454873">
      <w:pPr>
        <w:spacing w:line="360" w:lineRule="auto"/>
        <w:jc w:val="both"/>
        <w:rPr>
          <w:rFonts w:cs="Arial"/>
          <w:sz w:val="22"/>
          <w:szCs w:val="22"/>
        </w:rPr>
      </w:pPr>
      <w:r>
        <w:rPr>
          <w:rFonts w:cs="Arial"/>
          <w:sz w:val="22"/>
          <w:szCs w:val="22"/>
        </w:rPr>
        <w:t xml:space="preserve">3) </w:t>
      </w:r>
      <w:r w:rsidR="00DA750B">
        <w:rPr>
          <w:rFonts w:cs="Arial"/>
          <w:sz w:val="22"/>
          <w:szCs w:val="22"/>
        </w:rPr>
        <w:t>Posponer</w:t>
      </w:r>
      <w:r>
        <w:rPr>
          <w:rFonts w:cs="Arial"/>
          <w:sz w:val="22"/>
          <w:szCs w:val="22"/>
        </w:rPr>
        <w:t xml:space="preserve"> la resolución </w:t>
      </w:r>
      <w:r w:rsidR="00DA750B">
        <w:rPr>
          <w:rFonts w:cs="Arial"/>
          <w:sz w:val="22"/>
          <w:szCs w:val="22"/>
        </w:rPr>
        <w:t xml:space="preserve">sobre la exclusión de </w:t>
      </w:r>
      <w:r>
        <w:rPr>
          <w:rFonts w:cs="Arial"/>
          <w:sz w:val="22"/>
          <w:szCs w:val="22"/>
        </w:rPr>
        <w:t xml:space="preserve">la familia que encabeza la señora Lourdes López López, cédula N° 155812904505, </w:t>
      </w:r>
      <w:r w:rsidR="00DA750B">
        <w:rPr>
          <w:rFonts w:cs="Arial"/>
          <w:sz w:val="22"/>
          <w:szCs w:val="22"/>
        </w:rPr>
        <w:t xml:space="preserve">a efectos de que la </w:t>
      </w:r>
      <w:r w:rsidR="00DA750B" w:rsidRPr="00DA750B">
        <w:rPr>
          <w:rFonts w:cs="Arial"/>
          <w:sz w:val="22"/>
          <w:szCs w:val="22"/>
        </w:rPr>
        <w:t>Administración</w:t>
      </w:r>
      <w:r w:rsidR="00DA750B">
        <w:rPr>
          <w:rFonts w:cs="Arial"/>
          <w:sz w:val="22"/>
          <w:szCs w:val="22"/>
        </w:rPr>
        <w:t xml:space="preserve">, con el concurso de la entidad autorizada, </w:t>
      </w:r>
      <w:r w:rsidR="00D205E4">
        <w:rPr>
          <w:rFonts w:cs="Arial"/>
          <w:sz w:val="22"/>
          <w:szCs w:val="22"/>
        </w:rPr>
        <w:t>examine</w:t>
      </w:r>
      <w:r w:rsidR="00DA750B">
        <w:rPr>
          <w:rFonts w:cs="Arial"/>
          <w:sz w:val="22"/>
          <w:szCs w:val="22"/>
        </w:rPr>
        <w:t xml:space="preserve"> el expediente legal del proceso de divorcio, </w:t>
      </w:r>
      <w:r w:rsidR="004D5054">
        <w:rPr>
          <w:rFonts w:cs="Arial"/>
          <w:sz w:val="22"/>
          <w:szCs w:val="22"/>
        </w:rPr>
        <w:t xml:space="preserve">con el fin de </w:t>
      </w:r>
      <w:r w:rsidR="00DA750B">
        <w:rPr>
          <w:rFonts w:cs="Arial"/>
          <w:sz w:val="22"/>
          <w:szCs w:val="22"/>
        </w:rPr>
        <w:t xml:space="preserve">identificar si éste incluye la liquidación de bienes gananciales </w:t>
      </w:r>
      <w:r w:rsidR="00D205E4">
        <w:rPr>
          <w:rFonts w:cs="Arial"/>
          <w:sz w:val="22"/>
          <w:szCs w:val="22"/>
        </w:rPr>
        <w:t xml:space="preserve">a favor de </w:t>
      </w:r>
      <w:r w:rsidR="00DA750B">
        <w:rPr>
          <w:rFonts w:cs="Arial"/>
          <w:sz w:val="22"/>
          <w:szCs w:val="22"/>
        </w:rPr>
        <w:t xml:space="preserve">la señora López López, </w:t>
      </w:r>
      <w:r w:rsidR="00D205E4">
        <w:rPr>
          <w:rFonts w:cs="Arial"/>
          <w:sz w:val="22"/>
          <w:szCs w:val="22"/>
        </w:rPr>
        <w:t>con base en lo cual, se obtenga un criterio definitivo para resolver si la familia puede postularse al</w:t>
      </w:r>
      <w:r w:rsidR="00DA750B">
        <w:rPr>
          <w:rFonts w:cs="Arial"/>
          <w:sz w:val="22"/>
          <w:szCs w:val="22"/>
        </w:rPr>
        <w:t xml:space="preserve"> </w:t>
      </w:r>
      <w:r w:rsidR="00797538">
        <w:rPr>
          <w:rFonts w:cs="Arial"/>
          <w:sz w:val="22"/>
          <w:szCs w:val="22"/>
        </w:rPr>
        <w:t>bono</w:t>
      </w:r>
      <w:r w:rsidR="00DA750B" w:rsidRPr="00B26E8D">
        <w:rPr>
          <w:rFonts w:cs="Arial"/>
          <w:color w:val="000000"/>
          <w:sz w:val="22"/>
          <w:szCs w:val="22"/>
          <w:lang w:val="es-CR"/>
        </w:rPr>
        <w:t xml:space="preserve"> de </w:t>
      </w:r>
      <w:r w:rsidR="00797538">
        <w:rPr>
          <w:rFonts w:cs="Arial"/>
          <w:color w:val="000000"/>
          <w:sz w:val="22"/>
          <w:szCs w:val="22"/>
          <w:lang w:val="es-CR"/>
        </w:rPr>
        <w:t>v</w:t>
      </w:r>
      <w:r w:rsidR="00DA750B" w:rsidRPr="00B26E8D">
        <w:rPr>
          <w:rFonts w:cs="Arial"/>
          <w:color w:val="000000"/>
          <w:sz w:val="22"/>
          <w:szCs w:val="22"/>
          <w:lang w:val="es-CR"/>
        </w:rPr>
        <w:t>ivienda</w:t>
      </w:r>
      <w:r w:rsidR="00D205E4">
        <w:rPr>
          <w:rFonts w:cs="Arial"/>
          <w:color w:val="000000"/>
          <w:sz w:val="22"/>
          <w:szCs w:val="22"/>
          <w:lang w:val="es-CR"/>
        </w:rPr>
        <w:t xml:space="preserve"> en el proyecto Monte Cristo</w:t>
      </w:r>
      <w:r w:rsidR="00DA750B">
        <w:rPr>
          <w:rFonts w:cs="Arial"/>
          <w:color w:val="000000"/>
          <w:sz w:val="22"/>
          <w:szCs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7</w:t>
      </w:r>
      <w:r w:rsidRPr="00AB2826">
        <w:rPr>
          <w:rFonts w:cs="Arial"/>
          <w:szCs w:val="22"/>
        </w:rPr>
        <w:t>:</w:t>
      </w:r>
    </w:p>
    <w:p w:rsidR="002A6035" w:rsidRPr="002F0FBB" w:rsidRDefault="002A6035" w:rsidP="002A6035">
      <w:pPr>
        <w:spacing w:line="360" w:lineRule="auto"/>
        <w:ind w:right="51"/>
        <w:jc w:val="both"/>
        <w:rPr>
          <w:rFonts w:cs="Arial"/>
          <w:b/>
          <w:sz w:val="22"/>
          <w:szCs w:val="22"/>
        </w:rPr>
      </w:pPr>
      <w:r w:rsidRPr="002F0FBB">
        <w:rPr>
          <w:rFonts w:cs="Arial"/>
          <w:b/>
          <w:sz w:val="22"/>
          <w:szCs w:val="22"/>
        </w:rPr>
        <w:t>Considerando:</w:t>
      </w:r>
    </w:p>
    <w:p w:rsidR="002A6035" w:rsidRPr="002F0FBB" w:rsidRDefault="002A6035" w:rsidP="002A6035">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0817</w:t>
      </w:r>
      <w:r w:rsidRPr="00EA7ADB">
        <w:rPr>
          <w:rFonts w:cs="Arial"/>
          <w:sz w:val="22"/>
          <w:szCs w:val="22"/>
        </w:rPr>
        <w:t>-201</w:t>
      </w:r>
      <w:r>
        <w:rPr>
          <w:rFonts w:cs="Arial"/>
          <w:sz w:val="22"/>
          <w:szCs w:val="22"/>
        </w:rPr>
        <w:t>9</w:t>
      </w:r>
      <w:r w:rsidRPr="00EA7ADB">
        <w:rPr>
          <w:rFonts w:cs="Arial"/>
          <w:sz w:val="22"/>
          <w:szCs w:val="22"/>
        </w:rPr>
        <w:t xml:space="preserve"> del </w:t>
      </w:r>
      <w:r>
        <w:rPr>
          <w:rFonts w:cs="Arial"/>
          <w:sz w:val="22"/>
          <w:szCs w:val="22"/>
        </w:rPr>
        <w:t xml:space="preserve">1° </w:t>
      </w:r>
      <w:r w:rsidRPr="00EA7ADB">
        <w:rPr>
          <w:rFonts w:cs="Arial"/>
          <w:sz w:val="22"/>
          <w:szCs w:val="22"/>
        </w:rPr>
        <w:t xml:space="preserve">de </w:t>
      </w:r>
      <w:r>
        <w:rPr>
          <w:rFonts w:cs="Arial"/>
          <w:sz w:val="22"/>
          <w:szCs w:val="22"/>
        </w:rPr>
        <w:t xml:space="preserve">agosto </w:t>
      </w:r>
      <w:r w:rsidRPr="00EA7ADB">
        <w:rPr>
          <w:rFonts w:cs="Arial"/>
          <w:sz w:val="22"/>
          <w:szCs w:val="22"/>
        </w:rPr>
        <w:t>de 201</w:t>
      </w:r>
      <w:r>
        <w:rPr>
          <w:rFonts w:cs="Arial"/>
          <w:sz w:val="22"/>
          <w:szCs w:val="22"/>
        </w:rPr>
        <w:t>9</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 xml:space="preserve">somete a la consideración de esta Junta Directiva el informe </w:t>
      </w:r>
      <w:r w:rsidRPr="00EA7ADB">
        <w:rPr>
          <w:rFonts w:cs="Arial"/>
          <w:color w:val="000000"/>
          <w:sz w:val="22"/>
          <w:szCs w:val="22"/>
        </w:rPr>
        <w:t>DF-OF-</w:t>
      </w:r>
      <w:r>
        <w:rPr>
          <w:rFonts w:cs="Arial"/>
          <w:color w:val="000000"/>
          <w:sz w:val="22"/>
          <w:szCs w:val="22"/>
        </w:rPr>
        <w:t>0</w:t>
      </w:r>
      <w:r w:rsidR="00C941EA">
        <w:rPr>
          <w:rFonts w:cs="Arial"/>
          <w:color w:val="000000"/>
          <w:sz w:val="22"/>
          <w:szCs w:val="22"/>
        </w:rPr>
        <w:t>886</w:t>
      </w:r>
      <w:r w:rsidRPr="00EA7ADB">
        <w:rPr>
          <w:rFonts w:cs="Arial"/>
          <w:color w:val="000000"/>
          <w:sz w:val="22"/>
          <w:szCs w:val="22"/>
        </w:rPr>
        <w:t>-201</w:t>
      </w:r>
      <w:r>
        <w:rPr>
          <w:rFonts w:cs="Arial"/>
          <w:color w:val="000000"/>
          <w:sz w:val="22"/>
          <w:szCs w:val="22"/>
        </w:rPr>
        <w:t>9</w:t>
      </w:r>
      <w:r w:rsidRPr="00EA7ADB">
        <w:rPr>
          <w:rFonts w:cs="Arial"/>
          <w:color w:val="000000"/>
          <w:sz w:val="22"/>
          <w:szCs w:val="22"/>
        </w:rPr>
        <w:t xml:space="preserve"> de la Dirección FOSUVI, que contiene </w:t>
      </w:r>
      <w:r w:rsidRPr="002F0FBB">
        <w:rPr>
          <w:rFonts w:cs="Arial"/>
          <w:color w:val="000000"/>
          <w:sz w:val="22"/>
          <w:szCs w:val="22"/>
        </w:rPr>
        <w:t xml:space="preserve">los resultados del estudio realizado a la solicitud </w:t>
      </w:r>
      <w:r>
        <w:rPr>
          <w:rFonts w:cs="Arial"/>
          <w:color w:val="000000"/>
          <w:sz w:val="22"/>
          <w:szCs w:val="22"/>
        </w:rPr>
        <w:t xml:space="preserve">de </w:t>
      </w:r>
      <w:r w:rsidR="00C941EA">
        <w:rPr>
          <w:rFonts w:cs="Arial"/>
          <w:color w:val="000000"/>
          <w:sz w:val="22"/>
          <w:szCs w:val="22"/>
        </w:rPr>
        <w:t>Coopenae R.L.,</w:t>
      </w:r>
      <w:r w:rsidRPr="002F0FBB">
        <w:rPr>
          <w:rFonts w:cs="Arial"/>
          <w:color w:val="000000"/>
          <w:sz w:val="22"/>
          <w:szCs w:val="22"/>
        </w:rPr>
        <w:t xml:space="preserve"> </w:t>
      </w:r>
      <w:r w:rsidRPr="002E30F1">
        <w:rPr>
          <w:rFonts w:cs="Arial"/>
          <w:sz w:val="22"/>
          <w:szCs w:val="22"/>
          <w:lang w:val="es-ES_tradnl"/>
        </w:rPr>
        <w:t xml:space="preserve">para </w:t>
      </w:r>
      <w:r>
        <w:rPr>
          <w:rFonts w:cs="Arial"/>
          <w:sz w:val="22"/>
          <w:szCs w:val="22"/>
          <w:lang w:val="es-ES_tradnl"/>
        </w:rPr>
        <w:t xml:space="preserve">financiar </w:t>
      </w:r>
      <w:r w:rsidRPr="00083DEF">
        <w:rPr>
          <w:sz w:val="22"/>
          <w:szCs w:val="22"/>
        </w:rPr>
        <w:t>–al amparo del artículo 59 de la Ley del Sistema Financiero Nacional para la Vivienda (LSFNV)–</w:t>
      </w:r>
      <w:r>
        <w:rPr>
          <w:rFonts w:cs="Arial"/>
          <w:sz w:val="22"/>
          <w:szCs w:val="22"/>
        </w:rPr>
        <w:t xml:space="preserve"> </w:t>
      </w:r>
      <w:r w:rsidR="00C941EA">
        <w:rPr>
          <w:rFonts w:cs="Arial"/>
          <w:sz w:val="22"/>
          <w:szCs w:val="22"/>
        </w:rPr>
        <w:t>obras</w:t>
      </w:r>
      <w:r>
        <w:rPr>
          <w:rFonts w:cs="Arial"/>
          <w:sz w:val="22"/>
          <w:szCs w:val="22"/>
          <w:lang w:val="es-ES_tradnl"/>
        </w:rPr>
        <w:t xml:space="preserve"> adicionales no incluidas en el alcance original del proyecto</w:t>
      </w:r>
      <w:r w:rsidRPr="002E30F1">
        <w:rPr>
          <w:rFonts w:cs="Arial"/>
          <w:sz w:val="22"/>
          <w:szCs w:val="22"/>
        </w:rPr>
        <w:t xml:space="preserve"> </w:t>
      </w:r>
      <w:r>
        <w:rPr>
          <w:rFonts w:cs="Arial"/>
          <w:sz w:val="22"/>
          <w:szCs w:val="22"/>
        </w:rPr>
        <w:t xml:space="preserve">habitacional </w:t>
      </w:r>
      <w:r w:rsidR="00C941EA">
        <w:rPr>
          <w:rFonts w:cs="Arial"/>
          <w:sz w:val="22"/>
          <w:szCs w:val="22"/>
        </w:rPr>
        <w:t>La Esmeralda</w:t>
      </w:r>
      <w:r>
        <w:rPr>
          <w:rFonts w:cs="Arial"/>
          <w:sz w:val="22"/>
          <w:szCs w:val="22"/>
          <w:lang w:val="es-ES_tradnl"/>
        </w:rPr>
        <w:t xml:space="preserve">, </w:t>
      </w:r>
      <w:r>
        <w:rPr>
          <w:rFonts w:cs="Arial"/>
          <w:sz w:val="22"/>
          <w:szCs w:val="22"/>
        </w:rPr>
        <w:t xml:space="preserve">ubicado en el distrito </w:t>
      </w:r>
      <w:r w:rsidR="00C941EA">
        <w:rPr>
          <w:rFonts w:cs="Arial"/>
          <w:sz w:val="22"/>
          <w:szCs w:val="22"/>
        </w:rPr>
        <w:t xml:space="preserve">Colorado </w:t>
      </w:r>
      <w:r>
        <w:rPr>
          <w:rFonts w:cs="Arial"/>
          <w:sz w:val="22"/>
          <w:szCs w:val="22"/>
        </w:rPr>
        <w:t xml:space="preserve">del cantón </w:t>
      </w:r>
      <w:r w:rsidR="00C941EA">
        <w:rPr>
          <w:rFonts w:cs="Arial"/>
          <w:sz w:val="22"/>
          <w:szCs w:val="22"/>
        </w:rPr>
        <w:t xml:space="preserve">de Abangares, </w:t>
      </w:r>
      <w:r>
        <w:rPr>
          <w:rFonts w:cs="Arial"/>
          <w:sz w:val="22"/>
          <w:szCs w:val="22"/>
        </w:rPr>
        <w:t>provincia de Puntarenas</w:t>
      </w:r>
      <w:r w:rsidR="00C941EA">
        <w:rPr>
          <w:rFonts w:cs="Arial"/>
          <w:sz w:val="22"/>
          <w:szCs w:val="22"/>
        </w:rPr>
        <w:t>,</w:t>
      </w:r>
      <w:r>
        <w:rPr>
          <w:rFonts w:cs="Arial"/>
          <w:sz w:val="22"/>
          <w:szCs w:val="22"/>
        </w:rPr>
        <w:t xml:space="preserve"> y aprobado con el acuerdo N° </w:t>
      </w:r>
      <w:r w:rsidR="00C941EA">
        <w:rPr>
          <w:rFonts w:cs="Arial"/>
          <w:sz w:val="22"/>
          <w:szCs w:val="22"/>
        </w:rPr>
        <w:t>2</w:t>
      </w:r>
      <w:r>
        <w:rPr>
          <w:rFonts w:cs="Arial"/>
          <w:sz w:val="22"/>
          <w:szCs w:val="22"/>
        </w:rPr>
        <w:t xml:space="preserve"> de la sesión </w:t>
      </w:r>
      <w:r w:rsidR="00C941EA">
        <w:rPr>
          <w:rFonts w:cs="Arial"/>
          <w:sz w:val="22"/>
          <w:szCs w:val="22"/>
        </w:rPr>
        <w:t>71</w:t>
      </w:r>
      <w:r>
        <w:rPr>
          <w:rFonts w:cs="Arial"/>
          <w:sz w:val="22"/>
          <w:szCs w:val="22"/>
        </w:rPr>
        <w:t>-201</w:t>
      </w:r>
      <w:r w:rsidR="00C941EA">
        <w:rPr>
          <w:rFonts w:cs="Arial"/>
          <w:sz w:val="22"/>
          <w:szCs w:val="22"/>
        </w:rPr>
        <w:t xml:space="preserve">8 </w:t>
      </w:r>
      <w:r>
        <w:rPr>
          <w:rFonts w:cs="Arial"/>
          <w:sz w:val="22"/>
          <w:szCs w:val="22"/>
        </w:rPr>
        <w:t>del 2</w:t>
      </w:r>
      <w:r w:rsidR="00C941EA">
        <w:rPr>
          <w:rFonts w:cs="Arial"/>
          <w:sz w:val="22"/>
          <w:szCs w:val="22"/>
        </w:rPr>
        <w:t>6</w:t>
      </w:r>
      <w:r>
        <w:rPr>
          <w:rFonts w:cs="Arial"/>
          <w:sz w:val="22"/>
          <w:szCs w:val="22"/>
        </w:rPr>
        <w:t xml:space="preserve"> </w:t>
      </w:r>
      <w:r w:rsidRPr="001F67E1">
        <w:rPr>
          <w:rFonts w:cs="Arial"/>
          <w:sz w:val="22"/>
          <w:szCs w:val="22"/>
        </w:rPr>
        <w:t xml:space="preserve">de </w:t>
      </w:r>
      <w:r w:rsidR="00C941EA">
        <w:rPr>
          <w:rFonts w:cs="Arial"/>
          <w:sz w:val="22"/>
          <w:szCs w:val="22"/>
        </w:rPr>
        <w:t>noviembre</w:t>
      </w:r>
      <w:r w:rsidRPr="001F67E1">
        <w:rPr>
          <w:rFonts w:cs="Arial"/>
          <w:sz w:val="22"/>
          <w:szCs w:val="22"/>
        </w:rPr>
        <w:t xml:space="preserve"> de 20</w:t>
      </w:r>
      <w:r>
        <w:rPr>
          <w:rFonts w:cs="Arial"/>
          <w:sz w:val="22"/>
          <w:szCs w:val="22"/>
        </w:rPr>
        <w:t>1</w:t>
      </w:r>
      <w:r w:rsidR="00C941EA">
        <w:rPr>
          <w:rFonts w:cs="Arial"/>
          <w:sz w:val="22"/>
          <w:szCs w:val="22"/>
        </w:rPr>
        <w:t>8</w:t>
      </w:r>
      <w:r>
        <w:rPr>
          <w:rFonts w:cs="Arial"/>
          <w:sz w:val="22"/>
          <w:szCs w:val="22"/>
        </w:rPr>
        <w:t>.</w:t>
      </w:r>
    </w:p>
    <w:p w:rsidR="002A6035" w:rsidRDefault="002A6035" w:rsidP="002A6035">
      <w:pPr>
        <w:spacing w:line="360" w:lineRule="auto"/>
        <w:jc w:val="both"/>
        <w:rPr>
          <w:rFonts w:cs="Arial"/>
          <w:sz w:val="22"/>
          <w:szCs w:val="22"/>
        </w:rPr>
      </w:pPr>
    </w:p>
    <w:p w:rsidR="002A6035" w:rsidRDefault="002A6035" w:rsidP="002A6035">
      <w:pPr>
        <w:spacing w:line="360" w:lineRule="auto"/>
        <w:jc w:val="both"/>
        <w:rPr>
          <w:rFonts w:cs="Arial"/>
          <w:sz w:val="22"/>
          <w:szCs w:val="22"/>
        </w:rPr>
      </w:pPr>
      <w:r w:rsidRPr="002F0FBB">
        <w:rPr>
          <w:rFonts w:cs="Arial"/>
          <w:b/>
          <w:sz w:val="22"/>
          <w:szCs w:val="22"/>
          <w:lang w:val="es-ES_tradnl"/>
        </w:rPr>
        <w:t>Segundo:</w:t>
      </w:r>
      <w:r w:rsidRPr="002F0FBB">
        <w:rPr>
          <w:rFonts w:cs="Arial"/>
          <w:sz w:val="22"/>
          <w:szCs w:val="22"/>
          <w:lang w:val="es-ES_tradnl"/>
        </w:rPr>
        <w:t xml:space="preserve"> Que en dicho informe, la Dirección FOSUVI</w:t>
      </w:r>
      <w:r>
        <w:rPr>
          <w:rFonts w:cs="Arial"/>
          <w:sz w:val="22"/>
          <w:szCs w:val="22"/>
          <w:lang w:val="es-ES_tradnl"/>
        </w:rPr>
        <w:t xml:space="preserve"> </w:t>
      </w:r>
      <w:r w:rsidRPr="002F0FBB">
        <w:rPr>
          <w:rFonts w:cs="Arial"/>
          <w:sz w:val="22"/>
          <w:szCs w:val="22"/>
          <w:lang w:val="es-ES_tradnl"/>
        </w:rPr>
        <w:t>analiza y finalmente</w:t>
      </w:r>
      <w:r>
        <w:rPr>
          <w:rFonts w:cs="Arial"/>
          <w:sz w:val="22"/>
          <w:szCs w:val="22"/>
          <w:lang w:val="es-ES_tradnl"/>
        </w:rPr>
        <w:t xml:space="preserve"> se manifiesta a favor de acoger la</w:t>
      </w:r>
      <w:r w:rsidRPr="002F0FBB">
        <w:rPr>
          <w:rFonts w:cs="Arial"/>
          <w:sz w:val="22"/>
          <w:szCs w:val="22"/>
          <w:lang w:val="es-ES_tradnl"/>
        </w:rPr>
        <w:t xml:space="preserve"> solicitud de la entidad autorizada, </w:t>
      </w:r>
      <w:r>
        <w:rPr>
          <w:rFonts w:cs="Arial"/>
          <w:sz w:val="22"/>
          <w:szCs w:val="22"/>
          <w:lang w:val="es-ES_tradnl"/>
        </w:rPr>
        <w:t xml:space="preserve">en el sentido de financiar la suma total de </w:t>
      </w:r>
      <w:r w:rsidRPr="00110579">
        <w:rPr>
          <w:rFonts w:cs="Arial"/>
          <w:sz w:val="22"/>
          <w:szCs w:val="22"/>
          <w:lang w:val="es-ES_tradnl"/>
        </w:rPr>
        <w:t>¢</w:t>
      </w:r>
      <w:r w:rsidR="004C6641">
        <w:rPr>
          <w:rFonts w:cs="Arial"/>
          <w:sz w:val="22"/>
          <w:szCs w:val="22"/>
          <w:lang w:val="es-ES_tradnl"/>
        </w:rPr>
        <w:t>19</w:t>
      </w:r>
      <w:r w:rsidRPr="00110579">
        <w:rPr>
          <w:rFonts w:cs="Arial"/>
          <w:sz w:val="22"/>
          <w:szCs w:val="22"/>
          <w:lang w:val="es-ES_tradnl"/>
        </w:rPr>
        <w:t>.</w:t>
      </w:r>
      <w:r w:rsidR="004C6641">
        <w:rPr>
          <w:rFonts w:cs="Arial"/>
          <w:sz w:val="22"/>
          <w:szCs w:val="22"/>
          <w:lang w:val="es-ES_tradnl"/>
        </w:rPr>
        <w:t>680</w:t>
      </w:r>
      <w:r w:rsidRPr="00110579">
        <w:rPr>
          <w:rFonts w:cs="Arial"/>
          <w:sz w:val="22"/>
          <w:szCs w:val="22"/>
          <w:lang w:val="es-ES_tradnl"/>
        </w:rPr>
        <w:t>.</w:t>
      </w:r>
      <w:r w:rsidR="004C6641">
        <w:rPr>
          <w:rFonts w:cs="Arial"/>
          <w:sz w:val="22"/>
          <w:szCs w:val="22"/>
          <w:lang w:val="es-ES_tradnl"/>
        </w:rPr>
        <w:t>520</w:t>
      </w:r>
      <w:r w:rsidRPr="00110579">
        <w:rPr>
          <w:rFonts w:cs="Arial"/>
          <w:sz w:val="22"/>
          <w:szCs w:val="22"/>
          <w:lang w:val="es-ES_tradnl"/>
        </w:rPr>
        <w:t>,</w:t>
      </w:r>
      <w:r w:rsidR="004C6641">
        <w:rPr>
          <w:rFonts w:cs="Arial"/>
          <w:sz w:val="22"/>
          <w:szCs w:val="22"/>
          <w:lang w:val="es-ES_tradnl"/>
        </w:rPr>
        <w:t>38</w:t>
      </w:r>
      <w:r>
        <w:rPr>
          <w:rFonts w:cs="Arial"/>
          <w:sz w:val="22"/>
          <w:szCs w:val="22"/>
          <w:lang w:val="es-ES_tradnl"/>
        </w:rPr>
        <w:t xml:space="preserve"> que corresponde </w:t>
      </w:r>
      <w:r w:rsidR="005967D5">
        <w:rPr>
          <w:rFonts w:cs="Arial"/>
          <w:sz w:val="22"/>
          <w:szCs w:val="22"/>
          <w:lang w:val="es-ES_tradnl"/>
        </w:rPr>
        <w:t xml:space="preserve">el desarrollo de obras destinadas a la conformación de los terrenos del proyecto y al manejo de las aguas pluviales y sanitarias, las cuales son necesarias pero no fueron consideradas en el diseño original del proyecto, el cual fue donado por la Municipalidad local. </w:t>
      </w:r>
    </w:p>
    <w:p w:rsidR="002A6035" w:rsidRDefault="002A6035" w:rsidP="002A6035">
      <w:pPr>
        <w:spacing w:line="360" w:lineRule="auto"/>
        <w:jc w:val="both"/>
        <w:rPr>
          <w:rFonts w:cs="Arial"/>
          <w:sz w:val="22"/>
          <w:szCs w:val="22"/>
        </w:rPr>
      </w:pPr>
    </w:p>
    <w:p w:rsidR="002A6035" w:rsidRDefault="002A6035" w:rsidP="002A6035">
      <w:pPr>
        <w:spacing w:line="360" w:lineRule="auto"/>
        <w:jc w:val="both"/>
        <w:rPr>
          <w:rFonts w:cs="Arial"/>
          <w:sz w:val="22"/>
          <w:szCs w:val="22"/>
          <w:lang w:val="es-ES_tradnl"/>
        </w:rPr>
      </w:pPr>
      <w:r w:rsidRPr="002F0FBB">
        <w:rPr>
          <w:rFonts w:cs="Arial"/>
          <w:b/>
          <w:sz w:val="22"/>
          <w:szCs w:val="22"/>
        </w:rPr>
        <w:t>Tercero:</w:t>
      </w:r>
      <w:r w:rsidRPr="002F0FBB">
        <w:rPr>
          <w:rFonts w:cs="Arial"/>
          <w:sz w:val="22"/>
          <w:szCs w:val="22"/>
        </w:rPr>
        <w:t xml:space="preserve"> </w:t>
      </w:r>
      <w:r w:rsidRPr="00EA7ADB">
        <w:rPr>
          <w:rFonts w:cs="Arial"/>
          <w:sz w:val="22"/>
          <w:szCs w:val="22"/>
        </w:rPr>
        <w:t xml:space="preserve">Que esta Junta Directiva </w:t>
      </w:r>
      <w:r w:rsidR="00B7078E">
        <w:rPr>
          <w:rFonts w:cs="Arial"/>
          <w:sz w:val="22"/>
          <w:szCs w:val="22"/>
        </w:rPr>
        <w:t xml:space="preserve">estima pertinente </w:t>
      </w:r>
      <w:r w:rsidRPr="00EA7ADB">
        <w:rPr>
          <w:rFonts w:cs="Arial"/>
          <w:sz w:val="22"/>
          <w:szCs w:val="22"/>
        </w:rPr>
        <w:t>acoger la recomendación de la Administración, en los mismos términos que p</w:t>
      </w:r>
      <w:r>
        <w:rPr>
          <w:rFonts w:cs="Arial"/>
          <w:sz w:val="22"/>
          <w:szCs w:val="22"/>
        </w:rPr>
        <w:t xml:space="preserve">ropone la Dirección FOSUVI </w:t>
      </w:r>
      <w:r w:rsidRPr="00EA7ADB">
        <w:rPr>
          <w:rFonts w:cs="Arial"/>
          <w:sz w:val="22"/>
          <w:szCs w:val="22"/>
        </w:rPr>
        <w:t>en el informe</w:t>
      </w:r>
      <w:r w:rsidRPr="00EA7ADB">
        <w:rPr>
          <w:rFonts w:cs="Arial"/>
          <w:color w:val="000000"/>
          <w:sz w:val="22"/>
          <w:szCs w:val="22"/>
        </w:rPr>
        <w:t xml:space="preserve"> DF-OF-</w:t>
      </w:r>
      <w:r>
        <w:rPr>
          <w:rFonts w:cs="Arial"/>
          <w:color w:val="000000"/>
          <w:sz w:val="22"/>
          <w:szCs w:val="22"/>
        </w:rPr>
        <w:t>0</w:t>
      </w:r>
      <w:r w:rsidR="005967D5">
        <w:rPr>
          <w:rFonts w:cs="Arial"/>
          <w:color w:val="000000"/>
          <w:sz w:val="22"/>
          <w:szCs w:val="22"/>
        </w:rPr>
        <w:t>886</w:t>
      </w:r>
      <w:r w:rsidRPr="00EA7ADB">
        <w:rPr>
          <w:rFonts w:cs="Arial"/>
          <w:color w:val="000000"/>
          <w:sz w:val="22"/>
          <w:szCs w:val="22"/>
        </w:rPr>
        <w:t>-201</w:t>
      </w:r>
      <w:r>
        <w:rPr>
          <w:rFonts w:cs="Arial"/>
          <w:color w:val="000000"/>
          <w:sz w:val="22"/>
          <w:szCs w:val="22"/>
        </w:rPr>
        <w:t>9</w:t>
      </w:r>
      <w:r w:rsidR="00D705D6">
        <w:rPr>
          <w:rFonts w:cs="Arial"/>
          <w:color w:val="000000"/>
          <w:sz w:val="22"/>
          <w:szCs w:val="22"/>
        </w:rPr>
        <w:t xml:space="preserve">, pero llamando la atención de la empresa constructora </w:t>
      </w:r>
      <w:r w:rsidR="0085073A">
        <w:rPr>
          <w:rFonts w:cs="Arial"/>
          <w:sz w:val="22"/>
          <w:szCs w:val="22"/>
        </w:rPr>
        <w:t xml:space="preserve"> </w:t>
      </w:r>
      <w:r w:rsidR="00D705D6">
        <w:rPr>
          <w:rFonts w:cs="Arial"/>
          <w:sz w:val="22"/>
          <w:szCs w:val="22"/>
        </w:rPr>
        <w:t xml:space="preserve">por no advertir oportunamente los errores que se presentaron en el diseño del proyecto, y estableciendo, además, que deberá incorporarse a la </w:t>
      </w:r>
      <w:r w:rsidR="00D705D6">
        <w:rPr>
          <w:rFonts w:cs="Arial"/>
          <w:sz w:val="22"/>
          <w:szCs w:val="22"/>
          <w:lang w:val="es-ES_tradnl"/>
        </w:rPr>
        <w:t xml:space="preserve">normativa vigente, </w:t>
      </w:r>
      <w:r w:rsidR="00D705D6">
        <w:rPr>
          <w:rFonts w:cs="Arial"/>
          <w:sz w:val="22"/>
          <w:lang w:val="es-ES_tradnl"/>
        </w:rPr>
        <w:t xml:space="preserve">que en los </w:t>
      </w:r>
      <w:r w:rsidR="00D705D6" w:rsidRPr="00781B2B">
        <w:rPr>
          <w:rFonts w:cs="Arial"/>
          <w:sz w:val="22"/>
          <w:lang w:val="es-CR"/>
        </w:rPr>
        <w:t>caso</w:t>
      </w:r>
      <w:r w:rsidR="00D705D6">
        <w:rPr>
          <w:rFonts w:cs="Arial"/>
          <w:sz w:val="22"/>
          <w:lang w:val="es-CR"/>
        </w:rPr>
        <w:t>s</w:t>
      </w:r>
      <w:r w:rsidR="00D705D6" w:rsidRPr="00781B2B">
        <w:rPr>
          <w:rFonts w:cs="Arial"/>
          <w:sz w:val="22"/>
          <w:lang w:val="es-CR"/>
        </w:rPr>
        <w:t xml:space="preserve"> de </w:t>
      </w:r>
      <w:r w:rsidR="00D705D6">
        <w:rPr>
          <w:rFonts w:cs="Arial"/>
          <w:sz w:val="22"/>
          <w:lang w:val="es-CR"/>
        </w:rPr>
        <w:t>proyectos</w:t>
      </w:r>
      <w:r w:rsidR="00D705D6" w:rsidRPr="00781B2B">
        <w:rPr>
          <w:rFonts w:cs="Arial"/>
          <w:sz w:val="22"/>
          <w:lang w:val="es-CR"/>
        </w:rPr>
        <w:t xml:space="preserve"> cuyo dise</w:t>
      </w:r>
      <w:r w:rsidR="00D705D6">
        <w:rPr>
          <w:rFonts w:cs="Arial"/>
          <w:sz w:val="22"/>
          <w:lang w:val="es-CR"/>
        </w:rPr>
        <w:t>ñ</w:t>
      </w:r>
      <w:r w:rsidR="00D705D6" w:rsidRPr="00781B2B">
        <w:rPr>
          <w:rFonts w:cs="Arial"/>
          <w:sz w:val="22"/>
          <w:lang w:val="es-CR"/>
        </w:rPr>
        <w:t>o sea donado</w:t>
      </w:r>
      <w:r w:rsidR="00D705D6">
        <w:rPr>
          <w:rFonts w:cs="Arial"/>
          <w:sz w:val="22"/>
          <w:lang w:val="es-CR"/>
        </w:rPr>
        <w:t xml:space="preserve">, </w:t>
      </w:r>
      <w:r w:rsidR="00D705D6" w:rsidRPr="00781B2B">
        <w:rPr>
          <w:rFonts w:cs="Arial"/>
          <w:sz w:val="22"/>
          <w:lang w:val="es-CR"/>
        </w:rPr>
        <w:t>cualquier omisi</w:t>
      </w:r>
      <w:r w:rsidR="00D705D6">
        <w:rPr>
          <w:rFonts w:cs="Arial"/>
          <w:sz w:val="22"/>
          <w:lang w:val="es-CR"/>
        </w:rPr>
        <w:t>ón</w:t>
      </w:r>
      <w:r w:rsidR="00D705D6" w:rsidRPr="00781B2B">
        <w:rPr>
          <w:rFonts w:cs="Arial"/>
          <w:sz w:val="22"/>
          <w:lang w:val="es-CR"/>
        </w:rPr>
        <w:t xml:space="preserve"> o error de dise</w:t>
      </w:r>
      <w:r w:rsidR="00D705D6">
        <w:rPr>
          <w:rFonts w:cs="Arial"/>
          <w:sz w:val="22"/>
          <w:lang w:val="es-CR"/>
        </w:rPr>
        <w:t>ñ</w:t>
      </w:r>
      <w:r w:rsidR="00D705D6" w:rsidRPr="00781B2B">
        <w:rPr>
          <w:rFonts w:cs="Arial"/>
          <w:sz w:val="22"/>
          <w:lang w:val="es-CR"/>
        </w:rPr>
        <w:t xml:space="preserve">o </w:t>
      </w:r>
      <w:r w:rsidR="00D705D6">
        <w:rPr>
          <w:rFonts w:cs="Arial"/>
          <w:sz w:val="22"/>
          <w:lang w:val="es-CR"/>
        </w:rPr>
        <w:t>que genere la necesidad de ejecutar obras adicionales, dichas obras deberán ser cubiertas</w:t>
      </w:r>
      <w:r w:rsidR="00D705D6" w:rsidRPr="00781B2B">
        <w:rPr>
          <w:rFonts w:cs="Arial"/>
          <w:sz w:val="22"/>
          <w:lang w:val="es-CR"/>
        </w:rPr>
        <w:t xml:space="preserve"> por </w:t>
      </w:r>
      <w:r w:rsidR="00D705D6">
        <w:rPr>
          <w:rFonts w:cs="Arial"/>
          <w:sz w:val="22"/>
          <w:lang w:val="es-CR"/>
        </w:rPr>
        <w:t xml:space="preserve">quien </w:t>
      </w:r>
      <w:r w:rsidR="00D705D6" w:rsidRPr="00781B2B">
        <w:rPr>
          <w:rFonts w:cs="Arial"/>
          <w:sz w:val="22"/>
          <w:lang w:val="es-CR"/>
        </w:rPr>
        <w:t>dona los dise</w:t>
      </w:r>
      <w:r w:rsidR="00D705D6">
        <w:rPr>
          <w:rFonts w:cs="Arial"/>
          <w:sz w:val="22"/>
          <w:lang w:val="es-CR"/>
        </w:rPr>
        <w:t>ñ</w:t>
      </w:r>
      <w:r w:rsidR="00D705D6" w:rsidRPr="00781B2B">
        <w:rPr>
          <w:rFonts w:cs="Arial"/>
          <w:sz w:val="22"/>
          <w:lang w:val="es-CR"/>
        </w:rPr>
        <w:t>os</w:t>
      </w:r>
      <w:r w:rsidR="00D705D6">
        <w:rPr>
          <w:rFonts w:cs="Arial"/>
          <w:sz w:val="22"/>
          <w:lang w:val="es-CR"/>
        </w:rPr>
        <w:t>.</w:t>
      </w:r>
    </w:p>
    <w:p w:rsidR="002A6035" w:rsidRDefault="002A6035" w:rsidP="002A6035">
      <w:pPr>
        <w:spacing w:line="360" w:lineRule="auto"/>
        <w:jc w:val="both"/>
        <w:rPr>
          <w:rFonts w:cs="Arial"/>
          <w:sz w:val="22"/>
          <w:szCs w:val="22"/>
          <w:lang w:val="es-ES_tradnl"/>
        </w:rPr>
      </w:pPr>
    </w:p>
    <w:p w:rsidR="002A6035" w:rsidRPr="002F0FBB" w:rsidRDefault="002A6035" w:rsidP="002A6035">
      <w:pPr>
        <w:spacing w:line="360" w:lineRule="auto"/>
        <w:jc w:val="both"/>
        <w:rPr>
          <w:rFonts w:cs="Arial"/>
          <w:b/>
          <w:sz w:val="22"/>
          <w:szCs w:val="22"/>
        </w:rPr>
      </w:pPr>
      <w:r w:rsidRPr="002F0FBB">
        <w:rPr>
          <w:rFonts w:cs="Arial"/>
          <w:b/>
          <w:sz w:val="22"/>
          <w:szCs w:val="22"/>
        </w:rPr>
        <w:t>Por tanto, se acuerda:</w:t>
      </w:r>
    </w:p>
    <w:p w:rsidR="002A6035" w:rsidRPr="0088223C" w:rsidRDefault="002A6035" w:rsidP="002A6035">
      <w:pPr>
        <w:autoSpaceDE w:val="0"/>
        <w:autoSpaceDN w:val="0"/>
        <w:adjustRightInd w:val="0"/>
        <w:spacing w:line="360" w:lineRule="auto"/>
        <w:jc w:val="both"/>
        <w:rPr>
          <w:rFonts w:cs="Arial"/>
          <w:sz w:val="22"/>
          <w:szCs w:val="22"/>
          <w:lang w:val="es-ES_tradnl"/>
        </w:rPr>
      </w:pPr>
      <w:r w:rsidRPr="00874BC3">
        <w:rPr>
          <w:rFonts w:cs="Arial"/>
          <w:b/>
          <w:sz w:val="22"/>
          <w:szCs w:val="22"/>
          <w:lang w:val="es-ES_tradnl"/>
        </w:rPr>
        <w:t>A)</w:t>
      </w:r>
      <w:r w:rsidRPr="00874BC3">
        <w:rPr>
          <w:rFonts w:cs="Arial"/>
          <w:sz w:val="22"/>
          <w:szCs w:val="22"/>
          <w:lang w:val="es-ES_tradnl"/>
        </w:rPr>
        <w:t xml:space="preserve"> </w:t>
      </w:r>
      <w:r>
        <w:rPr>
          <w:rFonts w:cs="Arial"/>
          <w:sz w:val="22"/>
          <w:szCs w:val="22"/>
          <w:lang w:val="es-ES_tradnl"/>
        </w:rPr>
        <w:t xml:space="preserve">Autorizar </w:t>
      </w:r>
      <w:r>
        <w:rPr>
          <w:rFonts w:cs="Arial"/>
          <w:sz w:val="22"/>
          <w:szCs w:val="22"/>
        </w:rPr>
        <w:t xml:space="preserve">a </w:t>
      </w:r>
      <w:r w:rsidR="00D022FE">
        <w:rPr>
          <w:rFonts w:cs="Arial"/>
          <w:sz w:val="22"/>
          <w:szCs w:val="22"/>
        </w:rPr>
        <w:t>Coopenae R.L.</w:t>
      </w:r>
      <w:r>
        <w:rPr>
          <w:rFonts w:cs="Arial"/>
          <w:color w:val="000000"/>
          <w:sz w:val="22"/>
          <w:szCs w:val="22"/>
          <w:lang w:val="es-ES_tradnl"/>
        </w:rPr>
        <w:t>,</w:t>
      </w:r>
      <w:r>
        <w:rPr>
          <w:rFonts w:cs="Arial"/>
          <w:sz w:val="22"/>
          <w:szCs w:val="22"/>
          <w:lang w:val="es-ES_tradnl"/>
        </w:rPr>
        <w:t xml:space="preserve"> un financiamiento adicional de </w:t>
      </w:r>
      <w:r w:rsidRPr="00612394">
        <w:rPr>
          <w:rFonts w:cs="Arial"/>
          <w:b/>
          <w:sz w:val="22"/>
          <w:szCs w:val="22"/>
          <w:lang w:val="es-ES_tradnl"/>
        </w:rPr>
        <w:t>¢</w:t>
      </w:r>
      <w:r w:rsidR="00D022FE">
        <w:rPr>
          <w:rFonts w:cs="Arial"/>
          <w:b/>
          <w:sz w:val="22"/>
          <w:szCs w:val="22"/>
          <w:lang w:val="es-ES_tradnl"/>
        </w:rPr>
        <w:t>19</w:t>
      </w:r>
      <w:r w:rsidRPr="009B7207">
        <w:rPr>
          <w:rFonts w:cs="Arial"/>
          <w:b/>
          <w:sz w:val="22"/>
          <w:szCs w:val="22"/>
          <w:lang w:val="es-ES_tradnl"/>
        </w:rPr>
        <w:t>.</w:t>
      </w:r>
      <w:r w:rsidR="00D022FE">
        <w:rPr>
          <w:rFonts w:cs="Arial"/>
          <w:b/>
          <w:sz w:val="22"/>
          <w:szCs w:val="22"/>
          <w:lang w:val="es-ES_tradnl"/>
        </w:rPr>
        <w:t>680</w:t>
      </w:r>
      <w:r w:rsidRPr="009B7207">
        <w:rPr>
          <w:rFonts w:cs="Arial"/>
          <w:b/>
          <w:sz w:val="22"/>
          <w:szCs w:val="22"/>
          <w:lang w:val="es-ES_tradnl"/>
        </w:rPr>
        <w:t>.</w:t>
      </w:r>
      <w:r w:rsidR="00D022FE">
        <w:rPr>
          <w:rFonts w:cs="Arial"/>
          <w:b/>
          <w:sz w:val="22"/>
          <w:szCs w:val="22"/>
          <w:lang w:val="es-ES_tradnl"/>
        </w:rPr>
        <w:t>520</w:t>
      </w:r>
      <w:r>
        <w:rPr>
          <w:rFonts w:cs="Arial"/>
          <w:b/>
          <w:sz w:val="22"/>
          <w:szCs w:val="22"/>
          <w:lang w:val="es-ES_tradnl"/>
        </w:rPr>
        <w:t>,</w:t>
      </w:r>
      <w:r w:rsidR="00D022FE">
        <w:rPr>
          <w:rFonts w:cs="Arial"/>
          <w:b/>
          <w:sz w:val="22"/>
          <w:szCs w:val="22"/>
          <w:lang w:val="es-ES_tradnl"/>
        </w:rPr>
        <w:t>38</w:t>
      </w:r>
      <w:r w:rsidRPr="0088223C">
        <w:rPr>
          <w:rFonts w:cs="Arial"/>
          <w:sz w:val="22"/>
          <w:szCs w:val="22"/>
          <w:lang w:val="es-ES_tradnl"/>
        </w:rPr>
        <w:t xml:space="preserve"> (</w:t>
      </w:r>
      <w:r w:rsidR="00D022FE">
        <w:rPr>
          <w:rFonts w:cs="Arial"/>
          <w:sz w:val="22"/>
          <w:szCs w:val="22"/>
          <w:lang w:val="es-ES_tradnl"/>
        </w:rPr>
        <w:t xml:space="preserve">diecinueve </w:t>
      </w:r>
      <w:r w:rsidRPr="0088223C">
        <w:rPr>
          <w:rFonts w:cs="Arial"/>
          <w:sz w:val="22"/>
          <w:szCs w:val="22"/>
          <w:lang w:val="es-ES_tradnl"/>
        </w:rPr>
        <w:t>mill</w:t>
      </w:r>
      <w:r>
        <w:rPr>
          <w:rFonts w:cs="Arial"/>
          <w:sz w:val="22"/>
          <w:szCs w:val="22"/>
          <w:lang w:val="es-ES_tradnl"/>
        </w:rPr>
        <w:t>ones</w:t>
      </w:r>
      <w:r w:rsidRPr="0088223C">
        <w:rPr>
          <w:rFonts w:cs="Arial"/>
          <w:sz w:val="22"/>
          <w:szCs w:val="22"/>
          <w:lang w:val="es-ES_tradnl"/>
        </w:rPr>
        <w:t xml:space="preserve"> </w:t>
      </w:r>
      <w:r w:rsidR="00D022FE">
        <w:rPr>
          <w:rFonts w:cs="Arial"/>
          <w:sz w:val="22"/>
          <w:szCs w:val="22"/>
          <w:lang w:val="es-ES_tradnl"/>
        </w:rPr>
        <w:t xml:space="preserve">seiscientos ochenta </w:t>
      </w:r>
      <w:r>
        <w:rPr>
          <w:rFonts w:cs="Arial"/>
          <w:sz w:val="22"/>
          <w:szCs w:val="22"/>
          <w:lang w:val="es-ES_tradnl"/>
        </w:rPr>
        <w:t xml:space="preserve">mil </w:t>
      </w:r>
      <w:r w:rsidR="00D022FE">
        <w:rPr>
          <w:rFonts w:cs="Arial"/>
          <w:sz w:val="22"/>
          <w:szCs w:val="22"/>
          <w:lang w:val="es-ES_tradnl"/>
        </w:rPr>
        <w:t xml:space="preserve">quinientos veinte </w:t>
      </w:r>
      <w:r>
        <w:rPr>
          <w:rFonts w:cs="Arial"/>
          <w:sz w:val="22"/>
          <w:szCs w:val="22"/>
          <w:lang w:val="es-ES_tradnl"/>
        </w:rPr>
        <w:t>colones con 3</w:t>
      </w:r>
      <w:r w:rsidR="00D022FE">
        <w:rPr>
          <w:rFonts w:cs="Arial"/>
          <w:sz w:val="22"/>
          <w:szCs w:val="22"/>
          <w:lang w:val="es-ES_tradnl"/>
        </w:rPr>
        <w:t>8</w:t>
      </w:r>
      <w:r>
        <w:rPr>
          <w:rFonts w:cs="Arial"/>
          <w:sz w:val="22"/>
          <w:szCs w:val="22"/>
          <w:lang w:val="es-ES_tradnl"/>
        </w:rPr>
        <w:t>/100</w:t>
      </w:r>
      <w:r w:rsidRPr="0088223C">
        <w:rPr>
          <w:rFonts w:cs="Arial"/>
          <w:sz w:val="22"/>
          <w:szCs w:val="22"/>
          <w:lang w:val="es-ES_tradnl"/>
        </w:rPr>
        <w:t xml:space="preserve">), para </w:t>
      </w:r>
      <w:r>
        <w:rPr>
          <w:rFonts w:cs="Arial"/>
          <w:sz w:val="22"/>
          <w:szCs w:val="22"/>
        </w:rPr>
        <w:t xml:space="preserve">el proyecto habitacional </w:t>
      </w:r>
      <w:r w:rsidR="00D022FE">
        <w:rPr>
          <w:rFonts w:cs="Arial"/>
          <w:sz w:val="22"/>
          <w:szCs w:val="22"/>
        </w:rPr>
        <w:t>La Esmeralda</w:t>
      </w:r>
      <w:r>
        <w:rPr>
          <w:rFonts w:cs="Arial"/>
          <w:sz w:val="22"/>
          <w:szCs w:val="22"/>
        </w:rPr>
        <w:t xml:space="preserve">, </w:t>
      </w:r>
      <w:r w:rsidRPr="0088223C">
        <w:rPr>
          <w:rFonts w:cs="Arial"/>
          <w:sz w:val="22"/>
          <w:szCs w:val="22"/>
          <w:lang w:val="es-ES_tradnl"/>
        </w:rPr>
        <w:t xml:space="preserve">según el detalle que se consigna en el informe </w:t>
      </w:r>
      <w:r w:rsidRPr="00EA7ADB">
        <w:rPr>
          <w:rFonts w:cs="Arial"/>
          <w:color w:val="000000"/>
          <w:sz w:val="22"/>
          <w:szCs w:val="22"/>
        </w:rPr>
        <w:t>DF-OF-</w:t>
      </w:r>
      <w:r>
        <w:rPr>
          <w:rFonts w:cs="Arial"/>
          <w:color w:val="000000"/>
          <w:sz w:val="22"/>
          <w:szCs w:val="22"/>
        </w:rPr>
        <w:t>0</w:t>
      </w:r>
      <w:r w:rsidR="00D022FE">
        <w:rPr>
          <w:rFonts w:cs="Arial"/>
          <w:color w:val="000000"/>
          <w:sz w:val="22"/>
          <w:szCs w:val="22"/>
        </w:rPr>
        <w:t>886</w:t>
      </w:r>
      <w:r w:rsidRPr="00EA7ADB">
        <w:rPr>
          <w:rFonts w:cs="Arial"/>
          <w:color w:val="000000"/>
          <w:sz w:val="22"/>
          <w:szCs w:val="22"/>
        </w:rPr>
        <w:t>-201</w:t>
      </w:r>
      <w:r>
        <w:rPr>
          <w:rFonts w:cs="Arial"/>
          <w:color w:val="000000"/>
          <w:sz w:val="22"/>
          <w:szCs w:val="22"/>
        </w:rPr>
        <w:t>9</w:t>
      </w:r>
      <w:r w:rsidRPr="0088223C">
        <w:rPr>
          <w:rFonts w:cs="Arial"/>
          <w:color w:val="000000"/>
          <w:sz w:val="22"/>
          <w:szCs w:val="22"/>
        </w:rPr>
        <w:t xml:space="preserve"> de</w:t>
      </w:r>
      <w:r w:rsidRPr="0088223C">
        <w:rPr>
          <w:rFonts w:cs="Arial"/>
          <w:sz w:val="22"/>
          <w:szCs w:val="22"/>
          <w:lang w:val="es-ES_tradnl"/>
        </w:rPr>
        <w:t xml:space="preserve"> la Dirección FOSUVI.</w:t>
      </w:r>
    </w:p>
    <w:p w:rsidR="002A6035" w:rsidRDefault="002A6035" w:rsidP="002A6035">
      <w:pPr>
        <w:autoSpaceDE w:val="0"/>
        <w:autoSpaceDN w:val="0"/>
        <w:adjustRightInd w:val="0"/>
        <w:spacing w:line="360" w:lineRule="auto"/>
        <w:jc w:val="both"/>
        <w:rPr>
          <w:rFonts w:cs="Arial"/>
          <w:sz w:val="22"/>
          <w:szCs w:val="22"/>
          <w:lang w:val="es-ES_tradnl"/>
        </w:rPr>
      </w:pPr>
    </w:p>
    <w:p w:rsidR="002A6035" w:rsidRPr="008B34C2" w:rsidRDefault="002A6035" w:rsidP="002A6035">
      <w:pPr>
        <w:autoSpaceDE w:val="0"/>
        <w:autoSpaceDN w:val="0"/>
        <w:adjustRightInd w:val="0"/>
        <w:spacing w:line="360" w:lineRule="auto"/>
        <w:jc w:val="both"/>
        <w:rPr>
          <w:rFonts w:cs="Arial"/>
          <w:sz w:val="22"/>
          <w:szCs w:val="22"/>
        </w:rPr>
      </w:pPr>
      <w:r>
        <w:rPr>
          <w:rFonts w:cs="Arial"/>
          <w:b/>
          <w:sz w:val="22"/>
          <w:szCs w:val="22"/>
          <w:lang w:val="es-CR"/>
        </w:rPr>
        <w:lastRenderedPageBreak/>
        <w:t>B</w:t>
      </w:r>
      <w:r w:rsidRPr="006A2FA0">
        <w:rPr>
          <w:rFonts w:cs="Arial"/>
          <w:b/>
          <w:sz w:val="22"/>
          <w:szCs w:val="22"/>
          <w:lang w:val="es-CR"/>
        </w:rPr>
        <w:t>)</w:t>
      </w:r>
      <w:r w:rsidRPr="006A2FA0">
        <w:rPr>
          <w:rFonts w:cs="Arial"/>
          <w:sz w:val="22"/>
          <w:szCs w:val="22"/>
          <w:lang w:val="es-CR"/>
        </w:rPr>
        <w:t xml:space="preserve"> </w:t>
      </w:r>
      <w:r>
        <w:rPr>
          <w:rFonts w:cs="Arial"/>
          <w:sz w:val="22"/>
          <w:szCs w:val="22"/>
          <w:lang w:val="es-CR"/>
        </w:rPr>
        <w:t xml:space="preserve">Deberá realizarse </w:t>
      </w:r>
      <w:r w:rsidRPr="006A2FA0">
        <w:rPr>
          <w:rFonts w:cs="Arial"/>
          <w:sz w:val="22"/>
          <w:szCs w:val="22"/>
          <w:lang w:val="es-CR"/>
        </w:rPr>
        <w:t>un</w:t>
      </w:r>
      <w:r>
        <w:rPr>
          <w:rFonts w:cs="Arial"/>
          <w:sz w:val="22"/>
          <w:szCs w:val="22"/>
          <w:lang w:val="es-CR"/>
        </w:rPr>
        <w:t xml:space="preserve">a adenda al </w:t>
      </w:r>
      <w:r w:rsidRPr="008B34C2">
        <w:rPr>
          <w:rFonts w:cs="Arial"/>
          <w:sz w:val="22"/>
          <w:szCs w:val="22"/>
        </w:rPr>
        <w:t xml:space="preserve">contrato de administración de recursos, </w:t>
      </w:r>
      <w:r>
        <w:rPr>
          <w:rFonts w:cs="Arial"/>
          <w:sz w:val="22"/>
          <w:szCs w:val="22"/>
        </w:rPr>
        <w:t xml:space="preserve">con </w:t>
      </w:r>
      <w:r>
        <w:rPr>
          <w:rFonts w:cs="Arial"/>
          <w:sz w:val="22"/>
          <w:szCs w:val="22"/>
          <w:lang w:val="es-CR"/>
        </w:rPr>
        <w:t xml:space="preserve">el monto autorizado </w:t>
      </w:r>
      <w:r w:rsidRPr="008B34C2">
        <w:rPr>
          <w:rFonts w:cs="Arial"/>
          <w:sz w:val="22"/>
          <w:szCs w:val="22"/>
          <w:lang w:val="es-CR"/>
        </w:rPr>
        <w:t>en la presente resolución.</w:t>
      </w:r>
    </w:p>
    <w:p w:rsidR="002B71CC" w:rsidRDefault="002B71CC" w:rsidP="002B71CC">
      <w:pPr>
        <w:spacing w:line="360" w:lineRule="auto"/>
        <w:jc w:val="both"/>
        <w:rPr>
          <w:rFonts w:cs="Arial"/>
          <w:sz w:val="22"/>
          <w:szCs w:val="22"/>
        </w:rPr>
      </w:pPr>
    </w:p>
    <w:p w:rsidR="00727FB1" w:rsidRDefault="00727FB1" w:rsidP="002B71CC">
      <w:pPr>
        <w:spacing w:line="360" w:lineRule="auto"/>
        <w:jc w:val="both"/>
        <w:rPr>
          <w:rFonts w:cs="Arial"/>
          <w:sz w:val="22"/>
          <w:szCs w:val="22"/>
        </w:rPr>
      </w:pPr>
      <w:r w:rsidRPr="00727FB1">
        <w:rPr>
          <w:rFonts w:cs="Arial"/>
          <w:b/>
          <w:sz w:val="22"/>
          <w:szCs w:val="22"/>
        </w:rPr>
        <w:t>C)</w:t>
      </w:r>
      <w:r>
        <w:rPr>
          <w:rFonts w:cs="Arial"/>
          <w:sz w:val="22"/>
          <w:szCs w:val="22"/>
        </w:rPr>
        <w:t xml:space="preserve"> </w:t>
      </w:r>
      <w:r w:rsidR="00C014A0">
        <w:rPr>
          <w:rFonts w:cs="Arial"/>
          <w:sz w:val="22"/>
          <w:szCs w:val="22"/>
        </w:rPr>
        <w:t xml:space="preserve">Llamar la atención de la empresa Constructora Davivienda S.A., por cuanto </w:t>
      </w:r>
      <w:r w:rsidR="008A708B">
        <w:rPr>
          <w:rFonts w:cs="Arial"/>
          <w:sz w:val="22"/>
          <w:szCs w:val="22"/>
        </w:rPr>
        <w:t xml:space="preserve">a pesar de que según lo indica la Dirección FOSUVI en el informe DF-OF-0886-2019, “los diseños de las soluciones habitacionales fueron donados por la Municipalidad local”, esta Junta Directiva estima que </w:t>
      </w:r>
      <w:r w:rsidR="00F931FE">
        <w:rPr>
          <w:rFonts w:cs="Arial"/>
          <w:sz w:val="22"/>
          <w:szCs w:val="22"/>
        </w:rPr>
        <w:t>esa</w:t>
      </w:r>
      <w:r w:rsidR="008A708B">
        <w:rPr>
          <w:rFonts w:cs="Arial"/>
          <w:sz w:val="22"/>
          <w:szCs w:val="22"/>
        </w:rPr>
        <w:t xml:space="preserve"> empresa </w:t>
      </w:r>
      <w:r w:rsidR="00F931FE">
        <w:rPr>
          <w:rFonts w:cs="Arial"/>
          <w:sz w:val="22"/>
          <w:szCs w:val="22"/>
        </w:rPr>
        <w:t xml:space="preserve">debió </w:t>
      </w:r>
      <w:r w:rsidR="00BF522A">
        <w:rPr>
          <w:rFonts w:cs="Arial"/>
          <w:sz w:val="22"/>
          <w:szCs w:val="22"/>
        </w:rPr>
        <w:t>advertir oportunamente, los errores que se presentaron en el diseño del proyecto.</w:t>
      </w:r>
    </w:p>
    <w:p w:rsidR="00727FB1" w:rsidRDefault="00727FB1" w:rsidP="002B71CC">
      <w:pPr>
        <w:spacing w:line="360" w:lineRule="auto"/>
        <w:jc w:val="both"/>
        <w:rPr>
          <w:rFonts w:cs="Arial"/>
          <w:sz w:val="22"/>
          <w:szCs w:val="22"/>
        </w:rPr>
      </w:pPr>
    </w:p>
    <w:p w:rsidR="002B71CC" w:rsidRDefault="00727FB1" w:rsidP="002B71CC">
      <w:pPr>
        <w:spacing w:line="360" w:lineRule="auto"/>
        <w:jc w:val="both"/>
        <w:rPr>
          <w:rFonts w:cs="Arial"/>
          <w:sz w:val="22"/>
          <w:szCs w:val="22"/>
        </w:rPr>
      </w:pPr>
      <w:r w:rsidRPr="00B7078E">
        <w:rPr>
          <w:rFonts w:cs="Arial"/>
          <w:b/>
          <w:sz w:val="22"/>
          <w:szCs w:val="22"/>
        </w:rPr>
        <w:t>D)</w:t>
      </w:r>
      <w:r w:rsidR="00DA269B">
        <w:rPr>
          <w:rFonts w:cs="Arial"/>
          <w:b/>
          <w:sz w:val="22"/>
          <w:szCs w:val="22"/>
        </w:rPr>
        <w:t xml:space="preserve"> </w:t>
      </w:r>
      <w:r w:rsidR="00DA269B">
        <w:rPr>
          <w:rFonts w:cs="Arial"/>
          <w:sz w:val="22"/>
          <w:lang w:val="es-ES_tradnl"/>
        </w:rPr>
        <w:t xml:space="preserve">Instruir a la </w:t>
      </w:r>
      <w:r w:rsidR="00DA269B" w:rsidRPr="00DA269B">
        <w:rPr>
          <w:rFonts w:cs="Arial"/>
          <w:sz w:val="22"/>
          <w:szCs w:val="22"/>
          <w:lang w:val="es-ES_tradnl"/>
        </w:rPr>
        <w:t>Administración</w:t>
      </w:r>
      <w:r w:rsidR="00DA269B">
        <w:rPr>
          <w:rFonts w:cs="Arial"/>
          <w:sz w:val="22"/>
          <w:szCs w:val="22"/>
          <w:lang w:val="es-ES_tradnl"/>
        </w:rPr>
        <w:t xml:space="preserve">, para que gestione la incorporación a la normativa vigente, </w:t>
      </w:r>
      <w:r w:rsidR="00DA269B">
        <w:rPr>
          <w:rFonts w:cs="Arial"/>
          <w:sz w:val="22"/>
          <w:lang w:val="es-ES_tradnl"/>
        </w:rPr>
        <w:t xml:space="preserve">que en los </w:t>
      </w:r>
      <w:r w:rsidR="00DA269B" w:rsidRPr="00781B2B">
        <w:rPr>
          <w:rFonts w:cs="Arial"/>
          <w:sz w:val="22"/>
          <w:lang w:val="es-CR"/>
        </w:rPr>
        <w:t>caso</w:t>
      </w:r>
      <w:r w:rsidR="00DA269B">
        <w:rPr>
          <w:rFonts w:cs="Arial"/>
          <w:sz w:val="22"/>
          <w:lang w:val="es-CR"/>
        </w:rPr>
        <w:t>s</w:t>
      </w:r>
      <w:r w:rsidR="00DA269B" w:rsidRPr="00781B2B">
        <w:rPr>
          <w:rFonts w:cs="Arial"/>
          <w:sz w:val="22"/>
          <w:lang w:val="es-CR"/>
        </w:rPr>
        <w:t xml:space="preserve"> de </w:t>
      </w:r>
      <w:r w:rsidR="00DA269B">
        <w:rPr>
          <w:rFonts w:cs="Arial"/>
          <w:sz w:val="22"/>
          <w:lang w:val="es-CR"/>
        </w:rPr>
        <w:t>proyectos</w:t>
      </w:r>
      <w:r w:rsidR="00DA269B" w:rsidRPr="00781B2B">
        <w:rPr>
          <w:rFonts w:cs="Arial"/>
          <w:sz w:val="22"/>
          <w:lang w:val="es-CR"/>
        </w:rPr>
        <w:t xml:space="preserve"> cuyo dise</w:t>
      </w:r>
      <w:r w:rsidR="00DA269B">
        <w:rPr>
          <w:rFonts w:cs="Arial"/>
          <w:sz w:val="22"/>
          <w:lang w:val="es-CR"/>
        </w:rPr>
        <w:t>ñ</w:t>
      </w:r>
      <w:r w:rsidR="00DA269B" w:rsidRPr="00781B2B">
        <w:rPr>
          <w:rFonts w:cs="Arial"/>
          <w:sz w:val="22"/>
          <w:lang w:val="es-CR"/>
        </w:rPr>
        <w:t>o sea donado</w:t>
      </w:r>
      <w:r w:rsidR="00DA269B">
        <w:rPr>
          <w:rFonts w:cs="Arial"/>
          <w:sz w:val="22"/>
          <w:lang w:val="es-CR"/>
        </w:rPr>
        <w:t xml:space="preserve">, </w:t>
      </w:r>
      <w:r w:rsidR="00DA269B" w:rsidRPr="00781B2B">
        <w:rPr>
          <w:rFonts w:cs="Arial"/>
          <w:sz w:val="22"/>
          <w:lang w:val="es-CR"/>
        </w:rPr>
        <w:t>cualquier omisi</w:t>
      </w:r>
      <w:r w:rsidR="00DA269B">
        <w:rPr>
          <w:rFonts w:cs="Arial"/>
          <w:sz w:val="22"/>
          <w:lang w:val="es-CR"/>
        </w:rPr>
        <w:t>ón</w:t>
      </w:r>
      <w:r w:rsidR="00DA269B" w:rsidRPr="00781B2B">
        <w:rPr>
          <w:rFonts w:cs="Arial"/>
          <w:sz w:val="22"/>
          <w:lang w:val="es-CR"/>
        </w:rPr>
        <w:t xml:space="preserve"> o error de dise</w:t>
      </w:r>
      <w:r w:rsidR="00DA269B">
        <w:rPr>
          <w:rFonts w:cs="Arial"/>
          <w:sz w:val="22"/>
          <w:lang w:val="es-CR"/>
        </w:rPr>
        <w:t>ñ</w:t>
      </w:r>
      <w:r w:rsidR="00DA269B" w:rsidRPr="00781B2B">
        <w:rPr>
          <w:rFonts w:cs="Arial"/>
          <w:sz w:val="22"/>
          <w:lang w:val="es-CR"/>
        </w:rPr>
        <w:t xml:space="preserve">o </w:t>
      </w:r>
      <w:r w:rsidR="00DA269B">
        <w:rPr>
          <w:rFonts w:cs="Arial"/>
          <w:sz w:val="22"/>
          <w:lang w:val="es-CR"/>
        </w:rPr>
        <w:t>que genere la necesidad de ejecutar obras adicionales, dichas obras deberán ser cubiertas</w:t>
      </w:r>
      <w:r w:rsidR="00DA269B" w:rsidRPr="00781B2B">
        <w:rPr>
          <w:rFonts w:cs="Arial"/>
          <w:sz w:val="22"/>
          <w:lang w:val="es-CR"/>
        </w:rPr>
        <w:t xml:space="preserve"> por </w:t>
      </w:r>
      <w:r w:rsidR="00DA269B">
        <w:rPr>
          <w:rFonts w:cs="Arial"/>
          <w:sz w:val="22"/>
          <w:lang w:val="es-CR"/>
        </w:rPr>
        <w:t xml:space="preserve">quien </w:t>
      </w:r>
      <w:r w:rsidR="00DA269B" w:rsidRPr="00781B2B">
        <w:rPr>
          <w:rFonts w:cs="Arial"/>
          <w:sz w:val="22"/>
          <w:lang w:val="es-CR"/>
        </w:rPr>
        <w:t>dona los dise</w:t>
      </w:r>
      <w:r w:rsidR="00DA269B">
        <w:rPr>
          <w:rFonts w:cs="Arial"/>
          <w:sz w:val="22"/>
          <w:lang w:val="es-CR"/>
        </w:rPr>
        <w:t>ñ</w:t>
      </w:r>
      <w:r w:rsidR="00DA269B" w:rsidRPr="00781B2B">
        <w:rPr>
          <w:rFonts w:cs="Arial"/>
          <w:sz w:val="22"/>
          <w:lang w:val="es-CR"/>
        </w:rPr>
        <w:t>os</w:t>
      </w:r>
      <w:r w:rsidR="00DA269B">
        <w:rPr>
          <w:rFonts w:cs="Arial"/>
          <w:sz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EC39A2">
        <w:rPr>
          <w:rFonts w:cs="Arial"/>
          <w:szCs w:val="22"/>
        </w:rPr>
        <w:t>por Mayoría</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rsidR="00475FB9" w:rsidRDefault="00424B6D" w:rsidP="002B71CC">
      <w:pPr>
        <w:spacing w:line="360" w:lineRule="auto"/>
        <w:jc w:val="both"/>
        <w:rPr>
          <w:rFonts w:cs="Arial"/>
          <w:color w:val="000000"/>
          <w:sz w:val="22"/>
          <w:szCs w:val="22"/>
          <w:lang w:val="es-CR"/>
        </w:rPr>
      </w:pPr>
      <w:r>
        <w:rPr>
          <w:rFonts w:cs="Arial"/>
          <w:color w:val="000000"/>
          <w:sz w:val="22"/>
          <w:szCs w:val="22"/>
          <w:lang w:val="es-CR"/>
        </w:rPr>
        <w:t xml:space="preserve">Instruir a la </w:t>
      </w:r>
      <w:r w:rsidRPr="00D07F14">
        <w:rPr>
          <w:rFonts w:cs="Arial"/>
          <w:color w:val="000000"/>
          <w:sz w:val="22"/>
          <w:szCs w:val="22"/>
          <w:lang w:val="es-CR"/>
        </w:rPr>
        <w:t>Administración</w:t>
      </w:r>
      <w:r>
        <w:rPr>
          <w:rFonts w:cs="Arial"/>
          <w:color w:val="000000"/>
          <w:sz w:val="22"/>
          <w:szCs w:val="22"/>
          <w:lang w:val="es-CR"/>
        </w:rPr>
        <w:t xml:space="preserve">, para que </w:t>
      </w:r>
      <w:r w:rsidR="006C374C">
        <w:rPr>
          <w:rFonts w:cs="Arial"/>
          <w:color w:val="000000"/>
          <w:sz w:val="22"/>
          <w:szCs w:val="22"/>
          <w:lang w:val="es-CR"/>
        </w:rPr>
        <w:t>evalúe el saldo de recursos</w:t>
      </w:r>
      <w:r w:rsidR="006C374C" w:rsidRPr="006C374C">
        <w:rPr>
          <w:rFonts w:cs="Arial"/>
          <w:color w:val="000000"/>
          <w:sz w:val="22"/>
          <w:szCs w:val="22"/>
          <w:lang w:val="es-CR"/>
        </w:rPr>
        <w:t xml:space="preserve"> </w:t>
      </w:r>
      <w:r w:rsidR="00717C5F">
        <w:rPr>
          <w:rFonts w:cs="Arial"/>
          <w:color w:val="000000"/>
          <w:sz w:val="22"/>
          <w:szCs w:val="22"/>
          <w:lang w:val="es-CR"/>
        </w:rPr>
        <w:t xml:space="preserve">disponibles </w:t>
      </w:r>
      <w:r w:rsidR="006C374C">
        <w:rPr>
          <w:rFonts w:cs="Arial"/>
          <w:color w:val="000000"/>
          <w:sz w:val="22"/>
          <w:szCs w:val="22"/>
          <w:lang w:val="es-CR"/>
        </w:rPr>
        <w:t xml:space="preserve">del FOSUVI </w:t>
      </w:r>
      <w:r w:rsidR="00B503C7">
        <w:rPr>
          <w:rFonts w:cs="Arial"/>
          <w:color w:val="000000"/>
          <w:sz w:val="22"/>
          <w:szCs w:val="22"/>
          <w:lang w:val="es-CR"/>
        </w:rPr>
        <w:t>para bonos ordinarios</w:t>
      </w:r>
      <w:r w:rsidR="00717C5F" w:rsidRPr="00717C5F">
        <w:rPr>
          <w:rFonts w:cs="Arial"/>
          <w:color w:val="000000"/>
          <w:sz w:val="22"/>
          <w:szCs w:val="22"/>
          <w:lang w:val="es-CR"/>
        </w:rPr>
        <w:t xml:space="preserve"> </w:t>
      </w:r>
      <w:r w:rsidR="00717C5F">
        <w:rPr>
          <w:rFonts w:cs="Arial"/>
          <w:color w:val="000000"/>
          <w:sz w:val="22"/>
          <w:szCs w:val="22"/>
          <w:lang w:val="es-CR"/>
        </w:rPr>
        <w:t xml:space="preserve">y presente a esta </w:t>
      </w:r>
      <w:r w:rsidR="00717C5F" w:rsidRPr="006D2C25">
        <w:rPr>
          <w:rFonts w:cs="Arial"/>
          <w:color w:val="000000"/>
          <w:sz w:val="22"/>
          <w:szCs w:val="22"/>
          <w:lang w:val="es-CR"/>
        </w:rPr>
        <w:t xml:space="preserve">Junta Directiva </w:t>
      </w:r>
      <w:r w:rsidR="00717C5F">
        <w:rPr>
          <w:rFonts w:cs="Arial"/>
          <w:color w:val="000000"/>
          <w:sz w:val="22"/>
          <w:szCs w:val="22"/>
          <w:lang w:val="es-CR"/>
        </w:rPr>
        <w:t>la propuesta de redistribución que corresponda, para procurar el trámite de subsidios a familias de ingresos medios, por parte de las entidades autorizadas que estén interesadas.</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rsidR="002B71CC" w:rsidRPr="00F669E8" w:rsidRDefault="00F669E8" w:rsidP="002B71CC">
      <w:pPr>
        <w:spacing w:line="360" w:lineRule="auto"/>
        <w:jc w:val="both"/>
        <w:rPr>
          <w:rFonts w:cs="Arial"/>
          <w:b/>
          <w:sz w:val="22"/>
          <w:szCs w:val="22"/>
        </w:rPr>
      </w:pPr>
      <w:r w:rsidRPr="00F669E8">
        <w:rPr>
          <w:rFonts w:cs="Arial"/>
          <w:b/>
          <w:sz w:val="22"/>
          <w:szCs w:val="22"/>
        </w:rPr>
        <w:t>Considerando:</w:t>
      </w:r>
    </w:p>
    <w:p w:rsidR="00F669E8" w:rsidRDefault="00F669E8" w:rsidP="002B71CC">
      <w:pPr>
        <w:spacing w:line="360" w:lineRule="auto"/>
        <w:jc w:val="both"/>
        <w:rPr>
          <w:rFonts w:cs="Arial"/>
          <w:sz w:val="22"/>
          <w:szCs w:val="22"/>
        </w:rPr>
      </w:pPr>
      <w:r w:rsidRPr="00F669E8">
        <w:rPr>
          <w:rFonts w:cs="Arial"/>
          <w:b/>
          <w:sz w:val="22"/>
          <w:szCs w:val="22"/>
        </w:rPr>
        <w:t>Primero:</w:t>
      </w:r>
      <w:r>
        <w:rPr>
          <w:rFonts w:cs="Arial"/>
          <w:sz w:val="22"/>
          <w:szCs w:val="22"/>
        </w:rPr>
        <w:t xml:space="preserve"> Que por medio d</w:t>
      </w:r>
      <w:r>
        <w:rPr>
          <w:rFonts w:cs="Arial"/>
          <w:sz w:val="22"/>
          <w:lang w:val="es-ES_tradnl"/>
        </w:rPr>
        <w:t xml:space="preserve">el oficio GG-ME-0818-2019 del 1° de agosto de 2019 y atendiendo lo dispuesto en el acuerdo N° 5 de la sesión 34-2019, del 06 de mayo de 2019, la </w:t>
      </w:r>
      <w:r w:rsidRPr="0094512F">
        <w:rPr>
          <w:rFonts w:cs="Arial"/>
          <w:sz w:val="22"/>
          <w:szCs w:val="22"/>
          <w:lang w:val="es-ES_tradnl"/>
        </w:rPr>
        <w:t>Gerencia General</w:t>
      </w:r>
      <w:r>
        <w:rPr>
          <w:rFonts w:cs="Arial"/>
          <w:sz w:val="22"/>
          <w:szCs w:val="22"/>
          <w:lang w:val="es-ES_tradnl"/>
        </w:rPr>
        <w:t xml:space="preserve"> remite y avala el informe DF-OF-0885-2019 de la Dirección FOSUVI, que contiene una propuesta con respecto al procedimiento utilizado para sustituir beneficiarios de proyectos habitacionales, financiados al amparo del artículo 59 de la Ley 7052.</w:t>
      </w:r>
    </w:p>
    <w:p w:rsidR="002B71CC" w:rsidRDefault="002B71CC" w:rsidP="002B71CC">
      <w:pPr>
        <w:spacing w:line="360" w:lineRule="auto"/>
        <w:jc w:val="both"/>
        <w:rPr>
          <w:rFonts w:cs="Arial"/>
          <w:sz w:val="22"/>
          <w:szCs w:val="22"/>
        </w:rPr>
      </w:pPr>
    </w:p>
    <w:p w:rsidR="00BE374E" w:rsidRPr="00BE374E" w:rsidRDefault="00F669E8" w:rsidP="00BE374E">
      <w:pPr>
        <w:spacing w:line="360" w:lineRule="auto"/>
        <w:jc w:val="both"/>
        <w:rPr>
          <w:rFonts w:cs="Arial"/>
          <w:sz w:val="22"/>
          <w:szCs w:val="22"/>
        </w:rPr>
      </w:pPr>
      <w:r w:rsidRPr="00F669E8">
        <w:rPr>
          <w:rFonts w:cs="Arial"/>
          <w:b/>
          <w:sz w:val="22"/>
          <w:szCs w:val="22"/>
        </w:rPr>
        <w:lastRenderedPageBreak/>
        <w:t>Segundo:</w:t>
      </w:r>
      <w:r>
        <w:rPr>
          <w:rFonts w:cs="Arial"/>
          <w:sz w:val="22"/>
          <w:szCs w:val="22"/>
        </w:rPr>
        <w:t xml:space="preserve"> Que </w:t>
      </w:r>
      <w:r w:rsidR="00BE374E">
        <w:rPr>
          <w:rFonts w:cs="Arial"/>
          <w:sz w:val="22"/>
          <w:szCs w:val="22"/>
        </w:rPr>
        <w:t xml:space="preserve">dicha propuesta está dirigida a incluir un porcentaje de potenciales beneficiarios en las solicitudes de financiamiento tramitadas </w:t>
      </w:r>
      <w:r w:rsidR="00BE374E" w:rsidRPr="00BE374E">
        <w:rPr>
          <w:rFonts w:cs="Arial"/>
          <w:sz w:val="22"/>
          <w:szCs w:val="22"/>
        </w:rPr>
        <w:t>mediante los formularios S-001-2017 (</w:t>
      </w:r>
      <w:r w:rsidR="00BE374E">
        <w:rPr>
          <w:rFonts w:cs="Arial"/>
          <w:sz w:val="22"/>
          <w:szCs w:val="22"/>
        </w:rPr>
        <w:t>c</w:t>
      </w:r>
      <w:r w:rsidR="00BE374E" w:rsidRPr="00BE374E">
        <w:rPr>
          <w:rFonts w:cs="Arial"/>
          <w:sz w:val="22"/>
          <w:szCs w:val="22"/>
        </w:rPr>
        <w:t>ompra de terreno en verde, construcción de obras de infraestructura y viviendas) y S-002-2017 (</w:t>
      </w:r>
      <w:r w:rsidR="00BE374E">
        <w:rPr>
          <w:rFonts w:cs="Arial"/>
          <w:sz w:val="22"/>
          <w:szCs w:val="22"/>
        </w:rPr>
        <w:t>c</w:t>
      </w:r>
      <w:r w:rsidR="00BE374E" w:rsidRPr="00BE374E">
        <w:rPr>
          <w:rFonts w:cs="Arial"/>
          <w:sz w:val="22"/>
          <w:szCs w:val="22"/>
        </w:rPr>
        <w:t>ompra de lote totalmente urbanizado y construcción de viviendas),</w:t>
      </w:r>
      <w:r w:rsidR="00BE374E">
        <w:rPr>
          <w:rFonts w:cs="Arial"/>
          <w:sz w:val="22"/>
          <w:szCs w:val="22"/>
        </w:rPr>
        <w:t xml:space="preserve"> considerando las </w:t>
      </w:r>
      <w:r w:rsidR="00BE374E" w:rsidRPr="00BE374E">
        <w:rPr>
          <w:rFonts w:cs="Arial"/>
          <w:sz w:val="22"/>
          <w:szCs w:val="22"/>
        </w:rPr>
        <w:t>sustituciones de familias es un factor de retraso muy importante para dar por liquidada la línea de financiamiento de los proyectos en el plazo establecido en los contratos</w:t>
      </w:r>
      <w:r w:rsidR="00BE374E">
        <w:rPr>
          <w:rFonts w:cs="Arial"/>
          <w:sz w:val="22"/>
          <w:szCs w:val="22"/>
        </w:rPr>
        <w:t xml:space="preserve">, y </w:t>
      </w:r>
      <w:r w:rsidR="00BE374E" w:rsidRPr="00BE374E">
        <w:rPr>
          <w:rFonts w:cs="Arial"/>
          <w:sz w:val="22"/>
          <w:szCs w:val="22"/>
        </w:rPr>
        <w:t xml:space="preserve">adicionalmente, agregan costos a la línea de financiamiento tales </w:t>
      </w:r>
      <w:r w:rsidR="00BE374E">
        <w:rPr>
          <w:rFonts w:cs="Arial"/>
          <w:sz w:val="22"/>
          <w:szCs w:val="22"/>
        </w:rPr>
        <w:t xml:space="preserve">como seguridad y mantenimiento; razones por las cuales </w:t>
      </w:r>
      <w:r w:rsidR="00BE374E" w:rsidRPr="00BE374E">
        <w:rPr>
          <w:rFonts w:cs="Arial"/>
          <w:sz w:val="22"/>
          <w:szCs w:val="22"/>
        </w:rPr>
        <w:t>el BANHVI debe buscar mecanismos</w:t>
      </w:r>
      <w:r w:rsidR="00BE374E">
        <w:rPr>
          <w:rFonts w:cs="Arial"/>
          <w:sz w:val="22"/>
          <w:szCs w:val="22"/>
        </w:rPr>
        <w:t>,</w:t>
      </w:r>
      <w:r w:rsidR="00BE374E" w:rsidRPr="00BE374E">
        <w:rPr>
          <w:rFonts w:cs="Arial"/>
          <w:sz w:val="22"/>
          <w:szCs w:val="22"/>
        </w:rPr>
        <w:t xml:space="preserve"> junto con las </w:t>
      </w:r>
      <w:r w:rsidR="00BE374E">
        <w:rPr>
          <w:rFonts w:cs="Arial"/>
          <w:sz w:val="22"/>
          <w:szCs w:val="22"/>
        </w:rPr>
        <w:t>e</w:t>
      </w:r>
      <w:r w:rsidR="00BE374E" w:rsidRPr="00BE374E">
        <w:rPr>
          <w:rFonts w:cs="Arial"/>
          <w:sz w:val="22"/>
          <w:szCs w:val="22"/>
        </w:rPr>
        <w:t xml:space="preserve">ntidades </w:t>
      </w:r>
      <w:r w:rsidR="00BE374E">
        <w:rPr>
          <w:rFonts w:cs="Arial"/>
          <w:sz w:val="22"/>
          <w:szCs w:val="22"/>
        </w:rPr>
        <w:t>a</w:t>
      </w:r>
      <w:r w:rsidR="00BE374E" w:rsidRPr="00BE374E">
        <w:rPr>
          <w:rFonts w:cs="Arial"/>
          <w:sz w:val="22"/>
          <w:szCs w:val="22"/>
        </w:rPr>
        <w:t>utorizadas, para agilizar el proceso de posibles sustituciones y la liquidación de los contratos de líneas de financiamiento, en el plazo establecido.</w:t>
      </w:r>
    </w:p>
    <w:p w:rsidR="006432AC" w:rsidRDefault="006432AC" w:rsidP="002B71CC">
      <w:pPr>
        <w:spacing w:line="360" w:lineRule="auto"/>
        <w:jc w:val="both"/>
        <w:rPr>
          <w:rFonts w:cs="Arial"/>
          <w:sz w:val="22"/>
          <w:szCs w:val="22"/>
        </w:rPr>
      </w:pPr>
    </w:p>
    <w:p w:rsidR="00BE374E" w:rsidRDefault="00BE374E" w:rsidP="002B71CC">
      <w:pPr>
        <w:spacing w:line="360" w:lineRule="auto"/>
        <w:jc w:val="both"/>
        <w:rPr>
          <w:rFonts w:cs="Arial"/>
          <w:sz w:val="22"/>
          <w:szCs w:val="22"/>
        </w:rPr>
      </w:pPr>
      <w:r w:rsidRPr="00BE374E">
        <w:rPr>
          <w:rFonts w:cs="Arial"/>
          <w:b/>
          <w:sz w:val="22"/>
          <w:szCs w:val="22"/>
        </w:rPr>
        <w:t>Tercero:</w:t>
      </w:r>
      <w:r>
        <w:rPr>
          <w:rFonts w:cs="Arial"/>
          <w:sz w:val="22"/>
          <w:szCs w:val="22"/>
        </w:rPr>
        <w:t xml:space="preserve"> Que </w:t>
      </w:r>
      <w:r w:rsidR="006432AC">
        <w:rPr>
          <w:rFonts w:cs="Arial"/>
          <w:sz w:val="22"/>
          <w:szCs w:val="22"/>
        </w:rPr>
        <w:t xml:space="preserve">discutida </w:t>
      </w:r>
      <w:r>
        <w:rPr>
          <w:rFonts w:cs="Arial"/>
          <w:sz w:val="22"/>
          <w:szCs w:val="22"/>
        </w:rPr>
        <w:t xml:space="preserve">la propuesta de la </w:t>
      </w:r>
      <w:r w:rsidRPr="00BE374E">
        <w:rPr>
          <w:rFonts w:cs="Arial"/>
          <w:sz w:val="22"/>
          <w:szCs w:val="22"/>
        </w:rPr>
        <w:t>Administración</w:t>
      </w:r>
      <w:r>
        <w:rPr>
          <w:rFonts w:cs="Arial"/>
          <w:sz w:val="22"/>
          <w:szCs w:val="22"/>
        </w:rPr>
        <w:t xml:space="preserve"> </w:t>
      </w:r>
      <w:r w:rsidR="006432AC">
        <w:rPr>
          <w:rFonts w:cs="Arial"/>
          <w:sz w:val="22"/>
          <w:szCs w:val="22"/>
        </w:rPr>
        <w:t>y hechas l</w:t>
      </w:r>
      <w:r>
        <w:rPr>
          <w:rFonts w:cs="Arial"/>
          <w:sz w:val="22"/>
          <w:szCs w:val="22"/>
        </w:rPr>
        <w:t>as</w:t>
      </w:r>
      <w:r w:rsidR="006432AC">
        <w:rPr>
          <w:rFonts w:cs="Arial"/>
          <w:sz w:val="22"/>
          <w:szCs w:val="22"/>
        </w:rPr>
        <w:t xml:space="preserve"> </w:t>
      </w:r>
      <w:r>
        <w:rPr>
          <w:rFonts w:cs="Arial"/>
          <w:sz w:val="22"/>
          <w:szCs w:val="22"/>
        </w:rPr>
        <w:t>modificaciones que se han estimado pertinentes, lo que procede es aprobarla para su inmediata implementación.</w:t>
      </w:r>
    </w:p>
    <w:p w:rsidR="00BE374E" w:rsidRDefault="00BE374E" w:rsidP="002B71CC">
      <w:pPr>
        <w:spacing w:line="360" w:lineRule="auto"/>
        <w:jc w:val="both"/>
        <w:rPr>
          <w:rFonts w:cs="Arial"/>
          <w:sz w:val="22"/>
          <w:szCs w:val="22"/>
        </w:rPr>
      </w:pPr>
    </w:p>
    <w:p w:rsidR="00F669E8" w:rsidRPr="00F669E8" w:rsidRDefault="00F669E8" w:rsidP="002B71CC">
      <w:pPr>
        <w:spacing w:line="360" w:lineRule="auto"/>
        <w:jc w:val="both"/>
        <w:rPr>
          <w:rFonts w:cs="Arial"/>
          <w:b/>
          <w:sz w:val="22"/>
          <w:szCs w:val="22"/>
        </w:rPr>
      </w:pPr>
      <w:r w:rsidRPr="00F669E8">
        <w:rPr>
          <w:rFonts w:cs="Arial"/>
          <w:b/>
          <w:sz w:val="22"/>
          <w:szCs w:val="22"/>
        </w:rPr>
        <w:t>Por tanto, se acuerda:</w:t>
      </w:r>
    </w:p>
    <w:p w:rsidR="00F669E8" w:rsidRDefault="00BE374E" w:rsidP="002B71CC">
      <w:pPr>
        <w:spacing w:line="360" w:lineRule="auto"/>
        <w:jc w:val="both"/>
        <w:rPr>
          <w:rFonts w:cs="Arial"/>
          <w:sz w:val="22"/>
          <w:szCs w:val="22"/>
        </w:rPr>
      </w:pPr>
      <w:r>
        <w:rPr>
          <w:rFonts w:cs="Arial"/>
          <w:sz w:val="22"/>
          <w:szCs w:val="22"/>
        </w:rPr>
        <w:t xml:space="preserve">Aprobar los siguientes lineamientos con respecto a la sustitución de familias de los proyectos tramitados </w:t>
      </w:r>
      <w:r w:rsidRPr="00BE374E">
        <w:rPr>
          <w:rFonts w:cs="Arial"/>
          <w:sz w:val="22"/>
          <w:szCs w:val="22"/>
        </w:rPr>
        <w:t>mediante los formularios S-001-2017 (</w:t>
      </w:r>
      <w:r>
        <w:rPr>
          <w:rFonts w:cs="Arial"/>
          <w:sz w:val="22"/>
          <w:szCs w:val="22"/>
        </w:rPr>
        <w:t>c</w:t>
      </w:r>
      <w:r w:rsidRPr="00BE374E">
        <w:rPr>
          <w:rFonts w:cs="Arial"/>
          <w:sz w:val="22"/>
          <w:szCs w:val="22"/>
        </w:rPr>
        <w:t>ompra de terreno en verde, construcción de obras de infraestructura y viviendas) y S-002-2017 (</w:t>
      </w:r>
      <w:r>
        <w:rPr>
          <w:rFonts w:cs="Arial"/>
          <w:sz w:val="22"/>
          <w:szCs w:val="22"/>
        </w:rPr>
        <w:t>c</w:t>
      </w:r>
      <w:r w:rsidRPr="00BE374E">
        <w:rPr>
          <w:rFonts w:cs="Arial"/>
          <w:sz w:val="22"/>
          <w:szCs w:val="22"/>
        </w:rPr>
        <w:t>ompra de lote totalmente urbanizado y construcción de viviendas)</w:t>
      </w:r>
      <w:r>
        <w:rPr>
          <w:rFonts w:cs="Arial"/>
          <w:sz w:val="22"/>
          <w:szCs w:val="22"/>
        </w:rPr>
        <w:t>:</w:t>
      </w:r>
    </w:p>
    <w:p w:rsidR="00B577B5" w:rsidRDefault="00B577B5" w:rsidP="002B71CC">
      <w:pPr>
        <w:spacing w:line="360" w:lineRule="auto"/>
        <w:jc w:val="both"/>
        <w:rPr>
          <w:rFonts w:cs="Arial"/>
          <w:sz w:val="22"/>
          <w:szCs w:val="22"/>
        </w:rPr>
      </w:pPr>
    </w:p>
    <w:p w:rsidR="00CB1F8F" w:rsidRPr="00CB1F8F" w:rsidRDefault="00BE374E" w:rsidP="00CB1F8F">
      <w:pPr>
        <w:spacing w:line="360" w:lineRule="auto"/>
        <w:jc w:val="both"/>
        <w:rPr>
          <w:rFonts w:cs="Arial"/>
          <w:sz w:val="22"/>
          <w:szCs w:val="22"/>
        </w:rPr>
      </w:pPr>
      <w:r w:rsidRPr="00B577B5">
        <w:rPr>
          <w:rFonts w:cs="Arial"/>
          <w:b/>
          <w:sz w:val="22"/>
          <w:szCs w:val="22"/>
        </w:rPr>
        <w:t>1)</w:t>
      </w:r>
      <w:r>
        <w:rPr>
          <w:rFonts w:cs="Arial"/>
          <w:sz w:val="22"/>
          <w:szCs w:val="22"/>
        </w:rPr>
        <w:t xml:space="preserve"> Las e</w:t>
      </w:r>
      <w:r w:rsidR="00CB1F8F" w:rsidRPr="00CB1F8F">
        <w:rPr>
          <w:rFonts w:cs="Arial"/>
          <w:sz w:val="22"/>
          <w:szCs w:val="22"/>
        </w:rPr>
        <w:t xml:space="preserve">ntidades </w:t>
      </w:r>
      <w:r>
        <w:rPr>
          <w:rFonts w:cs="Arial"/>
          <w:sz w:val="22"/>
          <w:szCs w:val="22"/>
        </w:rPr>
        <w:t>a</w:t>
      </w:r>
      <w:r w:rsidR="00CB1F8F" w:rsidRPr="00CB1F8F">
        <w:rPr>
          <w:rFonts w:cs="Arial"/>
          <w:sz w:val="22"/>
          <w:szCs w:val="22"/>
        </w:rPr>
        <w:t xml:space="preserve">utorizadas </w:t>
      </w:r>
      <w:r>
        <w:rPr>
          <w:rFonts w:cs="Arial"/>
          <w:sz w:val="22"/>
          <w:szCs w:val="22"/>
        </w:rPr>
        <w:t xml:space="preserve">deberán incluir, en </w:t>
      </w:r>
      <w:r w:rsidR="00CB1F8F" w:rsidRPr="00CB1F8F">
        <w:rPr>
          <w:rFonts w:cs="Arial"/>
          <w:sz w:val="22"/>
          <w:szCs w:val="22"/>
        </w:rPr>
        <w:t>la certificación del Art</w:t>
      </w:r>
      <w:r w:rsidR="00B577B5">
        <w:rPr>
          <w:rFonts w:cs="Arial"/>
          <w:sz w:val="22"/>
          <w:szCs w:val="22"/>
        </w:rPr>
        <w:t>ículo</w:t>
      </w:r>
      <w:r w:rsidR="00CB1F8F" w:rsidRPr="00CB1F8F">
        <w:rPr>
          <w:rFonts w:cs="Arial"/>
          <w:sz w:val="22"/>
          <w:szCs w:val="22"/>
        </w:rPr>
        <w:t xml:space="preserve"> 23 </w:t>
      </w:r>
      <w:r w:rsidR="00B577B5">
        <w:rPr>
          <w:rFonts w:cs="Arial"/>
          <w:sz w:val="22"/>
          <w:szCs w:val="22"/>
        </w:rPr>
        <w:t xml:space="preserve">del Reglamento de Opciones de Financiamiento, para los </w:t>
      </w:r>
      <w:r w:rsidR="00CB1F8F" w:rsidRPr="00CB1F8F">
        <w:rPr>
          <w:rFonts w:cs="Arial"/>
          <w:sz w:val="22"/>
          <w:szCs w:val="22"/>
        </w:rPr>
        <w:t>proyectos tramitados al amparo de los formularios S-001-2017 y S-002-2017, al menos un 20% adicional de familias como potenciales sustitutos de cada proyecto.</w:t>
      </w:r>
    </w:p>
    <w:p w:rsidR="00B577B5" w:rsidRDefault="00B577B5" w:rsidP="00CB1F8F">
      <w:pPr>
        <w:spacing w:line="360" w:lineRule="auto"/>
        <w:jc w:val="both"/>
        <w:rPr>
          <w:rFonts w:cs="Arial"/>
          <w:sz w:val="22"/>
          <w:szCs w:val="22"/>
        </w:rPr>
      </w:pPr>
    </w:p>
    <w:p w:rsidR="00F669E8" w:rsidRDefault="00B577B5" w:rsidP="00CB1F8F">
      <w:pPr>
        <w:spacing w:line="360" w:lineRule="auto"/>
        <w:jc w:val="both"/>
        <w:rPr>
          <w:rFonts w:cs="Arial"/>
          <w:sz w:val="22"/>
          <w:szCs w:val="22"/>
        </w:rPr>
      </w:pPr>
      <w:r w:rsidRPr="00B577B5">
        <w:rPr>
          <w:rFonts w:cs="Arial"/>
          <w:b/>
          <w:sz w:val="22"/>
          <w:szCs w:val="22"/>
        </w:rPr>
        <w:t>2)</w:t>
      </w:r>
      <w:r>
        <w:rPr>
          <w:rFonts w:cs="Arial"/>
          <w:sz w:val="22"/>
          <w:szCs w:val="22"/>
        </w:rPr>
        <w:t xml:space="preserve"> </w:t>
      </w:r>
      <w:r w:rsidR="00CB1F8F" w:rsidRPr="00B577B5">
        <w:rPr>
          <w:rFonts w:cs="Arial"/>
          <w:sz w:val="22"/>
          <w:szCs w:val="22"/>
          <w:u w:val="single"/>
        </w:rPr>
        <w:t xml:space="preserve">Para los proyectos tramitados </w:t>
      </w:r>
      <w:bookmarkStart w:id="0" w:name="_Hlk18509598"/>
      <w:bookmarkStart w:id="1" w:name="_GoBack"/>
      <w:r w:rsidR="00CB1F8F" w:rsidRPr="00B577B5">
        <w:rPr>
          <w:rFonts w:cs="Arial"/>
          <w:sz w:val="22"/>
          <w:szCs w:val="22"/>
          <w:u w:val="single"/>
        </w:rPr>
        <w:t>al amparo del formulario S-001-2017</w:t>
      </w:r>
      <w:r w:rsidR="00CB1F8F" w:rsidRPr="00CB1F8F">
        <w:rPr>
          <w:rFonts w:cs="Arial"/>
          <w:sz w:val="22"/>
          <w:szCs w:val="22"/>
        </w:rPr>
        <w:t xml:space="preserve">, </w:t>
      </w:r>
      <w:bookmarkStart w:id="2" w:name="_Hlk18509579"/>
      <w:bookmarkEnd w:id="0"/>
      <w:bookmarkEnd w:id="1"/>
      <w:r w:rsidR="00CB1F8F" w:rsidRPr="00CB1F8F">
        <w:rPr>
          <w:rFonts w:cs="Arial"/>
          <w:sz w:val="22"/>
          <w:szCs w:val="22"/>
        </w:rPr>
        <w:t xml:space="preserve">las </w:t>
      </w:r>
      <w:r>
        <w:rPr>
          <w:rFonts w:cs="Arial"/>
          <w:sz w:val="22"/>
          <w:szCs w:val="22"/>
        </w:rPr>
        <w:t>e</w:t>
      </w:r>
      <w:r w:rsidR="00CB1F8F" w:rsidRPr="00CB1F8F">
        <w:rPr>
          <w:rFonts w:cs="Arial"/>
          <w:sz w:val="22"/>
          <w:szCs w:val="22"/>
        </w:rPr>
        <w:t xml:space="preserve">ntidades </w:t>
      </w:r>
      <w:r>
        <w:rPr>
          <w:rFonts w:cs="Arial"/>
          <w:sz w:val="22"/>
          <w:szCs w:val="22"/>
        </w:rPr>
        <w:t>a</w:t>
      </w:r>
      <w:r w:rsidR="00CB1F8F" w:rsidRPr="00CB1F8F">
        <w:rPr>
          <w:rFonts w:cs="Arial"/>
          <w:sz w:val="22"/>
          <w:szCs w:val="22"/>
        </w:rPr>
        <w:t>utorizadas deberán enviar al BANHVI a revisión, los expedientes debidamente calificados con la información socioeconómica completa (incluyendo estudio de trabajado</w:t>
      </w:r>
      <w:r w:rsidR="003165E3">
        <w:rPr>
          <w:rFonts w:cs="Arial"/>
          <w:sz w:val="22"/>
          <w:szCs w:val="22"/>
        </w:rPr>
        <w:t>r</w:t>
      </w:r>
      <w:r w:rsidR="00CB1F8F" w:rsidRPr="00CB1F8F">
        <w:rPr>
          <w:rFonts w:cs="Arial"/>
          <w:sz w:val="22"/>
          <w:szCs w:val="22"/>
        </w:rPr>
        <w:t xml:space="preserve"> social), en el momento que el proyecto cuente con un avance aproximado a un 70%, </w:t>
      </w:r>
      <w:r w:rsidR="003A5724">
        <w:rPr>
          <w:rFonts w:cs="Arial"/>
          <w:sz w:val="22"/>
          <w:szCs w:val="22"/>
        </w:rPr>
        <w:t xml:space="preserve">ya sea a nivel global </w:t>
      </w:r>
      <w:r>
        <w:rPr>
          <w:rFonts w:cs="Arial"/>
          <w:sz w:val="22"/>
          <w:szCs w:val="22"/>
        </w:rPr>
        <w:t xml:space="preserve">o </w:t>
      </w:r>
      <w:r w:rsidR="003A5724">
        <w:rPr>
          <w:rFonts w:cs="Arial"/>
          <w:sz w:val="22"/>
          <w:szCs w:val="22"/>
        </w:rPr>
        <w:t xml:space="preserve">de cada una </w:t>
      </w:r>
      <w:r>
        <w:rPr>
          <w:rFonts w:cs="Arial"/>
          <w:sz w:val="22"/>
          <w:lang w:val="es-ES_tradnl"/>
        </w:rPr>
        <w:t xml:space="preserve">sus fases </w:t>
      </w:r>
      <w:r w:rsidR="00475FB9">
        <w:rPr>
          <w:rFonts w:cs="Arial"/>
          <w:sz w:val="22"/>
          <w:lang w:val="es-ES_tradnl"/>
        </w:rPr>
        <w:t>constructivas</w:t>
      </w:r>
      <w:r>
        <w:rPr>
          <w:rFonts w:cs="Arial"/>
          <w:sz w:val="22"/>
          <w:lang w:val="es-ES_tradnl"/>
        </w:rPr>
        <w:t xml:space="preserve">.  Esto, con el </w:t>
      </w:r>
      <w:r w:rsidR="00CB1F8F" w:rsidRPr="00CB1F8F">
        <w:rPr>
          <w:rFonts w:cs="Arial"/>
          <w:sz w:val="22"/>
          <w:szCs w:val="22"/>
        </w:rPr>
        <w:t xml:space="preserve">fin de verificar </w:t>
      </w:r>
      <w:r>
        <w:rPr>
          <w:rFonts w:cs="Arial"/>
          <w:sz w:val="22"/>
          <w:szCs w:val="22"/>
        </w:rPr>
        <w:t>las</w:t>
      </w:r>
      <w:r w:rsidR="00CB1F8F" w:rsidRPr="00CB1F8F">
        <w:rPr>
          <w:rFonts w:cs="Arial"/>
          <w:sz w:val="22"/>
          <w:szCs w:val="22"/>
        </w:rPr>
        <w:t xml:space="preserve"> familias </w:t>
      </w:r>
      <w:r>
        <w:rPr>
          <w:rFonts w:cs="Arial"/>
          <w:sz w:val="22"/>
          <w:szCs w:val="22"/>
        </w:rPr>
        <w:t xml:space="preserve">que </w:t>
      </w:r>
      <w:r w:rsidR="00CB1F8F" w:rsidRPr="00CB1F8F">
        <w:rPr>
          <w:rFonts w:cs="Arial"/>
          <w:sz w:val="22"/>
          <w:szCs w:val="22"/>
        </w:rPr>
        <w:t>cumplen en definitiva para la formalización posterior en cada proyecto</w:t>
      </w:r>
      <w:bookmarkEnd w:id="2"/>
      <w:r w:rsidR="00CB1F8F" w:rsidRPr="00CB1F8F">
        <w:rPr>
          <w:rFonts w:cs="Arial"/>
          <w:sz w:val="22"/>
          <w:szCs w:val="22"/>
        </w:rPr>
        <w:t>.</w:t>
      </w:r>
      <w:r>
        <w:rPr>
          <w:rFonts w:cs="Arial"/>
          <w:sz w:val="22"/>
          <w:szCs w:val="22"/>
        </w:rPr>
        <w:t xml:space="preserve"> </w:t>
      </w:r>
    </w:p>
    <w:p w:rsidR="00F669E8" w:rsidRDefault="00F669E8" w:rsidP="00CB1F8F">
      <w:pPr>
        <w:spacing w:line="360" w:lineRule="auto"/>
        <w:jc w:val="both"/>
        <w:rPr>
          <w:rFonts w:cs="Arial"/>
          <w:sz w:val="22"/>
          <w:szCs w:val="22"/>
        </w:rPr>
      </w:pPr>
    </w:p>
    <w:p w:rsidR="00CB1F8F" w:rsidRDefault="00CB1F8F" w:rsidP="00CB1F8F">
      <w:pPr>
        <w:spacing w:line="360" w:lineRule="auto"/>
        <w:jc w:val="both"/>
        <w:rPr>
          <w:rFonts w:cs="Arial"/>
          <w:sz w:val="22"/>
          <w:szCs w:val="22"/>
        </w:rPr>
      </w:pPr>
      <w:r w:rsidRPr="00CB1F8F">
        <w:rPr>
          <w:rFonts w:cs="Arial"/>
          <w:sz w:val="22"/>
          <w:szCs w:val="22"/>
        </w:rPr>
        <w:lastRenderedPageBreak/>
        <w:t>En este punto</w:t>
      </w:r>
      <w:r w:rsidR="00B577B5">
        <w:rPr>
          <w:rFonts w:cs="Arial"/>
          <w:sz w:val="22"/>
          <w:szCs w:val="22"/>
        </w:rPr>
        <w:t>,</w:t>
      </w:r>
      <w:r w:rsidRPr="00CB1F8F">
        <w:rPr>
          <w:rFonts w:cs="Arial"/>
          <w:sz w:val="22"/>
          <w:szCs w:val="22"/>
        </w:rPr>
        <w:t xml:space="preserve"> los expedientes omitirán únicamente estudio de registro y plano de catastro individualizado</w:t>
      </w:r>
      <w:r w:rsidR="00B577B5">
        <w:rPr>
          <w:rFonts w:cs="Arial"/>
          <w:sz w:val="22"/>
          <w:szCs w:val="22"/>
        </w:rPr>
        <w:t xml:space="preserve">, pues </w:t>
      </w:r>
      <w:r w:rsidRPr="00CB1F8F">
        <w:rPr>
          <w:rFonts w:cs="Arial"/>
          <w:sz w:val="22"/>
          <w:szCs w:val="22"/>
        </w:rPr>
        <w:t xml:space="preserve">dichos documentos deberán ser incluidos en cada expediente posteriormente por la </w:t>
      </w:r>
      <w:r w:rsidR="00B577B5">
        <w:rPr>
          <w:rFonts w:cs="Arial"/>
          <w:sz w:val="22"/>
          <w:szCs w:val="22"/>
        </w:rPr>
        <w:t>e</w:t>
      </w:r>
      <w:r w:rsidRPr="00CB1F8F">
        <w:rPr>
          <w:rFonts w:cs="Arial"/>
          <w:sz w:val="22"/>
          <w:szCs w:val="22"/>
        </w:rPr>
        <w:t xml:space="preserve">ntidad </w:t>
      </w:r>
      <w:r w:rsidR="00B577B5">
        <w:rPr>
          <w:rFonts w:cs="Arial"/>
          <w:sz w:val="22"/>
          <w:szCs w:val="22"/>
        </w:rPr>
        <w:t>a</w:t>
      </w:r>
      <w:r w:rsidRPr="00CB1F8F">
        <w:rPr>
          <w:rFonts w:cs="Arial"/>
          <w:sz w:val="22"/>
          <w:szCs w:val="22"/>
        </w:rPr>
        <w:t xml:space="preserve">utorizada. </w:t>
      </w:r>
    </w:p>
    <w:p w:rsidR="00F669E8" w:rsidRPr="00CB1F8F" w:rsidRDefault="00F669E8" w:rsidP="00CB1F8F">
      <w:pPr>
        <w:spacing w:line="360" w:lineRule="auto"/>
        <w:jc w:val="both"/>
        <w:rPr>
          <w:rFonts w:cs="Arial"/>
          <w:sz w:val="22"/>
          <w:szCs w:val="22"/>
        </w:rPr>
      </w:pPr>
    </w:p>
    <w:p w:rsidR="00CB1F8F" w:rsidRPr="00CB1F8F" w:rsidRDefault="00CB1F8F" w:rsidP="00CB1F8F">
      <w:pPr>
        <w:spacing w:line="360" w:lineRule="auto"/>
        <w:jc w:val="both"/>
        <w:rPr>
          <w:rFonts w:cs="Arial"/>
          <w:sz w:val="22"/>
          <w:szCs w:val="22"/>
        </w:rPr>
      </w:pPr>
      <w:r w:rsidRPr="00CB1F8F">
        <w:rPr>
          <w:rFonts w:cs="Arial"/>
          <w:sz w:val="22"/>
          <w:szCs w:val="22"/>
        </w:rPr>
        <w:t xml:space="preserve">Previo a la emisión de los casos, la </w:t>
      </w:r>
      <w:r w:rsidR="00B577B5">
        <w:rPr>
          <w:rFonts w:cs="Arial"/>
          <w:sz w:val="22"/>
          <w:szCs w:val="22"/>
        </w:rPr>
        <w:t>e</w:t>
      </w:r>
      <w:r w:rsidRPr="00CB1F8F">
        <w:rPr>
          <w:rFonts w:cs="Arial"/>
          <w:sz w:val="22"/>
          <w:szCs w:val="22"/>
        </w:rPr>
        <w:t xml:space="preserve">ntidad </w:t>
      </w:r>
      <w:r w:rsidR="00B577B5">
        <w:rPr>
          <w:rFonts w:cs="Arial"/>
          <w:sz w:val="22"/>
          <w:szCs w:val="22"/>
        </w:rPr>
        <w:t>a</w:t>
      </w:r>
      <w:r w:rsidRPr="00CB1F8F">
        <w:rPr>
          <w:rFonts w:cs="Arial"/>
          <w:sz w:val="22"/>
          <w:szCs w:val="22"/>
        </w:rPr>
        <w:t>utorizada deberá corregir en el Sistema de Vivienda</w:t>
      </w:r>
      <w:r w:rsidR="00B577B5">
        <w:rPr>
          <w:rFonts w:cs="Arial"/>
          <w:sz w:val="22"/>
          <w:szCs w:val="22"/>
        </w:rPr>
        <w:t>,</w:t>
      </w:r>
      <w:r w:rsidRPr="00CB1F8F">
        <w:rPr>
          <w:rFonts w:cs="Arial"/>
          <w:sz w:val="22"/>
          <w:szCs w:val="22"/>
        </w:rPr>
        <w:t xml:space="preserve"> el número de plano catastro, y asignar el que corresponde a cada propiedad por familia. El BANHVI no volverá a verificar el cumplimiento de los requisitos de cada familia si ya dio por aprobado el expediente en la revisión socioeconómica</w:t>
      </w:r>
      <w:r w:rsidR="00B577B5">
        <w:rPr>
          <w:rFonts w:cs="Arial"/>
          <w:sz w:val="22"/>
          <w:szCs w:val="22"/>
        </w:rPr>
        <w:t>.  S</w:t>
      </w:r>
      <w:r w:rsidRPr="00CB1F8F">
        <w:rPr>
          <w:rFonts w:cs="Arial"/>
          <w:sz w:val="22"/>
          <w:szCs w:val="22"/>
        </w:rPr>
        <w:t xml:space="preserve">erá responsabilidad de la </w:t>
      </w:r>
      <w:r w:rsidR="00B577B5">
        <w:rPr>
          <w:rFonts w:cs="Arial"/>
          <w:sz w:val="22"/>
          <w:szCs w:val="22"/>
        </w:rPr>
        <w:t>e</w:t>
      </w:r>
      <w:r w:rsidRPr="00CB1F8F">
        <w:rPr>
          <w:rFonts w:cs="Arial"/>
          <w:sz w:val="22"/>
          <w:szCs w:val="22"/>
        </w:rPr>
        <w:t xml:space="preserve">ntidad </w:t>
      </w:r>
      <w:r w:rsidR="00B577B5">
        <w:rPr>
          <w:rFonts w:cs="Arial"/>
          <w:sz w:val="22"/>
          <w:szCs w:val="22"/>
        </w:rPr>
        <w:t>a</w:t>
      </w:r>
      <w:r w:rsidRPr="00CB1F8F">
        <w:rPr>
          <w:rFonts w:cs="Arial"/>
          <w:sz w:val="22"/>
          <w:szCs w:val="22"/>
        </w:rPr>
        <w:t>utorizada</w:t>
      </w:r>
      <w:r w:rsidR="00B577B5">
        <w:rPr>
          <w:rFonts w:cs="Arial"/>
          <w:sz w:val="22"/>
          <w:szCs w:val="22"/>
        </w:rPr>
        <w:t>,</w:t>
      </w:r>
      <w:r w:rsidRPr="00CB1F8F">
        <w:rPr>
          <w:rFonts w:cs="Arial"/>
          <w:sz w:val="22"/>
          <w:szCs w:val="22"/>
        </w:rPr>
        <w:t xml:space="preserve"> asegurarse que previo a la formalización de cada caso, la familia continúe cumpliendo con los requisitos para la formalización de un bono de artículo 59. </w:t>
      </w:r>
    </w:p>
    <w:p w:rsidR="00CB1F8F" w:rsidRPr="00CB1F8F" w:rsidRDefault="00CB1F8F" w:rsidP="00CB1F8F">
      <w:pPr>
        <w:spacing w:line="360" w:lineRule="auto"/>
        <w:jc w:val="both"/>
        <w:rPr>
          <w:rFonts w:cs="Arial"/>
          <w:sz w:val="22"/>
          <w:szCs w:val="22"/>
        </w:rPr>
      </w:pPr>
    </w:p>
    <w:p w:rsidR="00CB1F8F" w:rsidRPr="00CB1F8F" w:rsidRDefault="00B577B5" w:rsidP="00CB1F8F">
      <w:pPr>
        <w:spacing w:line="360" w:lineRule="auto"/>
        <w:jc w:val="both"/>
        <w:rPr>
          <w:rFonts w:cs="Arial"/>
          <w:sz w:val="22"/>
          <w:szCs w:val="22"/>
        </w:rPr>
      </w:pPr>
      <w:r w:rsidRPr="00B577B5">
        <w:rPr>
          <w:rFonts w:cs="Arial"/>
          <w:b/>
          <w:sz w:val="22"/>
          <w:szCs w:val="22"/>
        </w:rPr>
        <w:t>3)</w:t>
      </w:r>
      <w:r>
        <w:rPr>
          <w:rFonts w:cs="Arial"/>
          <w:sz w:val="22"/>
          <w:szCs w:val="22"/>
        </w:rPr>
        <w:t xml:space="preserve"> </w:t>
      </w:r>
      <w:r w:rsidR="00CB1F8F" w:rsidRPr="00B577B5">
        <w:rPr>
          <w:rFonts w:cs="Arial"/>
          <w:sz w:val="22"/>
          <w:szCs w:val="22"/>
          <w:u w:val="single"/>
        </w:rPr>
        <w:t>Para los proyectos tramitados al amparo del formulario S-002-2017</w:t>
      </w:r>
      <w:r>
        <w:rPr>
          <w:rFonts w:cs="Arial"/>
          <w:sz w:val="22"/>
          <w:szCs w:val="22"/>
        </w:rPr>
        <w:t>, las</w:t>
      </w:r>
      <w:r w:rsidR="00CB1F8F" w:rsidRPr="00CB1F8F">
        <w:rPr>
          <w:rFonts w:cs="Arial"/>
          <w:sz w:val="22"/>
          <w:szCs w:val="22"/>
        </w:rPr>
        <w:t xml:space="preserve"> </w:t>
      </w:r>
      <w:r>
        <w:rPr>
          <w:rFonts w:cs="Arial"/>
          <w:sz w:val="22"/>
          <w:szCs w:val="22"/>
        </w:rPr>
        <w:t>e</w:t>
      </w:r>
      <w:r w:rsidR="00CB1F8F" w:rsidRPr="00CB1F8F">
        <w:rPr>
          <w:rFonts w:cs="Arial"/>
          <w:sz w:val="22"/>
          <w:szCs w:val="22"/>
        </w:rPr>
        <w:t xml:space="preserve">ntidades </w:t>
      </w:r>
      <w:r>
        <w:rPr>
          <w:rFonts w:cs="Arial"/>
          <w:sz w:val="22"/>
          <w:szCs w:val="22"/>
        </w:rPr>
        <w:t>a</w:t>
      </w:r>
      <w:r w:rsidR="00CB1F8F" w:rsidRPr="00CB1F8F">
        <w:rPr>
          <w:rFonts w:cs="Arial"/>
          <w:sz w:val="22"/>
          <w:szCs w:val="22"/>
        </w:rPr>
        <w:t>utorizadas deberán enviar los expedientes a revisión en paralelo con el envío de la revisión del expediente técnico, con toda la información completa de los requisitos de las familias postulantes. Esto permitirá verificar que las familias cumplen los requisitos para formalizar el bono de</w:t>
      </w:r>
      <w:r>
        <w:rPr>
          <w:rFonts w:cs="Arial"/>
          <w:sz w:val="22"/>
          <w:szCs w:val="22"/>
        </w:rPr>
        <w:t xml:space="preserve">l artículo </w:t>
      </w:r>
      <w:r w:rsidR="00CB1F8F" w:rsidRPr="00CB1F8F">
        <w:rPr>
          <w:rFonts w:cs="Arial"/>
          <w:sz w:val="22"/>
          <w:szCs w:val="22"/>
        </w:rPr>
        <w:t>59</w:t>
      </w:r>
      <w:r>
        <w:rPr>
          <w:rFonts w:cs="Arial"/>
          <w:sz w:val="22"/>
          <w:szCs w:val="22"/>
        </w:rPr>
        <w:t xml:space="preserve"> de la Ley 7052</w:t>
      </w:r>
      <w:r w:rsidR="00CB1F8F" w:rsidRPr="00CB1F8F">
        <w:rPr>
          <w:rFonts w:cs="Arial"/>
          <w:sz w:val="22"/>
          <w:szCs w:val="22"/>
        </w:rPr>
        <w:t xml:space="preserve">, cuando el proyecto se presente a la Junta Directiva para su posible aprobación. Las </w:t>
      </w:r>
      <w:r>
        <w:rPr>
          <w:rFonts w:cs="Arial"/>
          <w:sz w:val="22"/>
          <w:szCs w:val="22"/>
        </w:rPr>
        <w:t>e</w:t>
      </w:r>
      <w:r w:rsidR="00CB1F8F" w:rsidRPr="00CB1F8F">
        <w:rPr>
          <w:rFonts w:cs="Arial"/>
          <w:sz w:val="22"/>
          <w:szCs w:val="22"/>
        </w:rPr>
        <w:t xml:space="preserve">ntidades deberán organizarse de manera tal, que la presentación de los expedientes individuales de cada familia, no retrase el trámite del expediente técnico. </w:t>
      </w:r>
    </w:p>
    <w:p w:rsidR="00CB1F8F" w:rsidRPr="00CB1F8F" w:rsidRDefault="00CB1F8F" w:rsidP="00CB1F8F">
      <w:pPr>
        <w:spacing w:line="360" w:lineRule="auto"/>
        <w:jc w:val="both"/>
        <w:rPr>
          <w:rFonts w:cs="Arial"/>
          <w:sz w:val="22"/>
          <w:szCs w:val="22"/>
        </w:rPr>
      </w:pPr>
    </w:p>
    <w:p w:rsidR="002B71CC" w:rsidRDefault="00B577B5" w:rsidP="002B71CC">
      <w:pPr>
        <w:spacing w:line="360" w:lineRule="auto"/>
        <w:jc w:val="both"/>
        <w:rPr>
          <w:rFonts w:cs="Arial"/>
          <w:sz w:val="22"/>
          <w:szCs w:val="22"/>
        </w:rPr>
      </w:pPr>
      <w:r w:rsidRPr="00B577B5">
        <w:rPr>
          <w:rFonts w:cs="Arial"/>
          <w:b/>
          <w:sz w:val="22"/>
          <w:szCs w:val="22"/>
        </w:rPr>
        <w:t>4)</w:t>
      </w:r>
      <w:r>
        <w:rPr>
          <w:rFonts w:cs="Arial"/>
          <w:sz w:val="22"/>
          <w:szCs w:val="22"/>
        </w:rPr>
        <w:t xml:space="preserve"> Cuando en</w:t>
      </w:r>
      <w:r w:rsidR="00CB1F8F" w:rsidRPr="00CB1F8F">
        <w:rPr>
          <w:rFonts w:cs="Arial"/>
          <w:sz w:val="22"/>
          <w:szCs w:val="22"/>
        </w:rPr>
        <w:t xml:space="preserve"> los proyectos se proceda a sustituir familias, la Dirección FOSUVI lo comunicará a la Gerencia General del BANHVI</w:t>
      </w:r>
      <w:r>
        <w:rPr>
          <w:rFonts w:cs="Arial"/>
          <w:sz w:val="22"/>
          <w:szCs w:val="22"/>
        </w:rPr>
        <w:t>,</w:t>
      </w:r>
      <w:r w:rsidR="00CB1F8F" w:rsidRPr="00CB1F8F">
        <w:rPr>
          <w:rFonts w:cs="Arial"/>
          <w:sz w:val="22"/>
          <w:szCs w:val="22"/>
        </w:rPr>
        <w:t xml:space="preserve"> para que sea conocido por la Junta Directiva al amparo del acuerdo N°</w:t>
      </w:r>
      <w:r>
        <w:rPr>
          <w:rFonts w:cs="Arial"/>
          <w:sz w:val="22"/>
          <w:szCs w:val="22"/>
        </w:rPr>
        <w:t xml:space="preserve"> </w:t>
      </w:r>
      <w:r w:rsidR="00CB1F8F" w:rsidRPr="00CB1F8F">
        <w:rPr>
          <w:rFonts w:cs="Arial"/>
          <w:sz w:val="22"/>
          <w:szCs w:val="22"/>
        </w:rPr>
        <w:t>52 de la sesión 32-2018 del 05 de julio de 2018</w:t>
      </w:r>
      <w:r>
        <w:rPr>
          <w:rFonts w:cs="Arial"/>
          <w:sz w:val="22"/>
          <w:szCs w:val="22"/>
        </w:rPr>
        <w:t>.  De</w:t>
      </w:r>
      <w:r w:rsidR="00CB1F8F" w:rsidRPr="00CB1F8F">
        <w:rPr>
          <w:rFonts w:cs="Arial"/>
          <w:sz w:val="22"/>
          <w:szCs w:val="22"/>
        </w:rPr>
        <w:t xml:space="preserve"> esta manera, la Junta Directiva del BANHVI oficiali</w:t>
      </w:r>
      <w:r>
        <w:rPr>
          <w:rFonts w:cs="Arial"/>
          <w:sz w:val="22"/>
          <w:szCs w:val="22"/>
        </w:rPr>
        <w:t>zará</w:t>
      </w:r>
      <w:r w:rsidR="00CB1F8F" w:rsidRPr="00CB1F8F">
        <w:rPr>
          <w:rFonts w:cs="Arial"/>
          <w:sz w:val="22"/>
          <w:szCs w:val="22"/>
        </w:rPr>
        <w:t xml:space="preserve"> el monto de bono familiar de vivienda que se le asignaría a cada familia. Esto es necesario dada la variación de gastos de formalización</w:t>
      </w:r>
      <w:r>
        <w:rPr>
          <w:rFonts w:cs="Arial"/>
          <w:sz w:val="22"/>
          <w:szCs w:val="22"/>
        </w:rPr>
        <w:t>,</w:t>
      </w:r>
      <w:r w:rsidR="00CB1F8F" w:rsidRPr="00CB1F8F">
        <w:rPr>
          <w:rFonts w:cs="Arial"/>
          <w:sz w:val="22"/>
          <w:szCs w:val="22"/>
        </w:rPr>
        <w:t xml:space="preserve"> según la condición socioeconómica de cada familia y su ingreso per cápita.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rsidR="002B71CC" w:rsidRDefault="001113E3" w:rsidP="002B71CC">
      <w:pPr>
        <w:spacing w:line="360" w:lineRule="auto"/>
        <w:jc w:val="both"/>
        <w:rPr>
          <w:rFonts w:cs="Arial"/>
          <w:sz w:val="22"/>
          <w:szCs w:val="22"/>
        </w:rPr>
      </w:pPr>
      <w:r>
        <w:rPr>
          <w:rFonts w:cs="Arial"/>
          <w:sz w:val="22"/>
          <w:szCs w:val="22"/>
        </w:rPr>
        <w:t>Reiterar al Departamento de Tecnología de Información, la urgencia de atender lo dispuesto en el acuerdo N° 13 de la sesión 52-2019</w:t>
      </w:r>
      <w:r w:rsidR="00274759">
        <w:rPr>
          <w:rFonts w:cs="Arial"/>
          <w:sz w:val="22"/>
          <w:szCs w:val="22"/>
        </w:rPr>
        <w:t>,</w:t>
      </w:r>
      <w:r>
        <w:rPr>
          <w:rFonts w:cs="Arial"/>
          <w:sz w:val="22"/>
          <w:szCs w:val="22"/>
        </w:rPr>
        <w:t xml:space="preserve"> del 08 de julio de 2019,</w:t>
      </w:r>
      <w:r w:rsidR="00CF59D9">
        <w:rPr>
          <w:rFonts w:cs="Arial"/>
          <w:sz w:val="22"/>
          <w:szCs w:val="22"/>
        </w:rPr>
        <w:t xml:space="preserve"> en </w:t>
      </w:r>
      <w:r>
        <w:rPr>
          <w:rFonts w:cs="Arial"/>
          <w:sz w:val="22"/>
          <w:szCs w:val="22"/>
        </w:rPr>
        <w:t>lo que respecta al</w:t>
      </w:r>
      <w:r w:rsidR="00CF59D9">
        <w:rPr>
          <w:rFonts w:cs="Arial"/>
          <w:sz w:val="22"/>
          <w:szCs w:val="22"/>
        </w:rPr>
        <w:t xml:space="preserve"> </w:t>
      </w:r>
      <w:r w:rsidRPr="001113E3">
        <w:rPr>
          <w:rFonts w:cs="Arial"/>
          <w:sz w:val="22"/>
          <w:szCs w:val="22"/>
        </w:rPr>
        <w:t>desarrollo</w:t>
      </w:r>
      <w:r w:rsidR="00CF59D9">
        <w:rPr>
          <w:rFonts w:cs="Arial"/>
          <w:sz w:val="22"/>
          <w:szCs w:val="22"/>
        </w:rPr>
        <w:t>,</w:t>
      </w:r>
      <w:r w:rsidRPr="001113E3">
        <w:rPr>
          <w:rFonts w:cs="Arial"/>
          <w:sz w:val="22"/>
          <w:szCs w:val="22"/>
        </w:rPr>
        <w:t xml:space="preserve"> en los sistemas de información del BANHVI, de un nuevo programa </w:t>
      </w:r>
      <w:r w:rsidRPr="001113E3">
        <w:rPr>
          <w:rFonts w:cs="Arial"/>
          <w:sz w:val="22"/>
          <w:szCs w:val="22"/>
        </w:rPr>
        <w:lastRenderedPageBreak/>
        <w:t>denominado “Clase Media”, que permita identificar y llevar el registro actualizado de lo que se financia</w:t>
      </w:r>
      <w:r w:rsidR="00F530C0">
        <w:rPr>
          <w:rFonts w:cs="Arial"/>
          <w:sz w:val="22"/>
          <w:szCs w:val="22"/>
        </w:rPr>
        <w:t>rá</w:t>
      </w:r>
      <w:r w:rsidRPr="001113E3">
        <w:rPr>
          <w:rFonts w:cs="Arial"/>
          <w:sz w:val="22"/>
          <w:szCs w:val="22"/>
        </w:rPr>
        <w:t xml:space="preserve"> en </w:t>
      </w:r>
      <w:r w:rsidR="00F530C0">
        <w:rPr>
          <w:rFonts w:cs="Arial"/>
          <w:sz w:val="22"/>
          <w:szCs w:val="22"/>
        </w:rPr>
        <w:t>ese</w:t>
      </w:r>
      <w:r w:rsidRPr="001113E3">
        <w:rPr>
          <w:rFonts w:cs="Arial"/>
          <w:sz w:val="22"/>
          <w:szCs w:val="22"/>
        </w:rPr>
        <w:t xml:space="preserve"> programa.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rsidR="00CA0E25" w:rsidRPr="00893144" w:rsidRDefault="00CA0E25" w:rsidP="00CA0E25">
      <w:pPr>
        <w:spacing w:line="360" w:lineRule="auto"/>
        <w:jc w:val="both"/>
        <w:rPr>
          <w:rFonts w:cs="Arial"/>
          <w:b/>
          <w:sz w:val="22"/>
          <w:szCs w:val="22"/>
        </w:rPr>
      </w:pPr>
      <w:r w:rsidRPr="00893144">
        <w:rPr>
          <w:rFonts w:cs="Arial"/>
          <w:b/>
          <w:sz w:val="22"/>
          <w:szCs w:val="22"/>
        </w:rPr>
        <w:t>Considerando:</w:t>
      </w:r>
    </w:p>
    <w:p w:rsidR="00CA0E25" w:rsidRDefault="00CA0E25" w:rsidP="00CA0E25">
      <w:pPr>
        <w:spacing w:line="360" w:lineRule="auto"/>
        <w:jc w:val="both"/>
        <w:rPr>
          <w:rFonts w:cs="Arial"/>
          <w:sz w:val="22"/>
          <w:szCs w:val="22"/>
        </w:rPr>
      </w:pPr>
      <w:r w:rsidRPr="00893144">
        <w:rPr>
          <w:rFonts w:cs="Arial"/>
          <w:b/>
          <w:sz w:val="22"/>
          <w:szCs w:val="22"/>
        </w:rPr>
        <w:t>Primero:</w:t>
      </w:r>
      <w:r>
        <w:rPr>
          <w:rFonts w:cs="Arial"/>
          <w:sz w:val="22"/>
          <w:szCs w:val="22"/>
        </w:rPr>
        <w:t xml:space="preserve"> Que por medio del oficio GG-ME-0748-2019 del 17 de julio de 2019 y en cumplimiento de lo dispuesto en el artículo 15, apartado 8.15, del Acuerdo SUGEF 16-16 Reglamento sobre Gobierno Corporativo, la </w:t>
      </w:r>
      <w:r w:rsidRPr="009A571B">
        <w:rPr>
          <w:rFonts w:cs="Arial"/>
          <w:sz w:val="22"/>
          <w:szCs w:val="22"/>
        </w:rPr>
        <w:t>Gerencia General</w:t>
      </w:r>
      <w:r>
        <w:rPr>
          <w:rFonts w:cs="Arial"/>
          <w:sz w:val="22"/>
          <w:szCs w:val="22"/>
        </w:rPr>
        <w:t xml:space="preserve"> somete a la consideración de esta </w:t>
      </w:r>
      <w:r w:rsidRPr="009A571B">
        <w:rPr>
          <w:rFonts w:cs="Arial"/>
          <w:sz w:val="22"/>
          <w:szCs w:val="22"/>
        </w:rPr>
        <w:t>Junta Directiva</w:t>
      </w:r>
      <w:r>
        <w:rPr>
          <w:rFonts w:cs="Arial"/>
          <w:sz w:val="22"/>
          <w:szCs w:val="22"/>
        </w:rPr>
        <w:t xml:space="preserve"> el </w:t>
      </w:r>
      <w:r w:rsidRPr="00B55ACA">
        <w:rPr>
          <w:rFonts w:cs="Arial"/>
          <w:i/>
          <w:sz w:val="22"/>
          <w:szCs w:val="22"/>
        </w:rPr>
        <w:t>Plan de Continuidad de los Servicios de Tecnología de Información 201</w:t>
      </w:r>
      <w:r>
        <w:rPr>
          <w:rFonts w:cs="Arial"/>
          <w:i/>
          <w:sz w:val="22"/>
          <w:szCs w:val="22"/>
        </w:rPr>
        <w:t>9</w:t>
      </w:r>
      <w:r>
        <w:rPr>
          <w:rFonts w:cs="Arial"/>
          <w:sz w:val="22"/>
          <w:szCs w:val="22"/>
        </w:rPr>
        <w:t>, el cual se adjunta al informe DTI-IN02-0208-2019 del Departamento de Tecnología de Información.</w:t>
      </w:r>
    </w:p>
    <w:p w:rsidR="00CA0E25" w:rsidRDefault="00CA0E25" w:rsidP="00CA0E25">
      <w:pPr>
        <w:spacing w:line="360" w:lineRule="auto"/>
        <w:jc w:val="both"/>
        <w:rPr>
          <w:rFonts w:cs="Arial"/>
          <w:sz w:val="22"/>
          <w:szCs w:val="22"/>
        </w:rPr>
      </w:pPr>
    </w:p>
    <w:p w:rsidR="00CA0E25" w:rsidRDefault="00CA0E25" w:rsidP="00CA0E25">
      <w:pPr>
        <w:spacing w:line="360" w:lineRule="auto"/>
        <w:jc w:val="both"/>
        <w:rPr>
          <w:rFonts w:cs="Arial"/>
          <w:sz w:val="22"/>
          <w:szCs w:val="22"/>
        </w:rPr>
      </w:pPr>
      <w:r w:rsidRPr="00893144">
        <w:rPr>
          <w:rFonts w:cs="Arial"/>
          <w:b/>
          <w:sz w:val="22"/>
          <w:szCs w:val="22"/>
        </w:rPr>
        <w:t>Segundo:</w:t>
      </w:r>
      <w:r>
        <w:rPr>
          <w:rFonts w:cs="Arial"/>
          <w:sz w:val="22"/>
          <w:szCs w:val="22"/>
        </w:rPr>
        <w:t xml:space="preserve"> Que según lo señala el Departamento de Tecnología de Información (DTI) en su documento, dicho Plan puntualiza </w:t>
      </w:r>
      <w:r w:rsidRPr="000D4AF5">
        <w:rPr>
          <w:rFonts w:cs="Arial"/>
          <w:sz w:val="22"/>
          <w:szCs w:val="22"/>
          <w:lang w:val="es-CR"/>
        </w:rPr>
        <w:t>las acciones que debe</w:t>
      </w:r>
      <w:r>
        <w:rPr>
          <w:rFonts w:cs="Arial"/>
          <w:sz w:val="22"/>
          <w:szCs w:val="22"/>
          <w:lang w:val="es-CR"/>
        </w:rPr>
        <w:t>n</w:t>
      </w:r>
      <w:r w:rsidRPr="000D4AF5">
        <w:rPr>
          <w:rFonts w:cs="Arial"/>
          <w:sz w:val="22"/>
          <w:szCs w:val="22"/>
          <w:lang w:val="es-CR"/>
        </w:rPr>
        <w:t xml:space="preserve"> ejecutar</w:t>
      </w:r>
      <w:r>
        <w:rPr>
          <w:rFonts w:cs="Arial"/>
          <w:sz w:val="22"/>
          <w:szCs w:val="22"/>
          <w:lang w:val="es-CR"/>
        </w:rPr>
        <w:t>se</w:t>
      </w:r>
      <w:r w:rsidRPr="000D4AF5">
        <w:rPr>
          <w:rFonts w:cs="Arial"/>
          <w:sz w:val="22"/>
          <w:szCs w:val="22"/>
          <w:lang w:val="es-CR"/>
        </w:rPr>
        <w:t xml:space="preserve"> </w:t>
      </w:r>
      <w:r>
        <w:rPr>
          <w:rFonts w:cs="Arial"/>
          <w:sz w:val="22"/>
          <w:szCs w:val="22"/>
          <w:lang w:val="es-CR"/>
        </w:rPr>
        <w:t xml:space="preserve">ante un </w:t>
      </w:r>
      <w:r w:rsidRPr="000D4AF5">
        <w:rPr>
          <w:rFonts w:cs="Arial"/>
          <w:sz w:val="22"/>
          <w:szCs w:val="22"/>
          <w:lang w:val="es-CR"/>
        </w:rPr>
        <w:t xml:space="preserve">incidente </w:t>
      </w:r>
      <w:r>
        <w:rPr>
          <w:rFonts w:cs="Arial"/>
          <w:sz w:val="22"/>
          <w:szCs w:val="22"/>
          <w:lang w:val="es-CR"/>
        </w:rPr>
        <w:t xml:space="preserve">que </w:t>
      </w:r>
      <w:r w:rsidRPr="000D4AF5">
        <w:rPr>
          <w:rFonts w:cs="Arial"/>
          <w:sz w:val="22"/>
          <w:szCs w:val="22"/>
          <w:lang w:val="es-CR"/>
        </w:rPr>
        <w:t>interrumpa, limite o degrade el funcionamiento de los</w:t>
      </w:r>
      <w:r>
        <w:rPr>
          <w:rFonts w:cs="Arial"/>
          <w:sz w:val="22"/>
          <w:szCs w:val="22"/>
          <w:lang w:val="es-CR"/>
        </w:rPr>
        <w:t xml:space="preserve"> </w:t>
      </w:r>
      <w:r w:rsidRPr="000D4AF5">
        <w:rPr>
          <w:rFonts w:cs="Arial"/>
          <w:sz w:val="22"/>
          <w:szCs w:val="22"/>
          <w:lang w:val="es-CR"/>
        </w:rPr>
        <w:t>servicios de T</w:t>
      </w:r>
      <w:r>
        <w:rPr>
          <w:rFonts w:cs="Arial"/>
          <w:sz w:val="22"/>
          <w:szCs w:val="22"/>
          <w:lang w:val="es-CR"/>
        </w:rPr>
        <w:t>ecnología de Información</w:t>
      </w:r>
      <w:r w:rsidRPr="000D4AF5">
        <w:rPr>
          <w:rFonts w:cs="Arial"/>
          <w:sz w:val="22"/>
          <w:szCs w:val="22"/>
          <w:lang w:val="es-CR"/>
        </w:rPr>
        <w:t xml:space="preserve"> prestados al negocio y</w:t>
      </w:r>
      <w:r>
        <w:rPr>
          <w:rFonts w:cs="Arial"/>
          <w:sz w:val="22"/>
          <w:szCs w:val="22"/>
          <w:lang w:val="es-CR"/>
        </w:rPr>
        <w:t>,</w:t>
      </w:r>
      <w:r w:rsidRPr="000D4AF5">
        <w:rPr>
          <w:rFonts w:cs="Arial"/>
          <w:sz w:val="22"/>
          <w:szCs w:val="22"/>
          <w:lang w:val="es-CR"/>
        </w:rPr>
        <w:t xml:space="preserve"> como consecuencia, </w:t>
      </w:r>
      <w:r>
        <w:rPr>
          <w:rFonts w:cs="Arial"/>
          <w:sz w:val="22"/>
          <w:szCs w:val="22"/>
          <w:lang w:val="es-CR"/>
        </w:rPr>
        <w:t xml:space="preserve">que </w:t>
      </w:r>
      <w:r w:rsidRPr="000D4AF5">
        <w:rPr>
          <w:rFonts w:cs="Arial"/>
          <w:sz w:val="22"/>
          <w:szCs w:val="22"/>
          <w:lang w:val="es-CR"/>
        </w:rPr>
        <w:t>afecte</w:t>
      </w:r>
      <w:r>
        <w:rPr>
          <w:rFonts w:cs="Arial"/>
          <w:sz w:val="22"/>
          <w:szCs w:val="22"/>
          <w:lang w:val="es-CR"/>
        </w:rPr>
        <w:t>n</w:t>
      </w:r>
      <w:r w:rsidRPr="000D4AF5">
        <w:rPr>
          <w:rFonts w:cs="Arial"/>
          <w:sz w:val="22"/>
          <w:szCs w:val="22"/>
          <w:lang w:val="es-CR"/>
        </w:rPr>
        <w:t xml:space="preserve"> las condiciones</w:t>
      </w:r>
      <w:r>
        <w:rPr>
          <w:rFonts w:cs="Arial"/>
          <w:sz w:val="22"/>
          <w:szCs w:val="22"/>
          <w:lang w:val="es-CR"/>
        </w:rPr>
        <w:t xml:space="preserve"> </w:t>
      </w:r>
      <w:r w:rsidRPr="000D4AF5">
        <w:rPr>
          <w:rFonts w:cs="Arial"/>
          <w:sz w:val="22"/>
          <w:szCs w:val="22"/>
          <w:lang w:val="es-CR"/>
        </w:rPr>
        <w:t xml:space="preserve">establecidas en los </w:t>
      </w:r>
      <w:r w:rsidRPr="00961A8D">
        <w:rPr>
          <w:rFonts w:cs="Arial"/>
          <w:i/>
          <w:sz w:val="22"/>
          <w:szCs w:val="22"/>
          <w:lang w:val="es-CR"/>
        </w:rPr>
        <w:t>Acuerdos de Nivel de Servicio</w:t>
      </w:r>
      <w:r w:rsidRPr="000D4AF5">
        <w:rPr>
          <w:rFonts w:cs="Arial"/>
          <w:sz w:val="22"/>
          <w:szCs w:val="22"/>
          <w:lang w:val="es-CR"/>
        </w:rPr>
        <w:t xml:space="preserve"> suscritos entre</w:t>
      </w:r>
      <w:r>
        <w:rPr>
          <w:rFonts w:cs="Arial"/>
          <w:sz w:val="22"/>
          <w:szCs w:val="22"/>
          <w:lang w:val="es-CR"/>
        </w:rPr>
        <w:t xml:space="preserve"> </w:t>
      </w:r>
      <w:r w:rsidRPr="000D4AF5">
        <w:rPr>
          <w:rFonts w:cs="Arial"/>
          <w:sz w:val="22"/>
          <w:szCs w:val="22"/>
          <w:lang w:val="es-CR"/>
        </w:rPr>
        <w:t>el DTI y la Administración Superior, para la prestación de los servicios a</w:t>
      </w:r>
      <w:r>
        <w:rPr>
          <w:rFonts w:cs="Arial"/>
          <w:sz w:val="22"/>
          <w:szCs w:val="22"/>
          <w:lang w:val="es-CR"/>
        </w:rPr>
        <w:t xml:space="preserve"> </w:t>
      </w:r>
      <w:r w:rsidRPr="000D4AF5">
        <w:rPr>
          <w:rFonts w:cs="Arial"/>
          <w:sz w:val="22"/>
          <w:szCs w:val="22"/>
          <w:lang w:val="es-CR"/>
        </w:rPr>
        <w:t>los usuarios</w:t>
      </w:r>
      <w:r>
        <w:rPr>
          <w:rFonts w:cs="Arial"/>
          <w:sz w:val="22"/>
          <w:szCs w:val="22"/>
          <w:lang w:val="es-CR"/>
        </w:rPr>
        <w:t xml:space="preserve"> </w:t>
      </w:r>
      <w:r w:rsidRPr="000D4AF5">
        <w:rPr>
          <w:rFonts w:cs="Arial"/>
          <w:sz w:val="22"/>
          <w:szCs w:val="22"/>
          <w:lang w:val="es-CR"/>
        </w:rPr>
        <w:t xml:space="preserve">internos y </w:t>
      </w:r>
      <w:r>
        <w:rPr>
          <w:rFonts w:cs="Arial"/>
          <w:sz w:val="22"/>
          <w:szCs w:val="22"/>
          <w:lang w:val="es-CR"/>
        </w:rPr>
        <w:t>a las e</w:t>
      </w:r>
      <w:r w:rsidRPr="000D4AF5">
        <w:rPr>
          <w:rFonts w:cs="Arial"/>
          <w:sz w:val="22"/>
          <w:szCs w:val="22"/>
          <w:lang w:val="es-CR"/>
        </w:rPr>
        <w:t xml:space="preserve">ntidades </w:t>
      </w:r>
      <w:r>
        <w:rPr>
          <w:rFonts w:cs="Arial"/>
          <w:sz w:val="22"/>
          <w:szCs w:val="22"/>
          <w:lang w:val="es-CR"/>
        </w:rPr>
        <w:t>a</w:t>
      </w:r>
      <w:r w:rsidRPr="000D4AF5">
        <w:rPr>
          <w:rFonts w:cs="Arial"/>
          <w:sz w:val="22"/>
          <w:szCs w:val="22"/>
          <w:lang w:val="es-CR"/>
        </w:rPr>
        <w:t>utorizadas</w:t>
      </w:r>
      <w:r>
        <w:rPr>
          <w:rFonts w:cs="Arial"/>
          <w:sz w:val="22"/>
          <w:szCs w:val="22"/>
          <w:lang w:val="es-CR"/>
        </w:rPr>
        <w:t xml:space="preserve"> del </w:t>
      </w:r>
      <w:r w:rsidRPr="0008269F">
        <w:rPr>
          <w:rFonts w:cs="Arial"/>
          <w:sz w:val="22"/>
          <w:szCs w:val="22"/>
          <w:lang w:val="es-CR"/>
        </w:rPr>
        <w:t>Sistema Financiero Nacional para la Vivienda</w:t>
      </w:r>
      <w:r w:rsidRPr="000D4AF5">
        <w:rPr>
          <w:rFonts w:cs="Arial"/>
          <w:sz w:val="22"/>
          <w:szCs w:val="22"/>
          <w:lang w:val="es-CR"/>
        </w:rPr>
        <w:t>. Lo anterior basado en las necesidades del negocio y en</w:t>
      </w:r>
      <w:r>
        <w:rPr>
          <w:rFonts w:cs="Arial"/>
          <w:sz w:val="22"/>
          <w:szCs w:val="22"/>
          <w:lang w:val="es-CR"/>
        </w:rPr>
        <w:t xml:space="preserve"> </w:t>
      </w:r>
      <w:r w:rsidRPr="000D4AF5">
        <w:rPr>
          <w:rFonts w:cs="Arial"/>
          <w:sz w:val="22"/>
          <w:szCs w:val="22"/>
          <w:lang w:val="es-CR"/>
        </w:rPr>
        <w:t xml:space="preserve">cumplimiento </w:t>
      </w:r>
      <w:r>
        <w:rPr>
          <w:rFonts w:cs="Arial"/>
          <w:sz w:val="22"/>
          <w:szCs w:val="22"/>
          <w:lang w:val="es-CR"/>
        </w:rPr>
        <w:t>de</w:t>
      </w:r>
      <w:r w:rsidRPr="000D4AF5">
        <w:rPr>
          <w:rFonts w:cs="Arial"/>
          <w:sz w:val="22"/>
          <w:szCs w:val="22"/>
          <w:lang w:val="es-CR"/>
        </w:rPr>
        <w:t xml:space="preserve"> la normativa establecida por la Superintendencia General de Entidades</w:t>
      </w:r>
      <w:r>
        <w:rPr>
          <w:rFonts w:cs="Arial"/>
          <w:sz w:val="22"/>
          <w:szCs w:val="22"/>
          <w:lang w:val="es-CR"/>
        </w:rPr>
        <w:t xml:space="preserve"> </w:t>
      </w:r>
      <w:r w:rsidRPr="000D4AF5">
        <w:rPr>
          <w:rFonts w:cs="Arial"/>
          <w:sz w:val="22"/>
          <w:szCs w:val="22"/>
          <w:lang w:val="es-CR"/>
        </w:rPr>
        <w:t>Financieras</w:t>
      </w:r>
      <w:r>
        <w:rPr>
          <w:rFonts w:cs="Arial"/>
          <w:sz w:val="22"/>
          <w:szCs w:val="22"/>
          <w:lang w:val="es-CR"/>
        </w:rPr>
        <w:t xml:space="preserve"> y</w:t>
      </w:r>
      <w:r w:rsidRPr="000D4AF5">
        <w:rPr>
          <w:rFonts w:cs="Arial"/>
          <w:sz w:val="22"/>
          <w:szCs w:val="22"/>
          <w:lang w:val="es-CR"/>
        </w:rPr>
        <w:t xml:space="preserve"> la Contraloría General de la Republica, </w:t>
      </w:r>
      <w:r>
        <w:rPr>
          <w:rFonts w:cs="Arial"/>
          <w:sz w:val="22"/>
          <w:szCs w:val="22"/>
          <w:lang w:val="es-CR"/>
        </w:rPr>
        <w:t xml:space="preserve">así como acatando </w:t>
      </w:r>
      <w:r w:rsidRPr="000D4AF5">
        <w:rPr>
          <w:rFonts w:cs="Arial"/>
          <w:sz w:val="22"/>
          <w:szCs w:val="22"/>
          <w:lang w:val="es-CR"/>
        </w:rPr>
        <w:t>las</w:t>
      </w:r>
      <w:r>
        <w:rPr>
          <w:rFonts w:cs="Arial"/>
          <w:sz w:val="22"/>
          <w:szCs w:val="22"/>
          <w:lang w:val="es-CR"/>
        </w:rPr>
        <w:t xml:space="preserve"> </w:t>
      </w:r>
      <w:r w:rsidRPr="000D4AF5">
        <w:rPr>
          <w:rFonts w:cs="Arial"/>
          <w:sz w:val="22"/>
          <w:szCs w:val="22"/>
          <w:lang w:val="es-CR"/>
        </w:rPr>
        <w:t xml:space="preserve">recomendaciones </w:t>
      </w:r>
      <w:r>
        <w:rPr>
          <w:rFonts w:cs="Arial"/>
          <w:sz w:val="22"/>
          <w:szCs w:val="22"/>
          <w:lang w:val="es-CR"/>
        </w:rPr>
        <w:t>emitidas</w:t>
      </w:r>
      <w:r w:rsidRPr="000D4AF5">
        <w:rPr>
          <w:rFonts w:cs="Arial"/>
          <w:sz w:val="22"/>
          <w:szCs w:val="22"/>
          <w:lang w:val="es-CR"/>
        </w:rPr>
        <w:t xml:space="preserve"> por la Auditoría Interna y las </w:t>
      </w:r>
      <w:r>
        <w:rPr>
          <w:rFonts w:cs="Arial"/>
          <w:sz w:val="22"/>
          <w:szCs w:val="22"/>
          <w:lang w:val="es-CR"/>
        </w:rPr>
        <w:t>a</w:t>
      </w:r>
      <w:r w:rsidRPr="000D4AF5">
        <w:rPr>
          <w:rFonts w:cs="Arial"/>
          <w:sz w:val="22"/>
          <w:szCs w:val="22"/>
          <w:lang w:val="es-CR"/>
        </w:rPr>
        <w:t xml:space="preserve">uditorías </w:t>
      </w:r>
      <w:r>
        <w:rPr>
          <w:rFonts w:cs="Arial"/>
          <w:sz w:val="22"/>
          <w:szCs w:val="22"/>
          <w:lang w:val="es-CR"/>
        </w:rPr>
        <w:t>e</w:t>
      </w:r>
      <w:r w:rsidRPr="000D4AF5">
        <w:rPr>
          <w:rFonts w:cs="Arial"/>
          <w:sz w:val="22"/>
          <w:szCs w:val="22"/>
          <w:lang w:val="es-CR"/>
        </w:rPr>
        <w:t>xternas.</w:t>
      </w:r>
    </w:p>
    <w:p w:rsidR="00CA0E25" w:rsidRDefault="00CA0E25" w:rsidP="00CA0E25">
      <w:pPr>
        <w:spacing w:line="360" w:lineRule="auto"/>
        <w:jc w:val="both"/>
        <w:rPr>
          <w:rFonts w:cs="Arial"/>
          <w:sz w:val="22"/>
          <w:szCs w:val="22"/>
        </w:rPr>
      </w:pPr>
    </w:p>
    <w:p w:rsidR="00CA0E25" w:rsidRPr="000A46D3" w:rsidRDefault="00CA0E25" w:rsidP="00CA0E25">
      <w:pPr>
        <w:spacing w:line="360" w:lineRule="auto"/>
        <w:jc w:val="both"/>
        <w:rPr>
          <w:rFonts w:cs="Arial"/>
          <w:sz w:val="22"/>
          <w:szCs w:val="22"/>
        </w:rPr>
      </w:pPr>
      <w:r w:rsidRPr="00893144">
        <w:rPr>
          <w:rFonts w:cs="Arial"/>
          <w:b/>
          <w:sz w:val="22"/>
          <w:szCs w:val="22"/>
        </w:rPr>
        <w:t>Tercero:</w:t>
      </w:r>
      <w:r>
        <w:rPr>
          <w:rFonts w:cs="Arial"/>
          <w:sz w:val="22"/>
          <w:szCs w:val="22"/>
        </w:rPr>
        <w:t xml:space="preserve"> Que esta </w:t>
      </w:r>
      <w:r w:rsidRPr="0088651D">
        <w:rPr>
          <w:rFonts w:cs="Arial"/>
          <w:sz w:val="22"/>
          <w:szCs w:val="22"/>
        </w:rPr>
        <w:t>Junta Directiva</w:t>
      </w:r>
      <w:r>
        <w:rPr>
          <w:rFonts w:cs="Arial"/>
          <w:sz w:val="22"/>
          <w:szCs w:val="22"/>
        </w:rPr>
        <w:t xml:space="preserve"> no encuentra objeción en actuar de la forma que recomiendan el Departamento de Tecnología de Información y la </w:t>
      </w:r>
      <w:r w:rsidRPr="0012207A">
        <w:rPr>
          <w:rFonts w:cs="Arial"/>
          <w:sz w:val="22"/>
          <w:szCs w:val="22"/>
        </w:rPr>
        <w:t>Gerencia General</w:t>
      </w:r>
      <w:r w:rsidRPr="00E13DAF">
        <w:rPr>
          <w:rFonts w:cs="Arial"/>
          <w:sz w:val="22"/>
          <w:szCs w:val="22"/>
        </w:rPr>
        <w:t>.</w:t>
      </w:r>
    </w:p>
    <w:p w:rsidR="00CA0E25" w:rsidRDefault="00CA0E25" w:rsidP="00CA0E25">
      <w:pPr>
        <w:spacing w:line="360" w:lineRule="auto"/>
        <w:jc w:val="both"/>
        <w:rPr>
          <w:rFonts w:cs="Arial"/>
          <w:sz w:val="22"/>
          <w:szCs w:val="22"/>
        </w:rPr>
      </w:pPr>
    </w:p>
    <w:p w:rsidR="00CA0E25" w:rsidRPr="00893144" w:rsidRDefault="00CA0E25" w:rsidP="00CA0E25">
      <w:pPr>
        <w:spacing w:line="360" w:lineRule="auto"/>
        <w:jc w:val="both"/>
        <w:rPr>
          <w:rFonts w:cs="Arial"/>
          <w:b/>
          <w:sz w:val="22"/>
          <w:szCs w:val="22"/>
        </w:rPr>
      </w:pPr>
      <w:r w:rsidRPr="00893144">
        <w:rPr>
          <w:rFonts w:cs="Arial"/>
          <w:b/>
          <w:sz w:val="22"/>
          <w:szCs w:val="22"/>
        </w:rPr>
        <w:t>Por tanto, se acuerda:</w:t>
      </w:r>
    </w:p>
    <w:p w:rsidR="002B71CC" w:rsidRDefault="00CA0E25" w:rsidP="002B71CC">
      <w:pPr>
        <w:spacing w:line="360" w:lineRule="auto"/>
        <w:jc w:val="both"/>
        <w:rPr>
          <w:rFonts w:cs="Arial"/>
          <w:sz w:val="22"/>
          <w:szCs w:val="22"/>
        </w:rPr>
      </w:pPr>
      <w:r>
        <w:rPr>
          <w:rFonts w:cs="Arial"/>
          <w:sz w:val="22"/>
          <w:szCs w:val="22"/>
        </w:rPr>
        <w:t xml:space="preserve">Aprobar el </w:t>
      </w:r>
      <w:r w:rsidRPr="00B55ACA">
        <w:rPr>
          <w:rFonts w:cs="Arial"/>
          <w:i/>
          <w:sz w:val="22"/>
          <w:szCs w:val="22"/>
        </w:rPr>
        <w:t>Plan de Continuidad de los Servicios de Tecnología de Información 201</w:t>
      </w:r>
      <w:r>
        <w:rPr>
          <w:rFonts w:cs="Arial"/>
          <w:i/>
          <w:sz w:val="22"/>
          <w:szCs w:val="22"/>
        </w:rPr>
        <w:t>9</w:t>
      </w:r>
      <w:r>
        <w:rPr>
          <w:rFonts w:cs="Arial"/>
          <w:sz w:val="22"/>
          <w:szCs w:val="22"/>
        </w:rPr>
        <w:t xml:space="preserve">, en los mismos términos que se establecen en el documento adjunto a los oficios DTI-IN02-0208-2019 del Departamento de Tecnología de Información y GG-ME-0748-2019 de la </w:t>
      </w:r>
      <w:r w:rsidRPr="00961A8D">
        <w:rPr>
          <w:rFonts w:cs="Arial"/>
          <w:sz w:val="22"/>
          <w:szCs w:val="22"/>
        </w:rPr>
        <w:t>Gerencia General</w:t>
      </w:r>
      <w:r>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rsidR="005237DA" w:rsidRPr="00BB4E5E" w:rsidRDefault="005237DA" w:rsidP="005237DA">
      <w:pPr>
        <w:spacing w:line="360" w:lineRule="auto"/>
        <w:jc w:val="both"/>
        <w:rPr>
          <w:rFonts w:cs="Arial"/>
          <w:b/>
          <w:sz w:val="22"/>
          <w:szCs w:val="22"/>
        </w:rPr>
      </w:pPr>
      <w:r w:rsidRPr="00BB4E5E">
        <w:rPr>
          <w:rFonts w:cs="Arial"/>
          <w:b/>
          <w:sz w:val="22"/>
          <w:szCs w:val="22"/>
        </w:rPr>
        <w:t>Considerando:</w:t>
      </w:r>
    </w:p>
    <w:p w:rsidR="005237DA" w:rsidRDefault="005237DA" w:rsidP="005237DA">
      <w:pPr>
        <w:spacing w:line="360" w:lineRule="auto"/>
        <w:jc w:val="both"/>
        <w:rPr>
          <w:rFonts w:cs="Arial"/>
          <w:sz w:val="22"/>
          <w:szCs w:val="22"/>
        </w:rPr>
      </w:pPr>
      <w:r w:rsidRPr="00BB4E5E">
        <w:rPr>
          <w:rFonts w:cs="Arial"/>
          <w:b/>
          <w:sz w:val="22"/>
          <w:szCs w:val="22"/>
        </w:rPr>
        <w:t>Primero:</w:t>
      </w:r>
      <w:r w:rsidRPr="00BB4E5E">
        <w:rPr>
          <w:rFonts w:cs="Arial"/>
          <w:sz w:val="22"/>
          <w:szCs w:val="22"/>
        </w:rPr>
        <w:t xml:space="preserve"> Que mediante el </w:t>
      </w:r>
      <w:r>
        <w:rPr>
          <w:rFonts w:cs="Arial"/>
          <w:sz w:val="22"/>
          <w:szCs w:val="22"/>
        </w:rPr>
        <w:t>oficio AI-OF-0</w:t>
      </w:r>
      <w:r w:rsidR="00786975">
        <w:rPr>
          <w:rFonts w:cs="Arial"/>
          <w:sz w:val="22"/>
          <w:szCs w:val="22"/>
        </w:rPr>
        <w:t>85</w:t>
      </w:r>
      <w:r>
        <w:rPr>
          <w:rFonts w:cs="Arial"/>
          <w:sz w:val="22"/>
          <w:szCs w:val="22"/>
        </w:rPr>
        <w:t xml:space="preserve">-2019 del </w:t>
      </w:r>
      <w:r w:rsidR="00786975">
        <w:rPr>
          <w:rFonts w:cs="Arial"/>
          <w:sz w:val="22"/>
          <w:szCs w:val="22"/>
        </w:rPr>
        <w:t>17</w:t>
      </w:r>
      <w:r>
        <w:rPr>
          <w:rFonts w:cs="Arial"/>
          <w:sz w:val="22"/>
          <w:szCs w:val="22"/>
        </w:rPr>
        <w:t xml:space="preserve"> de </w:t>
      </w:r>
      <w:r w:rsidR="00786975">
        <w:rPr>
          <w:rFonts w:cs="Arial"/>
          <w:sz w:val="22"/>
          <w:szCs w:val="22"/>
        </w:rPr>
        <w:t>julio</w:t>
      </w:r>
      <w:r>
        <w:rPr>
          <w:rFonts w:cs="Arial"/>
          <w:sz w:val="22"/>
          <w:szCs w:val="22"/>
        </w:rPr>
        <w:t xml:space="preserve"> de 2019, la </w:t>
      </w:r>
      <w:r w:rsidRPr="00CF2384">
        <w:rPr>
          <w:rFonts w:cs="Arial"/>
          <w:sz w:val="22"/>
          <w:szCs w:val="22"/>
        </w:rPr>
        <w:t>Auditoría Interna</w:t>
      </w:r>
      <w:r>
        <w:rPr>
          <w:rFonts w:cs="Arial"/>
          <w:sz w:val="22"/>
          <w:szCs w:val="22"/>
        </w:rPr>
        <w:t xml:space="preserve"> somete a la consideración de este Órgano Colegiado, el </w:t>
      </w:r>
      <w:r w:rsidR="00786975">
        <w:rPr>
          <w:rFonts w:cs="Arial"/>
          <w:sz w:val="22"/>
          <w:szCs w:val="22"/>
        </w:rPr>
        <w:t>estudio AC-CUM-001-2019 denominado “Auditoría cumplimiento Acuerdo SUGEF 16-16 Reglamento sobre Gobierno Corporativo”, el cual contiene los hallazgos, conclusiones y recomendaciones derivadas de la evaluación efectuada por esa Auditoría</w:t>
      </w:r>
      <w:r>
        <w:rPr>
          <w:rFonts w:cs="Arial"/>
          <w:sz w:val="22"/>
          <w:szCs w:val="22"/>
        </w:rPr>
        <w:t>.</w:t>
      </w:r>
    </w:p>
    <w:p w:rsidR="005237DA" w:rsidRPr="00687DB6" w:rsidRDefault="005237DA" w:rsidP="005237DA">
      <w:pPr>
        <w:spacing w:line="360" w:lineRule="auto"/>
        <w:jc w:val="both"/>
        <w:rPr>
          <w:rFonts w:cs="Arial"/>
          <w:sz w:val="16"/>
          <w:szCs w:val="16"/>
        </w:rPr>
      </w:pPr>
    </w:p>
    <w:p w:rsidR="005237DA" w:rsidRDefault="005237DA" w:rsidP="005237DA">
      <w:pPr>
        <w:tabs>
          <w:tab w:val="left" w:pos="9360"/>
        </w:tabs>
        <w:spacing w:line="360" w:lineRule="auto"/>
        <w:jc w:val="both"/>
        <w:rPr>
          <w:rFonts w:cs="Arial"/>
          <w:sz w:val="22"/>
          <w:szCs w:val="22"/>
        </w:rPr>
      </w:pPr>
      <w:r w:rsidRPr="00BB4E5E">
        <w:rPr>
          <w:rFonts w:cs="Arial"/>
          <w:b/>
          <w:sz w:val="22"/>
          <w:szCs w:val="22"/>
        </w:rPr>
        <w:t>Segundo:</w:t>
      </w:r>
      <w:r>
        <w:rPr>
          <w:rFonts w:cs="Arial"/>
          <w:sz w:val="22"/>
          <w:szCs w:val="22"/>
        </w:rPr>
        <w:t xml:space="preserve"> </w:t>
      </w:r>
      <w:r w:rsidRPr="00BB4E5E">
        <w:rPr>
          <w:rFonts w:cs="Arial"/>
          <w:sz w:val="22"/>
          <w:szCs w:val="22"/>
        </w:rPr>
        <w:t xml:space="preserve">Que esta Junta Directiva </w:t>
      </w:r>
      <w:r>
        <w:rPr>
          <w:rFonts w:cs="Arial"/>
          <w:sz w:val="22"/>
          <w:szCs w:val="22"/>
        </w:rPr>
        <w:t xml:space="preserve">encuentra pertinente acoger las recomendaciones formuladas por la </w:t>
      </w:r>
      <w:r w:rsidRPr="000C4EF5">
        <w:rPr>
          <w:rFonts w:cs="Arial"/>
          <w:sz w:val="22"/>
          <w:szCs w:val="22"/>
        </w:rPr>
        <w:t>Auditoría Interna</w:t>
      </w:r>
      <w:r>
        <w:rPr>
          <w:rFonts w:cs="Arial"/>
          <w:sz w:val="22"/>
          <w:szCs w:val="22"/>
        </w:rPr>
        <w:t xml:space="preserve"> en dicho informe, y adicionar otras disposiciones complementarias que se han estimado oportunas, en relación con este asunto.</w:t>
      </w:r>
    </w:p>
    <w:p w:rsidR="005237DA" w:rsidRPr="00687DB6" w:rsidRDefault="005237DA" w:rsidP="005237DA">
      <w:pPr>
        <w:pStyle w:val="CarCarCar1CarCarCarCarCarCar0"/>
        <w:spacing w:after="0" w:line="360" w:lineRule="auto"/>
        <w:jc w:val="both"/>
        <w:rPr>
          <w:sz w:val="16"/>
          <w:szCs w:val="16"/>
          <w:lang w:val="es-ES"/>
        </w:rPr>
      </w:pPr>
    </w:p>
    <w:p w:rsidR="005237DA" w:rsidRPr="00D57F46" w:rsidRDefault="005237DA" w:rsidP="005237DA">
      <w:pPr>
        <w:pStyle w:val="CarCarCar1CarCarCarCarCarCar0"/>
        <w:spacing w:after="0" w:line="360" w:lineRule="auto"/>
        <w:jc w:val="both"/>
        <w:rPr>
          <w:b/>
          <w:sz w:val="22"/>
          <w:szCs w:val="22"/>
          <w:lang w:val="es-ES"/>
        </w:rPr>
      </w:pPr>
      <w:r w:rsidRPr="00D57F46">
        <w:rPr>
          <w:b/>
          <w:sz w:val="22"/>
          <w:szCs w:val="22"/>
          <w:lang w:val="es-ES"/>
        </w:rPr>
        <w:t>Por tanto, se acuerda:</w:t>
      </w:r>
    </w:p>
    <w:p w:rsidR="00ED3055" w:rsidRDefault="00ED3055" w:rsidP="005237DA">
      <w:pPr>
        <w:tabs>
          <w:tab w:val="left" w:pos="9360"/>
        </w:tabs>
        <w:spacing w:line="360" w:lineRule="auto"/>
        <w:jc w:val="both"/>
        <w:rPr>
          <w:rFonts w:cs="Arial"/>
          <w:sz w:val="22"/>
          <w:szCs w:val="22"/>
        </w:rPr>
      </w:pPr>
      <w:r w:rsidRPr="00ED3055">
        <w:rPr>
          <w:rFonts w:cs="Arial"/>
          <w:b/>
          <w:sz w:val="22"/>
          <w:szCs w:val="22"/>
        </w:rPr>
        <w:t>A.-</w:t>
      </w:r>
      <w:r>
        <w:rPr>
          <w:rFonts w:cs="Arial"/>
          <w:sz w:val="22"/>
          <w:szCs w:val="22"/>
        </w:rPr>
        <w:t xml:space="preserve"> </w:t>
      </w:r>
      <w:r w:rsidR="005237DA" w:rsidRPr="00EB7186">
        <w:rPr>
          <w:rFonts w:cs="Arial"/>
          <w:sz w:val="22"/>
          <w:szCs w:val="22"/>
        </w:rPr>
        <w:t>Acoger la</w:t>
      </w:r>
      <w:r w:rsidR="005237DA">
        <w:rPr>
          <w:rFonts w:cs="Arial"/>
          <w:sz w:val="22"/>
          <w:szCs w:val="22"/>
        </w:rPr>
        <w:t>s</w:t>
      </w:r>
      <w:r w:rsidR="005237DA" w:rsidRPr="00EB7186">
        <w:rPr>
          <w:rFonts w:cs="Arial"/>
          <w:sz w:val="22"/>
          <w:szCs w:val="22"/>
        </w:rPr>
        <w:t xml:space="preserve"> recomendaci</w:t>
      </w:r>
      <w:r w:rsidR="005237DA">
        <w:rPr>
          <w:rFonts w:cs="Arial"/>
          <w:sz w:val="22"/>
          <w:szCs w:val="22"/>
        </w:rPr>
        <w:t>ones</w:t>
      </w:r>
      <w:r w:rsidR="005237DA" w:rsidRPr="00EB7186">
        <w:rPr>
          <w:rFonts w:cs="Arial"/>
          <w:sz w:val="22"/>
          <w:szCs w:val="22"/>
        </w:rPr>
        <w:t xml:space="preserve"> </w:t>
      </w:r>
      <w:r w:rsidR="005237DA">
        <w:rPr>
          <w:rFonts w:cs="Arial"/>
          <w:sz w:val="22"/>
          <w:szCs w:val="22"/>
        </w:rPr>
        <w:t xml:space="preserve">de la </w:t>
      </w:r>
      <w:r w:rsidR="005237DA" w:rsidRPr="00DC709D">
        <w:rPr>
          <w:rFonts w:cs="Arial"/>
          <w:sz w:val="22"/>
          <w:szCs w:val="22"/>
        </w:rPr>
        <w:t>Auditoría Interna</w:t>
      </w:r>
      <w:r w:rsidR="005237DA">
        <w:rPr>
          <w:rFonts w:cs="Arial"/>
          <w:sz w:val="22"/>
          <w:szCs w:val="22"/>
        </w:rPr>
        <w:t xml:space="preserve"> contenidas en el </w:t>
      </w:r>
      <w:r w:rsidR="005237DA" w:rsidRPr="00EB7186">
        <w:rPr>
          <w:rFonts w:cs="Arial"/>
          <w:sz w:val="22"/>
          <w:szCs w:val="22"/>
        </w:rPr>
        <w:t xml:space="preserve">informe </w:t>
      </w:r>
      <w:r w:rsidR="00B65AE4">
        <w:rPr>
          <w:rFonts w:cs="Arial"/>
          <w:sz w:val="22"/>
          <w:szCs w:val="22"/>
        </w:rPr>
        <w:t>AC-CUM-001-2019 denominado “Auditoría cumplimiento Acuerdo SUGEF 16-16 Reglamento sobre Gobierno Corporativo”,</w:t>
      </w:r>
      <w:r w:rsidR="005237DA">
        <w:rPr>
          <w:rFonts w:cs="Arial"/>
          <w:sz w:val="22"/>
          <w:szCs w:val="22"/>
        </w:rPr>
        <w:t xml:space="preserve"> y se </w:t>
      </w:r>
      <w:r>
        <w:rPr>
          <w:rFonts w:cs="Arial"/>
          <w:sz w:val="22"/>
          <w:szCs w:val="22"/>
        </w:rPr>
        <w:t xml:space="preserve">instruye a la </w:t>
      </w:r>
      <w:r w:rsidRPr="00ED3055">
        <w:rPr>
          <w:rFonts w:cs="Arial"/>
          <w:sz w:val="22"/>
          <w:szCs w:val="22"/>
        </w:rPr>
        <w:t>Administración</w:t>
      </w:r>
      <w:r>
        <w:rPr>
          <w:rFonts w:cs="Arial"/>
          <w:sz w:val="22"/>
          <w:szCs w:val="22"/>
        </w:rPr>
        <w:t>, para que de inmediato tome las acciones que sean pertinentes, para cumplir dichas recomendaciones de forma oportuna</w:t>
      </w:r>
      <w:r w:rsidR="000010B0">
        <w:rPr>
          <w:rFonts w:cs="Arial"/>
          <w:sz w:val="22"/>
          <w:szCs w:val="22"/>
        </w:rPr>
        <w:t xml:space="preserve"> y alcanzar la implementación cabal del Acuerdo SUGEF 16-16. </w:t>
      </w:r>
    </w:p>
    <w:p w:rsidR="00ED3055" w:rsidRDefault="00ED3055" w:rsidP="005237DA">
      <w:pPr>
        <w:tabs>
          <w:tab w:val="left" w:pos="9360"/>
        </w:tabs>
        <w:spacing w:line="360" w:lineRule="auto"/>
        <w:jc w:val="both"/>
        <w:rPr>
          <w:rFonts w:cs="Arial"/>
          <w:sz w:val="22"/>
          <w:szCs w:val="22"/>
        </w:rPr>
      </w:pPr>
    </w:p>
    <w:p w:rsidR="005237DA" w:rsidRDefault="00ED3055" w:rsidP="005237DA">
      <w:pPr>
        <w:tabs>
          <w:tab w:val="left" w:pos="9360"/>
        </w:tabs>
        <w:spacing w:line="360" w:lineRule="auto"/>
        <w:jc w:val="both"/>
        <w:rPr>
          <w:rFonts w:cs="Arial"/>
          <w:sz w:val="22"/>
          <w:szCs w:val="22"/>
        </w:rPr>
      </w:pPr>
      <w:r w:rsidRPr="00ED3055">
        <w:rPr>
          <w:rFonts w:cs="Arial"/>
          <w:b/>
          <w:sz w:val="22"/>
          <w:szCs w:val="22"/>
        </w:rPr>
        <w:t>B.-</w:t>
      </w:r>
      <w:r>
        <w:rPr>
          <w:rFonts w:cs="Arial"/>
          <w:sz w:val="22"/>
          <w:szCs w:val="22"/>
        </w:rPr>
        <w:t xml:space="preserve"> Complementariamente, se </w:t>
      </w:r>
      <w:r w:rsidR="005237DA">
        <w:rPr>
          <w:rFonts w:cs="Arial"/>
          <w:sz w:val="22"/>
          <w:szCs w:val="22"/>
        </w:rPr>
        <w:t>emiten las siguientes disposiciones:</w:t>
      </w:r>
    </w:p>
    <w:p w:rsidR="00B65AE4" w:rsidRDefault="00B65AE4" w:rsidP="005237DA">
      <w:pPr>
        <w:tabs>
          <w:tab w:val="left" w:pos="9360"/>
        </w:tabs>
        <w:spacing w:line="360" w:lineRule="auto"/>
        <w:jc w:val="both"/>
        <w:rPr>
          <w:rFonts w:cs="Arial"/>
          <w:sz w:val="22"/>
          <w:szCs w:val="22"/>
        </w:rPr>
      </w:pPr>
      <w:r>
        <w:rPr>
          <w:rFonts w:cs="Arial"/>
          <w:sz w:val="22"/>
          <w:szCs w:val="22"/>
        </w:rPr>
        <w:t xml:space="preserve">1) Otorgar a la </w:t>
      </w:r>
      <w:r w:rsidRPr="00B65AE4">
        <w:rPr>
          <w:rFonts w:cs="Arial"/>
          <w:sz w:val="22"/>
          <w:szCs w:val="22"/>
        </w:rPr>
        <w:t>Gerencia General</w:t>
      </w:r>
      <w:r>
        <w:rPr>
          <w:rFonts w:cs="Arial"/>
          <w:sz w:val="22"/>
          <w:szCs w:val="22"/>
        </w:rPr>
        <w:t xml:space="preserve">, un plazo </w:t>
      </w:r>
      <w:r w:rsidR="00F82918">
        <w:rPr>
          <w:rFonts w:cs="Arial"/>
          <w:sz w:val="22"/>
          <w:szCs w:val="22"/>
        </w:rPr>
        <w:t xml:space="preserve">máximo </w:t>
      </w:r>
      <w:r>
        <w:rPr>
          <w:rFonts w:cs="Arial"/>
          <w:sz w:val="22"/>
          <w:szCs w:val="22"/>
        </w:rPr>
        <w:t xml:space="preserve">de hasta el próximo 26 de agosto, para que presente a esta Junta Directiva, </w:t>
      </w:r>
      <w:r w:rsidR="00ED3055">
        <w:rPr>
          <w:rFonts w:cs="Arial"/>
          <w:sz w:val="22"/>
          <w:szCs w:val="22"/>
        </w:rPr>
        <w:t>una</w:t>
      </w:r>
      <w:r>
        <w:rPr>
          <w:rFonts w:cs="Arial"/>
          <w:sz w:val="22"/>
          <w:szCs w:val="22"/>
        </w:rPr>
        <w:t xml:space="preserve"> </w:t>
      </w:r>
      <w:r w:rsidR="00ED3055">
        <w:rPr>
          <w:rFonts w:cs="Arial"/>
          <w:sz w:val="22"/>
          <w:szCs w:val="22"/>
        </w:rPr>
        <w:t xml:space="preserve">propuesta de </w:t>
      </w:r>
      <w:r>
        <w:rPr>
          <w:rFonts w:cs="Arial"/>
          <w:sz w:val="22"/>
          <w:szCs w:val="22"/>
        </w:rPr>
        <w:t xml:space="preserve">estrategia y el respectivo plan de trabajo, </w:t>
      </w:r>
      <w:r w:rsidR="00ED3055">
        <w:rPr>
          <w:rFonts w:cs="Arial"/>
          <w:sz w:val="22"/>
          <w:szCs w:val="22"/>
        </w:rPr>
        <w:t xml:space="preserve">incluyendo la posibilidad de contratar recurso humano por servicios profesionales, </w:t>
      </w:r>
      <w:r>
        <w:rPr>
          <w:rFonts w:cs="Arial"/>
          <w:sz w:val="22"/>
          <w:szCs w:val="22"/>
        </w:rPr>
        <w:t xml:space="preserve">para </w:t>
      </w:r>
      <w:r w:rsidR="00ED3055">
        <w:rPr>
          <w:rFonts w:cs="Arial"/>
          <w:sz w:val="22"/>
          <w:szCs w:val="22"/>
        </w:rPr>
        <w:t>cumplir</w:t>
      </w:r>
      <w:r>
        <w:rPr>
          <w:rFonts w:cs="Arial"/>
          <w:sz w:val="22"/>
          <w:szCs w:val="22"/>
        </w:rPr>
        <w:t xml:space="preserve"> </w:t>
      </w:r>
      <w:r w:rsidR="00ED3055">
        <w:rPr>
          <w:rFonts w:cs="Arial"/>
          <w:sz w:val="22"/>
          <w:szCs w:val="22"/>
        </w:rPr>
        <w:t>de forma adecuada y definitiva</w:t>
      </w:r>
      <w:r>
        <w:rPr>
          <w:rFonts w:cs="Arial"/>
          <w:sz w:val="22"/>
          <w:szCs w:val="22"/>
        </w:rPr>
        <w:t xml:space="preserve">, las recomendaciones emitidas por la </w:t>
      </w:r>
      <w:r w:rsidRPr="00B65AE4">
        <w:rPr>
          <w:rFonts w:cs="Arial"/>
          <w:sz w:val="22"/>
          <w:szCs w:val="22"/>
        </w:rPr>
        <w:t>Auditoría Interna</w:t>
      </w:r>
      <w:r w:rsidR="00F82918">
        <w:rPr>
          <w:rFonts w:cs="Arial"/>
          <w:sz w:val="22"/>
          <w:szCs w:val="22"/>
        </w:rPr>
        <w:t xml:space="preserve"> en </w:t>
      </w:r>
      <w:r w:rsidR="00ED3055">
        <w:rPr>
          <w:rFonts w:cs="Arial"/>
          <w:sz w:val="22"/>
          <w:szCs w:val="22"/>
        </w:rPr>
        <w:t>sus</w:t>
      </w:r>
      <w:r w:rsidR="00F82918">
        <w:rPr>
          <w:rFonts w:cs="Arial"/>
          <w:sz w:val="22"/>
          <w:szCs w:val="22"/>
        </w:rPr>
        <w:t xml:space="preserve"> estudios</w:t>
      </w:r>
      <w:r>
        <w:rPr>
          <w:rFonts w:cs="Arial"/>
          <w:sz w:val="22"/>
          <w:szCs w:val="22"/>
        </w:rPr>
        <w:t>.</w:t>
      </w:r>
    </w:p>
    <w:p w:rsidR="00B65AE4" w:rsidRDefault="00B65AE4" w:rsidP="005237DA">
      <w:pPr>
        <w:tabs>
          <w:tab w:val="left" w:pos="9360"/>
        </w:tabs>
        <w:spacing w:line="360" w:lineRule="auto"/>
        <w:jc w:val="both"/>
        <w:rPr>
          <w:rFonts w:cs="Arial"/>
          <w:sz w:val="22"/>
          <w:szCs w:val="22"/>
        </w:rPr>
      </w:pPr>
      <w:r>
        <w:rPr>
          <w:rFonts w:cs="Arial"/>
          <w:sz w:val="22"/>
          <w:szCs w:val="22"/>
        </w:rPr>
        <w:t xml:space="preserve">2) Solicitar al Comité de Auditoría, que </w:t>
      </w:r>
      <w:r w:rsidR="000B680A">
        <w:rPr>
          <w:rFonts w:cs="Arial"/>
          <w:sz w:val="22"/>
          <w:szCs w:val="22"/>
        </w:rPr>
        <w:t xml:space="preserve">mensualmente </w:t>
      </w:r>
      <w:r>
        <w:rPr>
          <w:rFonts w:cs="Arial"/>
          <w:sz w:val="22"/>
          <w:szCs w:val="22"/>
        </w:rPr>
        <w:t xml:space="preserve">convoque a los responsables de las unidades con mayor cantidad de </w:t>
      </w:r>
      <w:r w:rsidR="00F82918">
        <w:rPr>
          <w:rFonts w:cs="Arial"/>
          <w:sz w:val="22"/>
          <w:szCs w:val="22"/>
        </w:rPr>
        <w:t>recomendaciones</w:t>
      </w:r>
      <w:r>
        <w:rPr>
          <w:rFonts w:cs="Arial"/>
          <w:sz w:val="22"/>
          <w:szCs w:val="22"/>
        </w:rPr>
        <w:t xml:space="preserve"> </w:t>
      </w:r>
      <w:r w:rsidR="000B680A">
        <w:rPr>
          <w:rFonts w:cs="Arial"/>
          <w:sz w:val="22"/>
          <w:szCs w:val="22"/>
        </w:rPr>
        <w:t xml:space="preserve">y acuerdos </w:t>
      </w:r>
      <w:r>
        <w:rPr>
          <w:rFonts w:cs="Arial"/>
          <w:sz w:val="22"/>
          <w:szCs w:val="22"/>
        </w:rPr>
        <w:t xml:space="preserve">pendientes de atender, </w:t>
      </w:r>
      <w:r w:rsidR="000B680A">
        <w:rPr>
          <w:rFonts w:cs="Arial"/>
          <w:sz w:val="22"/>
          <w:szCs w:val="22"/>
        </w:rPr>
        <w:t>para que informen sobre el avance en la ejecución de las actividades pe</w:t>
      </w:r>
      <w:r w:rsidR="00865EBE">
        <w:rPr>
          <w:rFonts w:cs="Arial"/>
          <w:sz w:val="22"/>
          <w:szCs w:val="22"/>
        </w:rPr>
        <w:t>rtinentes</w:t>
      </w:r>
      <w:r w:rsidR="000B680A">
        <w:rPr>
          <w:rFonts w:cs="Arial"/>
          <w:sz w:val="22"/>
          <w:szCs w:val="22"/>
        </w:rPr>
        <w:t>.</w:t>
      </w:r>
    </w:p>
    <w:p w:rsidR="00B65AE4" w:rsidRDefault="00B65AE4" w:rsidP="005237DA">
      <w:pPr>
        <w:tabs>
          <w:tab w:val="left" w:pos="9360"/>
        </w:tabs>
        <w:spacing w:line="360" w:lineRule="auto"/>
        <w:jc w:val="both"/>
        <w:rPr>
          <w:rFonts w:cs="Arial"/>
          <w:sz w:val="22"/>
          <w:szCs w:val="22"/>
        </w:rPr>
      </w:pPr>
      <w:r>
        <w:rPr>
          <w:rFonts w:cs="Arial"/>
          <w:sz w:val="22"/>
          <w:szCs w:val="22"/>
        </w:rPr>
        <w:t xml:space="preserve">3) Instruir a la </w:t>
      </w:r>
      <w:r w:rsidRPr="00B65AE4">
        <w:rPr>
          <w:rFonts w:cs="Arial"/>
          <w:sz w:val="22"/>
          <w:szCs w:val="22"/>
        </w:rPr>
        <w:t>Administración</w:t>
      </w:r>
      <w:r>
        <w:rPr>
          <w:rFonts w:cs="Arial"/>
          <w:sz w:val="22"/>
          <w:szCs w:val="22"/>
        </w:rPr>
        <w:t>, para que valore a la contratación de una empresa especializada, que permita fomentar la cultura de cumplimiento a nivel institucional.</w:t>
      </w:r>
    </w:p>
    <w:p w:rsidR="00B65AE4" w:rsidRDefault="00B65AE4" w:rsidP="005237DA">
      <w:pPr>
        <w:tabs>
          <w:tab w:val="left" w:pos="9360"/>
        </w:tabs>
        <w:spacing w:line="360" w:lineRule="auto"/>
        <w:jc w:val="both"/>
        <w:rPr>
          <w:rFonts w:cs="Arial"/>
          <w:sz w:val="22"/>
          <w:szCs w:val="22"/>
        </w:rPr>
      </w:pPr>
      <w:r>
        <w:rPr>
          <w:rFonts w:cs="Arial"/>
          <w:sz w:val="22"/>
          <w:szCs w:val="22"/>
        </w:rPr>
        <w:lastRenderedPageBreak/>
        <w:t xml:space="preserve">4) Solicitar a la </w:t>
      </w:r>
      <w:r w:rsidR="000B680A" w:rsidRPr="000B680A">
        <w:rPr>
          <w:rFonts w:cs="Arial"/>
          <w:sz w:val="22"/>
          <w:szCs w:val="22"/>
        </w:rPr>
        <w:t>Auditoría Interna</w:t>
      </w:r>
      <w:r w:rsidR="000B680A">
        <w:rPr>
          <w:rFonts w:cs="Arial"/>
          <w:sz w:val="22"/>
          <w:szCs w:val="22"/>
        </w:rPr>
        <w:t xml:space="preserve">, </w:t>
      </w:r>
      <w:r w:rsidR="005C0C9D">
        <w:rPr>
          <w:rFonts w:cs="Arial"/>
          <w:sz w:val="22"/>
          <w:szCs w:val="22"/>
        </w:rPr>
        <w:t>que vigile el cumplimiento oportuno de las recomendaciones emitidas por esa dependencia y, cuando sea pertinente, siente las responsabilidades que correspondan.</w:t>
      </w:r>
    </w:p>
    <w:p w:rsidR="002B71CC" w:rsidRDefault="00B65AE4" w:rsidP="005C0C9D">
      <w:pPr>
        <w:tabs>
          <w:tab w:val="left" w:pos="9360"/>
        </w:tabs>
        <w:spacing w:line="360" w:lineRule="auto"/>
        <w:jc w:val="both"/>
        <w:rPr>
          <w:rFonts w:cs="Arial"/>
          <w:sz w:val="22"/>
          <w:szCs w:val="22"/>
        </w:rPr>
      </w:pPr>
      <w:r>
        <w:rPr>
          <w:rFonts w:cs="Arial"/>
          <w:sz w:val="22"/>
          <w:szCs w:val="22"/>
        </w:rPr>
        <w:t xml:space="preserve">5) Llamar la atención a la </w:t>
      </w:r>
      <w:r w:rsidRPr="00B65AE4">
        <w:rPr>
          <w:rFonts w:cs="Arial"/>
          <w:sz w:val="22"/>
          <w:szCs w:val="22"/>
        </w:rPr>
        <w:t>Gerencia General</w:t>
      </w:r>
      <w:r>
        <w:rPr>
          <w:rFonts w:cs="Arial"/>
          <w:sz w:val="22"/>
          <w:szCs w:val="22"/>
        </w:rPr>
        <w:t xml:space="preserve"> y a la Unidad de Riesgos, por no haber atendido los requerimientos de información gestionados por la </w:t>
      </w:r>
      <w:r w:rsidRPr="00B65AE4">
        <w:rPr>
          <w:rFonts w:cs="Arial"/>
          <w:sz w:val="22"/>
          <w:szCs w:val="22"/>
        </w:rPr>
        <w:t>Auditoría Interna</w:t>
      </w:r>
      <w:r>
        <w:rPr>
          <w:rFonts w:cs="Arial"/>
          <w:sz w:val="22"/>
          <w:szCs w:val="22"/>
        </w:rPr>
        <w:t xml:space="preserve">, con respecto a asuntos </w:t>
      </w:r>
      <w:r w:rsidR="00F82918">
        <w:rPr>
          <w:rFonts w:cs="Arial"/>
          <w:sz w:val="22"/>
          <w:szCs w:val="22"/>
        </w:rPr>
        <w:t xml:space="preserve">relevantes para la elaboración del </w:t>
      </w:r>
      <w:r w:rsidR="005C0C9D">
        <w:rPr>
          <w:rFonts w:cs="Arial"/>
          <w:sz w:val="22"/>
          <w:szCs w:val="22"/>
        </w:rPr>
        <w:t>informe</w:t>
      </w:r>
      <w:r w:rsidR="00F82918">
        <w:rPr>
          <w:rFonts w:cs="Arial"/>
          <w:sz w:val="22"/>
          <w:szCs w:val="22"/>
        </w:rPr>
        <w:t xml:space="preserve"> AC-CUM-001-2019</w:t>
      </w:r>
      <w:r w:rsidR="005C0C9D">
        <w:rPr>
          <w:rFonts w:cs="Arial"/>
          <w:sz w:val="22"/>
          <w:szCs w:val="22"/>
        </w:rPr>
        <w:t xml:space="preserve">, y se les recuerda </w:t>
      </w:r>
      <w:r w:rsidR="00A00687">
        <w:rPr>
          <w:rFonts w:cs="Arial"/>
          <w:sz w:val="22"/>
          <w:szCs w:val="22"/>
        </w:rPr>
        <w:t xml:space="preserve">a esas dependencias, </w:t>
      </w:r>
      <w:r w:rsidR="005C0C9D">
        <w:rPr>
          <w:rFonts w:cs="Arial"/>
          <w:sz w:val="22"/>
          <w:szCs w:val="22"/>
        </w:rPr>
        <w:t xml:space="preserve">que los estudios de la </w:t>
      </w:r>
      <w:r w:rsidR="005C0C9D" w:rsidRPr="005C0C9D">
        <w:rPr>
          <w:rFonts w:cs="Arial"/>
          <w:sz w:val="22"/>
          <w:szCs w:val="22"/>
        </w:rPr>
        <w:t>Auditoría Interna</w:t>
      </w:r>
      <w:r w:rsidR="005C0C9D">
        <w:rPr>
          <w:rFonts w:cs="Arial"/>
          <w:sz w:val="22"/>
          <w:szCs w:val="22"/>
        </w:rPr>
        <w:t xml:space="preserve"> no pueden tener limitaciones de información.</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rsidR="002B71CC" w:rsidRDefault="000E7CF7" w:rsidP="002B71CC">
      <w:pPr>
        <w:spacing w:line="360" w:lineRule="auto"/>
        <w:jc w:val="both"/>
        <w:rPr>
          <w:rFonts w:cs="Arial"/>
          <w:sz w:val="22"/>
          <w:szCs w:val="22"/>
        </w:rPr>
      </w:pPr>
      <w:r>
        <w:rPr>
          <w:rFonts w:cs="Arial"/>
          <w:sz w:val="22"/>
          <w:szCs w:val="22"/>
        </w:rPr>
        <w:t xml:space="preserve">Conocido el estudio AC-CUM-002-2019 denominado “Auditoría de cumplimiento SUGEF 12-10 – Ley 8204”, se solicita a la </w:t>
      </w:r>
      <w:r w:rsidRPr="000E7CF7">
        <w:rPr>
          <w:rFonts w:cs="Arial"/>
          <w:sz w:val="22"/>
          <w:szCs w:val="22"/>
        </w:rPr>
        <w:t>Auditoría Interna</w:t>
      </w:r>
      <w:r w:rsidR="006C446E">
        <w:rPr>
          <w:rFonts w:cs="Arial"/>
          <w:sz w:val="22"/>
          <w:szCs w:val="22"/>
        </w:rPr>
        <w:t xml:space="preserve"> que valore conceptualmente sus recomendaciones, según lo</w:t>
      </w:r>
      <w:r w:rsidR="004B4FA7">
        <w:rPr>
          <w:rFonts w:cs="Arial"/>
          <w:sz w:val="22"/>
          <w:szCs w:val="22"/>
        </w:rPr>
        <w:t xml:space="preserve"> siguiente:</w:t>
      </w:r>
      <w:r>
        <w:rPr>
          <w:rFonts w:cs="Arial"/>
          <w:sz w:val="22"/>
          <w:szCs w:val="22"/>
        </w:rPr>
        <w:t xml:space="preserve"> </w:t>
      </w:r>
    </w:p>
    <w:p w:rsidR="002B71CC" w:rsidRDefault="004B4FA7" w:rsidP="002B71CC">
      <w:pPr>
        <w:spacing w:line="360" w:lineRule="auto"/>
        <w:jc w:val="both"/>
        <w:rPr>
          <w:rFonts w:cs="Arial"/>
          <w:sz w:val="22"/>
          <w:szCs w:val="22"/>
        </w:rPr>
      </w:pPr>
      <w:r w:rsidRPr="004B4FA7">
        <w:rPr>
          <w:rFonts w:cs="Arial"/>
          <w:b/>
          <w:sz w:val="22"/>
          <w:szCs w:val="22"/>
        </w:rPr>
        <w:t>a)</w:t>
      </w:r>
      <w:r>
        <w:rPr>
          <w:rFonts w:cs="Arial"/>
          <w:sz w:val="22"/>
          <w:szCs w:val="22"/>
        </w:rPr>
        <w:t xml:space="preserve"> </w:t>
      </w:r>
      <w:r w:rsidR="006C446E">
        <w:rPr>
          <w:rFonts w:cs="Arial"/>
          <w:sz w:val="22"/>
          <w:szCs w:val="22"/>
        </w:rPr>
        <w:t>Considerar</w:t>
      </w:r>
      <w:r>
        <w:rPr>
          <w:rFonts w:cs="Arial"/>
          <w:sz w:val="22"/>
          <w:szCs w:val="22"/>
        </w:rPr>
        <w:t xml:space="preserve"> que las “Disposiciones para aplicar la política Conozca a su Cliente en el manejo de los recursos del Fondo de Subsidios para la Vivienda”, fue publicada el 07 de mayo de 2019 y que por lo tanto rige a partir de esa fecha.</w:t>
      </w:r>
    </w:p>
    <w:p w:rsidR="004B4FA7" w:rsidRDefault="004B4FA7" w:rsidP="002B71CC">
      <w:pPr>
        <w:spacing w:line="360" w:lineRule="auto"/>
        <w:jc w:val="both"/>
        <w:rPr>
          <w:rFonts w:cs="Arial"/>
          <w:sz w:val="22"/>
          <w:szCs w:val="22"/>
        </w:rPr>
      </w:pPr>
      <w:r w:rsidRPr="004B4FA7">
        <w:rPr>
          <w:rFonts w:cs="Arial"/>
          <w:b/>
          <w:sz w:val="22"/>
          <w:szCs w:val="22"/>
        </w:rPr>
        <w:t>b)</w:t>
      </w:r>
      <w:r>
        <w:rPr>
          <w:rFonts w:cs="Arial"/>
          <w:sz w:val="22"/>
          <w:szCs w:val="22"/>
        </w:rPr>
        <w:t xml:space="preserve"> Evaluar que los clientes del BANHVI son las entidades autorizadas y que, a su vez, los clientes de las entidades autorizadas son los desarrolladores y constructores de las viviendas financiadas con el bono, tanto de proyectos de vivienda como de casos individuales, y que, entonces, la verificación de la política Conozca a su Cliente para casos individuales, podría incluirse </w:t>
      </w:r>
      <w:r w:rsidR="00CD5C4A">
        <w:rPr>
          <w:rFonts w:cs="Arial"/>
          <w:sz w:val="22"/>
          <w:szCs w:val="22"/>
        </w:rPr>
        <w:t xml:space="preserve">mediante </w:t>
      </w:r>
      <w:r>
        <w:rPr>
          <w:rFonts w:cs="Arial"/>
          <w:sz w:val="22"/>
          <w:szCs w:val="22"/>
        </w:rPr>
        <w:t>una verificación en el expediente electrónico.</w:t>
      </w:r>
    </w:p>
    <w:p w:rsidR="002B71CC" w:rsidRDefault="004B4FA7" w:rsidP="002B71CC">
      <w:pPr>
        <w:spacing w:line="360" w:lineRule="auto"/>
        <w:jc w:val="both"/>
        <w:rPr>
          <w:rFonts w:cs="Arial"/>
          <w:sz w:val="22"/>
          <w:szCs w:val="22"/>
        </w:rPr>
      </w:pPr>
      <w:r w:rsidRPr="0093694A">
        <w:rPr>
          <w:rFonts w:cs="Arial"/>
          <w:b/>
          <w:sz w:val="22"/>
          <w:szCs w:val="22"/>
        </w:rPr>
        <w:t>c)</w:t>
      </w:r>
      <w:r>
        <w:rPr>
          <w:rFonts w:cs="Arial"/>
          <w:sz w:val="22"/>
          <w:szCs w:val="22"/>
        </w:rPr>
        <w:t xml:space="preserve"> Valorar que al igual que la </w:t>
      </w:r>
      <w:r w:rsidRPr="004B4FA7">
        <w:rPr>
          <w:rFonts w:cs="Arial"/>
          <w:sz w:val="22"/>
          <w:szCs w:val="22"/>
        </w:rPr>
        <w:t>Auditoría Interna</w:t>
      </w:r>
      <w:r>
        <w:rPr>
          <w:rFonts w:cs="Arial"/>
          <w:sz w:val="22"/>
          <w:szCs w:val="22"/>
        </w:rPr>
        <w:t xml:space="preserve"> verifica que el Banco cumpla con la aplicación de la política Conozca a su Cliente</w:t>
      </w:r>
      <w:r w:rsidR="0093694A">
        <w:rPr>
          <w:rFonts w:cs="Arial"/>
          <w:sz w:val="22"/>
          <w:szCs w:val="22"/>
        </w:rPr>
        <w:t xml:space="preserve"> hacia las entidades</w:t>
      </w:r>
      <w:r>
        <w:rPr>
          <w:rFonts w:cs="Arial"/>
          <w:sz w:val="22"/>
          <w:szCs w:val="22"/>
        </w:rPr>
        <w:t>, de igual forma podrían las auditorías internas de las entidades autorizadas,</w:t>
      </w:r>
      <w:r w:rsidR="0093694A">
        <w:rPr>
          <w:rFonts w:cs="Arial"/>
          <w:sz w:val="22"/>
          <w:szCs w:val="22"/>
        </w:rPr>
        <w:t xml:space="preserve"> verificar que éstas cumplan con dicha política hacia los constructores </w:t>
      </w:r>
      <w:r w:rsidR="00CD5C4A">
        <w:rPr>
          <w:rFonts w:cs="Arial"/>
          <w:sz w:val="22"/>
          <w:szCs w:val="22"/>
        </w:rPr>
        <w:t xml:space="preserve">y desarrolladores </w:t>
      </w:r>
      <w:r w:rsidR="0093694A">
        <w:rPr>
          <w:rFonts w:cs="Arial"/>
          <w:sz w:val="22"/>
          <w:szCs w:val="22"/>
        </w:rPr>
        <w:t xml:space="preserve">de proyectos </w:t>
      </w:r>
      <w:r w:rsidR="004C3749">
        <w:rPr>
          <w:rFonts w:cs="Arial"/>
          <w:sz w:val="22"/>
          <w:szCs w:val="22"/>
        </w:rPr>
        <w:t>colectivos e individuales</w:t>
      </w:r>
      <w:r w:rsidR="0093694A">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C955F5" w:rsidRDefault="002B71CC" w:rsidP="002B71CC">
      <w:pPr>
        <w:pStyle w:val="Ttulo2"/>
        <w:spacing w:line="360" w:lineRule="auto"/>
        <w:rPr>
          <w:rFonts w:cs="Arial"/>
          <w:szCs w:val="22"/>
        </w:rPr>
      </w:pPr>
      <w:r w:rsidRPr="00C955F5">
        <w:rPr>
          <w:rFonts w:cs="Arial"/>
          <w:szCs w:val="22"/>
        </w:rPr>
        <w:t>ACUERDO N°</w:t>
      </w:r>
      <w:r w:rsidR="00FA2104" w:rsidRPr="00C955F5">
        <w:rPr>
          <w:rFonts w:cs="Arial"/>
          <w:szCs w:val="22"/>
        </w:rPr>
        <w:t>14</w:t>
      </w:r>
      <w:r w:rsidRPr="00C955F5">
        <w:rPr>
          <w:rFonts w:cs="Arial"/>
          <w:szCs w:val="22"/>
        </w:rPr>
        <w:t>:</w:t>
      </w:r>
    </w:p>
    <w:p w:rsidR="006B2F2D" w:rsidRPr="00C955F5" w:rsidRDefault="006B2F2D" w:rsidP="006B2F2D">
      <w:pPr>
        <w:jc w:val="center"/>
        <w:rPr>
          <w:rFonts w:cs="Arial"/>
          <w:b/>
          <w:sz w:val="22"/>
          <w:szCs w:val="22"/>
          <w:lang w:val="es-MX"/>
        </w:rPr>
      </w:pPr>
      <w:r w:rsidRPr="00C955F5">
        <w:rPr>
          <w:rFonts w:cs="Arial"/>
          <w:b/>
          <w:sz w:val="22"/>
          <w:szCs w:val="22"/>
          <w:lang w:val="es-MX"/>
        </w:rPr>
        <w:t>RESULTANDO:</w:t>
      </w:r>
    </w:p>
    <w:p w:rsidR="006B2F2D" w:rsidRPr="00C955F5" w:rsidRDefault="006B2F2D" w:rsidP="006B2F2D">
      <w:pPr>
        <w:jc w:val="both"/>
        <w:rPr>
          <w:rFonts w:cs="Arial"/>
          <w:b/>
          <w:sz w:val="22"/>
          <w:szCs w:val="22"/>
          <w:lang w:val="es-MX"/>
        </w:rPr>
      </w:pPr>
    </w:p>
    <w:p w:rsidR="006B2F2D" w:rsidRPr="00C955F5" w:rsidRDefault="006B2F2D" w:rsidP="006B2F2D">
      <w:pPr>
        <w:jc w:val="both"/>
        <w:rPr>
          <w:rFonts w:cs="Arial"/>
          <w:sz w:val="22"/>
          <w:szCs w:val="22"/>
        </w:rPr>
      </w:pPr>
      <w:r w:rsidRPr="00C955F5">
        <w:rPr>
          <w:rFonts w:cs="Arial"/>
          <w:b/>
          <w:sz w:val="22"/>
          <w:szCs w:val="22"/>
          <w:lang w:val="es-MX"/>
        </w:rPr>
        <w:t xml:space="preserve">1.-)  </w:t>
      </w:r>
      <w:r w:rsidRPr="00C955F5">
        <w:rPr>
          <w:rFonts w:cs="Arial"/>
          <w:sz w:val="22"/>
          <w:szCs w:val="22"/>
          <w:lang w:val="es-MX"/>
        </w:rPr>
        <w:t xml:space="preserve">Que mediante oficio GG-OF-0870-2018 del 19 de setiembre del 2018, la Gerencia General del Banco Hipotecario de la Vivienda (en adelante BANHVI) procedió a </w:t>
      </w:r>
      <w:r w:rsidRPr="00C955F5">
        <w:rPr>
          <w:rFonts w:cs="Arial"/>
          <w:sz w:val="22"/>
          <w:szCs w:val="22"/>
        </w:rPr>
        <w:t xml:space="preserve">dar </w:t>
      </w:r>
      <w:r w:rsidRPr="00C955F5">
        <w:rPr>
          <w:rFonts w:cs="Arial"/>
          <w:sz w:val="22"/>
          <w:szCs w:val="22"/>
        </w:rPr>
        <w:lastRenderedPageBreak/>
        <w:t xml:space="preserve">respuesta a la nota SFID-412j-2018 del 13 de setiembre del 2018, por medio de la cual Grupo Mutual Alajuela La Vivienda solicitó el pago de la comisión por venta del terreno en el cual se desarrolla el proyecto de vivienda denominado El Portillo, señalando  que dicho cobro se encuentra respaldado en el contrato de Fideicomiso Número 01-2010-FID suscrito entre esa Mutual y el BANHVI.  </w:t>
      </w:r>
      <w:r w:rsidRPr="00C955F5">
        <w:rPr>
          <w:b/>
          <w:sz w:val="22"/>
          <w:szCs w:val="22"/>
          <w:lang w:val="es-MX"/>
        </w:rPr>
        <w:t xml:space="preserve">(FOLIOS 096 a 099 del expediente administrativo):  </w:t>
      </w:r>
      <w:r w:rsidRPr="00C955F5">
        <w:rPr>
          <w:rFonts w:cs="Arial"/>
          <w:sz w:val="22"/>
          <w:szCs w:val="22"/>
        </w:rPr>
        <w:t xml:space="preserve"> </w:t>
      </w:r>
    </w:p>
    <w:p w:rsidR="006B2F2D" w:rsidRPr="00C955F5" w:rsidRDefault="006B2F2D" w:rsidP="006B2F2D">
      <w:pPr>
        <w:jc w:val="both"/>
        <w:rPr>
          <w:rFonts w:cs="Arial"/>
          <w:sz w:val="22"/>
          <w:szCs w:val="22"/>
        </w:rPr>
      </w:pPr>
    </w:p>
    <w:p w:rsidR="006B2F2D" w:rsidRPr="00C955F5" w:rsidRDefault="006B2F2D" w:rsidP="006B2F2D">
      <w:pPr>
        <w:jc w:val="both"/>
        <w:rPr>
          <w:rFonts w:cs="Arial"/>
          <w:sz w:val="22"/>
          <w:szCs w:val="22"/>
        </w:rPr>
      </w:pPr>
      <w:r w:rsidRPr="00C955F5">
        <w:rPr>
          <w:rFonts w:cs="Arial"/>
          <w:b/>
          <w:sz w:val="22"/>
          <w:szCs w:val="22"/>
        </w:rPr>
        <w:t>2.-)</w:t>
      </w:r>
      <w:r w:rsidRPr="00C955F5">
        <w:rPr>
          <w:rFonts w:cs="Arial"/>
          <w:sz w:val="22"/>
          <w:szCs w:val="22"/>
        </w:rPr>
        <w:t xml:space="preserve">  Que la citada Gerencia General procedió a rechazar la pretensión debido a que, según criterio de aquel órgano,  no cuenta con ningún respaldo legal, basándose en los dictámenes de la Asesoría Legal del BANHVI  AL-OF-100-2017 del 31 de agosto del 2017 y AL-OF-0010-2018 del 31 de enero del 2018 </w:t>
      </w:r>
      <w:r w:rsidRPr="00C955F5">
        <w:rPr>
          <w:b/>
          <w:sz w:val="22"/>
          <w:szCs w:val="22"/>
          <w:lang w:val="es-MX"/>
        </w:rPr>
        <w:t>(FOLIOS 053 a 062 y folios 085 a 089, respectivamente,  del expediente administrativo)</w:t>
      </w:r>
      <w:r w:rsidRPr="00C955F5">
        <w:rPr>
          <w:rFonts w:cs="Arial"/>
          <w:sz w:val="22"/>
          <w:szCs w:val="22"/>
        </w:rPr>
        <w:t xml:space="preserve">, los cuales acogió en su totalidad y que se encuentran integrados al expediente administrativo. En resumen, el rechazo se produce por las siguientes razones:  </w:t>
      </w:r>
    </w:p>
    <w:p w:rsidR="006B2F2D" w:rsidRPr="00C955F5" w:rsidRDefault="006B2F2D" w:rsidP="006B2F2D">
      <w:pPr>
        <w:jc w:val="both"/>
        <w:rPr>
          <w:rFonts w:cs="Arial"/>
          <w:sz w:val="22"/>
          <w:szCs w:val="22"/>
        </w:rPr>
      </w:pPr>
    </w:p>
    <w:p w:rsidR="006B2F2D" w:rsidRPr="00C955F5" w:rsidRDefault="006B2F2D" w:rsidP="006B2F2D">
      <w:pPr>
        <w:jc w:val="both"/>
        <w:rPr>
          <w:rFonts w:cs="Arial"/>
          <w:i/>
          <w:sz w:val="22"/>
          <w:szCs w:val="22"/>
        </w:rPr>
      </w:pPr>
      <w:r w:rsidRPr="00C955F5">
        <w:rPr>
          <w:rFonts w:cs="Arial"/>
          <w:b/>
          <w:i/>
          <w:sz w:val="22"/>
          <w:szCs w:val="22"/>
        </w:rPr>
        <w:t>a.-)</w:t>
      </w:r>
      <w:r w:rsidRPr="00C955F5">
        <w:rPr>
          <w:rFonts w:cs="Arial"/>
          <w:i/>
          <w:sz w:val="22"/>
          <w:szCs w:val="22"/>
        </w:rPr>
        <w:t xml:space="preserve">  </w:t>
      </w:r>
      <w:r w:rsidRPr="00C955F5">
        <w:rPr>
          <w:rFonts w:cs="Arial"/>
          <w:bCs/>
          <w:i/>
          <w:sz w:val="22"/>
          <w:szCs w:val="22"/>
        </w:rPr>
        <w:t xml:space="preserve">No existe un acto administrativo declaratorio de derechos emitido a favor de Grupo Mutual Alajuela La Vivienda para el pago de la comisión del proyecto El Portillo. El terreno (El Portillo),  es propiedad del BANHVI. No hay venta en proceso.  Lo que existe es un (eventual) pago  que haría el </w:t>
      </w:r>
      <w:r w:rsidRPr="00C955F5">
        <w:rPr>
          <w:rFonts w:cs="Arial"/>
          <w:i/>
          <w:sz w:val="22"/>
          <w:szCs w:val="22"/>
        </w:rPr>
        <w:t>Fondo de Subsidios de Vivienda (FOSUVI)  al Fondo Nacional de Vivienda (FONAVI)</w:t>
      </w:r>
      <w:r w:rsidRPr="00C955F5">
        <w:rPr>
          <w:rFonts w:cs="Arial"/>
          <w:bCs/>
          <w:i/>
          <w:sz w:val="22"/>
          <w:szCs w:val="22"/>
        </w:rPr>
        <w:t xml:space="preserve">, y se trata de un registro financiero-contable interno. Ninguna gestión de venta debe realizarse al respecto y ninguna actividad de correduría de bienes raíces se encuentra involucrada en este contexto.  </w:t>
      </w:r>
    </w:p>
    <w:p w:rsidR="006B2F2D" w:rsidRPr="00C955F5" w:rsidRDefault="006B2F2D" w:rsidP="006B2F2D">
      <w:pPr>
        <w:jc w:val="both"/>
        <w:rPr>
          <w:rFonts w:cs="Arial"/>
          <w:i/>
          <w:sz w:val="22"/>
          <w:szCs w:val="22"/>
        </w:rPr>
      </w:pPr>
    </w:p>
    <w:p w:rsidR="006B2F2D" w:rsidRPr="00C955F5" w:rsidRDefault="006B2F2D" w:rsidP="006B2F2D">
      <w:pPr>
        <w:jc w:val="both"/>
        <w:rPr>
          <w:rFonts w:cs="Arial"/>
          <w:i/>
          <w:sz w:val="22"/>
          <w:szCs w:val="22"/>
        </w:rPr>
      </w:pPr>
      <w:r w:rsidRPr="00C955F5">
        <w:rPr>
          <w:rFonts w:cs="Arial"/>
          <w:b/>
          <w:bCs/>
          <w:i/>
          <w:sz w:val="22"/>
          <w:szCs w:val="22"/>
        </w:rPr>
        <w:t>b.-)</w:t>
      </w:r>
      <w:r w:rsidRPr="00C955F5">
        <w:rPr>
          <w:rFonts w:cs="Arial"/>
          <w:bCs/>
          <w:i/>
          <w:sz w:val="22"/>
          <w:szCs w:val="22"/>
        </w:rPr>
        <w:t xml:space="preserve">  La comisión de venta prevista en la cláusula novena del contrato de fideicomiso con Grupo Mutual Alajuela La Vivienda es para los casos en que se ejerzan actividades de correduría de bienes raíces y en efecto se encuentre en venta un terreno al mejor precio de mercado y hacia el mejor postor, de tal forma que deben alcanzarse principios de eficiencia y eficacia, mediante la actividad de correduría. </w:t>
      </w:r>
    </w:p>
    <w:p w:rsidR="006B2F2D" w:rsidRPr="00C955F5" w:rsidRDefault="006B2F2D" w:rsidP="006B2F2D">
      <w:pPr>
        <w:jc w:val="both"/>
        <w:rPr>
          <w:rFonts w:cs="Arial"/>
          <w:i/>
          <w:sz w:val="22"/>
          <w:szCs w:val="22"/>
        </w:rPr>
      </w:pPr>
    </w:p>
    <w:p w:rsidR="006B2F2D" w:rsidRPr="00C955F5" w:rsidRDefault="006B2F2D" w:rsidP="006B2F2D">
      <w:pPr>
        <w:jc w:val="both"/>
        <w:rPr>
          <w:rFonts w:cs="Arial"/>
          <w:i/>
          <w:sz w:val="22"/>
          <w:szCs w:val="22"/>
        </w:rPr>
      </w:pPr>
      <w:r w:rsidRPr="00C955F5">
        <w:rPr>
          <w:rFonts w:cs="Arial"/>
          <w:b/>
          <w:bCs/>
          <w:i/>
          <w:sz w:val="22"/>
          <w:szCs w:val="22"/>
        </w:rPr>
        <w:t>c.-)</w:t>
      </w:r>
      <w:r w:rsidRPr="00C955F5">
        <w:rPr>
          <w:rFonts w:cs="Arial"/>
          <w:bCs/>
          <w:i/>
          <w:sz w:val="22"/>
          <w:szCs w:val="22"/>
        </w:rPr>
        <w:t xml:space="preserve">  El o los inmuebles (lotes individuales) que lleguen a ser segregados  finalmente serán trasladados a cada familia beneficiaria mediante la formalización de los subsidios del bono familiar de vivienda, y en ese momento  esa Mutual recibiría, por esa labor, la comisión de trámite del bono familiar de vivienda.    </w:t>
      </w:r>
      <w:r w:rsidRPr="00C955F5">
        <w:rPr>
          <w:rFonts w:cs="Arial"/>
          <w:i/>
          <w:sz w:val="22"/>
          <w:szCs w:val="22"/>
        </w:rPr>
        <w:t xml:space="preserve">No hay acto de compraventa del Fondo de Subsidios de Vivienda (FOSUVI)  al Fondo Nacional de Vivienda (FONAVI) o un acto de compraventa de Grupo Mutual Alajuela La Vivienda, como Fiduciario, al BANHVI, o al FONAVI, ni actividad de correduría de bienes raíces que  deba ser remunerada en la forma que pretende la  Mutual.  </w:t>
      </w:r>
    </w:p>
    <w:p w:rsidR="006B2F2D" w:rsidRPr="00C955F5" w:rsidRDefault="006B2F2D" w:rsidP="006B2F2D">
      <w:pPr>
        <w:jc w:val="both"/>
        <w:rPr>
          <w:rFonts w:cs="Arial"/>
          <w:i/>
          <w:sz w:val="22"/>
          <w:szCs w:val="22"/>
        </w:rPr>
      </w:pPr>
    </w:p>
    <w:p w:rsidR="006B2F2D" w:rsidRPr="00C955F5" w:rsidRDefault="006B2F2D" w:rsidP="006B2F2D">
      <w:pPr>
        <w:jc w:val="both"/>
        <w:rPr>
          <w:rFonts w:cs="Arial"/>
          <w:i/>
          <w:sz w:val="22"/>
          <w:szCs w:val="22"/>
        </w:rPr>
      </w:pPr>
      <w:r w:rsidRPr="00C955F5">
        <w:rPr>
          <w:rFonts w:cs="Arial"/>
          <w:b/>
          <w:i/>
          <w:sz w:val="22"/>
          <w:szCs w:val="22"/>
        </w:rPr>
        <w:t>d.-)</w:t>
      </w:r>
      <w:r w:rsidRPr="00C955F5">
        <w:rPr>
          <w:rFonts w:cs="Arial"/>
          <w:i/>
          <w:sz w:val="22"/>
          <w:szCs w:val="22"/>
        </w:rPr>
        <w:t xml:space="preserve">    No es procedente legalmente afirmar que la elaboración de un registro financiero-contable interno, mediante el cual se traspasan recursos del FOSUVI al FONAVI, equivale a una compraventa que a su vez genera el pago de una comisión por tal actividad, o   que dicho registro financiero-contable representa una actividad de correduría de bienes raíces. </w:t>
      </w:r>
    </w:p>
    <w:p w:rsidR="006B2F2D" w:rsidRPr="00C955F5" w:rsidRDefault="006B2F2D" w:rsidP="006B2F2D">
      <w:pPr>
        <w:jc w:val="both"/>
        <w:rPr>
          <w:rFonts w:cs="Arial"/>
          <w:i/>
          <w:sz w:val="22"/>
          <w:szCs w:val="22"/>
        </w:rPr>
      </w:pPr>
    </w:p>
    <w:p w:rsidR="006B2F2D" w:rsidRPr="00C955F5" w:rsidRDefault="006B2F2D" w:rsidP="006B2F2D">
      <w:pPr>
        <w:jc w:val="both"/>
        <w:rPr>
          <w:rFonts w:cs="Arial"/>
          <w:i/>
          <w:sz w:val="22"/>
          <w:szCs w:val="22"/>
        </w:rPr>
      </w:pPr>
      <w:r w:rsidRPr="00C955F5">
        <w:rPr>
          <w:rFonts w:cs="Arial"/>
          <w:b/>
          <w:i/>
          <w:sz w:val="22"/>
          <w:szCs w:val="22"/>
        </w:rPr>
        <w:t>e.-)</w:t>
      </w:r>
      <w:r w:rsidRPr="00C955F5">
        <w:rPr>
          <w:rFonts w:cs="Arial"/>
          <w:i/>
          <w:sz w:val="22"/>
          <w:szCs w:val="22"/>
        </w:rPr>
        <w:t xml:space="preserve">  Las funciones o labores de administración que ha realizado el Fiduciario Grupo Mutual Alajuela La Vivienda son pagadas con la comisión fiduciaria establecida para estos efectos.  </w:t>
      </w:r>
      <w:r w:rsidRPr="00C955F5">
        <w:rPr>
          <w:rFonts w:cs="Arial"/>
          <w:bCs/>
          <w:i/>
          <w:sz w:val="22"/>
          <w:szCs w:val="22"/>
        </w:rPr>
        <w:t xml:space="preserve">     </w:t>
      </w:r>
    </w:p>
    <w:p w:rsidR="006B2F2D" w:rsidRPr="00C955F5" w:rsidRDefault="006B2F2D" w:rsidP="006B2F2D">
      <w:pPr>
        <w:jc w:val="both"/>
        <w:rPr>
          <w:rFonts w:cs="Arial"/>
          <w:i/>
          <w:sz w:val="22"/>
          <w:szCs w:val="22"/>
        </w:rPr>
      </w:pPr>
    </w:p>
    <w:p w:rsidR="006B2F2D" w:rsidRPr="00C955F5" w:rsidRDefault="006B2F2D" w:rsidP="006B2F2D">
      <w:pPr>
        <w:jc w:val="both"/>
        <w:rPr>
          <w:rFonts w:cs="Arial"/>
          <w:i/>
          <w:sz w:val="22"/>
          <w:szCs w:val="22"/>
        </w:rPr>
      </w:pPr>
      <w:r w:rsidRPr="00C955F5">
        <w:rPr>
          <w:rFonts w:cs="Arial"/>
          <w:b/>
          <w:i/>
          <w:sz w:val="22"/>
          <w:szCs w:val="22"/>
        </w:rPr>
        <w:t>f.-)</w:t>
      </w:r>
      <w:r w:rsidRPr="00C955F5">
        <w:rPr>
          <w:rFonts w:cs="Arial"/>
          <w:i/>
          <w:sz w:val="22"/>
          <w:szCs w:val="22"/>
        </w:rPr>
        <w:t xml:space="preserve">  El FONAVI no es una persona jurídica y el hecho de que internamente se realice un pago del FOSUVI al FONAVI (el cambio de un simple registro contable) no implica que Grupo Mutual Alajuela La Vivienda haya desarrollado una actividad de correduría de bienes raíces y que estemos ante un acto de “compraventa” del  terreno, mediante el cual </w:t>
      </w:r>
      <w:r w:rsidRPr="00C955F5">
        <w:rPr>
          <w:rFonts w:cs="Arial"/>
          <w:i/>
          <w:sz w:val="22"/>
          <w:szCs w:val="22"/>
        </w:rPr>
        <w:lastRenderedPageBreak/>
        <w:t xml:space="preserve">el BANHVI le vende los inmuebles a un tercero. El oficio  </w:t>
      </w:r>
      <w:r w:rsidRPr="00C955F5">
        <w:rPr>
          <w:rFonts w:cs="Arial"/>
          <w:bCs/>
          <w:i/>
          <w:sz w:val="22"/>
          <w:szCs w:val="22"/>
        </w:rPr>
        <w:t xml:space="preserve">GG-OF-0863-2013 del 2 de setiembre del 2013 de la Gerencia General del BANHVI autoriza el pago a Grupo Mutual Alajuela La Vivienda de una comisión de “venta”  solo para el proyecto La Hoja Dorada, no para el proyecto El Portillo.    </w:t>
      </w:r>
    </w:p>
    <w:p w:rsidR="006B2F2D" w:rsidRPr="00C955F5" w:rsidRDefault="006B2F2D" w:rsidP="006B2F2D">
      <w:pPr>
        <w:jc w:val="both"/>
        <w:rPr>
          <w:rFonts w:cs="Arial"/>
          <w:i/>
          <w:sz w:val="22"/>
          <w:szCs w:val="22"/>
        </w:rPr>
      </w:pPr>
    </w:p>
    <w:p w:rsidR="006B2F2D" w:rsidRPr="00C955F5" w:rsidRDefault="006B2F2D" w:rsidP="006B2F2D">
      <w:pPr>
        <w:jc w:val="both"/>
        <w:rPr>
          <w:rFonts w:cs="Arial"/>
          <w:i/>
          <w:sz w:val="22"/>
          <w:szCs w:val="22"/>
        </w:rPr>
      </w:pPr>
      <w:r w:rsidRPr="00C955F5">
        <w:rPr>
          <w:rFonts w:cs="Arial"/>
          <w:b/>
          <w:bCs/>
          <w:i/>
          <w:sz w:val="22"/>
          <w:szCs w:val="22"/>
        </w:rPr>
        <w:t>g.-)</w:t>
      </w:r>
      <w:r w:rsidRPr="00C955F5">
        <w:rPr>
          <w:rFonts w:cs="Arial"/>
          <w:bCs/>
          <w:i/>
          <w:sz w:val="22"/>
          <w:szCs w:val="22"/>
        </w:rPr>
        <w:t xml:space="preserve">  </w:t>
      </w:r>
      <w:r w:rsidRPr="00C955F5">
        <w:rPr>
          <w:rFonts w:cs="Arial"/>
          <w:i/>
          <w:sz w:val="22"/>
          <w:szCs w:val="22"/>
        </w:rPr>
        <w:t xml:space="preserve">En la </w:t>
      </w:r>
      <w:r w:rsidRPr="00C955F5">
        <w:rPr>
          <w:rFonts w:cs="Arial"/>
          <w:i/>
          <w:sz w:val="22"/>
          <w:szCs w:val="22"/>
          <w:u w:val="single"/>
        </w:rPr>
        <w:t>cláusula novena</w:t>
      </w:r>
      <w:r w:rsidRPr="00C955F5">
        <w:rPr>
          <w:rFonts w:cs="Arial"/>
          <w:i/>
          <w:sz w:val="22"/>
          <w:szCs w:val="22"/>
        </w:rPr>
        <w:t xml:space="preserve"> del contrato se indica (en lo que interesa):  “… En los casos de venta de bienes readquiridos EL FIDUCIARIO tendrá derecho a  percibir una comisión adicional a la indicada en el primer párrafo de esta cláusula consistente en el siete por ciento (7%) del precio de venta … excepto en los casos en que:  a) </w:t>
      </w:r>
      <w:r w:rsidRPr="00C955F5">
        <w:rPr>
          <w:rFonts w:cs="Arial"/>
          <w:i/>
          <w:sz w:val="22"/>
          <w:szCs w:val="22"/>
          <w:u w:val="single"/>
        </w:rPr>
        <w:t>la gestión de venta la haya realizado el BANHVI</w:t>
      </w:r>
      <w:r w:rsidRPr="00C955F5">
        <w:rPr>
          <w:rFonts w:cs="Arial"/>
          <w:i/>
          <w:sz w:val="22"/>
          <w:szCs w:val="22"/>
        </w:rPr>
        <w:t xml:space="preserve"> …”.  (el subrayado no es del original). </w:t>
      </w:r>
    </w:p>
    <w:p w:rsidR="006B2F2D" w:rsidRPr="00C955F5" w:rsidRDefault="006B2F2D" w:rsidP="006B2F2D">
      <w:pPr>
        <w:ind w:left="426" w:hanging="426"/>
        <w:jc w:val="both"/>
        <w:rPr>
          <w:rFonts w:cs="Arial"/>
          <w:i/>
          <w:sz w:val="22"/>
          <w:szCs w:val="22"/>
        </w:rPr>
      </w:pPr>
    </w:p>
    <w:p w:rsidR="006B2F2D" w:rsidRPr="00C955F5" w:rsidRDefault="006B2F2D" w:rsidP="006B2F2D">
      <w:pPr>
        <w:jc w:val="both"/>
        <w:rPr>
          <w:rFonts w:cs="Arial"/>
          <w:i/>
          <w:sz w:val="22"/>
          <w:szCs w:val="22"/>
        </w:rPr>
      </w:pPr>
      <w:r w:rsidRPr="00C955F5">
        <w:rPr>
          <w:rFonts w:cs="Arial"/>
          <w:i/>
          <w:sz w:val="22"/>
          <w:szCs w:val="22"/>
        </w:rPr>
        <w:t xml:space="preserve">Resulta claro que para que sea procedente el pago de la comisión, se requiere que haya gestiones de venta (a un tercero) del inmueble, es decir, gestiones administrativas tendientes a la venta (a ese tercero).  Si se desea concluir que si existe venta dado que el Fondo de Subsidios para la Vivienda le cancela el precio al Fondo Nacional de Vivienda (lo cual es una interpretación forzada),  tal contexto queda abarcado por la excepción que indica el punto a) de dicha cláusula, es decir, no procede en todo caso el pago de la comisión, dado que la gestión de venta la realizó el BANHVI, quien administra los dos fondos ya citados y debe limitarse a que un fondo le cancele al otro, electrónicamente,  el respectivo precio. Ninguna de tales acciones se encuentra  bajo el control y decisión del Fiduciario.    Nada realiza esa Mutual al respecto. </w:t>
      </w:r>
    </w:p>
    <w:p w:rsidR="006B2F2D" w:rsidRPr="00C955F5" w:rsidRDefault="006B2F2D" w:rsidP="006B2F2D">
      <w:pPr>
        <w:jc w:val="both"/>
        <w:rPr>
          <w:rFonts w:cs="Arial"/>
          <w:i/>
          <w:sz w:val="22"/>
          <w:szCs w:val="22"/>
        </w:rPr>
      </w:pPr>
    </w:p>
    <w:p w:rsidR="006B2F2D" w:rsidRPr="00C955F5" w:rsidRDefault="006B2F2D" w:rsidP="006B2F2D">
      <w:pPr>
        <w:jc w:val="both"/>
        <w:rPr>
          <w:rFonts w:cs="Arial"/>
          <w:i/>
          <w:sz w:val="22"/>
          <w:szCs w:val="22"/>
        </w:rPr>
      </w:pPr>
      <w:r w:rsidRPr="00C955F5">
        <w:rPr>
          <w:rFonts w:cs="Arial"/>
          <w:b/>
          <w:i/>
          <w:sz w:val="22"/>
          <w:szCs w:val="22"/>
        </w:rPr>
        <w:t>h.-)</w:t>
      </w:r>
      <w:r w:rsidRPr="00C955F5">
        <w:rPr>
          <w:rFonts w:cs="Arial"/>
          <w:i/>
          <w:sz w:val="22"/>
          <w:szCs w:val="22"/>
        </w:rPr>
        <w:t xml:space="preserve">  No existe en este caso  correduría de bienes raíces de ningún tipo. Tanto el corredor de bienes raíces como el agente de bienes raíces, deben realizar una función de intermediario entre dos o más personas, en las negociaciones que tienen como fin la celebración de un contrato sobre bienes raíces. El proponente o interesado en el procedimiento (en este caso el BANHVI)  acuden al corredor de bienes raíces, directamente o por medio de su agente, con la finalidad de que se encarguen de vincularlo con terceras personas, para celebrar (en el caso que interesa) un contrato de compraventa del inmueble del proyecto El Portillo. En el presente caso no hay  compraventa del inmueble. Este último es propiedad del BANHVI y el pago del  precio  de la supuesta compraventa no es más que un movimiento </w:t>
      </w:r>
      <w:r w:rsidRPr="00C955F5">
        <w:rPr>
          <w:rFonts w:cs="Arial"/>
          <w:i/>
          <w:sz w:val="22"/>
          <w:szCs w:val="22"/>
          <w:u w:val="single"/>
        </w:rPr>
        <w:t>interno, electrónico y obligatorio</w:t>
      </w:r>
      <w:r w:rsidRPr="00C955F5">
        <w:rPr>
          <w:rFonts w:cs="Arial"/>
          <w:i/>
          <w:sz w:val="22"/>
          <w:szCs w:val="22"/>
        </w:rPr>
        <w:t xml:space="preserve"> que realiza el BANHVI para trasladar recursos del Fondo de Subsidios para la Vivienda (FOSUVI) al Fondo Nacional de Vivienda (FONAVI).  </w:t>
      </w:r>
    </w:p>
    <w:p w:rsidR="006B2F2D" w:rsidRPr="00C955F5" w:rsidRDefault="006B2F2D" w:rsidP="006B2F2D">
      <w:pPr>
        <w:jc w:val="both"/>
        <w:rPr>
          <w:rFonts w:cs="Arial"/>
          <w:i/>
          <w:sz w:val="22"/>
          <w:szCs w:val="22"/>
        </w:rPr>
      </w:pPr>
    </w:p>
    <w:p w:rsidR="006B2F2D" w:rsidRPr="00C955F5" w:rsidRDefault="006B2F2D" w:rsidP="006B2F2D">
      <w:pPr>
        <w:jc w:val="both"/>
        <w:rPr>
          <w:rFonts w:cs="Arial"/>
          <w:i/>
          <w:sz w:val="22"/>
          <w:szCs w:val="22"/>
        </w:rPr>
      </w:pPr>
      <w:r w:rsidRPr="00C955F5">
        <w:rPr>
          <w:rFonts w:cs="Arial"/>
          <w:b/>
          <w:i/>
          <w:sz w:val="22"/>
          <w:szCs w:val="22"/>
        </w:rPr>
        <w:t>i.-)</w:t>
      </w:r>
      <w:r w:rsidRPr="00C955F5">
        <w:rPr>
          <w:rFonts w:cs="Arial"/>
          <w:i/>
          <w:sz w:val="22"/>
          <w:szCs w:val="22"/>
        </w:rPr>
        <w:t xml:space="preserve">  Otras actividades realizadas por esa Mutual respecto al inmueble, tales como limpieza y cuido, son ajenas a la correduría de bienes raíces y son reconocidas mediante el pago de la comisión fiduciaria que contempla el respectivo Fideicomiso.  </w:t>
      </w:r>
    </w:p>
    <w:p w:rsidR="006B2F2D" w:rsidRPr="00C955F5" w:rsidRDefault="006B2F2D" w:rsidP="006B2F2D">
      <w:pPr>
        <w:jc w:val="both"/>
        <w:rPr>
          <w:rFonts w:cs="Arial"/>
          <w:sz w:val="22"/>
          <w:szCs w:val="22"/>
        </w:rPr>
      </w:pPr>
    </w:p>
    <w:p w:rsidR="006B2F2D" w:rsidRPr="00C955F5" w:rsidRDefault="006B2F2D" w:rsidP="006B2F2D">
      <w:pPr>
        <w:jc w:val="both"/>
        <w:rPr>
          <w:rFonts w:cs="Arial"/>
          <w:sz w:val="22"/>
          <w:szCs w:val="22"/>
        </w:rPr>
      </w:pPr>
      <w:r w:rsidRPr="00C955F5">
        <w:rPr>
          <w:rFonts w:cs="Arial"/>
          <w:b/>
          <w:sz w:val="22"/>
          <w:szCs w:val="22"/>
        </w:rPr>
        <w:t>3.-)</w:t>
      </w:r>
      <w:r w:rsidRPr="00C955F5">
        <w:rPr>
          <w:rFonts w:cs="Arial"/>
          <w:sz w:val="22"/>
          <w:szCs w:val="22"/>
        </w:rPr>
        <w:t xml:space="preserve">  Que mediante resolución de las   catorce horas del veintiocho de setiembre del dos mil dieciocho, la Gerencia General del BANHVI conoció  de un recurso de revocatoria interpuesto por Grupo Mutual Alajuela La Vivienda contra el acto administrativo que consta en el oficio GG-OF-0870-2018, del 19 de setiembre de 2018,  en el que se rechaza el pago a Grupo Mutual Alajuela de la comisión por la supuesta “compraventa” del terreno en el cual se ubica el desarrollo del Proyecto de Vivienda “El Portillo”, siendo que en ese mismo escrito, el recurrente también presentó, en subsidio, recurso de apelación </w:t>
      </w:r>
      <w:r w:rsidRPr="00C955F5">
        <w:rPr>
          <w:b/>
          <w:sz w:val="22"/>
          <w:szCs w:val="22"/>
          <w:lang w:val="es-MX"/>
        </w:rPr>
        <w:t xml:space="preserve">(FOLIOS 104 a 109 del expediente administrativo).   </w:t>
      </w:r>
      <w:r w:rsidRPr="00C955F5">
        <w:rPr>
          <w:rFonts w:cs="Arial"/>
          <w:sz w:val="22"/>
          <w:szCs w:val="22"/>
        </w:rPr>
        <w:t xml:space="preserve"> </w:t>
      </w:r>
    </w:p>
    <w:p w:rsidR="006B2F2D" w:rsidRPr="00C955F5" w:rsidRDefault="006B2F2D" w:rsidP="006B2F2D">
      <w:pPr>
        <w:jc w:val="both"/>
        <w:rPr>
          <w:rFonts w:cs="Arial"/>
          <w:sz w:val="22"/>
          <w:szCs w:val="22"/>
        </w:rPr>
      </w:pPr>
    </w:p>
    <w:p w:rsidR="006B2F2D" w:rsidRPr="00C955F5" w:rsidRDefault="006B2F2D" w:rsidP="006B2F2D">
      <w:pPr>
        <w:jc w:val="both"/>
        <w:rPr>
          <w:rFonts w:cs="Arial"/>
          <w:sz w:val="22"/>
          <w:szCs w:val="22"/>
        </w:rPr>
      </w:pPr>
      <w:r w:rsidRPr="00C955F5">
        <w:rPr>
          <w:rFonts w:cs="Arial"/>
          <w:b/>
          <w:sz w:val="22"/>
          <w:szCs w:val="22"/>
        </w:rPr>
        <w:t>4.-)</w:t>
      </w:r>
      <w:r w:rsidRPr="00C955F5">
        <w:rPr>
          <w:rFonts w:cs="Arial"/>
          <w:sz w:val="22"/>
          <w:szCs w:val="22"/>
        </w:rPr>
        <w:t xml:space="preserve">  Que a tales efectos, la Gerencia General del BANHVI procedió a rechazar, en todos sus extremos, el recurso de revocatoria, y a confirmar el acto recurrido, resolviendo al efecto, en lo que interesa:  </w:t>
      </w:r>
    </w:p>
    <w:p w:rsidR="006B2F2D" w:rsidRPr="00C955F5" w:rsidRDefault="006B2F2D" w:rsidP="006B2F2D">
      <w:pPr>
        <w:jc w:val="both"/>
        <w:rPr>
          <w:rFonts w:cs="Arial"/>
          <w:sz w:val="22"/>
          <w:szCs w:val="22"/>
        </w:rPr>
      </w:pPr>
    </w:p>
    <w:p w:rsidR="006B2F2D" w:rsidRPr="00C955F5" w:rsidRDefault="006B2F2D" w:rsidP="006B2F2D">
      <w:pPr>
        <w:jc w:val="both"/>
        <w:rPr>
          <w:rFonts w:cs="Arial"/>
          <w:sz w:val="22"/>
          <w:szCs w:val="22"/>
        </w:rPr>
      </w:pPr>
      <w:r w:rsidRPr="00C955F5">
        <w:rPr>
          <w:rFonts w:cs="Arial"/>
          <w:i/>
          <w:sz w:val="22"/>
          <w:szCs w:val="22"/>
        </w:rPr>
        <w:t xml:space="preserve">“ …  </w:t>
      </w:r>
      <w:r w:rsidRPr="00C955F5">
        <w:rPr>
          <w:rFonts w:cs="Arial"/>
          <w:b/>
          <w:i/>
          <w:sz w:val="22"/>
          <w:szCs w:val="22"/>
        </w:rPr>
        <w:t>Tercero: Conclusión:</w:t>
      </w:r>
      <w:r w:rsidRPr="00C955F5">
        <w:rPr>
          <w:rFonts w:cs="Arial"/>
          <w:i/>
          <w:sz w:val="22"/>
          <w:szCs w:val="22"/>
        </w:rPr>
        <w:t xml:space="preserve"> En resumen, esta Gerencia General considera improcedente y sin sustento legal alguno el pago de la comisión que interesa y por ende el recurso de revocatoria que ha sido presentado. El eventual pago de esa comisión equivaldría, como ya hemos indicado,  a una ilegal donación de recursos públicos. Ni el FONAVI ni el FOSUVI son fondos de donaciones. Se trata de fondos públicos de financiamiento habitacional que deben girar sus recursos conforme a los procedimientos y a la normativa sustancial que así lo permite. Girar recursos como lo pretende el recurrente, para cancelar una comisión por concepto de una compraventa inexistente, </w:t>
      </w:r>
      <w:r w:rsidRPr="00C955F5">
        <w:rPr>
          <w:rFonts w:cs="Arial"/>
          <w:i/>
          <w:sz w:val="22"/>
          <w:szCs w:val="22"/>
          <w:u w:val="single"/>
        </w:rPr>
        <w:t>dado que nunca hubo compraventa</w:t>
      </w:r>
      <w:r w:rsidRPr="00C955F5">
        <w:rPr>
          <w:rFonts w:cs="Arial"/>
          <w:i/>
          <w:sz w:val="22"/>
          <w:szCs w:val="22"/>
        </w:rPr>
        <w:t xml:space="preserve">, equivale a una donación ilegal de fondos públicos o lo que es lo mismo a la comisión de un ilícito penal.    </w:t>
      </w:r>
      <w:r w:rsidRPr="00C955F5">
        <w:rPr>
          <w:rFonts w:cs="Arial"/>
          <w:b/>
          <w:i/>
          <w:sz w:val="22"/>
          <w:szCs w:val="22"/>
        </w:rPr>
        <w:t>POR TANTO</w:t>
      </w:r>
      <w:r w:rsidRPr="00C955F5">
        <w:rPr>
          <w:rFonts w:cs="Arial"/>
          <w:i/>
          <w:sz w:val="22"/>
          <w:szCs w:val="22"/>
        </w:rPr>
        <w:t>, con base en lo expuesto y fundamento jurídico invocado, se rechaza en todos sus extremos el recurso de revocatoria interpuesto contra el acto que consta en el oficio de esta Gerencia General, número GG-OF-0870-2018 del 19 de setiembre del 2018, el cual se confirma en todos sus extremos. Se remite el recurso de apelación en subsidio ante la Junta Directiva del BANHVI para lo que ese órgano considere procedente</w:t>
      </w:r>
      <w:r w:rsidRPr="00C955F5">
        <w:rPr>
          <w:rFonts w:cs="Arial"/>
          <w:sz w:val="22"/>
          <w:szCs w:val="22"/>
        </w:rPr>
        <w:t xml:space="preserve"> …”.  </w:t>
      </w:r>
    </w:p>
    <w:p w:rsidR="006B2F2D" w:rsidRPr="00C955F5" w:rsidRDefault="006B2F2D" w:rsidP="006B2F2D">
      <w:pPr>
        <w:jc w:val="both"/>
        <w:rPr>
          <w:rFonts w:cs="Arial"/>
          <w:sz w:val="22"/>
          <w:szCs w:val="22"/>
        </w:rPr>
      </w:pPr>
    </w:p>
    <w:p w:rsidR="006B2F2D" w:rsidRPr="00C955F5" w:rsidRDefault="006B2F2D" w:rsidP="006B2F2D">
      <w:pPr>
        <w:jc w:val="both"/>
        <w:rPr>
          <w:rFonts w:cs="Arial"/>
          <w:sz w:val="22"/>
          <w:szCs w:val="22"/>
        </w:rPr>
      </w:pPr>
      <w:r w:rsidRPr="00C955F5">
        <w:rPr>
          <w:rFonts w:cs="Arial"/>
          <w:b/>
          <w:sz w:val="22"/>
          <w:szCs w:val="22"/>
        </w:rPr>
        <w:t>5.-)</w:t>
      </w:r>
      <w:r w:rsidRPr="00C955F5">
        <w:rPr>
          <w:rFonts w:cs="Arial"/>
          <w:sz w:val="22"/>
          <w:szCs w:val="22"/>
        </w:rPr>
        <w:t xml:space="preserve">  Que mediante oficio GG-OF-0905-2018 del 28 de setiembre del 2018, dirigido a esta Junta Directiva,  la Gerencia General del BANHVI, le indica a este  órgano colegiado (en lo que interesa) </w:t>
      </w:r>
      <w:r w:rsidRPr="00C955F5">
        <w:rPr>
          <w:b/>
          <w:sz w:val="22"/>
          <w:szCs w:val="22"/>
          <w:lang w:val="es-MX"/>
        </w:rPr>
        <w:t xml:space="preserve">(FOLIOS  111-112 del expediente administrativo) </w:t>
      </w:r>
      <w:r w:rsidRPr="00C955F5">
        <w:rPr>
          <w:rFonts w:cs="Arial"/>
          <w:sz w:val="22"/>
          <w:szCs w:val="22"/>
        </w:rPr>
        <w:t xml:space="preserve"> </w:t>
      </w:r>
    </w:p>
    <w:p w:rsidR="006B2F2D" w:rsidRPr="00C955F5" w:rsidRDefault="006B2F2D" w:rsidP="006B2F2D">
      <w:pPr>
        <w:jc w:val="both"/>
        <w:rPr>
          <w:rFonts w:cs="Arial"/>
          <w:sz w:val="22"/>
          <w:szCs w:val="22"/>
        </w:rPr>
      </w:pPr>
    </w:p>
    <w:p w:rsidR="006B2F2D" w:rsidRPr="00C955F5" w:rsidRDefault="006B2F2D" w:rsidP="006B2F2D">
      <w:pPr>
        <w:jc w:val="both"/>
        <w:rPr>
          <w:sz w:val="22"/>
          <w:szCs w:val="22"/>
          <w:lang w:val="es-ES_tradnl"/>
        </w:rPr>
      </w:pPr>
      <w:r w:rsidRPr="00C955F5">
        <w:rPr>
          <w:rFonts w:cs="Arial"/>
          <w:i/>
          <w:sz w:val="22"/>
          <w:szCs w:val="22"/>
        </w:rPr>
        <w:t xml:space="preserve">“ … </w:t>
      </w:r>
      <w:r w:rsidRPr="00C955F5">
        <w:rPr>
          <w:i/>
          <w:sz w:val="22"/>
          <w:szCs w:val="22"/>
          <w:lang w:val="es-ES_tradnl"/>
        </w:rPr>
        <w:t xml:space="preserve">De conformidad con lo establecido en el artículo 349 de la Ley General de la Administración Pública, remitimos recurso de apelación  que ha sido presentado por Grupo Mutual Alajuela La Vivienda contra el acto administrativo emitido por esta Gerencia y que consta en el oficio </w:t>
      </w:r>
      <w:r w:rsidRPr="00C955F5">
        <w:rPr>
          <w:i/>
          <w:sz w:val="22"/>
          <w:szCs w:val="22"/>
        </w:rPr>
        <w:t>GG-OF-0870-2018 del 19 de setiembre del 2018</w:t>
      </w:r>
      <w:r w:rsidRPr="00C955F5">
        <w:rPr>
          <w:i/>
          <w:sz w:val="22"/>
          <w:szCs w:val="22"/>
          <w:lang w:val="es-ES_tradnl"/>
        </w:rPr>
        <w:t xml:space="preserve">  mediante el cual se rechazó a dicha Mutual la solicitud para que se le cancelara el pago de una (supuesta) comisión de compraventa en el proyecto El Portillo … Se remite el recurso de apelación en subsidio ante la Junta Directiva del BANHVI para lo que ese órgano considere procedente.  Por medio de la presente, se emplaza a todas las partes ante el Superior para los efectos legales correspondientes</w:t>
      </w:r>
      <w:r w:rsidRPr="00C955F5">
        <w:rPr>
          <w:sz w:val="22"/>
          <w:szCs w:val="22"/>
          <w:lang w:val="es-ES_tradnl"/>
        </w:rPr>
        <w:t xml:space="preserve">”.  </w:t>
      </w:r>
    </w:p>
    <w:p w:rsidR="006B2F2D" w:rsidRPr="00C955F5" w:rsidRDefault="006B2F2D" w:rsidP="006B2F2D">
      <w:pPr>
        <w:pStyle w:val="Estilo"/>
        <w:ind w:right="49"/>
        <w:jc w:val="both"/>
        <w:rPr>
          <w:sz w:val="22"/>
          <w:szCs w:val="22"/>
          <w:lang w:val="es-ES_tradnl"/>
        </w:rPr>
      </w:pPr>
    </w:p>
    <w:p w:rsidR="006B2F2D" w:rsidRPr="00C955F5" w:rsidRDefault="006B2F2D" w:rsidP="006B2F2D">
      <w:pPr>
        <w:jc w:val="both"/>
        <w:rPr>
          <w:rFonts w:cs="Arial"/>
          <w:sz w:val="22"/>
          <w:szCs w:val="22"/>
        </w:rPr>
      </w:pPr>
      <w:r w:rsidRPr="00C955F5">
        <w:rPr>
          <w:b/>
          <w:sz w:val="22"/>
          <w:szCs w:val="22"/>
          <w:lang w:val="es-ES_tradnl"/>
        </w:rPr>
        <w:t xml:space="preserve">6.-)  </w:t>
      </w:r>
      <w:r w:rsidRPr="00C955F5">
        <w:rPr>
          <w:sz w:val="22"/>
          <w:szCs w:val="22"/>
          <w:lang w:val="es-ES_tradnl"/>
        </w:rPr>
        <w:t>Que mediante oficio SFID-418j-2018 del 3 de Octubre del 2018, el recurrente procede a ampliar sus argumentos</w:t>
      </w:r>
      <w:r w:rsidRPr="00C955F5">
        <w:rPr>
          <w:b/>
          <w:sz w:val="22"/>
          <w:szCs w:val="22"/>
          <w:lang w:val="es-ES_tradnl"/>
        </w:rPr>
        <w:t xml:space="preserve">  </w:t>
      </w:r>
      <w:r w:rsidRPr="00C955F5">
        <w:rPr>
          <w:b/>
          <w:sz w:val="22"/>
          <w:szCs w:val="22"/>
          <w:lang w:val="es-MX"/>
        </w:rPr>
        <w:t xml:space="preserve">(FOLIOS 113 a 118 del expediente administrativo).   </w:t>
      </w:r>
      <w:r w:rsidRPr="00C955F5">
        <w:rPr>
          <w:rFonts w:cs="Arial"/>
          <w:sz w:val="22"/>
          <w:szCs w:val="22"/>
        </w:rPr>
        <w:t xml:space="preserve"> </w:t>
      </w:r>
    </w:p>
    <w:p w:rsidR="006B2F2D" w:rsidRPr="00C955F5" w:rsidRDefault="006B2F2D" w:rsidP="006B2F2D">
      <w:pPr>
        <w:pStyle w:val="Estilo"/>
        <w:ind w:right="49"/>
        <w:jc w:val="both"/>
        <w:rPr>
          <w:b/>
          <w:sz w:val="22"/>
          <w:szCs w:val="22"/>
          <w:lang w:val="es-ES_tradnl"/>
        </w:rPr>
      </w:pPr>
    </w:p>
    <w:p w:rsidR="006B2F2D" w:rsidRPr="00C955F5" w:rsidRDefault="006B2F2D" w:rsidP="006B2F2D">
      <w:pPr>
        <w:pStyle w:val="Estilo"/>
        <w:ind w:right="49"/>
        <w:jc w:val="both"/>
        <w:rPr>
          <w:sz w:val="22"/>
          <w:szCs w:val="22"/>
          <w:lang w:val="es-ES_tradnl"/>
        </w:rPr>
      </w:pPr>
      <w:r w:rsidRPr="00C955F5">
        <w:rPr>
          <w:b/>
          <w:sz w:val="22"/>
          <w:szCs w:val="22"/>
          <w:lang w:val="es-ES_tradnl"/>
        </w:rPr>
        <w:t>7.-)</w:t>
      </w:r>
      <w:r w:rsidRPr="00C955F5">
        <w:rPr>
          <w:sz w:val="22"/>
          <w:szCs w:val="22"/>
          <w:lang w:val="es-ES_tradnl"/>
        </w:rPr>
        <w:t xml:space="preserve"> Que de acuerdo con lo anterior, se avoca esta Junta Directiva al conocimiento y resolución del recurso de apelación.  </w:t>
      </w:r>
    </w:p>
    <w:p w:rsidR="006B2F2D" w:rsidRPr="00C955F5" w:rsidRDefault="006B2F2D" w:rsidP="006B2F2D">
      <w:pPr>
        <w:pStyle w:val="Estilo"/>
        <w:ind w:right="49"/>
        <w:jc w:val="both"/>
        <w:rPr>
          <w:sz w:val="22"/>
          <w:szCs w:val="22"/>
          <w:lang w:val="es-ES_tradnl"/>
        </w:rPr>
      </w:pPr>
    </w:p>
    <w:p w:rsidR="006B2F2D" w:rsidRPr="00C955F5" w:rsidRDefault="006B2F2D" w:rsidP="006B2F2D">
      <w:pPr>
        <w:pStyle w:val="Estilo"/>
        <w:ind w:right="49"/>
        <w:jc w:val="center"/>
        <w:rPr>
          <w:b/>
          <w:sz w:val="22"/>
          <w:szCs w:val="22"/>
          <w:lang w:val="es-ES_tradnl"/>
        </w:rPr>
      </w:pPr>
      <w:r w:rsidRPr="00C955F5">
        <w:rPr>
          <w:b/>
          <w:sz w:val="22"/>
          <w:szCs w:val="22"/>
          <w:lang w:val="es-ES_tradnl"/>
        </w:rPr>
        <w:t>CONSIDERANDO:</w:t>
      </w:r>
    </w:p>
    <w:p w:rsidR="006B2F2D" w:rsidRPr="00C955F5" w:rsidRDefault="006B2F2D" w:rsidP="006B2F2D">
      <w:pPr>
        <w:pStyle w:val="Estilo"/>
        <w:ind w:right="49"/>
        <w:jc w:val="both"/>
        <w:rPr>
          <w:sz w:val="22"/>
          <w:szCs w:val="22"/>
          <w:lang w:val="es-ES_tradnl"/>
        </w:rPr>
      </w:pPr>
    </w:p>
    <w:p w:rsidR="006B2F2D" w:rsidRPr="00C955F5" w:rsidRDefault="006B2F2D" w:rsidP="006B2F2D">
      <w:pPr>
        <w:pStyle w:val="Estilo"/>
        <w:ind w:right="49"/>
        <w:jc w:val="both"/>
        <w:rPr>
          <w:sz w:val="22"/>
          <w:szCs w:val="22"/>
        </w:rPr>
      </w:pPr>
      <w:r w:rsidRPr="00C955F5">
        <w:rPr>
          <w:b/>
          <w:sz w:val="22"/>
          <w:szCs w:val="22"/>
          <w:lang w:val="es-ES_tradnl"/>
        </w:rPr>
        <w:t>PRIMERO:</w:t>
      </w:r>
      <w:r w:rsidRPr="00C955F5">
        <w:rPr>
          <w:sz w:val="22"/>
          <w:szCs w:val="22"/>
          <w:lang w:val="es-ES_tradnl"/>
        </w:rPr>
        <w:t xml:space="preserve"> </w:t>
      </w:r>
      <w:r w:rsidRPr="00C955F5">
        <w:rPr>
          <w:b/>
          <w:sz w:val="22"/>
          <w:szCs w:val="22"/>
        </w:rPr>
        <w:t xml:space="preserve">Legitimación: </w:t>
      </w:r>
      <w:r w:rsidRPr="00C955F5">
        <w:rPr>
          <w:sz w:val="22"/>
          <w:szCs w:val="22"/>
        </w:rPr>
        <w:t xml:space="preserve">Grupo Mutual Alajuela La Vivienda tiene legitimación para presentar el recurso de apelación siendo que  es el Fiduciario del BANHVI y solicita, según su criterio, la aplicación del contrato    suscrito entre ambas entidades. El recurso fue presentado en forma y tiempo el recurso, por lo que se  le da el trámite  correspondiente. </w:t>
      </w:r>
    </w:p>
    <w:p w:rsidR="006B2F2D" w:rsidRPr="00C955F5" w:rsidRDefault="006B2F2D" w:rsidP="006B2F2D">
      <w:pPr>
        <w:pStyle w:val="Estilo"/>
        <w:ind w:right="49"/>
        <w:jc w:val="both"/>
        <w:rPr>
          <w:sz w:val="22"/>
          <w:szCs w:val="22"/>
        </w:rPr>
      </w:pPr>
    </w:p>
    <w:p w:rsidR="006B2F2D" w:rsidRPr="00C955F5" w:rsidRDefault="006B2F2D" w:rsidP="006B2F2D">
      <w:pPr>
        <w:jc w:val="both"/>
        <w:rPr>
          <w:rFonts w:cs="Arial"/>
          <w:sz w:val="22"/>
          <w:szCs w:val="22"/>
        </w:rPr>
      </w:pPr>
      <w:r w:rsidRPr="00C955F5">
        <w:rPr>
          <w:rFonts w:cs="Arial"/>
          <w:b/>
          <w:sz w:val="22"/>
          <w:szCs w:val="22"/>
        </w:rPr>
        <w:t>SEGUNDO: Fundamentos. Agravios:</w:t>
      </w:r>
      <w:r w:rsidRPr="00C955F5">
        <w:rPr>
          <w:rFonts w:cs="Arial"/>
          <w:sz w:val="22"/>
          <w:szCs w:val="22"/>
        </w:rPr>
        <w:t xml:space="preserve">   El recurrente formula varios agravios al presentar el recurso de revocatoria con apelación en subsidio. Previamente había presentado la nota SFID-412j-2018 del 13 de setiembre del 2018, siendo que los agravios a que hace referencia en sus recursos, son una repetición de los indicados en dicha nota.  Posteriormente,   </w:t>
      </w:r>
      <w:r w:rsidRPr="00C955F5">
        <w:rPr>
          <w:sz w:val="22"/>
          <w:szCs w:val="22"/>
          <w:lang w:val="es-ES_tradnl"/>
        </w:rPr>
        <w:t xml:space="preserve">mediante oficio SFID-418j-2018 del 3 de Octubre del 2018, el recurrente </w:t>
      </w:r>
      <w:r w:rsidRPr="00C955F5">
        <w:rPr>
          <w:sz w:val="22"/>
          <w:szCs w:val="22"/>
          <w:lang w:val="es-ES_tradnl"/>
        </w:rPr>
        <w:lastRenderedPageBreak/>
        <w:t xml:space="preserve">amplía sus argumentos. Se tienen a la vista dichos oficios.  Este último también es reiterativo, en términos generales, de los anteriores. </w:t>
      </w:r>
      <w:r w:rsidRPr="00C955F5">
        <w:rPr>
          <w:b/>
          <w:sz w:val="22"/>
          <w:szCs w:val="22"/>
          <w:lang w:val="es-ES_tradnl"/>
        </w:rPr>
        <w:t xml:space="preserve">  </w:t>
      </w:r>
    </w:p>
    <w:p w:rsidR="006B2F2D" w:rsidRPr="00C955F5" w:rsidRDefault="006B2F2D" w:rsidP="006B2F2D">
      <w:pPr>
        <w:jc w:val="both"/>
        <w:rPr>
          <w:rFonts w:cs="Arial"/>
          <w:sz w:val="22"/>
          <w:szCs w:val="22"/>
        </w:rPr>
      </w:pPr>
    </w:p>
    <w:p w:rsidR="006B2F2D" w:rsidRPr="00C955F5" w:rsidRDefault="006B2F2D" w:rsidP="006B2F2D">
      <w:pPr>
        <w:jc w:val="both"/>
        <w:rPr>
          <w:rFonts w:cs="Arial"/>
          <w:sz w:val="22"/>
          <w:szCs w:val="22"/>
        </w:rPr>
      </w:pPr>
      <w:r w:rsidRPr="00C955F5">
        <w:rPr>
          <w:rFonts w:cs="Arial"/>
          <w:sz w:val="22"/>
          <w:szCs w:val="22"/>
        </w:rPr>
        <w:t xml:space="preserve">Los agravios, tal y como consta en la resolución de la Gerencia General del BANHVI que conoció y resolvió el recurso de revocatoria, son (en resumen) los siguientes (se transcribe literalmente del escrito correspondiente):  </w:t>
      </w:r>
    </w:p>
    <w:p w:rsidR="006B2F2D" w:rsidRPr="00C955F5" w:rsidRDefault="006B2F2D" w:rsidP="006B2F2D">
      <w:pPr>
        <w:jc w:val="both"/>
        <w:rPr>
          <w:rFonts w:cs="Arial"/>
          <w:sz w:val="22"/>
          <w:szCs w:val="22"/>
        </w:rPr>
      </w:pPr>
    </w:p>
    <w:p w:rsidR="006B2F2D" w:rsidRPr="00C955F5" w:rsidRDefault="006B2F2D" w:rsidP="006B2F2D">
      <w:pPr>
        <w:jc w:val="both"/>
        <w:rPr>
          <w:rFonts w:cs="Arial"/>
          <w:sz w:val="22"/>
          <w:szCs w:val="22"/>
        </w:rPr>
      </w:pPr>
      <w:r w:rsidRPr="00C955F5">
        <w:rPr>
          <w:rFonts w:cs="Arial"/>
          <w:b/>
          <w:sz w:val="22"/>
          <w:szCs w:val="22"/>
        </w:rPr>
        <w:t>a.-)</w:t>
      </w:r>
      <w:r w:rsidRPr="00C955F5">
        <w:rPr>
          <w:rFonts w:cs="Arial"/>
          <w:sz w:val="22"/>
          <w:szCs w:val="22"/>
        </w:rPr>
        <w:t xml:space="preserve">  </w:t>
      </w:r>
      <w:r w:rsidRPr="00C955F5">
        <w:rPr>
          <w:rFonts w:cs="Arial"/>
          <w:i/>
          <w:sz w:val="22"/>
          <w:szCs w:val="22"/>
        </w:rPr>
        <w:t>“ … El acto que ahora se recurre rechaza el pago de la comisión por recolocación del Proyecto El Portillo bajo el argumento de que no existe una venta y que además no ha mediado labor de parte de Grupo Mutual que la sustente …”</w:t>
      </w:r>
      <w:r w:rsidRPr="00C955F5">
        <w:rPr>
          <w:rFonts w:cs="Arial"/>
          <w:sz w:val="22"/>
          <w:szCs w:val="22"/>
        </w:rPr>
        <w:t xml:space="preserve">.  </w:t>
      </w:r>
    </w:p>
    <w:p w:rsidR="006B2F2D" w:rsidRPr="00C955F5" w:rsidRDefault="006B2F2D" w:rsidP="006B2F2D">
      <w:pPr>
        <w:jc w:val="both"/>
        <w:rPr>
          <w:rFonts w:cs="Arial"/>
          <w:sz w:val="22"/>
          <w:szCs w:val="22"/>
        </w:rPr>
      </w:pPr>
    </w:p>
    <w:p w:rsidR="006B2F2D" w:rsidRPr="00C955F5" w:rsidRDefault="006B2F2D" w:rsidP="006B2F2D">
      <w:pPr>
        <w:jc w:val="both"/>
        <w:rPr>
          <w:rFonts w:cs="Arial"/>
          <w:i/>
          <w:sz w:val="22"/>
          <w:szCs w:val="22"/>
        </w:rPr>
      </w:pPr>
      <w:r w:rsidRPr="00C955F5">
        <w:rPr>
          <w:rFonts w:cs="Arial"/>
          <w:b/>
          <w:sz w:val="22"/>
          <w:szCs w:val="22"/>
        </w:rPr>
        <w:t>b.-)</w:t>
      </w:r>
      <w:r w:rsidRPr="00C955F5">
        <w:rPr>
          <w:rFonts w:cs="Arial"/>
          <w:sz w:val="22"/>
          <w:szCs w:val="22"/>
        </w:rPr>
        <w:t xml:space="preserve">  </w:t>
      </w:r>
      <w:r w:rsidRPr="00C955F5">
        <w:rPr>
          <w:rFonts w:cs="Arial"/>
          <w:i/>
          <w:sz w:val="22"/>
          <w:szCs w:val="22"/>
        </w:rPr>
        <w:t xml:space="preserve">“  … Agrega además que una vez adjudicados los lotes a los beneficiarios, Grupo Mutual obtendrá la comisión por los bonos de vivienda.  Además confunde el tema contable interno del BANHVI con respecto a la recolocación del bien … Se incurre en primer término en una incorrecta interpretación de la cláusula contractual que  sustenta el pago de la comisión por recolocación, según los términos del contrato 01-2010-FID, suscrito el 18 de setiembre de 2017. …”.    </w:t>
      </w:r>
    </w:p>
    <w:p w:rsidR="006B2F2D" w:rsidRPr="00C955F5" w:rsidRDefault="006B2F2D" w:rsidP="006B2F2D">
      <w:pPr>
        <w:jc w:val="both"/>
        <w:rPr>
          <w:rFonts w:cs="Arial"/>
          <w:i/>
          <w:sz w:val="22"/>
          <w:szCs w:val="22"/>
        </w:rPr>
      </w:pPr>
    </w:p>
    <w:p w:rsidR="006B2F2D" w:rsidRPr="00C955F5" w:rsidRDefault="006B2F2D" w:rsidP="006B2F2D">
      <w:pPr>
        <w:jc w:val="both"/>
        <w:rPr>
          <w:rFonts w:cs="Arial"/>
          <w:i/>
          <w:sz w:val="22"/>
          <w:szCs w:val="22"/>
        </w:rPr>
      </w:pPr>
      <w:r w:rsidRPr="00C955F5">
        <w:rPr>
          <w:rFonts w:cs="Arial"/>
          <w:b/>
          <w:sz w:val="22"/>
          <w:szCs w:val="22"/>
        </w:rPr>
        <w:t>c.-)</w:t>
      </w:r>
      <w:r w:rsidRPr="00C955F5">
        <w:rPr>
          <w:rFonts w:cs="Arial"/>
          <w:sz w:val="22"/>
          <w:szCs w:val="22"/>
        </w:rPr>
        <w:t xml:space="preserve">  </w:t>
      </w:r>
      <w:r w:rsidRPr="00C955F5">
        <w:rPr>
          <w:rFonts w:cs="Arial"/>
          <w:i/>
          <w:sz w:val="22"/>
          <w:szCs w:val="22"/>
        </w:rPr>
        <w:t xml:space="preserve">“ … La cláusula novena de dicho contrato es clara respecto a que se trata de actividades diferentes de las que contempla la comisión ordinaria …    Resalta la indebida interpretación que de la misma se hace en el acto recurrido, entre otras cosas, el hecho de que se sustenta en un criterio legal emitido el 31 de agosto de 2017, (AL-OF-0100-2017) es decir, antes de la vigencia de dicha cláusula en los términos en que está actualmente redactada, y que si bien este criterio fue revisado por otro posterior, no se valoraron tampoco en este segundo documento los aspectos propios y puntuales de la cláusula en los términos en que fue redactada, y que sustentan el pago de la comisión …”.  </w:t>
      </w:r>
    </w:p>
    <w:p w:rsidR="006B2F2D" w:rsidRPr="00C955F5" w:rsidRDefault="006B2F2D" w:rsidP="006B2F2D">
      <w:pPr>
        <w:jc w:val="both"/>
        <w:rPr>
          <w:rFonts w:cs="Arial"/>
          <w:i/>
          <w:sz w:val="22"/>
          <w:szCs w:val="22"/>
        </w:rPr>
      </w:pPr>
    </w:p>
    <w:p w:rsidR="006B2F2D" w:rsidRPr="00C955F5" w:rsidRDefault="006B2F2D" w:rsidP="006B2F2D">
      <w:pPr>
        <w:jc w:val="both"/>
        <w:rPr>
          <w:rFonts w:cs="Arial"/>
          <w:sz w:val="22"/>
          <w:szCs w:val="22"/>
        </w:rPr>
      </w:pPr>
      <w:r w:rsidRPr="00C955F5">
        <w:rPr>
          <w:rFonts w:cs="Arial"/>
          <w:b/>
          <w:sz w:val="22"/>
          <w:szCs w:val="22"/>
        </w:rPr>
        <w:t>d.-)</w:t>
      </w:r>
      <w:r w:rsidRPr="00C955F5">
        <w:rPr>
          <w:rFonts w:cs="Arial"/>
          <w:sz w:val="22"/>
          <w:szCs w:val="22"/>
        </w:rPr>
        <w:t xml:space="preserve">  </w:t>
      </w:r>
      <w:r w:rsidRPr="00C955F5">
        <w:rPr>
          <w:rFonts w:cs="Arial"/>
          <w:i/>
          <w:sz w:val="22"/>
          <w:szCs w:val="22"/>
        </w:rPr>
        <w:t>“ … Respecto al  movimiento contable que aduce el BANHVI entre las cuentas del FOSUVI al FONAVI y el pago de las comisiones por los bonos familiares, nuevamente  incurre la  resolución que contiene el acto administrativo impugnado, en una confusión jurídica de actividades, contratos y roles de las partes …”</w:t>
      </w:r>
      <w:r w:rsidRPr="00C955F5">
        <w:rPr>
          <w:rFonts w:cs="Arial"/>
          <w:sz w:val="22"/>
          <w:szCs w:val="22"/>
        </w:rPr>
        <w:t xml:space="preserve">.  </w:t>
      </w:r>
    </w:p>
    <w:p w:rsidR="006B2F2D" w:rsidRPr="00C955F5" w:rsidRDefault="006B2F2D" w:rsidP="006B2F2D">
      <w:pPr>
        <w:jc w:val="both"/>
        <w:rPr>
          <w:rFonts w:cs="Arial"/>
          <w:sz w:val="22"/>
          <w:szCs w:val="22"/>
        </w:rPr>
      </w:pPr>
    </w:p>
    <w:p w:rsidR="006B2F2D" w:rsidRPr="00C955F5" w:rsidRDefault="006B2F2D" w:rsidP="006B2F2D">
      <w:pPr>
        <w:jc w:val="both"/>
        <w:rPr>
          <w:rFonts w:cs="Arial"/>
          <w:sz w:val="22"/>
          <w:szCs w:val="22"/>
        </w:rPr>
      </w:pPr>
      <w:r w:rsidRPr="00C955F5">
        <w:rPr>
          <w:rFonts w:cs="Arial"/>
          <w:b/>
          <w:sz w:val="22"/>
          <w:szCs w:val="22"/>
        </w:rPr>
        <w:t>e.-)</w:t>
      </w:r>
      <w:r w:rsidRPr="00C955F5">
        <w:rPr>
          <w:rFonts w:cs="Arial"/>
          <w:sz w:val="22"/>
          <w:szCs w:val="22"/>
        </w:rPr>
        <w:t xml:space="preserve">  </w:t>
      </w:r>
      <w:r w:rsidRPr="00C955F5">
        <w:rPr>
          <w:rFonts w:cs="Arial"/>
          <w:i/>
          <w:sz w:val="22"/>
          <w:szCs w:val="22"/>
        </w:rPr>
        <w:t>“ … El  pago de la comisión previsto en la cláusula novena del contrato, se sustenta en la actividad de  recolocación de  los bienes  que, como fiduciaria,  realiza  Grupo Mutual Alajuela-La Vivienda, mientras que el pago de las comisiones por bonos de vivienda se hará a Grupo Mutual Alajuela en su condición de, y actuando como, entidad autorizada del sistema.  Y con respecto a la liquidación de fondos ante el FONAVI, la recolocación se fundamenta en el otorgamiento de compraventas a terceros, originada en la línea de “compra y construcción” de cada uno de los lotes …”</w:t>
      </w:r>
      <w:r w:rsidRPr="00C955F5">
        <w:rPr>
          <w:rFonts w:cs="Arial"/>
          <w:sz w:val="22"/>
          <w:szCs w:val="22"/>
        </w:rPr>
        <w:t xml:space="preserve">.  </w:t>
      </w:r>
    </w:p>
    <w:p w:rsidR="006B2F2D" w:rsidRPr="00C955F5" w:rsidRDefault="006B2F2D" w:rsidP="006B2F2D">
      <w:pPr>
        <w:jc w:val="both"/>
        <w:rPr>
          <w:rFonts w:cs="Arial"/>
          <w:sz w:val="22"/>
          <w:szCs w:val="22"/>
        </w:rPr>
      </w:pPr>
    </w:p>
    <w:p w:rsidR="006B2F2D" w:rsidRPr="00C955F5" w:rsidRDefault="006B2F2D" w:rsidP="006B2F2D">
      <w:pPr>
        <w:jc w:val="both"/>
        <w:rPr>
          <w:rFonts w:cs="Arial"/>
          <w:i/>
          <w:sz w:val="22"/>
          <w:szCs w:val="22"/>
        </w:rPr>
      </w:pPr>
      <w:r w:rsidRPr="00C955F5">
        <w:rPr>
          <w:rFonts w:cs="Arial"/>
          <w:b/>
          <w:sz w:val="22"/>
          <w:szCs w:val="22"/>
        </w:rPr>
        <w:t>f.-)</w:t>
      </w:r>
      <w:r w:rsidRPr="00C955F5">
        <w:rPr>
          <w:rFonts w:cs="Arial"/>
          <w:sz w:val="22"/>
          <w:szCs w:val="22"/>
        </w:rPr>
        <w:t xml:space="preserve"> </w:t>
      </w:r>
      <w:r w:rsidRPr="00C955F5">
        <w:rPr>
          <w:rFonts w:cs="Arial"/>
          <w:i/>
          <w:sz w:val="22"/>
          <w:szCs w:val="22"/>
        </w:rPr>
        <w:t xml:space="preserve">“ … lo resuelto confunde gravemente los conceptos, omite lo pactado contractualmente, y demuestra un estudio legal incorrecto e insuficiente, que concluye con el indebido  rechazo del pago de la comisión por recolocación en el Proyecto El Portillo … Dado que no existe fundamento jurídico alguno que sustente el rechazo del pago de la comisión indicada, el acto administrativo debe ser revocado … En caso de ser rechazada la revocatoria,  … (solicita) …  que  se admita la apelación   para ante la Junta Directiva …” del  BANHVI.    </w:t>
      </w:r>
    </w:p>
    <w:p w:rsidR="006B2F2D" w:rsidRPr="00C955F5" w:rsidRDefault="006B2F2D" w:rsidP="006B2F2D">
      <w:pPr>
        <w:jc w:val="both"/>
        <w:rPr>
          <w:rFonts w:cs="Arial"/>
          <w:i/>
          <w:sz w:val="22"/>
          <w:szCs w:val="22"/>
        </w:rPr>
      </w:pPr>
    </w:p>
    <w:p w:rsidR="006B2F2D" w:rsidRPr="00C955F5" w:rsidRDefault="006B2F2D" w:rsidP="006B2F2D">
      <w:pPr>
        <w:jc w:val="both"/>
        <w:rPr>
          <w:rFonts w:cs="Arial"/>
          <w:i/>
          <w:sz w:val="22"/>
          <w:szCs w:val="22"/>
        </w:rPr>
      </w:pPr>
      <w:r w:rsidRPr="00C955F5">
        <w:rPr>
          <w:b/>
          <w:sz w:val="22"/>
          <w:szCs w:val="22"/>
          <w:lang w:val="es-MX"/>
        </w:rPr>
        <w:t>TERCERO:   Dictamen legal:</w:t>
      </w:r>
      <w:r w:rsidRPr="00C955F5">
        <w:rPr>
          <w:sz w:val="22"/>
          <w:szCs w:val="22"/>
          <w:lang w:val="es-MX"/>
        </w:rPr>
        <w:t xml:space="preserve"> Dispone el artículo 356 de la Ley General de la Administración lo siguiente:  </w:t>
      </w:r>
    </w:p>
    <w:p w:rsidR="006B2F2D" w:rsidRPr="00C955F5" w:rsidRDefault="006B2F2D" w:rsidP="006B2F2D">
      <w:pPr>
        <w:spacing w:before="100" w:beforeAutospacing="1" w:after="100" w:afterAutospacing="1"/>
        <w:jc w:val="both"/>
        <w:rPr>
          <w:rFonts w:cs="Arial"/>
          <w:color w:val="000000"/>
          <w:sz w:val="22"/>
          <w:szCs w:val="22"/>
          <w:lang w:val="es-CR" w:eastAsia="es-CR"/>
        </w:rPr>
      </w:pPr>
      <w:r w:rsidRPr="00C955F5">
        <w:rPr>
          <w:rFonts w:cs="Arial"/>
          <w:i/>
          <w:color w:val="000000"/>
          <w:sz w:val="22"/>
          <w:szCs w:val="22"/>
          <w:lang w:val="es-CR" w:eastAsia="es-CR"/>
        </w:rPr>
        <w:lastRenderedPageBreak/>
        <w:t>“Artículo 356.-1. Para dictar el acto que agota la vía administrativa, será indispensable que el órgano que lo emita consulte previamente al Asesor Jurídico de la correspondiente Administración.  2. El acto que agota la vía deberá incluir mención expresa de la consulta y de la opinión del órgano consultado  …”</w:t>
      </w:r>
      <w:r w:rsidRPr="00C955F5">
        <w:rPr>
          <w:rFonts w:ascii="Times New Roman" w:hAnsi="Times New Roman"/>
          <w:color w:val="000000"/>
          <w:sz w:val="22"/>
          <w:szCs w:val="22"/>
          <w:lang w:val="es-CR" w:eastAsia="es-CR"/>
        </w:rPr>
        <w:t xml:space="preserve">.  </w:t>
      </w:r>
    </w:p>
    <w:p w:rsidR="006B2F2D" w:rsidRPr="00C955F5" w:rsidRDefault="006B2F2D" w:rsidP="006B2F2D">
      <w:pPr>
        <w:jc w:val="both"/>
        <w:rPr>
          <w:sz w:val="22"/>
          <w:szCs w:val="22"/>
          <w:lang w:val="es-MX"/>
        </w:rPr>
      </w:pPr>
      <w:r w:rsidRPr="00C955F5">
        <w:rPr>
          <w:sz w:val="22"/>
          <w:szCs w:val="22"/>
          <w:lang w:val="es-MX"/>
        </w:rPr>
        <w:t xml:space="preserve">Siendo que la Asesoría Legal institucional participó en la primera instancia de este procedimiento, asesorando a la Gerencia General, se procedió a requerir los servicios legales  profesionales de un asesor legal externo para los efectos indicados en la anterior norma.  A tales efectos, la contratación recayó en el Lic. Ronald Ramírez Garita, quien rindió su dictamen mediante documento de fecha 22 de junio del 2019  </w:t>
      </w:r>
      <w:r w:rsidRPr="00C955F5">
        <w:rPr>
          <w:b/>
          <w:sz w:val="22"/>
          <w:szCs w:val="22"/>
          <w:lang w:val="es-MX"/>
        </w:rPr>
        <w:t xml:space="preserve">(FOLIOS 120 a 148  del expediente administrativo).   </w:t>
      </w:r>
    </w:p>
    <w:p w:rsidR="006B2F2D" w:rsidRPr="00C955F5" w:rsidRDefault="006B2F2D" w:rsidP="006B2F2D">
      <w:pPr>
        <w:jc w:val="both"/>
        <w:rPr>
          <w:sz w:val="22"/>
          <w:szCs w:val="22"/>
          <w:lang w:val="es-MX"/>
        </w:rPr>
      </w:pPr>
    </w:p>
    <w:p w:rsidR="006B2F2D" w:rsidRPr="00C955F5" w:rsidRDefault="006B2F2D" w:rsidP="006B2F2D">
      <w:pPr>
        <w:jc w:val="both"/>
        <w:rPr>
          <w:sz w:val="22"/>
          <w:szCs w:val="22"/>
          <w:lang w:val="es-MX"/>
        </w:rPr>
      </w:pPr>
      <w:r w:rsidRPr="00C955F5">
        <w:rPr>
          <w:b/>
          <w:sz w:val="22"/>
          <w:szCs w:val="22"/>
          <w:lang w:val="es-MX"/>
        </w:rPr>
        <w:t xml:space="preserve">CUARTO:   Dictamen legal. Alcances: </w:t>
      </w:r>
      <w:r w:rsidRPr="00C955F5">
        <w:rPr>
          <w:sz w:val="22"/>
          <w:szCs w:val="22"/>
          <w:lang w:val="es-MX"/>
        </w:rPr>
        <w:t xml:space="preserve">El dictamen legal rendido al efecto por el Lic. Ramírez Garita, se integra al expediente administrativo y pasa a formar parte del presente acto para todo efecto legal.  </w:t>
      </w:r>
    </w:p>
    <w:p w:rsidR="006B2F2D" w:rsidRPr="00C955F5" w:rsidRDefault="006B2F2D" w:rsidP="006B2F2D">
      <w:pPr>
        <w:jc w:val="both"/>
        <w:rPr>
          <w:sz w:val="22"/>
          <w:szCs w:val="22"/>
          <w:lang w:val="es-MX"/>
        </w:rPr>
      </w:pPr>
    </w:p>
    <w:p w:rsidR="006B2F2D" w:rsidRPr="00C955F5" w:rsidRDefault="006B2F2D" w:rsidP="006B2F2D">
      <w:pPr>
        <w:jc w:val="both"/>
        <w:rPr>
          <w:b/>
          <w:sz w:val="22"/>
          <w:szCs w:val="22"/>
          <w:lang w:val="es-MX"/>
        </w:rPr>
      </w:pPr>
      <w:r w:rsidRPr="00C955F5">
        <w:rPr>
          <w:sz w:val="22"/>
          <w:szCs w:val="22"/>
          <w:lang w:val="es-MX"/>
        </w:rPr>
        <w:t>En lo que interesa indica lo siguiente (la negrita y mayúsculas son del original)</w:t>
      </w:r>
    </w:p>
    <w:p w:rsidR="006B2F2D" w:rsidRPr="00C955F5" w:rsidRDefault="006B2F2D" w:rsidP="006B2F2D">
      <w:pPr>
        <w:jc w:val="both"/>
        <w:rPr>
          <w:b/>
          <w:sz w:val="22"/>
          <w:szCs w:val="22"/>
          <w:lang w:val="es-MX"/>
        </w:rPr>
      </w:pPr>
    </w:p>
    <w:p w:rsidR="006B2F2D" w:rsidRPr="00C955F5" w:rsidRDefault="006B2F2D" w:rsidP="006B2F2D">
      <w:pPr>
        <w:pStyle w:val="Default"/>
        <w:ind w:left="227" w:right="227"/>
        <w:jc w:val="both"/>
        <w:rPr>
          <w:i/>
          <w:sz w:val="22"/>
          <w:szCs w:val="22"/>
        </w:rPr>
      </w:pPr>
      <w:r w:rsidRPr="00C955F5">
        <w:rPr>
          <w:i/>
          <w:sz w:val="22"/>
          <w:szCs w:val="22"/>
        </w:rPr>
        <w:t xml:space="preserve">“ … Por medio de la presente, el suscrito RONALD RAMIREZ GARITA, me permito presentar mi OPINION JURIDICA, respecto de la procedencia o no del pago de una comisión a GRUPO MUTUAL ALAJUELA LA VIVIENDA, por la venta de bienes readquiridos, a la luz del Contrato de Fideicomiso 001-2010-FID, misma que da en los siguientes términos: …  </w:t>
      </w:r>
      <w:r w:rsidRPr="00C955F5">
        <w:rPr>
          <w:b/>
          <w:bCs/>
          <w:i/>
          <w:sz w:val="22"/>
          <w:szCs w:val="22"/>
        </w:rPr>
        <w:t xml:space="preserve">ANTECEDENTES … </w:t>
      </w:r>
      <w:r w:rsidRPr="00C955F5">
        <w:rPr>
          <w:i/>
          <w:sz w:val="22"/>
          <w:szCs w:val="22"/>
        </w:rPr>
        <w:t xml:space="preserve">  </w:t>
      </w:r>
      <w:r w:rsidRPr="00C955F5">
        <w:rPr>
          <w:b/>
          <w:bCs/>
          <w:i/>
          <w:sz w:val="22"/>
          <w:szCs w:val="22"/>
        </w:rPr>
        <w:t xml:space="preserve">ANALISIS JURIDICO:  </w:t>
      </w:r>
      <w:r w:rsidRPr="00C955F5">
        <w:rPr>
          <w:i/>
          <w:sz w:val="22"/>
          <w:szCs w:val="22"/>
        </w:rPr>
        <w:t xml:space="preserve"> … Pues bien, el interés público que debe privar en toda gestión que realice el Banco Hipotecario de la Vivienda debe verse reflejado igualmente en el manejo de los fondos que lleva a cabo día con día dentro de sus funciones. El caso del Contrato de Fideicomiso es un claro ejemplo de ese manejo de fondos públicos y por lo tanto deben ser manejados dentro del marco que la Ley establece para esos fondos públicos.</w:t>
      </w:r>
    </w:p>
    <w:p w:rsidR="006B2F2D" w:rsidRPr="00C955F5" w:rsidRDefault="006B2F2D" w:rsidP="006B2F2D">
      <w:pPr>
        <w:pStyle w:val="Default"/>
        <w:ind w:left="227" w:right="227"/>
        <w:jc w:val="both"/>
        <w:rPr>
          <w:i/>
          <w:sz w:val="22"/>
          <w:szCs w:val="22"/>
        </w:rPr>
      </w:pPr>
    </w:p>
    <w:p w:rsidR="006B2F2D" w:rsidRPr="00C955F5" w:rsidRDefault="006B2F2D" w:rsidP="006B2F2D">
      <w:pPr>
        <w:pStyle w:val="Default"/>
        <w:ind w:left="227" w:right="227"/>
        <w:jc w:val="both"/>
        <w:rPr>
          <w:i/>
          <w:sz w:val="22"/>
          <w:szCs w:val="22"/>
        </w:rPr>
      </w:pPr>
      <w:r w:rsidRPr="00C955F5">
        <w:rPr>
          <w:i/>
          <w:sz w:val="22"/>
          <w:szCs w:val="22"/>
        </w:rPr>
        <w:t xml:space="preserve">Igualmente el uso inadecuado de estos fondos, será revisado con mucho detalle, e indudablemente las posibles sanciones existentes recaerían frente a quienes de este modo actuasen. Es por ello, que dentro del presente caso se debe detallar de forma minuciosa la procedencia o no de la comisión que solicita el Fiduciario. </w:t>
      </w:r>
    </w:p>
    <w:p w:rsidR="006B2F2D" w:rsidRPr="00C955F5" w:rsidRDefault="006B2F2D" w:rsidP="006B2F2D">
      <w:pPr>
        <w:pStyle w:val="Default"/>
        <w:ind w:left="227" w:right="227"/>
        <w:jc w:val="both"/>
        <w:rPr>
          <w:i/>
          <w:sz w:val="22"/>
          <w:szCs w:val="22"/>
        </w:rPr>
      </w:pPr>
    </w:p>
    <w:p w:rsidR="006B2F2D" w:rsidRPr="00C955F5" w:rsidRDefault="006B2F2D" w:rsidP="006B2F2D">
      <w:pPr>
        <w:pStyle w:val="Default"/>
        <w:ind w:left="227" w:right="227"/>
        <w:jc w:val="both"/>
        <w:rPr>
          <w:i/>
          <w:sz w:val="22"/>
          <w:szCs w:val="22"/>
        </w:rPr>
      </w:pPr>
      <w:r w:rsidRPr="00C955F5">
        <w:rPr>
          <w:i/>
          <w:sz w:val="22"/>
          <w:szCs w:val="22"/>
        </w:rPr>
        <w:t xml:space="preserve">El apego al bloque de legalidad, también nos lleva a actuar conforme las principales normas que así lo establecen, por ello consideramos que es necesario desde el principio establecer cual es el contrato que debe ser tomado en cuenta como base para finalmente concluir la procedencia o no de la comisión. En este sentido, hay una línea de tiempo claramente definida y la cual no puede ser simplemente dejada de lado. </w:t>
      </w:r>
    </w:p>
    <w:p w:rsidR="006B2F2D" w:rsidRPr="00C955F5" w:rsidRDefault="006B2F2D" w:rsidP="006B2F2D">
      <w:pPr>
        <w:pStyle w:val="Default"/>
        <w:ind w:left="227" w:right="227"/>
        <w:jc w:val="both"/>
        <w:rPr>
          <w:i/>
          <w:sz w:val="22"/>
          <w:szCs w:val="22"/>
        </w:rPr>
      </w:pPr>
    </w:p>
    <w:p w:rsidR="006B2F2D" w:rsidRPr="00C955F5" w:rsidRDefault="006B2F2D" w:rsidP="006B2F2D">
      <w:pPr>
        <w:pStyle w:val="Default"/>
        <w:ind w:left="227" w:right="227"/>
        <w:jc w:val="both"/>
        <w:rPr>
          <w:i/>
          <w:sz w:val="22"/>
          <w:szCs w:val="22"/>
        </w:rPr>
      </w:pPr>
      <w:r w:rsidRPr="00C955F5">
        <w:rPr>
          <w:i/>
          <w:sz w:val="22"/>
          <w:szCs w:val="22"/>
        </w:rPr>
        <w:t xml:space="preserve">Entendemos con toda claridad que los efectos del Contrato surgen a partir de su firma o inclusive de su modificación o adenda. En apoyo a este planteamiento, tenemos que el contrato inicial de Fideicomiso, se firma el 8 de marzo del año 2010 y se modifica en su cláusula 9 (referente al pago) el 13 de febrero de 2013. Ahora bien, la solicitud que hace Grupo Mutual Alajuela La Vivienda se conoce en Junta Directiva el 15 de abril de ese mismo año 2013. </w:t>
      </w:r>
    </w:p>
    <w:p w:rsidR="006B2F2D" w:rsidRPr="00C955F5" w:rsidRDefault="006B2F2D" w:rsidP="006B2F2D">
      <w:pPr>
        <w:pStyle w:val="Default"/>
        <w:ind w:left="227" w:right="227"/>
        <w:jc w:val="both"/>
        <w:rPr>
          <w:i/>
          <w:sz w:val="22"/>
          <w:szCs w:val="22"/>
        </w:rPr>
      </w:pPr>
    </w:p>
    <w:p w:rsidR="006B2F2D" w:rsidRPr="00C955F5" w:rsidRDefault="006B2F2D" w:rsidP="006B2F2D">
      <w:pPr>
        <w:pStyle w:val="Default"/>
        <w:ind w:left="227" w:right="227"/>
        <w:jc w:val="both"/>
        <w:rPr>
          <w:i/>
          <w:sz w:val="22"/>
          <w:szCs w:val="22"/>
        </w:rPr>
      </w:pPr>
      <w:r w:rsidRPr="00C955F5">
        <w:rPr>
          <w:i/>
          <w:sz w:val="22"/>
          <w:szCs w:val="22"/>
        </w:rPr>
        <w:t>Esta afirmación queda demostrada en el tanto en el acuerdo 4 artículo 4, por tanto, acápite 2) reza: “</w:t>
      </w:r>
      <w:r w:rsidRPr="00C955F5">
        <w:rPr>
          <w:i/>
          <w:iCs/>
          <w:sz w:val="22"/>
          <w:szCs w:val="22"/>
        </w:rPr>
        <w:t xml:space="preserve">La Gerencia y el propietario actual del terreno FONAVI, deberán </w:t>
      </w:r>
      <w:r w:rsidRPr="00C955F5">
        <w:rPr>
          <w:i/>
          <w:iCs/>
          <w:sz w:val="22"/>
          <w:szCs w:val="22"/>
        </w:rPr>
        <w:lastRenderedPageBreak/>
        <w:t>revisar la procedencia del pago de la comisión por la gestión de venta de las propiedades y la comisión de la recuperación, que correspondería desembolsar por parte del FONAVI al Grupo Mutual Alajuela La Vivienda</w:t>
      </w:r>
      <w:r w:rsidRPr="00C955F5">
        <w:rPr>
          <w:i/>
          <w:sz w:val="22"/>
          <w:szCs w:val="22"/>
        </w:rPr>
        <w:t>”. De acuerdo con lo cual, no queda la menor duda, que la redacción que se introduce en el año 2017 del artículo NOVENO del contrato, no puede ser aplicada para los hechos que nos ocupan, ya que los efectos de los mismos se tienen que aplicar a partir de la Adenda realizada en el año 2013.</w:t>
      </w:r>
    </w:p>
    <w:p w:rsidR="006B2F2D" w:rsidRPr="00C955F5" w:rsidRDefault="006B2F2D" w:rsidP="006B2F2D">
      <w:pPr>
        <w:pStyle w:val="Default"/>
        <w:ind w:left="227" w:right="227"/>
        <w:jc w:val="both"/>
        <w:rPr>
          <w:i/>
          <w:sz w:val="22"/>
          <w:szCs w:val="22"/>
        </w:rPr>
      </w:pPr>
    </w:p>
    <w:p w:rsidR="006B2F2D" w:rsidRPr="00C955F5" w:rsidRDefault="006B2F2D" w:rsidP="006B2F2D">
      <w:pPr>
        <w:pStyle w:val="Default"/>
        <w:ind w:left="227" w:right="227"/>
        <w:jc w:val="both"/>
        <w:rPr>
          <w:i/>
          <w:sz w:val="22"/>
          <w:szCs w:val="22"/>
        </w:rPr>
      </w:pPr>
      <w:r w:rsidRPr="00C955F5">
        <w:rPr>
          <w:i/>
          <w:sz w:val="22"/>
          <w:szCs w:val="22"/>
        </w:rPr>
        <w:t>Definido lo anterior, debemos proceder a revisar de manera adecuada, lo que ha dicho nuestra legislación respecto del Contrato de Fideicomiso. Para ello, diremos que “</w:t>
      </w:r>
      <w:r w:rsidRPr="00C955F5">
        <w:rPr>
          <w:i/>
          <w:iCs/>
          <w:sz w:val="22"/>
          <w:szCs w:val="22"/>
        </w:rPr>
        <w:t xml:space="preserve">el contrato de fideicomiso es un negocio traslativo de la propiedad para disponer de bienes o derechos y cumplir con determinados fines. </w:t>
      </w:r>
      <w:r w:rsidRPr="00C955F5">
        <w:rPr>
          <w:b/>
          <w:bCs/>
          <w:i/>
          <w:iCs/>
          <w:sz w:val="22"/>
          <w:szCs w:val="22"/>
        </w:rPr>
        <w:t>Con este tipo de contrato se crea un patrimonio autónomo pero imperfecto, pues quien lo administra tiene una capacidad de disposición reducida y limitada a los fines previamente establecidos en el contrato</w:t>
      </w:r>
      <w:r w:rsidRPr="00C955F5">
        <w:rPr>
          <w:i/>
          <w:iCs/>
          <w:sz w:val="22"/>
          <w:szCs w:val="22"/>
        </w:rPr>
        <w:t xml:space="preserve">. El contrato de fideicomiso normalmente cuenta con tres partes: el fideicomitente quien es el propietario de los bienes o derechos que se traspasan; el fiduciario quien recibe los bienes para la realización de los fines lícitos establecidos en el acto constitutivo y, el fideicomisario o beneficiario del contrato de fideicomiso quien debe recibir los beneficios derivados del cumplimiento del encargo y eventualmente los bienes fideicomitidos al vencimiento del plazo estipulado </w:t>
      </w:r>
      <w:r w:rsidRPr="00C955F5">
        <w:rPr>
          <w:i/>
          <w:sz w:val="22"/>
          <w:szCs w:val="22"/>
        </w:rPr>
        <w:t xml:space="preserve">(resaltado añadido) </w:t>
      </w:r>
    </w:p>
    <w:p w:rsidR="006B2F2D" w:rsidRPr="00C955F5" w:rsidRDefault="006B2F2D" w:rsidP="006B2F2D">
      <w:pPr>
        <w:pStyle w:val="Default"/>
        <w:ind w:left="227" w:right="227"/>
        <w:jc w:val="both"/>
        <w:rPr>
          <w:i/>
          <w:sz w:val="22"/>
          <w:szCs w:val="22"/>
        </w:rPr>
      </w:pPr>
    </w:p>
    <w:p w:rsidR="006B2F2D" w:rsidRPr="00C955F5" w:rsidRDefault="006B2F2D" w:rsidP="006B2F2D">
      <w:pPr>
        <w:pStyle w:val="Default"/>
        <w:ind w:left="227" w:right="227"/>
        <w:jc w:val="both"/>
        <w:rPr>
          <w:i/>
          <w:sz w:val="22"/>
          <w:szCs w:val="22"/>
        </w:rPr>
      </w:pPr>
      <w:r w:rsidRPr="00C955F5">
        <w:rPr>
          <w:i/>
          <w:sz w:val="22"/>
          <w:szCs w:val="22"/>
        </w:rPr>
        <w:t xml:space="preserve">Y mucho más importante que la definición en sí del Contrato de Fideicomiso, se nos antoja las obligaciones del Fiduciario. Esto es particularmente necesario, ya que debemos tener presente que en la cláusula quinta del Contrato, acápite a) referente a las obligaciones del Grupo Mutual Alajuela La Vivienda, se dice: Ejecutar todos los actos necesarios para la realización del Fideicomiso. Este aspecto, es precisamente lo que indica el inciso a) del artículo 644 del Código de Comercio. </w:t>
      </w:r>
    </w:p>
    <w:p w:rsidR="006B2F2D" w:rsidRPr="00C955F5" w:rsidRDefault="006B2F2D" w:rsidP="006B2F2D">
      <w:pPr>
        <w:pStyle w:val="Default"/>
        <w:ind w:left="227" w:right="227"/>
        <w:jc w:val="both"/>
        <w:rPr>
          <w:i/>
          <w:sz w:val="22"/>
          <w:szCs w:val="22"/>
        </w:rPr>
      </w:pPr>
    </w:p>
    <w:p w:rsidR="006B2F2D" w:rsidRPr="00C955F5" w:rsidRDefault="006B2F2D" w:rsidP="006B2F2D">
      <w:pPr>
        <w:pStyle w:val="Default"/>
        <w:ind w:left="227" w:right="227"/>
        <w:jc w:val="both"/>
        <w:rPr>
          <w:i/>
          <w:sz w:val="22"/>
          <w:szCs w:val="22"/>
        </w:rPr>
      </w:pPr>
      <w:r w:rsidRPr="00C955F5">
        <w:rPr>
          <w:i/>
          <w:sz w:val="22"/>
          <w:szCs w:val="22"/>
        </w:rPr>
        <w:t xml:space="preserve">Dicho esto, debemos preguntarnos el objetivo del Contrato, el cual se establece en la cláusula segunda del contrato: Finalidad: </w:t>
      </w:r>
      <w:r w:rsidRPr="00C955F5">
        <w:rPr>
          <w:i/>
          <w:iCs/>
          <w:sz w:val="22"/>
          <w:szCs w:val="22"/>
        </w:rPr>
        <w:t>La finalidad del Fideicomiso será la administración de los bienes fideicometidos con el fin primordial de liquidar dichos bienes y entregar al BANHVI el producto de las recuperaciones</w:t>
      </w:r>
      <w:r w:rsidRPr="00C955F5">
        <w:rPr>
          <w:i/>
          <w:sz w:val="22"/>
          <w:szCs w:val="22"/>
        </w:rPr>
        <w:t xml:space="preserve">. En este punto, se convierte oportuno analizar la cláusula NOVENA, especialmente en lo que se refiere al pago de la comisión que nos ocupa, desde un punto de vista puramente legal,a la luz de lo que hemos dicho hasta ahora: </w:t>
      </w:r>
    </w:p>
    <w:p w:rsidR="006B2F2D" w:rsidRPr="00C955F5" w:rsidRDefault="006B2F2D" w:rsidP="006B2F2D">
      <w:pPr>
        <w:pStyle w:val="Default"/>
        <w:ind w:left="227" w:right="227"/>
        <w:jc w:val="both"/>
        <w:rPr>
          <w:i/>
          <w:sz w:val="22"/>
          <w:szCs w:val="22"/>
        </w:rPr>
      </w:pPr>
    </w:p>
    <w:p w:rsidR="006B2F2D" w:rsidRPr="00C955F5" w:rsidRDefault="006B2F2D" w:rsidP="006B2F2D">
      <w:pPr>
        <w:pStyle w:val="Default"/>
        <w:ind w:left="227" w:right="227"/>
        <w:jc w:val="both"/>
        <w:rPr>
          <w:i/>
          <w:sz w:val="22"/>
          <w:szCs w:val="22"/>
        </w:rPr>
      </w:pPr>
      <w:r w:rsidRPr="00C955F5">
        <w:rPr>
          <w:b/>
          <w:bCs/>
          <w:i/>
          <w:sz w:val="22"/>
          <w:szCs w:val="22"/>
        </w:rPr>
        <w:t>En los casos de venta de bienes readquiridos EL FIDUCIARIO tendrá derecho a percibir una comisión adicional a la indicada en el primer párrafo de esta cláusula consistente en el siete por ciento (7%) de precio de venta el cual se cancelará al momento en que ingresen los recursos procedentes de la venta de las propiedades, excepto los casos en que: a) la gestión de venta la haya realizado EL BANHVI, b) el mismo FIDUCIARIO sea el comprador del inmueble, c) la venta no sea al contado, d) el inmueble se haya deteriorado por culpa de EL FIDUCIARIO</w:t>
      </w:r>
      <w:r w:rsidRPr="00C955F5">
        <w:rPr>
          <w:i/>
          <w:sz w:val="22"/>
          <w:szCs w:val="22"/>
        </w:rPr>
        <w:t xml:space="preserve">. (…) (resaltado añadido) </w:t>
      </w:r>
    </w:p>
    <w:p w:rsidR="006B2F2D" w:rsidRPr="00C955F5" w:rsidRDefault="006B2F2D" w:rsidP="006B2F2D">
      <w:pPr>
        <w:pStyle w:val="Default"/>
        <w:ind w:left="227" w:right="227"/>
        <w:jc w:val="both"/>
        <w:rPr>
          <w:i/>
          <w:sz w:val="22"/>
          <w:szCs w:val="22"/>
        </w:rPr>
      </w:pPr>
    </w:p>
    <w:p w:rsidR="006B2F2D" w:rsidRPr="00C955F5" w:rsidRDefault="006B2F2D" w:rsidP="006B2F2D">
      <w:pPr>
        <w:pStyle w:val="Default"/>
        <w:ind w:left="227" w:right="227"/>
        <w:jc w:val="both"/>
        <w:rPr>
          <w:i/>
          <w:sz w:val="22"/>
          <w:szCs w:val="22"/>
        </w:rPr>
      </w:pPr>
      <w:r w:rsidRPr="00C955F5">
        <w:rPr>
          <w:i/>
          <w:sz w:val="22"/>
          <w:szCs w:val="22"/>
        </w:rPr>
        <w:t xml:space="preserve">A nuestro entender, existen elementos en la redacción de la cláusula que contiene detalles sumamente esclarecedores. Por ejemplo en la misma se menciona específicamente que la misma se pagará sobre los “bienes readquiridos”, destacando la palabra bienes en plural, o más bien bienes partiendo del supuesto que pueden ser varios pero no la totalidad de la propiedad en la que se construirá el proyecto </w:t>
      </w:r>
      <w:r w:rsidRPr="00C955F5">
        <w:rPr>
          <w:i/>
          <w:sz w:val="22"/>
          <w:szCs w:val="22"/>
        </w:rPr>
        <w:lastRenderedPageBreak/>
        <w:t xml:space="preserve">denominado El Portillo. Es más algunas líneas abajo claramente se puede leer: “Cuando hubiese inmuebles de difícil o imposible recolocación (…), en referencia una vez más a la posibilidad de readquirir lotes que alguno de los beneficiarios no canceló y deba de forma individual venderse a otra persona. </w:t>
      </w:r>
    </w:p>
    <w:p w:rsidR="006B2F2D" w:rsidRPr="00C955F5" w:rsidRDefault="006B2F2D" w:rsidP="006B2F2D">
      <w:pPr>
        <w:pStyle w:val="Default"/>
        <w:ind w:left="227" w:right="227"/>
        <w:jc w:val="both"/>
        <w:rPr>
          <w:i/>
          <w:sz w:val="22"/>
          <w:szCs w:val="22"/>
        </w:rPr>
      </w:pPr>
    </w:p>
    <w:p w:rsidR="006B2F2D" w:rsidRPr="00C955F5" w:rsidRDefault="006B2F2D" w:rsidP="006B2F2D">
      <w:pPr>
        <w:pStyle w:val="Default"/>
        <w:ind w:left="227" w:right="227"/>
        <w:jc w:val="both"/>
        <w:rPr>
          <w:i/>
          <w:sz w:val="22"/>
          <w:szCs w:val="22"/>
        </w:rPr>
      </w:pPr>
      <w:r w:rsidRPr="00C955F5">
        <w:rPr>
          <w:i/>
          <w:sz w:val="22"/>
          <w:szCs w:val="22"/>
        </w:rPr>
        <w:t xml:space="preserve">En este sentido, también es imponderable dejar claro, que debemos entender por “venta” ya que es la otra parte importante en la redacción de la cláusula que nos ayudaría a determinar la procedencia o no del pago de la comisión. </w:t>
      </w:r>
    </w:p>
    <w:p w:rsidR="006B2F2D" w:rsidRPr="00C955F5" w:rsidRDefault="006B2F2D" w:rsidP="006B2F2D">
      <w:pPr>
        <w:pStyle w:val="Default"/>
        <w:ind w:left="227" w:right="227"/>
        <w:jc w:val="both"/>
        <w:rPr>
          <w:i/>
          <w:sz w:val="22"/>
          <w:szCs w:val="22"/>
        </w:rPr>
      </w:pPr>
    </w:p>
    <w:p w:rsidR="006B2F2D" w:rsidRPr="00C955F5" w:rsidRDefault="006B2F2D" w:rsidP="006B2F2D">
      <w:pPr>
        <w:pStyle w:val="Default"/>
        <w:ind w:left="227" w:right="227"/>
        <w:jc w:val="both"/>
        <w:rPr>
          <w:i/>
          <w:sz w:val="22"/>
          <w:szCs w:val="22"/>
        </w:rPr>
      </w:pPr>
      <w:r w:rsidRPr="00C955F5">
        <w:rPr>
          <w:i/>
          <w:sz w:val="22"/>
          <w:szCs w:val="22"/>
        </w:rPr>
        <w:t xml:space="preserve">Si revisamos los hechos que han dado origen a la controversia que nos ocupa, caemos en la cuenta que de acuerdo con nuestro análisis llevaría razón la Asesoría Jurídica en su argumentación, de que no estamos ante una venta en los términos de lo que solicita la cláusula Novena para el pago de la tantas veces mencionada comisión. Efectivamente, dentro de la propia Ley 7052 se hace referencia a la existencia de dos fondos FOSUVI y FONAVI, cuyos alcances y definiciones son muy claras dentro de la propia Ley: </w:t>
      </w:r>
    </w:p>
    <w:p w:rsidR="006B2F2D" w:rsidRPr="00C955F5" w:rsidRDefault="006B2F2D" w:rsidP="006B2F2D">
      <w:pPr>
        <w:pStyle w:val="Default"/>
        <w:ind w:left="227" w:right="227"/>
        <w:jc w:val="both"/>
        <w:rPr>
          <w:i/>
          <w:sz w:val="22"/>
          <w:szCs w:val="22"/>
        </w:rPr>
      </w:pPr>
    </w:p>
    <w:p w:rsidR="006B2F2D" w:rsidRPr="00C955F5" w:rsidRDefault="006B2F2D" w:rsidP="006B2F2D">
      <w:pPr>
        <w:pStyle w:val="Default"/>
        <w:ind w:left="227" w:right="227"/>
        <w:jc w:val="both"/>
        <w:rPr>
          <w:i/>
          <w:sz w:val="22"/>
          <w:szCs w:val="22"/>
        </w:rPr>
      </w:pPr>
      <w:r w:rsidRPr="00C955F5">
        <w:rPr>
          <w:i/>
          <w:sz w:val="22"/>
          <w:szCs w:val="22"/>
        </w:rPr>
        <w:t xml:space="preserve">Artículo 46.- Se crea el Fondo de Subsidios para la Vivienda (Fosuvi), con el objetivo de que las familias, las personas con discapacidad con o sin núcleo familiar, las parejas jóvenes y las personas adultas mayores sin núcleo familiar, de escasos ingresos, puedan ser propietarias de una vivienda acorde con sus necesidades y posibilidades socioeconómicas y que el Estado les garantice este beneficio (…) </w:t>
      </w:r>
    </w:p>
    <w:p w:rsidR="006B2F2D" w:rsidRPr="00C955F5" w:rsidRDefault="006B2F2D" w:rsidP="006B2F2D">
      <w:pPr>
        <w:pStyle w:val="Default"/>
        <w:ind w:left="227" w:right="227"/>
        <w:jc w:val="both"/>
        <w:rPr>
          <w:i/>
          <w:sz w:val="22"/>
          <w:szCs w:val="22"/>
        </w:rPr>
      </w:pPr>
    </w:p>
    <w:p w:rsidR="006B2F2D" w:rsidRPr="00C955F5" w:rsidRDefault="006B2F2D" w:rsidP="006B2F2D">
      <w:pPr>
        <w:pStyle w:val="Default"/>
        <w:ind w:left="227" w:right="227"/>
        <w:jc w:val="both"/>
        <w:rPr>
          <w:i/>
          <w:sz w:val="22"/>
          <w:szCs w:val="22"/>
        </w:rPr>
      </w:pPr>
      <w:r w:rsidRPr="00C955F5">
        <w:rPr>
          <w:i/>
          <w:sz w:val="22"/>
          <w:szCs w:val="22"/>
        </w:rPr>
        <w:t xml:space="preserve">Artículo 41.- Créase el Fondo Nacional para Vivienda (FONAVI), cuyo objetivo será proveer recursos permanentes y del menor costo posible para la financiación de los programas habitacionales del Sistema, que serán canalizados a través del Banco. </w:t>
      </w:r>
    </w:p>
    <w:p w:rsidR="006B2F2D" w:rsidRPr="00C955F5" w:rsidRDefault="006B2F2D" w:rsidP="006B2F2D">
      <w:pPr>
        <w:pStyle w:val="Default"/>
        <w:ind w:left="227" w:right="227"/>
        <w:jc w:val="both"/>
        <w:rPr>
          <w:i/>
          <w:sz w:val="22"/>
          <w:szCs w:val="22"/>
        </w:rPr>
      </w:pPr>
    </w:p>
    <w:p w:rsidR="006B2F2D" w:rsidRPr="00C955F5" w:rsidRDefault="006B2F2D" w:rsidP="006B2F2D">
      <w:pPr>
        <w:pStyle w:val="Default"/>
        <w:ind w:left="227" w:right="227"/>
        <w:jc w:val="both"/>
        <w:rPr>
          <w:i/>
          <w:sz w:val="22"/>
          <w:szCs w:val="22"/>
        </w:rPr>
      </w:pPr>
      <w:r w:rsidRPr="00C955F5">
        <w:rPr>
          <w:i/>
          <w:sz w:val="22"/>
          <w:szCs w:val="22"/>
        </w:rPr>
        <w:t xml:space="preserve">Es entonces claro, que se trata de una misma entidad BANHVI, que a lo interno está obligada a canalizar los recursos desde diferentes fondos, ya que la Ley así le obliga, un fondo para vivienda y otro que subsidia proyectos. Por ello, no es extraño pensar que deban hacerse movimientos internos, por asuntos presupuestarios y en cumplimiento una vez más del bloque de legalidad para poder dar contenido económico a una u otra partida institucional. </w:t>
      </w:r>
    </w:p>
    <w:p w:rsidR="006B2F2D" w:rsidRPr="00C955F5" w:rsidRDefault="006B2F2D" w:rsidP="006B2F2D">
      <w:pPr>
        <w:pStyle w:val="Default"/>
        <w:ind w:left="227" w:right="227"/>
        <w:jc w:val="both"/>
        <w:rPr>
          <w:i/>
          <w:sz w:val="22"/>
          <w:szCs w:val="22"/>
        </w:rPr>
      </w:pPr>
    </w:p>
    <w:p w:rsidR="006B2F2D" w:rsidRPr="00C955F5" w:rsidRDefault="006B2F2D" w:rsidP="006B2F2D">
      <w:pPr>
        <w:pStyle w:val="Default"/>
        <w:ind w:left="227" w:right="227"/>
        <w:jc w:val="both"/>
        <w:rPr>
          <w:i/>
          <w:sz w:val="22"/>
          <w:szCs w:val="22"/>
        </w:rPr>
      </w:pPr>
      <w:r w:rsidRPr="00C955F5">
        <w:rPr>
          <w:i/>
          <w:sz w:val="22"/>
          <w:szCs w:val="22"/>
        </w:rPr>
        <w:t xml:space="preserve">A la sazón de lo explicado en los pronunciamientos de la Asesoría Legal, no podríamos afirmar entonces que se haya realizado ninguna venta cuando el proyecto El Portillo, debido a asuntos administrativo financieros, propios del BANHVI, haya recalado en un Fondo, proveniente de otro. Efectivamente lleva razón al indicar que tampoco se hayan realizado gestiones similares a la correduría de bienes raíces, que si bien no es lo que solicita la redacción del artículo, también es cierto que al hacer referencia al verbo “venta” como el hecho que crea el derecho a un pago o una comisión, debe ser visto con mucho detalle o estaríamos ante un pago ilegal. </w:t>
      </w:r>
    </w:p>
    <w:p w:rsidR="006B2F2D" w:rsidRPr="00C955F5" w:rsidRDefault="006B2F2D" w:rsidP="006B2F2D">
      <w:pPr>
        <w:pStyle w:val="Default"/>
        <w:ind w:left="227" w:right="227"/>
        <w:jc w:val="both"/>
        <w:rPr>
          <w:i/>
          <w:sz w:val="22"/>
          <w:szCs w:val="22"/>
        </w:rPr>
      </w:pPr>
    </w:p>
    <w:p w:rsidR="006B2F2D" w:rsidRPr="00C955F5" w:rsidRDefault="006B2F2D" w:rsidP="006B2F2D">
      <w:pPr>
        <w:pStyle w:val="Default"/>
        <w:ind w:left="227" w:right="227"/>
        <w:jc w:val="both"/>
        <w:rPr>
          <w:i/>
          <w:sz w:val="22"/>
          <w:szCs w:val="22"/>
        </w:rPr>
      </w:pPr>
      <w:r w:rsidRPr="00C955F5">
        <w:rPr>
          <w:i/>
          <w:sz w:val="22"/>
          <w:szCs w:val="22"/>
        </w:rPr>
        <w:t xml:space="preserve">El uso de fondos públicos, atañe a su vez una fiscalización adecuada, misma que prohíbe desde todo punto de vista un enriquecimiento ilícito del contratista. Es decir, que no debe ser permitido que un contratista gane más de lo que debe de acuerdo con Ley, tomando en cuenta elementos tan necesarios como la propia teoría del riesgo de tan amplia aplicación en nuestros días. De igual forma, tampoco le es dable al Estado (entendido como administración activa) el causar empobrecimiento al contratista, sino que su accionar debe estar sometido a una cadena de frenos y contrapesos. </w:t>
      </w:r>
    </w:p>
    <w:p w:rsidR="006B2F2D" w:rsidRPr="00C955F5" w:rsidRDefault="006B2F2D" w:rsidP="006B2F2D">
      <w:pPr>
        <w:pStyle w:val="Default"/>
        <w:ind w:left="227" w:right="227"/>
        <w:jc w:val="both"/>
        <w:rPr>
          <w:i/>
          <w:sz w:val="22"/>
          <w:szCs w:val="22"/>
        </w:rPr>
      </w:pPr>
    </w:p>
    <w:p w:rsidR="006B2F2D" w:rsidRPr="00C955F5" w:rsidRDefault="006B2F2D" w:rsidP="006B2F2D">
      <w:pPr>
        <w:pStyle w:val="Default"/>
        <w:ind w:left="227" w:right="227"/>
        <w:jc w:val="both"/>
        <w:rPr>
          <w:i/>
          <w:sz w:val="22"/>
          <w:szCs w:val="22"/>
        </w:rPr>
      </w:pPr>
      <w:r w:rsidRPr="00C955F5">
        <w:rPr>
          <w:i/>
          <w:sz w:val="22"/>
          <w:szCs w:val="22"/>
        </w:rPr>
        <w:t xml:space="preserve">No es necesario, ahondar más en los argumentos que ya han sido ampliamente explicados por la Asesoría Jurídica, los cuales consideramos válidos, baste decir que no se encuentra una razón legal ni por ley, ni por contrato para que proceda el pago de la comisión solicitada por le Grupo Mutual Alajuela La Vivienda. Los argumentos que el Fiduciario por su parte ha dado, no son legalmente sostenibles, ya que efectivamente no ha existido una venta a nuestro modo de interpretar la situación, basados en la legislación existente. </w:t>
      </w:r>
    </w:p>
    <w:p w:rsidR="006B2F2D" w:rsidRPr="00C955F5" w:rsidRDefault="006B2F2D" w:rsidP="006B2F2D">
      <w:pPr>
        <w:pStyle w:val="Default"/>
        <w:ind w:left="227" w:right="227"/>
        <w:jc w:val="both"/>
        <w:rPr>
          <w:i/>
          <w:sz w:val="22"/>
          <w:szCs w:val="22"/>
        </w:rPr>
      </w:pPr>
    </w:p>
    <w:p w:rsidR="006B2F2D" w:rsidRPr="00C955F5" w:rsidRDefault="006B2F2D" w:rsidP="006B2F2D">
      <w:pPr>
        <w:pStyle w:val="Default"/>
        <w:ind w:left="227" w:right="227"/>
        <w:jc w:val="both"/>
        <w:rPr>
          <w:i/>
          <w:sz w:val="22"/>
          <w:szCs w:val="22"/>
        </w:rPr>
      </w:pPr>
      <w:r w:rsidRPr="00C955F5">
        <w:rPr>
          <w:i/>
          <w:sz w:val="22"/>
          <w:szCs w:val="22"/>
        </w:rPr>
        <w:t>Tampoco es válid</w:t>
      </w:r>
      <w:r w:rsidR="0017106A">
        <w:rPr>
          <w:i/>
          <w:sz w:val="22"/>
          <w:szCs w:val="22"/>
        </w:rPr>
        <w:t>a</w:t>
      </w:r>
      <w:r w:rsidRPr="00C955F5">
        <w:rPr>
          <w:i/>
          <w:sz w:val="22"/>
          <w:szCs w:val="22"/>
        </w:rPr>
        <w:t xml:space="preserve"> la aplicación de un contrato que entra a regir particularmente mucho tiempo después del acaecimiento de la situación que se pretende compensar, por lo que debe ser vista a la luz de la cláusula novena introducida en el año 2013. En dicho artículo, se requiere que se den una serie de elementos fáctico legales para que proceda el cobro de la comisión, hechos que no han sido demostrados o no se ha comprobado que los mismos se dieran y por lo tanto procede el rechazo a la gestión del Grupo Mutual Alajuela La Vivienda. </w:t>
      </w:r>
    </w:p>
    <w:p w:rsidR="006B2F2D" w:rsidRPr="00C955F5" w:rsidRDefault="006B2F2D" w:rsidP="006B2F2D">
      <w:pPr>
        <w:pStyle w:val="Default"/>
        <w:ind w:left="227" w:right="227"/>
        <w:jc w:val="both"/>
        <w:rPr>
          <w:i/>
          <w:sz w:val="22"/>
          <w:szCs w:val="22"/>
        </w:rPr>
      </w:pPr>
    </w:p>
    <w:p w:rsidR="006B2F2D" w:rsidRPr="00C955F5" w:rsidRDefault="006B2F2D" w:rsidP="006B2F2D">
      <w:pPr>
        <w:pStyle w:val="Default"/>
        <w:ind w:left="227" w:right="227"/>
        <w:jc w:val="both"/>
        <w:rPr>
          <w:i/>
          <w:sz w:val="22"/>
          <w:szCs w:val="22"/>
        </w:rPr>
      </w:pPr>
      <w:r w:rsidRPr="00C955F5">
        <w:rPr>
          <w:i/>
          <w:sz w:val="22"/>
          <w:szCs w:val="22"/>
        </w:rPr>
        <w:t xml:space="preserve">Por otra parte, el Fiduciario pretende cobrar por una serie de obras realizadas, amparando las mismas como elementos que son necesarios para la venta en si, como una especie de actos preparatorios. Sin embargo, no se puede aceptar tal argumentación, ya que dichos actos o bien son parte del contrato de Fideicomiso y como tal son parte de las obligaciones del Fiduciario (artículo 644 del Código de Comercio y contrato de Fideicomiso) o bien son obras que deben ser presupuestadas dentro de otros rubros particulares establecidos previamente en el mismo contrato. </w:t>
      </w:r>
    </w:p>
    <w:p w:rsidR="006B2F2D" w:rsidRPr="00C955F5" w:rsidRDefault="006B2F2D" w:rsidP="006B2F2D">
      <w:pPr>
        <w:pStyle w:val="Default"/>
        <w:ind w:left="227" w:right="227"/>
        <w:jc w:val="both"/>
        <w:rPr>
          <w:i/>
          <w:sz w:val="22"/>
          <w:szCs w:val="22"/>
        </w:rPr>
      </w:pPr>
      <w:r w:rsidRPr="00C955F5">
        <w:rPr>
          <w:i/>
          <w:sz w:val="22"/>
          <w:szCs w:val="22"/>
        </w:rPr>
        <w:t xml:space="preserve">De igual forma, existen otras comisiones que son las que recibe como paga el Fiduciario y no la referente a una venta que no se ha realizado. Incluso el mismo contrato prevé la posibilidad de cobrar gastos en que se incurra, siempre que sean aprobados por el BANHVI, a lo que añadiríamos, que sean debidamente demostrados por EL FIDUCIARIO. </w:t>
      </w:r>
    </w:p>
    <w:p w:rsidR="006B2F2D" w:rsidRPr="00C955F5" w:rsidRDefault="006B2F2D" w:rsidP="006B2F2D">
      <w:pPr>
        <w:pStyle w:val="Default"/>
        <w:ind w:left="227" w:right="227"/>
        <w:jc w:val="both"/>
        <w:rPr>
          <w:i/>
          <w:sz w:val="22"/>
          <w:szCs w:val="22"/>
        </w:rPr>
      </w:pPr>
    </w:p>
    <w:p w:rsidR="006B2F2D" w:rsidRPr="00C955F5" w:rsidRDefault="006B2F2D" w:rsidP="006B2F2D">
      <w:pPr>
        <w:pStyle w:val="Default"/>
        <w:ind w:left="227" w:right="227"/>
        <w:jc w:val="both"/>
        <w:rPr>
          <w:i/>
          <w:sz w:val="22"/>
          <w:szCs w:val="22"/>
        </w:rPr>
      </w:pPr>
      <w:r w:rsidRPr="00C955F5">
        <w:rPr>
          <w:i/>
          <w:sz w:val="22"/>
          <w:szCs w:val="22"/>
        </w:rPr>
        <w:t>Consideramos por lo tanto que actuar conforme lo solicita Grupo Mutual Alajuela La Vivienda, puede conllevar un problema mayúsculo en el tanto se está dando un uso inadecuado a fondos públicos y por lo tanto una falta al deber de probidad del funcionario público. Del mismo modo, si el Fiduciario considera que el contrato ha sido ruinoso, existen en la legislación costarricense, los mecanismos necesarios para revertir tal situación y de comprobarse podría hallar una justa y adecuada reparación a dichos daños.</w:t>
      </w:r>
    </w:p>
    <w:p w:rsidR="006B2F2D" w:rsidRPr="00C955F5" w:rsidRDefault="006B2F2D" w:rsidP="006B2F2D">
      <w:pPr>
        <w:pStyle w:val="Default"/>
        <w:ind w:left="227" w:right="227"/>
        <w:jc w:val="both"/>
        <w:rPr>
          <w:b/>
          <w:bCs/>
          <w:i/>
          <w:sz w:val="22"/>
          <w:szCs w:val="22"/>
        </w:rPr>
      </w:pPr>
    </w:p>
    <w:p w:rsidR="006B2F2D" w:rsidRPr="00C955F5" w:rsidRDefault="006B2F2D" w:rsidP="006B2F2D">
      <w:pPr>
        <w:pStyle w:val="Default"/>
        <w:ind w:left="227" w:right="227"/>
        <w:jc w:val="both"/>
        <w:rPr>
          <w:i/>
          <w:sz w:val="22"/>
          <w:szCs w:val="22"/>
        </w:rPr>
      </w:pPr>
      <w:r w:rsidRPr="00C955F5">
        <w:rPr>
          <w:b/>
          <w:bCs/>
          <w:i/>
          <w:sz w:val="22"/>
          <w:szCs w:val="22"/>
        </w:rPr>
        <w:t xml:space="preserve">CONCLUSION: </w:t>
      </w:r>
      <w:r w:rsidRPr="00C955F5">
        <w:rPr>
          <w:i/>
          <w:sz w:val="22"/>
          <w:szCs w:val="22"/>
        </w:rPr>
        <w:t xml:space="preserve">  A la luz de los hechos investigados, tomando en cuenta la actuación del Grupo Mutual Alajuela La Vivienda, el Contrato de Fideicomiso firmado entre las partes 001-2010-FID y su adenda de 13 de febrero de 2013, se concluye que: </w:t>
      </w:r>
    </w:p>
    <w:p w:rsidR="006B2F2D" w:rsidRPr="00C955F5" w:rsidRDefault="006B2F2D" w:rsidP="006B2F2D">
      <w:pPr>
        <w:pStyle w:val="Default"/>
        <w:ind w:left="227" w:right="227"/>
        <w:jc w:val="both"/>
        <w:rPr>
          <w:i/>
          <w:sz w:val="22"/>
          <w:szCs w:val="22"/>
        </w:rPr>
      </w:pPr>
    </w:p>
    <w:p w:rsidR="006B2F2D" w:rsidRPr="00C955F5" w:rsidRDefault="006B2F2D" w:rsidP="006B2F2D">
      <w:pPr>
        <w:pStyle w:val="Default"/>
        <w:ind w:left="227" w:right="227"/>
        <w:jc w:val="both"/>
        <w:rPr>
          <w:i/>
          <w:sz w:val="22"/>
          <w:szCs w:val="22"/>
        </w:rPr>
      </w:pPr>
      <w:r w:rsidRPr="00C955F5">
        <w:rPr>
          <w:b/>
          <w:bCs/>
          <w:i/>
          <w:sz w:val="22"/>
          <w:szCs w:val="22"/>
        </w:rPr>
        <w:t xml:space="preserve">DEBE RECHAZARSE EL PAGO DE LA COMISION QUE SOLICITA EL FIDUCIARIO CORRESPONDIENTE A UN SIETE POR CIENTO POR VENTA DE BIENES READQUIRIDOS, EN EL TANTO NO SE HA REALIZADO NINGUNA VENTA Y LA REDACCION DE LA CLAUSULA EN CUESTION NO PUEDE SER INTERPRETADA MAS ALLA DE LO QUE SE INDICA. NO ES DE RECIBO POR LO TANTO AMPARAR EN UNA VENTA QUE NO HA NACIDO A LA VIDA JURÍDICA UN PAGO INDEBIDO, YA QUE ELLO SUPONDRÍA UNA VIOLACIÓN AL </w:t>
      </w:r>
      <w:r w:rsidRPr="00C955F5">
        <w:rPr>
          <w:b/>
          <w:bCs/>
          <w:i/>
          <w:sz w:val="22"/>
          <w:szCs w:val="22"/>
        </w:rPr>
        <w:lastRenderedPageBreak/>
        <w:t xml:space="preserve">ORDENAMIENTO JURIDICO ADMINISTRATIVO Y UNA INADECUADA UTILIZACION DE FONDOS PUBLICOS …”.  </w:t>
      </w:r>
    </w:p>
    <w:p w:rsidR="006B2F2D" w:rsidRPr="00C955F5" w:rsidRDefault="006B2F2D" w:rsidP="006B2F2D">
      <w:pPr>
        <w:rPr>
          <w:sz w:val="22"/>
          <w:szCs w:val="22"/>
        </w:rPr>
      </w:pPr>
    </w:p>
    <w:p w:rsidR="006B2F2D" w:rsidRPr="00C955F5" w:rsidRDefault="006B2F2D" w:rsidP="006B2F2D">
      <w:pPr>
        <w:jc w:val="both"/>
        <w:rPr>
          <w:sz w:val="22"/>
          <w:szCs w:val="22"/>
          <w:lang w:val="es-MX"/>
        </w:rPr>
      </w:pPr>
      <w:r w:rsidRPr="00C955F5">
        <w:rPr>
          <w:sz w:val="22"/>
          <w:szCs w:val="22"/>
          <w:lang w:val="es-MX"/>
        </w:rPr>
        <w:t xml:space="preserve">Hasta aquí y en lo que interesa, el dictamen legal. La negrita y las mayúsculas son del original.  </w:t>
      </w:r>
    </w:p>
    <w:p w:rsidR="006B2F2D" w:rsidRPr="00C955F5" w:rsidRDefault="006B2F2D" w:rsidP="006B2F2D">
      <w:pPr>
        <w:jc w:val="both"/>
        <w:rPr>
          <w:b/>
          <w:sz w:val="22"/>
          <w:szCs w:val="22"/>
          <w:lang w:val="es-MX"/>
        </w:rPr>
      </w:pPr>
    </w:p>
    <w:p w:rsidR="006B2F2D" w:rsidRPr="00C955F5" w:rsidRDefault="00125DA0" w:rsidP="006B2F2D">
      <w:pPr>
        <w:jc w:val="both"/>
        <w:rPr>
          <w:sz w:val="22"/>
          <w:szCs w:val="22"/>
          <w:lang w:val="es-MX"/>
        </w:rPr>
      </w:pPr>
      <w:r>
        <w:rPr>
          <w:b/>
          <w:sz w:val="22"/>
          <w:szCs w:val="22"/>
          <w:lang w:val="es-MX"/>
        </w:rPr>
        <w:t>Q</w:t>
      </w:r>
      <w:r w:rsidR="006B2F2D" w:rsidRPr="00C955F5">
        <w:rPr>
          <w:b/>
          <w:sz w:val="22"/>
          <w:szCs w:val="22"/>
          <w:lang w:val="es-MX"/>
        </w:rPr>
        <w:t xml:space="preserve">UINTO:  Sobre el fondo:  </w:t>
      </w:r>
      <w:r w:rsidR="006B2F2D" w:rsidRPr="00C955F5">
        <w:rPr>
          <w:sz w:val="22"/>
          <w:szCs w:val="22"/>
          <w:lang w:val="es-MX"/>
        </w:rPr>
        <w:t xml:space="preserve">Esta Junta Directiva, luego de analizar el recurso, considera que el mismo es improcedente, y que debe rechazarse y dar por agotada la vía administrativa. </w:t>
      </w:r>
    </w:p>
    <w:p w:rsidR="006B2F2D" w:rsidRPr="00C955F5" w:rsidRDefault="006B2F2D" w:rsidP="006B2F2D">
      <w:pPr>
        <w:jc w:val="both"/>
        <w:rPr>
          <w:sz w:val="22"/>
          <w:szCs w:val="22"/>
          <w:lang w:val="es-MX"/>
        </w:rPr>
      </w:pPr>
    </w:p>
    <w:p w:rsidR="006B2F2D" w:rsidRPr="00C955F5" w:rsidRDefault="006B2F2D" w:rsidP="006B2F2D">
      <w:pPr>
        <w:jc w:val="both"/>
        <w:rPr>
          <w:sz w:val="22"/>
          <w:szCs w:val="22"/>
          <w:lang w:val="es-MX"/>
        </w:rPr>
      </w:pPr>
      <w:r w:rsidRPr="00C955F5">
        <w:rPr>
          <w:sz w:val="22"/>
          <w:szCs w:val="22"/>
          <w:lang w:val="es-MX"/>
        </w:rPr>
        <w:t xml:space="preserve">A tales efectos, se acoge en todos sus extremos el dictamen legal rendido por el Lic.  Ramírez Garita y también esta Junta Directiva comparte lo expuesto por la Gerencia General del BANHVI al resolver el recurso de revocatoria presentado por el recurrente.  El </w:t>
      </w:r>
      <w:r w:rsidRPr="00C955F5">
        <w:rPr>
          <w:rFonts w:cs="Arial"/>
          <w:bCs/>
          <w:sz w:val="22"/>
          <w:szCs w:val="22"/>
        </w:rPr>
        <w:t xml:space="preserve">terreno que interesa es propiedad del BANHVI.  No hay ni nunca hubo una venta en proceso.  </w:t>
      </w:r>
    </w:p>
    <w:p w:rsidR="006B2F2D" w:rsidRPr="00C955F5" w:rsidRDefault="006B2F2D" w:rsidP="006B2F2D">
      <w:pPr>
        <w:jc w:val="both"/>
        <w:rPr>
          <w:rFonts w:cs="Arial"/>
          <w:bCs/>
          <w:sz w:val="22"/>
          <w:szCs w:val="22"/>
        </w:rPr>
      </w:pPr>
    </w:p>
    <w:p w:rsidR="006B2F2D" w:rsidRPr="00C955F5" w:rsidRDefault="006B2F2D" w:rsidP="006B2F2D">
      <w:pPr>
        <w:jc w:val="both"/>
        <w:rPr>
          <w:rFonts w:cs="Arial"/>
          <w:bCs/>
          <w:sz w:val="22"/>
          <w:szCs w:val="22"/>
        </w:rPr>
      </w:pPr>
      <w:r w:rsidRPr="00C955F5">
        <w:rPr>
          <w:rFonts w:cs="Arial"/>
          <w:bCs/>
          <w:sz w:val="22"/>
          <w:szCs w:val="22"/>
        </w:rPr>
        <w:t xml:space="preserve">Este terreno fue entregado al BANHVI en pago de obligaciones financieras (dación en pago) por parte de una  entidad (cooperativa) que fue liquidada. Dado que mediaban deudas generadas por créditos previos, el BANHVI registra el inmueble en el Fondo Nacional de Vivienda (FONAVI), el cual no es más que eso: un fondo, sin personalidad jurídica propia. Luego, más adelante, al empezar a desarrollarse un proyecto de vivienda en ese terreno, el financiamiento para dicho proyecto, incluyendo el pago del valor de la tierra, lo aporta el Fondo de Subsidios para la Vivienda (FOSUVI), fondo que administra el bono familiar de vivienda. Ergo, el FOSUVI traslada al FONAVI los recursos correspondientes al valor del inmueble y el FONAVI cancela tal activo. Luego, el inmueble, como parte del desarrollo del proyecto, será segregado y trasladado cada lote a las respectiva familias quienes lo reciben gratuitamente. La operación de cada familia será financiada mediante el bono familiar de vivienda. No es que cada familia, de su patrimonio,  pagará el lote y la construcción de su vivienda. </w:t>
      </w:r>
    </w:p>
    <w:p w:rsidR="006B2F2D" w:rsidRPr="00C955F5" w:rsidRDefault="006B2F2D" w:rsidP="006B2F2D">
      <w:pPr>
        <w:jc w:val="both"/>
        <w:rPr>
          <w:rFonts w:cs="Arial"/>
          <w:bCs/>
          <w:sz w:val="22"/>
          <w:szCs w:val="22"/>
        </w:rPr>
      </w:pPr>
    </w:p>
    <w:p w:rsidR="006B2F2D" w:rsidRPr="00C955F5" w:rsidRDefault="006B2F2D" w:rsidP="006B2F2D">
      <w:pPr>
        <w:jc w:val="both"/>
        <w:rPr>
          <w:rFonts w:cs="Arial"/>
          <w:i/>
          <w:sz w:val="22"/>
          <w:szCs w:val="22"/>
        </w:rPr>
      </w:pPr>
      <w:r w:rsidRPr="00C955F5">
        <w:rPr>
          <w:rFonts w:cs="Arial"/>
          <w:bCs/>
          <w:sz w:val="22"/>
          <w:szCs w:val="22"/>
        </w:rPr>
        <w:t xml:space="preserve">Lo que existió o se va a generar es un pago del Fondo de Subsidios para la Vivienda  (FOSUVI) al Fondo Nacional de Vivienda (FONAVI)  debido a que el terreno se registró en este último fondo. Se trata  de un registro financiero-contable interno. Ninguna gestión de venta debía realizar al respecto el recurrente y ninguna actividad de correduría de bienes raíces se encuentra involucrada en este asunto.  El inmueble se encuentra inscrito a nombre de la Mutual recurrente como Fiduciaria del BANHVI y permanece inscrito a nombre de dicha entidad por el hecho de que no existe traspaso de ninguna especie que modifique la titularidad del inmueble. Indicar que como el Fondo de Subsidios para la Vivienda (FOSUVI) le canceló al Fondo Nacional de Vivienda (FONAVI) ambos fondos del BANHVI, el monto en que se valoró ese inmueble y que ese acto es una “compraventa” a pesar de que se trata solo de un movimiento contable, interno y electrónico,  realizado por el BANHVI, y que por consiguiente se le debe pagar al recurrente la comisión de “venta” (de una venta inexistente), resulta improcedente. </w:t>
      </w:r>
    </w:p>
    <w:p w:rsidR="006B2F2D" w:rsidRPr="00C955F5" w:rsidRDefault="006B2F2D" w:rsidP="006B2F2D">
      <w:pPr>
        <w:jc w:val="both"/>
        <w:rPr>
          <w:rFonts w:cs="Arial"/>
          <w:i/>
          <w:sz w:val="22"/>
          <w:szCs w:val="22"/>
        </w:rPr>
      </w:pPr>
    </w:p>
    <w:p w:rsidR="006B2F2D" w:rsidRPr="00C955F5" w:rsidRDefault="006B2F2D" w:rsidP="006B2F2D">
      <w:pPr>
        <w:jc w:val="both"/>
        <w:rPr>
          <w:rFonts w:cs="Arial"/>
          <w:sz w:val="22"/>
          <w:szCs w:val="22"/>
        </w:rPr>
      </w:pPr>
      <w:r w:rsidRPr="00C955F5">
        <w:rPr>
          <w:rFonts w:cs="Arial"/>
          <w:sz w:val="22"/>
          <w:szCs w:val="22"/>
        </w:rPr>
        <w:t xml:space="preserve">Nada tienen que ver las compraventas previstas en el Fideicomiso con la cancelación del precio de venta del inmueble realizada por el FOSUVI al FONAVI.  Pretender que como el FOSUVI le cancela al FONAVI el precio del inmueble (registrado contablemente y cancelado electrónicamente mediante un movimiento interno del mismo BANHVI) implica, como lo dice la resolución recurrida, desconocer el instituto jurídico de la compraventa.  </w:t>
      </w:r>
    </w:p>
    <w:p w:rsidR="006B2F2D" w:rsidRPr="00C955F5" w:rsidRDefault="006B2F2D" w:rsidP="006B2F2D">
      <w:pPr>
        <w:jc w:val="both"/>
        <w:rPr>
          <w:rFonts w:cs="Arial"/>
          <w:i/>
          <w:sz w:val="22"/>
          <w:szCs w:val="22"/>
        </w:rPr>
      </w:pPr>
      <w:r w:rsidRPr="00C955F5">
        <w:rPr>
          <w:rFonts w:cs="Arial"/>
          <w:b/>
          <w:sz w:val="22"/>
          <w:szCs w:val="22"/>
        </w:rPr>
        <w:t xml:space="preserve"> </w:t>
      </w:r>
    </w:p>
    <w:p w:rsidR="006B2F2D" w:rsidRPr="00C955F5" w:rsidRDefault="006B2F2D" w:rsidP="006B2F2D">
      <w:pPr>
        <w:jc w:val="both"/>
        <w:rPr>
          <w:rFonts w:cs="Arial"/>
          <w:i/>
          <w:sz w:val="22"/>
          <w:szCs w:val="22"/>
        </w:rPr>
      </w:pPr>
      <w:r w:rsidRPr="00C955F5">
        <w:rPr>
          <w:rFonts w:cs="Arial"/>
          <w:sz w:val="22"/>
          <w:szCs w:val="22"/>
        </w:rPr>
        <w:lastRenderedPageBreak/>
        <w:t>La</w:t>
      </w:r>
      <w:r w:rsidRPr="00C955F5">
        <w:rPr>
          <w:rFonts w:cs="Arial"/>
          <w:i/>
          <w:sz w:val="22"/>
          <w:szCs w:val="22"/>
        </w:rPr>
        <w:t xml:space="preserve"> </w:t>
      </w:r>
      <w:r w:rsidRPr="00C955F5">
        <w:rPr>
          <w:rFonts w:cs="Arial"/>
          <w:bCs/>
          <w:sz w:val="22"/>
          <w:szCs w:val="22"/>
        </w:rPr>
        <w:t xml:space="preserve">comisión de venta prevista en la cláusula novena del contrato de fideicomiso con el recurrente  es para los casos en que se ejerzan actividades de </w:t>
      </w:r>
      <w:r w:rsidRPr="00C955F5">
        <w:rPr>
          <w:rFonts w:cs="Arial"/>
          <w:bCs/>
          <w:sz w:val="22"/>
          <w:szCs w:val="22"/>
          <w:u w:val="single"/>
        </w:rPr>
        <w:t>correduría de bienes raíces</w:t>
      </w:r>
      <w:r w:rsidRPr="00C955F5">
        <w:rPr>
          <w:rFonts w:cs="Arial"/>
          <w:bCs/>
          <w:sz w:val="22"/>
          <w:szCs w:val="22"/>
        </w:rPr>
        <w:t>. E</w:t>
      </w:r>
      <w:r w:rsidRPr="00C955F5">
        <w:rPr>
          <w:rFonts w:cs="Arial"/>
          <w:sz w:val="22"/>
          <w:szCs w:val="22"/>
        </w:rPr>
        <w:t xml:space="preserve">n la </w:t>
      </w:r>
      <w:r w:rsidRPr="00C955F5">
        <w:rPr>
          <w:rFonts w:cs="Arial"/>
          <w:sz w:val="22"/>
          <w:szCs w:val="22"/>
          <w:u w:val="single"/>
        </w:rPr>
        <w:t>cláusula novena</w:t>
      </w:r>
      <w:r w:rsidRPr="00C955F5">
        <w:rPr>
          <w:rFonts w:cs="Arial"/>
          <w:sz w:val="22"/>
          <w:szCs w:val="22"/>
        </w:rPr>
        <w:t xml:space="preserve"> del contrato se indica (en lo que interesa):  </w:t>
      </w:r>
      <w:r w:rsidRPr="00C955F5">
        <w:rPr>
          <w:rFonts w:cs="Arial"/>
          <w:i/>
          <w:sz w:val="22"/>
          <w:szCs w:val="22"/>
        </w:rPr>
        <w:t xml:space="preserve">“… En los casos de venta de bienes readquiridos EL FIDUCIARIO tendrá derecho a  percibir una comisión adicional a la indicada en el primer párrafo de esta cláusula consistente en el siete por ciento (7%) del precio de venta … excepto en los casos en que:  a) </w:t>
      </w:r>
      <w:r w:rsidRPr="00C955F5">
        <w:rPr>
          <w:rFonts w:cs="Arial"/>
          <w:i/>
          <w:sz w:val="22"/>
          <w:szCs w:val="22"/>
          <w:u w:val="single"/>
        </w:rPr>
        <w:t>la gestión de venta la haya realizado el BANHVI</w:t>
      </w:r>
      <w:r w:rsidRPr="00C955F5">
        <w:rPr>
          <w:rFonts w:cs="Arial"/>
          <w:i/>
          <w:sz w:val="22"/>
          <w:szCs w:val="22"/>
        </w:rPr>
        <w:t xml:space="preserve"> …”</w:t>
      </w:r>
      <w:r w:rsidRPr="00C955F5">
        <w:rPr>
          <w:rFonts w:cs="Arial"/>
          <w:sz w:val="22"/>
          <w:szCs w:val="22"/>
        </w:rPr>
        <w:t xml:space="preserve">.  (el subrayado no es del original). </w:t>
      </w:r>
    </w:p>
    <w:p w:rsidR="006B2F2D" w:rsidRPr="00C955F5" w:rsidRDefault="006B2F2D" w:rsidP="006B2F2D">
      <w:pPr>
        <w:jc w:val="both"/>
        <w:rPr>
          <w:rFonts w:cs="Arial"/>
          <w:bCs/>
          <w:sz w:val="22"/>
          <w:szCs w:val="22"/>
        </w:rPr>
      </w:pPr>
    </w:p>
    <w:p w:rsidR="006B2F2D" w:rsidRPr="00C955F5" w:rsidRDefault="006B2F2D" w:rsidP="006B2F2D">
      <w:pPr>
        <w:jc w:val="both"/>
        <w:rPr>
          <w:rFonts w:cs="Arial"/>
          <w:sz w:val="22"/>
          <w:szCs w:val="22"/>
        </w:rPr>
      </w:pPr>
      <w:r w:rsidRPr="00C955F5">
        <w:rPr>
          <w:rFonts w:cs="Arial"/>
          <w:sz w:val="22"/>
          <w:szCs w:val="22"/>
        </w:rPr>
        <w:t xml:space="preserve">Para que sea procedente el pago de la comisión, se requiere que haya gestiones de venta (a un tercero) del inmueble, es decir, gestiones administrativas tendientes a la venta (a ese tercero).  Nada realizó la Mutual recurrente  al respecto, ni nada podía realizar. Si no hay compraventa no hay comisión por compraventa.  </w:t>
      </w:r>
    </w:p>
    <w:p w:rsidR="006B2F2D" w:rsidRPr="00C955F5" w:rsidRDefault="006B2F2D" w:rsidP="006B2F2D">
      <w:pPr>
        <w:jc w:val="both"/>
        <w:rPr>
          <w:rFonts w:cs="Arial"/>
          <w:sz w:val="22"/>
          <w:szCs w:val="22"/>
        </w:rPr>
      </w:pPr>
    </w:p>
    <w:p w:rsidR="006B2F2D" w:rsidRPr="00C955F5" w:rsidRDefault="006B2F2D" w:rsidP="006B2F2D">
      <w:pPr>
        <w:jc w:val="both"/>
        <w:rPr>
          <w:rFonts w:cs="Arial"/>
          <w:sz w:val="22"/>
          <w:szCs w:val="22"/>
        </w:rPr>
      </w:pPr>
      <w:r w:rsidRPr="00C955F5">
        <w:rPr>
          <w:rFonts w:cs="Arial"/>
          <w:sz w:val="22"/>
          <w:szCs w:val="22"/>
        </w:rPr>
        <w:t xml:space="preserve">Como lo dice acertadamente la resolución recurrida, ni el FOSUVI ni el FONAVI son   personas jurídicas. Son fondos. El FONAVI es creado por medio de los artículos 41 y siguientes de la Ley del Sistema Financiero Nacional para la Vivienda y el FOSUVI por medio de los artículos 46 y siguientes de la misma ley.  Ninguno de los fondos constituye una persona jurídica.  Ambos fondos son administrados por una misma y única persona jurídica que es el BANHVI. </w:t>
      </w:r>
    </w:p>
    <w:p w:rsidR="006B2F2D" w:rsidRPr="00C955F5" w:rsidRDefault="006B2F2D" w:rsidP="006B2F2D">
      <w:pPr>
        <w:jc w:val="both"/>
        <w:rPr>
          <w:rFonts w:cs="Arial"/>
          <w:sz w:val="22"/>
          <w:szCs w:val="22"/>
        </w:rPr>
      </w:pPr>
    </w:p>
    <w:p w:rsidR="006B2F2D" w:rsidRPr="00C955F5" w:rsidRDefault="006B2F2D" w:rsidP="006B2F2D">
      <w:pPr>
        <w:jc w:val="both"/>
        <w:rPr>
          <w:rFonts w:cs="Arial"/>
          <w:sz w:val="22"/>
          <w:szCs w:val="22"/>
        </w:rPr>
      </w:pPr>
      <w:r w:rsidRPr="00C955F5">
        <w:rPr>
          <w:rFonts w:cs="Arial"/>
          <w:sz w:val="22"/>
          <w:szCs w:val="22"/>
        </w:rPr>
        <w:t xml:space="preserve">Y el hecho de que internamente se realice un pago del FOSUVI al FONAVI (el cambio de un simple registro contable) no implica que Grupo Mutual Alajuela La Vivienda haya desarrollado una actividad de correduría de bienes raíces y que estemos ante un acto de “compraventa” del  terreno.  El pago del  precio  de la supuesta compraventa no es más que un movimiento </w:t>
      </w:r>
      <w:r w:rsidRPr="00C955F5">
        <w:rPr>
          <w:rFonts w:cs="Arial"/>
          <w:i/>
          <w:sz w:val="22"/>
          <w:szCs w:val="22"/>
          <w:u w:val="single"/>
        </w:rPr>
        <w:t>interno, electrónico y obligatorio</w:t>
      </w:r>
      <w:r w:rsidRPr="00C955F5">
        <w:rPr>
          <w:rFonts w:cs="Arial"/>
          <w:sz w:val="22"/>
          <w:szCs w:val="22"/>
        </w:rPr>
        <w:t xml:space="preserve"> que realiza el BANHVI para trasladar recursos del Fondo de Subsidios para la Vivienda (FOSUVI) al Fondo Nacional de Vivienda (FONAVI).  En esto se comparte lo expuesto en la resolución recurrida.   No existe en este caso ninguna “tercera” persona con  la  cual  el ahora recurrente  debía negociar la compraventa del inmueble, simplemente porque no existe compraventa.  Incluso, como dice el acto recurrido,  con relación a las familias beneficiarias, respecto a ellas no existe ni puede existir  relación de correduría de bienes raíces de ninguna especie. Cuando se formalicen las operaciones de bono familiar de vivienda con cada una de las familias beneficiarias, no es que cada familia estará pagando con su peculio, el valor de las viviendas y los terrenos. El inmueble habitacional ya estará pagado por el BANHVI mismo. Y ante esas familias, la Mutual recurrente no ha realizado ningún tipo de correduría de bienes raíces, ni siquiera seleccionó a las familias ni actuó ante ellas como un intermediario corredor. La lista de las familias fue proporcionada por personas ajenas a la  Mutual y ante ellas no hay ni había necesidad de “comercializar” la venta de los inmuebles.  </w:t>
      </w:r>
    </w:p>
    <w:p w:rsidR="006B2F2D" w:rsidRPr="00C955F5" w:rsidRDefault="006B2F2D" w:rsidP="006B2F2D">
      <w:pPr>
        <w:jc w:val="both"/>
        <w:rPr>
          <w:rFonts w:cs="Arial"/>
          <w:sz w:val="22"/>
          <w:szCs w:val="22"/>
        </w:rPr>
      </w:pPr>
    </w:p>
    <w:p w:rsidR="006B2F2D" w:rsidRPr="00C955F5" w:rsidRDefault="006B2F2D" w:rsidP="006B2F2D">
      <w:pPr>
        <w:jc w:val="both"/>
        <w:rPr>
          <w:rFonts w:cs="Arial"/>
          <w:sz w:val="22"/>
          <w:szCs w:val="22"/>
        </w:rPr>
      </w:pPr>
      <w:r w:rsidRPr="00C955F5">
        <w:rPr>
          <w:rFonts w:cs="Arial"/>
          <w:sz w:val="22"/>
          <w:szCs w:val="22"/>
        </w:rPr>
        <w:t xml:space="preserve">Y finalmente, se reitera lo indicado en la primera instancia, en el sentido de que otras actividades realizadas por la Mutual  recurrente respecto al inmueble, tales como limpieza y cuido, son ajenas a la correduría de bienes raíces y son reconocidas mediante el pago de la comisión fiduciaria que contempla el respectivo Fideicomiso.  Tales gestiones son de administración fiduciaria del inmueble y para su remuneración el contrato contempla otra comisión, la cual le ha cancelada en forma puntual al recurrente.  </w:t>
      </w:r>
    </w:p>
    <w:p w:rsidR="006B2F2D" w:rsidRPr="00C955F5" w:rsidRDefault="006B2F2D" w:rsidP="006B2F2D">
      <w:pPr>
        <w:jc w:val="both"/>
        <w:rPr>
          <w:rFonts w:cs="Arial"/>
          <w:sz w:val="22"/>
          <w:szCs w:val="22"/>
        </w:rPr>
      </w:pPr>
    </w:p>
    <w:p w:rsidR="006B2F2D" w:rsidRPr="00C955F5" w:rsidRDefault="006B2F2D" w:rsidP="006B2F2D">
      <w:pPr>
        <w:jc w:val="both"/>
        <w:rPr>
          <w:rFonts w:cs="Arial"/>
          <w:sz w:val="22"/>
          <w:szCs w:val="22"/>
        </w:rPr>
      </w:pPr>
      <w:r w:rsidRPr="00C955F5">
        <w:rPr>
          <w:rFonts w:cs="Arial"/>
          <w:sz w:val="22"/>
          <w:szCs w:val="22"/>
        </w:rPr>
        <w:t xml:space="preserve">El dictamen legal del Lic. Ramírez Garita sigue la misma línea de la Asesoría Legal y de la Gerencia General del BANHVI, y por consiguiente, del acto recurrido. Existe en este sentido, uniformidad de criterios, compartidos por esta Junta Directiva, en protección de la </w:t>
      </w:r>
      <w:r w:rsidRPr="00C955F5">
        <w:rPr>
          <w:rFonts w:cs="Arial"/>
          <w:sz w:val="22"/>
          <w:szCs w:val="22"/>
        </w:rPr>
        <w:lastRenderedPageBreak/>
        <w:t xml:space="preserve">legalidad y de los fondos públicos que debe administrar el BANHVI por medio tanto del FOSUVI como del FONAVI.  </w:t>
      </w:r>
    </w:p>
    <w:p w:rsidR="006B2F2D" w:rsidRPr="00C955F5" w:rsidRDefault="006B2F2D" w:rsidP="006B2F2D">
      <w:pPr>
        <w:jc w:val="both"/>
        <w:rPr>
          <w:rFonts w:cs="Arial"/>
          <w:sz w:val="22"/>
          <w:szCs w:val="22"/>
        </w:rPr>
      </w:pPr>
    </w:p>
    <w:p w:rsidR="006B2F2D" w:rsidRPr="00C955F5" w:rsidRDefault="006B2F2D" w:rsidP="006B2F2D">
      <w:pPr>
        <w:jc w:val="both"/>
        <w:rPr>
          <w:rFonts w:cs="Arial"/>
          <w:sz w:val="22"/>
          <w:szCs w:val="22"/>
        </w:rPr>
      </w:pPr>
      <w:r w:rsidRPr="00C955F5">
        <w:rPr>
          <w:rFonts w:cs="Arial"/>
          <w:b/>
          <w:sz w:val="22"/>
          <w:szCs w:val="22"/>
        </w:rPr>
        <w:t>SEXTO:  Conclusión:</w:t>
      </w:r>
      <w:r w:rsidRPr="00C955F5">
        <w:rPr>
          <w:rFonts w:cs="Arial"/>
          <w:sz w:val="22"/>
          <w:szCs w:val="22"/>
        </w:rPr>
        <w:t xml:space="preserve">  De acuerdo con lo expuesto, el recurso no tiene fundamento alguno, debe ser rechazado, como en efecto se hace, confirmarse el acto impugnado y dar por agotada la vía administrativa. </w:t>
      </w:r>
    </w:p>
    <w:p w:rsidR="006B2F2D" w:rsidRPr="00C955F5" w:rsidRDefault="006B2F2D" w:rsidP="006B2F2D">
      <w:pPr>
        <w:jc w:val="both"/>
        <w:rPr>
          <w:rFonts w:cs="Arial"/>
          <w:sz w:val="22"/>
          <w:szCs w:val="22"/>
        </w:rPr>
      </w:pPr>
    </w:p>
    <w:p w:rsidR="006B2F2D" w:rsidRPr="00C955F5" w:rsidRDefault="006B2F2D" w:rsidP="006B2F2D">
      <w:pPr>
        <w:jc w:val="both"/>
        <w:rPr>
          <w:rFonts w:cs="Arial"/>
          <w:sz w:val="22"/>
          <w:szCs w:val="22"/>
        </w:rPr>
      </w:pPr>
      <w:r w:rsidRPr="00C955F5">
        <w:rPr>
          <w:b/>
          <w:sz w:val="22"/>
          <w:szCs w:val="22"/>
          <w:lang w:val="es-MX"/>
        </w:rPr>
        <w:t>POR TANTO:</w:t>
      </w:r>
      <w:r w:rsidRPr="00C955F5">
        <w:rPr>
          <w:sz w:val="22"/>
          <w:szCs w:val="22"/>
          <w:lang w:val="es-MX"/>
        </w:rPr>
        <w:t xml:space="preserve"> Por las razones expuestas, normas legales citadas y con fundamento, entre otros,  en los artículos 351.1 y 356 de la Ley General de la Administración Pública,  y 12 de la Ley del Sistema Financiero Nacional para la Vivienda, se acoge el dictamen legal del Lic. Ramírez Garita, se rechaza en todos sus extremos el recurso de apelación en subsidio presentado por Grupo Mutual Alajuela </w:t>
      </w:r>
      <w:r w:rsidR="00810C69">
        <w:rPr>
          <w:sz w:val="22"/>
          <w:szCs w:val="22"/>
          <w:lang w:val="es-MX"/>
        </w:rPr>
        <w:t xml:space="preserve">- </w:t>
      </w:r>
      <w:r w:rsidRPr="00C955F5">
        <w:rPr>
          <w:sz w:val="22"/>
          <w:szCs w:val="22"/>
          <w:lang w:val="es-MX"/>
        </w:rPr>
        <w:t xml:space="preserve">La Vivienda contra el acto administrativo que consta en el </w:t>
      </w:r>
      <w:r w:rsidRPr="00C955F5">
        <w:rPr>
          <w:rFonts w:cs="Arial"/>
          <w:sz w:val="22"/>
          <w:szCs w:val="22"/>
          <w:lang w:val="es-MX"/>
        </w:rPr>
        <w:t>oficio GG-OF-0870-2018 del 19 de setiembre del 2018,</w:t>
      </w:r>
      <w:r w:rsidR="00810C69">
        <w:rPr>
          <w:rFonts w:cs="Arial"/>
          <w:sz w:val="22"/>
          <w:szCs w:val="22"/>
          <w:lang w:val="es-MX"/>
        </w:rPr>
        <w:t xml:space="preserve"> de</w:t>
      </w:r>
      <w:r w:rsidRPr="00C955F5">
        <w:rPr>
          <w:rFonts w:cs="Arial"/>
          <w:sz w:val="22"/>
          <w:szCs w:val="22"/>
          <w:lang w:val="es-MX"/>
        </w:rPr>
        <w:t xml:space="preserve"> la Gerencia General del  BANHVI y se confirma en todos sus extremos el acto recurrido.  </w:t>
      </w:r>
    </w:p>
    <w:p w:rsidR="006B2F2D" w:rsidRPr="00C955F5" w:rsidRDefault="006B2F2D" w:rsidP="006B2F2D">
      <w:pPr>
        <w:jc w:val="both"/>
        <w:rPr>
          <w:rFonts w:cs="Arial"/>
          <w:sz w:val="22"/>
          <w:szCs w:val="22"/>
          <w:lang w:val="es-MX"/>
        </w:rPr>
      </w:pPr>
    </w:p>
    <w:p w:rsidR="006B2F2D" w:rsidRPr="00C955F5" w:rsidRDefault="006B2F2D" w:rsidP="006B2F2D">
      <w:pPr>
        <w:jc w:val="both"/>
        <w:rPr>
          <w:rFonts w:cs="Arial"/>
          <w:sz w:val="22"/>
          <w:szCs w:val="22"/>
          <w:lang w:val="es-MX"/>
        </w:rPr>
      </w:pPr>
      <w:r w:rsidRPr="00C955F5">
        <w:rPr>
          <w:rFonts w:cs="Arial"/>
          <w:sz w:val="22"/>
          <w:szCs w:val="22"/>
          <w:lang w:val="es-MX"/>
        </w:rPr>
        <w:t xml:space="preserve">Se da por agotada la vía administrativa. </w:t>
      </w:r>
    </w:p>
    <w:p w:rsidR="006B2F2D" w:rsidRPr="00C955F5" w:rsidRDefault="006B2F2D" w:rsidP="006B2F2D">
      <w:pPr>
        <w:jc w:val="both"/>
        <w:rPr>
          <w:rFonts w:cs="Arial"/>
          <w:sz w:val="22"/>
          <w:szCs w:val="22"/>
          <w:lang w:val="es-MX"/>
        </w:rPr>
      </w:pPr>
    </w:p>
    <w:p w:rsidR="002B71CC" w:rsidRPr="00C955F5" w:rsidRDefault="006B2F2D" w:rsidP="006B2F2D">
      <w:pPr>
        <w:spacing w:line="360" w:lineRule="auto"/>
        <w:jc w:val="both"/>
        <w:rPr>
          <w:rFonts w:cs="Arial"/>
          <w:sz w:val="22"/>
          <w:szCs w:val="22"/>
        </w:rPr>
      </w:pPr>
      <w:r w:rsidRPr="00C955F5">
        <w:rPr>
          <w:rFonts w:cs="Arial"/>
          <w:sz w:val="22"/>
          <w:szCs w:val="22"/>
          <w:lang w:val="es-MX"/>
        </w:rPr>
        <w:t>Notifíquese.</w:t>
      </w:r>
    </w:p>
    <w:p w:rsidR="002B71CC" w:rsidRPr="00C955F5" w:rsidRDefault="002B71CC" w:rsidP="002B71CC">
      <w:pPr>
        <w:pStyle w:val="Ttulo2"/>
        <w:spacing w:line="360" w:lineRule="auto"/>
        <w:rPr>
          <w:rFonts w:cs="Arial"/>
          <w:szCs w:val="22"/>
          <w:lang w:val="es-ES_tradnl"/>
        </w:rPr>
      </w:pPr>
      <w:r w:rsidRPr="00C955F5">
        <w:rPr>
          <w:rFonts w:cs="Arial"/>
          <w:szCs w:val="22"/>
        </w:rPr>
        <w:t>Acuerdo Unánime y Firme.-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15</w:t>
      </w:r>
      <w:r w:rsidRPr="00AB2826">
        <w:rPr>
          <w:rFonts w:cs="Arial"/>
          <w:szCs w:val="22"/>
        </w:rPr>
        <w:t>:</w:t>
      </w:r>
    </w:p>
    <w:p w:rsidR="002B71CC" w:rsidRDefault="005D1296" w:rsidP="002B71CC">
      <w:pPr>
        <w:spacing w:line="360" w:lineRule="auto"/>
        <w:jc w:val="both"/>
        <w:rPr>
          <w:rFonts w:cs="Arial"/>
          <w:sz w:val="22"/>
          <w:szCs w:val="22"/>
        </w:rPr>
      </w:pPr>
      <w:r>
        <w:rPr>
          <w:rFonts w:cs="Arial"/>
          <w:sz w:val="22"/>
          <w:szCs w:val="22"/>
        </w:rPr>
        <w:t xml:space="preserve">Instruir a la </w:t>
      </w:r>
      <w:r w:rsidR="005218AB" w:rsidRPr="005218AB">
        <w:rPr>
          <w:rFonts w:cs="Arial"/>
          <w:sz w:val="22"/>
          <w:szCs w:val="22"/>
        </w:rPr>
        <w:t>Gerencia General</w:t>
      </w:r>
      <w:r>
        <w:rPr>
          <w:rFonts w:cs="Arial"/>
          <w:sz w:val="22"/>
          <w:szCs w:val="22"/>
        </w:rPr>
        <w:t xml:space="preserve">, para que </w:t>
      </w:r>
      <w:r w:rsidR="005218AB">
        <w:rPr>
          <w:rFonts w:cs="Arial"/>
          <w:sz w:val="22"/>
          <w:szCs w:val="22"/>
        </w:rPr>
        <w:t>coordine la asistencia de la Directora Administrativa</w:t>
      </w:r>
      <w:r w:rsidR="00FB303F">
        <w:rPr>
          <w:rFonts w:cs="Arial"/>
          <w:sz w:val="22"/>
          <w:szCs w:val="22"/>
        </w:rPr>
        <w:t>,</w:t>
      </w:r>
      <w:r w:rsidR="005218AB">
        <w:rPr>
          <w:rFonts w:cs="Arial"/>
          <w:sz w:val="22"/>
          <w:szCs w:val="22"/>
        </w:rPr>
        <w:t xml:space="preserve"> a una sesión de esta </w:t>
      </w:r>
      <w:r w:rsidR="005218AB" w:rsidRPr="005218AB">
        <w:rPr>
          <w:rFonts w:cs="Arial"/>
          <w:sz w:val="22"/>
          <w:szCs w:val="22"/>
        </w:rPr>
        <w:t>Junta Directiva</w:t>
      </w:r>
      <w:r w:rsidR="00FB303F">
        <w:rPr>
          <w:rFonts w:cs="Arial"/>
          <w:sz w:val="22"/>
          <w:szCs w:val="22"/>
        </w:rPr>
        <w:t xml:space="preserve"> durante el presente mes de agosto</w:t>
      </w:r>
      <w:r w:rsidR="005218AB">
        <w:rPr>
          <w:rFonts w:cs="Arial"/>
          <w:sz w:val="22"/>
          <w:szCs w:val="22"/>
        </w:rPr>
        <w:t>, para que informe sobre el estado de las acciones tendientes a resolver los problemas estructurales del edificio del Banco.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16</w:t>
      </w:r>
      <w:r w:rsidRPr="00AB2826">
        <w:rPr>
          <w:rFonts w:cs="Arial"/>
          <w:szCs w:val="22"/>
        </w:rPr>
        <w:t>:</w:t>
      </w:r>
    </w:p>
    <w:p w:rsidR="002B71CC" w:rsidRDefault="00EF588F" w:rsidP="002B71CC">
      <w:pPr>
        <w:spacing w:line="360" w:lineRule="auto"/>
        <w:jc w:val="both"/>
        <w:rPr>
          <w:rFonts w:cs="Arial"/>
          <w:sz w:val="22"/>
          <w:szCs w:val="22"/>
        </w:rPr>
      </w:pPr>
      <w:r>
        <w:rPr>
          <w:rFonts w:cs="Arial"/>
          <w:sz w:val="22"/>
          <w:szCs w:val="22"/>
        </w:rPr>
        <w:t xml:space="preserve">Instruir a la </w:t>
      </w:r>
      <w:r w:rsidRPr="00EF588F">
        <w:rPr>
          <w:rFonts w:cs="Arial"/>
          <w:sz w:val="22"/>
          <w:szCs w:val="22"/>
        </w:rPr>
        <w:t>Administración</w:t>
      </w:r>
      <w:r>
        <w:rPr>
          <w:rFonts w:cs="Arial"/>
          <w:sz w:val="22"/>
          <w:szCs w:val="22"/>
        </w:rPr>
        <w:t xml:space="preserve">, para que presente a esta Junta Directiva, el </w:t>
      </w:r>
      <w:r w:rsidR="00722BB7">
        <w:rPr>
          <w:rFonts w:cs="Arial"/>
          <w:sz w:val="22"/>
          <w:szCs w:val="22"/>
        </w:rPr>
        <w:t xml:space="preserve">cronograma de trabajo para la elaboración y presentación del próximo informe de avance, al plan de acción para atender las debilidades indicadas por la SUGEF, en el oficio </w:t>
      </w:r>
      <w:r w:rsidR="00722BB7" w:rsidRPr="00802003">
        <w:rPr>
          <w:rFonts w:cs="Arial"/>
          <w:sz w:val="22"/>
          <w:szCs w:val="22"/>
        </w:rPr>
        <w:t>SGF-2419-2018</w:t>
      </w:r>
      <w:r w:rsidR="00722BB7">
        <w:rPr>
          <w:rFonts w:cs="Arial"/>
          <w:sz w:val="22"/>
          <w:szCs w:val="22"/>
        </w:rPr>
        <w:t>.</w:t>
      </w:r>
    </w:p>
    <w:p w:rsidR="002B71CC" w:rsidRDefault="002B71CC" w:rsidP="002B71CC">
      <w:pPr>
        <w:spacing w:line="360" w:lineRule="auto"/>
        <w:jc w:val="both"/>
        <w:rPr>
          <w:rFonts w:cs="Arial"/>
          <w:sz w:val="22"/>
          <w:szCs w:val="22"/>
        </w:rPr>
      </w:pPr>
    </w:p>
    <w:p w:rsidR="002B71CC" w:rsidRDefault="00722BB7" w:rsidP="002B71CC">
      <w:pPr>
        <w:spacing w:line="360" w:lineRule="auto"/>
        <w:jc w:val="both"/>
        <w:rPr>
          <w:rFonts w:cs="Arial"/>
          <w:sz w:val="22"/>
          <w:szCs w:val="22"/>
        </w:rPr>
      </w:pPr>
      <w:r>
        <w:rPr>
          <w:rFonts w:cs="Arial"/>
          <w:sz w:val="22"/>
          <w:szCs w:val="22"/>
        </w:rPr>
        <w:t>Adicionalmente, se</w:t>
      </w:r>
      <w:r w:rsidR="00EF588F">
        <w:rPr>
          <w:rFonts w:cs="Arial"/>
          <w:sz w:val="22"/>
          <w:szCs w:val="22"/>
        </w:rPr>
        <w:t xml:space="preserve"> instruye a la </w:t>
      </w:r>
      <w:r w:rsidR="00EF588F" w:rsidRPr="0079195D">
        <w:rPr>
          <w:rFonts w:cs="Arial"/>
          <w:sz w:val="22"/>
          <w:szCs w:val="22"/>
        </w:rPr>
        <w:t>Gerencia General</w:t>
      </w:r>
      <w:r w:rsidR="00EF588F">
        <w:rPr>
          <w:rFonts w:cs="Arial"/>
          <w:sz w:val="22"/>
          <w:szCs w:val="22"/>
        </w:rPr>
        <w:t xml:space="preserve">, para que conforme lo dispuesto en el acuerdo N° 5 de la sesión 16-2019, del 28 de febrero de 2019 y N° 5 de la sesión 45-2019 del 13 de junio de 2019, coordine la comparecencia ante esta Junta Directiva, de los responsables </w:t>
      </w:r>
      <w:r w:rsidR="009F7E37">
        <w:rPr>
          <w:rFonts w:cs="Arial"/>
          <w:sz w:val="22"/>
          <w:szCs w:val="22"/>
        </w:rPr>
        <w:t xml:space="preserve">de las áreas que cuentan con una cantidad significativa de </w:t>
      </w:r>
      <w:r w:rsidR="00EF588F" w:rsidRPr="0068069C">
        <w:rPr>
          <w:rFonts w:cs="Arial"/>
          <w:sz w:val="22"/>
          <w:szCs w:val="22"/>
        </w:rPr>
        <w:t xml:space="preserve">acciones </w:t>
      </w:r>
      <w:r w:rsidR="000425F1">
        <w:rPr>
          <w:rFonts w:cs="Arial"/>
          <w:sz w:val="22"/>
          <w:szCs w:val="22"/>
        </w:rPr>
        <w:t>sin cumplir</w:t>
      </w:r>
      <w:r w:rsidR="00EF588F">
        <w:rPr>
          <w:rFonts w:cs="Arial"/>
          <w:sz w:val="22"/>
          <w:szCs w:val="22"/>
        </w:rPr>
        <w:t>, para que brinde</w:t>
      </w:r>
      <w:r w:rsidR="009F7E37">
        <w:rPr>
          <w:rFonts w:cs="Arial"/>
          <w:sz w:val="22"/>
          <w:szCs w:val="22"/>
        </w:rPr>
        <w:t>n las respectivas explicaciones.</w:t>
      </w:r>
    </w:p>
    <w:p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17</w:t>
      </w:r>
      <w:r w:rsidRPr="00AB2826">
        <w:rPr>
          <w:rFonts w:cs="Arial"/>
          <w:szCs w:val="22"/>
        </w:rPr>
        <w:t>:</w:t>
      </w:r>
    </w:p>
    <w:p w:rsidR="002B71CC" w:rsidRDefault="00A25914" w:rsidP="002B71CC">
      <w:pPr>
        <w:spacing w:line="360" w:lineRule="auto"/>
        <w:jc w:val="both"/>
        <w:rPr>
          <w:rFonts w:cs="Arial"/>
          <w:sz w:val="22"/>
          <w:szCs w:val="22"/>
        </w:rPr>
      </w:pPr>
      <w:r>
        <w:rPr>
          <w:rFonts w:cs="Arial"/>
          <w:sz w:val="22"/>
          <w:szCs w:val="22"/>
        </w:rPr>
        <w:t xml:space="preserve">Instruir a la </w:t>
      </w:r>
      <w:r w:rsidRPr="00A25914">
        <w:rPr>
          <w:rFonts w:cs="Arial"/>
          <w:sz w:val="22"/>
          <w:szCs w:val="22"/>
        </w:rPr>
        <w:t>Administración</w:t>
      </w:r>
      <w:r>
        <w:rPr>
          <w:rFonts w:cs="Arial"/>
          <w:sz w:val="22"/>
          <w:szCs w:val="22"/>
        </w:rPr>
        <w:t xml:space="preserve">, para que el próximo 12 de agosto y con la presencia del funcionario técnico que corresponda, informe a esta Junta Directiva sobre la situación actual del proyecto Nueva Angostura, detallando </w:t>
      </w:r>
      <w:r>
        <w:rPr>
          <w:rFonts w:cs="Arial"/>
          <w:sz w:val="22"/>
          <w:lang w:val="es-ES_tradnl"/>
        </w:rPr>
        <w:t>las acciones realizadas durante los últimos meses, así como las situaciones que hayan limitado la maduración del proyecto y el plan de trabajo que se está implementando para lograr su desarrollo.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782650" w:rsidRDefault="00782650" w:rsidP="00782650">
      <w:pPr>
        <w:spacing w:line="360" w:lineRule="auto"/>
        <w:jc w:val="both"/>
        <w:rPr>
          <w:rFonts w:cs="Arial"/>
          <w:sz w:val="22"/>
          <w:lang w:val="es-ES_tradnl"/>
        </w:rPr>
      </w:pPr>
    </w:p>
    <w:p w:rsidR="000934A5" w:rsidRPr="00AB2826" w:rsidRDefault="000934A5" w:rsidP="000934A5">
      <w:pPr>
        <w:pStyle w:val="Ttulo2"/>
        <w:spacing w:line="360" w:lineRule="auto"/>
        <w:rPr>
          <w:rFonts w:cs="Arial"/>
          <w:szCs w:val="22"/>
        </w:rPr>
      </w:pPr>
      <w:r w:rsidRPr="00AB2826">
        <w:rPr>
          <w:rFonts w:cs="Arial"/>
          <w:szCs w:val="22"/>
        </w:rPr>
        <w:t xml:space="preserve">ACUERDO </w:t>
      </w:r>
      <w:r>
        <w:rPr>
          <w:rFonts w:cs="Arial"/>
          <w:szCs w:val="22"/>
        </w:rPr>
        <w:t>N°17A</w:t>
      </w:r>
      <w:r w:rsidRPr="00AB2826">
        <w:rPr>
          <w:rFonts w:cs="Arial"/>
          <w:szCs w:val="22"/>
        </w:rPr>
        <w:t>:</w:t>
      </w:r>
    </w:p>
    <w:p w:rsidR="00DC5451" w:rsidRDefault="005218AB" w:rsidP="000934A5">
      <w:pPr>
        <w:spacing w:line="360" w:lineRule="auto"/>
        <w:jc w:val="both"/>
        <w:rPr>
          <w:rFonts w:cs="Arial"/>
          <w:sz w:val="22"/>
          <w:szCs w:val="22"/>
        </w:rPr>
      </w:pPr>
      <w:r>
        <w:rPr>
          <w:rFonts w:cs="Arial"/>
          <w:sz w:val="22"/>
          <w:szCs w:val="22"/>
        </w:rPr>
        <w:t xml:space="preserve">Instruir a la </w:t>
      </w:r>
      <w:r w:rsidRPr="005218AB">
        <w:rPr>
          <w:rFonts w:cs="Arial"/>
          <w:sz w:val="22"/>
          <w:szCs w:val="22"/>
        </w:rPr>
        <w:t>Administración</w:t>
      </w:r>
      <w:r>
        <w:rPr>
          <w:rFonts w:cs="Arial"/>
          <w:sz w:val="22"/>
          <w:szCs w:val="22"/>
        </w:rPr>
        <w:t xml:space="preserve">, para que </w:t>
      </w:r>
      <w:r w:rsidR="00DC5451">
        <w:rPr>
          <w:rFonts w:cs="Arial"/>
          <w:sz w:val="22"/>
          <w:szCs w:val="22"/>
        </w:rPr>
        <w:t>ejecute las siguientes acciones:</w:t>
      </w:r>
    </w:p>
    <w:p w:rsidR="000934A5" w:rsidRDefault="00DC5451" w:rsidP="000934A5">
      <w:pPr>
        <w:spacing w:line="360" w:lineRule="auto"/>
        <w:jc w:val="both"/>
        <w:rPr>
          <w:rFonts w:cs="Arial"/>
          <w:sz w:val="22"/>
          <w:szCs w:val="22"/>
        </w:rPr>
      </w:pPr>
      <w:r>
        <w:rPr>
          <w:rFonts w:cs="Arial"/>
          <w:sz w:val="22"/>
          <w:szCs w:val="22"/>
        </w:rPr>
        <w:t>a) Retome la elaboración de planos tipo, para las viviendas típicas financiadas con recursos del bono ordinario.</w:t>
      </w:r>
    </w:p>
    <w:p w:rsidR="00DC5451" w:rsidRDefault="00DC5451" w:rsidP="000934A5">
      <w:pPr>
        <w:spacing w:line="360" w:lineRule="auto"/>
        <w:jc w:val="both"/>
        <w:rPr>
          <w:rFonts w:cs="Arial"/>
          <w:sz w:val="22"/>
          <w:szCs w:val="22"/>
        </w:rPr>
      </w:pPr>
      <w:r>
        <w:rPr>
          <w:rFonts w:cs="Arial"/>
          <w:sz w:val="22"/>
          <w:szCs w:val="22"/>
        </w:rPr>
        <w:t xml:space="preserve">b) Proceda a concluir las gestiones para suscribir un convenio marco con el Colegio Federado de Ingenieros y de Arquitectos, para contar con plataformas y servicios que brinda ese Colegio y que son de interés para el </w:t>
      </w:r>
      <w:r w:rsidRPr="00DC5451">
        <w:rPr>
          <w:rFonts w:cs="Arial"/>
          <w:sz w:val="22"/>
          <w:szCs w:val="22"/>
        </w:rPr>
        <w:t>Sistema Financiero Nacional para la Vivienda</w:t>
      </w:r>
      <w:r>
        <w:rPr>
          <w:rFonts w:cs="Arial"/>
          <w:sz w:val="22"/>
          <w:szCs w:val="22"/>
        </w:rPr>
        <w:t>.</w:t>
      </w:r>
    </w:p>
    <w:p w:rsidR="000934A5" w:rsidRDefault="00DC5451" w:rsidP="000934A5">
      <w:pPr>
        <w:spacing w:line="360" w:lineRule="auto"/>
        <w:jc w:val="both"/>
        <w:rPr>
          <w:rFonts w:cs="Arial"/>
          <w:sz w:val="22"/>
          <w:szCs w:val="22"/>
        </w:rPr>
      </w:pPr>
      <w:r>
        <w:rPr>
          <w:rFonts w:cs="Arial"/>
          <w:sz w:val="22"/>
          <w:szCs w:val="22"/>
        </w:rPr>
        <w:t xml:space="preserve">c) Considere, </w:t>
      </w:r>
      <w:r w:rsidR="005218AB">
        <w:rPr>
          <w:rFonts w:cs="Arial"/>
          <w:sz w:val="22"/>
          <w:szCs w:val="22"/>
        </w:rPr>
        <w:t>dentro de la</w:t>
      </w:r>
      <w:r>
        <w:rPr>
          <w:rFonts w:cs="Arial"/>
          <w:sz w:val="22"/>
          <w:szCs w:val="22"/>
        </w:rPr>
        <w:t>s</w:t>
      </w:r>
      <w:r w:rsidR="005218AB">
        <w:rPr>
          <w:rFonts w:cs="Arial"/>
          <w:sz w:val="22"/>
          <w:szCs w:val="22"/>
        </w:rPr>
        <w:t xml:space="preserve"> valoraci</w:t>
      </w:r>
      <w:r>
        <w:rPr>
          <w:rFonts w:cs="Arial"/>
          <w:sz w:val="22"/>
          <w:szCs w:val="22"/>
        </w:rPr>
        <w:t>ones</w:t>
      </w:r>
      <w:r w:rsidR="005218AB">
        <w:rPr>
          <w:rFonts w:cs="Arial"/>
          <w:sz w:val="22"/>
          <w:szCs w:val="22"/>
        </w:rPr>
        <w:t xml:space="preserve"> que está efectuando para reforzar </w:t>
      </w:r>
      <w:r>
        <w:rPr>
          <w:rFonts w:cs="Arial"/>
          <w:sz w:val="22"/>
          <w:szCs w:val="22"/>
        </w:rPr>
        <w:t xml:space="preserve">la estructura del edificio </w:t>
      </w:r>
      <w:r w:rsidR="005218AB">
        <w:rPr>
          <w:rFonts w:cs="Arial"/>
          <w:sz w:val="22"/>
          <w:szCs w:val="22"/>
        </w:rPr>
        <w:t>del Banco</w:t>
      </w:r>
      <w:r>
        <w:rPr>
          <w:rFonts w:cs="Arial"/>
          <w:sz w:val="22"/>
          <w:szCs w:val="22"/>
        </w:rPr>
        <w:t>, la instalación de paneles solares para el suministro de electricidad.</w:t>
      </w:r>
    </w:p>
    <w:p w:rsidR="000934A5" w:rsidRPr="00AB2826" w:rsidRDefault="000934A5" w:rsidP="000934A5">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0934A5" w:rsidRPr="00D14EAF" w:rsidRDefault="000934A5" w:rsidP="000934A5">
      <w:pPr>
        <w:spacing w:line="360" w:lineRule="auto"/>
        <w:jc w:val="both"/>
        <w:rPr>
          <w:rFonts w:cs="Arial"/>
          <w:b/>
          <w:sz w:val="22"/>
        </w:rPr>
      </w:pPr>
      <w:r w:rsidRPr="00D14EAF">
        <w:rPr>
          <w:rFonts w:cs="Arial"/>
          <w:b/>
          <w:sz w:val="22"/>
        </w:rPr>
        <w:t>************</w:t>
      </w:r>
    </w:p>
    <w:p w:rsidR="000934A5" w:rsidRDefault="000934A5" w:rsidP="00782650">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18</w:t>
      </w:r>
      <w:r w:rsidRPr="00AB2826">
        <w:rPr>
          <w:rFonts w:cs="Arial"/>
          <w:szCs w:val="22"/>
        </w:rPr>
        <w:t>:</w:t>
      </w:r>
    </w:p>
    <w:p w:rsidR="002B71CC" w:rsidRPr="00C4511E" w:rsidRDefault="005F013B" w:rsidP="002B71CC">
      <w:pPr>
        <w:spacing w:line="360" w:lineRule="auto"/>
        <w:jc w:val="both"/>
        <w:rPr>
          <w:rFonts w:cs="Arial"/>
          <w:b/>
          <w:sz w:val="22"/>
          <w:szCs w:val="22"/>
        </w:rPr>
      </w:pPr>
      <w:r w:rsidRPr="00C4511E">
        <w:rPr>
          <w:rFonts w:cs="Arial"/>
          <w:b/>
          <w:sz w:val="22"/>
          <w:szCs w:val="22"/>
        </w:rPr>
        <w:t>Considerando:</w:t>
      </w:r>
    </w:p>
    <w:p w:rsidR="007D5932" w:rsidRDefault="005F013B" w:rsidP="002B71CC">
      <w:pPr>
        <w:spacing w:line="360" w:lineRule="auto"/>
        <w:jc w:val="both"/>
        <w:rPr>
          <w:rFonts w:cs="Arial"/>
          <w:sz w:val="22"/>
          <w:szCs w:val="22"/>
          <w:lang w:val="es-CR"/>
        </w:rPr>
      </w:pPr>
      <w:r w:rsidRPr="00C4511E">
        <w:rPr>
          <w:rFonts w:cs="Arial"/>
          <w:b/>
          <w:sz w:val="22"/>
          <w:szCs w:val="22"/>
        </w:rPr>
        <w:t>Primero:</w:t>
      </w:r>
      <w:r>
        <w:rPr>
          <w:rFonts w:cs="Arial"/>
          <w:sz w:val="22"/>
          <w:szCs w:val="22"/>
        </w:rPr>
        <w:t xml:space="preserve"> Que el Auditor Interno ha propuesto declarar desierto el procedimiento </w:t>
      </w:r>
      <w:r w:rsidR="0007790C">
        <w:rPr>
          <w:rFonts w:cs="Arial"/>
          <w:sz w:val="22"/>
          <w:szCs w:val="22"/>
        </w:rPr>
        <w:t xml:space="preserve">para </w:t>
      </w:r>
      <w:r>
        <w:rPr>
          <w:rFonts w:cs="Arial"/>
          <w:sz w:val="22"/>
          <w:szCs w:val="22"/>
        </w:rPr>
        <w:t>contrata</w:t>
      </w:r>
      <w:r w:rsidR="0007790C">
        <w:rPr>
          <w:rFonts w:cs="Arial"/>
          <w:sz w:val="22"/>
          <w:szCs w:val="22"/>
        </w:rPr>
        <w:t>r la aud</w:t>
      </w:r>
      <w:r>
        <w:rPr>
          <w:rFonts w:cs="Arial"/>
          <w:sz w:val="22"/>
          <w:szCs w:val="22"/>
        </w:rPr>
        <w:t>itoría externa de los estados financ</w:t>
      </w:r>
      <w:r w:rsidR="00C4511E">
        <w:rPr>
          <w:rFonts w:cs="Arial"/>
          <w:sz w:val="22"/>
          <w:szCs w:val="22"/>
        </w:rPr>
        <w:t xml:space="preserve">ieros del FOSUVI, </w:t>
      </w:r>
      <w:r w:rsidR="00B84396">
        <w:rPr>
          <w:rFonts w:cs="Arial"/>
          <w:sz w:val="22"/>
          <w:szCs w:val="22"/>
        </w:rPr>
        <w:t xml:space="preserve">correspondiente al año </w:t>
      </w:r>
      <w:r w:rsidR="00C4511E">
        <w:rPr>
          <w:rFonts w:cs="Arial"/>
          <w:sz w:val="22"/>
          <w:szCs w:val="22"/>
        </w:rPr>
        <w:t>2019, argumentando</w:t>
      </w:r>
      <w:r w:rsidR="00B84396">
        <w:rPr>
          <w:rFonts w:cs="Arial"/>
          <w:sz w:val="22"/>
          <w:szCs w:val="22"/>
        </w:rPr>
        <w:t xml:space="preserve">, en resumen, </w:t>
      </w:r>
      <w:r w:rsidR="0007790C">
        <w:rPr>
          <w:rFonts w:cs="Arial"/>
          <w:sz w:val="22"/>
          <w:szCs w:val="22"/>
        </w:rPr>
        <w:t>que el in</w:t>
      </w:r>
      <w:r w:rsidR="00C4511E">
        <w:rPr>
          <w:rFonts w:cs="Arial"/>
          <w:sz w:val="22"/>
          <w:szCs w:val="22"/>
        </w:rPr>
        <w:t>cumplimiento de l</w:t>
      </w:r>
      <w:r w:rsidR="00B84396">
        <w:rPr>
          <w:rFonts w:cs="Arial"/>
          <w:sz w:val="22"/>
          <w:szCs w:val="22"/>
        </w:rPr>
        <w:t xml:space="preserve">as acciones </w:t>
      </w:r>
      <w:r w:rsidR="00CB0395">
        <w:rPr>
          <w:rFonts w:cs="Arial"/>
          <w:sz w:val="22"/>
          <w:szCs w:val="22"/>
          <w:lang w:val="es-CR"/>
        </w:rPr>
        <w:t>dirigidas a</w:t>
      </w:r>
      <w:r w:rsidR="00CB0395" w:rsidRPr="00FD53F1">
        <w:rPr>
          <w:rFonts w:cs="Arial"/>
          <w:sz w:val="22"/>
          <w:szCs w:val="22"/>
          <w:lang w:val="es-CR"/>
        </w:rPr>
        <w:t xml:space="preserve"> subsanar las deficiencias identificadas </w:t>
      </w:r>
      <w:r w:rsidR="00CB0395">
        <w:rPr>
          <w:rFonts w:cs="Arial"/>
          <w:sz w:val="22"/>
          <w:szCs w:val="22"/>
          <w:lang w:val="es-CR"/>
        </w:rPr>
        <w:t>en las anteriores auditorías</w:t>
      </w:r>
      <w:r w:rsidR="007D5932">
        <w:rPr>
          <w:rFonts w:cs="Arial"/>
          <w:sz w:val="22"/>
          <w:szCs w:val="22"/>
          <w:lang w:val="es-CR"/>
        </w:rPr>
        <w:t>, permite concluir que los resultados de un</w:t>
      </w:r>
      <w:r w:rsidR="00090FB8">
        <w:rPr>
          <w:rFonts w:cs="Arial"/>
          <w:sz w:val="22"/>
          <w:szCs w:val="22"/>
          <w:lang w:val="es-CR"/>
        </w:rPr>
        <w:t>a</w:t>
      </w:r>
      <w:r w:rsidR="007D5932">
        <w:rPr>
          <w:rFonts w:cs="Arial"/>
          <w:sz w:val="22"/>
          <w:szCs w:val="22"/>
          <w:lang w:val="es-CR"/>
        </w:rPr>
        <w:t xml:space="preserve"> nuev</w:t>
      </w:r>
      <w:r w:rsidR="00090FB8">
        <w:rPr>
          <w:rFonts w:cs="Arial"/>
          <w:sz w:val="22"/>
          <w:szCs w:val="22"/>
          <w:lang w:val="es-CR"/>
        </w:rPr>
        <w:t xml:space="preserve">a auditoría externa, </w:t>
      </w:r>
      <w:r w:rsidR="007D5932">
        <w:rPr>
          <w:rFonts w:cs="Arial"/>
          <w:sz w:val="22"/>
          <w:szCs w:val="22"/>
          <w:lang w:val="es-CR"/>
        </w:rPr>
        <w:t>ser</w:t>
      </w:r>
      <w:r w:rsidR="00090FB8">
        <w:rPr>
          <w:rFonts w:cs="Arial"/>
          <w:sz w:val="22"/>
          <w:szCs w:val="22"/>
          <w:lang w:val="es-CR"/>
        </w:rPr>
        <w:t xml:space="preserve">ían </w:t>
      </w:r>
      <w:r w:rsidR="007D5932">
        <w:rPr>
          <w:rFonts w:cs="Arial"/>
          <w:sz w:val="22"/>
          <w:szCs w:val="22"/>
          <w:lang w:val="es-CR"/>
        </w:rPr>
        <w:t xml:space="preserve">similares a los </w:t>
      </w:r>
      <w:r w:rsidR="00F27204">
        <w:rPr>
          <w:rFonts w:cs="Arial"/>
          <w:sz w:val="22"/>
          <w:szCs w:val="22"/>
          <w:lang w:val="es-CR"/>
        </w:rPr>
        <w:t>obtenidos en los</w:t>
      </w:r>
      <w:r w:rsidR="007D5932">
        <w:rPr>
          <w:rFonts w:cs="Arial"/>
          <w:sz w:val="22"/>
          <w:szCs w:val="22"/>
          <w:lang w:val="es-CR"/>
        </w:rPr>
        <w:t xml:space="preserve"> </w:t>
      </w:r>
      <w:r w:rsidR="00F27204">
        <w:rPr>
          <w:rFonts w:cs="Arial"/>
          <w:sz w:val="22"/>
          <w:szCs w:val="22"/>
          <w:lang w:val="es-CR"/>
        </w:rPr>
        <w:t xml:space="preserve">estudios </w:t>
      </w:r>
      <w:r w:rsidR="00782650">
        <w:rPr>
          <w:rFonts w:cs="Arial"/>
          <w:sz w:val="22"/>
          <w:szCs w:val="22"/>
          <w:lang w:val="es-CR"/>
        </w:rPr>
        <w:t xml:space="preserve">anteriores y, por consiguiente, </w:t>
      </w:r>
      <w:r w:rsidR="009233FE">
        <w:rPr>
          <w:rFonts w:cs="Arial"/>
          <w:sz w:val="22"/>
          <w:szCs w:val="22"/>
          <w:lang w:val="es-CR"/>
        </w:rPr>
        <w:t>conviene prescindir de la citada contratación.</w:t>
      </w:r>
    </w:p>
    <w:p w:rsidR="007D5932" w:rsidRDefault="007D5932" w:rsidP="002B71CC">
      <w:pPr>
        <w:spacing w:line="360" w:lineRule="auto"/>
        <w:jc w:val="both"/>
        <w:rPr>
          <w:rFonts w:cs="Arial"/>
          <w:sz w:val="22"/>
          <w:szCs w:val="22"/>
          <w:lang w:val="es-CR"/>
        </w:rPr>
      </w:pPr>
    </w:p>
    <w:p w:rsidR="00F27204" w:rsidRDefault="00C4511E" w:rsidP="002B71CC">
      <w:pPr>
        <w:spacing w:line="360" w:lineRule="auto"/>
        <w:jc w:val="both"/>
        <w:rPr>
          <w:rFonts w:cs="Arial"/>
          <w:sz w:val="22"/>
          <w:szCs w:val="22"/>
        </w:rPr>
      </w:pPr>
      <w:r w:rsidRPr="00C4511E">
        <w:rPr>
          <w:rFonts w:cs="Arial"/>
          <w:b/>
          <w:sz w:val="22"/>
          <w:szCs w:val="22"/>
        </w:rPr>
        <w:lastRenderedPageBreak/>
        <w:t>Segundo:</w:t>
      </w:r>
      <w:r>
        <w:rPr>
          <w:rFonts w:cs="Arial"/>
          <w:sz w:val="22"/>
          <w:szCs w:val="22"/>
        </w:rPr>
        <w:t xml:space="preserve"> Que </w:t>
      </w:r>
      <w:r w:rsidR="00F27204">
        <w:rPr>
          <w:rFonts w:cs="Arial"/>
          <w:sz w:val="22"/>
          <w:szCs w:val="22"/>
        </w:rPr>
        <w:t xml:space="preserve">dicha propuesta ha sido </w:t>
      </w:r>
      <w:r w:rsidR="009233FE">
        <w:rPr>
          <w:rFonts w:cs="Arial"/>
          <w:sz w:val="22"/>
          <w:szCs w:val="22"/>
        </w:rPr>
        <w:t>conocida</w:t>
      </w:r>
      <w:r w:rsidR="00F27204">
        <w:rPr>
          <w:rFonts w:cs="Arial"/>
          <w:sz w:val="22"/>
          <w:szCs w:val="22"/>
        </w:rPr>
        <w:t xml:space="preserve"> y avalada por el Comité de </w:t>
      </w:r>
      <w:r w:rsidR="00F27204" w:rsidRPr="00F27204">
        <w:rPr>
          <w:rFonts w:cs="Arial"/>
          <w:sz w:val="22"/>
          <w:szCs w:val="22"/>
        </w:rPr>
        <w:t>Auditoría</w:t>
      </w:r>
      <w:r w:rsidR="00F27204">
        <w:rPr>
          <w:rFonts w:cs="Arial"/>
          <w:sz w:val="22"/>
          <w:szCs w:val="22"/>
        </w:rPr>
        <w:t>, en su sesión N° 06-2019, celebrada el 05 de agosto de 2019.</w:t>
      </w:r>
    </w:p>
    <w:p w:rsidR="00F27204" w:rsidRDefault="00F27204" w:rsidP="002B71CC">
      <w:pPr>
        <w:spacing w:line="360" w:lineRule="auto"/>
        <w:jc w:val="both"/>
        <w:rPr>
          <w:rFonts w:cs="Arial"/>
          <w:sz w:val="22"/>
          <w:szCs w:val="22"/>
        </w:rPr>
      </w:pPr>
    </w:p>
    <w:p w:rsidR="00CB0395" w:rsidRDefault="00F27204" w:rsidP="002B71CC">
      <w:pPr>
        <w:spacing w:line="360" w:lineRule="auto"/>
        <w:jc w:val="both"/>
        <w:rPr>
          <w:rFonts w:cs="Arial"/>
          <w:sz w:val="22"/>
          <w:szCs w:val="22"/>
          <w:lang w:val="es-CR"/>
        </w:rPr>
      </w:pPr>
      <w:r w:rsidRPr="00F27204">
        <w:rPr>
          <w:rFonts w:cs="Arial"/>
          <w:b/>
          <w:sz w:val="22"/>
          <w:szCs w:val="22"/>
        </w:rPr>
        <w:t>Tercero:</w:t>
      </w:r>
      <w:r>
        <w:rPr>
          <w:rFonts w:cs="Arial"/>
          <w:sz w:val="22"/>
          <w:szCs w:val="22"/>
        </w:rPr>
        <w:t xml:space="preserve"> Que esta Junta Directiva estima pertinente actuar de la forma que recomienda el Auditor Interno, en el </w:t>
      </w:r>
      <w:r w:rsidR="00CB0395">
        <w:rPr>
          <w:rFonts w:cs="Arial"/>
          <w:sz w:val="22"/>
          <w:szCs w:val="22"/>
        </w:rPr>
        <w:t xml:space="preserve">entendido </w:t>
      </w:r>
      <w:r>
        <w:rPr>
          <w:rFonts w:cs="Arial"/>
          <w:sz w:val="22"/>
          <w:szCs w:val="22"/>
        </w:rPr>
        <w:t xml:space="preserve">–según se ha expuesto– que </w:t>
      </w:r>
      <w:r w:rsidR="00CB0395">
        <w:rPr>
          <w:rFonts w:cs="Arial"/>
          <w:sz w:val="22"/>
          <w:szCs w:val="22"/>
        </w:rPr>
        <w:t xml:space="preserve">el Comité de Auditoría le dará un estricto seguimiento a los </w:t>
      </w:r>
      <w:r w:rsidR="00CB0395">
        <w:rPr>
          <w:rFonts w:cs="Arial"/>
          <w:sz w:val="22"/>
          <w:szCs w:val="22"/>
          <w:lang w:val="es-CR"/>
        </w:rPr>
        <w:t xml:space="preserve">informes que </w:t>
      </w:r>
      <w:r>
        <w:rPr>
          <w:rFonts w:cs="Arial"/>
          <w:sz w:val="22"/>
          <w:szCs w:val="22"/>
          <w:lang w:val="es-CR"/>
        </w:rPr>
        <w:t xml:space="preserve">periódicamente </w:t>
      </w:r>
      <w:r w:rsidR="00CB0395">
        <w:rPr>
          <w:rFonts w:cs="Arial"/>
          <w:sz w:val="22"/>
          <w:szCs w:val="22"/>
          <w:lang w:val="es-CR"/>
        </w:rPr>
        <w:t xml:space="preserve">deberá presentar la </w:t>
      </w:r>
      <w:r w:rsidR="00CB0395" w:rsidRPr="00CB0395">
        <w:rPr>
          <w:rFonts w:cs="Arial"/>
          <w:sz w:val="22"/>
          <w:szCs w:val="22"/>
          <w:lang w:val="es-CR"/>
        </w:rPr>
        <w:t>Administración</w:t>
      </w:r>
      <w:r w:rsidR="00CB0395">
        <w:rPr>
          <w:rFonts w:cs="Arial"/>
          <w:sz w:val="22"/>
          <w:szCs w:val="22"/>
          <w:lang w:val="es-CR"/>
        </w:rPr>
        <w:t xml:space="preserve">, sobre el avance en la ejecución de </w:t>
      </w:r>
      <w:r w:rsidR="00CB0395" w:rsidRPr="00FD53F1">
        <w:rPr>
          <w:rFonts w:cs="Arial"/>
          <w:sz w:val="22"/>
          <w:szCs w:val="22"/>
          <w:lang w:val="es-CR"/>
        </w:rPr>
        <w:t xml:space="preserve">las recomendaciones planteadas </w:t>
      </w:r>
      <w:r w:rsidR="00CB0395">
        <w:rPr>
          <w:rFonts w:cs="Arial"/>
          <w:sz w:val="22"/>
          <w:szCs w:val="22"/>
          <w:lang w:val="es-CR"/>
        </w:rPr>
        <w:t>por las anteriores auditorías externas</w:t>
      </w:r>
      <w:r w:rsidR="00C717F7">
        <w:rPr>
          <w:rFonts w:cs="Arial"/>
          <w:sz w:val="22"/>
          <w:szCs w:val="22"/>
          <w:lang w:val="es-CR"/>
        </w:rPr>
        <w:t xml:space="preserve">, así como </w:t>
      </w:r>
      <w:r w:rsidR="00B550F9">
        <w:rPr>
          <w:rFonts w:cs="Arial"/>
          <w:sz w:val="22"/>
          <w:szCs w:val="22"/>
          <w:lang w:val="es-CR"/>
        </w:rPr>
        <w:t>de</w:t>
      </w:r>
      <w:r w:rsidR="00C717F7">
        <w:rPr>
          <w:rFonts w:cs="Arial"/>
          <w:sz w:val="22"/>
          <w:szCs w:val="22"/>
          <w:lang w:val="es-CR"/>
        </w:rPr>
        <w:t xml:space="preserve"> los acuerdos que</w:t>
      </w:r>
      <w:r>
        <w:rPr>
          <w:rFonts w:cs="Arial"/>
          <w:sz w:val="22"/>
          <w:szCs w:val="22"/>
          <w:lang w:val="es-CR"/>
        </w:rPr>
        <w:t xml:space="preserve"> sobre este </w:t>
      </w:r>
      <w:r w:rsidR="00B550F9">
        <w:rPr>
          <w:rFonts w:cs="Arial"/>
          <w:sz w:val="22"/>
          <w:szCs w:val="22"/>
          <w:lang w:val="es-CR"/>
        </w:rPr>
        <w:t>asunto</w:t>
      </w:r>
      <w:r>
        <w:rPr>
          <w:rFonts w:cs="Arial"/>
          <w:sz w:val="22"/>
          <w:szCs w:val="22"/>
          <w:lang w:val="es-CR"/>
        </w:rPr>
        <w:t xml:space="preserve"> ha emitido este Órgano Colegiado</w:t>
      </w:r>
      <w:r w:rsidR="00C717F7">
        <w:rPr>
          <w:rFonts w:cs="Arial"/>
          <w:sz w:val="22"/>
          <w:szCs w:val="22"/>
          <w:lang w:val="es-CR"/>
        </w:rPr>
        <w:t>.</w:t>
      </w:r>
    </w:p>
    <w:p w:rsidR="00CB0395" w:rsidRDefault="00CB0395" w:rsidP="002B71CC">
      <w:pPr>
        <w:spacing w:line="360" w:lineRule="auto"/>
        <w:jc w:val="both"/>
        <w:rPr>
          <w:rFonts w:cs="Arial"/>
          <w:sz w:val="22"/>
          <w:szCs w:val="22"/>
          <w:lang w:val="es-CR"/>
        </w:rPr>
      </w:pPr>
    </w:p>
    <w:p w:rsidR="00CB0395" w:rsidRPr="00CB0395" w:rsidRDefault="00CB0395" w:rsidP="002B71CC">
      <w:pPr>
        <w:spacing w:line="360" w:lineRule="auto"/>
        <w:jc w:val="both"/>
        <w:rPr>
          <w:rFonts w:cs="Arial"/>
          <w:b/>
          <w:sz w:val="22"/>
          <w:szCs w:val="22"/>
          <w:lang w:val="es-CR"/>
        </w:rPr>
      </w:pPr>
      <w:r w:rsidRPr="00CB0395">
        <w:rPr>
          <w:rFonts w:cs="Arial"/>
          <w:b/>
          <w:sz w:val="22"/>
          <w:szCs w:val="22"/>
          <w:lang w:val="es-CR"/>
        </w:rPr>
        <w:t>Por tanto, se acuerda:</w:t>
      </w:r>
    </w:p>
    <w:p w:rsidR="002B71CC" w:rsidRDefault="00F27204" w:rsidP="002B71CC">
      <w:pPr>
        <w:spacing w:line="360" w:lineRule="auto"/>
        <w:jc w:val="both"/>
        <w:rPr>
          <w:rFonts w:cs="Arial"/>
          <w:sz w:val="22"/>
          <w:szCs w:val="22"/>
        </w:rPr>
      </w:pPr>
      <w:r>
        <w:rPr>
          <w:rFonts w:cs="Arial"/>
          <w:sz w:val="22"/>
          <w:szCs w:val="22"/>
          <w:lang w:val="es-CR"/>
        </w:rPr>
        <w:t xml:space="preserve">Instruir a la </w:t>
      </w:r>
      <w:r w:rsidRPr="00F27204">
        <w:rPr>
          <w:rFonts w:cs="Arial"/>
          <w:sz w:val="22"/>
          <w:szCs w:val="22"/>
          <w:lang w:val="es-CR"/>
        </w:rPr>
        <w:t>Administración</w:t>
      </w:r>
      <w:r>
        <w:rPr>
          <w:rFonts w:cs="Arial"/>
          <w:sz w:val="22"/>
          <w:szCs w:val="22"/>
          <w:lang w:val="es-CR"/>
        </w:rPr>
        <w:t xml:space="preserve">, para </w:t>
      </w:r>
      <w:r w:rsidR="00AD7C9C">
        <w:rPr>
          <w:rFonts w:cs="Arial"/>
          <w:sz w:val="22"/>
          <w:szCs w:val="22"/>
          <w:lang w:val="es-CR"/>
        </w:rPr>
        <w:t xml:space="preserve">que </w:t>
      </w:r>
      <w:r w:rsidR="009233FE">
        <w:rPr>
          <w:rFonts w:cs="Arial"/>
          <w:sz w:val="22"/>
          <w:szCs w:val="22"/>
          <w:lang w:val="es-CR"/>
        </w:rPr>
        <w:t xml:space="preserve">de conformidad con lo recomendado por el Auditor Interno, declare </w:t>
      </w:r>
      <w:r>
        <w:rPr>
          <w:rFonts w:cs="Arial"/>
          <w:sz w:val="22"/>
          <w:szCs w:val="22"/>
        </w:rPr>
        <w:t>desierto el procedimiento para contratar la auditoría externa de los estados financieros del FOSUVI, correspondiente al año 2019.</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694FFE" w:rsidRDefault="00694FFE" w:rsidP="00694FFE">
      <w:pPr>
        <w:pStyle w:val="Ttulo2"/>
        <w:spacing w:line="360" w:lineRule="auto"/>
        <w:rPr>
          <w:rFonts w:cs="Arial"/>
          <w:szCs w:val="22"/>
        </w:rPr>
      </w:pPr>
    </w:p>
    <w:p w:rsidR="00694FFE" w:rsidRPr="00AB2826" w:rsidRDefault="00694FFE" w:rsidP="00694FFE">
      <w:pPr>
        <w:pStyle w:val="Ttulo2"/>
        <w:spacing w:line="360" w:lineRule="auto"/>
        <w:rPr>
          <w:rFonts w:cs="Arial"/>
          <w:szCs w:val="22"/>
        </w:rPr>
      </w:pPr>
      <w:r w:rsidRPr="00AB2826">
        <w:rPr>
          <w:rFonts w:cs="Arial"/>
          <w:szCs w:val="22"/>
        </w:rPr>
        <w:t xml:space="preserve">ACUERDO </w:t>
      </w:r>
      <w:r>
        <w:rPr>
          <w:rFonts w:cs="Arial"/>
          <w:szCs w:val="22"/>
        </w:rPr>
        <w:t>N°19</w:t>
      </w:r>
      <w:r w:rsidRPr="00AB2826">
        <w:rPr>
          <w:rFonts w:cs="Arial"/>
          <w:szCs w:val="22"/>
        </w:rPr>
        <w:t>:</w:t>
      </w:r>
    </w:p>
    <w:p w:rsidR="00694FFE" w:rsidRPr="00C945B2" w:rsidRDefault="00694FFE" w:rsidP="00694FFE">
      <w:pPr>
        <w:spacing w:line="360" w:lineRule="auto"/>
        <w:jc w:val="both"/>
        <w:rPr>
          <w:rFonts w:cs="Arial"/>
          <w:sz w:val="22"/>
          <w:szCs w:val="22"/>
        </w:rPr>
      </w:pPr>
      <w:r w:rsidRPr="00C945B2">
        <w:rPr>
          <w:rFonts w:cs="Arial"/>
          <w:sz w:val="22"/>
          <w:szCs w:val="22"/>
        </w:rPr>
        <w:t>Trasladar a la Administración, para su valoración y la presentación</w:t>
      </w:r>
      <w:r w:rsidR="001951E1">
        <w:rPr>
          <w:rFonts w:cs="Arial"/>
          <w:sz w:val="22"/>
          <w:szCs w:val="22"/>
        </w:rPr>
        <w:t xml:space="preserve"> a esta </w:t>
      </w:r>
      <w:r w:rsidR="001951E1" w:rsidRPr="001951E1">
        <w:rPr>
          <w:rFonts w:cs="Arial"/>
          <w:sz w:val="22"/>
          <w:szCs w:val="22"/>
        </w:rPr>
        <w:t xml:space="preserve">Junta Directiva </w:t>
      </w:r>
      <w:r w:rsidR="001951E1">
        <w:rPr>
          <w:rFonts w:cs="Arial"/>
          <w:sz w:val="22"/>
          <w:szCs w:val="22"/>
        </w:rPr>
        <w:t xml:space="preserve"> de la </w:t>
      </w:r>
      <w:r w:rsidRPr="00C945B2">
        <w:rPr>
          <w:rFonts w:cs="Arial"/>
          <w:sz w:val="22"/>
          <w:szCs w:val="22"/>
        </w:rPr>
        <w:t>recomendación correspondiente</w:t>
      </w:r>
      <w:r>
        <w:rPr>
          <w:rFonts w:cs="Arial"/>
          <w:sz w:val="22"/>
          <w:szCs w:val="22"/>
        </w:rPr>
        <w:t xml:space="preserve">, </w:t>
      </w:r>
      <w:r>
        <w:rPr>
          <w:rFonts w:cs="Arial"/>
          <w:sz w:val="22"/>
          <w:lang w:val="es-ES_tradnl"/>
        </w:rPr>
        <w:t xml:space="preserve">el oficio C-664-DC-19 del 29 de julio de 2019, mediante el cual, el Lic. Oscar Alvarado Bogantes, Gerente General del </w:t>
      </w:r>
      <w:r w:rsidRPr="00BE6903">
        <w:rPr>
          <w:rFonts w:cs="Arial"/>
          <w:sz w:val="22"/>
        </w:rPr>
        <w:t>Grupo Mutual Alajuela – La Vivienda</w:t>
      </w:r>
      <w:r w:rsidR="001951E1">
        <w:rPr>
          <w:rFonts w:cs="Arial"/>
          <w:sz w:val="22"/>
        </w:rPr>
        <w:t xml:space="preserve"> </w:t>
      </w:r>
      <w:r w:rsidR="001951E1" w:rsidRPr="001951E1">
        <w:rPr>
          <w:rFonts w:cs="Arial"/>
          <w:sz w:val="22"/>
          <w:szCs w:val="22"/>
          <w:lang w:val="es-ES_tradnl"/>
        </w:rPr>
        <w:t>de Ahorro y Préstamo</w:t>
      </w:r>
      <w:r>
        <w:rPr>
          <w:rFonts w:cs="Arial"/>
          <w:sz w:val="22"/>
        </w:rPr>
        <w:t xml:space="preserve">, manifiesta </w:t>
      </w:r>
      <w:r w:rsidRPr="00BE6903">
        <w:rPr>
          <w:rFonts w:cs="Arial"/>
          <w:sz w:val="22"/>
          <w:szCs w:val="22"/>
        </w:rPr>
        <w:t xml:space="preserve">el interés de </w:t>
      </w:r>
      <w:r w:rsidR="001951E1">
        <w:rPr>
          <w:rFonts w:cs="Arial"/>
          <w:sz w:val="22"/>
          <w:szCs w:val="22"/>
        </w:rPr>
        <w:t xml:space="preserve">esa entidad para </w:t>
      </w:r>
      <w:r w:rsidRPr="00BE6903">
        <w:rPr>
          <w:rFonts w:cs="Arial"/>
          <w:sz w:val="22"/>
          <w:szCs w:val="22"/>
        </w:rPr>
        <w:t>participar en el “Programa Integral de Financiamiento para Familias de Ingresos Medios 2019-2020”</w:t>
      </w:r>
      <w:r w:rsidR="001951E1">
        <w:rPr>
          <w:rFonts w:cs="Arial"/>
          <w:sz w:val="22"/>
          <w:szCs w:val="22"/>
        </w:rPr>
        <w:t>.</w:t>
      </w:r>
    </w:p>
    <w:p w:rsidR="00694FFE" w:rsidRPr="00AB2826" w:rsidRDefault="00694FFE" w:rsidP="00694FFE">
      <w:pPr>
        <w:pStyle w:val="Ttulo2"/>
        <w:spacing w:line="360" w:lineRule="auto"/>
        <w:rPr>
          <w:rFonts w:cs="Arial"/>
          <w:szCs w:val="22"/>
          <w:lang w:val="es-ES_tradnl"/>
        </w:rPr>
      </w:pPr>
      <w:r w:rsidRPr="00AB2826">
        <w:rPr>
          <w:rFonts w:cs="Arial"/>
          <w:szCs w:val="22"/>
        </w:rPr>
        <w:t>Acuerdo Unánime.-</w:t>
      </w:r>
    </w:p>
    <w:p w:rsidR="00694FFE" w:rsidRPr="00D14EAF" w:rsidRDefault="00694FFE" w:rsidP="00694FFE">
      <w:pPr>
        <w:spacing w:line="360" w:lineRule="auto"/>
        <w:jc w:val="both"/>
        <w:rPr>
          <w:rFonts w:cs="Arial"/>
          <w:b/>
          <w:sz w:val="22"/>
        </w:rPr>
      </w:pPr>
      <w:r w:rsidRPr="00D14EAF">
        <w:rPr>
          <w:rFonts w:cs="Arial"/>
          <w:b/>
          <w:sz w:val="22"/>
        </w:rPr>
        <w:t>************</w:t>
      </w:r>
    </w:p>
    <w:p w:rsidR="00694FFE" w:rsidRDefault="00694FFE" w:rsidP="00694FFE">
      <w:pPr>
        <w:spacing w:line="360" w:lineRule="auto"/>
        <w:jc w:val="both"/>
        <w:rPr>
          <w:rFonts w:cs="Arial"/>
          <w:sz w:val="22"/>
          <w:lang w:val="es-ES_tradnl"/>
        </w:rPr>
      </w:pPr>
    </w:p>
    <w:p w:rsidR="00694FFE" w:rsidRPr="00AB2826" w:rsidRDefault="00694FFE" w:rsidP="00694FFE">
      <w:pPr>
        <w:pStyle w:val="Ttulo2"/>
        <w:spacing w:line="360" w:lineRule="auto"/>
        <w:rPr>
          <w:rFonts w:cs="Arial"/>
          <w:szCs w:val="22"/>
        </w:rPr>
      </w:pPr>
      <w:r w:rsidRPr="00AB2826">
        <w:rPr>
          <w:rFonts w:cs="Arial"/>
          <w:szCs w:val="22"/>
        </w:rPr>
        <w:t xml:space="preserve">ACUERDO </w:t>
      </w:r>
      <w:r>
        <w:rPr>
          <w:rFonts w:cs="Arial"/>
          <w:szCs w:val="22"/>
        </w:rPr>
        <w:t>N°20</w:t>
      </w:r>
      <w:r w:rsidRPr="00AB2826">
        <w:rPr>
          <w:rFonts w:cs="Arial"/>
          <w:szCs w:val="22"/>
        </w:rPr>
        <w:t>:</w:t>
      </w:r>
    </w:p>
    <w:p w:rsidR="000E71FE" w:rsidRDefault="00694FFE" w:rsidP="00694FFE">
      <w:pPr>
        <w:spacing w:line="360" w:lineRule="auto"/>
        <w:jc w:val="both"/>
        <w:rPr>
          <w:rFonts w:cs="Arial"/>
          <w:sz w:val="22"/>
          <w:szCs w:val="22"/>
        </w:rPr>
      </w:pPr>
      <w:r w:rsidRPr="002A709E">
        <w:rPr>
          <w:rFonts w:cs="Arial"/>
          <w:sz w:val="22"/>
          <w:szCs w:val="22"/>
        </w:rPr>
        <w:t xml:space="preserve">Trasladar a la Administración, </w:t>
      </w:r>
      <w:r w:rsidR="000E71FE">
        <w:rPr>
          <w:rFonts w:cs="Arial"/>
          <w:sz w:val="22"/>
          <w:szCs w:val="22"/>
        </w:rPr>
        <w:t xml:space="preserve">para que atienda lo solicitado, el </w:t>
      </w:r>
      <w:r w:rsidR="000E71FE">
        <w:rPr>
          <w:rFonts w:cs="Arial"/>
          <w:sz w:val="22"/>
          <w:lang w:val="es-ES_tradnl"/>
        </w:rPr>
        <w:t xml:space="preserve">oficio SCM 331-2019 del 31 de julio de 2019, mediante el cual, la señora Silvia María Centeno González, Secretaria del Concejo Municipal del cantón de Tilarán, remite el acuerdo emitido por ese órgano en su sesión N° 168 del 23 de julio de 2019, con el que se solicita a esta </w:t>
      </w:r>
      <w:r w:rsidR="000E71FE" w:rsidRPr="00745FB6">
        <w:rPr>
          <w:rFonts w:cs="Arial"/>
          <w:sz w:val="22"/>
          <w:szCs w:val="22"/>
          <w:lang w:val="es-ES_tradnl"/>
        </w:rPr>
        <w:t>Junta Directiva</w:t>
      </w:r>
      <w:r w:rsidR="000E71FE">
        <w:rPr>
          <w:rFonts w:cs="Arial"/>
          <w:sz w:val="22"/>
          <w:szCs w:val="22"/>
          <w:lang w:val="es-ES_tradnl"/>
        </w:rPr>
        <w:t>,</w:t>
      </w:r>
      <w:r w:rsidR="000E71FE" w:rsidRPr="00745FB6">
        <w:rPr>
          <w:rFonts w:cs="Arial"/>
          <w:sz w:val="22"/>
          <w:szCs w:val="22"/>
          <w:lang w:val="es-ES_tradnl"/>
        </w:rPr>
        <w:t xml:space="preserve"> </w:t>
      </w:r>
      <w:r w:rsidR="000E71FE">
        <w:rPr>
          <w:rFonts w:cs="Arial"/>
          <w:sz w:val="22"/>
          <w:lang w:val="es-ES_tradnl"/>
        </w:rPr>
        <w:t xml:space="preserve">que la unidad de fiscalización de inversión de obras del Banco Hipotecario de la Vivienda, </w:t>
      </w:r>
      <w:r w:rsidR="000E71FE">
        <w:rPr>
          <w:rFonts w:cs="Arial"/>
          <w:sz w:val="22"/>
          <w:lang w:val="es-ES_tradnl"/>
        </w:rPr>
        <w:lastRenderedPageBreak/>
        <w:t>asista a una sesión de ese Concejo Municipal, para que informe sobre las alcances del financiamiento del proyecto habitacional Las Brisas.</w:t>
      </w:r>
    </w:p>
    <w:p w:rsidR="00694FFE" w:rsidRPr="00AB2826" w:rsidRDefault="00694FFE" w:rsidP="00694FFE">
      <w:pPr>
        <w:pStyle w:val="Ttulo2"/>
        <w:spacing w:line="360" w:lineRule="auto"/>
        <w:rPr>
          <w:rFonts w:cs="Arial"/>
          <w:szCs w:val="22"/>
          <w:lang w:val="es-ES_tradnl"/>
        </w:rPr>
      </w:pPr>
      <w:r w:rsidRPr="00AB2826">
        <w:rPr>
          <w:rFonts w:cs="Arial"/>
          <w:szCs w:val="22"/>
        </w:rPr>
        <w:t>Acuerdo Unánime.-</w:t>
      </w:r>
    </w:p>
    <w:p w:rsidR="00694FFE" w:rsidRPr="00D14EAF" w:rsidRDefault="00694FFE" w:rsidP="00694FFE">
      <w:pPr>
        <w:spacing w:line="360" w:lineRule="auto"/>
        <w:jc w:val="both"/>
        <w:rPr>
          <w:rFonts w:cs="Arial"/>
          <w:b/>
          <w:sz w:val="22"/>
        </w:rPr>
      </w:pPr>
      <w:r w:rsidRPr="00D14EAF">
        <w:rPr>
          <w:rFonts w:cs="Arial"/>
          <w:b/>
          <w:sz w:val="22"/>
        </w:rPr>
        <w:t>************</w:t>
      </w:r>
    </w:p>
    <w:p w:rsidR="00694FFE" w:rsidRDefault="00694FFE" w:rsidP="00694FFE">
      <w:pPr>
        <w:spacing w:line="360" w:lineRule="auto"/>
        <w:jc w:val="both"/>
        <w:rPr>
          <w:rFonts w:cs="Arial"/>
          <w:sz w:val="22"/>
          <w:lang w:val="es-ES_tradnl"/>
        </w:rPr>
      </w:pPr>
    </w:p>
    <w:p w:rsidR="00694FFE" w:rsidRPr="00AB2826" w:rsidRDefault="00694FFE" w:rsidP="00694FFE">
      <w:pPr>
        <w:pStyle w:val="Ttulo2"/>
        <w:spacing w:line="360" w:lineRule="auto"/>
        <w:rPr>
          <w:rFonts w:cs="Arial"/>
          <w:szCs w:val="22"/>
        </w:rPr>
      </w:pPr>
      <w:r w:rsidRPr="00AB2826">
        <w:rPr>
          <w:rFonts w:cs="Arial"/>
          <w:szCs w:val="22"/>
        </w:rPr>
        <w:t xml:space="preserve">ACUERDO </w:t>
      </w:r>
      <w:r>
        <w:rPr>
          <w:rFonts w:cs="Arial"/>
          <w:szCs w:val="22"/>
        </w:rPr>
        <w:t>N°21</w:t>
      </w:r>
      <w:r w:rsidRPr="00AB2826">
        <w:rPr>
          <w:rFonts w:cs="Arial"/>
          <w:szCs w:val="22"/>
        </w:rPr>
        <w:t>:</w:t>
      </w:r>
    </w:p>
    <w:p w:rsidR="00790FC7" w:rsidRDefault="002B479C" w:rsidP="00694FFE">
      <w:pPr>
        <w:spacing w:line="360" w:lineRule="auto"/>
        <w:jc w:val="both"/>
        <w:rPr>
          <w:rFonts w:cs="Arial"/>
          <w:sz w:val="22"/>
          <w:szCs w:val="22"/>
        </w:rPr>
      </w:pPr>
      <w:r>
        <w:rPr>
          <w:rFonts w:cs="Arial"/>
          <w:sz w:val="22"/>
          <w:szCs w:val="22"/>
        </w:rPr>
        <w:t>Trasladar</w:t>
      </w:r>
      <w:r w:rsidR="00790FC7">
        <w:rPr>
          <w:rFonts w:cs="Arial"/>
          <w:sz w:val="22"/>
          <w:szCs w:val="22"/>
        </w:rPr>
        <w:t xml:space="preserve"> a la </w:t>
      </w:r>
      <w:r w:rsidR="00790FC7" w:rsidRPr="00790FC7">
        <w:rPr>
          <w:rFonts w:cs="Arial"/>
          <w:sz w:val="22"/>
          <w:szCs w:val="22"/>
        </w:rPr>
        <w:t>Gerencia General</w:t>
      </w:r>
      <w:r w:rsidR="00790FC7">
        <w:rPr>
          <w:rFonts w:cs="Arial"/>
          <w:sz w:val="22"/>
          <w:szCs w:val="22"/>
        </w:rPr>
        <w:t xml:space="preserve">, para </w:t>
      </w:r>
      <w:r>
        <w:rPr>
          <w:rFonts w:cs="Arial"/>
          <w:sz w:val="22"/>
          <w:szCs w:val="22"/>
        </w:rPr>
        <w:t xml:space="preserve">su debida atención en lo que corresponda a este Banco, el </w:t>
      </w:r>
      <w:r>
        <w:rPr>
          <w:rFonts w:cs="Arial"/>
          <w:sz w:val="22"/>
          <w:lang w:val="es-ES_tradnl"/>
        </w:rPr>
        <w:t xml:space="preserve">oficio MIVAH-DMVAH-0529-2019 del 29 de julio de 2019, mediante el cual, la señora Irene Campos Gómez, Ministra de Vivienda y Asentamientos Humanos, remite a esta </w:t>
      </w:r>
      <w:r w:rsidRPr="00790FC7">
        <w:rPr>
          <w:rFonts w:cs="Arial"/>
          <w:sz w:val="22"/>
          <w:szCs w:val="22"/>
          <w:lang w:val="es-ES_tradnl"/>
        </w:rPr>
        <w:t>Junta Directiva</w:t>
      </w:r>
      <w:r>
        <w:rPr>
          <w:rFonts w:cs="Arial"/>
          <w:sz w:val="22"/>
          <w:szCs w:val="22"/>
          <w:lang w:val="es-ES_tradnl"/>
        </w:rPr>
        <w:t xml:space="preserve">, </w:t>
      </w:r>
      <w:r>
        <w:rPr>
          <w:rFonts w:cs="Arial"/>
          <w:sz w:val="22"/>
          <w:lang w:val="es-ES_tradnl"/>
        </w:rPr>
        <w:t xml:space="preserve">la circular N°0001-2019-MEIC-MP, suscrita por </w:t>
      </w:r>
      <w:r w:rsidRPr="00337387">
        <w:rPr>
          <w:rFonts w:cs="Arial"/>
          <w:sz w:val="22"/>
          <w:szCs w:val="22"/>
        </w:rPr>
        <w:t xml:space="preserve">los </w:t>
      </w:r>
      <w:r>
        <w:rPr>
          <w:rFonts w:cs="Arial"/>
          <w:sz w:val="22"/>
          <w:szCs w:val="22"/>
        </w:rPr>
        <w:t xml:space="preserve">titulares de los </w:t>
      </w:r>
      <w:r w:rsidRPr="00337387">
        <w:rPr>
          <w:rFonts w:cs="Arial"/>
          <w:sz w:val="22"/>
          <w:szCs w:val="22"/>
        </w:rPr>
        <w:t>ministerios de Economía y de la Presidencia, re</w:t>
      </w:r>
      <w:r>
        <w:rPr>
          <w:rFonts w:cs="Arial"/>
          <w:sz w:val="22"/>
          <w:szCs w:val="22"/>
        </w:rPr>
        <w:t xml:space="preserve">ferida </w:t>
      </w:r>
      <w:r w:rsidRPr="00337387">
        <w:rPr>
          <w:rFonts w:cs="Arial"/>
          <w:sz w:val="22"/>
          <w:szCs w:val="22"/>
        </w:rPr>
        <w:t xml:space="preserve">al procedimiento para cumplir </w:t>
      </w:r>
      <w:r>
        <w:rPr>
          <w:rFonts w:cs="Arial"/>
          <w:sz w:val="22"/>
          <w:szCs w:val="22"/>
        </w:rPr>
        <w:t>el Decreto Ejecutivo N° 41795-MP-MEIC “</w:t>
      </w:r>
      <w:r w:rsidRPr="00DE3479">
        <w:rPr>
          <w:rFonts w:cs="Arial"/>
          <w:i/>
          <w:sz w:val="22"/>
          <w:szCs w:val="22"/>
        </w:rPr>
        <w:t>Sobre la agilización de los trámites en las Entidades Públicas, mediante el uso de la Declaración Jurada</w:t>
      </w:r>
      <w:r>
        <w:rPr>
          <w:rFonts w:cs="Arial"/>
          <w:sz w:val="22"/>
          <w:szCs w:val="22"/>
        </w:rPr>
        <w:t>” y la Directriz N° 052-ME-MEIC “</w:t>
      </w:r>
      <w:r w:rsidRPr="00DE3479">
        <w:rPr>
          <w:rFonts w:cs="Arial"/>
          <w:i/>
          <w:sz w:val="22"/>
          <w:szCs w:val="22"/>
        </w:rPr>
        <w:t>Moratoria a la creación de nuevos trámites, requisitos o procedimientos al ciudadano para la obtención de permisos, licencias o autorizaciones</w:t>
      </w:r>
      <w:r>
        <w:rPr>
          <w:rFonts w:cs="Arial"/>
          <w:sz w:val="22"/>
          <w:szCs w:val="22"/>
        </w:rPr>
        <w:t>”.</w:t>
      </w:r>
    </w:p>
    <w:p w:rsidR="00694FFE" w:rsidRPr="00AB2826" w:rsidRDefault="00694FFE" w:rsidP="00694FFE">
      <w:pPr>
        <w:pStyle w:val="Ttulo2"/>
        <w:spacing w:line="360" w:lineRule="auto"/>
        <w:rPr>
          <w:rFonts w:cs="Arial"/>
          <w:szCs w:val="22"/>
          <w:lang w:val="es-ES_tradnl"/>
        </w:rPr>
      </w:pPr>
      <w:r w:rsidRPr="00AB2826">
        <w:rPr>
          <w:rFonts w:cs="Arial"/>
          <w:szCs w:val="22"/>
        </w:rPr>
        <w:t>Acuerdo Unánime.-</w:t>
      </w:r>
    </w:p>
    <w:p w:rsidR="00694FFE" w:rsidRPr="00D14EAF" w:rsidRDefault="00694FFE" w:rsidP="00694FFE">
      <w:pPr>
        <w:spacing w:line="360" w:lineRule="auto"/>
        <w:jc w:val="both"/>
        <w:rPr>
          <w:rFonts w:cs="Arial"/>
          <w:b/>
          <w:sz w:val="22"/>
        </w:rPr>
      </w:pPr>
      <w:r w:rsidRPr="00D14EAF">
        <w:rPr>
          <w:rFonts w:cs="Arial"/>
          <w:b/>
          <w:sz w:val="22"/>
        </w:rPr>
        <w:t>************</w:t>
      </w:r>
    </w:p>
    <w:p w:rsidR="00694FFE" w:rsidRDefault="00694FFE" w:rsidP="00694FFE">
      <w:pPr>
        <w:spacing w:line="360" w:lineRule="auto"/>
        <w:jc w:val="both"/>
        <w:rPr>
          <w:rFonts w:cs="Arial"/>
          <w:sz w:val="22"/>
          <w:lang w:val="es-ES_tradnl"/>
        </w:rPr>
      </w:pPr>
    </w:p>
    <w:p w:rsidR="00694FFE" w:rsidRPr="00AB2826" w:rsidRDefault="00694FFE" w:rsidP="00694FFE">
      <w:pPr>
        <w:pStyle w:val="Ttulo2"/>
        <w:spacing w:line="360" w:lineRule="auto"/>
        <w:rPr>
          <w:rFonts w:cs="Arial"/>
          <w:szCs w:val="22"/>
        </w:rPr>
      </w:pPr>
      <w:r w:rsidRPr="00AB2826">
        <w:rPr>
          <w:rFonts w:cs="Arial"/>
          <w:szCs w:val="22"/>
        </w:rPr>
        <w:t xml:space="preserve">ACUERDO </w:t>
      </w:r>
      <w:r>
        <w:rPr>
          <w:rFonts w:cs="Arial"/>
          <w:szCs w:val="22"/>
        </w:rPr>
        <w:t>N°22</w:t>
      </w:r>
      <w:r w:rsidRPr="00AB2826">
        <w:rPr>
          <w:rFonts w:cs="Arial"/>
          <w:szCs w:val="22"/>
        </w:rPr>
        <w:t>:</w:t>
      </w:r>
    </w:p>
    <w:p w:rsidR="00694FFE" w:rsidRPr="006873AF" w:rsidRDefault="00694FFE" w:rsidP="00694FFE">
      <w:pPr>
        <w:spacing w:line="360" w:lineRule="auto"/>
        <w:jc w:val="both"/>
        <w:rPr>
          <w:rFonts w:cs="Arial"/>
          <w:sz w:val="22"/>
          <w:szCs w:val="22"/>
        </w:rPr>
      </w:pPr>
      <w:r w:rsidRPr="006873AF">
        <w:rPr>
          <w:rFonts w:cs="Arial"/>
          <w:sz w:val="22"/>
          <w:szCs w:val="22"/>
        </w:rPr>
        <w:t>Trasladar a la Administración, para su consideración y la remisión de la respuesta correspondiente</w:t>
      </w:r>
      <w:r>
        <w:rPr>
          <w:rFonts w:cs="Arial"/>
          <w:sz w:val="22"/>
          <w:szCs w:val="22"/>
        </w:rPr>
        <w:t xml:space="preserve">, </w:t>
      </w:r>
      <w:r>
        <w:rPr>
          <w:rFonts w:cs="Arial"/>
          <w:sz w:val="22"/>
          <w:lang w:val="es-ES_tradnl"/>
        </w:rPr>
        <w:t>el oficio</w:t>
      </w:r>
      <w:r w:rsidR="00916394" w:rsidRPr="00916394">
        <w:rPr>
          <w:rFonts w:cs="Arial"/>
          <w:sz w:val="22"/>
          <w:lang w:val="es-ES_tradnl"/>
        </w:rPr>
        <w:t xml:space="preserve"> </w:t>
      </w:r>
      <w:r w:rsidR="00916394">
        <w:rPr>
          <w:rFonts w:cs="Arial"/>
          <w:sz w:val="22"/>
          <w:lang w:val="es-ES_tradnl"/>
        </w:rPr>
        <w:t xml:space="preserve">del 21 de julio de 2019, mediante el cual, un grupo de habitantes del territorio indígena Quitirrisí, </w:t>
      </w:r>
      <w:r w:rsidR="00916394">
        <w:rPr>
          <w:rFonts w:cs="Arial"/>
          <w:sz w:val="22"/>
          <w:szCs w:val="22"/>
        </w:rPr>
        <w:t>s</w:t>
      </w:r>
      <w:r w:rsidR="00916394" w:rsidRPr="00AF7085">
        <w:rPr>
          <w:rFonts w:cs="Arial"/>
          <w:sz w:val="22"/>
          <w:szCs w:val="22"/>
        </w:rPr>
        <w:t xml:space="preserve">olicitan </w:t>
      </w:r>
      <w:r w:rsidR="00916394">
        <w:rPr>
          <w:rFonts w:cs="Arial"/>
          <w:sz w:val="22"/>
          <w:szCs w:val="22"/>
        </w:rPr>
        <w:t xml:space="preserve">a esta Junta Directiva, con base en los argumentos que mencionan en dicha nota, </w:t>
      </w:r>
      <w:r w:rsidR="00916394" w:rsidRPr="00AF7085">
        <w:rPr>
          <w:rFonts w:cs="Arial"/>
          <w:sz w:val="22"/>
          <w:szCs w:val="22"/>
        </w:rPr>
        <w:t>que se les tome en consideración para el proceso de discusión y elaboración del nuevo reglamento del Programa de Vivienda Indígena</w:t>
      </w:r>
      <w:r w:rsidR="00916394">
        <w:rPr>
          <w:rFonts w:cs="Arial"/>
          <w:sz w:val="22"/>
          <w:szCs w:val="22"/>
        </w:rPr>
        <w:t>.</w:t>
      </w:r>
    </w:p>
    <w:p w:rsidR="00694FFE" w:rsidRPr="00AB2826" w:rsidRDefault="00694FFE" w:rsidP="00694FFE">
      <w:pPr>
        <w:pStyle w:val="Ttulo2"/>
        <w:spacing w:line="360" w:lineRule="auto"/>
        <w:rPr>
          <w:rFonts w:cs="Arial"/>
          <w:szCs w:val="22"/>
          <w:lang w:val="es-ES_tradnl"/>
        </w:rPr>
      </w:pPr>
      <w:r w:rsidRPr="00AB2826">
        <w:rPr>
          <w:rFonts w:cs="Arial"/>
          <w:szCs w:val="22"/>
        </w:rPr>
        <w:t>Acuerdo Unánime.-</w:t>
      </w:r>
    </w:p>
    <w:p w:rsidR="00694FFE" w:rsidRPr="00D14EAF" w:rsidRDefault="00694FFE" w:rsidP="00694FFE">
      <w:pPr>
        <w:spacing w:line="360" w:lineRule="auto"/>
        <w:jc w:val="both"/>
        <w:rPr>
          <w:rFonts w:cs="Arial"/>
          <w:b/>
          <w:sz w:val="22"/>
        </w:rPr>
      </w:pPr>
      <w:r w:rsidRPr="00D14EAF">
        <w:rPr>
          <w:rFonts w:cs="Arial"/>
          <w:b/>
          <w:sz w:val="22"/>
        </w:rPr>
        <w:t>************</w:t>
      </w:r>
    </w:p>
    <w:p w:rsidR="00694FFE" w:rsidRDefault="00694FFE" w:rsidP="00694FFE">
      <w:pPr>
        <w:spacing w:line="360" w:lineRule="auto"/>
        <w:jc w:val="both"/>
        <w:rPr>
          <w:rFonts w:cs="Arial"/>
          <w:sz w:val="22"/>
          <w:lang w:val="es-ES_tradnl"/>
        </w:rPr>
      </w:pPr>
    </w:p>
    <w:p w:rsidR="00694FFE" w:rsidRPr="00AB2826" w:rsidRDefault="00694FFE" w:rsidP="00694FFE">
      <w:pPr>
        <w:pStyle w:val="Ttulo2"/>
        <w:spacing w:line="360" w:lineRule="auto"/>
        <w:rPr>
          <w:rFonts w:cs="Arial"/>
          <w:szCs w:val="22"/>
        </w:rPr>
      </w:pPr>
      <w:r w:rsidRPr="00AB2826">
        <w:rPr>
          <w:rFonts w:cs="Arial"/>
          <w:szCs w:val="22"/>
        </w:rPr>
        <w:t xml:space="preserve">ACUERDO </w:t>
      </w:r>
      <w:r>
        <w:rPr>
          <w:rFonts w:cs="Arial"/>
          <w:szCs w:val="22"/>
        </w:rPr>
        <w:t>N°23</w:t>
      </w:r>
      <w:r w:rsidRPr="00AB2826">
        <w:rPr>
          <w:rFonts w:cs="Arial"/>
          <w:szCs w:val="22"/>
        </w:rPr>
        <w:t>:</w:t>
      </w:r>
    </w:p>
    <w:p w:rsidR="00694FFE" w:rsidRPr="00B531F9" w:rsidRDefault="00694FFE" w:rsidP="00694FFE">
      <w:pPr>
        <w:spacing w:line="360" w:lineRule="auto"/>
        <w:jc w:val="both"/>
        <w:rPr>
          <w:rFonts w:cs="Arial"/>
          <w:sz w:val="22"/>
          <w:szCs w:val="22"/>
        </w:rPr>
      </w:pPr>
      <w:r w:rsidRPr="00B531F9">
        <w:rPr>
          <w:rFonts w:cs="Arial"/>
          <w:sz w:val="22"/>
          <w:szCs w:val="22"/>
        </w:rPr>
        <w:t>Trasladar a la Auditoría Interna, para la investigación correspondiente</w:t>
      </w:r>
      <w:r>
        <w:rPr>
          <w:rFonts w:cs="Arial"/>
          <w:sz w:val="22"/>
          <w:szCs w:val="22"/>
        </w:rPr>
        <w:t>,</w:t>
      </w:r>
      <w:r w:rsidRPr="00B531F9">
        <w:rPr>
          <w:rFonts w:cs="Arial"/>
          <w:sz w:val="22"/>
          <w:lang w:val="es-ES_tradnl"/>
        </w:rPr>
        <w:t xml:space="preserve"> </w:t>
      </w:r>
      <w:r>
        <w:rPr>
          <w:rFonts w:cs="Arial"/>
          <w:sz w:val="22"/>
          <w:lang w:val="es-ES_tradnl"/>
        </w:rPr>
        <w:t xml:space="preserve">el </w:t>
      </w:r>
      <w:r w:rsidR="003B5655">
        <w:rPr>
          <w:rFonts w:cs="Arial"/>
          <w:sz w:val="22"/>
          <w:lang w:val="es-ES_tradnl"/>
        </w:rPr>
        <w:t xml:space="preserve">escrito de fecha 30 de julio de 2019, mediante el cual, un beneficiario del Bono de Vivienda, denuncia inconsistencias entre las obras </w:t>
      </w:r>
      <w:r w:rsidR="003B5655" w:rsidRPr="0034032E">
        <w:rPr>
          <w:rFonts w:cs="Arial"/>
          <w:sz w:val="22"/>
          <w:szCs w:val="22"/>
          <w:lang w:val="es-ES_tradnl"/>
        </w:rPr>
        <w:t xml:space="preserve">ejecutadas </w:t>
      </w:r>
      <w:r w:rsidR="003B5655" w:rsidRPr="0034032E">
        <w:rPr>
          <w:rFonts w:cs="Arial"/>
          <w:sz w:val="22"/>
          <w:szCs w:val="22"/>
        </w:rPr>
        <w:t>en la reparación de su casa y el monto presupuestado en el bono otorgado por el BANHVI</w:t>
      </w:r>
      <w:r w:rsidR="003B5655">
        <w:rPr>
          <w:rFonts w:cs="Arial"/>
          <w:sz w:val="22"/>
          <w:szCs w:val="22"/>
        </w:rPr>
        <w:t>.</w:t>
      </w:r>
    </w:p>
    <w:p w:rsidR="00694FFE" w:rsidRPr="00AB2826" w:rsidRDefault="00694FFE" w:rsidP="00694FFE">
      <w:pPr>
        <w:pStyle w:val="Ttulo2"/>
        <w:spacing w:line="360" w:lineRule="auto"/>
        <w:rPr>
          <w:rFonts w:cs="Arial"/>
          <w:szCs w:val="22"/>
          <w:lang w:val="es-ES_tradnl"/>
        </w:rPr>
      </w:pPr>
      <w:r w:rsidRPr="00AB2826">
        <w:rPr>
          <w:rFonts w:cs="Arial"/>
          <w:szCs w:val="22"/>
        </w:rPr>
        <w:lastRenderedPageBreak/>
        <w:t>Acuerdo Unánime.-</w:t>
      </w:r>
    </w:p>
    <w:p w:rsidR="00694FFE" w:rsidRPr="00D14EAF" w:rsidRDefault="00694FFE" w:rsidP="00694FFE">
      <w:pPr>
        <w:spacing w:line="360" w:lineRule="auto"/>
        <w:jc w:val="both"/>
        <w:rPr>
          <w:rFonts w:cs="Arial"/>
          <w:b/>
          <w:sz w:val="22"/>
        </w:rPr>
      </w:pPr>
      <w:r w:rsidRPr="00D14EAF">
        <w:rPr>
          <w:rFonts w:cs="Arial"/>
          <w:b/>
          <w:sz w:val="22"/>
        </w:rPr>
        <w:t>************</w:t>
      </w:r>
    </w:p>
    <w:p w:rsidR="00694FFE" w:rsidRDefault="00694FFE" w:rsidP="00694FFE">
      <w:pPr>
        <w:spacing w:line="360" w:lineRule="auto"/>
        <w:jc w:val="both"/>
        <w:rPr>
          <w:rFonts w:cs="Arial"/>
          <w:sz w:val="22"/>
          <w:lang w:val="es-ES_tradnl"/>
        </w:rPr>
      </w:pPr>
    </w:p>
    <w:p w:rsidR="00694FFE" w:rsidRPr="00AB2826" w:rsidRDefault="00694FFE" w:rsidP="00694FFE">
      <w:pPr>
        <w:pStyle w:val="Ttulo2"/>
        <w:spacing w:line="360" w:lineRule="auto"/>
        <w:rPr>
          <w:rFonts w:cs="Arial"/>
          <w:szCs w:val="22"/>
        </w:rPr>
      </w:pPr>
      <w:r w:rsidRPr="00AB2826">
        <w:rPr>
          <w:rFonts w:cs="Arial"/>
          <w:szCs w:val="22"/>
        </w:rPr>
        <w:t xml:space="preserve">ACUERDO </w:t>
      </w:r>
      <w:r>
        <w:rPr>
          <w:rFonts w:cs="Arial"/>
          <w:szCs w:val="22"/>
        </w:rPr>
        <w:t>N°24</w:t>
      </w:r>
      <w:r w:rsidRPr="00AB2826">
        <w:rPr>
          <w:rFonts w:cs="Arial"/>
          <w:szCs w:val="22"/>
        </w:rPr>
        <w:t>:</w:t>
      </w:r>
    </w:p>
    <w:p w:rsidR="00885508" w:rsidRDefault="00885508" w:rsidP="00694FFE">
      <w:pPr>
        <w:spacing w:line="360" w:lineRule="auto"/>
        <w:jc w:val="both"/>
        <w:rPr>
          <w:rFonts w:cs="Arial"/>
          <w:sz w:val="22"/>
          <w:szCs w:val="22"/>
        </w:rPr>
      </w:pPr>
      <w:r>
        <w:rPr>
          <w:rFonts w:cs="Arial"/>
          <w:sz w:val="22"/>
          <w:szCs w:val="22"/>
        </w:rPr>
        <w:t xml:space="preserve">Dar por conocido el </w:t>
      </w:r>
      <w:r>
        <w:rPr>
          <w:rFonts w:cs="Arial"/>
          <w:sz w:val="22"/>
          <w:lang w:val="es-ES_tradnl"/>
        </w:rPr>
        <w:t xml:space="preserve">oficio del 27 de julio de 2019, mediante el cual, el señor Erick Ramirez Salazar, representante de la empresa Constructora Zukasa, solicita </w:t>
      </w:r>
      <w:r w:rsidRPr="003D5F83">
        <w:rPr>
          <w:rFonts w:cs="Arial"/>
          <w:sz w:val="22"/>
          <w:szCs w:val="22"/>
        </w:rPr>
        <w:t>colaboración para que el expediente del proyecto Residencial Alcalá, que se encuentra en el BANHVI, no sea devuelto a la entidad autorizada, ya que –en su criterio– cumple con todos los requisitos para ser presentado a la Junta Directiva</w:t>
      </w:r>
      <w:r>
        <w:rPr>
          <w:rFonts w:cs="Arial"/>
          <w:sz w:val="22"/>
          <w:szCs w:val="22"/>
        </w:rPr>
        <w:t>.</w:t>
      </w:r>
    </w:p>
    <w:p w:rsidR="00885508" w:rsidRDefault="00885508" w:rsidP="00694FFE">
      <w:pPr>
        <w:spacing w:line="360" w:lineRule="auto"/>
        <w:jc w:val="both"/>
        <w:rPr>
          <w:rFonts w:cs="Arial"/>
          <w:sz w:val="22"/>
          <w:szCs w:val="22"/>
        </w:rPr>
      </w:pPr>
    </w:p>
    <w:p w:rsidR="00885508" w:rsidRDefault="00885508" w:rsidP="00694FFE">
      <w:pPr>
        <w:spacing w:line="360" w:lineRule="auto"/>
        <w:jc w:val="both"/>
        <w:rPr>
          <w:rFonts w:cs="Arial"/>
          <w:sz w:val="22"/>
          <w:szCs w:val="22"/>
        </w:rPr>
      </w:pPr>
      <w:r>
        <w:rPr>
          <w:rFonts w:cs="Arial"/>
          <w:sz w:val="22"/>
          <w:szCs w:val="22"/>
        </w:rPr>
        <w:t xml:space="preserve">Sobre el particular, se instruye a la </w:t>
      </w:r>
      <w:r w:rsidRPr="00885508">
        <w:rPr>
          <w:rFonts w:cs="Arial"/>
          <w:sz w:val="22"/>
          <w:szCs w:val="22"/>
        </w:rPr>
        <w:t>Administración</w:t>
      </w:r>
      <w:r>
        <w:rPr>
          <w:rFonts w:cs="Arial"/>
          <w:sz w:val="22"/>
          <w:szCs w:val="22"/>
        </w:rPr>
        <w:t xml:space="preserve">, para que </w:t>
      </w:r>
      <w:r w:rsidR="003220D3">
        <w:rPr>
          <w:rFonts w:cs="Arial"/>
          <w:sz w:val="22"/>
          <w:szCs w:val="22"/>
        </w:rPr>
        <w:t xml:space="preserve">el próximo 19 de agosto, </w:t>
      </w:r>
      <w:r w:rsidRPr="00167EA6">
        <w:rPr>
          <w:rFonts w:cs="Arial"/>
          <w:sz w:val="22"/>
          <w:szCs w:val="22"/>
        </w:rPr>
        <w:t xml:space="preserve">presente </w:t>
      </w:r>
      <w:r w:rsidR="003220D3">
        <w:rPr>
          <w:rFonts w:cs="Arial"/>
          <w:sz w:val="22"/>
          <w:szCs w:val="22"/>
        </w:rPr>
        <w:t>a esta Junta Directiva</w:t>
      </w:r>
      <w:r>
        <w:rPr>
          <w:rFonts w:cs="Arial"/>
          <w:sz w:val="22"/>
          <w:szCs w:val="22"/>
        </w:rPr>
        <w:t xml:space="preserve"> </w:t>
      </w:r>
      <w:r w:rsidRPr="00167EA6">
        <w:rPr>
          <w:rFonts w:cs="Arial"/>
          <w:sz w:val="22"/>
          <w:szCs w:val="22"/>
        </w:rPr>
        <w:t xml:space="preserve">un informe sobre </w:t>
      </w:r>
      <w:r>
        <w:rPr>
          <w:rFonts w:cs="Arial"/>
          <w:sz w:val="22"/>
          <w:szCs w:val="22"/>
        </w:rPr>
        <w:t xml:space="preserve">la situación </w:t>
      </w:r>
      <w:r w:rsidRPr="00167EA6">
        <w:rPr>
          <w:rFonts w:cs="Arial"/>
          <w:sz w:val="22"/>
          <w:szCs w:val="22"/>
        </w:rPr>
        <w:t>de</w:t>
      </w:r>
      <w:r>
        <w:rPr>
          <w:rFonts w:cs="Arial"/>
          <w:sz w:val="22"/>
          <w:szCs w:val="22"/>
        </w:rPr>
        <w:t>l</w:t>
      </w:r>
      <w:r w:rsidRPr="00167EA6">
        <w:rPr>
          <w:rFonts w:cs="Arial"/>
          <w:sz w:val="22"/>
          <w:szCs w:val="22"/>
        </w:rPr>
        <w:t xml:space="preserve"> proyecto</w:t>
      </w:r>
      <w:r>
        <w:rPr>
          <w:rFonts w:cs="Arial"/>
          <w:sz w:val="22"/>
          <w:szCs w:val="22"/>
        </w:rPr>
        <w:t xml:space="preserve"> Residencial Alcalá, incluyendo los aspectos por los que, aparentemente, se está valorando devolver el expediente a la entidad autorizada.</w:t>
      </w:r>
    </w:p>
    <w:p w:rsidR="00694FFE" w:rsidRPr="00AB2826" w:rsidRDefault="00694FFE" w:rsidP="00694FFE">
      <w:pPr>
        <w:pStyle w:val="Ttulo2"/>
        <w:spacing w:line="360" w:lineRule="auto"/>
        <w:rPr>
          <w:rFonts w:cs="Arial"/>
          <w:szCs w:val="22"/>
          <w:lang w:val="es-ES_tradnl"/>
        </w:rPr>
      </w:pPr>
      <w:r w:rsidRPr="00AB2826">
        <w:rPr>
          <w:rFonts w:cs="Arial"/>
          <w:szCs w:val="22"/>
        </w:rPr>
        <w:t>Acuerdo Unánime.-</w:t>
      </w:r>
    </w:p>
    <w:p w:rsidR="00694FFE" w:rsidRPr="00D14EAF" w:rsidRDefault="00694FFE" w:rsidP="00694FFE">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03F" w:rsidRDefault="00FB303F">
      <w:r>
        <w:separator/>
      </w:r>
    </w:p>
  </w:endnote>
  <w:endnote w:type="continuationSeparator" w:id="0">
    <w:p w:rsidR="00FB303F" w:rsidRDefault="00FB3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03F" w:rsidRDefault="00FB303F">
      <w:r>
        <w:separator/>
      </w:r>
    </w:p>
  </w:footnote>
  <w:footnote w:type="continuationSeparator" w:id="0">
    <w:p w:rsidR="00FB303F" w:rsidRDefault="00FB3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03F" w:rsidRDefault="00FB303F">
    <w:pPr>
      <w:pStyle w:val="Encabezado"/>
      <w:rPr>
        <w:lang w:val="es-ES"/>
      </w:rPr>
    </w:pPr>
  </w:p>
  <w:p w:rsidR="00FB303F" w:rsidRDefault="00FB303F">
    <w:pPr>
      <w:pStyle w:val="Encabezado"/>
      <w:rPr>
        <w:rStyle w:val="Nmerodepgina"/>
        <w:sz w:val="18"/>
      </w:rPr>
    </w:pPr>
    <w:r>
      <w:rPr>
        <w:sz w:val="18"/>
        <w:lang w:val="es-ES"/>
      </w:rPr>
      <w:t xml:space="preserve">    Minuta de la sesión Nº 60-2019                   05 de agosto de 2019                                                         </w:t>
    </w:r>
    <w:r>
      <w:rPr>
        <w:rStyle w:val="Nmerodepgina"/>
        <w:sz w:val="18"/>
      </w:rPr>
      <w:fldChar w:fldCharType="begin"/>
    </w:r>
    <w:r>
      <w:rPr>
        <w:rStyle w:val="Nmerodepgina"/>
        <w:sz w:val="18"/>
      </w:rPr>
      <w:instrText xml:space="preserve"> PAGE </w:instrText>
    </w:r>
    <w:r>
      <w:rPr>
        <w:rStyle w:val="Nmerodepgina"/>
        <w:sz w:val="18"/>
      </w:rPr>
      <w:fldChar w:fldCharType="separate"/>
    </w:r>
    <w:r w:rsidR="00895D92">
      <w:rPr>
        <w:rStyle w:val="Nmerodepgina"/>
        <w:noProof/>
        <w:sz w:val="18"/>
      </w:rPr>
      <w:t>55</w:t>
    </w:r>
    <w:r>
      <w:rPr>
        <w:rStyle w:val="Nmerodepgina"/>
        <w:sz w:val="18"/>
      </w:rPr>
      <w:fldChar w:fldCharType="end"/>
    </w:r>
  </w:p>
  <w:p w:rsidR="00FB303F" w:rsidRDefault="00FB303F">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B280185"/>
    <w:multiLevelType w:val="hybridMultilevel"/>
    <w:tmpl w:val="068EF34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0D01AD5"/>
    <w:multiLevelType w:val="hybridMultilevel"/>
    <w:tmpl w:val="0B18D902"/>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78508F3"/>
    <w:multiLevelType w:val="hybridMultilevel"/>
    <w:tmpl w:val="5526EAD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2"/>
  </w:num>
  <w:num w:numId="3">
    <w:abstractNumId w:val="12"/>
  </w:num>
  <w:num w:numId="4">
    <w:abstractNumId w:val="1"/>
  </w:num>
  <w:num w:numId="5">
    <w:abstractNumId w:val="0"/>
  </w:num>
  <w:num w:numId="6">
    <w:abstractNumId w:val="14"/>
  </w:num>
  <w:num w:numId="7">
    <w:abstractNumId w:val="18"/>
  </w:num>
  <w:num w:numId="8">
    <w:abstractNumId w:val="10"/>
  </w:num>
  <w:num w:numId="9">
    <w:abstractNumId w:val="7"/>
  </w:num>
  <w:num w:numId="10">
    <w:abstractNumId w:val="4"/>
  </w:num>
  <w:num w:numId="11">
    <w:abstractNumId w:val="6"/>
  </w:num>
  <w:num w:numId="12">
    <w:abstractNumId w:val="19"/>
  </w:num>
  <w:num w:numId="13">
    <w:abstractNumId w:val="17"/>
  </w:num>
  <w:num w:numId="14">
    <w:abstractNumId w:val="16"/>
  </w:num>
  <w:num w:numId="15">
    <w:abstractNumId w:val="11"/>
  </w:num>
  <w:num w:numId="16">
    <w:abstractNumId w:val="15"/>
  </w:num>
  <w:num w:numId="17">
    <w:abstractNumId w:val="3"/>
  </w:num>
  <w:num w:numId="18">
    <w:abstractNumId w:val="9"/>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osXpMGwgWzHRjPfeXDk7p9Q1dG5k3wnBrf/2i/jYvqE34A5I7SDQ2de8AoGZkf+1hOKRrFF414a00OY7a1MqlQ==" w:salt="T1k5PFj/bVHSNdIrmgDgZ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68F2"/>
    <w:rsid w:val="0000085A"/>
    <w:rsid w:val="000010B0"/>
    <w:rsid w:val="00011DC1"/>
    <w:rsid w:val="0001401F"/>
    <w:rsid w:val="00017743"/>
    <w:rsid w:val="00026DCA"/>
    <w:rsid w:val="00027E78"/>
    <w:rsid w:val="0003318B"/>
    <w:rsid w:val="00036A8B"/>
    <w:rsid w:val="000425F1"/>
    <w:rsid w:val="00053A32"/>
    <w:rsid w:val="000547A2"/>
    <w:rsid w:val="00055228"/>
    <w:rsid w:val="00067B32"/>
    <w:rsid w:val="00075172"/>
    <w:rsid w:val="00076A47"/>
    <w:rsid w:val="0007790C"/>
    <w:rsid w:val="00081BB0"/>
    <w:rsid w:val="00085DF1"/>
    <w:rsid w:val="00090FB8"/>
    <w:rsid w:val="000934A5"/>
    <w:rsid w:val="0009389D"/>
    <w:rsid w:val="000A6259"/>
    <w:rsid w:val="000B0F7B"/>
    <w:rsid w:val="000B3D85"/>
    <w:rsid w:val="000B680A"/>
    <w:rsid w:val="000C4E35"/>
    <w:rsid w:val="000C5661"/>
    <w:rsid w:val="000D5B13"/>
    <w:rsid w:val="000E2CE2"/>
    <w:rsid w:val="000E71FE"/>
    <w:rsid w:val="000E7CF7"/>
    <w:rsid w:val="000F5F31"/>
    <w:rsid w:val="000F79BC"/>
    <w:rsid w:val="001018B6"/>
    <w:rsid w:val="00105CCE"/>
    <w:rsid w:val="001113E3"/>
    <w:rsid w:val="0011401E"/>
    <w:rsid w:val="001147C3"/>
    <w:rsid w:val="00117E78"/>
    <w:rsid w:val="001227FE"/>
    <w:rsid w:val="001238F1"/>
    <w:rsid w:val="00125DA0"/>
    <w:rsid w:val="00154E36"/>
    <w:rsid w:val="0017106A"/>
    <w:rsid w:val="00183234"/>
    <w:rsid w:val="00185042"/>
    <w:rsid w:val="0018634C"/>
    <w:rsid w:val="001909BE"/>
    <w:rsid w:val="001914AB"/>
    <w:rsid w:val="00192ABF"/>
    <w:rsid w:val="00193B2D"/>
    <w:rsid w:val="001944B7"/>
    <w:rsid w:val="001951E1"/>
    <w:rsid w:val="0019555A"/>
    <w:rsid w:val="00196DD0"/>
    <w:rsid w:val="001972D6"/>
    <w:rsid w:val="001975B2"/>
    <w:rsid w:val="001B16DB"/>
    <w:rsid w:val="001B647C"/>
    <w:rsid w:val="001B6D7C"/>
    <w:rsid w:val="001B703A"/>
    <w:rsid w:val="001C3F1B"/>
    <w:rsid w:val="001C560C"/>
    <w:rsid w:val="001D7E23"/>
    <w:rsid w:val="001E233F"/>
    <w:rsid w:val="001F277B"/>
    <w:rsid w:val="001F7D2C"/>
    <w:rsid w:val="00200B48"/>
    <w:rsid w:val="002026DC"/>
    <w:rsid w:val="00204086"/>
    <w:rsid w:val="00210B7F"/>
    <w:rsid w:val="00213FA6"/>
    <w:rsid w:val="00214849"/>
    <w:rsid w:val="002151C6"/>
    <w:rsid w:val="002163C7"/>
    <w:rsid w:val="00224F59"/>
    <w:rsid w:val="00231040"/>
    <w:rsid w:val="00236CA9"/>
    <w:rsid w:val="00237191"/>
    <w:rsid w:val="00240946"/>
    <w:rsid w:val="00243275"/>
    <w:rsid w:val="00243461"/>
    <w:rsid w:val="002505B7"/>
    <w:rsid w:val="00253CA2"/>
    <w:rsid w:val="00253D8D"/>
    <w:rsid w:val="00260325"/>
    <w:rsid w:val="00261C88"/>
    <w:rsid w:val="00270B9C"/>
    <w:rsid w:val="00273438"/>
    <w:rsid w:val="002736F3"/>
    <w:rsid w:val="00273AB5"/>
    <w:rsid w:val="00274759"/>
    <w:rsid w:val="002751C8"/>
    <w:rsid w:val="00277DD3"/>
    <w:rsid w:val="00282C93"/>
    <w:rsid w:val="0028301A"/>
    <w:rsid w:val="0028757E"/>
    <w:rsid w:val="00296B41"/>
    <w:rsid w:val="002A289D"/>
    <w:rsid w:val="002A51F3"/>
    <w:rsid w:val="002A6035"/>
    <w:rsid w:val="002A6A4B"/>
    <w:rsid w:val="002B0BC0"/>
    <w:rsid w:val="002B479C"/>
    <w:rsid w:val="002B71CC"/>
    <w:rsid w:val="002D0146"/>
    <w:rsid w:val="002D158A"/>
    <w:rsid w:val="002E125F"/>
    <w:rsid w:val="002E1BAC"/>
    <w:rsid w:val="002F3D41"/>
    <w:rsid w:val="003004E7"/>
    <w:rsid w:val="0030131C"/>
    <w:rsid w:val="00311ABC"/>
    <w:rsid w:val="003156CD"/>
    <w:rsid w:val="003165E3"/>
    <w:rsid w:val="00317B31"/>
    <w:rsid w:val="00320F35"/>
    <w:rsid w:val="00320F9C"/>
    <w:rsid w:val="003220D3"/>
    <w:rsid w:val="00331BBC"/>
    <w:rsid w:val="00335993"/>
    <w:rsid w:val="00343475"/>
    <w:rsid w:val="00343CAA"/>
    <w:rsid w:val="00345E78"/>
    <w:rsid w:val="00346C2F"/>
    <w:rsid w:val="003473D2"/>
    <w:rsid w:val="00352AFB"/>
    <w:rsid w:val="00353979"/>
    <w:rsid w:val="00367B23"/>
    <w:rsid w:val="00373725"/>
    <w:rsid w:val="00373B50"/>
    <w:rsid w:val="00374710"/>
    <w:rsid w:val="00374D30"/>
    <w:rsid w:val="003803AB"/>
    <w:rsid w:val="00380645"/>
    <w:rsid w:val="00382337"/>
    <w:rsid w:val="003853CD"/>
    <w:rsid w:val="00386AA9"/>
    <w:rsid w:val="003A4E5A"/>
    <w:rsid w:val="003A5204"/>
    <w:rsid w:val="003A5724"/>
    <w:rsid w:val="003A70CE"/>
    <w:rsid w:val="003B03B3"/>
    <w:rsid w:val="003B0676"/>
    <w:rsid w:val="003B1738"/>
    <w:rsid w:val="003B20EA"/>
    <w:rsid w:val="003B2965"/>
    <w:rsid w:val="003B5655"/>
    <w:rsid w:val="003C6FEB"/>
    <w:rsid w:val="003D207E"/>
    <w:rsid w:val="003E1594"/>
    <w:rsid w:val="00403FDB"/>
    <w:rsid w:val="00406BA0"/>
    <w:rsid w:val="00407CC4"/>
    <w:rsid w:val="00421290"/>
    <w:rsid w:val="00421BEA"/>
    <w:rsid w:val="00424B6D"/>
    <w:rsid w:val="00432126"/>
    <w:rsid w:val="0044421F"/>
    <w:rsid w:val="00445673"/>
    <w:rsid w:val="00454873"/>
    <w:rsid w:val="0045592C"/>
    <w:rsid w:val="004710E9"/>
    <w:rsid w:val="004755F8"/>
    <w:rsid w:val="0047593B"/>
    <w:rsid w:val="00475FB9"/>
    <w:rsid w:val="00476084"/>
    <w:rsid w:val="0048086A"/>
    <w:rsid w:val="0048746C"/>
    <w:rsid w:val="004930AA"/>
    <w:rsid w:val="00496B93"/>
    <w:rsid w:val="00497711"/>
    <w:rsid w:val="004A6D7A"/>
    <w:rsid w:val="004B0E0F"/>
    <w:rsid w:val="004B373F"/>
    <w:rsid w:val="004B409A"/>
    <w:rsid w:val="004B4FA7"/>
    <w:rsid w:val="004B7456"/>
    <w:rsid w:val="004B7EF9"/>
    <w:rsid w:val="004C3749"/>
    <w:rsid w:val="004C5B22"/>
    <w:rsid w:val="004C6641"/>
    <w:rsid w:val="004C724E"/>
    <w:rsid w:val="004D5054"/>
    <w:rsid w:val="004E10F9"/>
    <w:rsid w:val="004E1777"/>
    <w:rsid w:val="004E543C"/>
    <w:rsid w:val="004E5D21"/>
    <w:rsid w:val="005011AD"/>
    <w:rsid w:val="00513B4F"/>
    <w:rsid w:val="005142D3"/>
    <w:rsid w:val="005169FC"/>
    <w:rsid w:val="005218AB"/>
    <w:rsid w:val="005237DA"/>
    <w:rsid w:val="00531B93"/>
    <w:rsid w:val="005438CF"/>
    <w:rsid w:val="005459D0"/>
    <w:rsid w:val="005504E6"/>
    <w:rsid w:val="00556636"/>
    <w:rsid w:val="0057519A"/>
    <w:rsid w:val="00576394"/>
    <w:rsid w:val="0058380D"/>
    <w:rsid w:val="00585347"/>
    <w:rsid w:val="00593027"/>
    <w:rsid w:val="00595395"/>
    <w:rsid w:val="0059625B"/>
    <w:rsid w:val="005967D5"/>
    <w:rsid w:val="00596AB4"/>
    <w:rsid w:val="005A32C2"/>
    <w:rsid w:val="005B15DC"/>
    <w:rsid w:val="005B45E6"/>
    <w:rsid w:val="005B67A2"/>
    <w:rsid w:val="005C0C9D"/>
    <w:rsid w:val="005C18D2"/>
    <w:rsid w:val="005C6147"/>
    <w:rsid w:val="005D1296"/>
    <w:rsid w:val="005D75EF"/>
    <w:rsid w:val="005E7559"/>
    <w:rsid w:val="005F013B"/>
    <w:rsid w:val="005F174E"/>
    <w:rsid w:val="00615FBF"/>
    <w:rsid w:val="00622CC9"/>
    <w:rsid w:val="00623D36"/>
    <w:rsid w:val="006321F4"/>
    <w:rsid w:val="0064090E"/>
    <w:rsid w:val="006432AC"/>
    <w:rsid w:val="00646C5C"/>
    <w:rsid w:val="0066494B"/>
    <w:rsid w:val="0066756A"/>
    <w:rsid w:val="00681878"/>
    <w:rsid w:val="00683504"/>
    <w:rsid w:val="00694FFE"/>
    <w:rsid w:val="006A474B"/>
    <w:rsid w:val="006A779D"/>
    <w:rsid w:val="006B1C8E"/>
    <w:rsid w:val="006B2F2D"/>
    <w:rsid w:val="006B7846"/>
    <w:rsid w:val="006C0086"/>
    <w:rsid w:val="006C1542"/>
    <w:rsid w:val="006C1D3B"/>
    <w:rsid w:val="006C1F07"/>
    <w:rsid w:val="006C2297"/>
    <w:rsid w:val="006C374C"/>
    <w:rsid w:val="006C446E"/>
    <w:rsid w:val="006C772C"/>
    <w:rsid w:val="006D2C25"/>
    <w:rsid w:val="006D5482"/>
    <w:rsid w:val="006E20AF"/>
    <w:rsid w:val="006E31FB"/>
    <w:rsid w:val="006E7C0F"/>
    <w:rsid w:val="006F7DB3"/>
    <w:rsid w:val="007062BD"/>
    <w:rsid w:val="00711E6C"/>
    <w:rsid w:val="00715824"/>
    <w:rsid w:val="00717C5F"/>
    <w:rsid w:val="0072075F"/>
    <w:rsid w:val="00722BB7"/>
    <w:rsid w:val="00723211"/>
    <w:rsid w:val="00727FB1"/>
    <w:rsid w:val="00735384"/>
    <w:rsid w:val="00737234"/>
    <w:rsid w:val="007448D1"/>
    <w:rsid w:val="00745D85"/>
    <w:rsid w:val="00745FB6"/>
    <w:rsid w:val="007478DA"/>
    <w:rsid w:val="00751002"/>
    <w:rsid w:val="007605D2"/>
    <w:rsid w:val="00765327"/>
    <w:rsid w:val="00772DAE"/>
    <w:rsid w:val="007740DE"/>
    <w:rsid w:val="007749FC"/>
    <w:rsid w:val="00782650"/>
    <w:rsid w:val="00786975"/>
    <w:rsid w:val="00790FC7"/>
    <w:rsid w:val="00797538"/>
    <w:rsid w:val="00797660"/>
    <w:rsid w:val="007A3117"/>
    <w:rsid w:val="007A469F"/>
    <w:rsid w:val="007B2EB9"/>
    <w:rsid w:val="007B5EDF"/>
    <w:rsid w:val="007C263E"/>
    <w:rsid w:val="007C2929"/>
    <w:rsid w:val="007C2B36"/>
    <w:rsid w:val="007C3229"/>
    <w:rsid w:val="007D4B3F"/>
    <w:rsid w:val="007D5932"/>
    <w:rsid w:val="007D6EF8"/>
    <w:rsid w:val="007E31DD"/>
    <w:rsid w:val="007F614F"/>
    <w:rsid w:val="007F66D6"/>
    <w:rsid w:val="00807539"/>
    <w:rsid w:val="00810C69"/>
    <w:rsid w:val="008110AA"/>
    <w:rsid w:val="00811427"/>
    <w:rsid w:val="00816543"/>
    <w:rsid w:val="008174A1"/>
    <w:rsid w:val="00825856"/>
    <w:rsid w:val="008343A2"/>
    <w:rsid w:val="00834957"/>
    <w:rsid w:val="00834A2F"/>
    <w:rsid w:val="00846281"/>
    <w:rsid w:val="0085073A"/>
    <w:rsid w:val="00851373"/>
    <w:rsid w:val="00854DE9"/>
    <w:rsid w:val="00865EBE"/>
    <w:rsid w:val="00870163"/>
    <w:rsid w:val="008809CF"/>
    <w:rsid w:val="00885508"/>
    <w:rsid w:val="00887E1B"/>
    <w:rsid w:val="00895A5D"/>
    <w:rsid w:val="00895D92"/>
    <w:rsid w:val="0089649B"/>
    <w:rsid w:val="00896A5C"/>
    <w:rsid w:val="00896BC6"/>
    <w:rsid w:val="008A708B"/>
    <w:rsid w:val="008B3C7E"/>
    <w:rsid w:val="008B3D46"/>
    <w:rsid w:val="008B66D5"/>
    <w:rsid w:val="008C0505"/>
    <w:rsid w:val="008D17A6"/>
    <w:rsid w:val="008D35D8"/>
    <w:rsid w:val="008D6E0F"/>
    <w:rsid w:val="008F38A8"/>
    <w:rsid w:val="008F606D"/>
    <w:rsid w:val="008F6B36"/>
    <w:rsid w:val="008F6C96"/>
    <w:rsid w:val="00910009"/>
    <w:rsid w:val="00911F06"/>
    <w:rsid w:val="00916394"/>
    <w:rsid w:val="009233FE"/>
    <w:rsid w:val="00926985"/>
    <w:rsid w:val="0093694A"/>
    <w:rsid w:val="00940420"/>
    <w:rsid w:val="0094512F"/>
    <w:rsid w:val="009607EA"/>
    <w:rsid w:val="00964A11"/>
    <w:rsid w:val="009662A0"/>
    <w:rsid w:val="009669CF"/>
    <w:rsid w:val="00986348"/>
    <w:rsid w:val="009918CE"/>
    <w:rsid w:val="009A5B10"/>
    <w:rsid w:val="009B5852"/>
    <w:rsid w:val="009B6569"/>
    <w:rsid w:val="009C11C0"/>
    <w:rsid w:val="009D03FE"/>
    <w:rsid w:val="009D70A8"/>
    <w:rsid w:val="009D78B0"/>
    <w:rsid w:val="009E1B07"/>
    <w:rsid w:val="009F2788"/>
    <w:rsid w:val="009F62A9"/>
    <w:rsid w:val="009F7E37"/>
    <w:rsid w:val="00A00687"/>
    <w:rsid w:val="00A25914"/>
    <w:rsid w:val="00A3146D"/>
    <w:rsid w:val="00A318E2"/>
    <w:rsid w:val="00A330FA"/>
    <w:rsid w:val="00A536DE"/>
    <w:rsid w:val="00A54202"/>
    <w:rsid w:val="00A57ECD"/>
    <w:rsid w:val="00A70A82"/>
    <w:rsid w:val="00A73DC5"/>
    <w:rsid w:val="00A775DD"/>
    <w:rsid w:val="00A837EB"/>
    <w:rsid w:val="00AA4E2A"/>
    <w:rsid w:val="00AA6F2D"/>
    <w:rsid w:val="00AB15C1"/>
    <w:rsid w:val="00AB1E41"/>
    <w:rsid w:val="00AB2826"/>
    <w:rsid w:val="00AB4B39"/>
    <w:rsid w:val="00AC59AE"/>
    <w:rsid w:val="00AD1C4E"/>
    <w:rsid w:val="00AD2236"/>
    <w:rsid w:val="00AD4F06"/>
    <w:rsid w:val="00AD7C9C"/>
    <w:rsid w:val="00AE7AB3"/>
    <w:rsid w:val="00AF02D3"/>
    <w:rsid w:val="00AF3AF9"/>
    <w:rsid w:val="00AF4C49"/>
    <w:rsid w:val="00B00832"/>
    <w:rsid w:val="00B019A0"/>
    <w:rsid w:val="00B13585"/>
    <w:rsid w:val="00B20E27"/>
    <w:rsid w:val="00B2152C"/>
    <w:rsid w:val="00B26E8D"/>
    <w:rsid w:val="00B27E62"/>
    <w:rsid w:val="00B34414"/>
    <w:rsid w:val="00B3640B"/>
    <w:rsid w:val="00B36CE6"/>
    <w:rsid w:val="00B503C7"/>
    <w:rsid w:val="00B550F9"/>
    <w:rsid w:val="00B5583C"/>
    <w:rsid w:val="00B56F87"/>
    <w:rsid w:val="00B577B5"/>
    <w:rsid w:val="00B64449"/>
    <w:rsid w:val="00B65AE4"/>
    <w:rsid w:val="00B66D8C"/>
    <w:rsid w:val="00B7078E"/>
    <w:rsid w:val="00B84396"/>
    <w:rsid w:val="00BA3517"/>
    <w:rsid w:val="00BA3C35"/>
    <w:rsid w:val="00BA58F6"/>
    <w:rsid w:val="00BA7805"/>
    <w:rsid w:val="00BA7CCF"/>
    <w:rsid w:val="00BB034D"/>
    <w:rsid w:val="00BB502C"/>
    <w:rsid w:val="00BC174A"/>
    <w:rsid w:val="00BC1E08"/>
    <w:rsid w:val="00BD11AC"/>
    <w:rsid w:val="00BD593E"/>
    <w:rsid w:val="00BE0F52"/>
    <w:rsid w:val="00BE374E"/>
    <w:rsid w:val="00BE452A"/>
    <w:rsid w:val="00BE68F2"/>
    <w:rsid w:val="00BF0C80"/>
    <w:rsid w:val="00BF124E"/>
    <w:rsid w:val="00BF522A"/>
    <w:rsid w:val="00C0084E"/>
    <w:rsid w:val="00C01425"/>
    <w:rsid w:val="00C014A0"/>
    <w:rsid w:val="00C1211A"/>
    <w:rsid w:val="00C12152"/>
    <w:rsid w:val="00C308C3"/>
    <w:rsid w:val="00C36F84"/>
    <w:rsid w:val="00C42332"/>
    <w:rsid w:val="00C4385A"/>
    <w:rsid w:val="00C4511E"/>
    <w:rsid w:val="00C45F3F"/>
    <w:rsid w:val="00C4730D"/>
    <w:rsid w:val="00C50AAF"/>
    <w:rsid w:val="00C676D8"/>
    <w:rsid w:val="00C717F7"/>
    <w:rsid w:val="00C72722"/>
    <w:rsid w:val="00C80B39"/>
    <w:rsid w:val="00C941EA"/>
    <w:rsid w:val="00C955F5"/>
    <w:rsid w:val="00CA0E25"/>
    <w:rsid w:val="00CA3661"/>
    <w:rsid w:val="00CA42F6"/>
    <w:rsid w:val="00CA4669"/>
    <w:rsid w:val="00CB0395"/>
    <w:rsid w:val="00CB1F8F"/>
    <w:rsid w:val="00CC0A79"/>
    <w:rsid w:val="00CC104A"/>
    <w:rsid w:val="00CC1691"/>
    <w:rsid w:val="00CC60FC"/>
    <w:rsid w:val="00CC7940"/>
    <w:rsid w:val="00CD04D2"/>
    <w:rsid w:val="00CD5C4A"/>
    <w:rsid w:val="00CD7A02"/>
    <w:rsid w:val="00CE3538"/>
    <w:rsid w:val="00CE4062"/>
    <w:rsid w:val="00CF0E50"/>
    <w:rsid w:val="00CF4BE9"/>
    <w:rsid w:val="00CF59D9"/>
    <w:rsid w:val="00D022FE"/>
    <w:rsid w:val="00D034AB"/>
    <w:rsid w:val="00D07F14"/>
    <w:rsid w:val="00D13B6B"/>
    <w:rsid w:val="00D205E4"/>
    <w:rsid w:val="00D22B80"/>
    <w:rsid w:val="00D330C4"/>
    <w:rsid w:val="00D35784"/>
    <w:rsid w:val="00D37592"/>
    <w:rsid w:val="00D509A7"/>
    <w:rsid w:val="00D54758"/>
    <w:rsid w:val="00D60482"/>
    <w:rsid w:val="00D61F89"/>
    <w:rsid w:val="00D66E62"/>
    <w:rsid w:val="00D704AC"/>
    <w:rsid w:val="00D705D6"/>
    <w:rsid w:val="00D72C3B"/>
    <w:rsid w:val="00D777A7"/>
    <w:rsid w:val="00DA156E"/>
    <w:rsid w:val="00DA269B"/>
    <w:rsid w:val="00DA43C7"/>
    <w:rsid w:val="00DA4C56"/>
    <w:rsid w:val="00DA4C86"/>
    <w:rsid w:val="00DA750B"/>
    <w:rsid w:val="00DB38FB"/>
    <w:rsid w:val="00DB6287"/>
    <w:rsid w:val="00DC32CD"/>
    <w:rsid w:val="00DC5451"/>
    <w:rsid w:val="00DE0BBA"/>
    <w:rsid w:val="00DE3479"/>
    <w:rsid w:val="00DE7715"/>
    <w:rsid w:val="00E0071B"/>
    <w:rsid w:val="00E2143B"/>
    <w:rsid w:val="00E31F79"/>
    <w:rsid w:val="00E5482F"/>
    <w:rsid w:val="00E6222D"/>
    <w:rsid w:val="00E63068"/>
    <w:rsid w:val="00E63BC8"/>
    <w:rsid w:val="00E646C7"/>
    <w:rsid w:val="00E76C46"/>
    <w:rsid w:val="00E8788A"/>
    <w:rsid w:val="00E9056E"/>
    <w:rsid w:val="00E907E4"/>
    <w:rsid w:val="00E979D2"/>
    <w:rsid w:val="00EA48D6"/>
    <w:rsid w:val="00EA53B9"/>
    <w:rsid w:val="00EA6D1D"/>
    <w:rsid w:val="00EC02B6"/>
    <w:rsid w:val="00EC39A2"/>
    <w:rsid w:val="00EC6324"/>
    <w:rsid w:val="00EC7E01"/>
    <w:rsid w:val="00ED3055"/>
    <w:rsid w:val="00ED7981"/>
    <w:rsid w:val="00EE139E"/>
    <w:rsid w:val="00EE228C"/>
    <w:rsid w:val="00EE4383"/>
    <w:rsid w:val="00EE491C"/>
    <w:rsid w:val="00EF588F"/>
    <w:rsid w:val="00F00FF1"/>
    <w:rsid w:val="00F038C5"/>
    <w:rsid w:val="00F16E81"/>
    <w:rsid w:val="00F27204"/>
    <w:rsid w:val="00F30531"/>
    <w:rsid w:val="00F31891"/>
    <w:rsid w:val="00F343EA"/>
    <w:rsid w:val="00F357CB"/>
    <w:rsid w:val="00F40DC1"/>
    <w:rsid w:val="00F41073"/>
    <w:rsid w:val="00F42278"/>
    <w:rsid w:val="00F44721"/>
    <w:rsid w:val="00F5214E"/>
    <w:rsid w:val="00F530C0"/>
    <w:rsid w:val="00F541D9"/>
    <w:rsid w:val="00F669E8"/>
    <w:rsid w:val="00F81927"/>
    <w:rsid w:val="00F82918"/>
    <w:rsid w:val="00F838C3"/>
    <w:rsid w:val="00F83C00"/>
    <w:rsid w:val="00F90508"/>
    <w:rsid w:val="00F9130B"/>
    <w:rsid w:val="00F931FE"/>
    <w:rsid w:val="00F93E66"/>
    <w:rsid w:val="00F97718"/>
    <w:rsid w:val="00FA1809"/>
    <w:rsid w:val="00FA2104"/>
    <w:rsid w:val="00FA4CCB"/>
    <w:rsid w:val="00FB303F"/>
    <w:rsid w:val="00FC1E62"/>
    <w:rsid w:val="00FC257F"/>
    <w:rsid w:val="00FD3D43"/>
    <w:rsid w:val="00FD42E4"/>
    <w:rsid w:val="00FD6C08"/>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7E0C0"/>
  <w15:docId w15:val="{2F00A88E-C77A-40FE-A949-5A5B0464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Default">
    <w:name w:val="Default"/>
    <w:rsid w:val="003B2965"/>
    <w:pPr>
      <w:autoSpaceDE w:val="0"/>
      <w:autoSpaceDN w:val="0"/>
      <w:adjustRightInd w:val="0"/>
    </w:pPr>
    <w:rPr>
      <w:rFonts w:ascii="Arial" w:hAnsi="Arial" w:cs="Arial"/>
      <w:color w:val="000000"/>
      <w:sz w:val="24"/>
      <w:szCs w:val="24"/>
    </w:rPr>
  </w:style>
  <w:style w:type="paragraph" w:customStyle="1" w:styleId="Estilo">
    <w:name w:val="Estilo"/>
    <w:rsid w:val="006B2F2D"/>
    <w:pPr>
      <w:widowControl w:val="0"/>
      <w:autoSpaceDE w:val="0"/>
      <w:autoSpaceDN w:val="0"/>
      <w:adjustRightInd w:val="0"/>
    </w:pPr>
    <w:rPr>
      <w:rFonts w:ascii="Arial" w:hAnsi="Arial" w:cs="Arial"/>
      <w:sz w:val="24"/>
      <w:szCs w:val="24"/>
      <w:lang w:val="es-ES" w:eastAsia="es-ES"/>
    </w:rPr>
  </w:style>
  <w:style w:type="paragraph" w:customStyle="1" w:styleId="CarCarCar1CarCarCarCarCarCar0">
    <w:name w:val="Car Car Car1 Car Car Car Car Car Car"/>
    <w:basedOn w:val="Normal"/>
    <w:rsid w:val="00F93E66"/>
    <w:pPr>
      <w:spacing w:after="160" w:line="240" w:lineRule="exact"/>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20J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Minuta de Acta JD</Template>
  <TotalTime>1406</TotalTime>
  <Pages>55</Pages>
  <Words>18327</Words>
  <Characters>100802</Characters>
  <Application>Microsoft Office Word</Application>
  <DocSecurity>8</DocSecurity>
  <Lines>840</Lines>
  <Paragraphs>237</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118892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López Pacheco David</cp:lastModifiedBy>
  <cp:revision>404</cp:revision>
  <cp:lastPrinted>2011-09-07T16:03:00Z</cp:lastPrinted>
  <dcterms:created xsi:type="dcterms:W3CDTF">2019-08-06T14:12:00Z</dcterms:created>
  <dcterms:modified xsi:type="dcterms:W3CDTF">2019-09-04T23:19:00Z</dcterms:modified>
</cp:coreProperties>
</file>