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B32EB">
        <w:rPr>
          <w:rFonts w:cs="Arial"/>
          <w:b/>
          <w:sz w:val="22"/>
          <w:u w:val="single"/>
        </w:rPr>
        <w:t>44</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6B32EB">
        <w:rPr>
          <w:rFonts w:cs="Arial"/>
          <w:b/>
          <w:sz w:val="22"/>
          <w:u w:val="single"/>
        </w:rPr>
        <w:t>10</w:t>
      </w:r>
      <w:r>
        <w:rPr>
          <w:rFonts w:cs="Arial"/>
          <w:b/>
          <w:sz w:val="22"/>
          <w:u w:val="single"/>
        </w:rPr>
        <w:t xml:space="preserve"> DE </w:t>
      </w:r>
      <w:r w:rsidR="006B32EB">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C25F7" w:rsidRPr="002C25F7">
        <w:rPr>
          <w:rFonts w:cs="Arial"/>
          <w:sz w:val="22"/>
        </w:rPr>
        <w:t xml:space="preserve"> </w:t>
      </w:r>
      <w:r w:rsidR="002C25F7">
        <w:rPr>
          <w:rFonts w:cs="Arial"/>
          <w:sz w:val="22"/>
        </w:rPr>
        <w:t xml:space="preserve">El Director Jorge Carranza González, se incorpora a partir del minuto 03:30. </w:t>
      </w:r>
    </w:p>
    <w:p w:rsidR="00AD4F06" w:rsidRDefault="00AD4F06" w:rsidP="0066494B">
      <w:pPr>
        <w:spacing w:line="360" w:lineRule="auto"/>
        <w:jc w:val="both"/>
        <w:rPr>
          <w:rFonts w:cs="Arial"/>
          <w:sz w:val="22"/>
        </w:rPr>
      </w:pPr>
    </w:p>
    <w:p w:rsidR="007749FC"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2C25F7">
        <w:rPr>
          <w:rFonts w:cs="Arial"/>
          <w:sz w:val="22"/>
        </w:rPr>
        <w:t xml:space="preserve">Ericka Masís Calderón, funcionaria de la </w:t>
      </w:r>
      <w:r w:rsidR="002C25F7" w:rsidRPr="002C25F7">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Lectura y aprobación de las actas N° 40-2019 del 27/05/2019 y N° 41-2019 del 30/05/2019.</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Solicitud de aprobación de sesenta y cuatro Bonos extraordinarios en el proyecto Costa Verde</w:t>
      </w:r>
      <w:r w:rsidRPr="0050202E">
        <w:rPr>
          <w:rFonts w:cs="Arial"/>
          <w:sz w:val="22"/>
        </w:rPr>
        <w:t>.</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Solicitud de aprobación de treinta y dos Bonos extraordinarios en el proyecto Buena Vista.</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Solicitud de aprobación de treinta y un Bonos extraordinarios individuales.</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Solicitud de reasignación de saldos del proyecto Los Guido Sector 8.</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 xml:space="preserve">Solicitud de prórroga del vencimiento del plazo constructivo y del contrato de administración de recursos, del proyecto Barrio </w:t>
      </w:r>
      <w:proofErr w:type="spellStart"/>
      <w:r w:rsidRPr="0050202E">
        <w:rPr>
          <w:rFonts w:cs="Arial"/>
          <w:sz w:val="22"/>
          <w:lang w:val="es-ES_tradnl"/>
        </w:rPr>
        <w:t>Goly</w:t>
      </w:r>
      <w:proofErr w:type="spellEnd"/>
      <w:r w:rsidRPr="0050202E">
        <w:rPr>
          <w:rFonts w:cs="Arial"/>
          <w:sz w:val="22"/>
          <w:lang w:val="es-ES_tradnl"/>
        </w:rPr>
        <w:t>.</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 xml:space="preserve">Solicitud de ampliación del plazo del contrato de administración de recursos del proyecto Cocales de </w:t>
      </w:r>
      <w:proofErr w:type="spellStart"/>
      <w:r w:rsidRPr="0050202E">
        <w:rPr>
          <w:rFonts w:cs="Arial"/>
          <w:sz w:val="22"/>
          <w:lang w:val="es-ES_tradnl"/>
        </w:rPr>
        <w:t>Duacarí</w:t>
      </w:r>
      <w:proofErr w:type="spellEnd"/>
      <w:r w:rsidRPr="0050202E">
        <w:rPr>
          <w:rFonts w:cs="Arial"/>
          <w:sz w:val="22"/>
          <w:lang w:val="es-ES_tradnl"/>
        </w:rPr>
        <w:t>.</w:t>
      </w:r>
    </w:p>
    <w:p w:rsidR="0081572A"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lastRenderedPageBreak/>
        <w:t xml:space="preserve">Informe de avance sobre la recuperación de las viviendas de los proyectos </w:t>
      </w:r>
      <w:proofErr w:type="spellStart"/>
      <w:r w:rsidRPr="0050202E">
        <w:rPr>
          <w:rFonts w:cs="Arial"/>
          <w:sz w:val="22"/>
          <w:lang w:val="es-ES_tradnl"/>
        </w:rPr>
        <w:t>Ivannia</w:t>
      </w:r>
      <w:proofErr w:type="spellEnd"/>
      <w:r w:rsidRPr="0050202E">
        <w:rPr>
          <w:rFonts w:cs="Arial"/>
          <w:sz w:val="22"/>
          <w:lang w:val="es-ES_tradnl"/>
        </w:rPr>
        <w:t xml:space="preserve"> y La Flor.</w:t>
      </w:r>
    </w:p>
    <w:p w:rsidR="007749FC" w:rsidRPr="0050202E" w:rsidRDefault="0081572A" w:rsidP="0050202E">
      <w:pPr>
        <w:pStyle w:val="Prrafodelista"/>
        <w:numPr>
          <w:ilvl w:val="0"/>
          <w:numId w:val="18"/>
        </w:numPr>
        <w:spacing w:line="360" w:lineRule="auto"/>
        <w:ind w:left="567" w:hanging="567"/>
        <w:jc w:val="both"/>
        <w:rPr>
          <w:rFonts w:cs="Arial"/>
          <w:sz w:val="22"/>
          <w:lang w:val="es-ES_tradnl"/>
        </w:rPr>
      </w:pPr>
      <w:r w:rsidRPr="0050202E">
        <w:rPr>
          <w:rFonts w:cs="Arial"/>
          <w:sz w:val="22"/>
          <w:lang w:val="es-ES_tradnl"/>
        </w:rPr>
        <w:t>Informe semanal sobre el trámite de casos individuales, al amparo del artículo 59 de la Ley 7052.</w:t>
      </w:r>
    </w:p>
    <w:p w:rsidR="0081572A" w:rsidRPr="0050202E" w:rsidRDefault="0081572A"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lang w:val="es-ES_tradnl"/>
        </w:rPr>
        <w:t xml:space="preserve">Copia de oficio enviado por la </w:t>
      </w:r>
      <w:r w:rsidRPr="0050202E">
        <w:rPr>
          <w:rFonts w:cs="Arial"/>
          <w:sz w:val="22"/>
          <w:szCs w:val="22"/>
          <w:lang w:val="es-ES_tradnl"/>
        </w:rPr>
        <w:t>Gerencia General a la Dirección de Tributación Directa, planteando consulta sobre la aplicación del IVA en las operaciones del Sistema Financiero Nacional para la Vivienda.</w:t>
      </w:r>
    </w:p>
    <w:p w:rsidR="0081572A" w:rsidRPr="0050202E" w:rsidRDefault="00224F4C"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 xml:space="preserve">Consulta sobre la asignación de recursos al INVU para el desarrollo de proyectos en terrenos de su propiedad. </w:t>
      </w:r>
    </w:p>
    <w:p w:rsidR="0081572A" w:rsidRPr="0050202E" w:rsidRDefault="00224F4C"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Propuesta con respecto al nombramiento del Oficial de Cumplimiento Normativo.</w:t>
      </w:r>
    </w:p>
    <w:p w:rsidR="0081572A" w:rsidRPr="0050202E" w:rsidRDefault="00FE40B5"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Observaciones sobre la divulgación de los principales logros del Sistema Financiero Nacional para la Vivienda.</w:t>
      </w:r>
    </w:p>
    <w:p w:rsidR="00FE40B5" w:rsidRPr="0050202E" w:rsidRDefault="00FE40B5"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 xml:space="preserve">Solicitud de información sobre </w:t>
      </w:r>
      <w:r w:rsidR="001E38C9" w:rsidRPr="0050202E">
        <w:rPr>
          <w:rFonts w:cs="Arial"/>
          <w:sz w:val="22"/>
          <w:szCs w:val="22"/>
          <w:lang w:val="es-ES_tradnl"/>
        </w:rPr>
        <w:t>la situación del proyecto El Rótulo.</w:t>
      </w:r>
    </w:p>
    <w:p w:rsidR="001E38C9" w:rsidRPr="0050202E" w:rsidRDefault="001E38C9"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Solicitudes con respecto al tema del uso de la partida de Imprevistos y la aprobación del proyecto Loma Linda.</w:t>
      </w:r>
    </w:p>
    <w:p w:rsidR="0081572A" w:rsidRPr="0050202E" w:rsidRDefault="00251F7A"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 xml:space="preserve">Solicitud para conocer propuesta </w:t>
      </w:r>
      <w:r w:rsidR="00282206" w:rsidRPr="0050202E">
        <w:rPr>
          <w:rFonts w:cs="Arial"/>
          <w:sz w:val="22"/>
          <w:szCs w:val="22"/>
          <w:lang w:val="es-ES_tradnl"/>
        </w:rPr>
        <w:t>de programa para el financiamiento de viviendas a la clase media baja.</w:t>
      </w:r>
    </w:p>
    <w:p w:rsidR="00282206" w:rsidRPr="0050202E" w:rsidRDefault="00282206" w:rsidP="0050202E">
      <w:pPr>
        <w:pStyle w:val="Prrafodelista"/>
        <w:numPr>
          <w:ilvl w:val="0"/>
          <w:numId w:val="18"/>
        </w:numPr>
        <w:spacing w:line="360" w:lineRule="auto"/>
        <w:ind w:left="567" w:hanging="567"/>
        <w:jc w:val="both"/>
        <w:rPr>
          <w:rFonts w:cs="Arial"/>
          <w:sz w:val="22"/>
          <w:szCs w:val="22"/>
          <w:lang w:val="es-ES_tradnl"/>
        </w:rPr>
      </w:pPr>
      <w:r w:rsidRPr="0050202E">
        <w:rPr>
          <w:rFonts w:cs="Arial"/>
          <w:sz w:val="22"/>
          <w:szCs w:val="22"/>
          <w:lang w:val="es-ES_tradnl"/>
        </w:rPr>
        <w:t>Información sobre el salario del Gerente General.</w:t>
      </w:r>
    </w:p>
    <w:p w:rsidR="0081572A" w:rsidRPr="0050202E" w:rsidRDefault="000F0961" w:rsidP="0050202E">
      <w:pPr>
        <w:pStyle w:val="Prrafodelista"/>
        <w:numPr>
          <w:ilvl w:val="0"/>
          <w:numId w:val="18"/>
        </w:numPr>
        <w:spacing w:line="360" w:lineRule="auto"/>
        <w:ind w:left="567" w:hanging="567"/>
        <w:jc w:val="both"/>
        <w:rPr>
          <w:rFonts w:cs="Arial"/>
          <w:sz w:val="22"/>
          <w:szCs w:val="22"/>
          <w:lang w:val="es-CR"/>
        </w:rPr>
      </w:pPr>
      <w:r w:rsidRPr="0050202E">
        <w:rPr>
          <w:rFonts w:cs="Arial"/>
          <w:sz w:val="22"/>
          <w:szCs w:val="22"/>
          <w:lang w:val="es-ES_tradnl"/>
        </w:rPr>
        <w:t>Copia de o</w:t>
      </w:r>
      <w:r w:rsidRPr="0050202E">
        <w:rPr>
          <w:rFonts w:cs="Arial"/>
          <w:sz w:val="22"/>
          <w:lang w:val="es-ES_tradnl"/>
        </w:rPr>
        <w:t xml:space="preserve">ficios del Dr. Christian Campos Monge y de la Secretaría de la </w:t>
      </w:r>
      <w:r w:rsidRPr="0050202E">
        <w:rPr>
          <w:rFonts w:cs="Arial"/>
          <w:sz w:val="22"/>
          <w:szCs w:val="22"/>
          <w:lang w:val="es-ES_tradnl"/>
        </w:rPr>
        <w:t xml:space="preserve">Junta Directiva, en relación con el </w:t>
      </w:r>
      <w:r w:rsidRPr="0050202E">
        <w:rPr>
          <w:rFonts w:cs="Arial"/>
          <w:sz w:val="22"/>
          <w:szCs w:val="22"/>
          <w:lang w:val="es-CR"/>
        </w:rPr>
        <w:t>proceso de contratación de servicios de asesoría jurídica para la Junta Directiva.</w:t>
      </w:r>
    </w:p>
    <w:p w:rsidR="000F0961" w:rsidRPr="0050202E" w:rsidRDefault="00CE3B3F" w:rsidP="0050202E">
      <w:pPr>
        <w:pStyle w:val="Prrafodelista"/>
        <w:numPr>
          <w:ilvl w:val="0"/>
          <w:numId w:val="18"/>
        </w:numPr>
        <w:spacing w:line="360" w:lineRule="auto"/>
        <w:ind w:left="567" w:hanging="567"/>
        <w:jc w:val="both"/>
        <w:rPr>
          <w:rFonts w:cs="Arial"/>
          <w:bCs/>
          <w:sz w:val="22"/>
          <w:szCs w:val="22"/>
          <w:lang w:val="es-CR"/>
        </w:rPr>
      </w:pPr>
      <w:r w:rsidRPr="0050202E">
        <w:rPr>
          <w:rFonts w:cs="Arial"/>
          <w:sz w:val="22"/>
          <w:szCs w:val="22"/>
          <w:lang w:val="es-CR"/>
        </w:rPr>
        <w:t>Oficio de Grupo Mutual Alajuela – La Vivienda</w:t>
      </w:r>
      <w:r w:rsidR="00241A6D" w:rsidRPr="0050202E">
        <w:rPr>
          <w:rFonts w:cs="Arial"/>
          <w:sz w:val="22"/>
          <w:szCs w:val="22"/>
          <w:lang w:val="es-CR"/>
        </w:rPr>
        <w:t xml:space="preserve">, solicitando información sobre el estado del </w:t>
      </w:r>
      <w:r w:rsidR="00241A6D" w:rsidRPr="0050202E">
        <w:rPr>
          <w:rFonts w:cs="Arial"/>
          <w:bCs/>
          <w:sz w:val="22"/>
          <w:szCs w:val="22"/>
          <w:lang w:val="es-CR"/>
        </w:rPr>
        <w:t>recurso de apelación presentado por esa entidad, contra el rechazo del pago de la comisión de compraventa del proyecto El Portillo.</w:t>
      </w:r>
    </w:p>
    <w:p w:rsidR="00664EFA" w:rsidRPr="0050202E" w:rsidRDefault="00AC6045" w:rsidP="0050202E">
      <w:pPr>
        <w:pStyle w:val="Prrafodelista"/>
        <w:numPr>
          <w:ilvl w:val="0"/>
          <w:numId w:val="18"/>
        </w:numPr>
        <w:spacing w:line="360" w:lineRule="auto"/>
        <w:ind w:left="567" w:hanging="567"/>
        <w:jc w:val="both"/>
        <w:rPr>
          <w:rFonts w:cs="Arial"/>
          <w:bCs/>
          <w:sz w:val="22"/>
          <w:szCs w:val="22"/>
          <w:lang w:val="es-CR"/>
        </w:rPr>
      </w:pPr>
      <w:r w:rsidRPr="0050202E">
        <w:rPr>
          <w:rFonts w:cs="Arial"/>
          <w:bCs/>
          <w:sz w:val="22"/>
          <w:szCs w:val="22"/>
          <w:lang w:val="es-CR"/>
        </w:rPr>
        <w:t xml:space="preserve">Copia de oficio enviado por la Gerencia General al INDER, remitiendo el convenio a suscribir entre ese Instituto y el BANHVI, sobre el préstamo de la finca </w:t>
      </w:r>
      <w:proofErr w:type="spellStart"/>
      <w:r w:rsidRPr="0050202E">
        <w:rPr>
          <w:rFonts w:cs="Arial"/>
          <w:bCs/>
          <w:sz w:val="22"/>
          <w:szCs w:val="22"/>
          <w:lang w:val="es-CR"/>
        </w:rPr>
        <w:t>Cobasur</w:t>
      </w:r>
      <w:proofErr w:type="spellEnd"/>
    </w:p>
    <w:p w:rsidR="00664EFA" w:rsidRPr="0050202E" w:rsidRDefault="004C1B87" w:rsidP="0050202E">
      <w:pPr>
        <w:pStyle w:val="Prrafodelista"/>
        <w:numPr>
          <w:ilvl w:val="0"/>
          <w:numId w:val="18"/>
        </w:numPr>
        <w:spacing w:line="360" w:lineRule="auto"/>
        <w:ind w:left="567" w:hanging="567"/>
        <w:jc w:val="both"/>
        <w:rPr>
          <w:rFonts w:cs="Arial"/>
          <w:bCs/>
          <w:sz w:val="22"/>
          <w:szCs w:val="22"/>
          <w:lang w:val="es-CR"/>
        </w:rPr>
      </w:pPr>
      <w:r w:rsidRPr="0050202E">
        <w:rPr>
          <w:rFonts w:cs="Arial"/>
          <w:bCs/>
          <w:sz w:val="22"/>
          <w:szCs w:val="22"/>
          <w:lang w:val="es-CR"/>
        </w:rPr>
        <w:t xml:space="preserve">Oficio de la funcionaria Jeannette Escalante, solicitando que se </w:t>
      </w:r>
      <w:r w:rsidR="00C21B78" w:rsidRPr="0050202E">
        <w:rPr>
          <w:rFonts w:cs="Arial"/>
          <w:bCs/>
          <w:sz w:val="22"/>
          <w:szCs w:val="22"/>
          <w:lang w:val="es-CR"/>
        </w:rPr>
        <w:t xml:space="preserve">consulte </w:t>
      </w:r>
      <w:r w:rsidRPr="0050202E">
        <w:rPr>
          <w:rFonts w:cs="Arial"/>
          <w:bCs/>
          <w:sz w:val="22"/>
          <w:szCs w:val="22"/>
          <w:lang w:val="es-CR"/>
        </w:rPr>
        <w:t>a la Procuraduría General de la República, sobre el reconocimiento de las anualidades por años de servicio en el sector público</w:t>
      </w:r>
      <w:r w:rsidR="00C21B78" w:rsidRPr="0050202E">
        <w:rPr>
          <w:rFonts w:cs="Arial"/>
          <w:bCs/>
          <w:sz w:val="22"/>
          <w:szCs w:val="22"/>
          <w:lang w:val="es-CR"/>
        </w:rPr>
        <w:t>.</w:t>
      </w:r>
    </w:p>
    <w:p w:rsidR="00C21B78" w:rsidRPr="0050202E" w:rsidRDefault="00C21B78" w:rsidP="0050202E">
      <w:pPr>
        <w:pStyle w:val="Prrafodelista"/>
        <w:numPr>
          <w:ilvl w:val="0"/>
          <w:numId w:val="18"/>
        </w:numPr>
        <w:spacing w:line="360" w:lineRule="auto"/>
        <w:ind w:left="567" w:hanging="567"/>
        <w:jc w:val="both"/>
        <w:rPr>
          <w:rFonts w:cs="Arial"/>
          <w:sz w:val="22"/>
          <w:szCs w:val="22"/>
          <w:lang w:val="es-CR"/>
        </w:rPr>
      </w:pPr>
      <w:r w:rsidRPr="0050202E">
        <w:rPr>
          <w:rFonts w:cs="Arial"/>
          <w:sz w:val="22"/>
          <w:szCs w:val="22"/>
          <w:lang w:val="es-CR"/>
        </w:rPr>
        <w:t>Oficio de Grupo Mutual Alajuela – La Vivienda, solicitando reconsiderar una disposición del acuerdo de aprobación del proyecto Fénix y establecer normas generales para mitigar los riesgos que se presentan en los proyectos en condominio.</w:t>
      </w:r>
    </w:p>
    <w:p w:rsidR="00C21B78" w:rsidRPr="0050202E" w:rsidRDefault="00C21B78" w:rsidP="0050202E">
      <w:pPr>
        <w:pStyle w:val="Prrafodelista"/>
        <w:numPr>
          <w:ilvl w:val="0"/>
          <w:numId w:val="18"/>
        </w:numPr>
        <w:spacing w:line="360" w:lineRule="auto"/>
        <w:ind w:left="567" w:hanging="567"/>
        <w:jc w:val="both"/>
        <w:rPr>
          <w:rFonts w:cs="Arial"/>
          <w:bCs/>
          <w:sz w:val="22"/>
          <w:szCs w:val="22"/>
          <w:lang w:val="es-CR"/>
        </w:rPr>
      </w:pPr>
      <w:r w:rsidRPr="0050202E">
        <w:rPr>
          <w:rFonts w:cs="Arial"/>
          <w:bCs/>
          <w:sz w:val="22"/>
          <w:szCs w:val="22"/>
          <w:lang w:val="es-CR"/>
        </w:rPr>
        <w:lastRenderedPageBreak/>
        <w:t>Copia de oficio enviado por la Dirección FOSUVI a las entidades autorizadas, en relación con las fuentes de información sobre damnificados por situaciones de emergencia.</w:t>
      </w:r>
    </w:p>
    <w:p w:rsidR="007749FC" w:rsidRPr="0050202E" w:rsidRDefault="00C21B78" w:rsidP="0050202E">
      <w:pPr>
        <w:pStyle w:val="Prrafodelista"/>
        <w:numPr>
          <w:ilvl w:val="0"/>
          <w:numId w:val="18"/>
        </w:numPr>
        <w:spacing w:line="360" w:lineRule="auto"/>
        <w:ind w:left="567" w:hanging="567"/>
        <w:jc w:val="both"/>
        <w:rPr>
          <w:rFonts w:cs="Arial"/>
          <w:sz w:val="22"/>
        </w:rPr>
      </w:pPr>
      <w:r w:rsidRPr="0050202E">
        <w:rPr>
          <w:rFonts w:cs="Arial"/>
          <w:bCs/>
          <w:sz w:val="22"/>
          <w:szCs w:val="22"/>
          <w:lang w:val="es-CR"/>
        </w:rPr>
        <w:t xml:space="preserve">Oficio de la Gerencia General, remitiendo informes del Banco de Costa Rica y del CIVCO, sobre los estudios realizados en los proyectos </w:t>
      </w:r>
      <w:proofErr w:type="spellStart"/>
      <w:r w:rsidRPr="0050202E">
        <w:rPr>
          <w:rFonts w:cs="Arial"/>
          <w:bCs/>
          <w:sz w:val="22"/>
          <w:szCs w:val="22"/>
          <w:lang w:val="es-CR"/>
        </w:rPr>
        <w:t>Ivannia</w:t>
      </w:r>
      <w:proofErr w:type="spellEnd"/>
      <w:r w:rsidRPr="0050202E">
        <w:rPr>
          <w:rFonts w:cs="Arial"/>
          <w:bCs/>
          <w:sz w:val="22"/>
          <w:szCs w:val="22"/>
          <w:lang w:val="es-CR"/>
        </w:rPr>
        <w:t xml:space="preserve"> y La Flor.</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0202E" w:rsidRPr="0050202E">
        <w:rPr>
          <w:rFonts w:cs="Arial"/>
          <w:b/>
          <w:sz w:val="22"/>
          <w:szCs w:val="22"/>
          <w:u w:val="single"/>
          <w:lang w:val="es-ES_tradnl"/>
        </w:rPr>
        <w:t>Lectura y aprobación de las actas N° 40-2019 del 27/05/2019 y N° 41-2019 del 30/05/2019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B162D">
        <w:rPr>
          <w:rFonts w:cs="Arial"/>
          <w:sz w:val="22"/>
          <w:u w:val="single"/>
          <w:lang w:val="es-ES_tradnl"/>
        </w:rPr>
        <w:t>5</w:t>
      </w:r>
      <w:r w:rsidRPr="0039311E">
        <w:rPr>
          <w:rFonts w:cs="Arial"/>
          <w:sz w:val="22"/>
          <w:u w:val="single"/>
          <w:lang w:val="es-ES_tradnl"/>
        </w:rPr>
        <w:t>:</w:t>
      </w:r>
      <w:r w:rsidR="00DB162D">
        <w:rPr>
          <w:rFonts w:cs="Arial"/>
          <w:sz w:val="22"/>
          <w:u w:val="single"/>
          <w:lang w:val="es-ES_tradnl"/>
        </w:rPr>
        <w:t>3</w:t>
      </w:r>
      <w:r w:rsidRPr="0039311E">
        <w:rPr>
          <w:rFonts w:cs="Arial"/>
          <w:sz w:val="22"/>
          <w:u w:val="single"/>
          <w:lang w:val="es-ES_tradnl"/>
        </w:rPr>
        <w:t>0</w:t>
      </w:r>
      <w:r>
        <w:rPr>
          <w:rFonts w:cs="Arial"/>
          <w:sz w:val="22"/>
          <w:lang w:val="es-ES_tradnl"/>
        </w:rPr>
        <w:t xml:space="preserve"> </w:t>
      </w:r>
      <w:r w:rsidR="006A241E">
        <w:rPr>
          <w:rFonts w:cs="Arial"/>
          <w:sz w:val="22"/>
          <w:lang w:val="es-ES_tradnl"/>
        </w:rPr>
        <w:t xml:space="preserve">Revisada y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DB162D">
        <w:rPr>
          <w:rFonts w:cs="Arial"/>
          <w:sz w:val="22"/>
          <w:lang w:val="es-ES_tradnl"/>
        </w:rPr>
        <w:t>40</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DB162D">
        <w:rPr>
          <w:rFonts w:cs="Arial"/>
          <w:sz w:val="22"/>
          <w:lang w:val="es-ES_tradnl"/>
        </w:rPr>
        <w:t>27</w:t>
      </w:r>
      <w:r>
        <w:rPr>
          <w:rFonts w:cs="Arial"/>
          <w:sz w:val="22"/>
          <w:lang w:val="es-ES_tradnl"/>
        </w:rPr>
        <w:t xml:space="preserve"> de </w:t>
      </w:r>
      <w:r w:rsidR="00DB162D">
        <w:rPr>
          <w:rFonts w:cs="Arial"/>
          <w:sz w:val="22"/>
          <w:lang w:val="es-ES_tradnl"/>
        </w:rPr>
        <w:t>mayo</w:t>
      </w:r>
      <w:r>
        <w:rPr>
          <w:rFonts w:cs="Arial"/>
          <w:sz w:val="22"/>
          <w:lang w:val="es-ES_tradnl"/>
        </w:rPr>
        <w:t xml:space="preserve"> de 201</w:t>
      </w:r>
      <w:r w:rsidR="00F41073">
        <w:rPr>
          <w:rFonts w:cs="Arial"/>
          <w:sz w:val="22"/>
          <w:lang w:val="es-ES_tradnl"/>
        </w:rPr>
        <w:t>9</w:t>
      </w:r>
      <w:r>
        <w:rPr>
          <w:rFonts w:cs="Arial"/>
          <w:sz w:val="22"/>
          <w:lang w:val="es-ES_tradnl"/>
        </w:rPr>
        <w:t>.</w:t>
      </w:r>
    </w:p>
    <w:p w:rsidR="00DB162D" w:rsidRDefault="00DB162D" w:rsidP="009D03FE">
      <w:pPr>
        <w:spacing w:line="360" w:lineRule="auto"/>
        <w:jc w:val="both"/>
        <w:rPr>
          <w:rFonts w:cs="Arial"/>
          <w:sz w:val="22"/>
          <w:lang w:val="es-ES_tradnl"/>
        </w:rPr>
      </w:pPr>
    </w:p>
    <w:p w:rsidR="00DB162D" w:rsidRDefault="00DB162D"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w:t>
      </w:r>
      <w:r w:rsidRPr="00A25DB7">
        <w:rPr>
          <w:rFonts w:cs="Arial"/>
          <w:sz w:val="22"/>
          <w:u w:val="single"/>
          <w:lang w:val="es-ES_tradnl"/>
        </w:rPr>
        <w:t>:</w:t>
      </w:r>
      <w:r w:rsidR="00BB6563">
        <w:rPr>
          <w:rFonts w:cs="Arial"/>
          <w:sz w:val="22"/>
          <w:u w:val="single"/>
          <w:lang w:val="es-ES_tradnl"/>
        </w:rPr>
        <w:t>25</w:t>
      </w:r>
      <w:r>
        <w:rPr>
          <w:rFonts w:cs="Arial"/>
          <w:sz w:val="22"/>
          <w:lang w:val="es-ES_tradnl"/>
        </w:rPr>
        <w:t xml:space="preserve"> Se concuerda en la conveniencia de otorgar a la </w:t>
      </w:r>
      <w:r w:rsidRPr="00DB162D">
        <w:rPr>
          <w:rFonts w:cs="Arial"/>
          <w:sz w:val="22"/>
          <w:szCs w:val="22"/>
          <w:lang w:val="es-ES_tradnl"/>
        </w:rPr>
        <w:t>Administración</w:t>
      </w:r>
      <w:r>
        <w:rPr>
          <w:rFonts w:cs="Arial"/>
          <w:sz w:val="22"/>
          <w:szCs w:val="22"/>
          <w:lang w:val="es-ES_tradnl"/>
        </w:rPr>
        <w:t xml:space="preserve">, </w:t>
      </w:r>
      <w:r>
        <w:rPr>
          <w:rFonts w:cs="Arial"/>
          <w:sz w:val="22"/>
          <w:lang w:val="es-ES_tradnl"/>
        </w:rPr>
        <w:t>un plazo máximo de hasta el 24 de junio, para atender lo dispuesto en el</w:t>
      </w:r>
      <w:r w:rsidR="00BB6563">
        <w:rPr>
          <w:rFonts w:cs="Arial"/>
          <w:sz w:val="22"/>
          <w:lang w:val="es-ES_tradnl"/>
        </w:rPr>
        <w:t xml:space="preserve"> punto 4 del</w:t>
      </w:r>
      <w:r>
        <w:rPr>
          <w:rFonts w:cs="Arial"/>
          <w:sz w:val="22"/>
          <w:lang w:val="es-ES_tradnl"/>
        </w:rPr>
        <w:t xml:space="preserve"> acuerdo N° 13 de dicha sesión.  Lo anterior, según se consigna en el </w:t>
      </w:r>
      <w:r w:rsidRPr="00DB162D">
        <w:rPr>
          <w:rFonts w:cs="Arial"/>
          <w:b/>
          <w:sz w:val="22"/>
          <w:lang w:val="es-ES_tradnl"/>
        </w:rPr>
        <w:t xml:space="preserve">Acuerdo N° 1 </w:t>
      </w:r>
      <w:r>
        <w:rPr>
          <w:rFonts w:cs="Arial"/>
          <w:sz w:val="22"/>
          <w:lang w:val="es-ES_tradnl"/>
        </w:rPr>
        <w:t>que se anexa a esta minuta.</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C6194">
        <w:rPr>
          <w:rFonts w:cs="Arial"/>
          <w:sz w:val="22"/>
          <w:u w:val="single"/>
          <w:lang w:val="es-ES_tradnl"/>
        </w:rPr>
        <w:t>20</w:t>
      </w:r>
      <w:r w:rsidRPr="00A25DB7">
        <w:rPr>
          <w:rFonts w:cs="Arial"/>
          <w:sz w:val="22"/>
          <w:u w:val="single"/>
          <w:lang w:val="es-ES_tradnl"/>
        </w:rPr>
        <w:t>:</w:t>
      </w:r>
      <w:r w:rsidR="007C6194">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rsidR="00F41073" w:rsidRDefault="00F41073" w:rsidP="009D03FE">
      <w:pPr>
        <w:spacing w:line="360" w:lineRule="auto"/>
        <w:jc w:val="both"/>
        <w:rPr>
          <w:rFonts w:cs="Arial"/>
          <w:sz w:val="22"/>
          <w:lang w:val="es-ES_tradnl"/>
        </w:rPr>
      </w:pPr>
    </w:p>
    <w:p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DB162D">
        <w:rPr>
          <w:rFonts w:cs="Arial"/>
          <w:sz w:val="22"/>
          <w:u w:val="single"/>
          <w:lang w:val="es-ES_tradnl"/>
        </w:rPr>
        <w:t>2</w:t>
      </w:r>
      <w:r>
        <w:rPr>
          <w:rFonts w:cs="Arial"/>
          <w:sz w:val="22"/>
          <w:u w:val="single"/>
          <w:lang w:val="es-ES_tradnl"/>
        </w:rPr>
        <w:t>0</w:t>
      </w:r>
      <w:r w:rsidRPr="0039311E">
        <w:rPr>
          <w:rFonts w:cs="Arial"/>
          <w:sz w:val="22"/>
          <w:u w:val="single"/>
          <w:lang w:val="es-ES_tradnl"/>
        </w:rPr>
        <w:t>:</w:t>
      </w:r>
      <w:r w:rsidR="007C6194">
        <w:rPr>
          <w:rFonts w:cs="Arial"/>
          <w:sz w:val="22"/>
          <w:u w:val="single"/>
          <w:lang w:val="es-ES_tradnl"/>
        </w:rPr>
        <w:t>10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DB162D">
        <w:rPr>
          <w:rFonts w:cs="Arial"/>
          <w:sz w:val="22"/>
          <w:lang w:val="es-ES_tradnl"/>
        </w:rPr>
        <w:t>extra</w:t>
      </w:r>
      <w:r>
        <w:rPr>
          <w:rFonts w:cs="Arial"/>
          <w:sz w:val="22"/>
          <w:lang w:val="es-ES_tradnl"/>
        </w:rPr>
        <w:t xml:space="preserve">ordinaria N° </w:t>
      </w:r>
      <w:r w:rsidR="00DB162D">
        <w:rPr>
          <w:rFonts w:cs="Arial"/>
          <w:sz w:val="22"/>
          <w:lang w:val="es-ES_tradnl"/>
        </w:rPr>
        <w:t>41</w:t>
      </w:r>
      <w:r>
        <w:rPr>
          <w:rFonts w:cs="Arial"/>
          <w:sz w:val="22"/>
          <w:lang w:val="es-ES_tradnl"/>
        </w:rPr>
        <w:t xml:space="preserve">-2019, celebrada el </w:t>
      </w:r>
      <w:r w:rsidR="00DB162D">
        <w:rPr>
          <w:rFonts w:cs="Arial"/>
          <w:sz w:val="22"/>
          <w:lang w:val="es-ES_tradnl"/>
        </w:rPr>
        <w:t>30</w:t>
      </w:r>
      <w:r>
        <w:rPr>
          <w:rFonts w:cs="Arial"/>
          <w:sz w:val="22"/>
          <w:lang w:val="es-ES_tradnl"/>
        </w:rPr>
        <w:t xml:space="preserve"> de </w:t>
      </w:r>
      <w:r w:rsidR="00DB162D">
        <w:rPr>
          <w:rFonts w:cs="Arial"/>
          <w:sz w:val="22"/>
          <w:lang w:val="es-ES_tradnl"/>
        </w:rPr>
        <w:t>mayo</w:t>
      </w:r>
      <w:r>
        <w:rPr>
          <w:rFonts w:cs="Arial"/>
          <w:sz w:val="22"/>
          <w:lang w:val="es-ES_tradnl"/>
        </w:rPr>
        <w:t xml:space="preserve"> de 2019.</w:t>
      </w:r>
    </w:p>
    <w:p w:rsidR="00F41073" w:rsidRDefault="00F41073" w:rsidP="00F41073">
      <w:pPr>
        <w:spacing w:line="360" w:lineRule="auto"/>
        <w:jc w:val="both"/>
        <w:rPr>
          <w:rFonts w:cs="Arial"/>
          <w:sz w:val="22"/>
          <w:szCs w:val="22"/>
        </w:rPr>
      </w:pPr>
    </w:p>
    <w:p w:rsidR="00F41073" w:rsidRDefault="00F41073" w:rsidP="009D03FE">
      <w:pPr>
        <w:spacing w:line="360" w:lineRule="auto"/>
        <w:jc w:val="both"/>
        <w:rPr>
          <w:rFonts w:cs="Arial"/>
          <w:sz w:val="22"/>
          <w:lang w:val="es-ES_tradnl"/>
        </w:rPr>
      </w:pPr>
      <w:r w:rsidRPr="00A25DB7">
        <w:rPr>
          <w:rFonts w:cs="Arial"/>
          <w:sz w:val="22"/>
          <w:u w:val="single"/>
          <w:lang w:val="es-ES_tradnl"/>
        </w:rPr>
        <w:t xml:space="preserve">Minuto </w:t>
      </w:r>
      <w:r w:rsidR="007C6194">
        <w:rPr>
          <w:rFonts w:cs="Arial"/>
          <w:sz w:val="22"/>
          <w:u w:val="single"/>
          <w:lang w:val="es-ES_tradnl"/>
        </w:rPr>
        <w:t>22</w:t>
      </w:r>
      <w:r w:rsidRPr="00A25DB7">
        <w:rPr>
          <w:rFonts w:cs="Arial"/>
          <w:sz w:val="22"/>
          <w:u w:val="single"/>
          <w:lang w:val="es-ES_tradnl"/>
        </w:rPr>
        <w:t>:</w:t>
      </w:r>
      <w:r w:rsidR="007C6194">
        <w:rPr>
          <w:rFonts w:cs="Arial"/>
          <w:sz w:val="22"/>
          <w:u w:val="single"/>
          <w:lang w:val="es-ES_tradnl"/>
        </w:rPr>
        <w:t>35</w:t>
      </w:r>
      <w:r>
        <w:rPr>
          <w:rFonts w:cs="Arial"/>
          <w:sz w:val="22"/>
          <w:lang w:val="es-ES_tradnl"/>
        </w:rPr>
        <w:t xml:space="preserve"> Hechas las enmiendas pertinentes al acta </w:t>
      </w:r>
      <w:r w:rsidR="007C6194">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50202E" w:rsidRPr="0050202E">
        <w:rPr>
          <w:rFonts w:cs="Arial"/>
          <w:b/>
          <w:sz w:val="22"/>
          <w:u w:val="single"/>
          <w:lang w:val="es-ES_tradnl"/>
        </w:rPr>
        <w:t>Solicitud de aprobación de sesenta y cuatro Bonos extraordinarios en el proyecto Costa Verde</w:t>
      </w:r>
    </w:p>
    <w:p w:rsidR="009D03FE" w:rsidRDefault="009D03FE" w:rsidP="009D03FE">
      <w:pPr>
        <w:spacing w:line="360" w:lineRule="auto"/>
        <w:jc w:val="both"/>
        <w:rPr>
          <w:rFonts w:cs="Arial"/>
          <w:sz w:val="22"/>
          <w:szCs w:val="22"/>
        </w:rPr>
      </w:pPr>
    </w:p>
    <w:p w:rsidR="00303C64" w:rsidRPr="00EF3F93" w:rsidRDefault="00303C64" w:rsidP="00303C64">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0593</w:t>
      </w:r>
      <w:r w:rsidRPr="001630E8">
        <w:rPr>
          <w:rFonts w:cs="Arial"/>
          <w:sz w:val="22"/>
          <w:szCs w:val="22"/>
        </w:rPr>
        <w:t>-201</w:t>
      </w:r>
      <w:r>
        <w:rPr>
          <w:rFonts w:cs="Arial"/>
          <w:sz w:val="22"/>
          <w:szCs w:val="22"/>
        </w:rPr>
        <w:t>9</w:t>
      </w:r>
      <w:r w:rsidRPr="001630E8">
        <w:rPr>
          <w:rFonts w:cs="Arial"/>
          <w:sz w:val="22"/>
          <w:szCs w:val="22"/>
        </w:rPr>
        <w:t xml:space="preserve"> del </w:t>
      </w:r>
      <w:r>
        <w:rPr>
          <w:rFonts w:cs="Arial"/>
          <w:sz w:val="22"/>
          <w:szCs w:val="22"/>
        </w:rPr>
        <w:t>04</w:t>
      </w:r>
      <w:r w:rsidRPr="001630E8">
        <w:rPr>
          <w:rFonts w:cs="Arial"/>
          <w:sz w:val="22"/>
          <w:szCs w:val="22"/>
        </w:rPr>
        <w:t xml:space="preserve"> de </w:t>
      </w:r>
      <w:r>
        <w:rPr>
          <w:rFonts w:cs="Arial"/>
          <w:sz w:val="22"/>
          <w:szCs w:val="22"/>
        </w:rPr>
        <w:t>junio</w:t>
      </w:r>
      <w:r w:rsidRPr="001630E8">
        <w:rPr>
          <w:rFonts w:cs="Arial"/>
          <w:sz w:val="22"/>
          <w:szCs w:val="22"/>
        </w:rPr>
        <w:t xml:space="preserve"> de 201</w:t>
      </w:r>
      <w:r>
        <w:rPr>
          <w:rFonts w:cs="Arial"/>
          <w:sz w:val="22"/>
          <w:szCs w:val="22"/>
        </w:rPr>
        <w:t>9</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DF-OF-0610-2019 de la Dirección FOSUVI, </w:t>
      </w:r>
      <w:r>
        <w:rPr>
          <w:rFonts w:cs="Arial"/>
          <w:bCs/>
          <w:sz w:val="22"/>
          <w:szCs w:val="22"/>
        </w:rPr>
        <w:t>que contiene los resultados del estudio efectuado a la solicitud</w:t>
      </w:r>
      <w:r>
        <w:rPr>
          <w:rFonts w:cs="Arial"/>
          <w:sz w:val="22"/>
          <w:szCs w:val="22"/>
        </w:rPr>
        <w:t xml:space="preserve"> presentada por </w:t>
      </w:r>
      <w:proofErr w:type="spellStart"/>
      <w:r>
        <w:rPr>
          <w:rFonts w:cs="Arial"/>
          <w:sz w:val="22"/>
          <w:szCs w:val="22"/>
        </w:rPr>
        <w:t>Coopenae</w:t>
      </w:r>
      <w:proofErr w:type="spellEnd"/>
      <w:r>
        <w:rPr>
          <w:rFonts w:cs="Arial"/>
          <w:sz w:val="22"/>
          <w:szCs w:val="22"/>
        </w:rPr>
        <w:t xml:space="preserve"> R.L. para financiar –al amparo del artículo 59 de la Ley del Sistema Financiero Nacional para la Vivienda–, la compra de sesenta y cuatro lotes con servicios básicos y la construcción de igual número de viviendas, en el proyecto habitacional Costa Verde</w:t>
      </w:r>
      <w:r w:rsidRPr="00FC0CF0">
        <w:rPr>
          <w:rFonts w:cs="Arial"/>
          <w:sz w:val="22"/>
          <w:szCs w:val="22"/>
        </w:rPr>
        <w:t xml:space="preserve">, ubicado en el distrito </w:t>
      </w:r>
      <w:r>
        <w:rPr>
          <w:rFonts w:cs="Arial"/>
          <w:sz w:val="22"/>
          <w:szCs w:val="22"/>
        </w:rPr>
        <w:t xml:space="preserve">y </w:t>
      </w:r>
      <w:r w:rsidRPr="00FC0CF0">
        <w:rPr>
          <w:rFonts w:cs="Arial"/>
          <w:sz w:val="22"/>
          <w:szCs w:val="22"/>
        </w:rPr>
        <w:t xml:space="preserve">cantón de </w:t>
      </w:r>
      <w:r>
        <w:rPr>
          <w:rFonts w:cs="Arial"/>
          <w:sz w:val="22"/>
          <w:szCs w:val="22"/>
        </w:rPr>
        <w:t>Parrita</w:t>
      </w:r>
      <w:r w:rsidRPr="00FC0CF0">
        <w:rPr>
          <w:rFonts w:cs="Arial"/>
          <w:sz w:val="22"/>
          <w:szCs w:val="22"/>
        </w:rPr>
        <w:t xml:space="preserve">, provincia de </w:t>
      </w:r>
      <w:r>
        <w:rPr>
          <w:rFonts w:cs="Arial"/>
          <w:sz w:val="22"/>
          <w:szCs w:val="22"/>
        </w:rPr>
        <w:t>Puntarenas.</w:t>
      </w:r>
    </w:p>
    <w:p w:rsidR="00303C64" w:rsidRDefault="00303C64" w:rsidP="00303C64">
      <w:pPr>
        <w:spacing w:line="360" w:lineRule="auto"/>
        <w:jc w:val="both"/>
        <w:rPr>
          <w:rFonts w:cs="Arial"/>
          <w:sz w:val="22"/>
          <w:szCs w:val="22"/>
          <w:lang w:val="es-ES_tradnl"/>
        </w:rPr>
      </w:pPr>
    </w:p>
    <w:p w:rsidR="00303C64" w:rsidRPr="008E29ED" w:rsidRDefault="00303C64" w:rsidP="00303C64">
      <w:pPr>
        <w:spacing w:line="360" w:lineRule="auto"/>
        <w:jc w:val="both"/>
        <w:rPr>
          <w:rFonts w:cs="Arial"/>
          <w:bCs/>
          <w:sz w:val="22"/>
          <w:szCs w:val="22"/>
        </w:rPr>
      </w:pPr>
      <w:r>
        <w:rPr>
          <w:rFonts w:cs="Arial"/>
          <w:bCs/>
          <w:sz w:val="22"/>
          <w:szCs w:val="22"/>
        </w:rPr>
        <w:t xml:space="preserve">Complementariamente, se tiene a la vista el oficio DF-OF-0613-2019, por medio del cual, la Dirección FOSUVI expone sus razonamientos y aclaraciones, con respecto a las observaciones técnicas y administrativas planteadas por la </w:t>
      </w:r>
      <w:r w:rsidRPr="00400BEE">
        <w:rPr>
          <w:rFonts w:cs="Arial"/>
          <w:bCs/>
          <w:sz w:val="22"/>
          <w:szCs w:val="22"/>
        </w:rPr>
        <w:t>Asesoría Legal</w:t>
      </w:r>
      <w:r>
        <w:rPr>
          <w:rFonts w:cs="Arial"/>
          <w:bCs/>
          <w:sz w:val="22"/>
          <w:szCs w:val="22"/>
        </w:rPr>
        <w:t xml:space="preserve"> sobre esta solicitud de financiamiento, contenidas en la nota AL-OF-039-2019.</w:t>
      </w:r>
      <w:r w:rsidRPr="00F271CE">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rsidR="00303C64" w:rsidRDefault="00303C64" w:rsidP="00303C64">
      <w:pPr>
        <w:spacing w:line="360" w:lineRule="auto"/>
        <w:jc w:val="both"/>
        <w:rPr>
          <w:rFonts w:cs="Arial"/>
          <w:sz w:val="22"/>
          <w:szCs w:val="22"/>
          <w:lang w:val="es-ES_tradnl"/>
        </w:rPr>
      </w:pPr>
    </w:p>
    <w:p w:rsidR="00303C64" w:rsidRDefault="00303C64" w:rsidP="00303C64">
      <w:pPr>
        <w:spacing w:line="360" w:lineRule="auto"/>
        <w:jc w:val="both"/>
        <w:rPr>
          <w:rFonts w:cs="Arial"/>
          <w:sz w:val="22"/>
        </w:rPr>
      </w:pPr>
      <w:r>
        <w:rPr>
          <w:rFonts w:cs="Arial"/>
          <w:sz w:val="22"/>
        </w:rPr>
        <w:t>Para exponer los alcances del citado informe y atender eventuales consultas de carácter técnico sobre el tema, se incorporan a la sesión la licenciada Martha Camacho Murillo y el ingeniero Franco Mendoza Alfaro, directora del FOSUVI y asistente de dicha Dirección, respectivamente.</w:t>
      </w:r>
    </w:p>
    <w:p w:rsidR="00303C64" w:rsidRDefault="00303C64" w:rsidP="00303C64">
      <w:pPr>
        <w:spacing w:line="360" w:lineRule="auto"/>
        <w:jc w:val="both"/>
        <w:rPr>
          <w:rFonts w:cs="Arial"/>
          <w:sz w:val="22"/>
        </w:rPr>
      </w:pPr>
    </w:p>
    <w:p w:rsidR="00F87AE1" w:rsidRDefault="00303C64" w:rsidP="00F87AE1">
      <w:pPr>
        <w:spacing w:line="360" w:lineRule="auto"/>
        <w:jc w:val="both"/>
        <w:rPr>
          <w:rFonts w:cs="Arial"/>
          <w:sz w:val="22"/>
          <w:szCs w:val="22"/>
        </w:rPr>
      </w:pPr>
      <w:r>
        <w:rPr>
          <w:rFonts w:cs="Arial"/>
          <w:sz w:val="22"/>
        </w:rPr>
        <w:t xml:space="preserve">La licenciada Camacho Murillo presenta </w:t>
      </w:r>
      <w:r w:rsidRPr="00EF3F93">
        <w:rPr>
          <w:rFonts w:cs="Arial"/>
          <w:sz w:val="22"/>
          <w:szCs w:val="22"/>
        </w:rPr>
        <w:t>los aspectos más relevantes de la solicitud d</w:t>
      </w:r>
      <w:r>
        <w:rPr>
          <w:rFonts w:cs="Arial"/>
          <w:sz w:val="22"/>
          <w:szCs w:val="22"/>
        </w:rPr>
        <w:t xml:space="preserve">e </w:t>
      </w:r>
      <w:proofErr w:type="spellStart"/>
      <w:r>
        <w:rPr>
          <w:rFonts w:cs="Arial"/>
          <w:sz w:val="22"/>
          <w:szCs w:val="22"/>
        </w:rPr>
        <w:t>Coopenae</w:t>
      </w:r>
      <w:proofErr w:type="spellEnd"/>
      <w:r>
        <w:rPr>
          <w:rFonts w:cs="Arial"/>
          <w:sz w:val="22"/>
          <w:szCs w:val="22"/>
        </w:rPr>
        <w:t xml:space="preserve"> R.L., </w:t>
      </w:r>
      <w:r w:rsidRPr="00EF3F93">
        <w:rPr>
          <w:rFonts w:cs="Arial"/>
          <w:sz w:val="22"/>
          <w:szCs w:val="22"/>
        </w:rPr>
        <w:t xml:space="preserve">así como los antecedentes </w:t>
      </w:r>
      <w:r>
        <w:rPr>
          <w:rFonts w:cs="Arial"/>
          <w:sz w:val="22"/>
          <w:szCs w:val="22"/>
        </w:rPr>
        <w:t xml:space="preserve">y las características </w:t>
      </w:r>
      <w:r w:rsidRPr="00EF3F93">
        <w:rPr>
          <w:rFonts w:cs="Arial"/>
          <w:sz w:val="22"/>
          <w:szCs w:val="22"/>
        </w:rPr>
        <w:t>de este proyecto habitacional</w:t>
      </w:r>
      <w:r>
        <w:rPr>
          <w:rFonts w:cs="Arial"/>
          <w:sz w:val="22"/>
          <w:szCs w:val="22"/>
        </w:rPr>
        <w:t xml:space="preserve"> y de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sidR="00F87AE1">
        <w:rPr>
          <w:rFonts w:cs="Arial"/>
          <w:sz w:val="22"/>
          <w:szCs w:val="22"/>
        </w:rPr>
        <w:t>64</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Pr>
          <w:rFonts w:cs="Arial"/>
          <w:sz w:val="22"/>
          <w:szCs w:val="22"/>
        </w:rPr>
        <w:t>.</w:t>
      </w:r>
      <w:r w:rsidR="00F87AE1">
        <w:rPr>
          <w:rFonts w:cs="Arial"/>
          <w:sz w:val="22"/>
          <w:szCs w:val="22"/>
        </w:rPr>
        <w:t xml:space="preserve"> Entre otras cosas,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xml:space="preserve">, </w:t>
      </w:r>
      <w:r w:rsidR="00F87AE1">
        <w:rPr>
          <w:rFonts w:cs="Arial"/>
          <w:sz w:val="22"/>
        </w:rPr>
        <w:t>haciendo ver que el</w:t>
      </w:r>
      <w:r w:rsidR="00F87AE1" w:rsidRPr="00EF3F93">
        <w:rPr>
          <w:rFonts w:cs="Arial"/>
          <w:sz w:val="22"/>
          <w:szCs w:val="22"/>
        </w:rPr>
        <w:t xml:space="preserve"> financiamiento es por un monto </w:t>
      </w:r>
      <w:r w:rsidR="00F87AE1">
        <w:rPr>
          <w:rFonts w:cs="Arial"/>
          <w:sz w:val="22"/>
          <w:szCs w:val="22"/>
        </w:rPr>
        <w:t xml:space="preserve">total </w:t>
      </w:r>
      <w:r w:rsidR="00F87AE1" w:rsidRPr="00EF3F93">
        <w:rPr>
          <w:rFonts w:cs="Arial"/>
          <w:sz w:val="22"/>
          <w:szCs w:val="22"/>
        </w:rPr>
        <w:t>de hasta</w:t>
      </w:r>
      <w:r w:rsidR="00F87AE1" w:rsidRPr="00EF3F93">
        <w:rPr>
          <w:rFonts w:cs="Arial"/>
          <w:bCs/>
          <w:sz w:val="22"/>
          <w:szCs w:val="22"/>
        </w:rPr>
        <w:t xml:space="preserve"> </w:t>
      </w:r>
      <w:r w:rsidR="00F87AE1">
        <w:rPr>
          <w:rFonts w:cs="Arial"/>
          <w:sz w:val="22"/>
          <w:szCs w:val="22"/>
        </w:rPr>
        <w:t>¢1.567,1 millones</w:t>
      </w:r>
      <w:r w:rsidR="00F87AE1" w:rsidRPr="00EF3F93">
        <w:rPr>
          <w:rFonts w:cs="Arial"/>
          <w:bCs/>
          <w:sz w:val="22"/>
          <w:szCs w:val="22"/>
        </w:rPr>
        <w:t>, que incluye la compra</w:t>
      </w:r>
      <w:r w:rsidR="00F87AE1" w:rsidRPr="00EF3F93">
        <w:rPr>
          <w:rFonts w:cs="Arial"/>
          <w:sz w:val="22"/>
          <w:szCs w:val="22"/>
        </w:rPr>
        <w:t xml:space="preserve"> de</w:t>
      </w:r>
      <w:r w:rsidR="00F87AE1">
        <w:rPr>
          <w:rFonts w:cs="Arial"/>
          <w:sz w:val="22"/>
          <w:szCs w:val="22"/>
        </w:rPr>
        <w:t xml:space="preserve"> los lotes, la construcción de las viviendas, la fiscalización de las soluciones de vivienda, el kilometraje de fiscalización y los gastos de formalización de las 64 operaciones, para un Bono promedio de ¢24,5 millones.</w:t>
      </w:r>
    </w:p>
    <w:p w:rsidR="00F87AE1" w:rsidRDefault="00F87AE1" w:rsidP="00303C64">
      <w:pPr>
        <w:spacing w:line="360" w:lineRule="auto"/>
        <w:jc w:val="both"/>
        <w:rPr>
          <w:rFonts w:cs="Arial"/>
          <w:sz w:val="22"/>
        </w:rPr>
      </w:pPr>
    </w:p>
    <w:p w:rsidR="00A00747" w:rsidRDefault="00A00747" w:rsidP="00A00747">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27</w:t>
      </w:r>
      <w:r w:rsidRPr="00A25DB7">
        <w:rPr>
          <w:rFonts w:cs="Arial"/>
          <w:sz w:val="22"/>
          <w:u w:val="single"/>
          <w:lang w:val="es-ES_tradnl"/>
        </w:rPr>
        <w:t>:</w:t>
      </w:r>
      <w:r>
        <w:rPr>
          <w:rFonts w:cs="Arial"/>
          <w:sz w:val="22"/>
          <w:u w:val="single"/>
          <w:lang w:val="es-ES_tradnl"/>
        </w:rPr>
        <w:t>25</w:t>
      </w:r>
      <w:r>
        <w:rPr>
          <w:rFonts w:cs="Arial"/>
          <w:sz w:val="22"/>
          <w:lang w:val="es-ES_tradnl"/>
        </w:rPr>
        <w:t xml:space="preserve"> Presenta </w:t>
      </w:r>
      <w:r w:rsidRPr="00A26AF5">
        <w:rPr>
          <w:rFonts w:cs="Arial"/>
          <w:sz w:val="22"/>
          <w:szCs w:val="22"/>
        </w:rPr>
        <w:t>además la</w:t>
      </w:r>
      <w:r>
        <w:rPr>
          <w:rFonts w:cs="Arial"/>
          <w:sz w:val="22"/>
          <w:szCs w:val="22"/>
        </w:rPr>
        <w:t xml:space="preserve"> licenciada Camacho Murillo, el criterio técnico de la Dirección FOSUVI, sobre las </w:t>
      </w:r>
      <w:r>
        <w:rPr>
          <w:rFonts w:cs="Arial"/>
          <w:bCs/>
          <w:sz w:val="22"/>
          <w:szCs w:val="22"/>
        </w:rPr>
        <w:t xml:space="preserve">observaciones planteadas por la </w:t>
      </w:r>
      <w:r w:rsidRPr="00400BEE">
        <w:rPr>
          <w:rFonts w:cs="Arial"/>
          <w:bCs/>
          <w:sz w:val="22"/>
          <w:szCs w:val="22"/>
        </w:rPr>
        <w:t>Asesoría Legal</w:t>
      </w:r>
      <w:r>
        <w:rPr>
          <w:rFonts w:cs="Arial"/>
          <w:bCs/>
          <w:sz w:val="22"/>
          <w:szCs w:val="22"/>
        </w:rPr>
        <w:t xml:space="preserve"> en torno a esta solicitud de financiamiento, contenidas en la nota AL-OF-039-2019.</w:t>
      </w:r>
    </w:p>
    <w:p w:rsidR="00A00747" w:rsidRDefault="00A00747" w:rsidP="00A00747">
      <w:pPr>
        <w:autoSpaceDE w:val="0"/>
        <w:autoSpaceDN w:val="0"/>
        <w:adjustRightInd w:val="0"/>
        <w:spacing w:line="360" w:lineRule="auto"/>
        <w:jc w:val="both"/>
        <w:rPr>
          <w:rFonts w:cs="Arial"/>
          <w:bCs/>
          <w:sz w:val="22"/>
          <w:szCs w:val="22"/>
        </w:rPr>
      </w:pPr>
    </w:p>
    <w:p w:rsidR="00311AD5" w:rsidRDefault="00A00747" w:rsidP="00A00747">
      <w:pPr>
        <w:spacing w:line="360" w:lineRule="auto"/>
        <w:jc w:val="both"/>
        <w:rPr>
          <w:rFonts w:cs="Arial"/>
          <w:sz w:val="22"/>
          <w:szCs w:val="22"/>
          <w:lang w:val="es-ES_tradnl"/>
        </w:rPr>
      </w:pPr>
      <w:r w:rsidRPr="00A25DB7">
        <w:rPr>
          <w:rFonts w:cs="Arial"/>
          <w:sz w:val="22"/>
          <w:u w:val="single"/>
          <w:lang w:val="es-ES_tradnl"/>
        </w:rPr>
        <w:t xml:space="preserve">Minuto </w:t>
      </w:r>
      <w:r w:rsidR="00311AD5">
        <w:rPr>
          <w:rFonts w:cs="Arial"/>
          <w:sz w:val="22"/>
          <w:u w:val="single"/>
          <w:lang w:val="es-ES_tradnl"/>
        </w:rPr>
        <w:t>34</w:t>
      </w:r>
      <w:r w:rsidRPr="00A25DB7">
        <w:rPr>
          <w:rFonts w:cs="Arial"/>
          <w:sz w:val="22"/>
          <w:u w:val="single"/>
          <w:lang w:val="es-ES_tradnl"/>
        </w:rPr>
        <w:t>:</w:t>
      </w:r>
      <w:r w:rsidR="00311AD5">
        <w:rPr>
          <w:rFonts w:cs="Arial"/>
          <w:sz w:val="22"/>
          <w:u w:val="single"/>
          <w:lang w:val="es-ES_tradnl"/>
        </w:rPr>
        <w:t>30</w:t>
      </w:r>
      <w:r>
        <w:rPr>
          <w:rFonts w:cs="Arial"/>
          <w:sz w:val="22"/>
          <w:lang w:val="es-ES_tradnl"/>
        </w:rPr>
        <w:t xml:space="preserve"> </w:t>
      </w:r>
      <w:r w:rsidR="00311AD5">
        <w:rPr>
          <w:rFonts w:cs="Arial"/>
          <w:sz w:val="22"/>
          <w:lang w:val="es-ES_tradnl"/>
        </w:rPr>
        <w:t>L</w:t>
      </w:r>
      <w:r w:rsidR="00167650">
        <w:rPr>
          <w:rFonts w:cs="Arial"/>
          <w:sz w:val="22"/>
          <w:lang w:val="es-ES_tradnl"/>
        </w:rPr>
        <w:t xml:space="preserve">a licenciada Camacho Murillo </w:t>
      </w:r>
      <w:r w:rsidR="00311AD5">
        <w:rPr>
          <w:rFonts w:cs="Arial"/>
          <w:sz w:val="22"/>
          <w:lang w:val="es-ES_tradnl"/>
        </w:rPr>
        <w:t xml:space="preserve">y el ingeniero Franco Mendoza atienden </w:t>
      </w:r>
      <w:r w:rsidR="00167650">
        <w:rPr>
          <w:rFonts w:cs="Arial"/>
          <w:sz w:val="22"/>
          <w:lang w:val="es-ES_tradnl"/>
        </w:rPr>
        <w:t>varias consultas de los señores Directores</w:t>
      </w:r>
      <w:r w:rsidR="00311AD5">
        <w:rPr>
          <w:rFonts w:cs="Arial"/>
          <w:sz w:val="22"/>
          <w:lang w:val="es-ES_tradnl"/>
        </w:rPr>
        <w:t>,</w:t>
      </w:r>
      <w:r w:rsidR="00167650">
        <w:rPr>
          <w:rFonts w:cs="Arial"/>
          <w:sz w:val="22"/>
          <w:lang w:val="es-ES_tradnl"/>
        </w:rPr>
        <w:t xml:space="preserve"> sobre los costos del proyecto, los servicios disponibles en el entorno de la zona</w:t>
      </w:r>
      <w:r w:rsidR="00311AD5">
        <w:rPr>
          <w:rFonts w:cs="Arial"/>
          <w:sz w:val="22"/>
          <w:lang w:val="es-ES_tradnl"/>
        </w:rPr>
        <w:t>,</w:t>
      </w:r>
      <w:r w:rsidR="00167650">
        <w:rPr>
          <w:rFonts w:cs="Arial"/>
          <w:sz w:val="22"/>
          <w:lang w:val="es-ES_tradnl"/>
        </w:rPr>
        <w:t xml:space="preserve"> las obras de infraestructura pendientes </w:t>
      </w:r>
      <w:r w:rsidR="00311AD5">
        <w:rPr>
          <w:rFonts w:cs="Arial"/>
          <w:sz w:val="22"/>
          <w:lang w:val="es-ES_tradnl"/>
        </w:rPr>
        <w:t xml:space="preserve">y las zonas verdes del proyecto; luego de lo cual (minuto 40:30), la licenciada Masís Calderón se refiere al criterio de la </w:t>
      </w:r>
      <w:r w:rsidR="00311AD5" w:rsidRPr="00311AD5">
        <w:rPr>
          <w:rFonts w:cs="Arial"/>
          <w:sz w:val="22"/>
          <w:szCs w:val="22"/>
          <w:lang w:val="es-ES_tradnl"/>
        </w:rPr>
        <w:t>Asesoría Legal</w:t>
      </w:r>
      <w:r w:rsidR="00311AD5">
        <w:rPr>
          <w:rFonts w:cs="Arial"/>
          <w:sz w:val="22"/>
          <w:szCs w:val="22"/>
          <w:lang w:val="es-ES_tradnl"/>
        </w:rPr>
        <w:t>, sobre la situación que se presenta con las medidas de la calle pública, la que no cumple con la medida correspondiente, a pesar de que se cuenta con la aprobación de la Municipalidad.</w:t>
      </w:r>
    </w:p>
    <w:p w:rsidR="00311AD5" w:rsidRDefault="00311AD5" w:rsidP="00A00747">
      <w:pPr>
        <w:spacing w:line="360" w:lineRule="auto"/>
        <w:jc w:val="both"/>
        <w:rPr>
          <w:rFonts w:cs="Arial"/>
          <w:sz w:val="22"/>
          <w:szCs w:val="22"/>
          <w:lang w:val="es-ES_tradnl"/>
        </w:rPr>
      </w:pPr>
    </w:p>
    <w:p w:rsidR="00311AD5" w:rsidRDefault="00311AD5" w:rsidP="00A0074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41</w:t>
      </w:r>
      <w:r w:rsidRPr="00A25DB7">
        <w:rPr>
          <w:rFonts w:cs="Arial"/>
          <w:sz w:val="22"/>
          <w:u w:val="single"/>
          <w:lang w:val="es-ES_tradnl"/>
        </w:rPr>
        <w:t>:</w:t>
      </w:r>
      <w:r>
        <w:rPr>
          <w:rFonts w:cs="Arial"/>
          <w:sz w:val="22"/>
          <w:u w:val="single"/>
          <w:lang w:val="es-ES_tradnl"/>
        </w:rPr>
        <w:t>30</w:t>
      </w:r>
      <w:r>
        <w:rPr>
          <w:rFonts w:cs="Arial"/>
          <w:sz w:val="22"/>
          <w:lang w:val="es-ES_tradnl"/>
        </w:rPr>
        <w:t xml:space="preserve"> Se realiza entre los presentes, un análisis sobre la citada condición de la calle pública del proyecto</w:t>
      </w:r>
      <w:r w:rsidR="00F72D63">
        <w:rPr>
          <w:rFonts w:cs="Arial"/>
          <w:sz w:val="22"/>
          <w:lang w:val="es-ES_tradnl"/>
        </w:rPr>
        <w:t>, concordándose finalmente en que si el ancho de la calle ha sido aceptado por la Municipalidad local, como órgano competente para otorgar la respectiva aprobación, entonces, de conformidad con lo establecido en el artículo 3 de la Ley 8220, lo procedente es no entrar a cuestionar dicha aprobación y, por consiguiente, aceptar la medida otorgada por ese gobierno local, tal y como lo propone la Dirección FOSUVI.</w:t>
      </w:r>
    </w:p>
    <w:p w:rsidR="00F72D63" w:rsidRDefault="00F72D63" w:rsidP="00A00747">
      <w:pPr>
        <w:spacing w:line="360" w:lineRule="auto"/>
        <w:jc w:val="both"/>
        <w:rPr>
          <w:rFonts w:cs="Arial"/>
          <w:sz w:val="22"/>
          <w:lang w:val="es-ES_tradnl"/>
        </w:rPr>
      </w:pPr>
    </w:p>
    <w:p w:rsidR="00F87AE1" w:rsidRDefault="00A00747" w:rsidP="00A00747">
      <w:pPr>
        <w:tabs>
          <w:tab w:val="left" w:pos="9360"/>
        </w:tabs>
        <w:spacing w:line="360" w:lineRule="auto"/>
        <w:jc w:val="both"/>
        <w:rPr>
          <w:rFonts w:cs="Arial"/>
          <w:sz w:val="22"/>
        </w:rPr>
      </w:pPr>
      <w:r w:rsidRPr="005327EF">
        <w:rPr>
          <w:rFonts w:cs="Arial"/>
          <w:sz w:val="22"/>
          <w:u w:val="single"/>
          <w:lang w:val="es-ES_tradnl"/>
        </w:rPr>
        <w:t xml:space="preserve">Minuto </w:t>
      </w:r>
      <w:r w:rsidR="00F72D63">
        <w:rPr>
          <w:rFonts w:cs="Arial"/>
          <w:sz w:val="22"/>
          <w:u w:val="single"/>
          <w:lang w:val="es-ES_tradnl"/>
        </w:rPr>
        <w:t>58</w:t>
      </w:r>
      <w:r w:rsidRPr="005327EF">
        <w:rPr>
          <w:rFonts w:cs="Arial"/>
          <w:sz w:val="22"/>
          <w:u w:val="single"/>
          <w:lang w:val="es-ES_tradnl"/>
        </w:rPr>
        <w:t>:</w:t>
      </w:r>
      <w:r w:rsidR="00F72D63">
        <w:rPr>
          <w:rFonts w:cs="Arial"/>
          <w:sz w:val="22"/>
          <w:u w:val="single"/>
          <w:lang w:val="es-ES_tradnl"/>
        </w:rPr>
        <w:t>5</w:t>
      </w:r>
      <w:r>
        <w:rPr>
          <w:rFonts w:cs="Arial"/>
          <w:sz w:val="22"/>
          <w:u w:val="single"/>
          <w:lang w:val="es-ES_tradnl"/>
        </w:rPr>
        <w:t>0</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Junta Directiva resuelve otorgar el financiamiento requerido, en los términos que se proponen en el estudio realizado por la Dirección FOSUVI.  Lo anterior, según se consigna en el </w:t>
      </w:r>
      <w:r w:rsidRPr="003F06C1">
        <w:rPr>
          <w:rFonts w:cs="Arial"/>
          <w:b/>
          <w:sz w:val="22"/>
          <w:szCs w:val="22"/>
        </w:rPr>
        <w:t xml:space="preserve">Acuerdo N° </w:t>
      </w:r>
      <w:r>
        <w:rPr>
          <w:rFonts w:cs="Arial"/>
          <w:b/>
          <w:sz w:val="22"/>
          <w:szCs w:val="22"/>
        </w:rPr>
        <w:t>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50202E" w:rsidRPr="0050202E">
        <w:rPr>
          <w:rFonts w:cs="Arial"/>
          <w:b/>
          <w:sz w:val="22"/>
          <w:u w:val="single"/>
          <w:lang w:val="es-ES_tradnl"/>
        </w:rPr>
        <w:t>Solicitud de aprobación de treinta y dos Bonos extraordinarios en el proyecto Buena Vista</w:t>
      </w:r>
    </w:p>
    <w:p w:rsidR="009D03FE" w:rsidRDefault="009D03FE" w:rsidP="009D03FE">
      <w:pPr>
        <w:spacing w:line="360" w:lineRule="auto"/>
        <w:jc w:val="both"/>
        <w:rPr>
          <w:rFonts w:cs="Arial"/>
          <w:sz w:val="22"/>
          <w:szCs w:val="22"/>
        </w:rPr>
      </w:pPr>
    </w:p>
    <w:p w:rsidR="0089189D" w:rsidRPr="00EF3F93" w:rsidRDefault="0089189D" w:rsidP="0089189D">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64:00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0561</w:t>
      </w:r>
      <w:r w:rsidRPr="001630E8">
        <w:rPr>
          <w:rFonts w:cs="Arial"/>
          <w:sz w:val="22"/>
          <w:szCs w:val="22"/>
        </w:rPr>
        <w:t>-201</w:t>
      </w:r>
      <w:r>
        <w:rPr>
          <w:rFonts w:cs="Arial"/>
          <w:sz w:val="22"/>
          <w:szCs w:val="22"/>
        </w:rPr>
        <w:t>9</w:t>
      </w:r>
      <w:r w:rsidRPr="001630E8">
        <w:rPr>
          <w:rFonts w:cs="Arial"/>
          <w:sz w:val="22"/>
          <w:szCs w:val="22"/>
        </w:rPr>
        <w:t xml:space="preserve"> del </w:t>
      </w:r>
      <w:r>
        <w:rPr>
          <w:rFonts w:cs="Arial"/>
          <w:sz w:val="22"/>
          <w:szCs w:val="22"/>
        </w:rPr>
        <w:t>28</w:t>
      </w:r>
      <w:r w:rsidRPr="001630E8">
        <w:rPr>
          <w:rFonts w:cs="Arial"/>
          <w:sz w:val="22"/>
          <w:szCs w:val="22"/>
        </w:rPr>
        <w:t xml:space="preserve"> de </w:t>
      </w:r>
      <w:r>
        <w:rPr>
          <w:rFonts w:cs="Arial"/>
          <w:sz w:val="22"/>
          <w:szCs w:val="22"/>
        </w:rPr>
        <w:t>mayo</w:t>
      </w:r>
      <w:r w:rsidRPr="001630E8">
        <w:rPr>
          <w:rFonts w:cs="Arial"/>
          <w:sz w:val="22"/>
          <w:szCs w:val="22"/>
        </w:rPr>
        <w:t xml:space="preserve"> de 201</w:t>
      </w:r>
      <w:r>
        <w:rPr>
          <w:rFonts w:cs="Arial"/>
          <w:sz w:val="22"/>
          <w:szCs w:val="22"/>
        </w:rPr>
        <w:t>9</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DF-OF-0578-2019 de la Dirección FOSUVI, </w:t>
      </w:r>
      <w:r>
        <w:rPr>
          <w:rFonts w:cs="Arial"/>
          <w:bCs/>
          <w:sz w:val="22"/>
          <w:szCs w:val="22"/>
        </w:rPr>
        <w:t>que contiene los resultados del estudio efectuado a la solicitud</w:t>
      </w:r>
      <w:r>
        <w:rPr>
          <w:rFonts w:cs="Arial"/>
          <w:sz w:val="22"/>
          <w:szCs w:val="22"/>
        </w:rPr>
        <w:t xml:space="preserve"> presentada por </w:t>
      </w:r>
      <w:proofErr w:type="spellStart"/>
      <w:r>
        <w:rPr>
          <w:rFonts w:cs="Arial"/>
          <w:sz w:val="22"/>
          <w:szCs w:val="22"/>
        </w:rPr>
        <w:t>Coopenae</w:t>
      </w:r>
      <w:proofErr w:type="spellEnd"/>
      <w:r>
        <w:rPr>
          <w:rFonts w:cs="Arial"/>
          <w:sz w:val="22"/>
          <w:szCs w:val="22"/>
        </w:rPr>
        <w:t xml:space="preserve"> R.L. para financiar –al amparo del artículo 59 de la Ley del Sistema Financiero Nacional para la Vivienda–, la compra de treinta y dos viviendas existentes en el proyecto habitacional Buena Vista</w:t>
      </w:r>
      <w:r w:rsidRPr="00FC0CF0">
        <w:rPr>
          <w:rFonts w:cs="Arial"/>
          <w:sz w:val="22"/>
          <w:szCs w:val="22"/>
        </w:rPr>
        <w:t xml:space="preserve">, ubicado en el distrito </w:t>
      </w:r>
      <w:r>
        <w:rPr>
          <w:rFonts w:cs="Arial"/>
          <w:sz w:val="22"/>
          <w:szCs w:val="22"/>
        </w:rPr>
        <w:t xml:space="preserve">Buenavista del </w:t>
      </w:r>
      <w:r w:rsidRPr="00FC0CF0">
        <w:rPr>
          <w:rFonts w:cs="Arial"/>
          <w:sz w:val="22"/>
          <w:szCs w:val="22"/>
        </w:rPr>
        <w:t xml:space="preserve">cantón de </w:t>
      </w:r>
      <w:r>
        <w:rPr>
          <w:rFonts w:cs="Arial"/>
          <w:sz w:val="22"/>
          <w:szCs w:val="22"/>
        </w:rPr>
        <w:t>Guatuso</w:t>
      </w:r>
      <w:r w:rsidRPr="00FC0CF0">
        <w:rPr>
          <w:rFonts w:cs="Arial"/>
          <w:sz w:val="22"/>
          <w:szCs w:val="22"/>
        </w:rPr>
        <w:t xml:space="preserve">, provincia de </w:t>
      </w:r>
      <w:r>
        <w:rPr>
          <w:rFonts w:cs="Arial"/>
          <w:sz w:val="22"/>
          <w:szCs w:val="22"/>
        </w:rPr>
        <w:t>Alajuela.</w:t>
      </w:r>
    </w:p>
    <w:p w:rsidR="0089189D" w:rsidRDefault="0089189D" w:rsidP="0089189D">
      <w:pPr>
        <w:spacing w:line="360" w:lineRule="auto"/>
        <w:jc w:val="both"/>
        <w:rPr>
          <w:rFonts w:cs="Arial"/>
          <w:sz w:val="22"/>
          <w:szCs w:val="22"/>
          <w:lang w:val="es-ES_tradnl"/>
        </w:rPr>
      </w:pPr>
    </w:p>
    <w:p w:rsidR="0089189D" w:rsidRPr="008E29ED" w:rsidRDefault="0089189D" w:rsidP="0089189D">
      <w:pPr>
        <w:spacing w:line="360" w:lineRule="auto"/>
        <w:jc w:val="both"/>
        <w:rPr>
          <w:rFonts w:cs="Arial"/>
          <w:bCs/>
          <w:sz w:val="22"/>
          <w:szCs w:val="22"/>
        </w:rPr>
      </w:pPr>
      <w:r>
        <w:rPr>
          <w:rFonts w:cs="Arial"/>
          <w:bCs/>
          <w:sz w:val="22"/>
          <w:szCs w:val="22"/>
        </w:rPr>
        <w:t>Complementariamente, se tiene a la vista el oficio</w:t>
      </w:r>
      <w:r w:rsidR="00B23DE0">
        <w:rPr>
          <w:rFonts w:cs="Arial"/>
          <w:bCs/>
          <w:sz w:val="22"/>
          <w:szCs w:val="22"/>
        </w:rPr>
        <w:t xml:space="preserve"> GG-ME-0599</w:t>
      </w:r>
      <w:r>
        <w:rPr>
          <w:rFonts w:cs="Arial"/>
          <w:bCs/>
          <w:sz w:val="22"/>
          <w:szCs w:val="22"/>
        </w:rPr>
        <w:t xml:space="preserve">-2019, por medio del cual, la </w:t>
      </w:r>
      <w:r w:rsidR="00B23DE0" w:rsidRPr="00B23DE0">
        <w:rPr>
          <w:rFonts w:cs="Arial"/>
          <w:bCs/>
          <w:sz w:val="22"/>
          <w:szCs w:val="22"/>
        </w:rPr>
        <w:t>Gerencia General</w:t>
      </w:r>
      <w:r>
        <w:rPr>
          <w:rFonts w:cs="Arial"/>
          <w:bCs/>
          <w:sz w:val="22"/>
          <w:szCs w:val="22"/>
        </w:rPr>
        <w:t xml:space="preserve"> expone sus razonamientos y aclaraciones, con respecto a las observaciones técnicas y administrativas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B23DE0">
        <w:rPr>
          <w:rFonts w:cs="Arial"/>
          <w:bCs/>
          <w:sz w:val="22"/>
          <w:szCs w:val="22"/>
        </w:rPr>
        <w:t>38</w:t>
      </w:r>
      <w:r>
        <w:rPr>
          <w:rFonts w:cs="Arial"/>
          <w:bCs/>
          <w:sz w:val="22"/>
          <w:szCs w:val="22"/>
        </w:rPr>
        <w:t>-2019.</w:t>
      </w:r>
      <w:r w:rsidRPr="00F271CE">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rsidR="0089189D" w:rsidRDefault="0089189D" w:rsidP="0089189D">
      <w:pPr>
        <w:spacing w:line="360" w:lineRule="auto"/>
        <w:jc w:val="both"/>
        <w:rPr>
          <w:rFonts w:cs="Arial"/>
          <w:sz w:val="22"/>
          <w:szCs w:val="22"/>
          <w:lang w:val="es-ES_tradnl"/>
        </w:rPr>
      </w:pPr>
    </w:p>
    <w:p w:rsidR="0089189D" w:rsidRDefault="0089189D" w:rsidP="0089189D">
      <w:pPr>
        <w:spacing w:line="360" w:lineRule="auto"/>
        <w:jc w:val="both"/>
        <w:rPr>
          <w:rFonts w:cs="Arial"/>
          <w:sz w:val="22"/>
          <w:szCs w:val="22"/>
        </w:rPr>
      </w:pPr>
      <w:r>
        <w:rPr>
          <w:rFonts w:cs="Arial"/>
          <w:sz w:val="22"/>
        </w:rPr>
        <w:t xml:space="preserve">La licenciada Camacho Murillo presenta </w:t>
      </w:r>
      <w:r w:rsidRPr="00EF3F93">
        <w:rPr>
          <w:rFonts w:cs="Arial"/>
          <w:sz w:val="22"/>
          <w:szCs w:val="22"/>
        </w:rPr>
        <w:t>los aspectos más relevantes de la solicitud d</w:t>
      </w:r>
      <w:r>
        <w:rPr>
          <w:rFonts w:cs="Arial"/>
          <w:sz w:val="22"/>
          <w:szCs w:val="22"/>
        </w:rPr>
        <w:t xml:space="preserve">e </w:t>
      </w:r>
      <w:proofErr w:type="spellStart"/>
      <w:r>
        <w:rPr>
          <w:rFonts w:cs="Arial"/>
          <w:sz w:val="22"/>
          <w:szCs w:val="22"/>
        </w:rPr>
        <w:t>Coopenae</w:t>
      </w:r>
      <w:proofErr w:type="spellEnd"/>
      <w:r>
        <w:rPr>
          <w:rFonts w:cs="Arial"/>
          <w:sz w:val="22"/>
          <w:szCs w:val="22"/>
        </w:rPr>
        <w:t xml:space="preserve"> R.L., </w:t>
      </w:r>
      <w:r w:rsidRPr="00EF3F93">
        <w:rPr>
          <w:rFonts w:cs="Arial"/>
          <w:sz w:val="22"/>
          <w:szCs w:val="22"/>
        </w:rPr>
        <w:t xml:space="preserve">así como los antecedentes </w:t>
      </w:r>
      <w:r>
        <w:rPr>
          <w:rFonts w:cs="Arial"/>
          <w:sz w:val="22"/>
          <w:szCs w:val="22"/>
        </w:rPr>
        <w:t xml:space="preserve">y las características </w:t>
      </w:r>
      <w:r w:rsidRPr="00EF3F93">
        <w:rPr>
          <w:rFonts w:cs="Arial"/>
          <w:sz w:val="22"/>
          <w:szCs w:val="22"/>
        </w:rPr>
        <w:t>de este proyecto habitacional</w:t>
      </w:r>
      <w:r>
        <w:rPr>
          <w:rFonts w:cs="Arial"/>
          <w:sz w:val="22"/>
          <w:szCs w:val="22"/>
        </w:rPr>
        <w:t xml:space="preserve"> y de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sidR="00B23DE0">
        <w:rPr>
          <w:rFonts w:cs="Arial"/>
          <w:sz w:val="22"/>
          <w:szCs w:val="22"/>
        </w:rPr>
        <w:t>32</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Pr>
          <w:rFonts w:cs="Arial"/>
          <w:sz w:val="22"/>
          <w:szCs w:val="22"/>
        </w:rPr>
        <w:t>. Entre otras cosas,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B23DE0">
        <w:rPr>
          <w:rFonts w:cs="Arial"/>
          <w:sz w:val="22"/>
          <w:szCs w:val="22"/>
        </w:rPr>
        <w:t>469</w:t>
      </w:r>
      <w:r>
        <w:rPr>
          <w:rFonts w:cs="Arial"/>
          <w:sz w:val="22"/>
          <w:szCs w:val="22"/>
        </w:rPr>
        <w:t>,</w:t>
      </w:r>
      <w:r w:rsidR="00B23DE0">
        <w:rPr>
          <w:rFonts w:cs="Arial"/>
          <w:sz w:val="22"/>
          <w:szCs w:val="22"/>
        </w:rPr>
        <w:t>5</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viviendas</w:t>
      </w:r>
      <w:r w:rsidR="00B23DE0">
        <w:rPr>
          <w:rFonts w:cs="Arial"/>
          <w:sz w:val="22"/>
          <w:szCs w:val="22"/>
        </w:rPr>
        <w:t xml:space="preserve"> y los gastos </w:t>
      </w:r>
      <w:r>
        <w:rPr>
          <w:rFonts w:cs="Arial"/>
          <w:sz w:val="22"/>
          <w:szCs w:val="22"/>
        </w:rPr>
        <w:t xml:space="preserve">de formalización de las </w:t>
      </w:r>
      <w:r w:rsidR="00B23DE0">
        <w:rPr>
          <w:rFonts w:cs="Arial"/>
          <w:sz w:val="22"/>
          <w:szCs w:val="22"/>
        </w:rPr>
        <w:t>32</w:t>
      </w:r>
      <w:r>
        <w:rPr>
          <w:rFonts w:cs="Arial"/>
          <w:sz w:val="22"/>
          <w:szCs w:val="22"/>
        </w:rPr>
        <w:t xml:space="preserve"> operaciones, para un Bono promedio de ¢</w:t>
      </w:r>
      <w:r w:rsidR="00B23DE0">
        <w:rPr>
          <w:rFonts w:cs="Arial"/>
          <w:sz w:val="22"/>
          <w:szCs w:val="22"/>
        </w:rPr>
        <w:t>1</w:t>
      </w:r>
      <w:r>
        <w:rPr>
          <w:rFonts w:cs="Arial"/>
          <w:sz w:val="22"/>
          <w:szCs w:val="22"/>
        </w:rPr>
        <w:t>4,</w:t>
      </w:r>
      <w:r w:rsidR="00B23DE0">
        <w:rPr>
          <w:rFonts w:cs="Arial"/>
          <w:sz w:val="22"/>
          <w:szCs w:val="22"/>
        </w:rPr>
        <w:t>7</w:t>
      </w:r>
      <w:r>
        <w:rPr>
          <w:rFonts w:cs="Arial"/>
          <w:sz w:val="22"/>
          <w:szCs w:val="22"/>
        </w:rPr>
        <w:t xml:space="preserve"> millones.</w:t>
      </w:r>
    </w:p>
    <w:p w:rsidR="0089189D" w:rsidRDefault="0089189D" w:rsidP="0089189D">
      <w:pPr>
        <w:spacing w:line="360" w:lineRule="auto"/>
        <w:jc w:val="both"/>
        <w:rPr>
          <w:rFonts w:cs="Arial"/>
          <w:sz w:val="22"/>
        </w:rPr>
      </w:pPr>
    </w:p>
    <w:p w:rsidR="0089189D" w:rsidRDefault="0089189D" w:rsidP="0089189D">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sidR="00B23DE0">
        <w:rPr>
          <w:rFonts w:cs="Arial"/>
          <w:sz w:val="22"/>
          <w:u w:val="single"/>
          <w:lang w:val="es-ES_tradnl"/>
        </w:rPr>
        <w:t>66</w:t>
      </w:r>
      <w:r w:rsidRPr="00A25DB7">
        <w:rPr>
          <w:rFonts w:cs="Arial"/>
          <w:sz w:val="22"/>
          <w:u w:val="single"/>
          <w:lang w:val="es-ES_tradnl"/>
        </w:rPr>
        <w:t>:</w:t>
      </w:r>
      <w:r>
        <w:rPr>
          <w:rFonts w:cs="Arial"/>
          <w:sz w:val="22"/>
          <w:u w:val="single"/>
          <w:lang w:val="es-ES_tradnl"/>
        </w:rPr>
        <w:t>25</w:t>
      </w:r>
      <w:r>
        <w:rPr>
          <w:rFonts w:cs="Arial"/>
          <w:sz w:val="22"/>
          <w:lang w:val="es-ES_tradnl"/>
        </w:rPr>
        <w:t xml:space="preserve"> Presenta </w:t>
      </w:r>
      <w:r w:rsidRPr="00A26AF5">
        <w:rPr>
          <w:rFonts w:cs="Arial"/>
          <w:sz w:val="22"/>
          <w:szCs w:val="22"/>
        </w:rPr>
        <w:t>además la</w:t>
      </w:r>
      <w:r>
        <w:rPr>
          <w:rFonts w:cs="Arial"/>
          <w:sz w:val="22"/>
          <w:szCs w:val="22"/>
        </w:rPr>
        <w:t xml:space="preserve"> licenciada Camacho Murillo, el criterio técnico de la Dirección FOSUVI, sobre las </w:t>
      </w:r>
      <w:r>
        <w:rPr>
          <w:rFonts w:cs="Arial"/>
          <w:bCs/>
          <w:sz w:val="22"/>
          <w:szCs w:val="22"/>
        </w:rPr>
        <w:t xml:space="preserve">observaciones </w:t>
      </w:r>
      <w:r w:rsidR="009F5C91">
        <w:rPr>
          <w:rFonts w:cs="Arial"/>
          <w:bCs/>
          <w:sz w:val="22"/>
          <w:szCs w:val="22"/>
        </w:rPr>
        <w:t xml:space="preserve">técnicas y administrativas </w:t>
      </w:r>
      <w:r>
        <w:rPr>
          <w:rFonts w:cs="Arial"/>
          <w:bCs/>
          <w:sz w:val="22"/>
          <w:szCs w:val="22"/>
        </w:rPr>
        <w:t xml:space="preserve">planteadas por la </w:t>
      </w:r>
      <w:r w:rsidRPr="00400BEE">
        <w:rPr>
          <w:rFonts w:cs="Arial"/>
          <w:bCs/>
          <w:sz w:val="22"/>
          <w:szCs w:val="22"/>
        </w:rPr>
        <w:t>Asesoría Legal</w:t>
      </w:r>
      <w:r>
        <w:rPr>
          <w:rFonts w:cs="Arial"/>
          <w:bCs/>
          <w:sz w:val="22"/>
          <w:szCs w:val="22"/>
        </w:rPr>
        <w:t xml:space="preserve"> en torno a esta solicitud de financiamiento, contenidas en la nota AL-OF-0</w:t>
      </w:r>
      <w:r w:rsidR="00B23DE0">
        <w:rPr>
          <w:rFonts w:cs="Arial"/>
          <w:bCs/>
          <w:sz w:val="22"/>
          <w:szCs w:val="22"/>
        </w:rPr>
        <w:t>38</w:t>
      </w:r>
      <w:r>
        <w:rPr>
          <w:rFonts w:cs="Arial"/>
          <w:bCs/>
          <w:sz w:val="22"/>
          <w:szCs w:val="22"/>
        </w:rPr>
        <w:t>-2019.</w:t>
      </w:r>
    </w:p>
    <w:p w:rsidR="0089189D" w:rsidRDefault="0089189D" w:rsidP="0089189D">
      <w:pPr>
        <w:autoSpaceDE w:val="0"/>
        <w:autoSpaceDN w:val="0"/>
        <w:adjustRightInd w:val="0"/>
        <w:spacing w:line="360" w:lineRule="auto"/>
        <w:jc w:val="both"/>
        <w:rPr>
          <w:rFonts w:cs="Arial"/>
          <w:bCs/>
          <w:sz w:val="22"/>
          <w:szCs w:val="22"/>
        </w:rPr>
      </w:pPr>
    </w:p>
    <w:p w:rsidR="00A95ED4" w:rsidRDefault="0089189D" w:rsidP="0089189D">
      <w:pPr>
        <w:spacing w:line="360" w:lineRule="auto"/>
        <w:jc w:val="both"/>
        <w:rPr>
          <w:rFonts w:cs="Arial"/>
          <w:sz w:val="22"/>
          <w:lang w:val="es-ES_tradnl"/>
        </w:rPr>
      </w:pPr>
      <w:r w:rsidRPr="00A25DB7">
        <w:rPr>
          <w:rFonts w:cs="Arial"/>
          <w:sz w:val="22"/>
          <w:u w:val="single"/>
          <w:lang w:val="es-ES_tradnl"/>
        </w:rPr>
        <w:t xml:space="preserve">Minuto </w:t>
      </w:r>
      <w:r w:rsidR="005B2D2C">
        <w:rPr>
          <w:rFonts w:cs="Arial"/>
          <w:sz w:val="22"/>
          <w:u w:val="single"/>
          <w:lang w:val="es-ES_tradnl"/>
        </w:rPr>
        <w:t>73</w:t>
      </w:r>
      <w:r w:rsidRPr="00A25DB7">
        <w:rPr>
          <w:rFonts w:cs="Arial"/>
          <w:sz w:val="22"/>
          <w:u w:val="single"/>
          <w:lang w:val="es-ES_tradnl"/>
        </w:rPr>
        <w:t>:</w:t>
      </w:r>
      <w:r w:rsidR="005B2D2C">
        <w:rPr>
          <w:rFonts w:cs="Arial"/>
          <w:sz w:val="22"/>
          <w:u w:val="single"/>
          <w:lang w:val="es-ES_tradnl"/>
        </w:rPr>
        <w:t>40</w:t>
      </w:r>
      <w:r>
        <w:rPr>
          <w:rFonts w:cs="Arial"/>
          <w:sz w:val="22"/>
          <w:lang w:val="es-ES_tradnl"/>
        </w:rPr>
        <w:t xml:space="preserve"> La licenciada Camacho Murillo y el ingeniero Franco Mendoza</w:t>
      </w:r>
      <w:r w:rsidR="005B2D2C">
        <w:rPr>
          <w:rFonts w:cs="Arial"/>
          <w:sz w:val="22"/>
          <w:lang w:val="es-ES_tradnl"/>
        </w:rPr>
        <w:t>,</w:t>
      </w:r>
      <w:r>
        <w:rPr>
          <w:rFonts w:cs="Arial"/>
          <w:sz w:val="22"/>
          <w:lang w:val="es-ES_tradnl"/>
        </w:rPr>
        <w:t xml:space="preserve"> atienden varias consultas de los señores Directores, sobre </w:t>
      </w:r>
      <w:r w:rsidR="005B2D2C">
        <w:rPr>
          <w:rFonts w:cs="Arial"/>
          <w:sz w:val="22"/>
          <w:lang w:val="es-ES_tradnl"/>
        </w:rPr>
        <w:t xml:space="preserve">las condiciones del terreno en materia de riesgo de inundación, así como con respecto a los canales de abatimiento </w:t>
      </w:r>
      <w:r w:rsidR="00DE4E07">
        <w:rPr>
          <w:rFonts w:cs="Arial"/>
          <w:sz w:val="22"/>
          <w:lang w:val="es-ES_tradnl"/>
        </w:rPr>
        <w:t>que se construyeron</w:t>
      </w:r>
      <w:r w:rsidR="00A95ED4">
        <w:rPr>
          <w:rFonts w:cs="Arial"/>
          <w:sz w:val="22"/>
          <w:lang w:val="es-ES_tradnl"/>
        </w:rPr>
        <w:t xml:space="preserve"> para encauzar las aguas pluviales, y al respecto se concuerda en el riesgo de inundación por obstrucción, que se corre si las familias no le brindan un adecuado mantenimiento a dichos canales, por cuanto no se constituyeron como servidumbre y más bien transcurren a lo largo de las propiedades de los beneficiarios.</w:t>
      </w:r>
      <w:r w:rsidR="0013554B">
        <w:rPr>
          <w:rFonts w:cs="Arial"/>
          <w:sz w:val="22"/>
          <w:lang w:val="es-ES_tradnl"/>
        </w:rPr>
        <w:t xml:space="preserve">  Y en este sentido, se estima oportuno que los canales de abatimiento se constituyan como una servidumbre pluvial a efectos de que cuente con el debido mantenimiento de la Municipalidad local.</w:t>
      </w:r>
    </w:p>
    <w:p w:rsidR="00A95ED4" w:rsidRDefault="00A95ED4" w:rsidP="0089189D">
      <w:pPr>
        <w:spacing w:line="360" w:lineRule="auto"/>
        <w:jc w:val="both"/>
        <w:rPr>
          <w:rFonts w:cs="Arial"/>
          <w:sz w:val="22"/>
          <w:lang w:val="es-ES_tradnl"/>
        </w:rPr>
      </w:pPr>
    </w:p>
    <w:p w:rsidR="005B2D2C" w:rsidRDefault="00A95ED4" w:rsidP="0089189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83</w:t>
      </w:r>
      <w:r w:rsidRPr="00A25DB7">
        <w:rPr>
          <w:rFonts w:cs="Arial"/>
          <w:sz w:val="22"/>
          <w:u w:val="single"/>
          <w:lang w:val="es-ES_tradnl"/>
        </w:rPr>
        <w:t>:</w:t>
      </w:r>
      <w:r>
        <w:rPr>
          <w:rFonts w:cs="Arial"/>
          <w:sz w:val="22"/>
          <w:u w:val="single"/>
          <w:lang w:val="es-ES_tradnl"/>
        </w:rPr>
        <w:t>50</w:t>
      </w:r>
      <w:r>
        <w:rPr>
          <w:rFonts w:cs="Arial"/>
          <w:sz w:val="22"/>
          <w:lang w:val="es-ES_tradnl"/>
        </w:rPr>
        <w:t xml:space="preserve"> La Directora Chavarría Núñez plantea, además, su preocupación con respecto al acceso que se propone al área pública del proyecto, por cuanto se pretende a través de una servidumbre y si el fundo dominante fuera alguna de las propiedades de las familias, </w:t>
      </w:r>
      <w:r w:rsidR="00297D6C">
        <w:rPr>
          <w:rFonts w:cs="Arial"/>
          <w:sz w:val="22"/>
          <w:lang w:val="es-ES_tradnl"/>
        </w:rPr>
        <w:t xml:space="preserve">la familia </w:t>
      </w:r>
      <w:r>
        <w:rPr>
          <w:rFonts w:cs="Arial"/>
          <w:sz w:val="22"/>
          <w:lang w:val="es-ES_tradnl"/>
        </w:rPr>
        <w:t>podría decidir que se cierre el acceso a esa área</w:t>
      </w:r>
      <w:r w:rsidR="00297D6C">
        <w:rPr>
          <w:rFonts w:cs="Arial"/>
          <w:sz w:val="22"/>
          <w:lang w:val="es-ES_tradnl"/>
        </w:rPr>
        <w:t>.</w:t>
      </w:r>
      <w:r>
        <w:rPr>
          <w:rFonts w:cs="Arial"/>
          <w:sz w:val="22"/>
          <w:lang w:val="es-ES_tradnl"/>
        </w:rPr>
        <w:t xml:space="preserve"> </w:t>
      </w:r>
    </w:p>
    <w:p w:rsidR="005B2D2C" w:rsidRDefault="005B2D2C" w:rsidP="0089189D">
      <w:pPr>
        <w:spacing w:line="360" w:lineRule="auto"/>
        <w:jc w:val="both"/>
        <w:rPr>
          <w:rFonts w:cs="Arial"/>
          <w:sz w:val="22"/>
          <w:lang w:val="es-ES_tradnl"/>
        </w:rPr>
      </w:pPr>
    </w:p>
    <w:p w:rsidR="00297D6C" w:rsidRDefault="000808CC" w:rsidP="0089189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123</w:t>
      </w:r>
      <w:r w:rsidRPr="00A25DB7">
        <w:rPr>
          <w:rFonts w:cs="Arial"/>
          <w:sz w:val="22"/>
          <w:u w:val="single"/>
          <w:lang w:val="es-ES_tradnl"/>
        </w:rPr>
        <w:t>:</w:t>
      </w:r>
      <w:r>
        <w:rPr>
          <w:rFonts w:cs="Arial"/>
          <w:sz w:val="22"/>
          <w:u w:val="single"/>
          <w:lang w:val="es-ES_tradnl"/>
        </w:rPr>
        <w:t>50</w:t>
      </w:r>
      <w:r>
        <w:rPr>
          <w:rFonts w:cs="Arial"/>
          <w:sz w:val="22"/>
          <w:lang w:val="es-ES_tradnl"/>
        </w:rPr>
        <w:t xml:space="preserve"> Del análisis que se realiza en torno a estos dos anteriores asuntos, se concuerda en que a pesar de que no </w:t>
      </w:r>
      <w:r w:rsidR="007A39FF">
        <w:rPr>
          <w:rFonts w:cs="Arial"/>
          <w:sz w:val="22"/>
          <w:lang w:val="es-ES_tradnl"/>
        </w:rPr>
        <w:t>entra</w:t>
      </w:r>
      <w:r>
        <w:rPr>
          <w:rFonts w:cs="Arial"/>
          <w:sz w:val="22"/>
          <w:lang w:val="es-ES_tradnl"/>
        </w:rPr>
        <w:t xml:space="preserve"> cuestionar que el </w:t>
      </w:r>
      <w:r w:rsidR="007A39FF">
        <w:rPr>
          <w:rFonts w:cs="Arial"/>
          <w:sz w:val="22"/>
          <w:lang w:val="es-ES_tradnl"/>
        </w:rPr>
        <w:t xml:space="preserve">trámite </w:t>
      </w:r>
      <w:r>
        <w:rPr>
          <w:rFonts w:cs="Arial"/>
          <w:sz w:val="22"/>
          <w:lang w:val="es-ES_tradnl"/>
        </w:rPr>
        <w:t xml:space="preserve">proyecto –según lo aprobado por la Municipalidad– como un fraccionamiento simple, se considera que </w:t>
      </w:r>
      <w:r w:rsidR="007A39FF">
        <w:rPr>
          <w:rFonts w:cs="Arial"/>
          <w:sz w:val="22"/>
          <w:lang w:val="es-ES_tradnl"/>
        </w:rPr>
        <w:t>de conformidad con lo indicado en el acuerdo N° 3 de la sesión 11-2017, del 09 de febrero de 2017, la forma en que se han constituido los canales de abatimiento, podrían afectar negativamente la calidad de vida de las familias</w:t>
      </w:r>
      <w:r w:rsidR="003E789F">
        <w:rPr>
          <w:rFonts w:cs="Arial"/>
          <w:sz w:val="22"/>
          <w:lang w:val="es-ES_tradnl"/>
        </w:rPr>
        <w:t xml:space="preserve">, sumado esto a que </w:t>
      </w:r>
      <w:r w:rsidR="00C13097">
        <w:rPr>
          <w:rFonts w:cs="Arial"/>
          <w:sz w:val="22"/>
          <w:lang w:val="es-ES_tradnl"/>
        </w:rPr>
        <w:t>se tienen dudas sobre el acceso libre y permanente de las familias al área comunal de juegos infantiles.</w:t>
      </w:r>
    </w:p>
    <w:p w:rsidR="00C13097" w:rsidRDefault="00C13097" w:rsidP="0089189D">
      <w:pPr>
        <w:spacing w:line="360" w:lineRule="auto"/>
        <w:jc w:val="both"/>
        <w:rPr>
          <w:rFonts w:cs="Arial"/>
          <w:sz w:val="22"/>
          <w:lang w:val="es-ES_tradnl"/>
        </w:rPr>
      </w:pPr>
    </w:p>
    <w:p w:rsidR="00C13097" w:rsidRDefault="00C13097" w:rsidP="0089189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110</w:t>
      </w:r>
      <w:r w:rsidRPr="00A25DB7">
        <w:rPr>
          <w:rFonts w:cs="Arial"/>
          <w:sz w:val="22"/>
          <w:u w:val="single"/>
          <w:lang w:val="es-ES_tradnl"/>
        </w:rPr>
        <w:t>:</w:t>
      </w:r>
      <w:r>
        <w:rPr>
          <w:rFonts w:cs="Arial"/>
          <w:sz w:val="22"/>
          <w:u w:val="single"/>
          <w:lang w:val="es-ES_tradnl"/>
        </w:rPr>
        <w:t>00</w:t>
      </w:r>
      <w:r>
        <w:rPr>
          <w:rFonts w:cs="Arial"/>
          <w:sz w:val="22"/>
          <w:lang w:val="es-ES_tradnl"/>
        </w:rPr>
        <w:t xml:space="preserve"> En razón de lo anterior, se resuelve posponer la resolución del financiamiento del proyecto y emitir otras disposiciones complementarias en relación con las condiciones mínimas que deben tener los fraccionamientos simples, de conformidad lo que se indica en los </w:t>
      </w:r>
      <w:r w:rsidRPr="005C75D1">
        <w:rPr>
          <w:rFonts w:cs="Arial"/>
          <w:b/>
          <w:sz w:val="22"/>
          <w:lang w:val="es-ES_tradnl"/>
        </w:rPr>
        <w:t>acuerdos N° 3 y N° 4</w:t>
      </w:r>
      <w:r>
        <w:rPr>
          <w:rFonts w:cs="Arial"/>
          <w:sz w:val="22"/>
          <w:lang w:val="es-ES_tradnl"/>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50202E" w:rsidRPr="0050202E">
        <w:rPr>
          <w:rFonts w:cs="Arial"/>
          <w:b/>
          <w:sz w:val="22"/>
          <w:u w:val="single"/>
          <w:lang w:val="es-ES_tradnl"/>
        </w:rPr>
        <w:t>Solicitud de aprobación de treinta y un Bonos extraordinarios individuales</w:t>
      </w:r>
    </w:p>
    <w:p w:rsidR="009D03FE" w:rsidRDefault="009D03FE" w:rsidP="009D03FE">
      <w:pPr>
        <w:spacing w:line="360" w:lineRule="auto"/>
        <w:jc w:val="both"/>
        <w:rPr>
          <w:rFonts w:cs="Arial"/>
          <w:sz w:val="22"/>
          <w:szCs w:val="22"/>
        </w:rPr>
      </w:pPr>
    </w:p>
    <w:p w:rsidR="0022309A" w:rsidRDefault="00F61087" w:rsidP="00F61087">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11</w:t>
      </w:r>
      <w:r w:rsidR="0022309A">
        <w:rPr>
          <w:rFonts w:cs="Arial"/>
          <w:sz w:val="22"/>
          <w:u w:val="single"/>
          <w:lang w:val="es-ES_tradnl"/>
        </w:rPr>
        <w:t>4</w:t>
      </w:r>
      <w:r>
        <w:rPr>
          <w:rFonts w:cs="Arial"/>
          <w:sz w:val="22"/>
          <w:u w:val="single"/>
          <w:lang w:val="es-ES_tradnl"/>
        </w:rPr>
        <w:t>:</w:t>
      </w:r>
      <w:r w:rsidR="0022309A">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Pr>
          <w:rFonts w:cs="Arial"/>
          <w:bCs/>
          <w:sz w:val="22"/>
        </w:rPr>
        <w:t xml:space="preserve"> GG-ME-0</w:t>
      </w:r>
      <w:r w:rsidR="0022309A">
        <w:rPr>
          <w:rFonts w:cs="Arial"/>
          <w:bCs/>
          <w:sz w:val="22"/>
        </w:rPr>
        <w:t>601</w:t>
      </w:r>
      <w:r>
        <w:rPr>
          <w:rFonts w:cs="Arial"/>
          <w:bCs/>
          <w:sz w:val="22"/>
        </w:rPr>
        <w:t xml:space="preserve">-2019 del </w:t>
      </w:r>
      <w:r w:rsidR="0022309A">
        <w:rPr>
          <w:rFonts w:cs="Arial"/>
          <w:bCs/>
          <w:sz w:val="22"/>
        </w:rPr>
        <w:t>07</w:t>
      </w:r>
      <w:r>
        <w:rPr>
          <w:rFonts w:cs="Arial"/>
          <w:bCs/>
          <w:sz w:val="22"/>
        </w:rPr>
        <w:t xml:space="preserve"> de </w:t>
      </w:r>
      <w:r w:rsidR="0022309A">
        <w:rPr>
          <w:rFonts w:cs="Arial"/>
          <w:bCs/>
          <w:sz w:val="22"/>
        </w:rPr>
        <w:t>junio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22309A">
        <w:rPr>
          <w:rFonts w:cs="Arial"/>
          <w:sz w:val="22"/>
          <w:szCs w:val="22"/>
        </w:rPr>
        <w:t>633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las solicitudes del</w:t>
      </w:r>
      <w:r w:rsidR="0022309A">
        <w:rPr>
          <w:rFonts w:cs="Arial"/>
          <w:bCs/>
          <w:sz w:val="22"/>
        </w:rPr>
        <w:t xml:space="preserve"> </w:t>
      </w:r>
      <w:r w:rsidR="0022309A">
        <w:rPr>
          <w:rFonts w:cs="Arial"/>
          <w:bCs/>
          <w:sz w:val="22"/>
          <w:szCs w:val="22"/>
        </w:rPr>
        <w:t>Grupo Mutual Alajuela – La Vivienda de Ahorro y Préstamo</w:t>
      </w:r>
      <w:r w:rsidR="0022309A">
        <w:rPr>
          <w:rFonts w:cs="Arial"/>
          <w:bCs/>
          <w:sz w:val="22"/>
        </w:rPr>
        <w:t>,</w:t>
      </w:r>
      <w:r w:rsidR="0022309A" w:rsidRPr="00FD161B">
        <w:rPr>
          <w:rFonts w:cs="Arial"/>
          <w:bCs/>
          <w:sz w:val="22"/>
        </w:rPr>
        <w:t xml:space="preserve"> </w:t>
      </w:r>
      <w:proofErr w:type="spellStart"/>
      <w:r w:rsidR="0022309A">
        <w:rPr>
          <w:rFonts w:cs="Arial"/>
          <w:bCs/>
          <w:sz w:val="22"/>
        </w:rPr>
        <w:t>Coopealianza</w:t>
      </w:r>
      <w:proofErr w:type="spellEnd"/>
      <w:r w:rsidR="0022309A">
        <w:rPr>
          <w:rFonts w:cs="Arial"/>
          <w:bCs/>
          <w:sz w:val="22"/>
        </w:rPr>
        <w:t xml:space="preserve"> R.L., Banco Popular y de Desarrollo Comunal, Mutual Cartago de Ahorro y Préstamo, Banco de Costa Rica y </w:t>
      </w:r>
      <w:proofErr w:type="spellStart"/>
      <w:r w:rsidR="0022309A">
        <w:rPr>
          <w:rFonts w:cs="Arial"/>
          <w:bCs/>
          <w:sz w:val="22"/>
        </w:rPr>
        <w:t>Coocique</w:t>
      </w:r>
      <w:proofErr w:type="spellEnd"/>
      <w:r w:rsidR="0022309A">
        <w:rPr>
          <w:rFonts w:cs="Arial"/>
          <w:bCs/>
          <w:sz w:val="22"/>
        </w:rPr>
        <w:t xml:space="preserve"> R.L., para financiar treinta y una operaciones individuales de Bono Familiar de Vivienda, por situación de extrema necesidad,</w:t>
      </w:r>
      <w:r w:rsidR="0022309A" w:rsidRPr="00FD161B">
        <w:rPr>
          <w:rFonts w:cs="Arial"/>
          <w:bCs/>
          <w:sz w:val="22"/>
        </w:rPr>
        <w:t xml:space="preserve"> </w:t>
      </w:r>
      <w:r w:rsidR="0022309A">
        <w:rPr>
          <w:rFonts w:cs="Arial"/>
          <w:bCs/>
          <w:sz w:val="22"/>
        </w:rPr>
        <w:t xml:space="preserve">al amparo del artículo 59 de la Ley del Sistema Financiero Nacional para la Vivienda.  </w:t>
      </w:r>
      <w:r w:rsidR="0022309A">
        <w:rPr>
          <w:rFonts w:cs="Arial"/>
          <w:bCs/>
          <w:sz w:val="22"/>
          <w:szCs w:val="22"/>
        </w:rPr>
        <w:t>Dichos documentos se adjuntan al expediente del acta.</w:t>
      </w:r>
    </w:p>
    <w:p w:rsidR="0022309A" w:rsidRDefault="0022309A" w:rsidP="00F61087">
      <w:pPr>
        <w:spacing w:line="360" w:lineRule="auto"/>
        <w:jc w:val="both"/>
        <w:rPr>
          <w:rFonts w:cs="Arial"/>
          <w:bCs/>
          <w:sz w:val="22"/>
        </w:rPr>
      </w:pPr>
    </w:p>
    <w:p w:rsidR="00F61087" w:rsidRDefault="0022309A" w:rsidP="00F61087">
      <w:pPr>
        <w:spacing w:line="360" w:lineRule="auto"/>
        <w:jc w:val="both"/>
        <w:rPr>
          <w:rFonts w:cs="Arial"/>
          <w:bCs/>
          <w:sz w:val="22"/>
          <w:szCs w:val="22"/>
        </w:rPr>
      </w:pPr>
      <w:r>
        <w:rPr>
          <w:rFonts w:cs="Arial"/>
          <w:bCs/>
          <w:sz w:val="22"/>
        </w:rPr>
        <w:t xml:space="preserve">La licenciada Camacho Murillo </w:t>
      </w:r>
      <w:r w:rsidR="00F61087">
        <w:rPr>
          <w:rFonts w:cs="Arial"/>
          <w:sz w:val="22"/>
          <w:lang w:val="es-ES_tradnl"/>
        </w:rPr>
        <w:t>expone los alcances del citado informe</w:t>
      </w:r>
      <w:r>
        <w:rPr>
          <w:rFonts w:cs="Arial"/>
          <w:sz w:val="22"/>
          <w:lang w:val="es-ES_tradnl"/>
        </w:rPr>
        <w:t xml:space="preserve">, </w:t>
      </w:r>
      <w:r w:rsidR="00F61087">
        <w:rPr>
          <w:rFonts w:cs="Arial"/>
          <w:sz w:val="22"/>
          <w:lang w:val="es-ES_tradnl"/>
        </w:rPr>
        <w:t>presenta</w:t>
      </w:r>
      <w:r>
        <w:rPr>
          <w:rFonts w:cs="Arial"/>
          <w:sz w:val="22"/>
          <w:lang w:val="es-ES_tradnl"/>
        </w:rPr>
        <w:t>ndo</w:t>
      </w:r>
      <w:r w:rsidR="00F61087">
        <w:rPr>
          <w:rFonts w:cs="Arial"/>
          <w:sz w:val="22"/>
          <w:lang w:val="es-ES_tradnl"/>
        </w:rPr>
        <w:t xml:space="preserve"> el</w:t>
      </w:r>
      <w:r w:rsidR="00F61087">
        <w:rPr>
          <w:rFonts w:cs="Arial"/>
          <w:bCs/>
          <w:sz w:val="22"/>
          <w:szCs w:val="22"/>
        </w:rPr>
        <w:t xml:space="preserve"> detalle de las referidas solicitudes de financiamiento</w:t>
      </w:r>
      <w:r>
        <w:rPr>
          <w:rFonts w:cs="Arial"/>
          <w:bCs/>
          <w:sz w:val="22"/>
          <w:szCs w:val="22"/>
        </w:rPr>
        <w:t xml:space="preserve"> y</w:t>
      </w:r>
      <w:r w:rsidR="00F61087">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F61087" w:rsidRDefault="00F61087" w:rsidP="00F61087">
      <w:pPr>
        <w:spacing w:line="360" w:lineRule="auto"/>
        <w:jc w:val="both"/>
        <w:rPr>
          <w:rFonts w:cs="Arial"/>
          <w:bCs/>
          <w:sz w:val="22"/>
          <w:szCs w:val="22"/>
        </w:rPr>
      </w:pPr>
    </w:p>
    <w:p w:rsidR="00F61087" w:rsidRDefault="00F61087" w:rsidP="00F61087">
      <w:pPr>
        <w:spacing w:line="360" w:lineRule="auto"/>
        <w:jc w:val="both"/>
        <w:rPr>
          <w:rFonts w:cs="Arial"/>
          <w:bCs/>
          <w:sz w:val="22"/>
        </w:rPr>
      </w:pPr>
      <w:r w:rsidRPr="00085875">
        <w:rPr>
          <w:rFonts w:cs="Arial"/>
          <w:color w:val="000000"/>
          <w:sz w:val="22"/>
          <w:szCs w:val="22"/>
          <w:u w:val="single"/>
        </w:rPr>
        <w:t xml:space="preserve">Minuto </w:t>
      </w:r>
      <w:r w:rsidR="005F760E">
        <w:rPr>
          <w:rFonts w:cs="Arial"/>
          <w:color w:val="000000"/>
          <w:sz w:val="22"/>
          <w:szCs w:val="22"/>
          <w:u w:val="single"/>
        </w:rPr>
        <w:t>12</w:t>
      </w:r>
      <w:r w:rsidR="0022309A">
        <w:rPr>
          <w:rFonts w:cs="Arial"/>
          <w:color w:val="000000"/>
          <w:sz w:val="22"/>
          <w:szCs w:val="22"/>
          <w:u w:val="single"/>
        </w:rPr>
        <w:t>4</w:t>
      </w:r>
      <w:r w:rsidRPr="00085875">
        <w:rPr>
          <w:rFonts w:cs="Arial"/>
          <w:color w:val="000000"/>
          <w:sz w:val="22"/>
          <w:szCs w:val="22"/>
          <w:u w:val="single"/>
        </w:rPr>
        <w:t>:</w:t>
      </w:r>
      <w:r w:rsidR="0022309A">
        <w:rPr>
          <w:rFonts w:cs="Arial"/>
          <w:color w:val="000000"/>
          <w:sz w:val="22"/>
          <w:szCs w:val="22"/>
          <w:u w:val="single"/>
        </w:rPr>
        <w:t>15</w:t>
      </w:r>
      <w:r>
        <w:rPr>
          <w:rFonts w:cs="Arial"/>
          <w:color w:val="000000"/>
          <w:sz w:val="22"/>
          <w:szCs w:val="22"/>
        </w:rPr>
        <w:t xml:space="preserve"> El</w:t>
      </w:r>
      <w:r>
        <w:rPr>
          <w:rFonts w:cs="Arial"/>
          <w:bCs/>
          <w:sz w:val="22"/>
          <w:szCs w:val="22"/>
        </w:rPr>
        <w:t xml:space="preserve"> Director Alvarado Herrera justifica su voto negativo en el caso de la señora</w:t>
      </w:r>
      <w:r>
        <w:rPr>
          <w:rFonts w:cs="Arial"/>
          <w:bCs/>
          <w:sz w:val="22"/>
        </w:rPr>
        <w:t xml:space="preserve"> </w:t>
      </w:r>
      <w:r w:rsidR="0022309A">
        <w:rPr>
          <w:rFonts w:cs="Arial"/>
          <w:bCs/>
          <w:sz w:val="22"/>
        </w:rPr>
        <w:t>Katia Melissa Miranda Villalobos</w:t>
      </w:r>
      <w:r>
        <w:rPr>
          <w:rFonts w:cs="Arial"/>
          <w:bCs/>
          <w:sz w:val="22"/>
        </w:rPr>
        <w:t xml:space="preserve">, cuya vivienda </w:t>
      </w:r>
      <w:r w:rsidR="0070368F">
        <w:rPr>
          <w:rFonts w:cs="Arial"/>
          <w:bCs/>
          <w:sz w:val="22"/>
        </w:rPr>
        <w:t>tiene tres dormitorios, a pesar de que</w:t>
      </w:r>
      <w:r>
        <w:rPr>
          <w:rFonts w:cs="Arial"/>
          <w:bCs/>
          <w:sz w:val="22"/>
        </w:rPr>
        <w:t xml:space="preserve"> la familia consta únicamente de dos miembros.</w:t>
      </w:r>
    </w:p>
    <w:p w:rsidR="00F61087" w:rsidRDefault="00F61087" w:rsidP="00F61087">
      <w:pPr>
        <w:spacing w:line="360" w:lineRule="auto"/>
        <w:jc w:val="both"/>
        <w:rPr>
          <w:rFonts w:cs="Arial"/>
          <w:bCs/>
          <w:sz w:val="22"/>
          <w:szCs w:val="22"/>
        </w:rPr>
      </w:pPr>
    </w:p>
    <w:p w:rsidR="00F61087" w:rsidRDefault="00F61087" w:rsidP="00F61087">
      <w:pPr>
        <w:spacing w:line="360" w:lineRule="auto"/>
        <w:jc w:val="both"/>
        <w:rPr>
          <w:rFonts w:cs="Arial"/>
          <w:sz w:val="22"/>
          <w:szCs w:val="22"/>
        </w:rPr>
      </w:pPr>
      <w:r w:rsidRPr="00A21797">
        <w:rPr>
          <w:rFonts w:cs="Arial"/>
          <w:bCs/>
          <w:sz w:val="22"/>
          <w:szCs w:val="22"/>
          <w:u w:val="single"/>
        </w:rPr>
        <w:t xml:space="preserve">Minuto </w:t>
      </w:r>
      <w:r w:rsidR="005F760E">
        <w:rPr>
          <w:rFonts w:cs="Arial"/>
          <w:bCs/>
          <w:sz w:val="22"/>
          <w:szCs w:val="22"/>
          <w:u w:val="single"/>
        </w:rPr>
        <w:t>125</w:t>
      </w:r>
      <w:r w:rsidRPr="00A21797">
        <w:rPr>
          <w:rFonts w:cs="Arial"/>
          <w:bCs/>
          <w:sz w:val="22"/>
          <w:szCs w:val="22"/>
          <w:u w:val="single"/>
        </w:rPr>
        <w:t>:</w:t>
      </w:r>
      <w:r w:rsidR="005F760E">
        <w:rPr>
          <w:rFonts w:cs="Arial"/>
          <w:bCs/>
          <w:sz w:val="22"/>
          <w:szCs w:val="22"/>
          <w:u w:val="single"/>
        </w:rPr>
        <w:t>0</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5F760E">
        <w:rPr>
          <w:rFonts w:cs="Arial"/>
          <w:b/>
          <w:sz w:val="22"/>
          <w:szCs w:val="22"/>
        </w:rPr>
        <w:t>5</w:t>
      </w:r>
      <w:r>
        <w:rPr>
          <w:rFonts w:cs="Arial"/>
          <w:b/>
          <w:sz w:val="22"/>
          <w:szCs w:val="22"/>
        </w:rPr>
        <w:t xml:space="preserve"> y N° </w:t>
      </w:r>
      <w:r w:rsidR="005F760E">
        <w:rPr>
          <w:rFonts w:cs="Arial"/>
          <w:b/>
          <w:sz w:val="22"/>
          <w:szCs w:val="22"/>
        </w:rPr>
        <w:t>6</w:t>
      </w:r>
      <w:r>
        <w:rPr>
          <w:rFonts w:cs="Arial"/>
          <w:b/>
          <w:sz w:val="22"/>
          <w:szCs w:val="22"/>
        </w:rPr>
        <w:t xml:space="preserve">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0202E" w:rsidRPr="0050202E">
        <w:rPr>
          <w:rFonts w:cs="Arial"/>
          <w:b/>
          <w:sz w:val="22"/>
          <w:u w:val="single"/>
          <w:lang w:val="es-ES_tradnl"/>
        </w:rPr>
        <w:t>Solicitud de reasignación de saldos del proyecto Los Guido Sector 8</w:t>
      </w:r>
    </w:p>
    <w:p w:rsidR="009D03FE" w:rsidRDefault="009D03FE" w:rsidP="009D03FE">
      <w:pPr>
        <w:spacing w:line="360" w:lineRule="auto"/>
        <w:jc w:val="both"/>
        <w:rPr>
          <w:rFonts w:cs="Arial"/>
          <w:sz w:val="22"/>
          <w:szCs w:val="22"/>
        </w:rPr>
      </w:pPr>
    </w:p>
    <w:p w:rsidR="00F63041" w:rsidRDefault="009D03FE" w:rsidP="00F63041">
      <w:pPr>
        <w:spacing w:line="360" w:lineRule="auto"/>
        <w:jc w:val="both"/>
        <w:rPr>
          <w:rFonts w:cs="Arial"/>
          <w:bCs/>
          <w:sz w:val="22"/>
          <w:lang w:val="es-ES_tradnl"/>
        </w:rPr>
      </w:pPr>
      <w:r w:rsidRPr="0039311E">
        <w:rPr>
          <w:rFonts w:cs="Arial"/>
          <w:sz w:val="22"/>
          <w:u w:val="single"/>
          <w:lang w:val="es-ES_tradnl"/>
        </w:rPr>
        <w:t xml:space="preserve">Minuto </w:t>
      </w:r>
      <w:r w:rsidR="0070368F">
        <w:rPr>
          <w:rFonts w:cs="Arial"/>
          <w:sz w:val="22"/>
          <w:u w:val="single"/>
          <w:lang w:val="es-ES_tradnl"/>
        </w:rPr>
        <w:t>125</w:t>
      </w:r>
      <w:r w:rsidRPr="0039311E">
        <w:rPr>
          <w:rFonts w:cs="Arial"/>
          <w:sz w:val="22"/>
          <w:u w:val="single"/>
          <w:lang w:val="es-ES_tradnl"/>
        </w:rPr>
        <w:t>:</w:t>
      </w:r>
      <w:r w:rsidR="0070368F">
        <w:rPr>
          <w:rFonts w:cs="Arial"/>
          <w:sz w:val="22"/>
          <w:u w:val="single"/>
          <w:lang w:val="es-ES_tradnl"/>
        </w:rPr>
        <w:t>30</w:t>
      </w:r>
      <w:r>
        <w:rPr>
          <w:rFonts w:cs="Arial"/>
          <w:sz w:val="22"/>
          <w:lang w:val="es-ES_tradnl"/>
        </w:rPr>
        <w:t xml:space="preserve"> </w:t>
      </w:r>
      <w:r w:rsidR="00F63041">
        <w:rPr>
          <w:rFonts w:cs="Arial"/>
          <w:sz w:val="22"/>
          <w:szCs w:val="22"/>
        </w:rPr>
        <w:t>Se conoce el oficio GG-ME-</w:t>
      </w:r>
      <w:r w:rsidR="0070368F">
        <w:rPr>
          <w:rFonts w:cs="Arial"/>
          <w:sz w:val="22"/>
          <w:szCs w:val="22"/>
        </w:rPr>
        <w:t>0598</w:t>
      </w:r>
      <w:r w:rsidR="00F63041">
        <w:rPr>
          <w:rFonts w:cs="Arial"/>
          <w:sz w:val="22"/>
          <w:szCs w:val="22"/>
        </w:rPr>
        <w:t>-201</w:t>
      </w:r>
      <w:r w:rsidR="0070368F">
        <w:rPr>
          <w:rFonts w:cs="Arial"/>
          <w:sz w:val="22"/>
          <w:szCs w:val="22"/>
        </w:rPr>
        <w:t>9</w:t>
      </w:r>
      <w:r w:rsidR="00F63041">
        <w:rPr>
          <w:rFonts w:cs="Arial"/>
          <w:sz w:val="22"/>
          <w:szCs w:val="22"/>
        </w:rPr>
        <w:t xml:space="preserve"> del </w:t>
      </w:r>
      <w:r w:rsidR="0070368F">
        <w:rPr>
          <w:rFonts w:cs="Arial"/>
          <w:sz w:val="22"/>
          <w:szCs w:val="22"/>
        </w:rPr>
        <w:t>06</w:t>
      </w:r>
      <w:r w:rsidR="00F63041">
        <w:rPr>
          <w:rFonts w:cs="Arial"/>
          <w:sz w:val="22"/>
          <w:szCs w:val="22"/>
        </w:rPr>
        <w:t xml:space="preserve"> de </w:t>
      </w:r>
      <w:r w:rsidR="0070368F">
        <w:rPr>
          <w:rFonts w:cs="Arial"/>
          <w:sz w:val="22"/>
          <w:szCs w:val="22"/>
        </w:rPr>
        <w:t>junio</w:t>
      </w:r>
      <w:r w:rsidR="00F63041">
        <w:rPr>
          <w:rFonts w:cs="Arial"/>
          <w:sz w:val="22"/>
          <w:szCs w:val="22"/>
        </w:rPr>
        <w:t xml:space="preserve"> de 201</w:t>
      </w:r>
      <w:r w:rsidR="0070368F">
        <w:rPr>
          <w:rFonts w:cs="Arial"/>
          <w:sz w:val="22"/>
          <w:szCs w:val="22"/>
        </w:rPr>
        <w:t>9</w:t>
      </w:r>
      <w:r w:rsidR="00F63041">
        <w:rPr>
          <w:rFonts w:cs="Arial"/>
          <w:sz w:val="22"/>
          <w:szCs w:val="22"/>
        </w:rPr>
        <w:t xml:space="preserve">, mediante el cual, la </w:t>
      </w:r>
      <w:r w:rsidR="00F63041" w:rsidRPr="00BE74C2">
        <w:rPr>
          <w:rFonts w:cs="Arial"/>
          <w:sz w:val="22"/>
          <w:szCs w:val="22"/>
        </w:rPr>
        <w:t>Gerencia General</w:t>
      </w:r>
      <w:r w:rsidR="00F63041">
        <w:rPr>
          <w:rFonts w:cs="Arial"/>
          <w:sz w:val="22"/>
          <w:szCs w:val="22"/>
        </w:rPr>
        <w:t xml:space="preserve"> remite y avala el informe </w:t>
      </w:r>
      <w:r w:rsidR="00F63041">
        <w:rPr>
          <w:rFonts w:cs="Arial"/>
          <w:color w:val="000000"/>
          <w:sz w:val="22"/>
          <w:szCs w:val="22"/>
        </w:rPr>
        <w:t>DF-OF-</w:t>
      </w:r>
      <w:r w:rsidR="0070368F">
        <w:rPr>
          <w:rFonts w:cs="Arial"/>
          <w:color w:val="000000"/>
          <w:sz w:val="22"/>
          <w:szCs w:val="22"/>
        </w:rPr>
        <w:t>0621</w:t>
      </w:r>
      <w:r w:rsidR="00F63041">
        <w:rPr>
          <w:rFonts w:cs="Arial"/>
          <w:color w:val="000000"/>
          <w:sz w:val="22"/>
          <w:szCs w:val="22"/>
        </w:rPr>
        <w:t>-201</w:t>
      </w:r>
      <w:r w:rsidR="0070368F">
        <w:rPr>
          <w:rFonts w:cs="Arial"/>
          <w:color w:val="000000"/>
          <w:sz w:val="22"/>
          <w:szCs w:val="22"/>
        </w:rPr>
        <w:t>9</w:t>
      </w:r>
      <w:r w:rsidR="00F63041">
        <w:rPr>
          <w:rFonts w:cs="Arial"/>
          <w:color w:val="000000"/>
          <w:sz w:val="22"/>
          <w:szCs w:val="22"/>
        </w:rPr>
        <w:t xml:space="preserve"> de la Dirección FOSUVI, que contiene los resultados del estudio realizado a la solicitud de la Fundación para la Vivienda Rural Costa Rica – Canadá,</w:t>
      </w:r>
      <w:r w:rsidR="00F63041">
        <w:rPr>
          <w:rFonts w:cs="Arial"/>
          <w:sz w:val="22"/>
        </w:rPr>
        <w:t xml:space="preserve"> </w:t>
      </w:r>
      <w:r w:rsidR="00F63041">
        <w:rPr>
          <w:rFonts w:cs="Arial"/>
          <w:sz w:val="22"/>
          <w:lang w:val="es-ES_tradnl"/>
        </w:rPr>
        <w:t>para reasignar saldos del financiamiento aprobado para las obras de infraestructura del</w:t>
      </w:r>
      <w:r w:rsidR="00F63041">
        <w:rPr>
          <w:rFonts w:cs="Arial"/>
          <w:sz w:val="22"/>
        </w:rPr>
        <w:t xml:space="preserve"> proyecto de Bono Colectivo </w:t>
      </w:r>
      <w:r w:rsidR="00F63041">
        <w:rPr>
          <w:rFonts w:cs="Arial"/>
          <w:sz w:val="22"/>
          <w:szCs w:val="22"/>
        </w:rPr>
        <w:t>Los Guido Sector 8</w:t>
      </w:r>
      <w:r w:rsidR="00F63041" w:rsidRPr="002E30F1">
        <w:rPr>
          <w:rFonts w:cs="Arial"/>
          <w:sz w:val="22"/>
          <w:szCs w:val="22"/>
        </w:rPr>
        <w:t xml:space="preserve">, ubicado en el distrito </w:t>
      </w:r>
      <w:r w:rsidR="00F63041">
        <w:rPr>
          <w:rFonts w:cs="Arial"/>
          <w:sz w:val="22"/>
          <w:szCs w:val="22"/>
        </w:rPr>
        <w:t>Los Guido del cantón de Desamparados, provincia de San José, y aprobado por medio del</w:t>
      </w:r>
      <w:r w:rsidR="00F63041" w:rsidRPr="002E30F1">
        <w:rPr>
          <w:rFonts w:cs="Arial"/>
          <w:sz w:val="22"/>
          <w:szCs w:val="22"/>
        </w:rPr>
        <w:t xml:space="preserve"> acuerdo N°</w:t>
      </w:r>
      <w:r w:rsidR="00F63041">
        <w:rPr>
          <w:rFonts w:cs="Arial"/>
          <w:sz w:val="22"/>
          <w:szCs w:val="22"/>
        </w:rPr>
        <w:t xml:space="preserve"> 4 de la sesión 33-2014 del 05 de mayo de 2014</w:t>
      </w:r>
      <w:r w:rsidR="00F63041">
        <w:rPr>
          <w:rFonts w:cs="Arial"/>
          <w:sz w:val="22"/>
        </w:rPr>
        <w:t xml:space="preserve">.  </w:t>
      </w:r>
      <w:r w:rsidR="00F63041">
        <w:rPr>
          <w:rFonts w:cs="Arial"/>
          <w:sz w:val="22"/>
          <w:szCs w:val="22"/>
        </w:rPr>
        <w:t>Dichos documentos se adjuntan a</w:t>
      </w:r>
      <w:r w:rsidR="0070368F">
        <w:rPr>
          <w:rFonts w:cs="Arial"/>
          <w:sz w:val="22"/>
          <w:szCs w:val="22"/>
        </w:rPr>
        <w:t xml:space="preserve">l expediente del </w:t>
      </w:r>
      <w:r w:rsidR="00F63041">
        <w:rPr>
          <w:rFonts w:cs="Arial"/>
          <w:sz w:val="22"/>
          <w:szCs w:val="22"/>
        </w:rPr>
        <w:t>acta</w:t>
      </w:r>
      <w:r w:rsidR="00F63041" w:rsidRPr="007F2FF2">
        <w:rPr>
          <w:rFonts w:cs="Arial"/>
          <w:bCs/>
          <w:sz w:val="22"/>
          <w:szCs w:val="22"/>
          <w:lang w:val="es-ES_tradnl"/>
        </w:rPr>
        <w:t>.</w:t>
      </w:r>
    </w:p>
    <w:p w:rsidR="00F63041" w:rsidRDefault="00F63041" w:rsidP="00F63041">
      <w:pPr>
        <w:spacing w:line="360" w:lineRule="auto"/>
        <w:jc w:val="both"/>
        <w:rPr>
          <w:rFonts w:cs="Arial"/>
          <w:bCs/>
          <w:sz w:val="22"/>
          <w:lang w:val="es-ES_tradnl"/>
        </w:rPr>
      </w:pPr>
    </w:p>
    <w:p w:rsidR="00F63041" w:rsidRDefault="00F63041" w:rsidP="00F63041">
      <w:pPr>
        <w:spacing w:line="360" w:lineRule="auto"/>
        <w:jc w:val="both"/>
        <w:rPr>
          <w:rFonts w:cs="Arial"/>
          <w:bCs/>
          <w:sz w:val="22"/>
          <w:szCs w:val="22"/>
          <w:lang w:val="es-ES_tradnl"/>
        </w:rPr>
      </w:pPr>
      <w:r>
        <w:rPr>
          <w:rFonts w:cs="Arial"/>
          <w:bCs/>
          <w:sz w:val="22"/>
          <w:lang w:val="es-ES_tradnl"/>
        </w:rPr>
        <w:t xml:space="preserve">La licenciada Camacho Murillo expone inicialmente los antecedentes de este proyecto de Bono Colectivo, así como los fundamentos y los alcances del requerimiento de la </w:t>
      </w:r>
      <w:r w:rsidRPr="00D65840">
        <w:rPr>
          <w:rFonts w:cs="Arial"/>
          <w:bCs/>
          <w:sz w:val="22"/>
          <w:szCs w:val="22"/>
          <w:lang w:val="es-ES_tradnl"/>
        </w:rPr>
        <w:t>Fundación Costa Rica – Canadá</w:t>
      </w:r>
      <w:r>
        <w:rPr>
          <w:rFonts w:cs="Arial"/>
          <w:bCs/>
          <w:sz w:val="22"/>
          <w:szCs w:val="22"/>
          <w:lang w:val="es-ES_tradnl"/>
        </w:rPr>
        <w:t>, destacando que</w:t>
      </w:r>
      <w:r>
        <w:rPr>
          <w:rFonts w:cs="Arial"/>
          <w:bCs/>
          <w:sz w:val="22"/>
          <w:lang w:val="es-ES_tradnl"/>
        </w:rPr>
        <w:t xml:space="preserve"> la solicitud –la cual avala la Dirección FOSUVI– consiste en</w:t>
      </w:r>
      <w:r w:rsidRPr="002E30F1">
        <w:rPr>
          <w:rFonts w:cs="Arial"/>
          <w:sz w:val="22"/>
          <w:szCs w:val="22"/>
          <w:lang w:val="es-ES_tradnl"/>
        </w:rPr>
        <w:t xml:space="preserve"> </w:t>
      </w:r>
      <w:r w:rsidRPr="002E30F1">
        <w:rPr>
          <w:rFonts w:cs="Arial"/>
          <w:sz w:val="22"/>
          <w:szCs w:val="22"/>
        </w:rPr>
        <w:t xml:space="preserve">autorizar </w:t>
      </w:r>
      <w:r w:rsidR="0070368F" w:rsidRPr="002E30F1">
        <w:rPr>
          <w:rFonts w:cs="Arial"/>
          <w:sz w:val="22"/>
          <w:szCs w:val="22"/>
          <w:lang w:val="es-ES_tradnl"/>
        </w:rPr>
        <w:t xml:space="preserve">un monto </w:t>
      </w:r>
      <w:r w:rsidR="0070368F">
        <w:rPr>
          <w:rFonts w:cs="Arial"/>
          <w:sz w:val="22"/>
          <w:szCs w:val="22"/>
          <w:lang w:val="es-ES_tradnl"/>
        </w:rPr>
        <w:t>total</w:t>
      </w:r>
      <w:r w:rsidR="0070368F" w:rsidRPr="002E30F1">
        <w:rPr>
          <w:rFonts w:cs="Arial"/>
          <w:sz w:val="22"/>
          <w:szCs w:val="22"/>
          <w:lang w:val="es-ES_tradnl"/>
        </w:rPr>
        <w:t xml:space="preserve"> de ¢</w:t>
      </w:r>
      <w:r w:rsidR="0070368F">
        <w:rPr>
          <w:rFonts w:cs="Arial"/>
          <w:sz w:val="22"/>
          <w:szCs w:val="22"/>
          <w:lang w:val="es-ES_tradnl"/>
        </w:rPr>
        <w:t>3.142</w:t>
      </w:r>
      <w:r w:rsidR="0070368F" w:rsidRPr="002E30F1">
        <w:rPr>
          <w:rFonts w:cs="Arial"/>
          <w:sz w:val="22"/>
          <w:szCs w:val="22"/>
          <w:lang w:val="es-ES_tradnl"/>
        </w:rPr>
        <w:t>.</w:t>
      </w:r>
      <w:r w:rsidR="0070368F">
        <w:rPr>
          <w:rFonts w:cs="Arial"/>
          <w:sz w:val="22"/>
          <w:szCs w:val="22"/>
          <w:lang w:val="es-ES_tradnl"/>
        </w:rPr>
        <w:t>172</w:t>
      </w:r>
      <w:r w:rsidR="0070368F" w:rsidRPr="002E30F1">
        <w:rPr>
          <w:rFonts w:cs="Arial"/>
          <w:sz w:val="22"/>
          <w:szCs w:val="22"/>
          <w:lang w:val="es-ES_tradnl"/>
        </w:rPr>
        <w:t>,</w:t>
      </w:r>
      <w:r w:rsidR="0070368F">
        <w:rPr>
          <w:rFonts w:cs="Arial"/>
          <w:sz w:val="22"/>
          <w:szCs w:val="22"/>
          <w:lang w:val="es-ES_tradnl"/>
        </w:rPr>
        <w:t>20</w:t>
      </w:r>
      <w:r w:rsidR="0070368F" w:rsidRPr="002E30F1">
        <w:rPr>
          <w:rFonts w:cs="Arial"/>
          <w:sz w:val="22"/>
          <w:szCs w:val="22"/>
          <w:lang w:val="es-ES_tradnl"/>
        </w:rPr>
        <w:t xml:space="preserve">, con el fin de financiar </w:t>
      </w:r>
      <w:r w:rsidR="0070368F">
        <w:rPr>
          <w:rFonts w:cs="Arial"/>
          <w:sz w:val="22"/>
          <w:szCs w:val="22"/>
          <w:lang w:val="es-ES_tradnl"/>
        </w:rPr>
        <w:t>los honorarios profesionales de fiscalización y los gastos administrativos de la entidad autorizada</w:t>
      </w:r>
      <w:r w:rsidR="0070368F" w:rsidRPr="002E30F1">
        <w:rPr>
          <w:rFonts w:cs="Arial"/>
          <w:sz w:val="22"/>
          <w:szCs w:val="22"/>
          <w:lang w:val="es-ES_tradnl"/>
        </w:rPr>
        <w:t>, tomando</w:t>
      </w:r>
      <w:r w:rsidR="0070368F" w:rsidRPr="002E30F1">
        <w:rPr>
          <w:rFonts w:cs="Arial"/>
          <w:bCs/>
          <w:sz w:val="22"/>
          <w:szCs w:val="22"/>
          <w:lang w:val="es-ES_tradnl"/>
        </w:rPr>
        <w:t xml:space="preserve"> para ello recursos de los saldos generados en otros rubros presupuestarios del proyecto, por la suma total de ¢</w:t>
      </w:r>
      <w:r w:rsidR="0070368F">
        <w:rPr>
          <w:rFonts w:cs="Arial"/>
          <w:bCs/>
          <w:sz w:val="22"/>
          <w:szCs w:val="22"/>
          <w:lang w:val="es-ES_tradnl"/>
        </w:rPr>
        <w:t>18</w:t>
      </w:r>
      <w:r w:rsidR="0070368F" w:rsidRPr="002E30F1">
        <w:rPr>
          <w:rFonts w:cs="Arial"/>
          <w:bCs/>
          <w:sz w:val="22"/>
          <w:szCs w:val="22"/>
          <w:lang w:val="es-ES_tradnl"/>
        </w:rPr>
        <w:t>.</w:t>
      </w:r>
      <w:r w:rsidR="0070368F">
        <w:rPr>
          <w:rFonts w:cs="Arial"/>
          <w:bCs/>
          <w:sz w:val="22"/>
          <w:szCs w:val="22"/>
          <w:lang w:val="es-ES_tradnl"/>
        </w:rPr>
        <w:t>268</w:t>
      </w:r>
      <w:r w:rsidR="0070368F" w:rsidRPr="002E30F1">
        <w:rPr>
          <w:rFonts w:cs="Arial"/>
          <w:bCs/>
          <w:sz w:val="22"/>
          <w:szCs w:val="22"/>
          <w:lang w:val="es-ES_tradnl"/>
        </w:rPr>
        <w:t>.</w:t>
      </w:r>
      <w:r w:rsidR="0070368F">
        <w:rPr>
          <w:rFonts w:cs="Arial"/>
          <w:bCs/>
          <w:sz w:val="22"/>
          <w:szCs w:val="22"/>
          <w:lang w:val="es-ES_tradnl"/>
        </w:rPr>
        <w:t>066</w:t>
      </w:r>
      <w:r w:rsidR="0070368F" w:rsidRPr="002E30F1">
        <w:rPr>
          <w:rFonts w:cs="Arial"/>
          <w:bCs/>
          <w:sz w:val="22"/>
          <w:szCs w:val="22"/>
          <w:lang w:val="es-ES_tradnl"/>
        </w:rPr>
        <w:t>,</w:t>
      </w:r>
      <w:r w:rsidR="0070368F">
        <w:rPr>
          <w:rFonts w:cs="Arial"/>
          <w:bCs/>
          <w:sz w:val="22"/>
          <w:szCs w:val="22"/>
          <w:lang w:val="es-ES_tradnl"/>
        </w:rPr>
        <w:t>31</w:t>
      </w:r>
      <w:r w:rsidR="0070368F" w:rsidRPr="002E30F1">
        <w:rPr>
          <w:rFonts w:cs="Arial"/>
          <w:bCs/>
          <w:sz w:val="22"/>
          <w:szCs w:val="22"/>
          <w:lang w:val="es-ES_tradnl"/>
        </w:rPr>
        <w:t>.</w:t>
      </w:r>
      <w:r>
        <w:rPr>
          <w:rFonts w:cs="Arial"/>
          <w:bCs/>
          <w:sz w:val="22"/>
          <w:szCs w:val="22"/>
          <w:lang w:val="es-ES_tradnl"/>
        </w:rPr>
        <w:t xml:space="preserve"> </w:t>
      </w:r>
    </w:p>
    <w:p w:rsidR="00F63041" w:rsidRDefault="00F63041" w:rsidP="00F63041">
      <w:pPr>
        <w:spacing w:line="360" w:lineRule="auto"/>
        <w:jc w:val="both"/>
        <w:rPr>
          <w:rFonts w:cs="Arial"/>
          <w:bCs/>
          <w:sz w:val="22"/>
          <w:szCs w:val="22"/>
          <w:lang w:val="es-ES_tradnl"/>
        </w:rPr>
      </w:pPr>
    </w:p>
    <w:p w:rsidR="00F63041" w:rsidRDefault="0070368F" w:rsidP="00F63041">
      <w:pPr>
        <w:spacing w:line="360" w:lineRule="auto"/>
        <w:jc w:val="both"/>
        <w:rPr>
          <w:rFonts w:cs="Arial"/>
          <w:bCs/>
          <w:color w:val="000000"/>
          <w:sz w:val="22"/>
          <w:szCs w:val="22"/>
          <w:lang w:val="es-ES_tradnl"/>
        </w:rPr>
      </w:pPr>
      <w:r w:rsidRPr="00A25DB7">
        <w:rPr>
          <w:rFonts w:cs="Arial"/>
          <w:sz w:val="22"/>
          <w:u w:val="single"/>
          <w:lang w:val="es-ES_tradnl"/>
        </w:rPr>
        <w:t xml:space="preserve">Minuto </w:t>
      </w:r>
      <w:r>
        <w:rPr>
          <w:rFonts w:cs="Arial"/>
          <w:sz w:val="22"/>
          <w:u w:val="single"/>
          <w:lang w:val="es-ES_tradnl"/>
        </w:rPr>
        <w:t>128</w:t>
      </w:r>
      <w:r w:rsidRPr="00A25DB7">
        <w:rPr>
          <w:rFonts w:cs="Arial"/>
          <w:sz w:val="22"/>
          <w:u w:val="single"/>
          <w:lang w:val="es-ES_tradnl"/>
        </w:rPr>
        <w:t>:</w:t>
      </w:r>
      <w:r>
        <w:rPr>
          <w:rFonts w:cs="Arial"/>
          <w:sz w:val="22"/>
          <w:u w:val="single"/>
          <w:lang w:val="es-ES_tradnl"/>
        </w:rPr>
        <w:t>00</w:t>
      </w:r>
      <w:r>
        <w:rPr>
          <w:rFonts w:cs="Arial"/>
          <w:bCs/>
          <w:sz w:val="22"/>
          <w:lang w:val="es-ES_tradnl"/>
        </w:rPr>
        <w:t xml:space="preserve"> C</w:t>
      </w:r>
      <w:r w:rsidR="00F63041">
        <w:rPr>
          <w:rFonts w:cs="Arial"/>
          <w:bCs/>
          <w:sz w:val="22"/>
          <w:lang w:val="es-ES_tradnl"/>
        </w:rPr>
        <w:t xml:space="preserve">onocida la propuesta de la Dirección FOSUVI y no habiendo objeciones  de los señores Directores ni por parte de los funcionarios presentes, la </w:t>
      </w:r>
      <w:r w:rsidR="00F63041" w:rsidRPr="00696795">
        <w:rPr>
          <w:rFonts w:cs="Arial"/>
          <w:bCs/>
          <w:sz w:val="22"/>
          <w:szCs w:val="22"/>
          <w:lang w:val="es-ES_tradnl"/>
        </w:rPr>
        <w:t>Junta Directiva</w:t>
      </w:r>
      <w:r w:rsidR="00F63041">
        <w:rPr>
          <w:rFonts w:cs="Arial"/>
          <w:bCs/>
          <w:sz w:val="22"/>
          <w:szCs w:val="22"/>
          <w:lang w:val="es-ES_tradnl"/>
        </w:rPr>
        <w:t xml:space="preserve"> resuelve acoger la recomendación de la </w:t>
      </w:r>
      <w:r w:rsidR="00F63041" w:rsidRPr="00696795">
        <w:rPr>
          <w:rFonts w:cs="Arial"/>
          <w:bCs/>
          <w:color w:val="000000"/>
          <w:sz w:val="22"/>
          <w:szCs w:val="22"/>
          <w:lang w:val="es-ES_tradnl"/>
        </w:rPr>
        <w:t>Administración</w:t>
      </w:r>
      <w:r>
        <w:rPr>
          <w:rFonts w:cs="Arial"/>
          <w:bCs/>
          <w:color w:val="000000"/>
          <w:sz w:val="22"/>
          <w:szCs w:val="22"/>
          <w:lang w:val="es-ES_tradnl"/>
        </w:rPr>
        <w:t xml:space="preserve">, según se indica en el </w:t>
      </w:r>
      <w:r w:rsidRPr="0070368F">
        <w:rPr>
          <w:rFonts w:cs="Arial"/>
          <w:b/>
          <w:bCs/>
          <w:color w:val="000000"/>
          <w:sz w:val="22"/>
          <w:szCs w:val="22"/>
          <w:lang w:val="es-ES_tradnl"/>
        </w:rPr>
        <w:t xml:space="preserve">Acuerdo N° 7 </w:t>
      </w:r>
      <w:r>
        <w:rPr>
          <w:rFonts w:cs="Arial"/>
          <w:bCs/>
          <w:color w:val="000000"/>
          <w:sz w:val="22"/>
          <w:szCs w:val="22"/>
          <w:lang w:val="es-ES_tradnl"/>
        </w:rPr>
        <w:t>que se anexa a esta minuta.</w:t>
      </w:r>
    </w:p>
    <w:p w:rsidR="00BF6127" w:rsidRDefault="00BF6127" w:rsidP="00F63041">
      <w:pPr>
        <w:spacing w:line="360" w:lineRule="auto"/>
        <w:jc w:val="both"/>
        <w:rPr>
          <w:rFonts w:cs="Arial"/>
          <w:bCs/>
          <w:color w:val="000000"/>
          <w:sz w:val="22"/>
          <w:szCs w:val="22"/>
          <w:lang w:val="es-ES_tradnl"/>
        </w:rPr>
      </w:pPr>
    </w:p>
    <w:p w:rsidR="00BF6127" w:rsidRDefault="00BF6127" w:rsidP="00F6304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128</w:t>
      </w:r>
      <w:r w:rsidRPr="00A25DB7">
        <w:rPr>
          <w:rFonts w:cs="Arial"/>
          <w:sz w:val="22"/>
          <w:u w:val="single"/>
          <w:lang w:val="es-ES_tradnl"/>
        </w:rPr>
        <w:t>:</w:t>
      </w:r>
      <w:r>
        <w:rPr>
          <w:rFonts w:cs="Arial"/>
          <w:sz w:val="22"/>
          <w:u w:val="single"/>
          <w:lang w:val="es-ES_tradnl"/>
        </w:rPr>
        <w:t>10</w:t>
      </w:r>
      <w:r>
        <w:rPr>
          <w:rFonts w:cs="Arial"/>
          <w:bCs/>
          <w:sz w:val="22"/>
          <w:lang w:val="es-ES_tradnl"/>
        </w:rPr>
        <w:t xml:space="preserve"> La licenciada Camacho Murillo atiende una inquietud del Director </w:t>
      </w:r>
      <w:r w:rsidRPr="00BF6127">
        <w:rPr>
          <w:rFonts w:cs="Arial"/>
          <w:bCs/>
          <w:sz w:val="22"/>
          <w:szCs w:val="22"/>
          <w:lang w:val="es-CR"/>
        </w:rPr>
        <w:t>Alvarado Herrera</w:t>
      </w:r>
      <w:r>
        <w:rPr>
          <w:rFonts w:cs="Arial"/>
          <w:bCs/>
          <w:sz w:val="22"/>
          <w:szCs w:val="22"/>
          <w:lang w:val="es-CR"/>
        </w:rPr>
        <w:t>, sobre el tiempo que ha llevado la construcción de este proyecto de Bono Colectivo.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0202E" w:rsidRPr="0050202E">
        <w:rPr>
          <w:rFonts w:cs="Arial"/>
          <w:b/>
          <w:sz w:val="22"/>
          <w:u w:val="single"/>
          <w:lang w:val="es-ES_tradnl"/>
        </w:rPr>
        <w:t xml:space="preserve">Solicitud de prórroga del vencimiento del plazo constructivo y del contrato de administración de recursos, del proyecto Barrio </w:t>
      </w:r>
      <w:proofErr w:type="spellStart"/>
      <w:r w:rsidR="0050202E" w:rsidRPr="0050202E">
        <w:rPr>
          <w:rFonts w:cs="Arial"/>
          <w:b/>
          <w:sz w:val="22"/>
          <w:u w:val="single"/>
          <w:lang w:val="es-ES_tradnl"/>
        </w:rPr>
        <w:t>Goly</w:t>
      </w:r>
      <w:proofErr w:type="spellEnd"/>
    </w:p>
    <w:p w:rsidR="009D03FE" w:rsidRDefault="009D03FE" w:rsidP="009D03FE">
      <w:pPr>
        <w:spacing w:line="360" w:lineRule="auto"/>
        <w:jc w:val="both"/>
        <w:rPr>
          <w:rFonts w:cs="Arial"/>
          <w:sz w:val="22"/>
          <w:szCs w:val="22"/>
        </w:rPr>
      </w:pPr>
    </w:p>
    <w:p w:rsidR="00867AF6" w:rsidRPr="00911E34" w:rsidRDefault="00867AF6" w:rsidP="00867AF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BF6127">
        <w:rPr>
          <w:rFonts w:cs="Arial"/>
          <w:sz w:val="22"/>
          <w:u w:val="single"/>
          <w:lang w:val="es-ES_tradnl"/>
        </w:rPr>
        <w:t>31</w:t>
      </w:r>
      <w:r w:rsidRPr="0039311E">
        <w:rPr>
          <w:rFonts w:cs="Arial"/>
          <w:sz w:val="22"/>
          <w:u w:val="single"/>
          <w:lang w:val="es-ES_tradnl"/>
        </w:rPr>
        <w:t>:</w:t>
      </w:r>
      <w:r w:rsidR="00BF6127">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BF6127">
        <w:rPr>
          <w:rFonts w:cs="Arial"/>
          <w:color w:val="000000"/>
          <w:sz w:val="22"/>
          <w:szCs w:val="22"/>
        </w:rPr>
        <w:t>594</w:t>
      </w:r>
      <w:r>
        <w:rPr>
          <w:rFonts w:cs="Arial"/>
          <w:color w:val="000000"/>
          <w:sz w:val="22"/>
          <w:szCs w:val="22"/>
        </w:rPr>
        <w:t xml:space="preserve">-2019 del </w:t>
      </w:r>
      <w:r w:rsidR="00BF6127">
        <w:rPr>
          <w:rFonts w:cs="Arial"/>
          <w:color w:val="000000"/>
          <w:sz w:val="22"/>
          <w:szCs w:val="22"/>
        </w:rPr>
        <w:t>04</w:t>
      </w:r>
      <w:r>
        <w:rPr>
          <w:rFonts w:cs="Arial"/>
          <w:color w:val="000000"/>
          <w:sz w:val="22"/>
          <w:szCs w:val="22"/>
        </w:rPr>
        <w:t xml:space="preserve"> de </w:t>
      </w:r>
      <w:r w:rsidR="00BF6127">
        <w:rPr>
          <w:rFonts w:cs="Arial"/>
          <w:color w:val="000000"/>
          <w:sz w:val="22"/>
          <w:szCs w:val="22"/>
        </w:rPr>
        <w:t>junio</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0</w:t>
      </w:r>
      <w:r w:rsidR="00BF6127">
        <w:rPr>
          <w:rFonts w:cs="Arial"/>
          <w:sz w:val="22"/>
          <w:szCs w:val="22"/>
        </w:rPr>
        <w:t>612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de Bono Colectivo Barrio </w:t>
      </w:r>
      <w:proofErr w:type="spellStart"/>
      <w:r>
        <w:rPr>
          <w:rFonts w:cs="Arial"/>
          <w:sz w:val="22"/>
          <w:szCs w:val="22"/>
        </w:rPr>
        <w:t>Goly</w:t>
      </w:r>
      <w:proofErr w:type="spellEnd"/>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 xml:space="preserve">cantón de </w:t>
      </w:r>
      <w:proofErr w:type="spellStart"/>
      <w:r>
        <w:rPr>
          <w:rFonts w:cs="Arial"/>
          <w:sz w:val="22"/>
          <w:szCs w:val="22"/>
        </w:rPr>
        <w:t>Matina</w:t>
      </w:r>
      <w:proofErr w:type="spellEnd"/>
      <w:r>
        <w:rPr>
          <w:rFonts w:cs="Arial"/>
          <w:sz w:val="22"/>
          <w:szCs w:val="22"/>
        </w:rPr>
        <w:t>,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Pr>
          <w:rFonts w:cs="Arial"/>
          <w:sz w:val="22"/>
          <w:szCs w:val="22"/>
          <w:lang w:val="es-ES_tradnl"/>
        </w:rPr>
        <w:t xml:space="preserve"> 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 xml:space="preserve">7.  </w:t>
      </w:r>
      <w:r w:rsidRPr="00BB4E5E">
        <w:rPr>
          <w:rFonts w:cs="Arial"/>
          <w:sz w:val="22"/>
          <w:szCs w:val="22"/>
        </w:rPr>
        <w:t xml:space="preserve">Dichos documentos se </w:t>
      </w:r>
      <w:r>
        <w:rPr>
          <w:rFonts w:cs="Arial"/>
          <w:bCs/>
          <w:sz w:val="22"/>
          <w:szCs w:val="22"/>
        </w:rPr>
        <w:t>adjuntan al expediente del acta</w:t>
      </w:r>
      <w:r>
        <w:rPr>
          <w:rFonts w:cs="Arial"/>
          <w:bCs/>
          <w:sz w:val="22"/>
          <w:szCs w:val="22"/>
          <w:lang w:val="es-ES_tradnl"/>
        </w:rPr>
        <w:t>.</w:t>
      </w:r>
    </w:p>
    <w:p w:rsidR="00867AF6" w:rsidRPr="00911E34" w:rsidRDefault="00867AF6" w:rsidP="00867AF6">
      <w:pPr>
        <w:spacing w:line="360" w:lineRule="auto"/>
        <w:jc w:val="both"/>
        <w:rPr>
          <w:rFonts w:cs="Arial"/>
          <w:sz w:val="22"/>
          <w:szCs w:val="22"/>
        </w:rPr>
      </w:pPr>
    </w:p>
    <w:p w:rsidR="00867AF6" w:rsidRDefault="00867AF6" w:rsidP="00867AF6">
      <w:pPr>
        <w:spacing w:line="360" w:lineRule="auto"/>
        <w:jc w:val="both"/>
        <w:rPr>
          <w:rFonts w:cs="Arial"/>
          <w:color w:val="000000"/>
          <w:sz w:val="22"/>
          <w:szCs w:val="22"/>
        </w:rPr>
      </w:pPr>
      <w:r>
        <w:rPr>
          <w:rFonts w:cs="Arial"/>
          <w:sz w:val="22"/>
          <w:szCs w:val="22"/>
        </w:rPr>
        <w:t xml:space="preserve">La licenciada Camacho Murillo </w:t>
      </w:r>
      <w:r w:rsidR="00BF6127">
        <w:rPr>
          <w:rFonts w:cs="Arial"/>
          <w:sz w:val="22"/>
          <w:szCs w:val="22"/>
        </w:rPr>
        <w:t>expone el referido informe técnico,</w:t>
      </w:r>
      <w:r w:rsidRPr="00911E34">
        <w:rPr>
          <w:rFonts w:cs="Arial"/>
          <w:color w:val="000000"/>
          <w:sz w:val="22"/>
          <w:szCs w:val="22"/>
        </w:rPr>
        <w:t xml:space="preserve"> concluyendo que con base en los argumentos señalados por </w:t>
      </w:r>
      <w:r w:rsidR="00BF6127">
        <w:rPr>
          <w:rFonts w:cs="Arial"/>
          <w:color w:val="000000"/>
          <w:sz w:val="22"/>
          <w:szCs w:val="22"/>
        </w:rPr>
        <w:t>la</w:t>
      </w:r>
      <w:r w:rsidRPr="00911E34">
        <w:rPr>
          <w:rFonts w:cs="Arial"/>
          <w:color w:val="000000"/>
          <w:sz w:val="22"/>
          <w:szCs w:val="22"/>
        </w:rPr>
        <w:t xml:space="preserve">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sidR="00BF6127">
        <w:rPr>
          <w:rFonts w:cs="Arial"/>
          <w:color w:val="000000"/>
          <w:sz w:val="22"/>
          <w:szCs w:val="22"/>
        </w:rPr>
        <w:t xml:space="preserve">de 54 días naturales para la entrega de las obras pendientes, y de hasta 84 días naturales para la entrega del </w:t>
      </w:r>
      <w:r w:rsidR="00BF6127">
        <w:rPr>
          <w:rFonts w:cs="Arial"/>
          <w:color w:val="000000"/>
          <w:sz w:val="22"/>
          <w:szCs w:val="22"/>
          <w:lang w:val="es-CR"/>
        </w:rPr>
        <w:t>cierre técnico y financiero del proyecto</w:t>
      </w:r>
      <w:r w:rsidR="00BF6127">
        <w:rPr>
          <w:rFonts w:cs="Arial"/>
          <w:color w:val="000000"/>
          <w:sz w:val="22"/>
          <w:szCs w:val="22"/>
        </w:rPr>
        <w:t>.</w:t>
      </w:r>
    </w:p>
    <w:p w:rsidR="00867AF6" w:rsidRDefault="00867AF6" w:rsidP="00867AF6">
      <w:pPr>
        <w:spacing w:line="360" w:lineRule="auto"/>
        <w:jc w:val="both"/>
        <w:rPr>
          <w:rFonts w:cs="Arial"/>
          <w:color w:val="000000"/>
          <w:sz w:val="22"/>
          <w:szCs w:val="22"/>
        </w:rPr>
      </w:pPr>
    </w:p>
    <w:p w:rsidR="00BF6127" w:rsidRDefault="00867AF6" w:rsidP="00867AF6">
      <w:pPr>
        <w:spacing w:line="360" w:lineRule="auto"/>
        <w:jc w:val="both"/>
        <w:rPr>
          <w:rFonts w:cs="Arial"/>
          <w:sz w:val="22"/>
          <w:szCs w:val="22"/>
        </w:rPr>
      </w:pPr>
      <w:r w:rsidRPr="00AE00D8">
        <w:rPr>
          <w:rFonts w:cs="Arial"/>
          <w:color w:val="000000"/>
          <w:sz w:val="22"/>
          <w:szCs w:val="22"/>
          <w:u w:val="single"/>
          <w:lang w:val="es-CR"/>
        </w:rPr>
        <w:t>Min</w:t>
      </w:r>
      <w:r>
        <w:rPr>
          <w:rFonts w:cs="Arial"/>
          <w:color w:val="000000"/>
          <w:sz w:val="22"/>
          <w:szCs w:val="22"/>
          <w:u w:val="single"/>
          <w:lang w:val="es-CR"/>
        </w:rPr>
        <w:t>uto 1</w:t>
      </w:r>
      <w:r w:rsidR="00BF6127">
        <w:rPr>
          <w:rFonts w:cs="Arial"/>
          <w:color w:val="000000"/>
          <w:sz w:val="22"/>
          <w:szCs w:val="22"/>
          <w:u w:val="single"/>
          <w:lang w:val="es-CR"/>
        </w:rPr>
        <w:t>34</w:t>
      </w:r>
      <w:r w:rsidRPr="00AE00D8">
        <w:rPr>
          <w:rFonts w:cs="Arial"/>
          <w:color w:val="000000"/>
          <w:sz w:val="22"/>
          <w:szCs w:val="22"/>
          <w:u w:val="single"/>
          <w:lang w:val="es-CR"/>
        </w:rPr>
        <w:t>:</w:t>
      </w:r>
      <w:r w:rsidR="00BF6127">
        <w:rPr>
          <w:rFonts w:cs="Arial"/>
          <w:color w:val="000000"/>
          <w:sz w:val="22"/>
          <w:szCs w:val="22"/>
          <w:u w:val="single"/>
          <w:lang w:val="es-CR"/>
        </w:rPr>
        <w:t>25</w:t>
      </w:r>
      <w:r>
        <w:rPr>
          <w:rFonts w:cs="Arial"/>
          <w:color w:val="000000"/>
          <w:sz w:val="22"/>
          <w:szCs w:val="22"/>
          <w:lang w:val="es-CR"/>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w:t>
      </w:r>
      <w:r w:rsidR="00BF6127">
        <w:rPr>
          <w:rFonts w:cs="Arial"/>
          <w:bCs/>
          <w:sz w:val="22"/>
          <w:szCs w:val="22"/>
        </w:rPr>
        <w:t xml:space="preserve"> según se indica en el </w:t>
      </w:r>
      <w:r w:rsidR="00BF6127">
        <w:rPr>
          <w:rFonts w:cs="Arial"/>
          <w:b/>
          <w:sz w:val="22"/>
          <w:szCs w:val="22"/>
        </w:rPr>
        <w:t>A</w:t>
      </w:r>
      <w:r w:rsidR="00BF6127" w:rsidRPr="00ED0EF0">
        <w:rPr>
          <w:rFonts w:cs="Arial"/>
          <w:b/>
          <w:sz w:val="22"/>
          <w:szCs w:val="22"/>
        </w:rPr>
        <w:t xml:space="preserve">cuerdo N° </w:t>
      </w:r>
      <w:r w:rsidR="00BF6127">
        <w:rPr>
          <w:rFonts w:cs="Arial"/>
          <w:b/>
          <w:sz w:val="22"/>
          <w:szCs w:val="22"/>
        </w:rPr>
        <w:t>8</w:t>
      </w:r>
      <w:r w:rsidR="00BF6127">
        <w:rPr>
          <w:rFonts w:cs="Arial"/>
          <w:sz w:val="22"/>
          <w:szCs w:val="22"/>
        </w:rPr>
        <w:t xml:space="preserve"> que se anexa a esta minuta.</w:t>
      </w:r>
    </w:p>
    <w:p w:rsidR="009D5AE8" w:rsidRDefault="009D5AE8" w:rsidP="00867AF6">
      <w:pPr>
        <w:spacing w:line="360" w:lineRule="auto"/>
        <w:jc w:val="both"/>
        <w:rPr>
          <w:rFonts w:cs="Arial"/>
          <w:sz w:val="22"/>
          <w:szCs w:val="22"/>
        </w:rPr>
      </w:pPr>
    </w:p>
    <w:p w:rsidR="009D5AE8" w:rsidRDefault="009D5AE8" w:rsidP="00867AF6">
      <w:pPr>
        <w:spacing w:line="360" w:lineRule="auto"/>
        <w:jc w:val="both"/>
        <w:rPr>
          <w:rFonts w:cs="Arial"/>
          <w:bCs/>
          <w:sz w:val="22"/>
          <w:szCs w:val="22"/>
        </w:rPr>
      </w:pPr>
      <w:r w:rsidRPr="00AE00D8">
        <w:rPr>
          <w:rFonts w:cs="Arial"/>
          <w:color w:val="000000"/>
          <w:sz w:val="22"/>
          <w:szCs w:val="22"/>
          <w:u w:val="single"/>
          <w:lang w:val="es-CR"/>
        </w:rPr>
        <w:t>Min</w:t>
      </w:r>
      <w:r>
        <w:rPr>
          <w:rFonts w:cs="Arial"/>
          <w:color w:val="000000"/>
          <w:sz w:val="22"/>
          <w:szCs w:val="22"/>
          <w:u w:val="single"/>
          <w:lang w:val="es-CR"/>
        </w:rPr>
        <w:t>uto 134</w:t>
      </w:r>
      <w:r w:rsidRPr="00AE00D8">
        <w:rPr>
          <w:rFonts w:cs="Arial"/>
          <w:color w:val="000000"/>
          <w:sz w:val="22"/>
          <w:szCs w:val="22"/>
          <w:u w:val="single"/>
          <w:lang w:val="es-CR"/>
        </w:rPr>
        <w:t>:</w:t>
      </w:r>
      <w:r>
        <w:rPr>
          <w:rFonts w:cs="Arial"/>
          <w:color w:val="000000"/>
          <w:sz w:val="22"/>
          <w:szCs w:val="22"/>
          <w:u w:val="single"/>
          <w:lang w:val="es-CR"/>
        </w:rPr>
        <w:t>30</w:t>
      </w:r>
      <w:r>
        <w:rPr>
          <w:rFonts w:cs="Arial"/>
          <w:color w:val="000000"/>
          <w:sz w:val="22"/>
          <w:szCs w:val="22"/>
          <w:lang w:val="es-CR"/>
        </w:rPr>
        <w:t xml:space="preserve"> La licenciada Camacho Murillo atiende varias observaciones de la Directora </w:t>
      </w:r>
      <w:r w:rsidRPr="009D5AE8">
        <w:rPr>
          <w:rFonts w:cs="Arial"/>
          <w:bCs/>
          <w:color w:val="000000"/>
          <w:sz w:val="22"/>
          <w:szCs w:val="22"/>
          <w:lang w:val="es-CR"/>
        </w:rPr>
        <w:t>Ulibarri Pernús</w:t>
      </w:r>
      <w:r>
        <w:rPr>
          <w:rFonts w:cs="Arial"/>
          <w:bCs/>
          <w:color w:val="000000"/>
          <w:sz w:val="22"/>
          <w:szCs w:val="22"/>
          <w:lang w:val="es-CR"/>
        </w:rPr>
        <w:t xml:space="preserve">, sobre la importancia de valorar alternativas para evitar las constantes solicitudes de ampliación de plazos de los proyectos y agilizar este tipo de gestiones.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0202E" w:rsidRPr="0050202E">
        <w:rPr>
          <w:rFonts w:cs="Arial"/>
          <w:b/>
          <w:sz w:val="22"/>
          <w:u w:val="single"/>
          <w:lang w:val="es-ES_tradnl"/>
        </w:rPr>
        <w:t xml:space="preserve">Solicitud de ampliación del plazo del contrato de administración de recursos del proyecto Cocales de </w:t>
      </w:r>
      <w:proofErr w:type="spellStart"/>
      <w:r w:rsidR="0050202E" w:rsidRPr="0050202E">
        <w:rPr>
          <w:rFonts w:cs="Arial"/>
          <w:b/>
          <w:sz w:val="22"/>
          <w:u w:val="single"/>
          <w:lang w:val="es-ES_tradnl"/>
        </w:rPr>
        <w:t>Duacarí</w:t>
      </w:r>
      <w:proofErr w:type="spellEnd"/>
    </w:p>
    <w:p w:rsidR="009D03FE" w:rsidRDefault="009D03FE" w:rsidP="009D03FE">
      <w:pPr>
        <w:spacing w:line="360" w:lineRule="auto"/>
        <w:jc w:val="both"/>
        <w:rPr>
          <w:rFonts w:cs="Arial"/>
          <w:sz w:val="22"/>
          <w:szCs w:val="22"/>
        </w:rPr>
      </w:pPr>
    </w:p>
    <w:p w:rsidR="0085001D" w:rsidRPr="00911E34" w:rsidRDefault="0085001D" w:rsidP="0085001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9D5AE8">
        <w:rPr>
          <w:rFonts w:cs="Arial"/>
          <w:sz w:val="22"/>
          <w:u w:val="single"/>
          <w:lang w:val="es-ES_tradnl"/>
        </w:rPr>
        <w:t>46</w:t>
      </w:r>
      <w:r w:rsidRPr="0039311E">
        <w:rPr>
          <w:rFonts w:cs="Arial"/>
          <w:sz w:val="22"/>
          <w:u w:val="single"/>
          <w:lang w:val="es-ES_tradnl"/>
        </w:rPr>
        <w:t>:</w:t>
      </w:r>
      <w:r w:rsidR="009D5AE8">
        <w:rPr>
          <w:rFonts w:cs="Arial"/>
          <w:sz w:val="22"/>
          <w:u w:val="single"/>
          <w:lang w:val="es-ES_tradnl"/>
        </w:rPr>
        <w:t>45</w:t>
      </w:r>
      <w:r>
        <w:rPr>
          <w:rFonts w:cs="Arial"/>
          <w:sz w:val="22"/>
          <w:lang w:val="es-ES_tradnl"/>
        </w:rPr>
        <w:t xml:space="preserve"> Se conoce el oficio </w:t>
      </w:r>
      <w:r>
        <w:rPr>
          <w:rFonts w:cs="Arial"/>
          <w:color w:val="000000"/>
          <w:sz w:val="22"/>
          <w:szCs w:val="22"/>
        </w:rPr>
        <w:t>GG-ME-0595-2019 del 04 de junio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0611</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para</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Cocales de </w:t>
      </w:r>
      <w:proofErr w:type="spellStart"/>
      <w:r>
        <w:rPr>
          <w:rFonts w:cs="Arial"/>
          <w:sz w:val="22"/>
          <w:szCs w:val="22"/>
        </w:rPr>
        <w:t>Duacarí</w:t>
      </w:r>
      <w:proofErr w:type="spellEnd"/>
      <w:r w:rsidRPr="00911E34">
        <w:rPr>
          <w:rFonts w:cs="Arial"/>
          <w:color w:val="000000"/>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5.  </w:t>
      </w:r>
      <w:r w:rsidRPr="00BB4E5E">
        <w:rPr>
          <w:rFonts w:cs="Arial"/>
          <w:sz w:val="22"/>
          <w:szCs w:val="22"/>
        </w:rPr>
        <w:t xml:space="preserve">Dichos documentos se </w:t>
      </w:r>
      <w:r>
        <w:rPr>
          <w:rFonts w:cs="Arial"/>
          <w:bCs/>
          <w:sz w:val="22"/>
          <w:szCs w:val="22"/>
        </w:rPr>
        <w:t>adjuntan al expediente del acta</w:t>
      </w:r>
      <w:r>
        <w:rPr>
          <w:rFonts w:cs="Arial"/>
          <w:bCs/>
          <w:sz w:val="22"/>
          <w:szCs w:val="22"/>
          <w:lang w:val="es-ES_tradnl"/>
        </w:rPr>
        <w:t>.</w:t>
      </w:r>
    </w:p>
    <w:p w:rsidR="0085001D" w:rsidRPr="00911E34" w:rsidRDefault="0085001D" w:rsidP="0085001D">
      <w:pPr>
        <w:spacing w:line="360" w:lineRule="auto"/>
        <w:jc w:val="both"/>
        <w:rPr>
          <w:rFonts w:cs="Arial"/>
          <w:sz w:val="22"/>
          <w:szCs w:val="22"/>
        </w:rPr>
      </w:pPr>
    </w:p>
    <w:p w:rsidR="0085001D" w:rsidRDefault="0085001D" w:rsidP="0085001D">
      <w:pPr>
        <w:spacing w:line="360" w:lineRule="auto"/>
        <w:jc w:val="both"/>
        <w:rPr>
          <w:rFonts w:cs="Arial"/>
          <w:color w:val="000000"/>
          <w:sz w:val="22"/>
          <w:szCs w:val="22"/>
        </w:rPr>
      </w:pPr>
      <w:r>
        <w:rPr>
          <w:rFonts w:cs="Arial"/>
          <w:sz w:val="22"/>
          <w:szCs w:val="22"/>
        </w:rPr>
        <w:t xml:space="preserve">La licenciada Camacho Murillo </w:t>
      </w:r>
      <w:r w:rsidRPr="00911E34">
        <w:rPr>
          <w:rFonts w:cs="Arial"/>
          <w:color w:val="000000"/>
          <w:sz w:val="22"/>
          <w:szCs w:val="22"/>
        </w:rPr>
        <w:t>presenta el resultado del estudio efectuado a la solicitud de</w:t>
      </w:r>
      <w:r>
        <w:rPr>
          <w:rFonts w:cs="Arial"/>
          <w:color w:val="000000"/>
          <w:sz w:val="22"/>
          <w:szCs w:val="22"/>
        </w:rPr>
        <w:t xml:space="preserve"> </w:t>
      </w:r>
      <w:proofErr w:type="spellStart"/>
      <w:r w:rsidR="0043605E">
        <w:rPr>
          <w:rFonts w:cs="Arial"/>
          <w:color w:val="000000"/>
          <w:sz w:val="22"/>
          <w:szCs w:val="22"/>
        </w:rPr>
        <w:t>Coocique</w:t>
      </w:r>
      <w:proofErr w:type="spellEnd"/>
      <w:r w:rsidR="0043605E">
        <w:rPr>
          <w:rFonts w:cs="Arial"/>
          <w:color w:val="000000"/>
          <w:sz w:val="22"/>
          <w:szCs w:val="22"/>
        </w:rPr>
        <w:t xml:space="preserve"> R.L.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sidR="009D5AE8">
        <w:rPr>
          <w:rFonts w:cs="Arial"/>
          <w:color w:val="000000"/>
          <w:sz w:val="22"/>
          <w:szCs w:val="22"/>
        </w:rPr>
        <w:t xml:space="preserve">de seis meses para la entrega y formalización de las operaciones, y de hasta nueve meses para la entrega del </w:t>
      </w:r>
      <w:r w:rsidR="009D5AE8">
        <w:rPr>
          <w:rFonts w:cs="Arial"/>
          <w:color w:val="000000"/>
          <w:sz w:val="22"/>
          <w:szCs w:val="22"/>
          <w:lang w:val="es-CR"/>
        </w:rPr>
        <w:t>cierre técnico y financiero del proyecto</w:t>
      </w:r>
      <w:r w:rsidR="009D5AE8" w:rsidRPr="00911E34">
        <w:rPr>
          <w:rFonts w:cs="Arial"/>
          <w:color w:val="000000"/>
          <w:sz w:val="22"/>
          <w:szCs w:val="22"/>
        </w:rPr>
        <w:t>.</w:t>
      </w:r>
      <w:r w:rsidR="009D5AE8">
        <w:rPr>
          <w:rFonts w:cs="Arial"/>
          <w:color w:val="000000"/>
          <w:sz w:val="22"/>
          <w:szCs w:val="22"/>
        </w:rPr>
        <w:t xml:space="preserve">  Además, explica las situaciones que se presentan con varias familias, que no están de acuerdo en el sistema constructivo de las viviendas.</w:t>
      </w:r>
    </w:p>
    <w:p w:rsidR="0085001D" w:rsidRDefault="0085001D" w:rsidP="0085001D">
      <w:pPr>
        <w:spacing w:line="360" w:lineRule="auto"/>
        <w:jc w:val="both"/>
        <w:rPr>
          <w:rFonts w:cs="Arial"/>
          <w:color w:val="000000"/>
          <w:sz w:val="22"/>
          <w:szCs w:val="22"/>
        </w:rPr>
      </w:pPr>
    </w:p>
    <w:p w:rsidR="0085001D" w:rsidRPr="00911E34" w:rsidRDefault="0085001D" w:rsidP="0085001D">
      <w:pPr>
        <w:spacing w:line="360" w:lineRule="auto"/>
        <w:jc w:val="both"/>
        <w:rPr>
          <w:rFonts w:cs="Arial"/>
          <w:bCs/>
          <w:sz w:val="22"/>
          <w:szCs w:val="22"/>
        </w:rPr>
      </w:pPr>
      <w:r w:rsidRPr="00AE00D8">
        <w:rPr>
          <w:rFonts w:cs="Arial"/>
          <w:color w:val="000000"/>
          <w:sz w:val="22"/>
          <w:szCs w:val="22"/>
          <w:u w:val="single"/>
          <w:lang w:val="es-CR"/>
        </w:rPr>
        <w:t>Min</w:t>
      </w:r>
      <w:r>
        <w:rPr>
          <w:rFonts w:cs="Arial"/>
          <w:color w:val="000000"/>
          <w:sz w:val="22"/>
          <w:szCs w:val="22"/>
          <w:u w:val="single"/>
          <w:lang w:val="es-CR"/>
        </w:rPr>
        <w:t>uto 1</w:t>
      </w:r>
      <w:r w:rsidR="003F3247">
        <w:rPr>
          <w:rFonts w:cs="Arial"/>
          <w:color w:val="000000"/>
          <w:sz w:val="22"/>
          <w:szCs w:val="22"/>
          <w:u w:val="single"/>
          <w:lang w:val="es-CR"/>
        </w:rPr>
        <w:t>53</w:t>
      </w:r>
      <w:r w:rsidRPr="00AE00D8">
        <w:rPr>
          <w:rFonts w:cs="Arial"/>
          <w:color w:val="000000"/>
          <w:sz w:val="22"/>
          <w:szCs w:val="22"/>
          <w:u w:val="single"/>
          <w:lang w:val="es-CR"/>
        </w:rPr>
        <w:t>:</w:t>
      </w:r>
      <w:r w:rsidR="003F3247">
        <w:rPr>
          <w:rFonts w:cs="Arial"/>
          <w:color w:val="000000"/>
          <w:sz w:val="22"/>
          <w:szCs w:val="22"/>
          <w:u w:val="single"/>
          <w:lang w:val="es-CR"/>
        </w:rPr>
        <w:t>05</w:t>
      </w:r>
      <w:r>
        <w:rPr>
          <w:rFonts w:cs="Arial"/>
          <w:color w:val="000000"/>
          <w:sz w:val="22"/>
          <w:szCs w:val="22"/>
          <w:lang w:val="es-CR"/>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w:t>
      </w:r>
      <w:r w:rsidRPr="00911E34">
        <w:rPr>
          <w:rFonts w:cs="Arial"/>
          <w:bCs/>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sidR="0026622A">
        <w:rPr>
          <w:rFonts w:cs="Arial"/>
          <w:b/>
          <w:sz w:val="22"/>
          <w:szCs w:val="22"/>
        </w:rPr>
        <w:t>9</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0202E" w:rsidRPr="0050202E">
        <w:rPr>
          <w:rFonts w:cs="Arial"/>
          <w:b/>
          <w:sz w:val="22"/>
          <w:u w:val="single"/>
          <w:lang w:val="es-ES_tradnl"/>
        </w:rPr>
        <w:t xml:space="preserve">Informe de avance sobre la recuperación de las viviendas de los proyectos </w:t>
      </w:r>
      <w:proofErr w:type="spellStart"/>
      <w:r w:rsidR="0050202E" w:rsidRPr="0050202E">
        <w:rPr>
          <w:rFonts w:cs="Arial"/>
          <w:b/>
          <w:sz w:val="22"/>
          <w:u w:val="single"/>
          <w:lang w:val="es-ES_tradnl"/>
        </w:rPr>
        <w:t>Ivannia</w:t>
      </w:r>
      <w:proofErr w:type="spellEnd"/>
      <w:r w:rsidR="0050202E" w:rsidRPr="0050202E">
        <w:rPr>
          <w:rFonts w:cs="Arial"/>
          <w:b/>
          <w:sz w:val="22"/>
          <w:u w:val="single"/>
          <w:lang w:val="es-ES_tradnl"/>
        </w:rPr>
        <w:t xml:space="preserve"> y La Flor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F3247">
        <w:rPr>
          <w:rFonts w:cs="Arial"/>
          <w:sz w:val="22"/>
          <w:u w:val="single"/>
          <w:lang w:val="es-ES_tradnl"/>
        </w:rPr>
        <w:t>153</w:t>
      </w:r>
      <w:r w:rsidRPr="0039311E">
        <w:rPr>
          <w:rFonts w:cs="Arial"/>
          <w:sz w:val="22"/>
          <w:u w:val="single"/>
          <w:lang w:val="es-ES_tradnl"/>
        </w:rPr>
        <w:t>:</w:t>
      </w:r>
      <w:r w:rsidR="003F3247">
        <w:rPr>
          <w:rFonts w:cs="Arial"/>
          <w:sz w:val="22"/>
          <w:u w:val="single"/>
          <w:lang w:val="es-ES_tradnl"/>
        </w:rPr>
        <w:t>40</w:t>
      </w:r>
      <w:r>
        <w:rPr>
          <w:rFonts w:cs="Arial"/>
          <w:sz w:val="22"/>
          <w:lang w:val="es-ES_tradnl"/>
        </w:rPr>
        <w:t xml:space="preserve"> Se conoce el oficio </w:t>
      </w:r>
      <w:r w:rsidR="00ED4B2B">
        <w:rPr>
          <w:rFonts w:cs="Arial"/>
          <w:sz w:val="22"/>
          <w:lang w:val="es-ES_tradnl"/>
        </w:rPr>
        <w:t xml:space="preserve">GG-ME-0563-2019 del 28 de mayo de 2019, mediante el cual, atendiendo lo dispuesto en el acuerdo N° 19 de la sesión 38-2019 del 20 de mayo de 2019, la </w:t>
      </w:r>
      <w:r w:rsidR="00ED4B2B" w:rsidRPr="00ED4B2B">
        <w:rPr>
          <w:rFonts w:cs="Arial"/>
          <w:sz w:val="22"/>
          <w:szCs w:val="22"/>
          <w:lang w:val="es-ES_tradnl"/>
        </w:rPr>
        <w:t>Gerencia General</w:t>
      </w:r>
      <w:r w:rsidR="00ED4B2B">
        <w:rPr>
          <w:rFonts w:cs="Arial"/>
          <w:sz w:val="22"/>
          <w:szCs w:val="22"/>
          <w:lang w:val="es-ES_tradnl"/>
        </w:rPr>
        <w:t xml:space="preserve"> remite el informe DF-OF-0569-2019 de la Dirección FOSUVI, referido a la situación de los proyectos </w:t>
      </w:r>
      <w:proofErr w:type="spellStart"/>
      <w:r w:rsidR="00ED4B2B">
        <w:rPr>
          <w:rFonts w:cs="Arial"/>
          <w:sz w:val="22"/>
          <w:szCs w:val="22"/>
          <w:lang w:val="es-ES_tradnl"/>
        </w:rPr>
        <w:t>Ivannia</w:t>
      </w:r>
      <w:proofErr w:type="spellEnd"/>
      <w:r w:rsidR="00ED4B2B">
        <w:rPr>
          <w:rFonts w:cs="Arial"/>
          <w:sz w:val="22"/>
          <w:szCs w:val="22"/>
          <w:lang w:val="es-ES_tradnl"/>
        </w:rPr>
        <w:t xml:space="preserve"> y La Flor.  Dichos documentos se adjuntan al expediente del acta.</w:t>
      </w:r>
    </w:p>
    <w:p w:rsidR="00ED4B2B" w:rsidRDefault="00ED4B2B" w:rsidP="009D03FE">
      <w:pPr>
        <w:spacing w:line="360" w:lineRule="auto"/>
        <w:jc w:val="both"/>
        <w:rPr>
          <w:rFonts w:cs="Arial"/>
          <w:sz w:val="22"/>
          <w:szCs w:val="22"/>
          <w:lang w:val="es-ES_tradnl"/>
        </w:rPr>
      </w:pPr>
    </w:p>
    <w:p w:rsidR="00ED4B2B" w:rsidRDefault="00ED4B2B" w:rsidP="009D03FE">
      <w:pPr>
        <w:spacing w:line="360" w:lineRule="auto"/>
        <w:jc w:val="both"/>
        <w:rPr>
          <w:rFonts w:cs="Arial"/>
          <w:sz w:val="22"/>
          <w:szCs w:val="22"/>
          <w:lang w:val="es-ES_tradnl"/>
        </w:rPr>
      </w:pPr>
      <w:r>
        <w:rPr>
          <w:rFonts w:cs="Arial"/>
          <w:sz w:val="22"/>
          <w:szCs w:val="22"/>
          <w:lang w:val="es-ES_tradnl"/>
        </w:rPr>
        <w:t xml:space="preserve">La licenciada Camacho Murillo expone los alcances del citado informe, </w:t>
      </w:r>
      <w:r w:rsidR="0008666D">
        <w:rPr>
          <w:rFonts w:cs="Arial"/>
          <w:sz w:val="22"/>
          <w:szCs w:val="22"/>
          <w:lang w:val="es-ES_tradnl"/>
        </w:rPr>
        <w:t xml:space="preserve">haciendo énfasis en lo actuado con respecto al proyecto La Flor y concluyendo que </w:t>
      </w:r>
      <w:r>
        <w:rPr>
          <w:rFonts w:cs="Arial"/>
          <w:sz w:val="22"/>
          <w:szCs w:val="22"/>
          <w:lang w:val="es-ES_tradnl"/>
        </w:rPr>
        <w:t xml:space="preserve">habiéndose concluido el estudio contratado por el Banco de Costa Rica al CIVCO-TEC, se están sometiendo los respectivos documentos a la consideración de esta Junta Directiva, con el fin de que se programe su </w:t>
      </w:r>
      <w:r w:rsidR="0008666D">
        <w:rPr>
          <w:rFonts w:cs="Arial"/>
          <w:sz w:val="22"/>
          <w:szCs w:val="22"/>
          <w:lang w:val="es-ES_tradnl"/>
        </w:rPr>
        <w:t>exposición</w:t>
      </w:r>
      <w:r>
        <w:rPr>
          <w:rFonts w:cs="Arial"/>
          <w:sz w:val="22"/>
          <w:szCs w:val="22"/>
          <w:lang w:val="es-ES_tradnl"/>
        </w:rPr>
        <w:t xml:space="preserve"> en una próxima sesión.</w:t>
      </w:r>
    </w:p>
    <w:p w:rsidR="00ED4B2B" w:rsidRDefault="00ED4B2B"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D4B2B">
        <w:rPr>
          <w:rFonts w:cs="Arial"/>
          <w:sz w:val="22"/>
          <w:u w:val="single"/>
          <w:lang w:val="es-ES_tradnl"/>
        </w:rPr>
        <w:t>174</w:t>
      </w:r>
      <w:r w:rsidRPr="00A25DB7">
        <w:rPr>
          <w:rFonts w:cs="Arial"/>
          <w:sz w:val="22"/>
          <w:u w:val="single"/>
          <w:lang w:val="es-ES_tradnl"/>
        </w:rPr>
        <w:t>:</w:t>
      </w:r>
      <w:r w:rsidR="00ED4B2B">
        <w:rPr>
          <w:rFonts w:cs="Arial"/>
          <w:sz w:val="22"/>
          <w:u w:val="single"/>
          <w:lang w:val="es-ES_tradnl"/>
        </w:rPr>
        <w:t>00</w:t>
      </w:r>
      <w:r w:rsidR="0008666D">
        <w:rPr>
          <w:rFonts w:cs="Arial"/>
          <w:sz w:val="22"/>
          <w:lang w:val="es-ES_tradnl"/>
        </w:rPr>
        <w:t xml:space="preserve"> La </w:t>
      </w:r>
      <w:r w:rsidR="0008666D">
        <w:rPr>
          <w:rFonts w:cs="Arial"/>
          <w:sz w:val="22"/>
          <w:szCs w:val="22"/>
          <w:lang w:val="es-ES_tradnl"/>
        </w:rPr>
        <w:t>Junta Directiva da por conocido el informe presentado por la Dirección FOSUVI.</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0202E" w:rsidRPr="0050202E">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08666D" w:rsidRDefault="0008666D" w:rsidP="0008666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0602</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07</w:t>
      </w:r>
      <w:r w:rsidRPr="00A26013">
        <w:rPr>
          <w:rFonts w:cs="Arial"/>
          <w:color w:val="000000"/>
          <w:sz w:val="22"/>
          <w:szCs w:val="22"/>
        </w:rPr>
        <w:t xml:space="preserve"> </w:t>
      </w:r>
      <w:r>
        <w:rPr>
          <w:rFonts w:cs="Arial"/>
          <w:color w:val="000000"/>
          <w:sz w:val="22"/>
          <w:szCs w:val="22"/>
        </w:rPr>
        <w:t xml:space="preserve">de junio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0635</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31 de mayo y 6 de junio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08666D" w:rsidRDefault="0008666D" w:rsidP="0008666D">
      <w:pPr>
        <w:spacing w:line="360" w:lineRule="auto"/>
        <w:jc w:val="both"/>
        <w:rPr>
          <w:rFonts w:cs="Arial"/>
          <w:sz w:val="22"/>
          <w:szCs w:val="22"/>
        </w:rPr>
      </w:pPr>
    </w:p>
    <w:p w:rsidR="0008666D" w:rsidRDefault="0008666D" w:rsidP="0008666D">
      <w:pPr>
        <w:spacing w:line="360" w:lineRule="auto"/>
        <w:jc w:val="both"/>
        <w:rPr>
          <w:rFonts w:cs="Arial"/>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no han ingresado nuevos casos, se han </w:t>
      </w:r>
      <w:r w:rsidRPr="00A26013">
        <w:rPr>
          <w:rFonts w:cs="Arial"/>
          <w:sz w:val="22"/>
          <w:szCs w:val="22"/>
          <w:lang w:val="es-CR"/>
        </w:rPr>
        <w:t xml:space="preserve">enviado </w:t>
      </w:r>
      <w:r>
        <w:rPr>
          <w:rFonts w:cs="Arial"/>
          <w:sz w:val="22"/>
          <w:szCs w:val="22"/>
          <w:lang w:val="es-CR"/>
        </w:rPr>
        <w:t>21 c</w:t>
      </w:r>
      <w:r w:rsidRPr="00A26013">
        <w:rPr>
          <w:rFonts w:cs="Arial"/>
          <w:sz w:val="22"/>
          <w:szCs w:val="22"/>
          <w:lang w:val="es-CR"/>
        </w:rPr>
        <w:t xml:space="preserve">asos a la aprobación de esta Junta Directiva, </w:t>
      </w:r>
      <w:r>
        <w:rPr>
          <w:rFonts w:cs="Arial"/>
          <w:sz w:val="22"/>
          <w:szCs w:val="22"/>
          <w:lang w:val="es-CR"/>
        </w:rPr>
        <w:t>se recibieron 11 reingresos,</w:t>
      </w:r>
      <w:r w:rsidRPr="00A26013">
        <w:rPr>
          <w:rFonts w:cs="Arial"/>
          <w:sz w:val="22"/>
          <w:szCs w:val="22"/>
          <w:lang w:val="es-CR"/>
        </w:rPr>
        <w:t xml:space="preserve"> se devolvieron a las entidades autorizadas </w:t>
      </w:r>
      <w:r>
        <w:rPr>
          <w:rFonts w:cs="Arial"/>
          <w:sz w:val="22"/>
          <w:szCs w:val="22"/>
          <w:lang w:val="es-CR"/>
        </w:rPr>
        <w:t>15</w:t>
      </w:r>
      <w:r w:rsidRPr="00A26013">
        <w:rPr>
          <w:rFonts w:cs="Arial"/>
          <w:sz w:val="22"/>
          <w:szCs w:val="22"/>
          <w:lang w:val="es-CR"/>
        </w:rPr>
        <w:t xml:space="preserve"> expedientes con deficiencias; y se aprobaron </w:t>
      </w:r>
      <w:r>
        <w:rPr>
          <w:rFonts w:cs="Arial"/>
          <w:sz w:val="22"/>
          <w:szCs w:val="22"/>
          <w:lang w:val="es-CR"/>
        </w:rPr>
        <w:t xml:space="preserve">36 </w:t>
      </w:r>
      <w:r w:rsidRPr="00A26013">
        <w:rPr>
          <w:rFonts w:cs="Arial"/>
          <w:sz w:val="22"/>
          <w:szCs w:val="22"/>
          <w:lang w:val="es-CR"/>
        </w:rPr>
        <w:t xml:space="preserve">nuevos subsidios, lo que arroja un saldo de </w:t>
      </w:r>
      <w:r>
        <w:rPr>
          <w:rFonts w:cs="Arial"/>
          <w:sz w:val="22"/>
          <w:szCs w:val="22"/>
          <w:lang w:val="es-CR"/>
        </w:rPr>
        <w:t>111</w:t>
      </w:r>
      <w:r w:rsidRPr="00A26013">
        <w:rPr>
          <w:rFonts w:cs="Arial"/>
          <w:sz w:val="22"/>
          <w:szCs w:val="22"/>
          <w:lang w:val="es-CR"/>
        </w:rPr>
        <w:t xml:space="preserve"> casos pendientes de resolución al pasado </w:t>
      </w:r>
      <w:r>
        <w:rPr>
          <w:rFonts w:cs="Arial"/>
          <w:sz w:val="22"/>
          <w:szCs w:val="22"/>
          <w:lang w:val="es-CR"/>
        </w:rPr>
        <w:t xml:space="preserve">06 </w:t>
      </w:r>
      <w:r w:rsidRPr="00A26013">
        <w:rPr>
          <w:rFonts w:cs="Arial"/>
          <w:sz w:val="22"/>
          <w:szCs w:val="22"/>
          <w:lang w:val="es-CR"/>
        </w:rPr>
        <w:t xml:space="preserve">de </w:t>
      </w:r>
      <w:r>
        <w:rPr>
          <w:rFonts w:cs="Arial"/>
          <w:sz w:val="22"/>
          <w:szCs w:val="22"/>
          <w:lang w:val="es-CR"/>
        </w:rPr>
        <w:t>junio</w:t>
      </w:r>
      <w:r w:rsidRPr="00A26013">
        <w:rPr>
          <w:rFonts w:cs="Arial"/>
          <w:sz w:val="22"/>
          <w:szCs w:val="22"/>
          <w:lang w:val="es-CR"/>
        </w:rPr>
        <w:t>.</w:t>
      </w:r>
    </w:p>
    <w:p w:rsidR="0008666D" w:rsidRDefault="0008666D" w:rsidP="0008666D">
      <w:pPr>
        <w:spacing w:line="360" w:lineRule="auto"/>
        <w:jc w:val="both"/>
        <w:rPr>
          <w:rFonts w:cs="Arial"/>
          <w:sz w:val="22"/>
          <w:u w:val="single"/>
          <w:lang w:val="es-ES_tradnl"/>
        </w:rPr>
      </w:pPr>
    </w:p>
    <w:p w:rsidR="0008666D" w:rsidRDefault="0008666D" w:rsidP="0008666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178</w:t>
      </w:r>
      <w:r w:rsidRPr="00A25DB7">
        <w:rPr>
          <w:rFonts w:cs="Arial"/>
          <w:sz w:val="22"/>
          <w:u w:val="single"/>
          <w:lang w:val="es-ES_tradnl"/>
        </w:rPr>
        <w:t>:</w:t>
      </w:r>
      <w:r>
        <w:rPr>
          <w:rFonts w:cs="Arial"/>
          <w:sz w:val="22"/>
          <w:u w:val="single"/>
          <w:lang w:val="es-ES_tradnl"/>
        </w:rPr>
        <w:t>0</w:t>
      </w:r>
      <w:r w:rsidR="00C07E7C">
        <w:rPr>
          <w:rFonts w:cs="Arial"/>
          <w:sz w:val="22"/>
          <w:u w:val="single"/>
          <w:lang w:val="es-ES_tradnl"/>
        </w:rPr>
        <w:t>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Acto seguido, se retiran de la sesión los funcionarios Camacho Murillo y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0202E" w:rsidRPr="0050202E">
        <w:rPr>
          <w:rFonts w:cs="Arial"/>
          <w:b/>
          <w:sz w:val="22"/>
          <w:u w:val="single"/>
          <w:lang w:val="es-ES_tradnl"/>
        </w:rPr>
        <w:t xml:space="preserve">Copia de oficio enviado por la </w:t>
      </w:r>
      <w:r w:rsidR="0050202E" w:rsidRPr="0050202E">
        <w:rPr>
          <w:rFonts w:cs="Arial"/>
          <w:b/>
          <w:sz w:val="22"/>
          <w:szCs w:val="22"/>
          <w:u w:val="single"/>
          <w:lang w:val="es-ES_tradnl"/>
        </w:rPr>
        <w:t>Gerencia General a la Dirección de Tributación Directa, planteando consulta sobre la aplicación del IVA en las operaciones del Sistema Financiero Nacional para la Vivienda</w:t>
      </w:r>
    </w:p>
    <w:p w:rsidR="009D03FE" w:rsidRDefault="009D03FE" w:rsidP="009D03FE">
      <w:pPr>
        <w:spacing w:line="360" w:lineRule="auto"/>
        <w:jc w:val="both"/>
        <w:rPr>
          <w:rFonts w:cs="Arial"/>
          <w:sz w:val="22"/>
          <w:szCs w:val="22"/>
        </w:rPr>
      </w:pPr>
    </w:p>
    <w:p w:rsidR="0008666D" w:rsidRDefault="0008666D" w:rsidP="0008666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178</w:t>
      </w:r>
      <w:r w:rsidRPr="0039311E">
        <w:rPr>
          <w:rFonts w:cs="Arial"/>
          <w:sz w:val="22"/>
          <w:u w:val="single"/>
          <w:lang w:val="es-ES_tradnl"/>
        </w:rPr>
        <w:t>:</w:t>
      </w:r>
      <w:r w:rsidR="001523B4">
        <w:rPr>
          <w:rFonts w:cs="Arial"/>
          <w:sz w:val="22"/>
          <w:u w:val="single"/>
          <w:lang w:val="es-ES_tradnl"/>
        </w:rPr>
        <w:t>20</w:t>
      </w:r>
      <w:r>
        <w:rPr>
          <w:rFonts w:cs="Arial"/>
          <w:sz w:val="22"/>
          <w:lang w:val="es-ES_tradnl"/>
        </w:rPr>
        <w:t xml:space="preserve"> Se conoce copia del oficio GG-OF-0592-2019 del 04 de junio de 2019, mediante el cual</w:t>
      </w:r>
      <w:r w:rsidR="00C07E7C">
        <w:rPr>
          <w:rFonts w:cs="Arial"/>
          <w:sz w:val="22"/>
          <w:lang w:val="es-ES_tradnl"/>
        </w:rPr>
        <w:t>, la Gerencia General</w:t>
      </w:r>
      <w:r>
        <w:rPr>
          <w:rFonts w:cs="Arial"/>
          <w:sz w:val="22"/>
          <w:lang w:val="es-ES_tradnl"/>
        </w:rPr>
        <w:t xml:space="preserve"> solicita al señor Carlos Vargas Durán, Director General de Tributación Directa del Ministerio de Hacienda, </w:t>
      </w:r>
      <w:r w:rsidR="00C07E7C">
        <w:rPr>
          <w:rFonts w:cs="Arial"/>
          <w:sz w:val="22"/>
          <w:lang w:val="es-ES_tradnl"/>
        </w:rPr>
        <w:t xml:space="preserve">el </w:t>
      </w:r>
      <w:r w:rsidRPr="00147246">
        <w:rPr>
          <w:rFonts w:cs="Arial"/>
          <w:sz w:val="22"/>
          <w:szCs w:val="22"/>
        </w:rPr>
        <w:t>pronunciamiento, como órgano competente en la materia, acerca de si las exoneraciones tributarias aplicables a la vivienda de interés social, reguladas en la Ley 7052, se encuentran vigentes y no han sido afectadas por el IVA</w:t>
      </w:r>
      <w:r>
        <w:rPr>
          <w:rFonts w:cs="Arial"/>
          <w:sz w:val="22"/>
          <w:lang w:val="es-ES_tradnl"/>
        </w:rPr>
        <w:t>.</w:t>
      </w:r>
    </w:p>
    <w:p w:rsidR="009D03FE" w:rsidRDefault="009D03FE" w:rsidP="009D03FE">
      <w:pPr>
        <w:spacing w:line="360" w:lineRule="auto"/>
        <w:jc w:val="both"/>
        <w:rPr>
          <w:rFonts w:cs="Arial"/>
          <w:sz w:val="22"/>
          <w:lang w:val="es-ES_tradnl"/>
        </w:rPr>
      </w:pPr>
    </w:p>
    <w:p w:rsidR="001523B4" w:rsidRDefault="001523B4" w:rsidP="009D03FE">
      <w:pPr>
        <w:spacing w:line="360" w:lineRule="auto"/>
        <w:jc w:val="both"/>
        <w:rPr>
          <w:rFonts w:cs="Arial"/>
          <w:sz w:val="22"/>
          <w:lang w:val="es-ES_tradnl"/>
        </w:rPr>
      </w:pP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expone el contenido de dicho documento, y atiende las consultas y observaciones que al respecto formulan los señores Directores.</w:t>
      </w:r>
    </w:p>
    <w:p w:rsidR="001523B4" w:rsidRDefault="001523B4"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1523B4">
        <w:rPr>
          <w:rFonts w:cs="Arial"/>
          <w:sz w:val="22"/>
          <w:u w:val="single"/>
          <w:lang w:val="es-ES_tradnl"/>
        </w:rPr>
        <w:t>190</w:t>
      </w:r>
      <w:r w:rsidRPr="0039311E">
        <w:rPr>
          <w:rFonts w:cs="Arial"/>
          <w:sz w:val="22"/>
          <w:u w:val="single"/>
          <w:lang w:val="es-ES_tradnl"/>
        </w:rPr>
        <w:t>:</w:t>
      </w:r>
      <w:r w:rsidR="001523B4">
        <w:rPr>
          <w:rFonts w:cs="Arial"/>
          <w:sz w:val="22"/>
          <w:u w:val="single"/>
          <w:lang w:val="es-ES_tradnl"/>
        </w:rPr>
        <w:t>30</w:t>
      </w:r>
      <w:r>
        <w:rPr>
          <w:rFonts w:cs="Arial"/>
          <w:sz w:val="22"/>
          <w:lang w:val="es-ES_tradnl"/>
        </w:rPr>
        <w:t xml:space="preserve"> L</w:t>
      </w:r>
      <w:r w:rsidR="001523B4">
        <w:rPr>
          <w:rFonts w:cs="Arial"/>
          <w:sz w:val="22"/>
          <w:lang w:val="es-ES_tradnl"/>
        </w:rPr>
        <w:t xml:space="preserve">a </w:t>
      </w:r>
      <w:r w:rsidR="001523B4">
        <w:rPr>
          <w:rFonts w:cs="Arial"/>
          <w:sz w:val="22"/>
          <w:szCs w:val="22"/>
          <w:lang w:val="es-ES_tradnl"/>
        </w:rPr>
        <w:t xml:space="preserve">Junta Directiva da por conocida la citada nota, solicitándole al Gerente General </w:t>
      </w:r>
      <w:proofErr w:type="spellStart"/>
      <w:r w:rsidR="001523B4">
        <w:rPr>
          <w:rFonts w:cs="Arial"/>
          <w:sz w:val="22"/>
          <w:szCs w:val="22"/>
          <w:lang w:val="es-ES_tradnl"/>
        </w:rPr>
        <w:t>a.i.</w:t>
      </w:r>
      <w:proofErr w:type="spellEnd"/>
      <w:r w:rsidR="001523B4">
        <w:rPr>
          <w:rFonts w:cs="Arial"/>
          <w:sz w:val="22"/>
          <w:szCs w:val="22"/>
          <w:lang w:val="es-ES_tradnl"/>
        </w:rPr>
        <w:t xml:space="preserve"> darle un adecuado seguimiento a este asunto e informar oportunamente a este Órgano Colegiado, sobre lo que responda el Ministerio de Hacienda.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0202E" w:rsidRPr="0050202E">
        <w:rPr>
          <w:rFonts w:cs="Arial"/>
          <w:b/>
          <w:sz w:val="22"/>
          <w:szCs w:val="22"/>
          <w:u w:val="single"/>
          <w:lang w:val="es-ES_tradnl"/>
        </w:rPr>
        <w:t>Consulta sobre la asignación de recursos al INVU para el desarrollo de proyectos en terrenos de su propiedad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A0F59">
        <w:rPr>
          <w:rFonts w:cs="Arial"/>
          <w:sz w:val="22"/>
          <w:u w:val="single"/>
          <w:lang w:val="es-ES_tradnl"/>
        </w:rPr>
        <w:t>191</w:t>
      </w:r>
      <w:r w:rsidRPr="0039311E">
        <w:rPr>
          <w:rFonts w:cs="Arial"/>
          <w:sz w:val="22"/>
          <w:u w:val="single"/>
          <w:lang w:val="es-ES_tradnl"/>
        </w:rPr>
        <w:t>:</w:t>
      </w:r>
      <w:r w:rsidR="000A0F59">
        <w:rPr>
          <w:rFonts w:cs="Arial"/>
          <w:sz w:val="22"/>
          <w:u w:val="single"/>
          <w:lang w:val="es-ES_tradnl"/>
        </w:rPr>
        <w:t>00</w:t>
      </w:r>
      <w:r>
        <w:rPr>
          <w:rFonts w:cs="Arial"/>
          <w:sz w:val="22"/>
          <w:lang w:val="es-ES_tradnl"/>
        </w:rPr>
        <w:t xml:space="preserve"> </w:t>
      </w:r>
      <w:r w:rsidR="000A0F59">
        <w:rPr>
          <w:rFonts w:cs="Arial"/>
          <w:sz w:val="22"/>
          <w:lang w:val="es-ES_tradnl"/>
        </w:rPr>
        <w:t xml:space="preserve">El señor Gerente General </w:t>
      </w:r>
      <w:proofErr w:type="spellStart"/>
      <w:r w:rsidR="000A0F59">
        <w:rPr>
          <w:rFonts w:cs="Arial"/>
          <w:sz w:val="22"/>
          <w:lang w:val="es-ES_tradnl"/>
        </w:rPr>
        <w:t>a.i.</w:t>
      </w:r>
      <w:proofErr w:type="spellEnd"/>
      <w:r w:rsidR="000A0F59">
        <w:rPr>
          <w:rFonts w:cs="Arial"/>
          <w:sz w:val="22"/>
          <w:lang w:val="es-ES_tradnl"/>
        </w:rPr>
        <w:t xml:space="preserve"> toma nota de un recordatorio de la Directora Pérez Gutiérrez, sobre la asignación de recursos al INVU para financiar el proyecto </w:t>
      </w:r>
      <w:proofErr w:type="spellStart"/>
      <w:r w:rsidR="000A0F59">
        <w:rPr>
          <w:rFonts w:cs="Arial"/>
          <w:sz w:val="22"/>
          <w:lang w:val="es-ES_tradnl"/>
        </w:rPr>
        <w:t>Duarco</w:t>
      </w:r>
      <w:proofErr w:type="spellEnd"/>
      <w:r w:rsidR="000A0F59">
        <w:rPr>
          <w:rFonts w:cs="Arial"/>
          <w:sz w:val="22"/>
          <w:lang w:val="es-ES_tradnl"/>
        </w:rPr>
        <w:t xml:space="preserve"> </w:t>
      </w:r>
      <w:proofErr w:type="spellStart"/>
      <w:r w:rsidR="000A0F59">
        <w:rPr>
          <w:rFonts w:cs="Arial"/>
          <w:sz w:val="22"/>
          <w:lang w:val="es-ES_tradnl"/>
        </w:rPr>
        <w:t>Cocorí</w:t>
      </w:r>
      <w:proofErr w:type="spellEnd"/>
      <w:r w:rsidR="000A0F59">
        <w:rPr>
          <w:rFonts w:cs="Arial"/>
          <w:sz w:val="22"/>
          <w:lang w:val="es-ES_tradnl"/>
        </w:rPr>
        <w:t xml:space="preserve"> y otros proyectos de vivienda, así como para el desarrollo de un programa de financiamiento con recursos del FONAVI, según lo dispuesto en el acuerdo N° 15 de la sesión 09-2019 del 04 de febrero de 2019.</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0202E" w:rsidRPr="0050202E">
        <w:rPr>
          <w:rFonts w:cs="Arial"/>
          <w:b/>
          <w:sz w:val="22"/>
          <w:szCs w:val="22"/>
          <w:u w:val="single"/>
          <w:lang w:val="es-ES_tradnl"/>
        </w:rPr>
        <w:t>Propuesta con respecto al nombramiento del Oficial de Cumplimiento Normativo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206BC">
        <w:rPr>
          <w:rFonts w:cs="Arial"/>
          <w:sz w:val="22"/>
          <w:u w:val="single"/>
          <w:lang w:val="es-ES_tradnl"/>
        </w:rPr>
        <w:t>197</w:t>
      </w:r>
      <w:r w:rsidRPr="0039311E">
        <w:rPr>
          <w:rFonts w:cs="Arial"/>
          <w:sz w:val="22"/>
          <w:u w:val="single"/>
          <w:lang w:val="es-ES_tradnl"/>
        </w:rPr>
        <w:t>:</w:t>
      </w:r>
      <w:r w:rsidR="00F206BC">
        <w:rPr>
          <w:rFonts w:cs="Arial"/>
          <w:sz w:val="22"/>
          <w:u w:val="single"/>
          <w:lang w:val="es-ES_tradnl"/>
        </w:rPr>
        <w:t>10</w:t>
      </w:r>
      <w:r>
        <w:rPr>
          <w:rFonts w:cs="Arial"/>
          <w:sz w:val="22"/>
          <w:lang w:val="es-ES_tradnl"/>
        </w:rPr>
        <w:t xml:space="preserve"> </w:t>
      </w:r>
      <w:r w:rsidR="00F206BC">
        <w:rPr>
          <w:rFonts w:cs="Arial"/>
          <w:sz w:val="22"/>
          <w:lang w:val="es-ES_tradnl"/>
        </w:rPr>
        <w:t xml:space="preserve">La Directora </w:t>
      </w:r>
      <w:r w:rsidR="00F206BC" w:rsidRPr="00F206BC">
        <w:rPr>
          <w:rFonts w:cs="Arial"/>
          <w:bCs/>
          <w:sz w:val="22"/>
          <w:szCs w:val="22"/>
          <w:lang w:val="es-ES_tradnl"/>
        </w:rPr>
        <w:t>Ulibarri Pernús</w:t>
      </w:r>
      <w:r w:rsidR="00F206BC">
        <w:rPr>
          <w:rFonts w:cs="Arial"/>
          <w:bCs/>
          <w:sz w:val="22"/>
          <w:szCs w:val="22"/>
          <w:lang w:val="es-ES_tradnl"/>
        </w:rPr>
        <w:t xml:space="preserve"> informa que </w:t>
      </w:r>
      <w:r>
        <w:rPr>
          <w:rFonts w:cs="Arial"/>
          <w:sz w:val="22"/>
          <w:lang w:val="es-ES_tradnl"/>
        </w:rPr>
        <w:t xml:space="preserve">el </w:t>
      </w:r>
      <w:r w:rsidR="00F206BC" w:rsidRPr="00B21254">
        <w:rPr>
          <w:rFonts w:cs="Arial"/>
          <w:sz w:val="22"/>
          <w:szCs w:val="22"/>
        </w:rPr>
        <w:t>Comité de Auditoría ha sido enterado de que todavía no se ha realizado la contratación de</w:t>
      </w:r>
      <w:r w:rsidR="00F206BC">
        <w:rPr>
          <w:rFonts w:cs="Arial"/>
          <w:sz w:val="22"/>
          <w:szCs w:val="22"/>
        </w:rPr>
        <w:t>l</w:t>
      </w:r>
      <w:r w:rsidR="00F206BC" w:rsidRPr="00B21254">
        <w:rPr>
          <w:rFonts w:cs="Arial"/>
          <w:sz w:val="22"/>
          <w:szCs w:val="22"/>
        </w:rPr>
        <w:t xml:space="preserve"> </w:t>
      </w:r>
      <w:r w:rsidR="00F206BC" w:rsidRPr="00F206BC">
        <w:rPr>
          <w:rFonts w:cs="Arial"/>
          <w:sz w:val="22"/>
          <w:szCs w:val="22"/>
          <w:lang w:val="es-CR"/>
        </w:rPr>
        <w:t>Oficial de Cumplimiento Normativo,</w:t>
      </w:r>
      <w:r w:rsidR="00F206BC">
        <w:rPr>
          <w:rFonts w:cs="Arial"/>
          <w:sz w:val="22"/>
          <w:szCs w:val="22"/>
          <w:lang w:val="es-CR"/>
        </w:rPr>
        <w:t xml:space="preserve"> </w:t>
      </w:r>
      <w:r w:rsidR="00F206BC" w:rsidRPr="00B21254">
        <w:rPr>
          <w:rFonts w:cs="Arial"/>
          <w:sz w:val="22"/>
          <w:szCs w:val="22"/>
        </w:rPr>
        <w:t>debido a que el Ministerio de Planificación Nacional y Política Económica, no permite la creación de una unidad administrativa que esté conformada por un solo funcionario y, por consiguiente, propone que en el organigrama institucional, dicha plaza se incorpore a la unidad de la Oficialía de Cumplimiento.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206BC">
        <w:rPr>
          <w:rFonts w:cs="Arial"/>
          <w:sz w:val="22"/>
          <w:u w:val="single"/>
          <w:lang w:val="es-ES_tradnl"/>
        </w:rPr>
        <w:t>199</w:t>
      </w:r>
      <w:r w:rsidRPr="00A25DB7">
        <w:rPr>
          <w:rFonts w:cs="Arial"/>
          <w:sz w:val="22"/>
          <w:u w:val="single"/>
          <w:lang w:val="es-ES_tradnl"/>
        </w:rPr>
        <w:t>:</w:t>
      </w:r>
      <w:r w:rsidR="00F206BC">
        <w:rPr>
          <w:rFonts w:cs="Arial"/>
          <w:sz w:val="22"/>
          <w:u w:val="single"/>
          <w:lang w:val="es-ES_tradnl"/>
        </w:rPr>
        <w:t>20</w:t>
      </w:r>
      <w:r>
        <w:rPr>
          <w:rFonts w:cs="Arial"/>
          <w:sz w:val="22"/>
          <w:lang w:val="es-ES_tradnl"/>
        </w:rPr>
        <w:t xml:space="preserve"> </w:t>
      </w:r>
      <w:r w:rsidR="00F206BC">
        <w:rPr>
          <w:rFonts w:cs="Arial"/>
          <w:sz w:val="22"/>
          <w:lang w:val="es-ES_tradnl"/>
        </w:rPr>
        <w:t xml:space="preserve">La </w:t>
      </w:r>
      <w:r w:rsidR="00F206BC">
        <w:rPr>
          <w:rFonts w:cs="Arial"/>
          <w:sz w:val="22"/>
          <w:szCs w:val="22"/>
          <w:lang w:val="es-ES_tradnl"/>
        </w:rPr>
        <w:t xml:space="preserve">Junta Directiva analiza y finalmente resuelve actuar de la forma que recomienda la Directora </w:t>
      </w:r>
      <w:r w:rsidR="00F206BC" w:rsidRPr="00F206BC">
        <w:rPr>
          <w:rFonts w:cs="Arial"/>
          <w:bCs/>
          <w:sz w:val="22"/>
          <w:szCs w:val="22"/>
          <w:lang w:val="es-ES_tradnl"/>
        </w:rPr>
        <w:t>Ulibarri Pernús</w:t>
      </w:r>
      <w:r w:rsidR="00F206BC">
        <w:rPr>
          <w:rFonts w:cs="Arial"/>
          <w:bCs/>
          <w:sz w:val="22"/>
          <w:szCs w:val="22"/>
          <w:lang w:val="es-ES_tradnl"/>
        </w:rPr>
        <w:t xml:space="preserve">, en los términos que se indican en el </w:t>
      </w:r>
      <w:r w:rsidR="00F206BC" w:rsidRPr="00F206BC">
        <w:rPr>
          <w:rFonts w:cs="Arial"/>
          <w:b/>
          <w:bCs/>
          <w:sz w:val="22"/>
          <w:szCs w:val="22"/>
          <w:lang w:val="es-ES_tradnl"/>
        </w:rPr>
        <w:t xml:space="preserve">Acuerdo N° 10 </w:t>
      </w:r>
      <w:r w:rsidR="00F206BC">
        <w:rPr>
          <w:rFonts w:cs="Arial"/>
          <w:bCs/>
          <w:sz w:val="22"/>
          <w:szCs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0202E" w:rsidRPr="0050202E">
        <w:rPr>
          <w:rFonts w:cs="Arial"/>
          <w:b/>
          <w:sz w:val="22"/>
          <w:szCs w:val="22"/>
          <w:u w:val="single"/>
          <w:lang w:val="es-ES_tradnl"/>
        </w:rPr>
        <w:t>Observaciones sobre la divulgación de los principales logros del Sistema Financiero Nacional para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206BC">
        <w:rPr>
          <w:rFonts w:cs="Arial"/>
          <w:sz w:val="22"/>
          <w:u w:val="single"/>
          <w:lang w:val="es-ES_tradnl"/>
        </w:rPr>
        <w:t>201</w:t>
      </w:r>
      <w:r w:rsidRPr="0039311E">
        <w:rPr>
          <w:rFonts w:cs="Arial"/>
          <w:sz w:val="22"/>
          <w:u w:val="single"/>
          <w:lang w:val="es-ES_tradnl"/>
        </w:rPr>
        <w:t>:</w:t>
      </w:r>
      <w:r w:rsidR="00F206BC">
        <w:rPr>
          <w:rFonts w:cs="Arial"/>
          <w:sz w:val="22"/>
          <w:u w:val="single"/>
          <w:lang w:val="es-ES_tradnl"/>
        </w:rPr>
        <w:t>00</w:t>
      </w:r>
      <w:r>
        <w:rPr>
          <w:rFonts w:cs="Arial"/>
          <w:sz w:val="22"/>
          <w:lang w:val="es-ES_tradnl"/>
        </w:rPr>
        <w:t xml:space="preserve"> </w:t>
      </w:r>
      <w:r w:rsidR="00F206BC">
        <w:rPr>
          <w:rFonts w:cs="Arial"/>
          <w:sz w:val="22"/>
          <w:lang w:val="es-ES_tradnl"/>
        </w:rPr>
        <w:t xml:space="preserve">El señor Gerente General </w:t>
      </w:r>
      <w:proofErr w:type="spellStart"/>
      <w:r w:rsidR="00F206BC">
        <w:rPr>
          <w:rFonts w:cs="Arial"/>
          <w:sz w:val="22"/>
          <w:lang w:val="es-ES_tradnl"/>
        </w:rPr>
        <w:t>a.i.</w:t>
      </w:r>
      <w:proofErr w:type="spellEnd"/>
      <w:r w:rsidR="00F206BC">
        <w:rPr>
          <w:rFonts w:cs="Arial"/>
          <w:sz w:val="22"/>
          <w:lang w:val="es-ES_tradnl"/>
        </w:rPr>
        <w:t xml:space="preserve"> toma nota de una solicitud de la Directora </w:t>
      </w:r>
      <w:r w:rsidR="00F206BC" w:rsidRPr="00F206BC">
        <w:rPr>
          <w:rFonts w:cs="Arial"/>
          <w:bCs/>
          <w:sz w:val="22"/>
          <w:szCs w:val="22"/>
          <w:lang w:val="es-ES_tradnl"/>
        </w:rPr>
        <w:t>Ulibarri Pernús</w:t>
      </w:r>
      <w:r w:rsidR="00F206BC">
        <w:rPr>
          <w:rFonts w:cs="Arial"/>
          <w:bCs/>
          <w:sz w:val="22"/>
          <w:szCs w:val="22"/>
          <w:lang w:val="es-ES_tradnl"/>
        </w:rPr>
        <w:t xml:space="preserve">, para que aunque próximamente se esté conociendo el plan de medios y la estrategia de comunicación del Banco, es importante que desde ahora se trabaje en la divulgación de temas importantes y positivos que en los últimos meses se están dando, tanto al nivel del Banco como, en general, del </w:t>
      </w:r>
      <w:r w:rsidR="00F206BC" w:rsidRPr="00F206BC">
        <w:rPr>
          <w:rFonts w:cs="Arial"/>
          <w:bCs/>
          <w:sz w:val="22"/>
          <w:szCs w:val="22"/>
          <w:lang w:val="es-ES_tradnl"/>
        </w:rPr>
        <w:t>Sistema Financiero Nacional para la Vivienda</w:t>
      </w:r>
      <w:r w:rsidR="00F206BC">
        <w:rPr>
          <w:rFonts w:cs="Arial"/>
          <w:bCs/>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0202E" w:rsidRPr="0050202E">
        <w:rPr>
          <w:rFonts w:cs="Arial"/>
          <w:b/>
          <w:sz w:val="22"/>
          <w:szCs w:val="22"/>
          <w:u w:val="single"/>
          <w:lang w:val="es-ES_tradnl"/>
        </w:rPr>
        <w:t>Solicitud de información sobre la situación del proyecto El Rótulo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206BC">
        <w:rPr>
          <w:rFonts w:cs="Arial"/>
          <w:sz w:val="22"/>
          <w:u w:val="single"/>
          <w:lang w:val="es-ES_tradnl"/>
        </w:rPr>
        <w:t>203</w:t>
      </w:r>
      <w:r w:rsidRPr="0039311E">
        <w:rPr>
          <w:rFonts w:cs="Arial"/>
          <w:sz w:val="22"/>
          <w:u w:val="single"/>
          <w:lang w:val="es-ES_tradnl"/>
        </w:rPr>
        <w:t>:</w:t>
      </w:r>
      <w:r w:rsidR="00F206BC">
        <w:rPr>
          <w:rFonts w:cs="Arial"/>
          <w:sz w:val="22"/>
          <w:u w:val="single"/>
          <w:lang w:val="es-ES_tradnl"/>
        </w:rPr>
        <w:t>00</w:t>
      </w:r>
      <w:r>
        <w:rPr>
          <w:rFonts w:cs="Arial"/>
          <w:sz w:val="22"/>
          <w:lang w:val="es-ES_tradnl"/>
        </w:rPr>
        <w:t xml:space="preserve"> </w:t>
      </w:r>
      <w:r w:rsidR="00F206BC">
        <w:rPr>
          <w:rFonts w:cs="Arial"/>
          <w:sz w:val="22"/>
          <w:lang w:val="es-ES_tradnl"/>
        </w:rPr>
        <w:t xml:space="preserve">La </w:t>
      </w:r>
      <w:r w:rsidR="00F206BC" w:rsidRPr="00F206BC">
        <w:rPr>
          <w:rFonts w:cs="Arial"/>
          <w:sz w:val="22"/>
          <w:szCs w:val="22"/>
          <w:lang w:val="es-ES_tradnl"/>
        </w:rPr>
        <w:t xml:space="preserve">Junta Directiva </w:t>
      </w:r>
      <w:r>
        <w:rPr>
          <w:rFonts w:cs="Arial"/>
          <w:sz w:val="22"/>
          <w:lang w:val="es-ES_tradnl"/>
        </w:rPr>
        <w:t xml:space="preserve">conoce </w:t>
      </w:r>
      <w:r w:rsidR="00F206BC">
        <w:rPr>
          <w:rFonts w:cs="Arial"/>
          <w:sz w:val="22"/>
          <w:lang w:val="es-ES_tradnl"/>
        </w:rPr>
        <w:t xml:space="preserve">y avala una propuesta de la Directora </w:t>
      </w:r>
      <w:r w:rsidR="00F206BC" w:rsidRPr="00F206BC">
        <w:rPr>
          <w:rFonts w:cs="Arial"/>
          <w:bCs/>
          <w:sz w:val="22"/>
          <w:szCs w:val="22"/>
          <w:lang w:val="es-ES_tradnl"/>
        </w:rPr>
        <w:t>Ulibarri Pernús</w:t>
      </w:r>
      <w:r w:rsidR="00F206BC">
        <w:rPr>
          <w:rFonts w:cs="Arial"/>
          <w:bCs/>
          <w:sz w:val="22"/>
          <w:szCs w:val="22"/>
          <w:lang w:val="es-ES_tradnl"/>
        </w:rPr>
        <w:t xml:space="preserve">, en el sentido de girar instrucciones a la </w:t>
      </w:r>
      <w:r w:rsidR="00F206BC" w:rsidRPr="00C3649E">
        <w:rPr>
          <w:rFonts w:cs="Arial"/>
          <w:sz w:val="22"/>
          <w:szCs w:val="22"/>
        </w:rPr>
        <w:t>Administración</w:t>
      </w:r>
      <w:r w:rsidR="00F206BC">
        <w:rPr>
          <w:rFonts w:cs="Arial"/>
          <w:sz w:val="22"/>
          <w:szCs w:val="22"/>
        </w:rPr>
        <w:t xml:space="preserve">, para que con el concurso de la Mutual Cartago </w:t>
      </w:r>
      <w:r w:rsidR="00F206BC" w:rsidRPr="00C3649E">
        <w:rPr>
          <w:rFonts w:cs="Arial"/>
          <w:sz w:val="22"/>
          <w:szCs w:val="22"/>
          <w:lang w:val="es-ES_tradnl"/>
        </w:rPr>
        <w:t>de Ahorro y Préstamo</w:t>
      </w:r>
      <w:r w:rsidR="00F206BC">
        <w:rPr>
          <w:rFonts w:cs="Arial"/>
          <w:sz w:val="22"/>
          <w:szCs w:val="22"/>
          <w:lang w:val="es-ES_tradnl"/>
        </w:rPr>
        <w:t>, presente a est</w:t>
      </w:r>
      <w:r w:rsidR="00A9139C">
        <w:rPr>
          <w:rFonts w:cs="Arial"/>
          <w:sz w:val="22"/>
          <w:szCs w:val="22"/>
          <w:lang w:val="es-ES_tradnl"/>
        </w:rPr>
        <w:t>e Órgano Colegiado</w:t>
      </w:r>
      <w:r w:rsidR="00F206BC">
        <w:rPr>
          <w:rFonts w:cs="Arial"/>
          <w:sz w:val="22"/>
          <w:szCs w:val="22"/>
          <w:lang w:val="es-ES_tradnl"/>
        </w:rPr>
        <w:t>, un informe actualizado sobre la situación del proyecto de vivienda El Rótulo.</w:t>
      </w:r>
      <w:r w:rsidR="00A9139C">
        <w:rPr>
          <w:rFonts w:cs="Arial"/>
          <w:sz w:val="22"/>
          <w:szCs w:val="22"/>
          <w:lang w:val="es-ES_tradnl"/>
        </w:rPr>
        <w:t xml:space="preserve">  Lo anterior, según se condigna en el </w:t>
      </w:r>
      <w:r w:rsidR="00A9139C" w:rsidRPr="00A9139C">
        <w:rPr>
          <w:rFonts w:cs="Arial"/>
          <w:b/>
          <w:sz w:val="22"/>
          <w:szCs w:val="22"/>
          <w:lang w:val="es-ES_tradnl"/>
        </w:rPr>
        <w:t>Acuerdo N° 11</w:t>
      </w:r>
      <w:r w:rsidR="00A9139C">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0202E" w:rsidRPr="0050202E">
        <w:rPr>
          <w:rFonts w:cs="Arial"/>
          <w:b/>
          <w:sz w:val="22"/>
          <w:szCs w:val="22"/>
          <w:u w:val="single"/>
          <w:lang w:val="es-ES_tradnl"/>
        </w:rPr>
        <w:t>Solicitudes con respecto al tema del uso de la partida de Imprevistos y la aprobación del proyecto Loma Linda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139C">
        <w:rPr>
          <w:rFonts w:cs="Arial"/>
          <w:sz w:val="22"/>
          <w:u w:val="single"/>
          <w:lang w:val="es-ES_tradnl"/>
        </w:rPr>
        <w:t>204</w:t>
      </w:r>
      <w:r w:rsidRPr="0039311E">
        <w:rPr>
          <w:rFonts w:cs="Arial"/>
          <w:sz w:val="22"/>
          <w:u w:val="single"/>
          <w:lang w:val="es-ES_tradnl"/>
        </w:rPr>
        <w:t>:</w:t>
      </w:r>
      <w:r w:rsidR="00A9139C">
        <w:rPr>
          <w:rFonts w:cs="Arial"/>
          <w:sz w:val="22"/>
          <w:u w:val="single"/>
          <w:lang w:val="es-ES_tradnl"/>
        </w:rPr>
        <w:t>30</w:t>
      </w:r>
      <w:r>
        <w:rPr>
          <w:rFonts w:cs="Arial"/>
          <w:sz w:val="22"/>
          <w:lang w:val="es-ES_tradnl"/>
        </w:rPr>
        <w:t xml:space="preserve"> </w:t>
      </w:r>
      <w:r w:rsidR="00A9139C">
        <w:rPr>
          <w:rFonts w:cs="Arial"/>
          <w:sz w:val="22"/>
          <w:lang w:val="es-ES_tradnl"/>
        </w:rPr>
        <w:t xml:space="preserve">La Directora Presidenta toma nota y avala una solicitud del Director </w:t>
      </w:r>
      <w:r w:rsidR="00A9139C" w:rsidRPr="00A9139C">
        <w:rPr>
          <w:rFonts w:cs="Arial"/>
          <w:sz w:val="22"/>
          <w:szCs w:val="22"/>
          <w:lang w:val="es-CR"/>
        </w:rPr>
        <w:t>Alvarado Herrera</w:t>
      </w:r>
      <w:r w:rsidR="00A9139C">
        <w:rPr>
          <w:rFonts w:cs="Arial"/>
          <w:sz w:val="22"/>
          <w:szCs w:val="22"/>
          <w:lang w:val="es-CR"/>
        </w:rPr>
        <w:t xml:space="preserve">, para que en la agenda de la sesión extraordinaria del próximo jueves 13 de junio, se incluya el tema relacionado con el manejo del rubro de Imprevistos, así </w:t>
      </w:r>
      <w:proofErr w:type="spellStart"/>
      <w:r w:rsidR="00A9139C">
        <w:rPr>
          <w:rFonts w:cs="Arial"/>
          <w:sz w:val="22"/>
          <w:szCs w:val="22"/>
          <w:lang w:val="es-CR"/>
        </w:rPr>
        <w:t>comno</w:t>
      </w:r>
      <w:proofErr w:type="spellEnd"/>
      <w:r w:rsidR="00A9139C">
        <w:rPr>
          <w:rFonts w:cs="Arial"/>
          <w:sz w:val="22"/>
          <w:szCs w:val="22"/>
          <w:lang w:val="es-CR"/>
        </w:rPr>
        <w:t xml:space="preserve"> un informe de la Directora Presidenta sobre la nota que le remitió la Defensoría de los Habitantes, con respecto al proyecto Loma Linda.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0202E" w:rsidRPr="0050202E">
        <w:rPr>
          <w:rFonts w:cs="Arial"/>
          <w:b/>
          <w:sz w:val="22"/>
          <w:szCs w:val="22"/>
          <w:u w:val="single"/>
          <w:lang w:val="es-ES_tradnl"/>
        </w:rPr>
        <w:t>Solicitud para conocer propuesta de programa para el financiamiento de viviendas a la clase media baja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139C">
        <w:rPr>
          <w:rFonts w:cs="Arial"/>
          <w:sz w:val="22"/>
          <w:u w:val="single"/>
          <w:lang w:val="es-ES_tradnl"/>
        </w:rPr>
        <w:t>209</w:t>
      </w:r>
      <w:r w:rsidRPr="0039311E">
        <w:rPr>
          <w:rFonts w:cs="Arial"/>
          <w:sz w:val="22"/>
          <w:u w:val="single"/>
          <w:lang w:val="es-ES_tradnl"/>
        </w:rPr>
        <w:t>:</w:t>
      </w:r>
      <w:r w:rsidR="00A9139C">
        <w:rPr>
          <w:rFonts w:cs="Arial"/>
          <w:sz w:val="22"/>
          <w:u w:val="single"/>
          <w:lang w:val="es-ES_tradnl"/>
        </w:rPr>
        <w:t>50</w:t>
      </w:r>
      <w:r>
        <w:rPr>
          <w:rFonts w:cs="Arial"/>
          <w:sz w:val="22"/>
          <w:lang w:val="es-ES_tradnl"/>
        </w:rPr>
        <w:t xml:space="preserve"> </w:t>
      </w:r>
      <w:r w:rsidR="00A9139C">
        <w:rPr>
          <w:rFonts w:cs="Arial"/>
          <w:sz w:val="22"/>
          <w:lang w:val="es-ES_tradnl"/>
        </w:rPr>
        <w:t xml:space="preserve">La Directora Presidenta toma nota y avala una propuesta del Director </w:t>
      </w:r>
      <w:r w:rsidR="00A9139C" w:rsidRPr="00A9139C">
        <w:rPr>
          <w:rFonts w:cs="Arial"/>
          <w:sz w:val="22"/>
          <w:szCs w:val="22"/>
          <w:lang w:val="es-CR"/>
        </w:rPr>
        <w:t>Alvarado Herrera</w:t>
      </w:r>
      <w:r w:rsidR="00A9139C">
        <w:rPr>
          <w:rFonts w:cs="Arial"/>
          <w:sz w:val="22"/>
          <w:szCs w:val="22"/>
          <w:lang w:val="es-CR"/>
        </w:rPr>
        <w:t xml:space="preserve">, para que en la agenda de la sesión ordinaria del próximo lunes 17 de junio, se conozca la propuesta de programa para el financiamiento de viviendas a familias de la clase media baja, que viene trabajando </w:t>
      </w:r>
      <w:proofErr w:type="spellStart"/>
      <w:r w:rsidR="00A9139C">
        <w:rPr>
          <w:rFonts w:cs="Arial"/>
          <w:sz w:val="22"/>
          <w:szCs w:val="22"/>
          <w:lang w:val="es-CR"/>
        </w:rPr>
        <w:t>FinanVivienda</w:t>
      </w:r>
      <w:proofErr w:type="spellEnd"/>
      <w:r w:rsidR="00A9139C">
        <w:rPr>
          <w:rFonts w:cs="Arial"/>
          <w:sz w:val="22"/>
          <w:szCs w:val="22"/>
          <w:lang w:val="es-CR"/>
        </w:rPr>
        <w:t xml:space="preserve"> y varias entidades autorizadas.</w:t>
      </w:r>
      <w:r>
        <w:rPr>
          <w:rFonts w:cs="Arial"/>
          <w:sz w:val="22"/>
          <w:lang w:val="es-ES_tradnl"/>
        </w:rPr>
        <w:t xml:space="preserve"> </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50202E" w:rsidRPr="0050202E">
        <w:rPr>
          <w:rFonts w:cs="Arial"/>
          <w:b/>
          <w:sz w:val="22"/>
          <w:szCs w:val="22"/>
          <w:u w:val="single"/>
          <w:lang w:val="es-ES_tradnl"/>
        </w:rPr>
        <w:t>Información sobre el salario del Gerente General</w:t>
      </w:r>
    </w:p>
    <w:p w:rsidR="009D03FE" w:rsidRDefault="009D03FE" w:rsidP="009D03FE">
      <w:pPr>
        <w:spacing w:line="360" w:lineRule="auto"/>
        <w:jc w:val="both"/>
        <w:rPr>
          <w:rFonts w:cs="Arial"/>
          <w:sz w:val="22"/>
          <w:szCs w:val="22"/>
        </w:rPr>
      </w:pPr>
    </w:p>
    <w:p w:rsidR="00A9139C"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9139C">
        <w:rPr>
          <w:rFonts w:cs="Arial"/>
          <w:sz w:val="22"/>
          <w:u w:val="single"/>
          <w:lang w:val="es-ES_tradnl"/>
        </w:rPr>
        <w:t>221</w:t>
      </w:r>
      <w:r w:rsidRPr="0039311E">
        <w:rPr>
          <w:rFonts w:cs="Arial"/>
          <w:sz w:val="22"/>
          <w:u w:val="single"/>
          <w:lang w:val="es-ES_tradnl"/>
        </w:rPr>
        <w:t>:</w:t>
      </w:r>
      <w:r w:rsidR="00A9139C">
        <w:rPr>
          <w:rFonts w:cs="Arial"/>
          <w:sz w:val="22"/>
          <w:u w:val="single"/>
          <w:lang w:val="es-ES_tradnl"/>
        </w:rPr>
        <w:t>00</w:t>
      </w:r>
      <w:r>
        <w:rPr>
          <w:rFonts w:cs="Arial"/>
          <w:sz w:val="22"/>
          <w:lang w:val="es-ES_tradnl"/>
        </w:rPr>
        <w:t xml:space="preserve"> </w:t>
      </w:r>
      <w:r w:rsidR="00A9139C">
        <w:rPr>
          <w:rFonts w:cs="Arial"/>
          <w:sz w:val="22"/>
          <w:lang w:val="es-ES_tradnl"/>
        </w:rPr>
        <w:t xml:space="preserve">El señor Gerente General </w:t>
      </w:r>
      <w:proofErr w:type="spellStart"/>
      <w:r w:rsidR="00A9139C">
        <w:rPr>
          <w:rFonts w:cs="Arial"/>
          <w:sz w:val="22"/>
          <w:lang w:val="es-ES_tradnl"/>
        </w:rPr>
        <w:t>a.i.</w:t>
      </w:r>
      <w:proofErr w:type="spellEnd"/>
      <w:r w:rsidR="00A9139C">
        <w:rPr>
          <w:rFonts w:cs="Arial"/>
          <w:sz w:val="22"/>
          <w:lang w:val="es-ES_tradnl"/>
        </w:rPr>
        <w:t xml:space="preserve"> presenta un detalle sobre el salario del Gerente General del Banco, sus componentes y los antecedentes de su definición por parte de la </w:t>
      </w:r>
      <w:r w:rsidR="00A9139C" w:rsidRPr="00A9139C">
        <w:rPr>
          <w:rFonts w:cs="Arial"/>
          <w:sz w:val="22"/>
          <w:szCs w:val="22"/>
          <w:lang w:val="es-ES_tradnl"/>
        </w:rPr>
        <w:t>Junta Directiva</w:t>
      </w:r>
      <w:r w:rsidR="00A9139C">
        <w:rPr>
          <w:rFonts w:cs="Arial"/>
          <w:sz w:val="22"/>
          <w:szCs w:val="22"/>
          <w:lang w:val="es-ES_tradnl"/>
        </w:rPr>
        <w:t>; información que luego se analiza por parte de los señores Directores, para los efectos de considerar, en su momento, replantear la estructura salarial de dicho puesto.</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18° </w:t>
      </w:r>
      <w:r>
        <w:rPr>
          <w:rFonts w:cs="Arial"/>
          <w:b/>
          <w:sz w:val="22"/>
          <w:szCs w:val="22"/>
          <w:u w:val="single"/>
          <w:lang w:val="es-ES_tradnl"/>
        </w:rPr>
        <w:t xml:space="preserve">Copia de oficios del Dr. Christian Campos Monge y de la Secretaría de la Junta Directiva, en relación con el </w:t>
      </w:r>
      <w:r>
        <w:rPr>
          <w:rFonts w:cs="Arial"/>
          <w:b/>
          <w:sz w:val="22"/>
          <w:szCs w:val="22"/>
          <w:u w:val="single"/>
          <w:lang w:val="es-CR"/>
        </w:rPr>
        <w:t>proceso de contratación de servicios de asesoría jurídica para la Junta Directiva</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szCs w:val="22"/>
        </w:rPr>
      </w:pPr>
      <w:r>
        <w:rPr>
          <w:rFonts w:cs="Arial"/>
          <w:sz w:val="22"/>
          <w:u w:val="single"/>
          <w:lang w:val="es-ES_tradnl"/>
        </w:rPr>
        <w:t>Minuto 231:3</w:t>
      </w:r>
      <w:r w:rsidR="00C067E3">
        <w:rPr>
          <w:rFonts w:cs="Arial"/>
          <w:sz w:val="22"/>
          <w:u w:val="single"/>
          <w:lang w:val="es-ES_tradnl"/>
        </w:rPr>
        <w:t>5</w:t>
      </w:r>
      <w:r>
        <w:rPr>
          <w:rFonts w:cs="Arial"/>
          <w:sz w:val="22"/>
          <w:lang w:val="es-ES_tradnl"/>
        </w:rPr>
        <w:t xml:space="preserve"> Se conoce el oficio del 02 de junio de 2019 mediante el cual el Dr. Christian Campos Monge, consultor de Consultores y Asociados, </w:t>
      </w:r>
      <w:r>
        <w:rPr>
          <w:rFonts w:cs="Arial"/>
          <w:sz w:val="22"/>
          <w:szCs w:val="22"/>
        </w:rPr>
        <w:t>solicita información sobre lo analizado y resuelto por la Junta Directiva, con posterioridad al 31 de mayo, con respecto al proceso de contratación.</w:t>
      </w:r>
    </w:p>
    <w:p w:rsidR="00227175" w:rsidRDefault="00227175" w:rsidP="00227175">
      <w:pPr>
        <w:spacing w:line="360" w:lineRule="auto"/>
        <w:jc w:val="both"/>
        <w:rPr>
          <w:rFonts w:cs="Arial"/>
          <w:sz w:val="22"/>
          <w:szCs w:val="22"/>
        </w:rPr>
      </w:pPr>
    </w:p>
    <w:p w:rsidR="00227175" w:rsidRDefault="00A9139C" w:rsidP="00227175">
      <w:pPr>
        <w:spacing w:line="360" w:lineRule="auto"/>
        <w:jc w:val="both"/>
        <w:rPr>
          <w:rFonts w:cs="Arial"/>
          <w:sz w:val="22"/>
          <w:lang w:val="es-ES_tradnl"/>
        </w:rPr>
      </w:pPr>
      <w:r>
        <w:rPr>
          <w:rFonts w:cs="Arial"/>
          <w:sz w:val="22"/>
          <w:szCs w:val="22"/>
        </w:rPr>
        <w:t xml:space="preserve">Por razón de la materia, también </w:t>
      </w:r>
      <w:r w:rsidR="00227175">
        <w:rPr>
          <w:rFonts w:cs="Arial"/>
          <w:sz w:val="22"/>
          <w:szCs w:val="22"/>
        </w:rPr>
        <w:t>se conoce copia del oficio JD-417-2019 del 05 de junio de 2019</w:t>
      </w:r>
      <w:r>
        <w:rPr>
          <w:rFonts w:cs="Arial"/>
          <w:sz w:val="22"/>
          <w:szCs w:val="22"/>
        </w:rPr>
        <w:t>, por medio del cual,</w:t>
      </w:r>
      <w:r w:rsidR="00227175">
        <w:rPr>
          <w:rFonts w:cs="Arial"/>
          <w:sz w:val="22"/>
          <w:szCs w:val="22"/>
        </w:rPr>
        <w:t xml:space="preserve"> la Secretaría de la Junta Directiva remite </w:t>
      </w:r>
      <w:r>
        <w:rPr>
          <w:rFonts w:cs="Arial"/>
          <w:sz w:val="22"/>
          <w:szCs w:val="22"/>
        </w:rPr>
        <w:t xml:space="preserve">al Dr. Christian Campos Monge la </w:t>
      </w:r>
      <w:r w:rsidR="00227175">
        <w:rPr>
          <w:rFonts w:cs="Arial"/>
          <w:sz w:val="22"/>
          <w:szCs w:val="22"/>
        </w:rPr>
        <w:t>información solicitada, en relación con el proceso de contratación de servic</w:t>
      </w:r>
      <w:r>
        <w:rPr>
          <w:rFonts w:cs="Arial"/>
          <w:sz w:val="22"/>
          <w:szCs w:val="22"/>
        </w:rPr>
        <w:t>ios de asesoría j</w:t>
      </w:r>
      <w:r w:rsidR="00227175">
        <w:rPr>
          <w:rFonts w:cs="Arial"/>
          <w:sz w:val="22"/>
          <w:szCs w:val="22"/>
        </w:rPr>
        <w:t>urídica par</w:t>
      </w:r>
      <w:r w:rsidR="006B3352">
        <w:rPr>
          <w:rFonts w:cs="Arial"/>
          <w:sz w:val="22"/>
          <w:szCs w:val="22"/>
        </w:rPr>
        <w:t>a la</w:t>
      </w:r>
      <w:r w:rsidR="00227175">
        <w:rPr>
          <w:rFonts w:cs="Arial"/>
          <w:sz w:val="22"/>
          <w:szCs w:val="22"/>
        </w:rPr>
        <w:t xml:space="preserve"> Junta Directiva. </w:t>
      </w:r>
      <w:r w:rsidR="006B3352">
        <w:rPr>
          <w:rFonts w:cs="Arial"/>
          <w:sz w:val="22"/>
          <w:szCs w:val="22"/>
        </w:rPr>
        <w:t xml:space="preserve"> </w:t>
      </w:r>
      <w:r w:rsidR="00227175">
        <w:rPr>
          <w:rFonts w:cs="Arial"/>
          <w:sz w:val="22"/>
          <w:szCs w:val="22"/>
        </w:rPr>
        <w:t>Sobre el particular, la Junta Directiva da por conocida</w:t>
      </w:r>
      <w:r w:rsidR="006B3352">
        <w:rPr>
          <w:rFonts w:cs="Arial"/>
          <w:sz w:val="22"/>
          <w:szCs w:val="22"/>
        </w:rPr>
        <w:t>s</w:t>
      </w:r>
      <w:r w:rsidR="00227175">
        <w:rPr>
          <w:rFonts w:cs="Arial"/>
          <w:sz w:val="22"/>
          <w:szCs w:val="22"/>
        </w:rPr>
        <w:t xml:space="preserve"> dichas notas. </w:t>
      </w:r>
    </w:p>
    <w:p w:rsidR="00227175" w:rsidRDefault="00227175" w:rsidP="00227175">
      <w:pPr>
        <w:spacing w:line="360" w:lineRule="auto"/>
        <w:jc w:val="both"/>
        <w:rPr>
          <w:rFonts w:cs="Arial"/>
          <w:color w:val="000000"/>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19° </w:t>
      </w:r>
      <w:r>
        <w:rPr>
          <w:rFonts w:cs="Arial"/>
          <w:b/>
          <w:sz w:val="22"/>
          <w:szCs w:val="22"/>
          <w:u w:val="single"/>
          <w:lang w:val="es-CR"/>
        </w:rPr>
        <w:t xml:space="preserve">Oficio de Grupo Mutual Alajuela – La Vivienda, solicitando información sobre el estado del </w:t>
      </w:r>
      <w:r>
        <w:rPr>
          <w:rFonts w:cs="Arial"/>
          <w:b/>
          <w:bCs/>
          <w:sz w:val="22"/>
          <w:szCs w:val="22"/>
          <w:u w:val="single"/>
          <w:lang w:val="es-CR"/>
        </w:rPr>
        <w:t>recurso de apelación presentado por esa entidad, contra el rechazo del pago de la comisión de compraventa del proyecto El Portillo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23</w:t>
      </w:r>
      <w:r w:rsidR="00C067E3">
        <w:rPr>
          <w:rFonts w:cs="Arial"/>
          <w:sz w:val="22"/>
          <w:u w:val="single"/>
          <w:lang w:val="es-ES_tradnl"/>
        </w:rPr>
        <w:t>1</w:t>
      </w:r>
      <w:r>
        <w:rPr>
          <w:rFonts w:cs="Arial"/>
          <w:sz w:val="22"/>
          <w:u w:val="single"/>
          <w:lang w:val="es-ES_tradnl"/>
        </w:rPr>
        <w:t>:</w:t>
      </w:r>
      <w:r w:rsidR="00C067E3">
        <w:rPr>
          <w:rFonts w:cs="Arial"/>
          <w:sz w:val="22"/>
          <w:u w:val="single"/>
          <w:lang w:val="es-ES_tradnl"/>
        </w:rPr>
        <w:t>40</w:t>
      </w:r>
      <w:r>
        <w:rPr>
          <w:rFonts w:cs="Arial"/>
          <w:sz w:val="22"/>
          <w:lang w:val="es-ES_tradnl"/>
        </w:rPr>
        <w:t xml:space="preserve"> Se conoce el oficio SFID-040j-2019 del 03 de junio de 2019, mediante el cual</w:t>
      </w:r>
      <w:r w:rsidR="00D14491">
        <w:rPr>
          <w:rFonts w:cs="Arial"/>
          <w:sz w:val="22"/>
          <w:lang w:val="es-ES_tradnl"/>
        </w:rPr>
        <w:t>,</w:t>
      </w:r>
      <w:r>
        <w:rPr>
          <w:rFonts w:cs="Arial"/>
          <w:sz w:val="22"/>
          <w:lang w:val="es-ES_tradnl"/>
        </w:rPr>
        <w:t xml:space="preserve"> el MBA. Oscar Alvarado Bogantes, Gerente General de </w:t>
      </w:r>
      <w:r>
        <w:rPr>
          <w:rFonts w:cs="Arial"/>
          <w:sz w:val="22"/>
          <w:szCs w:val="22"/>
          <w:lang w:val="es-CR"/>
        </w:rPr>
        <w:t>Grupo Mutual Alajuela – La Vivienda</w:t>
      </w:r>
      <w:r w:rsidR="00A81FAE">
        <w:rPr>
          <w:rFonts w:cs="Arial"/>
          <w:sz w:val="22"/>
          <w:szCs w:val="22"/>
          <w:lang w:val="es-CR"/>
        </w:rPr>
        <w:t xml:space="preserve"> </w:t>
      </w:r>
      <w:r w:rsidR="00A81FAE" w:rsidRPr="00A81FAE">
        <w:rPr>
          <w:rFonts w:cs="Arial"/>
          <w:sz w:val="22"/>
          <w:szCs w:val="22"/>
          <w:lang w:val="es-ES_tradnl"/>
        </w:rPr>
        <w:t>de Ahorro y Préstamo</w:t>
      </w:r>
      <w:r w:rsidR="00A81FAE">
        <w:rPr>
          <w:rFonts w:cs="Arial"/>
          <w:sz w:val="22"/>
          <w:szCs w:val="22"/>
          <w:lang w:val="es-ES_tradnl"/>
        </w:rPr>
        <w:t>,</w:t>
      </w:r>
      <w:r>
        <w:rPr>
          <w:rFonts w:cs="Arial"/>
          <w:sz w:val="22"/>
          <w:lang w:val="es-ES_tradnl"/>
        </w:rPr>
        <w:t xml:space="preserve"> </w:t>
      </w:r>
      <w:r>
        <w:rPr>
          <w:rFonts w:cs="Arial"/>
          <w:sz w:val="22"/>
          <w:szCs w:val="22"/>
        </w:rPr>
        <w:t xml:space="preserve">solicita información sobre el estado del trámite para resolver </w:t>
      </w:r>
      <w:r>
        <w:rPr>
          <w:rFonts w:cs="Arial"/>
          <w:bCs/>
          <w:sz w:val="22"/>
          <w:szCs w:val="22"/>
        </w:rPr>
        <w:t>el recurso de apelación presentado por esa entidad, contra el rechazo del pago de la comisión de compraventa del proyecto El Portillo.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236:</w:t>
      </w:r>
      <w:r w:rsidR="00C067E3">
        <w:rPr>
          <w:rFonts w:cs="Arial"/>
          <w:sz w:val="22"/>
          <w:u w:val="single"/>
          <w:lang w:val="es-ES_tradnl"/>
        </w:rPr>
        <w:t>15</w:t>
      </w:r>
      <w:r>
        <w:rPr>
          <w:rFonts w:cs="Arial"/>
          <w:sz w:val="22"/>
          <w:lang w:val="es-ES_tradnl"/>
        </w:rPr>
        <w:t xml:space="preserve"> </w:t>
      </w:r>
      <w:r>
        <w:rPr>
          <w:rFonts w:cs="Arial"/>
          <w:sz w:val="22"/>
          <w:lang w:val="es-CR"/>
        </w:rPr>
        <w:t xml:space="preserve">Al respecto, la </w:t>
      </w:r>
      <w:r>
        <w:rPr>
          <w:rFonts w:cs="Arial"/>
          <w:sz w:val="22"/>
          <w:szCs w:val="22"/>
          <w:lang w:val="es-CR"/>
        </w:rPr>
        <w:t xml:space="preserve">Junta Directiva toma el </w:t>
      </w:r>
      <w:r>
        <w:rPr>
          <w:rFonts w:cs="Arial"/>
          <w:b/>
          <w:sz w:val="22"/>
          <w:szCs w:val="22"/>
          <w:lang w:val="es-CR"/>
        </w:rPr>
        <w:t>Acuerdo N°12</w:t>
      </w:r>
      <w:r>
        <w:rPr>
          <w:rFonts w:cs="Arial"/>
          <w:sz w:val="22"/>
          <w:szCs w:val="22"/>
          <w:lang w:val="es-CR"/>
        </w:rPr>
        <w:t xml:space="preserve"> que se anexa a esta minuta</w:t>
      </w:r>
    </w:p>
    <w:p w:rsidR="00227175" w:rsidRDefault="00227175" w:rsidP="00227175">
      <w:pPr>
        <w:spacing w:line="360" w:lineRule="auto"/>
        <w:jc w:val="both"/>
        <w:rPr>
          <w:rFonts w:cs="Arial"/>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20° </w:t>
      </w:r>
      <w:r>
        <w:rPr>
          <w:rFonts w:cs="Arial"/>
          <w:b/>
          <w:bCs/>
          <w:sz w:val="22"/>
          <w:szCs w:val="22"/>
          <w:u w:val="single"/>
          <w:lang w:val="es-CR"/>
        </w:rPr>
        <w:t xml:space="preserve">Copia de oficio enviado por la Gerencia General al INDER, remitiendo el convenio a suscribir entre ese Instituto y el BANHVI, sobre el préstamo de la finca </w:t>
      </w:r>
      <w:proofErr w:type="spellStart"/>
      <w:r>
        <w:rPr>
          <w:rFonts w:cs="Arial"/>
          <w:b/>
          <w:bCs/>
          <w:sz w:val="22"/>
          <w:szCs w:val="22"/>
          <w:u w:val="single"/>
          <w:lang w:val="es-CR"/>
        </w:rPr>
        <w:t>Cobasur</w:t>
      </w:r>
      <w:proofErr w:type="spellEnd"/>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236:4</w:t>
      </w:r>
      <w:r w:rsidR="00C067E3">
        <w:rPr>
          <w:rFonts w:cs="Arial"/>
          <w:sz w:val="22"/>
          <w:u w:val="single"/>
          <w:lang w:val="es-ES_tradnl"/>
        </w:rPr>
        <w:t>7</w:t>
      </w:r>
      <w:r>
        <w:rPr>
          <w:rFonts w:cs="Arial"/>
          <w:sz w:val="22"/>
          <w:lang w:val="es-ES_tradnl"/>
        </w:rPr>
        <w:t xml:space="preserve"> Se conoce copia del oficio GG-OF-0566-2019 del 29 de mayo de 2019 mediante el cual la Gerencia Genera remite al Máster </w:t>
      </w:r>
      <w:proofErr w:type="spellStart"/>
      <w:r>
        <w:rPr>
          <w:rFonts w:cs="Arial"/>
          <w:sz w:val="22"/>
          <w:lang w:val="es-ES_tradnl"/>
        </w:rPr>
        <w:t>Harys</w:t>
      </w:r>
      <w:proofErr w:type="spellEnd"/>
      <w:r>
        <w:rPr>
          <w:rFonts w:cs="Arial"/>
          <w:sz w:val="22"/>
          <w:lang w:val="es-ES_tradnl"/>
        </w:rPr>
        <w:t xml:space="preserve"> Regidor Barboza, Presidente Ejecutivo del Instituto de Desarrollo Rural, </w:t>
      </w:r>
      <w:r>
        <w:rPr>
          <w:rFonts w:cs="Arial"/>
          <w:sz w:val="22"/>
          <w:szCs w:val="22"/>
        </w:rPr>
        <w:t xml:space="preserve">convenio a suscribir entre ese Instituto y el BANHVI, sobre el préstamo de la finca </w:t>
      </w:r>
      <w:proofErr w:type="spellStart"/>
      <w:r>
        <w:rPr>
          <w:rFonts w:cs="Arial"/>
          <w:sz w:val="22"/>
          <w:szCs w:val="22"/>
        </w:rPr>
        <w:t>Cobasur</w:t>
      </w:r>
      <w:proofErr w:type="spellEnd"/>
      <w:r>
        <w:rPr>
          <w:rFonts w:cs="Arial"/>
        </w:rPr>
        <w:t xml:space="preserve">. </w:t>
      </w:r>
      <w:r>
        <w:rPr>
          <w:rFonts w:cs="Arial"/>
          <w:sz w:val="22"/>
          <w:szCs w:val="22"/>
        </w:rPr>
        <w:t>Sobre el particular, la Junta Directiva da por conocida dicha nota.</w:t>
      </w:r>
    </w:p>
    <w:p w:rsidR="00227175" w:rsidRDefault="00227175" w:rsidP="00227175">
      <w:pPr>
        <w:spacing w:line="360" w:lineRule="auto"/>
        <w:jc w:val="both"/>
        <w:rPr>
          <w:rFonts w:cs="Arial"/>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21° </w:t>
      </w:r>
      <w:r>
        <w:rPr>
          <w:rFonts w:cs="Arial"/>
          <w:b/>
          <w:bCs/>
          <w:sz w:val="22"/>
          <w:szCs w:val="22"/>
          <w:u w:val="single"/>
          <w:lang w:val="es-CR"/>
        </w:rPr>
        <w:t>Oficio de la funcionaria Jeannette Escalante, solicitando que se consulte a la Procuraduría General de la República, sobre el reconocimiento de las anualidades por años de servicio en el sector público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236:51</w:t>
      </w:r>
      <w:r>
        <w:rPr>
          <w:rFonts w:cs="Arial"/>
          <w:sz w:val="22"/>
          <w:lang w:val="es-ES_tradnl"/>
        </w:rPr>
        <w:t xml:space="preserve"> Se conoce el oficio del 04 de junio de 2019, mediante el cual la funcionaria Jeannette Escalante </w:t>
      </w:r>
      <w:r>
        <w:rPr>
          <w:rFonts w:cs="Arial"/>
          <w:sz w:val="22"/>
          <w:szCs w:val="22"/>
        </w:rPr>
        <w:t>solicita que se le giren instrucciones a la Administración, para presentar una consulta a la Procuraduría General de la República, sobre el reconocimiento de las anualidades por años de servicio en el sector público.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243:20</w:t>
      </w:r>
      <w:r>
        <w:rPr>
          <w:rFonts w:cs="Arial"/>
          <w:sz w:val="22"/>
          <w:lang w:val="es-ES_tradnl"/>
        </w:rPr>
        <w:t xml:space="preserve"> Al respecto, la Junta Directiva toma </w:t>
      </w:r>
      <w:r>
        <w:rPr>
          <w:rFonts w:cs="Arial"/>
          <w:sz w:val="22"/>
          <w:szCs w:val="22"/>
          <w:lang w:val="es-CR"/>
        </w:rPr>
        <w:t xml:space="preserve">el </w:t>
      </w:r>
      <w:r>
        <w:rPr>
          <w:rFonts w:cs="Arial"/>
          <w:b/>
          <w:sz w:val="22"/>
          <w:szCs w:val="22"/>
          <w:lang w:val="es-CR"/>
        </w:rPr>
        <w:t>Acuerdo N°13</w:t>
      </w:r>
      <w:r>
        <w:rPr>
          <w:rFonts w:cs="Arial"/>
          <w:sz w:val="22"/>
          <w:szCs w:val="22"/>
          <w:lang w:val="es-CR"/>
        </w:rPr>
        <w:t xml:space="preserve"> que se anexa a esta minuta</w:t>
      </w:r>
    </w:p>
    <w:p w:rsidR="00227175" w:rsidRDefault="00227175" w:rsidP="00227175">
      <w:pPr>
        <w:spacing w:line="360" w:lineRule="auto"/>
        <w:jc w:val="both"/>
        <w:rPr>
          <w:rFonts w:cs="Arial"/>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22° </w:t>
      </w:r>
      <w:r>
        <w:rPr>
          <w:rFonts w:cs="Arial"/>
          <w:b/>
          <w:sz w:val="22"/>
          <w:szCs w:val="22"/>
          <w:u w:val="single"/>
          <w:lang w:val="es-CR"/>
        </w:rPr>
        <w:t>Oficio de Grupo Mutual Alajuela – La Vivienda, solicitando reconsiderar una disposición del acuerdo de aprobación del proyecto Fénix y establecer normas generales para mitigar los riesgos que se presentan en los proyectos en condominio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243:30</w:t>
      </w:r>
      <w:r>
        <w:rPr>
          <w:rFonts w:cs="Arial"/>
          <w:sz w:val="22"/>
          <w:lang w:val="es-ES_tradnl"/>
        </w:rPr>
        <w:t xml:space="preserve"> Se conoce el oficio C-502-DC-19 del 04 de junio de 2019, mediante el cual el señor Oscar Alvarado Bogantes, Gerente General del </w:t>
      </w:r>
      <w:r>
        <w:rPr>
          <w:rFonts w:cs="Arial"/>
          <w:sz w:val="22"/>
          <w:szCs w:val="22"/>
          <w:lang w:val="es-CR"/>
        </w:rPr>
        <w:t xml:space="preserve">Grupo Mutual Alajuela – La Vivienda, solicita </w:t>
      </w:r>
      <w:r>
        <w:rPr>
          <w:rFonts w:cs="Arial"/>
          <w:sz w:val="22"/>
          <w:szCs w:val="22"/>
        </w:rPr>
        <w:t>reconsiderar, en el acuerdo de aprobación del condominio Fénix, la disposición de velar porque la cuota condominal se establezca considerando la capacidad de pago de las familias, y además propone que se establezcan normas generales para mitigar los riesgos que se presentan en los proyectos en condominio.</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247:27</w:t>
      </w:r>
      <w:r>
        <w:rPr>
          <w:rFonts w:cs="Arial"/>
          <w:sz w:val="22"/>
          <w:lang w:val="es-ES_tradnl"/>
        </w:rPr>
        <w:t xml:space="preserve"> Sobre el particular, la Junta Directiva toma el </w:t>
      </w:r>
      <w:r>
        <w:rPr>
          <w:rFonts w:cs="Arial"/>
          <w:b/>
          <w:sz w:val="22"/>
          <w:szCs w:val="22"/>
          <w:lang w:val="es-CR"/>
        </w:rPr>
        <w:t xml:space="preserve">Acuerdo N°14 </w:t>
      </w:r>
      <w:r>
        <w:rPr>
          <w:rFonts w:cs="Arial"/>
          <w:sz w:val="22"/>
          <w:szCs w:val="22"/>
          <w:lang w:val="es-CR"/>
        </w:rPr>
        <w:t>que se anexa a esta minuta</w:t>
      </w:r>
    </w:p>
    <w:p w:rsidR="00227175" w:rsidRDefault="00227175" w:rsidP="00227175">
      <w:pPr>
        <w:spacing w:line="360" w:lineRule="auto"/>
        <w:jc w:val="both"/>
        <w:rPr>
          <w:rFonts w:cs="Arial"/>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23° </w:t>
      </w:r>
      <w:r>
        <w:rPr>
          <w:rFonts w:cs="Arial"/>
          <w:b/>
          <w:bCs/>
          <w:sz w:val="22"/>
          <w:szCs w:val="22"/>
          <w:u w:val="single"/>
          <w:lang w:val="es-CR"/>
        </w:rPr>
        <w:t>Copia de oficio enviado por la Dirección FOSUVI a las entidades autorizadas, en relación con las fuentes de información sobre damnificados por situaciones de emergencia</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szCs w:val="22"/>
          <w:lang w:val="es-ES_tradnl"/>
        </w:rPr>
      </w:pPr>
      <w:r>
        <w:rPr>
          <w:rFonts w:cs="Arial"/>
          <w:sz w:val="22"/>
          <w:u w:val="single"/>
          <w:lang w:val="es-ES_tradnl"/>
        </w:rPr>
        <w:t>Minuto 247:30</w:t>
      </w:r>
      <w:r>
        <w:rPr>
          <w:rFonts w:cs="Arial"/>
          <w:sz w:val="22"/>
          <w:lang w:val="es-ES_tradnl"/>
        </w:rPr>
        <w:t xml:space="preserve"> Se conoce copia del oficio DF-CI-0587-2019 del 30 de mayo de 2019, mediante el cual la Dirección FOSUVI solicita a las entidades autorizadas del Sistema Financiero Nacional para la Vivienda, </w:t>
      </w:r>
      <w:r>
        <w:rPr>
          <w:rFonts w:cs="Arial"/>
          <w:sz w:val="22"/>
          <w:szCs w:val="22"/>
        </w:rPr>
        <w:t>que se le haga ver a las empresas constructoras, que las fuentes de información sobre las familias damnificadas por situaciones de emergencia, se encuentra disponible en el Ministerio de Vivienda y en el BANHVI. Al respecto,  la Junta Directiva da por conocida dicha nota.</w:t>
      </w:r>
    </w:p>
    <w:p w:rsidR="00227175" w:rsidRDefault="00227175" w:rsidP="00227175">
      <w:pPr>
        <w:spacing w:line="360" w:lineRule="auto"/>
        <w:jc w:val="both"/>
        <w:rPr>
          <w:rFonts w:cs="Arial"/>
          <w:sz w:val="22"/>
          <w:szCs w:val="22"/>
        </w:rPr>
      </w:pPr>
      <w:r>
        <w:rPr>
          <w:rFonts w:cs="Arial"/>
          <w:b/>
          <w:sz w:val="22"/>
        </w:rPr>
        <w:t>************</w:t>
      </w:r>
    </w:p>
    <w:p w:rsidR="00227175" w:rsidRDefault="00227175" w:rsidP="00227175">
      <w:pPr>
        <w:spacing w:line="360" w:lineRule="auto"/>
        <w:jc w:val="both"/>
        <w:rPr>
          <w:rFonts w:cs="Arial"/>
          <w:sz w:val="22"/>
          <w:szCs w:val="22"/>
        </w:rPr>
      </w:pPr>
    </w:p>
    <w:p w:rsidR="00227175" w:rsidRDefault="00227175" w:rsidP="00227175">
      <w:pPr>
        <w:spacing w:line="360" w:lineRule="auto"/>
        <w:jc w:val="both"/>
        <w:outlineLvl w:val="0"/>
        <w:rPr>
          <w:rFonts w:cs="Arial"/>
          <w:sz w:val="22"/>
          <w:szCs w:val="22"/>
          <w:lang w:val="es-ES_tradnl"/>
        </w:rPr>
      </w:pPr>
      <w:r>
        <w:rPr>
          <w:rFonts w:cs="Arial"/>
          <w:b/>
          <w:sz w:val="22"/>
          <w:szCs w:val="22"/>
          <w:lang w:val="es-ES_tradnl"/>
        </w:rPr>
        <w:t xml:space="preserve">24° </w:t>
      </w:r>
      <w:r>
        <w:rPr>
          <w:rFonts w:cs="Arial"/>
          <w:b/>
          <w:bCs/>
          <w:sz w:val="22"/>
          <w:szCs w:val="22"/>
          <w:u w:val="single"/>
          <w:lang w:val="es-CR"/>
        </w:rPr>
        <w:t xml:space="preserve">Oficio de la Gerencia General, remitiendo informes del Banco de Costa Rica y del CIVCO, sobre los estudios realizados en los proyectos </w:t>
      </w:r>
      <w:proofErr w:type="spellStart"/>
      <w:r>
        <w:rPr>
          <w:rFonts w:cs="Arial"/>
          <w:b/>
          <w:bCs/>
          <w:sz w:val="22"/>
          <w:szCs w:val="22"/>
          <w:u w:val="single"/>
          <w:lang w:val="es-CR"/>
        </w:rPr>
        <w:t>Ivannia</w:t>
      </w:r>
      <w:proofErr w:type="spellEnd"/>
      <w:r>
        <w:rPr>
          <w:rFonts w:cs="Arial"/>
          <w:b/>
          <w:bCs/>
          <w:sz w:val="22"/>
          <w:szCs w:val="22"/>
          <w:u w:val="single"/>
          <w:lang w:val="es-CR"/>
        </w:rPr>
        <w:t xml:space="preserve"> y La Flor</w:t>
      </w:r>
    </w:p>
    <w:p w:rsidR="00227175" w:rsidRDefault="00227175" w:rsidP="00227175">
      <w:pPr>
        <w:spacing w:line="360" w:lineRule="auto"/>
        <w:jc w:val="both"/>
        <w:rPr>
          <w:rFonts w:cs="Arial"/>
          <w:sz w:val="22"/>
          <w:szCs w:val="22"/>
        </w:rPr>
      </w:pPr>
    </w:p>
    <w:p w:rsidR="00227175" w:rsidRDefault="00227175" w:rsidP="00227175">
      <w:pPr>
        <w:spacing w:line="360" w:lineRule="auto"/>
        <w:jc w:val="both"/>
        <w:rPr>
          <w:rFonts w:cs="Arial"/>
          <w:sz w:val="22"/>
          <w:lang w:val="es-ES_tradnl"/>
        </w:rPr>
      </w:pPr>
      <w:r>
        <w:rPr>
          <w:rFonts w:cs="Arial"/>
          <w:sz w:val="22"/>
          <w:u w:val="single"/>
          <w:lang w:val="es-ES_tradnl"/>
        </w:rPr>
        <w:t>Minuto 248:04</w:t>
      </w:r>
      <w:r>
        <w:rPr>
          <w:rFonts w:cs="Arial"/>
          <w:sz w:val="22"/>
          <w:lang w:val="es-ES_tradnl"/>
        </w:rPr>
        <w:t xml:space="preserve"> Se conoce el oficio GG-ME-0563-2019 del 28 de mayo de 2019, mediante el cual</w:t>
      </w:r>
      <w:r w:rsidR="00C067E3">
        <w:rPr>
          <w:rFonts w:cs="Arial"/>
          <w:sz w:val="22"/>
          <w:lang w:val="es-ES_tradnl"/>
        </w:rPr>
        <w:t>,</w:t>
      </w:r>
      <w:r>
        <w:rPr>
          <w:rFonts w:cs="Arial"/>
          <w:sz w:val="22"/>
          <w:lang w:val="es-ES_tradnl"/>
        </w:rPr>
        <w:t xml:space="preserve"> la Gerencia General</w:t>
      </w:r>
      <w:r w:rsidR="00C067E3">
        <w:rPr>
          <w:rFonts w:cs="Arial"/>
          <w:sz w:val="22"/>
          <w:lang w:val="es-ES_tradnl"/>
        </w:rPr>
        <w:t xml:space="preserve"> somete a la consideración de este Órgano Colegiado, los</w:t>
      </w:r>
      <w:r>
        <w:rPr>
          <w:rFonts w:cs="Arial"/>
          <w:sz w:val="22"/>
          <w:lang w:val="es-ES_tradnl"/>
        </w:rPr>
        <w:t xml:space="preserve"> informes del Banco de Costa Rica y del Centro de Investigación en Vivienda y Construcción (CIVCO), sobre los estudios realizados en los proyectos </w:t>
      </w:r>
      <w:proofErr w:type="spellStart"/>
      <w:r>
        <w:rPr>
          <w:rFonts w:cs="Arial"/>
          <w:sz w:val="22"/>
          <w:lang w:val="es-ES_tradnl"/>
        </w:rPr>
        <w:t>Ivannia</w:t>
      </w:r>
      <w:proofErr w:type="spellEnd"/>
      <w:r>
        <w:rPr>
          <w:rFonts w:cs="Arial"/>
          <w:sz w:val="22"/>
          <w:lang w:val="es-ES_tradnl"/>
        </w:rPr>
        <w:t xml:space="preserve"> y La Flor. Sobre el particular, la Junta Directiva da por </w:t>
      </w:r>
      <w:r w:rsidR="00C067E3">
        <w:rPr>
          <w:rFonts w:cs="Arial"/>
          <w:sz w:val="22"/>
          <w:lang w:val="es-ES_tradnl"/>
        </w:rPr>
        <w:t>recibidos dichos documentos</w:t>
      </w:r>
      <w:r>
        <w:rPr>
          <w:rFonts w:cs="Arial"/>
          <w:sz w:val="22"/>
          <w:lang w:val="es-ES_tradnl"/>
        </w:rPr>
        <w:t>.</w:t>
      </w:r>
    </w:p>
    <w:p w:rsidR="00227175" w:rsidRDefault="00227175" w:rsidP="00227175">
      <w:pPr>
        <w:spacing w:line="360" w:lineRule="auto"/>
        <w:jc w:val="both"/>
        <w:rPr>
          <w:rFonts w:cs="Arial"/>
          <w:sz w:val="22"/>
          <w:szCs w:val="22"/>
        </w:rPr>
      </w:pPr>
      <w:r>
        <w:rPr>
          <w:rFonts w:cs="Arial"/>
          <w:b/>
          <w:sz w:val="22"/>
        </w:rPr>
        <w:t>************</w:t>
      </w:r>
    </w:p>
    <w:p w:rsidR="009B5852" w:rsidRDefault="009B5852" w:rsidP="009B5852">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8B3F8D">
        <w:rPr>
          <w:rFonts w:cs="Arial"/>
          <w:szCs w:val="22"/>
          <w:u w:val="single"/>
        </w:rPr>
        <w:t xml:space="preserve">Minuto </w:t>
      </w:r>
      <w:r w:rsidR="00C067E3">
        <w:rPr>
          <w:rFonts w:cs="Arial"/>
          <w:szCs w:val="22"/>
          <w:u w:val="single"/>
        </w:rPr>
        <w:t>248:20</w:t>
      </w:r>
      <w:r>
        <w:rPr>
          <w:rFonts w:cs="Arial"/>
          <w:szCs w:val="22"/>
        </w:rPr>
        <w:t xml:space="preserve"> </w:t>
      </w:r>
      <w:r w:rsidR="00FA4CCB" w:rsidRPr="00AB2826">
        <w:rPr>
          <w:rFonts w:cs="Arial"/>
          <w:szCs w:val="22"/>
        </w:rPr>
        <w:t xml:space="preserve">Siendo las </w:t>
      </w:r>
      <w:r w:rsidR="00115326">
        <w:rPr>
          <w:rFonts w:cs="Arial"/>
          <w:szCs w:val="22"/>
        </w:rPr>
        <w:t xml:space="preserve">veintidós </w:t>
      </w:r>
      <w:r w:rsidR="00FA4CCB" w:rsidRPr="00AB2826">
        <w:rPr>
          <w:rFonts w:cs="Arial"/>
          <w:szCs w:val="22"/>
        </w:rPr>
        <w:t>horas,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15326">
        <w:rPr>
          <w:rFonts w:cs="Arial"/>
          <w:b/>
          <w:sz w:val="22"/>
          <w:u w:val="single"/>
        </w:rPr>
        <w:t>44</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115326">
        <w:rPr>
          <w:rFonts w:cs="Arial"/>
          <w:b/>
          <w:sz w:val="22"/>
          <w:u w:val="single"/>
        </w:rPr>
        <w:t>10</w:t>
      </w:r>
      <w:r>
        <w:rPr>
          <w:rFonts w:cs="Arial"/>
          <w:b/>
          <w:sz w:val="22"/>
          <w:u w:val="single"/>
        </w:rPr>
        <w:t xml:space="preserve"> DE </w:t>
      </w:r>
      <w:r w:rsidR="00115326">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6E49C7" w:rsidP="002B71CC">
      <w:pPr>
        <w:spacing w:line="360" w:lineRule="auto"/>
        <w:jc w:val="both"/>
        <w:rPr>
          <w:rFonts w:cs="Arial"/>
          <w:sz w:val="22"/>
          <w:szCs w:val="22"/>
        </w:rPr>
      </w:pPr>
      <w:r>
        <w:rPr>
          <w:rFonts w:cs="Arial"/>
          <w:sz w:val="22"/>
          <w:szCs w:val="22"/>
        </w:rPr>
        <w:t xml:space="preserve">Otorgar a la </w:t>
      </w:r>
      <w:r w:rsidRPr="006E49C7">
        <w:rPr>
          <w:rFonts w:cs="Arial"/>
          <w:sz w:val="22"/>
          <w:szCs w:val="22"/>
        </w:rPr>
        <w:t>Administración</w:t>
      </w:r>
      <w:r>
        <w:rPr>
          <w:rFonts w:cs="Arial"/>
          <w:sz w:val="22"/>
          <w:szCs w:val="22"/>
        </w:rPr>
        <w:t xml:space="preserve">, un plazo de hasta el próximo 24 de junio, para </w:t>
      </w:r>
      <w:r w:rsidR="00345653">
        <w:rPr>
          <w:rFonts w:cs="Arial"/>
          <w:sz w:val="22"/>
          <w:szCs w:val="22"/>
        </w:rPr>
        <w:t xml:space="preserve">que según lo dispuesto en el </w:t>
      </w:r>
      <w:r>
        <w:rPr>
          <w:rFonts w:cs="Arial"/>
          <w:sz w:val="22"/>
          <w:szCs w:val="22"/>
        </w:rPr>
        <w:t xml:space="preserve">acuerdo N° 13, </w:t>
      </w:r>
      <w:r w:rsidR="00345653">
        <w:rPr>
          <w:rFonts w:cs="Arial"/>
          <w:sz w:val="22"/>
          <w:szCs w:val="22"/>
        </w:rPr>
        <w:t xml:space="preserve">punto 4, </w:t>
      </w:r>
      <w:r>
        <w:rPr>
          <w:rFonts w:cs="Arial"/>
          <w:sz w:val="22"/>
          <w:szCs w:val="22"/>
        </w:rPr>
        <w:t xml:space="preserve">de la sesión 40-2019 del 27 de mayo de 2019, </w:t>
      </w:r>
      <w:r w:rsidR="00345653">
        <w:rPr>
          <w:rFonts w:cs="Arial"/>
          <w:sz w:val="22"/>
          <w:szCs w:val="22"/>
        </w:rPr>
        <w:t xml:space="preserve">informe a esta </w:t>
      </w:r>
      <w:r w:rsidR="00345653" w:rsidRPr="00345653">
        <w:rPr>
          <w:rFonts w:cs="Arial"/>
          <w:sz w:val="22"/>
          <w:szCs w:val="22"/>
        </w:rPr>
        <w:t>Junta Directiva</w:t>
      </w:r>
      <w:r w:rsidR="007D2E51">
        <w:rPr>
          <w:rFonts w:cs="Arial"/>
          <w:sz w:val="22"/>
          <w:szCs w:val="22"/>
        </w:rPr>
        <w:t xml:space="preserve">, </w:t>
      </w:r>
      <w:r w:rsidR="00345653">
        <w:rPr>
          <w:rFonts w:cs="Arial"/>
          <w:sz w:val="22"/>
          <w:szCs w:val="22"/>
        </w:rPr>
        <w:t>sobre</w:t>
      </w:r>
      <w:r w:rsidRPr="006E49C7">
        <w:rPr>
          <w:rFonts w:cs="Arial"/>
          <w:sz w:val="22"/>
          <w:szCs w:val="22"/>
        </w:rPr>
        <w:t xml:space="preserve"> la posibilidad legal de contratar los servicios de corredores de bienes raíces (personas físicas o jurídicas), que gestionen la venta de inmuebles propiedad de este Banco, administrados en fideicomiso.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F7F22" w:rsidRPr="00FC0CF0" w:rsidRDefault="000F7F22" w:rsidP="000F7F22">
      <w:pPr>
        <w:spacing w:line="360" w:lineRule="auto"/>
        <w:jc w:val="both"/>
        <w:rPr>
          <w:rFonts w:cs="Arial"/>
          <w:b/>
          <w:sz w:val="22"/>
          <w:szCs w:val="22"/>
        </w:rPr>
      </w:pPr>
      <w:r w:rsidRPr="00FC0CF0">
        <w:rPr>
          <w:rFonts w:cs="Arial"/>
          <w:b/>
          <w:sz w:val="22"/>
          <w:szCs w:val="22"/>
        </w:rPr>
        <w:t>Considerando:</w:t>
      </w:r>
    </w:p>
    <w:p w:rsidR="000F7F22" w:rsidRPr="00FC0CF0" w:rsidRDefault="000F7F22" w:rsidP="000F7F22">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proofErr w:type="spellStart"/>
      <w:r>
        <w:rPr>
          <w:rFonts w:cs="Arial"/>
          <w:sz w:val="22"/>
          <w:szCs w:val="22"/>
        </w:rPr>
        <w:t>Coopenae</w:t>
      </w:r>
      <w:proofErr w:type="spellEnd"/>
      <w:r>
        <w:rPr>
          <w:rFonts w:cs="Arial"/>
          <w:sz w:val="22"/>
          <w:szCs w:val="22"/>
        </w:rPr>
        <w:t xml:space="preserve"> R.L.</w:t>
      </w:r>
      <w:r w:rsidRPr="00FC0CF0">
        <w:rPr>
          <w:rFonts w:cs="Arial"/>
          <w:sz w:val="22"/>
          <w:szCs w:val="22"/>
        </w:rPr>
        <w:t xml:space="preserve"> ha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DB3930">
        <w:rPr>
          <w:rFonts w:cs="Arial"/>
          <w:sz w:val="22"/>
          <w:szCs w:val="22"/>
        </w:rPr>
        <w:t>64</w:t>
      </w:r>
      <w:r w:rsidRPr="00FC0CF0">
        <w:rPr>
          <w:rFonts w:cs="Arial"/>
          <w:sz w:val="22"/>
          <w:szCs w:val="22"/>
        </w:rPr>
        <w:t xml:space="preserve"> lotes </w:t>
      </w:r>
      <w:r>
        <w:rPr>
          <w:rFonts w:cs="Arial"/>
          <w:sz w:val="22"/>
          <w:szCs w:val="22"/>
        </w:rPr>
        <w:t xml:space="preserve">con servicios y la construcción de </w:t>
      </w:r>
      <w:r w:rsidRPr="00FC0CF0">
        <w:rPr>
          <w:rFonts w:cs="Arial"/>
          <w:sz w:val="22"/>
          <w:szCs w:val="22"/>
        </w:rPr>
        <w:t>igual número de viviendas, en el proyecto habitacional</w:t>
      </w:r>
      <w:r>
        <w:rPr>
          <w:rFonts w:cs="Arial"/>
          <w:sz w:val="22"/>
          <w:szCs w:val="22"/>
        </w:rPr>
        <w:t xml:space="preserve"> </w:t>
      </w:r>
      <w:r w:rsidR="00DB3930">
        <w:rPr>
          <w:rFonts w:cs="Arial"/>
          <w:sz w:val="22"/>
          <w:szCs w:val="22"/>
        </w:rPr>
        <w:t>Costa Verde</w:t>
      </w:r>
      <w:r w:rsidRPr="00FC0CF0">
        <w:rPr>
          <w:rFonts w:cs="Arial"/>
          <w:sz w:val="22"/>
          <w:szCs w:val="22"/>
        </w:rPr>
        <w:t xml:space="preserve">, ubicado en el distrito </w:t>
      </w:r>
      <w:r>
        <w:rPr>
          <w:rFonts w:cs="Arial"/>
          <w:sz w:val="22"/>
          <w:szCs w:val="22"/>
        </w:rPr>
        <w:t xml:space="preserve">y </w:t>
      </w:r>
      <w:r w:rsidRPr="00FC0CF0">
        <w:rPr>
          <w:rFonts w:cs="Arial"/>
          <w:sz w:val="22"/>
          <w:szCs w:val="22"/>
        </w:rPr>
        <w:t xml:space="preserve">cantón de </w:t>
      </w:r>
      <w:r>
        <w:rPr>
          <w:rFonts w:cs="Arial"/>
          <w:sz w:val="22"/>
          <w:szCs w:val="22"/>
        </w:rPr>
        <w:t>Parrita</w:t>
      </w:r>
      <w:r w:rsidRPr="00FC0CF0">
        <w:rPr>
          <w:rFonts w:cs="Arial"/>
          <w:sz w:val="22"/>
          <w:szCs w:val="22"/>
        </w:rPr>
        <w:t xml:space="preserve">, provincia de </w:t>
      </w:r>
      <w:r>
        <w:rPr>
          <w:rFonts w:cs="Arial"/>
          <w:sz w:val="22"/>
          <w:szCs w:val="22"/>
        </w:rPr>
        <w:t>Puntarenas</w:t>
      </w:r>
      <w:r w:rsidRPr="00FC0CF0">
        <w:rPr>
          <w:rFonts w:cs="Arial"/>
          <w:sz w:val="22"/>
          <w:szCs w:val="22"/>
        </w:rPr>
        <w:t xml:space="preserve">, dando solución habitacional a </w:t>
      </w:r>
      <w:r w:rsidR="00DB3930">
        <w:rPr>
          <w:rFonts w:cs="Arial"/>
          <w:sz w:val="22"/>
          <w:szCs w:val="22"/>
        </w:rPr>
        <w:t>64</w:t>
      </w:r>
      <w:r w:rsidRPr="00FC0CF0">
        <w:rPr>
          <w:rFonts w:cs="Arial"/>
          <w:sz w:val="22"/>
          <w:szCs w:val="22"/>
        </w:rPr>
        <w:t xml:space="preserve"> familias que habitan en situación de extrema necesidad.</w:t>
      </w:r>
    </w:p>
    <w:p w:rsidR="000F7F22" w:rsidRPr="00FC0CF0" w:rsidRDefault="000F7F22" w:rsidP="000F7F22">
      <w:pPr>
        <w:spacing w:line="360" w:lineRule="auto"/>
        <w:jc w:val="both"/>
        <w:rPr>
          <w:rFonts w:cs="Arial"/>
          <w:sz w:val="22"/>
          <w:szCs w:val="22"/>
        </w:rPr>
      </w:pPr>
    </w:p>
    <w:p w:rsidR="004F66D3" w:rsidRDefault="000F7F22" w:rsidP="000F7F22">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w:t>
      </w:r>
      <w:r w:rsidR="00DB3930">
        <w:rPr>
          <w:rFonts w:cs="Arial"/>
          <w:sz w:val="22"/>
          <w:szCs w:val="22"/>
        </w:rPr>
        <w:t>450</w:t>
      </w:r>
      <w:r w:rsidRPr="00FC0CF0">
        <w:rPr>
          <w:rFonts w:cs="Arial"/>
          <w:sz w:val="22"/>
          <w:szCs w:val="22"/>
        </w:rPr>
        <w:t>-201</w:t>
      </w:r>
      <w:r>
        <w:rPr>
          <w:rFonts w:cs="Arial"/>
          <w:sz w:val="22"/>
          <w:szCs w:val="22"/>
        </w:rPr>
        <w:t>9</w:t>
      </w:r>
      <w:r w:rsidRPr="00FC0CF0">
        <w:rPr>
          <w:rFonts w:cs="Arial"/>
          <w:sz w:val="22"/>
          <w:szCs w:val="22"/>
        </w:rPr>
        <w:t xml:space="preserve"> del </w:t>
      </w:r>
      <w:r w:rsidR="00DB3930">
        <w:rPr>
          <w:rFonts w:cs="Arial"/>
          <w:sz w:val="22"/>
          <w:szCs w:val="22"/>
        </w:rPr>
        <w:t>20</w:t>
      </w:r>
      <w:r w:rsidRPr="00FC0CF0">
        <w:rPr>
          <w:rFonts w:cs="Arial"/>
          <w:sz w:val="22"/>
          <w:szCs w:val="22"/>
        </w:rPr>
        <w:t xml:space="preserve"> de </w:t>
      </w:r>
      <w:r w:rsidR="00122BAA">
        <w:rPr>
          <w:rFonts w:cs="Arial"/>
          <w:sz w:val="22"/>
          <w:szCs w:val="22"/>
        </w:rPr>
        <w:t>mayo</w:t>
      </w:r>
      <w:r w:rsidRPr="00FC0CF0">
        <w:rPr>
          <w:rFonts w:cs="Arial"/>
          <w:sz w:val="22"/>
          <w:szCs w:val="22"/>
        </w:rPr>
        <w:t xml:space="preserve"> de 201</w:t>
      </w:r>
      <w:r>
        <w:rPr>
          <w:rFonts w:cs="Arial"/>
          <w:sz w:val="22"/>
          <w:szCs w:val="22"/>
        </w:rPr>
        <w:t>9 y DF-DT-IN-</w:t>
      </w:r>
      <w:r w:rsidR="00122BAA">
        <w:rPr>
          <w:rFonts w:cs="Arial"/>
          <w:sz w:val="22"/>
          <w:szCs w:val="22"/>
        </w:rPr>
        <w:t>0453</w:t>
      </w:r>
      <w:r>
        <w:rPr>
          <w:rFonts w:cs="Arial"/>
          <w:sz w:val="22"/>
          <w:szCs w:val="22"/>
        </w:rPr>
        <w:t>-201</w:t>
      </w:r>
      <w:r w:rsidR="00122BAA">
        <w:rPr>
          <w:rFonts w:cs="Arial"/>
          <w:sz w:val="22"/>
          <w:szCs w:val="22"/>
        </w:rPr>
        <w:t>9</w:t>
      </w:r>
      <w:r>
        <w:rPr>
          <w:rFonts w:cs="Arial"/>
          <w:sz w:val="22"/>
          <w:szCs w:val="22"/>
        </w:rPr>
        <w:t xml:space="preserve"> del </w:t>
      </w:r>
      <w:r w:rsidR="00122BAA">
        <w:rPr>
          <w:rFonts w:cs="Arial"/>
          <w:sz w:val="22"/>
          <w:szCs w:val="22"/>
        </w:rPr>
        <w:t>21</w:t>
      </w:r>
      <w:r>
        <w:rPr>
          <w:rFonts w:cs="Arial"/>
          <w:sz w:val="22"/>
          <w:szCs w:val="22"/>
        </w:rPr>
        <w:t xml:space="preserve"> de </w:t>
      </w:r>
      <w:r w:rsidR="00122BAA">
        <w:rPr>
          <w:rFonts w:cs="Arial"/>
          <w:sz w:val="22"/>
          <w:szCs w:val="22"/>
        </w:rPr>
        <w:t>mayo</w:t>
      </w:r>
      <w:r>
        <w:rPr>
          <w:rFonts w:cs="Arial"/>
          <w:sz w:val="22"/>
          <w:szCs w:val="22"/>
        </w:rPr>
        <w:t xml:space="preserve"> de 201</w:t>
      </w:r>
      <w:r w:rsidR="00122BAA">
        <w:rPr>
          <w:rFonts w:cs="Arial"/>
          <w:sz w:val="22"/>
          <w:szCs w:val="22"/>
        </w:rPr>
        <w:t>9</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a cooperativa</w:t>
      </w:r>
      <w:r w:rsidRPr="00FC0CF0">
        <w:rPr>
          <w:rFonts w:cs="Arial"/>
          <w:sz w:val="22"/>
          <w:szCs w:val="22"/>
        </w:rPr>
        <w:t>, estableciendo algunas condiciones con respecto</w:t>
      </w:r>
      <w:r>
        <w:rPr>
          <w:rFonts w:cs="Arial"/>
          <w:sz w:val="22"/>
          <w:szCs w:val="22"/>
        </w:rPr>
        <w:t xml:space="preserve">, entre otras cosas, </w:t>
      </w:r>
      <w:r w:rsidR="006D7F56">
        <w:rPr>
          <w:rFonts w:cs="Arial"/>
          <w:sz w:val="22"/>
          <w:szCs w:val="22"/>
        </w:rPr>
        <w:t>a</w:t>
      </w:r>
      <w:r w:rsidR="006D7F56" w:rsidRPr="00FC0CF0">
        <w:rPr>
          <w:rFonts w:cs="Arial"/>
          <w:sz w:val="22"/>
          <w:szCs w:val="22"/>
        </w:rPr>
        <w:t xml:space="preserve"> </w:t>
      </w:r>
      <w:r w:rsidR="006D7F56">
        <w:rPr>
          <w:rFonts w:cs="Arial"/>
          <w:sz w:val="22"/>
          <w:szCs w:val="22"/>
        </w:rPr>
        <w:t xml:space="preserve">la vigencia de </w:t>
      </w:r>
      <w:r w:rsidR="006D7F56" w:rsidRPr="00FC0CF0">
        <w:rPr>
          <w:rFonts w:cs="Arial"/>
          <w:sz w:val="22"/>
          <w:szCs w:val="22"/>
        </w:rPr>
        <w:t>los permisos de construcción,</w:t>
      </w:r>
      <w:r w:rsidR="006D7F56">
        <w:rPr>
          <w:rFonts w:cs="Arial"/>
          <w:sz w:val="22"/>
          <w:szCs w:val="22"/>
        </w:rPr>
        <w:t xml:space="preserve"> la construcción de la servidumbre de paso de aguas pluviales, </w:t>
      </w:r>
      <w:r w:rsidR="006D7F56" w:rsidRPr="00FC0CF0">
        <w:rPr>
          <w:rFonts w:cs="Arial"/>
          <w:sz w:val="22"/>
          <w:szCs w:val="22"/>
        </w:rPr>
        <w:t>el acatamiento de las especificaciones técnicas, el cumplimiento de la Directriz N° 27,</w:t>
      </w:r>
      <w:r w:rsidR="006D7F56">
        <w:rPr>
          <w:rFonts w:cs="Arial"/>
          <w:sz w:val="22"/>
          <w:szCs w:val="22"/>
        </w:rPr>
        <w:t xml:space="preserve"> </w:t>
      </w:r>
      <w:r w:rsidR="00FC66CA">
        <w:rPr>
          <w:rFonts w:cs="Arial"/>
          <w:sz w:val="22"/>
          <w:szCs w:val="22"/>
        </w:rPr>
        <w:t>la construcción de las obras de infraestructura pendientes y el giro de los recursos correspondientes a costos directos e indirectos</w:t>
      </w:r>
      <w:r w:rsidR="00FC66CA" w:rsidRPr="00FC0CF0">
        <w:rPr>
          <w:rFonts w:cs="Arial"/>
          <w:sz w:val="22"/>
          <w:szCs w:val="22"/>
        </w:rPr>
        <w:t>.</w:t>
      </w:r>
    </w:p>
    <w:p w:rsidR="000F7F22" w:rsidRPr="00FC0CF0" w:rsidRDefault="000F7F22" w:rsidP="000F7F22">
      <w:pPr>
        <w:spacing w:line="360" w:lineRule="auto"/>
        <w:jc w:val="both"/>
        <w:rPr>
          <w:rFonts w:cs="Arial"/>
          <w:sz w:val="22"/>
          <w:szCs w:val="22"/>
        </w:rPr>
      </w:pPr>
    </w:p>
    <w:p w:rsidR="000F7F22" w:rsidRPr="00FC0CF0" w:rsidRDefault="000F7F22" w:rsidP="000F7F22">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0</w:t>
      </w:r>
      <w:r w:rsidR="00FC66CA">
        <w:rPr>
          <w:rFonts w:cs="Arial"/>
          <w:sz w:val="22"/>
          <w:szCs w:val="22"/>
        </w:rPr>
        <w:t>610</w:t>
      </w:r>
      <w:r w:rsidRPr="00FC0CF0">
        <w:rPr>
          <w:rFonts w:cs="Arial"/>
          <w:sz w:val="22"/>
          <w:szCs w:val="22"/>
        </w:rPr>
        <w:t>-201</w:t>
      </w:r>
      <w:r>
        <w:rPr>
          <w:rFonts w:cs="Arial"/>
          <w:sz w:val="22"/>
          <w:szCs w:val="22"/>
        </w:rPr>
        <w:t>9</w:t>
      </w:r>
      <w:r w:rsidRPr="00FC0CF0">
        <w:rPr>
          <w:rFonts w:cs="Arial"/>
          <w:sz w:val="22"/>
          <w:szCs w:val="22"/>
        </w:rPr>
        <w:t xml:space="preserve"> del </w:t>
      </w:r>
      <w:r w:rsidR="00FC66CA">
        <w:rPr>
          <w:rFonts w:cs="Arial"/>
          <w:sz w:val="22"/>
          <w:szCs w:val="22"/>
        </w:rPr>
        <w:t>04</w:t>
      </w:r>
      <w:r w:rsidRPr="00FC0CF0">
        <w:rPr>
          <w:rFonts w:cs="Arial"/>
          <w:sz w:val="22"/>
          <w:szCs w:val="22"/>
        </w:rPr>
        <w:t xml:space="preserve"> de </w:t>
      </w:r>
      <w:r w:rsidR="00FC66CA">
        <w:rPr>
          <w:rFonts w:cs="Arial"/>
          <w:sz w:val="22"/>
          <w:szCs w:val="22"/>
        </w:rPr>
        <w:t>junio</w:t>
      </w:r>
      <w:r w:rsidRPr="00FC0CF0">
        <w:rPr>
          <w:rFonts w:cs="Arial"/>
          <w:sz w:val="22"/>
          <w:szCs w:val="22"/>
        </w:rPr>
        <w:t xml:space="preserve"> de 201</w:t>
      </w:r>
      <w:r>
        <w:rPr>
          <w:rFonts w:cs="Arial"/>
          <w:sz w:val="22"/>
          <w:szCs w:val="22"/>
        </w:rPr>
        <w:t>9</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0</w:t>
      </w:r>
      <w:r w:rsidR="00FC66CA">
        <w:rPr>
          <w:rFonts w:cs="Arial"/>
          <w:sz w:val="22"/>
          <w:szCs w:val="22"/>
        </w:rPr>
        <w:t>593</w:t>
      </w:r>
      <w:r w:rsidRPr="00FC0CF0">
        <w:rPr>
          <w:rFonts w:cs="Arial"/>
          <w:sz w:val="22"/>
          <w:szCs w:val="22"/>
        </w:rPr>
        <w:t>-201</w:t>
      </w:r>
      <w:r>
        <w:rPr>
          <w:rFonts w:cs="Arial"/>
          <w:sz w:val="22"/>
          <w:szCs w:val="22"/>
        </w:rPr>
        <w:t>9</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proofErr w:type="spellStart"/>
      <w:r>
        <w:rPr>
          <w:rFonts w:cs="Arial"/>
          <w:sz w:val="22"/>
          <w:szCs w:val="22"/>
        </w:rPr>
        <w:t>Coopenae</w:t>
      </w:r>
      <w:proofErr w:type="spellEnd"/>
      <w:r>
        <w:rPr>
          <w:rFonts w:cs="Arial"/>
          <w:sz w:val="22"/>
          <w:szCs w:val="22"/>
        </w:rPr>
        <w:t xml:space="preserve"> 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rsidR="000F7F22" w:rsidRDefault="000F7F22" w:rsidP="000F7F22">
      <w:pPr>
        <w:spacing w:line="360" w:lineRule="auto"/>
        <w:jc w:val="both"/>
        <w:rPr>
          <w:rFonts w:cs="Arial"/>
          <w:sz w:val="22"/>
          <w:szCs w:val="22"/>
        </w:rPr>
      </w:pPr>
    </w:p>
    <w:p w:rsidR="000F7F22" w:rsidRPr="008E29ED" w:rsidRDefault="000F7F22" w:rsidP="000F7F22">
      <w:pPr>
        <w:spacing w:line="360" w:lineRule="auto"/>
        <w:jc w:val="both"/>
        <w:rPr>
          <w:rFonts w:cs="Arial"/>
          <w:bCs/>
          <w:sz w:val="22"/>
          <w:szCs w:val="22"/>
        </w:rPr>
      </w:pPr>
      <w:r>
        <w:rPr>
          <w:rFonts w:cs="Arial"/>
          <w:b/>
          <w:sz w:val="22"/>
          <w:szCs w:val="22"/>
        </w:rPr>
        <w:t>Cuarto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w:t>
      </w:r>
      <w:r w:rsidR="00FC66CA">
        <w:rPr>
          <w:rFonts w:cs="Arial"/>
          <w:bCs/>
          <w:sz w:val="22"/>
          <w:szCs w:val="22"/>
        </w:rPr>
        <w:t xml:space="preserve">DF-OF-0613-2019, por medio del cual, </w:t>
      </w:r>
      <w:r>
        <w:rPr>
          <w:rFonts w:cs="Arial"/>
          <w:bCs/>
          <w:sz w:val="22"/>
          <w:szCs w:val="22"/>
        </w:rPr>
        <w:t xml:space="preserve">la </w:t>
      </w:r>
      <w:r w:rsidR="00FC66CA">
        <w:rPr>
          <w:rFonts w:cs="Arial"/>
          <w:bCs/>
          <w:sz w:val="22"/>
          <w:szCs w:val="22"/>
        </w:rPr>
        <w:t>Dirección FOSUVI</w:t>
      </w:r>
      <w:r>
        <w:rPr>
          <w:rFonts w:cs="Arial"/>
          <w:bCs/>
          <w:sz w:val="22"/>
          <w:szCs w:val="22"/>
        </w:rPr>
        <w:t xml:space="preserve"> expone sus razonamientos y aclaraciones, con respecto a las observaciones </w:t>
      </w:r>
      <w:r w:rsidR="00FC66CA">
        <w:rPr>
          <w:rFonts w:cs="Arial"/>
          <w:bCs/>
          <w:sz w:val="22"/>
          <w:szCs w:val="22"/>
        </w:rPr>
        <w:t xml:space="preserve">técnicas y administrativas, </w:t>
      </w:r>
      <w:r>
        <w:rPr>
          <w:rFonts w:cs="Arial"/>
          <w:bCs/>
          <w:sz w:val="22"/>
          <w:szCs w:val="22"/>
        </w:rPr>
        <w:t xml:space="preserve">planteadas por la </w:t>
      </w:r>
      <w:r w:rsidRPr="00400BEE">
        <w:rPr>
          <w:rFonts w:cs="Arial"/>
          <w:bCs/>
          <w:sz w:val="22"/>
          <w:szCs w:val="22"/>
        </w:rPr>
        <w:t>Asesoría Legal</w:t>
      </w:r>
      <w:r>
        <w:rPr>
          <w:rFonts w:cs="Arial"/>
          <w:bCs/>
          <w:sz w:val="22"/>
          <w:szCs w:val="22"/>
        </w:rPr>
        <w:t xml:space="preserve"> sobre esta solicitud de financiamiento, contenidas en las notas AL-OF-0</w:t>
      </w:r>
      <w:r w:rsidR="00226410">
        <w:rPr>
          <w:rFonts w:cs="Arial"/>
          <w:bCs/>
          <w:sz w:val="22"/>
          <w:szCs w:val="22"/>
        </w:rPr>
        <w:t>39</w:t>
      </w:r>
      <w:r>
        <w:rPr>
          <w:rFonts w:cs="Arial"/>
          <w:bCs/>
          <w:sz w:val="22"/>
          <w:szCs w:val="22"/>
        </w:rPr>
        <w:t>-201</w:t>
      </w:r>
      <w:r w:rsidR="00226410">
        <w:rPr>
          <w:rFonts w:cs="Arial"/>
          <w:bCs/>
          <w:sz w:val="22"/>
          <w:szCs w:val="22"/>
        </w:rPr>
        <w:t>9</w:t>
      </w:r>
      <w:r>
        <w:rPr>
          <w:rFonts w:cs="Arial"/>
          <w:bCs/>
          <w:sz w:val="22"/>
          <w:szCs w:val="22"/>
        </w:rPr>
        <w:t>.</w:t>
      </w:r>
    </w:p>
    <w:p w:rsidR="000F7F22" w:rsidRDefault="000F7F22" w:rsidP="000F7F22">
      <w:pPr>
        <w:spacing w:line="360" w:lineRule="auto"/>
        <w:jc w:val="both"/>
        <w:rPr>
          <w:sz w:val="22"/>
          <w:szCs w:val="22"/>
        </w:rPr>
      </w:pPr>
    </w:p>
    <w:p w:rsidR="000F7F22" w:rsidRDefault="000F7F22" w:rsidP="000F7F22">
      <w:pPr>
        <w:spacing w:line="360" w:lineRule="auto"/>
        <w:jc w:val="both"/>
        <w:rPr>
          <w:sz w:val="22"/>
          <w:szCs w:val="22"/>
          <w:lang w:val="es-CR"/>
        </w:rPr>
      </w:pPr>
      <w:r>
        <w:rPr>
          <w:rFonts w:cs="Arial"/>
          <w:b/>
          <w:sz w:val="22"/>
          <w:szCs w:val="22"/>
        </w:rPr>
        <w:t>Quinto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w:t>
      </w:r>
      <w:r w:rsidR="00322A7C">
        <w:rPr>
          <w:sz w:val="22"/>
          <w:szCs w:val="22"/>
        </w:rPr>
        <w:t>610</w:t>
      </w:r>
      <w:r w:rsidRPr="00083DEF">
        <w:rPr>
          <w:sz w:val="22"/>
          <w:szCs w:val="22"/>
        </w:rPr>
        <w:t>-201</w:t>
      </w:r>
      <w:r>
        <w:rPr>
          <w:sz w:val="22"/>
          <w:szCs w:val="22"/>
        </w:rPr>
        <w:t>9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0F7F22" w:rsidRPr="00FC0CF0" w:rsidRDefault="000F7F22" w:rsidP="000F7F22">
      <w:pPr>
        <w:spacing w:line="360" w:lineRule="auto"/>
        <w:jc w:val="both"/>
        <w:rPr>
          <w:rFonts w:cs="Arial"/>
          <w:b/>
          <w:sz w:val="22"/>
          <w:szCs w:val="22"/>
        </w:rPr>
      </w:pPr>
    </w:p>
    <w:p w:rsidR="000F7F22" w:rsidRPr="00FC0CF0" w:rsidRDefault="000F7F22" w:rsidP="000F7F22">
      <w:pPr>
        <w:spacing w:line="360" w:lineRule="auto"/>
        <w:jc w:val="both"/>
        <w:rPr>
          <w:rFonts w:cs="Arial"/>
          <w:b/>
          <w:sz w:val="22"/>
          <w:szCs w:val="22"/>
        </w:rPr>
      </w:pPr>
      <w:r w:rsidRPr="00FC0CF0">
        <w:rPr>
          <w:rFonts w:cs="Arial"/>
          <w:b/>
          <w:sz w:val="22"/>
          <w:szCs w:val="22"/>
        </w:rPr>
        <w:t>Por tanto, se acuerda:</w:t>
      </w:r>
    </w:p>
    <w:p w:rsidR="000F7F22" w:rsidRPr="00AA6479" w:rsidRDefault="000F7F22" w:rsidP="000F7F22">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322A7C">
        <w:rPr>
          <w:rFonts w:cs="Arial"/>
          <w:color w:val="000000"/>
          <w:sz w:val="22"/>
          <w:szCs w:val="22"/>
        </w:rPr>
        <w:t>64</w:t>
      </w:r>
      <w:r w:rsidRPr="00FC0CF0">
        <w:rPr>
          <w:rFonts w:cs="Arial"/>
          <w:color w:val="000000"/>
          <w:sz w:val="22"/>
          <w:szCs w:val="22"/>
        </w:rPr>
        <w:t xml:space="preserve"> operaciones individuales de Bono Familiar de Vivienda para compra de lote y construcción de vivienda, en el proyecto habitacional </w:t>
      </w:r>
      <w:r w:rsidR="00C3063C">
        <w:rPr>
          <w:rFonts w:cs="Arial"/>
          <w:color w:val="000000"/>
          <w:sz w:val="22"/>
          <w:szCs w:val="22"/>
        </w:rPr>
        <w:t>Costa Verde</w:t>
      </w:r>
      <w:r w:rsidRPr="00FC0CF0">
        <w:rPr>
          <w:rFonts w:cs="Arial"/>
          <w:sz w:val="22"/>
          <w:szCs w:val="22"/>
        </w:rPr>
        <w:t xml:space="preserve">, ubicado en el distrito </w:t>
      </w:r>
      <w:r>
        <w:rPr>
          <w:rFonts w:cs="Arial"/>
          <w:sz w:val="22"/>
          <w:szCs w:val="22"/>
        </w:rPr>
        <w:t xml:space="preserve">y </w:t>
      </w:r>
      <w:r w:rsidRPr="00FC0CF0">
        <w:rPr>
          <w:rFonts w:cs="Arial"/>
          <w:sz w:val="22"/>
          <w:szCs w:val="22"/>
        </w:rPr>
        <w:t xml:space="preserve">cantón de </w:t>
      </w:r>
      <w:r>
        <w:rPr>
          <w:rFonts w:cs="Arial"/>
          <w:sz w:val="22"/>
          <w:szCs w:val="22"/>
        </w:rPr>
        <w:t>Parrita</w:t>
      </w:r>
      <w:r w:rsidRPr="00FC0CF0">
        <w:rPr>
          <w:rFonts w:cs="Arial"/>
          <w:sz w:val="22"/>
          <w:szCs w:val="22"/>
        </w:rPr>
        <w:t xml:space="preserve">, provincia de </w:t>
      </w:r>
      <w:r>
        <w:rPr>
          <w:rFonts w:cs="Arial"/>
          <w:sz w:val="22"/>
          <w:szCs w:val="22"/>
        </w:rPr>
        <w:t>Puntarenas</w:t>
      </w:r>
      <w:r w:rsidRPr="00FC0CF0">
        <w:rPr>
          <w:rFonts w:cs="Arial"/>
          <w:color w:val="000000"/>
          <w:sz w:val="22"/>
          <w:szCs w:val="22"/>
        </w:rPr>
        <w:t xml:space="preserve">, dando solución habitacional a igual número de familias que viven en situación de extrema necesidad.  Lo anterior, actuando </w:t>
      </w:r>
      <w:proofErr w:type="spellStart"/>
      <w:r>
        <w:rPr>
          <w:rFonts w:cs="Arial"/>
          <w:color w:val="000000"/>
          <w:sz w:val="22"/>
          <w:szCs w:val="22"/>
        </w:rPr>
        <w:t>Coopenae</w:t>
      </w:r>
      <w:proofErr w:type="spellEnd"/>
      <w:r>
        <w:rPr>
          <w:rFonts w:cs="Arial"/>
          <w:color w:val="000000"/>
          <w:sz w:val="22"/>
          <w:szCs w:val="22"/>
        </w:rPr>
        <w:t xml:space="preserve"> R.L. </w:t>
      </w:r>
      <w:r w:rsidRPr="00FC0CF0">
        <w:rPr>
          <w:rFonts w:cs="Arial"/>
          <w:color w:val="000000"/>
          <w:sz w:val="22"/>
          <w:szCs w:val="22"/>
        </w:rPr>
        <w:t>como entidad autorizada</w:t>
      </w:r>
      <w:r>
        <w:rPr>
          <w:rFonts w:cs="Arial"/>
          <w:color w:val="000000"/>
          <w:sz w:val="22"/>
          <w:szCs w:val="22"/>
        </w:rPr>
        <w:t xml:space="preserve"> y la empresa Park </w:t>
      </w:r>
      <w:proofErr w:type="spellStart"/>
      <w:r>
        <w:rPr>
          <w:rFonts w:cs="Arial"/>
          <w:color w:val="000000"/>
          <w:sz w:val="22"/>
          <w:szCs w:val="22"/>
        </w:rPr>
        <w:t>Slope</w:t>
      </w:r>
      <w:proofErr w:type="spellEnd"/>
      <w:r>
        <w:rPr>
          <w:rFonts w:cs="Arial"/>
          <w:color w:val="000000"/>
          <w:sz w:val="22"/>
          <w:szCs w:val="22"/>
        </w:rPr>
        <w:t xml:space="preserve"> </w:t>
      </w:r>
      <w:proofErr w:type="spellStart"/>
      <w:r>
        <w:rPr>
          <w:rFonts w:cs="Arial"/>
          <w:color w:val="000000"/>
          <w:sz w:val="22"/>
          <w:szCs w:val="22"/>
        </w:rPr>
        <w:t>Development</w:t>
      </w:r>
      <w:proofErr w:type="spellEnd"/>
      <w:r>
        <w:rPr>
          <w:rFonts w:cs="Arial"/>
          <w:color w:val="000000"/>
          <w:sz w:val="22"/>
          <w:szCs w:val="22"/>
        </w:rPr>
        <w:t xml:space="preserve"> S.R.L., cédula jurídica 3-102-682126,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Pr>
          <w:rFonts w:cs="Arial"/>
          <w:color w:val="000000"/>
          <w:sz w:val="22"/>
          <w:szCs w:val="22"/>
        </w:rPr>
        <w:t>1.</w:t>
      </w:r>
      <w:r w:rsidR="00C3063C">
        <w:rPr>
          <w:rFonts w:cs="Arial"/>
          <w:color w:val="000000"/>
          <w:sz w:val="22"/>
          <w:szCs w:val="22"/>
        </w:rPr>
        <w:t>567</w:t>
      </w:r>
      <w:r>
        <w:rPr>
          <w:rFonts w:cs="Arial"/>
          <w:color w:val="000000"/>
          <w:sz w:val="22"/>
          <w:szCs w:val="22"/>
        </w:rPr>
        <w:t>.</w:t>
      </w:r>
      <w:r w:rsidR="00C3063C">
        <w:rPr>
          <w:rFonts w:cs="Arial"/>
          <w:color w:val="000000"/>
          <w:sz w:val="22"/>
          <w:szCs w:val="22"/>
        </w:rPr>
        <w:t>089</w:t>
      </w:r>
      <w:r>
        <w:rPr>
          <w:rFonts w:cs="Arial"/>
          <w:color w:val="000000"/>
          <w:sz w:val="22"/>
          <w:szCs w:val="22"/>
        </w:rPr>
        <w:t>.</w:t>
      </w:r>
      <w:r w:rsidR="00C3063C">
        <w:rPr>
          <w:rFonts w:cs="Arial"/>
          <w:color w:val="000000"/>
          <w:sz w:val="22"/>
          <w:szCs w:val="22"/>
        </w:rPr>
        <w:t>013</w:t>
      </w:r>
      <w:r>
        <w:rPr>
          <w:rFonts w:cs="Arial"/>
          <w:color w:val="000000"/>
          <w:sz w:val="22"/>
          <w:szCs w:val="22"/>
        </w:rPr>
        <w:t>,</w:t>
      </w:r>
      <w:r w:rsidR="00C3063C">
        <w:rPr>
          <w:rFonts w:cs="Arial"/>
          <w:color w:val="000000"/>
          <w:sz w:val="22"/>
          <w:szCs w:val="22"/>
        </w:rPr>
        <w:t>20</w:t>
      </w:r>
      <w:r w:rsidRPr="00AA6479">
        <w:rPr>
          <w:rFonts w:cs="Arial"/>
          <w:color w:val="000000"/>
          <w:sz w:val="22"/>
          <w:szCs w:val="22"/>
        </w:rPr>
        <w:t xml:space="preserve"> (</w:t>
      </w:r>
      <w:r>
        <w:rPr>
          <w:rFonts w:cs="Arial"/>
          <w:color w:val="000000"/>
          <w:sz w:val="22"/>
          <w:szCs w:val="22"/>
        </w:rPr>
        <w:t xml:space="preserve">un mil </w:t>
      </w:r>
      <w:r w:rsidR="00C3063C">
        <w:rPr>
          <w:rFonts w:cs="Arial"/>
          <w:color w:val="000000"/>
          <w:sz w:val="22"/>
          <w:szCs w:val="22"/>
        </w:rPr>
        <w:t>quinientos sesenta y siete</w:t>
      </w:r>
      <w:r>
        <w:rPr>
          <w:rFonts w:cs="Arial"/>
          <w:color w:val="000000"/>
          <w:sz w:val="22"/>
          <w:szCs w:val="22"/>
        </w:rPr>
        <w:t xml:space="preserve"> millones </w:t>
      </w:r>
      <w:r w:rsidR="00C3063C">
        <w:rPr>
          <w:rFonts w:cs="Arial"/>
          <w:color w:val="000000"/>
          <w:sz w:val="22"/>
          <w:szCs w:val="22"/>
        </w:rPr>
        <w:t>ochenta y nueve mil trece colones con 20/100</w:t>
      </w:r>
      <w:r w:rsidRPr="00AA6479">
        <w:rPr>
          <w:rFonts w:cs="Arial"/>
          <w:color w:val="000000"/>
          <w:sz w:val="22"/>
          <w:szCs w:val="22"/>
        </w:rPr>
        <w:t>), según el siguiente detalle:</w:t>
      </w:r>
    </w:p>
    <w:p w:rsidR="000F7F22" w:rsidRDefault="000F7F22" w:rsidP="000F7F22">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7A7504">
        <w:rPr>
          <w:rFonts w:cs="Arial"/>
          <w:iCs/>
          <w:color w:val="000000"/>
          <w:sz w:val="22"/>
          <w:szCs w:val="22"/>
          <w:lang w:val="es-CR"/>
        </w:rPr>
        <w:t>64</w:t>
      </w:r>
      <w:r>
        <w:rPr>
          <w:rFonts w:cs="Arial"/>
          <w:iCs/>
          <w:color w:val="000000"/>
          <w:sz w:val="22"/>
          <w:szCs w:val="22"/>
          <w:lang w:val="es-CR"/>
        </w:rPr>
        <w:t xml:space="preserve"> lotes por un monto total del ¢7</w:t>
      </w:r>
      <w:r w:rsidR="007A7504">
        <w:rPr>
          <w:rFonts w:cs="Arial"/>
          <w:iCs/>
          <w:color w:val="000000"/>
          <w:sz w:val="22"/>
          <w:szCs w:val="22"/>
          <w:lang w:val="es-CR"/>
        </w:rPr>
        <w:t>40</w:t>
      </w:r>
      <w:r>
        <w:rPr>
          <w:rFonts w:cs="Arial"/>
          <w:iCs/>
          <w:color w:val="000000"/>
          <w:sz w:val="22"/>
          <w:szCs w:val="22"/>
          <w:lang w:val="es-CR"/>
        </w:rPr>
        <w:t>.</w:t>
      </w:r>
      <w:r w:rsidR="007A7504">
        <w:rPr>
          <w:rFonts w:cs="Arial"/>
          <w:iCs/>
          <w:color w:val="000000"/>
          <w:sz w:val="22"/>
          <w:szCs w:val="22"/>
          <w:lang w:val="es-CR"/>
        </w:rPr>
        <w:t>674</w:t>
      </w:r>
      <w:r>
        <w:rPr>
          <w:rFonts w:cs="Arial"/>
          <w:iCs/>
          <w:color w:val="000000"/>
          <w:sz w:val="22"/>
          <w:szCs w:val="22"/>
          <w:lang w:val="es-CR"/>
        </w:rPr>
        <w:t>.</w:t>
      </w:r>
      <w:r w:rsidR="007A7504">
        <w:rPr>
          <w:rFonts w:cs="Arial"/>
          <w:iCs/>
          <w:color w:val="000000"/>
          <w:sz w:val="22"/>
          <w:szCs w:val="22"/>
          <w:lang w:val="es-CR"/>
        </w:rPr>
        <w:t>000</w:t>
      </w:r>
      <w:r>
        <w:rPr>
          <w:rFonts w:cs="Arial"/>
          <w:iCs/>
          <w:color w:val="000000"/>
          <w:sz w:val="22"/>
          <w:szCs w:val="22"/>
          <w:lang w:val="es-CR"/>
        </w:rPr>
        <w:t>,00.</w:t>
      </w:r>
    </w:p>
    <w:p w:rsidR="000F7F22" w:rsidRDefault="000F7F22" w:rsidP="000F7F22">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7A7504">
        <w:rPr>
          <w:rFonts w:cs="Arial"/>
          <w:iCs/>
          <w:color w:val="000000"/>
          <w:sz w:val="22"/>
          <w:szCs w:val="22"/>
          <w:lang w:val="es-CR"/>
        </w:rPr>
        <w:t>64</w:t>
      </w:r>
      <w:r w:rsidRPr="00AA6479">
        <w:rPr>
          <w:rFonts w:cs="Arial"/>
          <w:iCs/>
          <w:color w:val="000000"/>
          <w:sz w:val="22"/>
          <w:szCs w:val="22"/>
          <w:lang w:val="es-CR"/>
        </w:rPr>
        <w:t xml:space="preserve"> </w:t>
      </w:r>
      <w:r>
        <w:rPr>
          <w:rFonts w:cs="Arial"/>
          <w:iCs/>
          <w:color w:val="000000"/>
          <w:sz w:val="22"/>
          <w:szCs w:val="22"/>
          <w:lang w:val="es-CR"/>
        </w:rPr>
        <w:t>viviendas</w:t>
      </w:r>
      <w:r w:rsidRPr="00AA6479">
        <w:rPr>
          <w:rFonts w:cs="Arial"/>
          <w:iCs/>
          <w:color w:val="000000"/>
          <w:sz w:val="22"/>
          <w:szCs w:val="22"/>
          <w:lang w:val="es-CR"/>
        </w:rPr>
        <w:t>, por un monto total de ¢</w:t>
      </w:r>
      <w:r w:rsidR="007A7504">
        <w:rPr>
          <w:rFonts w:cs="Arial"/>
          <w:iCs/>
          <w:color w:val="000000"/>
          <w:sz w:val="22"/>
          <w:szCs w:val="22"/>
          <w:lang w:val="es-CR"/>
        </w:rPr>
        <w:t>796</w:t>
      </w:r>
      <w:r w:rsidRPr="00AA6479">
        <w:rPr>
          <w:rFonts w:cs="Arial"/>
          <w:iCs/>
          <w:color w:val="000000"/>
          <w:sz w:val="22"/>
          <w:szCs w:val="22"/>
          <w:lang w:val="es-CR"/>
        </w:rPr>
        <w:t>.</w:t>
      </w:r>
      <w:r w:rsidR="007A7504">
        <w:rPr>
          <w:rFonts w:cs="Arial"/>
          <w:iCs/>
          <w:color w:val="000000"/>
          <w:sz w:val="22"/>
          <w:szCs w:val="22"/>
          <w:lang w:val="es-CR"/>
        </w:rPr>
        <w:t>639</w:t>
      </w:r>
      <w:r w:rsidRPr="00AA6479">
        <w:rPr>
          <w:rFonts w:cs="Arial"/>
          <w:iCs/>
          <w:color w:val="000000"/>
          <w:sz w:val="22"/>
          <w:szCs w:val="22"/>
          <w:lang w:val="es-CR"/>
        </w:rPr>
        <w:t>.</w:t>
      </w:r>
      <w:r w:rsidR="007A7504">
        <w:rPr>
          <w:rFonts w:cs="Arial"/>
          <w:iCs/>
          <w:color w:val="000000"/>
          <w:sz w:val="22"/>
          <w:szCs w:val="22"/>
          <w:lang w:val="es-CR"/>
        </w:rPr>
        <w:t>643</w:t>
      </w:r>
      <w:r w:rsidRPr="00AA6479">
        <w:rPr>
          <w:rFonts w:cs="Arial"/>
          <w:iCs/>
          <w:color w:val="000000"/>
          <w:sz w:val="22"/>
          <w:szCs w:val="22"/>
          <w:lang w:val="es-CR"/>
        </w:rPr>
        <w:t>,</w:t>
      </w:r>
      <w:r w:rsidR="007A7504">
        <w:rPr>
          <w:rFonts w:cs="Arial"/>
          <w:iCs/>
          <w:color w:val="000000"/>
          <w:sz w:val="22"/>
          <w:szCs w:val="22"/>
          <w:lang w:val="es-CR"/>
        </w:rPr>
        <w:t>58</w:t>
      </w:r>
      <w:r w:rsidRPr="00AA6479">
        <w:rPr>
          <w:rFonts w:cs="Arial"/>
          <w:iCs/>
          <w:color w:val="000000"/>
          <w:sz w:val="22"/>
          <w:szCs w:val="22"/>
          <w:lang w:val="es-CR"/>
        </w:rPr>
        <w:t>.</w:t>
      </w:r>
    </w:p>
    <w:p w:rsidR="000F7F22" w:rsidRPr="00AA6479" w:rsidRDefault="000F7F22" w:rsidP="000F7F22">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Proporcional para el rubro de fis</w:t>
      </w:r>
      <w:r w:rsidRPr="00AA6479">
        <w:rPr>
          <w:rFonts w:cs="Arial"/>
          <w:iCs/>
          <w:color w:val="000000"/>
          <w:sz w:val="22"/>
          <w:szCs w:val="22"/>
          <w:lang w:val="es-CR"/>
        </w:rPr>
        <w:t xml:space="preserve">calización de las </w:t>
      </w:r>
      <w:r w:rsidR="007A7504">
        <w:rPr>
          <w:rFonts w:cs="Arial"/>
          <w:iCs/>
          <w:color w:val="000000"/>
          <w:sz w:val="22"/>
          <w:szCs w:val="22"/>
          <w:lang w:val="es-CR"/>
        </w:rPr>
        <w:t>64</w:t>
      </w:r>
      <w:r w:rsidRPr="00AA6479">
        <w:rPr>
          <w:rFonts w:cs="Arial"/>
          <w:iCs/>
          <w:color w:val="000000"/>
          <w:sz w:val="22"/>
          <w:szCs w:val="22"/>
          <w:lang w:val="es-CR"/>
        </w:rPr>
        <w:t xml:space="preserve"> soluciones habitacionales, por un monto total de ¢</w:t>
      </w:r>
      <w:r w:rsidR="007A7504">
        <w:rPr>
          <w:rFonts w:cs="Arial"/>
          <w:iCs/>
          <w:color w:val="000000"/>
          <w:sz w:val="22"/>
          <w:szCs w:val="22"/>
          <w:lang w:val="es-CR"/>
        </w:rPr>
        <w:t>5</w:t>
      </w:r>
      <w:r>
        <w:rPr>
          <w:rFonts w:cs="Arial"/>
          <w:iCs/>
          <w:color w:val="000000"/>
          <w:sz w:val="22"/>
          <w:szCs w:val="22"/>
          <w:lang w:val="es-CR"/>
        </w:rPr>
        <w:t>.</w:t>
      </w:r>
      <w:r w:rsidR="007A7504">
        <w:rPr>
          <w:rFonts w:cs="Arial"/>
          <w:iCs/>
          <w:color w:val="000000"/>
          <w:sz w:val="22"/>
          <w:szCs w:val="22"/>
          <w:lang w:val="es-CR"/>
        </w:rPr>
        <w:t>974</w:t>
      </w:r>
      <w:r w:rsidRPr="00AA6479">
        <w:rPr>
          <w:rFonts w:cs="Arial"/>
          <w:iCs/>
          <w:color w:val="000000"/>
          <w:sz w:val="22"/>
          <w:szCs w:val="22"/>
          <w:lang w:val="es-CR"/>
        </w:rPr>
        <w:t>.</w:t>
      </w:r>
      <w:r w:rsidR="007A7504">
        <w:rPr>
          <w:rFonts w:cs="Arial"/>
          <w:iCs/>
          <w:color w:val="000000"/>
          <w:sz w:val="22"/>
          <w:szCs w:val="22"/>
          <w:lang w:val="es-CR"/>
        </w:rPr>
        <w:t>797</w:t>
      </w:r>
      <w:r w:rsidRPr="00AA6479">
        <w:rPr>
          <w:rFonts w:cs="Arial"/>
          <w:iCs/>
          <w:color w:val="000000"/>
          <w:sz w:val="22"/>
          <w:szCs w:val="22"/>
          <w:lang w:val="es-CR"/>
        </w:rPr>
        <w:t>,</w:t>
      </w:r>
      <w:r w:rsidR="007A7504">
        <w:rPr>
          <w:rFonts w:cs="Arial"/>
          <w:iCs/>
          <w:color w:val="000000"/>
          <w:sz w:val="22"/>
          <w:szCs w:val="22"/>
          <w:lang w:val="es-CR"/>
        </w:rPr>
        <w:t>33</w:t>
      </w:r>
      <w:r w:rsidRPr="00AA6479">
        <w:rPr>
          <w:rFonts w:cs="Arial"/>
          <w:iCs/>
          <w:color w:val="000000"/>
          <w:sz w:val="22"/>
          <w:szCs w:val="22"/>
          <w:lang w:val="es-CR"/>
        </w:rPr>
        <w:t>.</w:t>
      </w:r>
    </w:p>
    <w:p w:rsidR="000F7F22" w:rsidRPr="00AA6479" w:rsidRDefault="000F7F22" w:rsidP="000F7F22">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ilometraje por concepto de fiscalización</w:t>
      </w:r>
      <w:r w:rsidR="007A7504">
        <w:rPr>
          <w:rFonts w:cs="Arial"/>
          <w:iCs/>
          <w:color w:val="000000"/>
          <w:sz w:val="22"/>
          <w:szCs w:val="22"/>
          <w:lang w:val="es-CR"/>
        </w:rPr>
        <w:t xml:space="preserve"> para las 64 viviendas</w:t>
      </w:r>
      <w:r w:rsidRPr="00AA6479">
        <w:rPr>
          <w:rFonts w:cs="Arial"/>
          <w:iCs/>
          <w:color w:val="000000"/>
          <w:sz w:val="22"/>
          <w:szCs w:val="22"/>
          <w:lang w:val="es-CR"/>
        </w:rPr>
        <w:t>, por un monto total de ¢</w:t>
      </w:r>
      <w:r>
        <w:rPr>
          <w:rFonts w:cs="Arial"/>
          <w:iCs/>
          <w:color w:val="000000"/>
          <w:sz w:val="22"/>
          <w:szCs w:val="22"/>
          <w:lang w:val="es-CR"/>
        </w:rPr>
        <w:t>2.414.000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rsidR="000F7F22" w:rsidRPr="00AA6479" w:rsidRDefault="000F7F22" w:rsidP="000F7F22">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Gastos de formalización para las </w:t>
      </w:r>
      <w:r w:rsidR="007A7504">
        <w:rPr>
          <w:rFonts w:cs="Arial"/>
          <w:iCs/>
          <w:color w:val="000000"/>
          <w:sz w:val="22"/>
          <w:szCs w:val="22"/>
          <w:lang w:val="es-CR"/>
        </w:rPr>
        <w:t>64</w:t>
      </w:r>
      <w:r w:rsidRPr="00AA6479">
        <w:rPr>
          <w:rFonts w:cs="Arial"/>
          <w:iCs/>
          <w:color w:val="000000"/>
          <w:sz w:val="22"/>
          <w:szCs w:val="22"/>
          <w:lang w:val="es-CR"/>
        </w:rPr>
        <w:t xml:space="preserve"> soluciones habitacionales, por un monto </w:t>
      </w:r>
      <w:r>
        <w:rPr>
          <w:rFonts w:cs="Arial"/>
          <w:iCs/>
          <w:color w:val="000000"/>
          <w:sz w:val="22"/>
          <w:szCs w:val="22"/>
          <w:lang w:val="es-CR"/>
        </w:rPr>
        <w:t>total de</w:t>
      </w:r>
      <w:r w:rsidRPr="00AA6479">
        <w:rPr>
          <w:rFonts w:cs="Arial"/>
          <w:iCs/>
          <w:color w:val="000000"/>
          <w:sz w:val="22"/>
          <w:szCs w:val="22"/>
          <w:lang w:val="es-CR"/>
        </w:rPr>
        <w:t xml:space="preserve"> ¢</w:t>
      </w:r>
      <w:r>
        <w:rPr>
          <w:rFonts w:cs="Arial"/>
          <w:iCs/>
          <w:color w:val="000000"/>
          <w:sz w:val="22"/>
          <w:szCs w:val="22"/>
          <w:lang w:val="es-CR"/>
        </w:rPr>
        <w:t>2</w:t>
      </w:r>
      <w:r w:rsidR="007A7504">
        <w:rPr>
          <w:rFonts w:cs="Arial"/>
          <w:iCs/>
          <w:color w:val="000000"/>
          <w:sz w:val="22"/>
          <w:szCs w:val="22"/>
          <w:lang w:val="es-CR"/>
        </w:rPr>
        <w:t>1</w:t>
      </w:r>
      <w:r w:rsidRPr="00AA6479">
        <w:rPr>
          <w:rFonts w:cs="Arial"/>
          <w:iCs/>
          <w:color w:val="000000"/>
          <w:sz w:val="22"/>
          <w:szCs w:val="22"/>
          <w:lang w:val="es-CR"/>
        </w:rPr>
        <w:t>.</w:t>
      </w:r>
      <w:r w:rsidR="007A7504">
        <w:rPr>
          <w:rFonts w:cs="Arial"/>
          <w:iCs/>
          <w:color w:val="000000"/>
          <w:sz w:val="22"/>
          <w:szCs w:val="22"/>
          <w:lang w:val="es-CR"/>
        </w:rPr>
        <w:t>386</w:t>
      </w:r>
      <w:r w:rsidRPr="00AA6479">
        <w:rPr>
          <w:rFonts w:cs="Arial"/>
          <w:iCs/>
          <w:color w:val="000000"/>
          <w:sz w:val="22"/>
          <w:szCs w:val="22"/>
          <w:lang w:val="es-CR"/>
        </w:rPr>
        <w:t>.</w:t>
      </w:r>
      <w:r w:rsidR="007A7504">
        <w:rPr>
          <w:rFonts w:cs="Arial"/>
          <w:iCs/>
          <w:color w:val="000000"/>
          <w:sz w:val="22"/>
          <w:szCs w:val="22"/>
          <w:lang w:val="es-CR"/>
        </w:rPr>
        <w:t>572</w:t>
      </w:r>
      <w:r w:rsidRPr="00AA6479">
        <w:rPr>
          <w:rFonts w:cs="Arial"/>
          <w:iCs/>
          <w:color w:val="000000"/>
          <w:sz w:val="22"/>
          <w:szCs w:val="22"/>
          <w:lang w:val="es-CR"/>
        </w:rPr>
        <w:t>,</w:t>
      </w:r>
      <w:r w:rsidR="007A7504">
        <w:rPr>
          <w:rFonts w:cs="Arial"/>
          <w:iCs/>
          <w:color w:val="000000"/>
          <w:sz w:val="22"/>
          <w:szCs w:val="22"/>
          <w:lang w:val="es-CR"/>
        </w:rPr>
        <w:t>17</w:t>
      </w:r>
      <w:r w:rsidRPr="00AA6479">
        <w:rPr>
          <w:rFonts w:cs="Arial"/>
          <w:iCs/>
          <w:color w:val="000000"/>
          <w:sz w:val="22"/>
          <w:szCs w:val="22"/>
          <w:lang w:val="es-CR"/>
        </w:rPr>
        <w:t>.</w:t>
      </w:r>
    </w:p>
    <w:p w:rsidR="000F7F22" w:rsidRDefault="000F7F22" w:rsidP="000F7F22">
      <w:pPr>
        <w:autoSpaceDE w:val="0"/>
        <w:autoSpaceDN w:val="0"/>
        <w:adjustRightInd w:val="0"/>
        <w:spacing w:line="360" w:lineRule="auto"/>
        <w:jc w:val="both"/>
        <w:rPr>
          <w:rFonts w:cs="Arial"/>
          <w:iCs/>
          <w:color w:val="000000"/>
          <w:sz w:val="22"/>
          <w:szCs w:val="22"/>
          <w:lang w:val="es-CR"/>
        </w:rPr>
      </w:pPr>
    </w:p>
    <w:p w:rsidR="000F7F22" w:rsidRPr="006A4F5E" w:rsidRDefault="000F7F22" w:rsidP="000F7F22">
      <w:pPr>
        <w:spacing w:line="360" w:lineRule="auto"/>
        <w:jc w:val="both"/>
        <w:rPr>
          <w:rFonts w:cs="Arial"/>
          <w:bCs/>
          <w:sz w:val="22"/>
          <w:szCs w:val="22"/>
        </w:rPr>
      </w:pPr>
      <w:r w:rsidRPr="006A4F5E">
        <w:rPr>
          <w:rFonts w:cs="Arial"/>
          <w:b/>
          <w:bCs/>
          <w:sz w:val="22"/>
          <w:szCs w:val="22"/>
        </w:rPr>
        <w:t>2.</w:t>
      </w:r>
      <w:r w:rsidRPr="006A4F5E">
        <w:rPr>
          <w:rFonts w:cs="Arial"/>
          <w:bCs/>
          <w:sz w:val="22"/>
          <w:szCs w:val="22"/>
        </w:rPr>
        <w:t xml:space="preserve"> El contrato de administración de recursos se tramitará bajo las siguientes condiciones:</w:t>
      </w:r>
    </w:p>
    <w:p w:rsidR="000F7F22" w:rsidRPr="006A4F5E" w:rsidRDefault="000F7F22" w:rsidP="000F7F22">
      <w:pPr>
        <w:spacing w:line="360" w:lineRule="auto"/>
        <w:jc w:val="both"/>
        <w:rPr>
          <w:rStyle w:val="CharacterStyle2"/>
          <w:rFonts w:cs="Arial"/>
          <w:sz w:val="22"/>
          <w:szCs w:val="22"/>
        </w:rPr>
      </w:pPr>
      <w:r w:rsidRPr="006A4F5E">
        <w:rPr>
          <w:rFonts w:cs="Arial"/>
          <w:b/>
          <w:bCs/>
          <w:sz w:val="22"/>
          <w:szCs w:val="22"/>
        </w:rPr>
        <w:t xml:space="preserve">2.1 </w:t>
      </w:r>
      <w:r w:rsidRPr="006A4F5E">
        <w:rPr>
          <w:rStyle w:val="CharacterStyle2"/>
          <w:rFonts w:cs="Arial"/>
          <w:bCs/>
          <w:sz w:val="22"/>
          <w:szCs w:val="22"/>
        </w:rPr>
        <w:t xml:space="preserve">Entidad autorizada: </w:t>
      </w:r>
      <w:proofErr w:type="spellStart"/>
      <w:r>
        <w:rPr>
          <w:rStyle w:val="CharacterStyle2"/>
          <w:rFonts w:cs="Arial"/>
          <w:bCs/>
          <w:sz w:val="22"/>
          <w:szCs w:val="22"/>
        </w:rPr>
        <w:t>Coopenae</w:t>
      </w:r>
      <w:proofErr w:type="spellEnd"/>
      <w:r>
        <w:rPr>
          <w:rStyle w:val="CharacterStyle2"/>
          <w:rFonts w:cs="Arial"/>
          <w:bCs/>
          <w:sz w:val="22"/>
          <w:szCs w:val="22"/>
        </w:rPr>
        <w:t xml:space="preserve"> R.L.</w:t>
      </w:r>
    </w:p>
    <w:p w:rsidR="000F7F22" w:rsidRPr="006A4F5E" w:rsidRDefault="000F7F22" w:rsidP="000F7F22">
      <w:pPr>
        <w:pStyle w:val="Style2"/>
        <w:spacing w:before="0" w:line="360" w:lineRule="auto"/>
        <w:ind w:left="0" w:right="0" w:firstLine="0"/>
        <w:rPr>
          <w:rFonts w:ascii="Arial" w:hAnsi="Arial" w:cs="Arial"/>
          <w:sz w:val="22"/>
          <w:szCs w:val="22"/>
          <w:lang w:val="es-ES"/>
        </w:rPr>
      </w:pPr>
      <w:r w:rsidRPr="006A4F5E">
        <w:rPr>
          <w:rStyle w:val="CharacterStyle1"/>
          <w:rFonts w:ascii="Arial" w:hAnsi="Arial" w:cs="Arial"/>
          <w:b/>
          <w:bCs/>
          <w:sz w:val="22"/>
          <w:szCs w:val="22"/>
          <w:lang w:val="es-CR"/>
        </w:rPr>
        <w:t>2.2</w:t>
      </w:r>
      <w:r w:rsidRPr="006A4F5E">
        <w:rPr>
          <w:rStyle w:val="CharacterStyle1"/>
          <w:rFonts w:ascii="Arial" w:hAnsi="Arial" w:cs="Arial"/>
          <w:bCs/>
          <w:sz w:val="22"/>
          <w:szCs w:val="22"/>
          <w:lang w:val="es-CR"/>
        </w:rPr>
        <w:t xml:space="preserve"> </w:t>
      </w:r>
      <w:r w:rsidRPr="006A4F5E">
        <w:rPr>
          <w:rStyle w:val="CharacterStyle1"/>
          <w:rFonts w:ascii="Arial" w:hAnsi="Arial" w:cs="Arial"/>
          <w:b/>
          <w:bCs/>
          <w:sz w:val="22"/>
          <w:szCs w:val="22"/>
          <w:lang w:val="es-CR"/>
        </w:rPr>
        <w:t>Constructor</w:t>
      </w:r>
      <w:r w:rsidRPr="006A4F5E">
        <w:rPr>
          <w:rStyle w:val="CharacterStyle1"/>
          <w:rFonts w:ascii="Arial" w:hAnsi="Arial" w:cs="Arial"/>
          <w:bCs/>
          <w:sz w:val="22"/>
          <w:szCs w:val="22"/>
          <w:lang w:val="es-CR"/>
        </w:rPr>
        <w:t xml:space="preserve">: </w:t>
      </w:r>
      <w:r>
        <w:rPr>
          <w:rStyle w:val="CharacterStyle1"/>
          <w:rFonts w:ascii="Arial" w:hAnsi="Arial" w:cs="Arial"/>
          <w:bCs/>
          <w:sz w:val="22"/>
          <w:szCs w:val="22"/>
          <w:lang w:val="es-CR"/>
        </w:rPr>
        <w:t xml:space="preserve">Park </w:t>
      </w:r>
      <w:proofErr w:type="spellStart"/>
      <w:r>
        <w:rPr>
          <w:rStyle w:val="CharacterStyle1"/>
          <w:rFonts w:ascii="Arial" w:hAnsi="Arial" w:cs="Arial"/>
          <w:bCs/>
          <w:sz w:val="22"/>
          <w:szCs w:val="22"/>
          <w:lang w:val="es-CR"/>
        </w:rPr>
        <w:t>Slope</w:t>
      </w:r>
      <w:proofErr w:type="spellEnd"/>
      <w:r>
        <w:rPr>
          <w:rStyle w:val="CharacterStyle1"/>
          <w:rFonts w:ascii="Arial" w:hAnsi="Arial" w:cs="Arial"/>
          <w:bCs/>
          <w:sz w:val="22"/>
          <w:szCs w:val="22"/>
          <w:lang w:val="es-CR"/>
        </w:rPr>
        <w:t xml:space="preserve"> </w:t>
      </w:r>
      <w:proofErr w:type="spellStart"/>
      <w:r>
        <w:rPr>
          <w:rStyle w:val="CharacterStyle1"/>
          <w:rFonts w:ascii="Arial" w:hAnsi="Arial" w:cs="Arial"/>
          <w:bCs/>
          <w:sz w:val="22"/>
          <w:szCs w:val="22"/>
          <w:lang w:val="es-CR"/>
        </w:rPr>
        <w:t>Development</w:t>
      </w:r>
      <w:proofErr w:type="spellEnd"/>
      <w:r>
        <w:rPr>
          <w:rStyle w:val="CharacterStyle1"/>
          <w:rFonts w:ascii="Arial" w:hAnsi="Arial" w:cs="Arial"/>
          <w:bCs/>
          <w:sz w:val="22"/>
          <w:szCs w:val="22"/>
          <w:lang w:val="es-CR"/>
        </w:rPr>
        <w:t xml:space="preserve"> S.R.L.,</w:t>
      </w:r>
      <w:r w:rsidRPr="006A4F5E">
        <w:rPr>
          <w:rStyle w:val="CharacterStyle1"/>
          <w:rFonts w:ascii="Arial" w:hAnsi="Arial" w:cs="Arial"/>
          <w:bCs/>
          <w:sz w:val="22"/>
          <w:szCs w:val="22"/>
          <w:lang w:val="es-CR"/>
        </w:rPr>
        <w:t xml:space="preserve"> </w:t>
      </w:r>
      <w:r w:rsidRPr="006A4F5E">
        <w:rPr>
          <w:rFonts w:ascii="Arial" w:hAnsi="Arial" w:cs="Arial"/>
          <w:sz w:val="22"/>
          <w:szCs w:val="22"/>
          <w:lang w:val="es-ES"/>
        </w:rPr>
        <w:t>cédula jurídica 3-10</w:t>
      </w:r>
      <w:r>
        <w:rPr>
          <w:rFonts w:ascii="Arial" w:hAnsi="Arial" w:cs="Arial"/>
          <w:sz w:val="22"/>
          <w:szCs w:val="22"/>
          <w:lang w:val="es-ES"/>
        </w:rPr>
        <w:t>2</w:t>
      </w:r>
      <w:r w:rsidRPr="006A4F5E">
        <w:rPr>
          <w:rFonts w:ascii="Arial" w:hAnsi="Arial" w:cs="Arial"/>
          <w:sz w:val="22"/>
          <w:szCs w:val="22"/>
          <w:lang w:val="es-ES"/>
        </w:rPr>
        <w:t>-</w:t>
      </w:r>
      <w:r>
        <w:rPr>
          <w:rFonts w:ascii="Arial" w:hAnsi="Arial" w:cs="Arial"/>
          <w:sz w:val="22"/>
          <w:szCs w:val="22"/>
          <w:lang w:val="es-ES"/>
        </w:rPr>
        <w:t>682126</w:t>
      </w:r>
      <w:r w:rsidRPr="006A4F5E">
        <w:rPr>
          <w:rFonts w:ascii="Arial" w:hAnsi="Arial" w:cs="Arial"/>
          <w:sz w:val="22"/>
          <w:szCs w:val="22"/>
          <w:lang w:val="es-ES"/>
        </w:rPr>
        <w:t>, bajo el modelo contrato de obra determinada para la compra de lotes urbanizados y construcción de las viviendas, a firmar entre la entidad autorizada y el constructor, mediante la Ley del Sistema Financiero Nacional para la Vivienda.</w:t>
      </w:r>
    </w:p>
    <w:p w:rsidR="000F7F22" w:rsidRPr="006A4F5E" w:rsidRDefault="000F7F22" w:rsidP="000F7F22">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A4F5E">
        <w:rPr>
          <w:rStyle w:val="CharacterStyle1"/>
          <w:rFonts w:ascii="Arial" w:hAnsi="Arial" w:cs="Arial"/>
          <w:b/>
          <w:bCs/>
          <w:sz w:val="22"/>
          <w:szCs w:val="22"/>
          <w:lang w:val="es-CR"/>
        </w:rPr>
        <w:t>2.3</w:t>
      </w:r>
      <w:r w:rsidRPr="006A4F5E">
        <w:rPr>
          <w:rStyle w:val="CharacterStyle1"/>
          <w:rFonts w:ascii="Arial" w:hAnsi="Arial" w:cs="Arial"/>
          <w:bCs/>
          <w:sz w:val="22"/>
          <w:szCs w:val="22"/>
          <w:lang w:val="es-CR"/>
        </w:rPr>
        <w:t xml:space="preserve"> </w:t>
      </w:r>
      <w:r w:rsidRPr="006A4F5E">
        <w:rPr>
          <w:rStyle w:val="CharacterStyle1"/>
          <w:rFonts w:ascii="Arial" w:hAnsi="Arial" w:cs="Arial"/>
          <w:b/>
          <w:bCs/>
          <w:sz w:val="22"/>
          <w:szCs w:val="22"/>
          <w:lang w:val="es-CR"/>
        </w:rPr>
        <w:t>Alcance de los contratos</w:t>
      </w:r>
      <w:r w:rsidRPr="006A4F5E">
        <w:rPr>
          <w:rStyle w:val="CharacterStyle1"/>
          <w:rFonts w:ascii="Arial" w:hAnsi="Arial" w:cs="Arial"/>
          <w:bCs/>
          <w:sz w:val="22"/>
          <w:szCs w:val="22"/>
          <w:lang w:val="es-CR"/>
        </w:rPr>
        <w:t xml:space="preserve">: </w:t>
      </w:r>
      <w:r w:rsidRPr="006A4F5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0F7F22" w:rsidRPr="006A4F5E" w:rsidRDefault="000F7F22" w:rsidP="000F7F22">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A4F5E">
        <w:rPr>
          <w:rStyle w:val="CharacterStyle2"/>
          <w:rFonts w:ascii="Arial" w:hAnsi="Arial" w:cs="Arial"/>
          <w:b/>
          <w:bCs/>
          <w:sz w:val="22"/>
          <w:szCs w:val="22"/>
          <w:lang w:val="es-CR"/>
        </w:rPr>
        <w:t>2.4 Garantías fid</w:t>
      </w:r>
      <w:r w:rsidR="00F708F1">
        <w:rPr>
          <w:rStyle w:val="CharacterStyle2"/>
          <w:rFonts w:ascii="Arial" w:hAnsi="Arial" w:cs="Arial"/>
          <w:b/>
          <w:bCs/>
          <w:sz w:val="22"/>
          <w:szCs w:val="22"/>
          <w:lang w:val="es-CR"/>
        </w:rPr>
        <w:t>u</w:t>
      </w:r>
      <w:r w:rsidRPr="006A4F5E">
        <w:rPr>
          <w:rStyle w:val="CharacterStyle2"/>
          <w:rFonts w:ascii="Arial" w:hAnsi="Arial" w:cs="Arial"/>
          <w:b/>
          <w:bCs/>
          <w:sz w:val="22"/>
          <w:szCs w:val="22"/>
          <w:lang w:val="es-CR"/>
        </w:rPr>
        <w:t>ciarias a otorgar por la entidad autorizada:</w:t>
      </w:r>
      <w:r w:rsidRPr="006A4F5E">
        <w:rPr>
          <w:rStyle w:val="CharacterStyle2"/>
          <w:rFonts w:ascii="Arial" w:hAnsi="Arial" w:cs="Arial"/>
          <w:bCs/>
          <w:sz w:val="22"/>
          <w:szCs w:val="22"/>
          <w:lang w:val="es-CR"/>
        </w:rPr>
        <w:t xml:space="preserve"> </w:t>
      </w:r>
      <w:r w:rsidRPr="006A4F5E">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w:t>
      </w:r>
      <w:r w:rsidR="005D5DF1">
        <w:rPr>
          <w:rStyle w:val="CharacterStyle2"/>
          <w:rFonts w:ascii="Arial" w:hAnsi="Arial" w:cs="Arial"/>
          <w:sz w:val="22"/>
          <w:szCs w:val="22"/>
          <w:lang w:val="es-CR"/>
        </w:rPr>
        <w:t>6</w:t>
      </w:r>
      <w:r w:rsidRPr="006A4F5E">
        <w:rPr>
          <w:rStyle w:val="CharacterStyle2"/>
          <w:rFonts w:ascii="Arial" w:hAnsi="Arial" w:cs="Arial"/>
          <w:sz w:val="22"/>
          <w:szCs w:val="22"/>
          <w:lang w:val="es-CR"/>
        </w:rPr>
        <w:t xml:space="preserve">% del </w:t>
      </w:r>
      <w:r>
        <w:rPr>
          <w:rStyle w:val="CharacterStyle2"/>
          <w:rFonts w:ascii="Arial" w:hAnsi="Arial" w:cs="Arial"/>
          <w:sz w:val="22"/>
          <w:szCs w:val="22"/>
          <w:lang w:val="es-CR"/>
        </w:rPr>
        <w:t xml:space="preserve">monto </w:t>
      </w:r>
      <w:r w:rsidRPr="006A4F5E">
        <w:rPr>
          <w:rStyle w:val="CharacterStyle2"/>
          <w:rFonts w:ascii="Arial" w:hAnsi="Arial" w:cs="Arial"/>
          <w:sz w:val="22"/>
          <w:szCs w:val="22"/>
          <w:lang w:val="es-CR"/>
        </w:rPr>
        <w:t>total de</w:t>
      </w:r>
      <w:r>
        <w:rPr>
          <w:rStyle w:val="CharacterStyle2"/>
          <w:rFonts w:ascii="Arial" w:hAnsi="Arial" w:cs="Arial"/>
          <w:sz w:val="22"/>
          <w:szCs w:val="22"/>
          <w:lang w:val="es-CR"/>
        </w:rPr>
        <w:t>l financiamiento de las viviendas</w:t>
      </w:r>
      <w:r w:rsidRPr="006A4F5E">
        <w:rPr>
          <w:rStyle w:val="CharacterStyle2"/>
          <w:rFonts w:ascii="Arial" w:hAnsi="Arial" w:cs="Arial"/>
          <w:sz w:val="22"/>
          <w:szCs w:val="22"/>
          <w:lang w:val="es-CR"/>
        </w:rPr>
        <w:t>, sin considerar el valor de</w:t>
      </w:r>
      <w:r>
        <w:rPr>
          <w:rStyle w:val="CharacterStyle2"/>
          <w:rFonts w:ascii="Arial" w:hAnsi="Arial" w:cs="Arial"/>
          <w:sz w:val="22"/>
          <w:szCs w:val="22"/>
          <w:lang w:val="es-CR"/>
        </w:rPr>
        <w:t xml:space="preserve"> los</w:t>
      </w:r>
      <w:r w:rsidRPr="006A4F5E">
        <w:rPr>
          <w:rStyle w:val="CharacterStyle2"/>
          <w:rFonts w:ascii="Arial" w:hAnsi="Arial" w:cs="Arial"/>
          <w:sz w:val="22"/>
          <w:szCs w:val="22"/>
          <w:lang w:val="es-CR"/>
        </w:rPr>
        <w:t xml:space="preserve"> terreno</w:t>
      </w:r>
      <w:r>
        <w:rPr>
          <w:rStyle w:val="CharacterStyle2"/>
          <w:rFonts w:ascii="Arial" w:hAnsi="Arial" w:cs="Arial"/>
          <w:sz w:val="22"/>
          <w:szCs w:val="22"/>
          <w:lang w:val="es-CR"/>
        </w:rPr>
        <w:t>s</w:t>
      </w:r>
      <w:r w:rsidRPr="006A4F5E">
        <w:rPr>
          <w:rStyle w:val="CharacterStyle2"/>
          <w:rFonts w:ascii="Arial" w:hAnsi="Arial" w:cs="Arial"/>
          <w:sz w:val="22"/>
          <w:szCs w:val="22"/>
          <w:lang w:val="es-CR"/>
        </w:rPr>
        <w:t xml:space="preserve">, </w:t>
      </w:r>
      <w:r w:rsidRPr="006A4F5E">
        <w:rPr>
          <w:rFonts w:ascii="Arial" w:hAnsi="Arial" w:cs="Arial"/>
          <w:spacing w:val="-3"/>
          <w:sz w:val="22"/>
          <w:szCs w:val="22"/>
          <w:lang w:val="es-CR"/>
        </w:rPr>
        <w:t xml:space="preserve">y </w:t>
      </w:r>
      <w:r w:rsidRPr="006A4F5E">
        <w:rPr>
          <w:rFonts w:ascii="Arial" w:hAnsi="Arial" w:cs="Arial"/>
          <w:bCs/>
          <w:sz w:val="22"/>
          <w:szCs w:val="22"/>
          <w:lang w:val="es-CR"/>
        </w:rPr>
        <w:t xml:space="preserve">mediante garantía fiduciaria (un pagaré en el cual </w:t>
      </w:r>
      <w:proofErr w:type="spellStart"/>
      <w:r>
        <w:rPr>
          <w:rFonts w:ascii="Arial" w:hAnsi="Arial" w:cs="Arial"/>
          <w:bCs/>
          <w:sz w:val="22"/>
          <w:szCs w:val="22"/>
          <w:lang w:val="es-CR"/>
        </w:rPr>
        <w:t>Coopenae</w:t>
      </w:r>
      <w:proofErr w:type="spellEnd"/>
      <w:r>
        <w:rPr>
          <w:rFonts w:ascii="Arial" w:hAnsi="Arial" w:cs="Arial"/>
          <w:bCs/>
          <w:sz w:val="22"/>
          <w:szCs w:val="22"/>
          <w:lang w:val="es-CR"/>
        </w:rPr>
        <w:t xml:space="preserve"> R.L.</w:t>
      </w:r>
      <w:r w:rsidRPr="006A4F5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0F7F22" w:rsidRPr="0031570B" w:rsidRDefault="000F7F22" w:rsidP="000F7F22">
      <w:pPr>
        <w:spacing w:line="360" w:lineRule="auto"/>
        <w:jc w:val="both"/>
        <w:rPr>
          <w:rFonts w:cs="Arial"/>
          <w:bCs/>
          <w:sz w:val="22"/>
          <w:szCs w:val="22"/>
        </w:rPr>
      </w:pPr>
      <w:r w:rsidRPr="006A4F5E">
        <w:rPr>
          <w:rFonts w:cs="Arial"/>
          <w:b/>
          <w:bCs/>
          <w:sz w:val="22"/>
          <w:szCs w:val="22"/>
        </w:rPr>
        <w:t>2.5 Garantías del constructor</w:t>
      </w:r>
      <w:r w:rsidRPr="006A4F5E">
        <w:rPr>
          <w:rFonts w:cs="Arial"/>
          <w:bCs/>
          <w:sz w:val="22"/>
          <w:szCs w:val="22"/>
        </w:rPr>
        <w:t>: El constructor deberá rendir garantías ante la entidad</w:t>
      </w:r>
      <w:r w:rsidRPr="0031570B">
        <w:rPr>
          <w:rFonts w:cs="Arial"/>
          <w:bCs/>
          <w:sz w:val="22"/>
          <w:szCs w:val="22"/>
        </w:rPr>
        <w:t xml:space="preserve">  autorizada</w:t>
      </w:r>
      <w:r>
        <w:rPr>
          <w:rFonts w:cs="Arial"/>
          <w:bCs/>
          <w:sz w:val="22"/>
          <w:szCs w:val="22"/>
        </w:rPr>
        <w:t>,</w:t>
      </w:r>
      <w:r w:rsidRPr="0031570B">
        <w:rPr>
          <w:rFonts w:cs="Arial"/>
          <w:bCs/>
          <w:sz w:val="22"/>
          <w:szCs w:val="22"/>
        </w:rPr>
        <w:t xml:space="preserve">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0F7F22" w:rsidRPr="0031570B" w:rsidRDefault="000F7F22" w:rsidP="000F7F22">
      <w:pPr>
        <w:spacing w:line="360" w:lineRule="auto"/>
        <w:jc w:val="both"/>
        <w:rPr>
          <w:rFonts w:cs="Arial"/>
          <w:sz w:val="22"/>
          <w:szCs w:val="22"/>
        </w:rPr>
      </w:pPr>
      <w:r w:rsidRPr="0031570B">
        <w:rPr>
          <w:rFonts w:cs="Arial"/>
          <w:b/>
          <w:bCs/>
          <w:sz w:val="22"/>
          <w:szCs w:val="22"/>
        </w:rPr>
        <w:t xml:space="preserve">2.6 Plazo: </w:t>
      </w:r>
      <w:r w:rsidRPr="0031570B">
        <w:rPr>
          <w:rFonts w:cs="Arial"/>
          <w:sz w:val="22"/>
          <w:szCs w:val="22"/>
        </w:rPr>
        <w:t>El plazo de</w:t>
      </w:r>
      <w:r>
        <w:rPr>
          <w:rFonts w:cs="Arial"/>
          <w:sz w:val="22"/>
          <w:szCs w:val="22"/>
        </w:rPr>
        <w:t xml:space="preserve"> los</w:t>
      </w:r>
      <w:r w:rsidRPr="0031570B">
        <w:rPr>
          <w:rFonts w:cs="Arial"/>
          <w:sz w:val="22"/>
          <w:szCs w:val="22"/>
        </w:rPr>
        <w:t xml:space="preserve"> contratos </w:t>
      </w:r>
      <w:r>
        <w:rPr>
          <w:rFonts w:cs="Arial"/>
          <w:sz w:val="22"/>
          <w:szCs w:val="22"/>
        </w:rPr>
        <w:t>entre el BANHVI y la entidad autorizada es de</w:t>
      </w:r>
      <w:r w:rsidRPr="0031570B">
        <w:rPr>
          <w:rFonts w:cs="Arial"/>
          <w:sz w:val="22"/>
          <w:szCs w:val="22"/>
        </w:rPr>
        <w:t xml:space="preserve"> </w:t>
      </w:r>
      <w:r>
        <w:rPr>
          <w:rFonts w:cs="Arial"/>
          <w:sz w:val="22"/>
          <w:szCs w:val="22"/>
        </w:rPr>
        <w:t xml:space="preserve">veintiún </w:t>
      </w:r>
      <w:r w:rsidRPr="0031570B">
        <w:rPr>
          <w:rFonts w:cs="Arial"/>
          <w:sz w:val="22"/>
          <w:szCs w:val="22"/>
        </w:rPr>
        <w:t xml:space="preserve">meses en total, </w:t>
      </w:r>
      <w:r>
        <w:rPr>
          <w:rFonts w:cs="Arial"/>
          <w:sz w:val="22"/>
          <w:szCs w:val="22"/>
        </w:rPr>
        <w:t xml:space="preserve">a partir de la fecha de la firma de los respectivos contratos, </w:t>
      </w:r>
      <w:r w:rsidRPr="0031570B">
        <w:rPr>
          <w:rFonts w:cs="Arial"/>
          <w:sz w:val="22"/>
          <w:szCs w:val="22"/>
        </w:rPr>
        <w:t>compuesto de</w:t>
      </w:r>
      <w:r>
        <w:rPr>
          <w:rFonts w:cs="Arial"/>
          <w:sz w:val="22"/>
          <w:szCs w:val="22"/>
        </w:rPr>
        <w:t>:</w:t>
      </w:r>
      <w:r w:rsidRPr="0031570B">
        <w:rPr>
          <w:rFonts w:cs="Arial"/>
          <w:sz w:val="22"/>
          <w:szCs w:val="22"/>
        </w:rPr>
        <w:t xml:space="preserve"> </w:t>
      </w:r>
      <w:r>
        <w:rPr>
          <w:rFonts w:cs="Arial"/>
          <w:sz w:val="22"/>
          <w:szCs w:val="22"/>
        </w:rPr>
        <w:t>a) nueve</w:t>
      </w:r>
      <w:r w:rsidRPr="0031570B">
        <w:rPr>
          <w:rFonts w:cs="Arial"/>
          <w:sz w:val="22"/>
          <w:szCs w:val="22"/>
        </w:rPr>
        <w:t xml:space="preserve"> meses </w:t>
      </w:r>
      <w:r>
        <w:rPr>
          <w:rFonts w:cs="Arial"/>
          <w:sz w:val="22"/>
          <w:szCs w:val="22"/>
        </w:rPr>
        <w:t xml:space="preserve">máximo </w:t>
      </w:r>
      <w:r w:rsidRPr="0031570B">
        <w:rPr>
          <w:rFonts w:cs="Arial"/>
          <w:sz w:val="22"/>
          <w:szCs w:val="22"/>
        </w:rPr>
        <w:t xml:space="preserve">para la formalización de las operaciones de </w:t>
      </w:r>
      <w:r w:rsidRPr="0031570B">
        <w:rPr>
          <w:rFonts w:cs="Arial"/>
          <w:color w:val="000000"/>
          <w:sz w:val="22"/>
          <w:szCs w:val="22"/>
        </w:rPr>
        <w:t>Bono Familiar de Vivienda</w:t>
      </w:r>
      <w:r>
        <w:rPr>
          <w:rFonts w:cs="Arial"/>
          <w:color w:val="000000"/>
          <w:sz w:val="22"/>
          <w:szCs w:val="22"/>
        </w:rPr>
        <w:t>; b) nueve</w:t>
      </w:r>
      <w:r w:rsidRPr="0031570B">
        <w:rPr>
          <w:rFonts w:cs="Arial"/>
          <w:sz w:val="22"/>
          <w:szCs w:val="22"/>
        </w:rPr>
        <w:t xml:space="preserve"> meses </w:t>
      </w:r>
      <w:r>
        <w:rPr>
          <w:rFonts w:cs="Arial"/>
          <w:sz w:val="22"/>
          <w:szCs w:val="22"/>
        </w:rPr>
        <w:t xml:space="preserve">máximo </w:t>
      </w:r>
      <w:r w:rsidRPr="0031570B">
        <w:rPr>
          <w:rFonts w:cs="Arial"/>
          <w:sz w:val="22"/>
          <w:szCs w:val="22"/>
        </w:rPr>
        <w:t>para la construcción de las viviendas, una vez formalizadas</w:t>
      </w:r>
      <w:r>
        <w:rPr>
          <w:rFonts w:cs="Arial"/>
          <w:sz w:val="22"/>
          <w:szCs w:val="22"/>
        </w:rPr>
        <w:t>; la</w:t>
      </w:r>
      <w:r w:rsidRPr="0031570B">
        <w:rPr>
          <w:rFonts w:cs="Arial"/>
          <w:sz w:val="22"/>
          <w:szCs w:val="22"/>
        </w:rPr>
        <w:t xml:space="preserve"> construcción podrá llevarse a cabo, en la medida de las posibilidades, en paralelo con la formalización</w:t>
      </w:r>
      <w:r>
        <w:rPr>
          <w:rFonts w:cs="Arial"/>
          <w:sz w:val="22"/>
          <w:szCs w:val="22"/>
        </w:rPr>
        <w:t>; y c) tres meses para la entrega del cierre técnico y financiero</w:t>
      </w:r>
      <w:r w:rsidRPr="0031570B">
        <w:rPr>
          <w:rFonts w:cs="Arial"/>
          <w:sz w:val="22"/>
          <w:szCs w:val="22"/>
        </w:rPr>
        <w:t>.</w:t>
      </w:r>
    </w:p>
    <w:p w:rsidR="000F7F22" w:rsidRPr="0031570B" w:rsidRDefault="000F7F22" w:rsidP="000F7F22">
      <w:pPr>
        <w:spacing w:line="360" w:lineRule="auto"/>
        <w:jc w:val="both"/>
        <w:rPr>
          <w:rFonts w:cs="Arial"/>
          <w:bCs/>
          <w:sz w:val="22"/>
          <w:szCs w:val="22"/>
        </w:rPr>
      </w:pPr>
      <w:r w:rsidRPr="0031570B">
        <w:rPr>
          <w:rFonts w:cs="Arial"/>
          <w:b/>
          <w:bCs/>
          <w:sz w:val="22"/>
          <w:szCs w:val="22"/>
        </w:rPr>
        <w:t>2.7 Cancelación de Contrato:</w:t>
      </w:r>
      <w:r w:rsidRPr="0031570B">
        <w:rPr>
          <w:rFonts w:cs="Arial"/>
          <w:bCs/>
          <w:sz w:val="22"/>
          <w:szCs w:val="22"/>
        </w:rPr>
        <w:t xml:space="preserve"> La cancelación del contrato de administración de recursos con la entidad autorizada, </w:t>
      </w:r>
      <w:r w:rsidRPr="0031570B">
        <w:rPr>
          <w:rFonts w:cs="Arial"/>
          <w:sz w:val="22"/>
          <w:szCs w:val="22"/>
        </w:rPr>
        <w:t xml:space="preserve">será contra la presentación del informe de liquidación técnica y financiera del proyecto, y la liquidación de cada una de las </w:t>
      </w:r>
      <w:r w:rsidR="007E69C8">
        <w:rPr>
          <w:rFonts w:cs="Arial"/>
          <w:sz w:val="22"/>
          <w:szCs w:val="22"/>
        </w:rPr>
        <w:t>64</w:t>
      </w:r>
      <w:r>
        <w:rPr>
          <w:rFonts w:cs="Arial"/>
          <w:sz w:val="22"/>
          <w:szCs w:val="22"/>
        </w:rPr>
        <w:t xml:space="preserve"> </w:t>
      </w:r>
      <w:r w:rsidRPr="0031570B">
        <w:rPr>
          <w:rFonts w:cs="Arial"/>
          <w:sz w:val="22"/>
          <w:szCs w:val="22"/>
        </w:rPr>
        <w:t xml:space="preserve">operaciones de Bono </w:t>
      </w:r>
      <w:r w:rsidRPr="0031570B">
        <w:rPr>
          <w:rFonts w:cs="Arial"/>
          <w:color w:val="000000"/>
          <w:sz w:val="22"/>
          <w:szCs w:val="22"/>
        </w:rPr>
        <w:t>Familiar de Vivienda</w:t>
      </w:r>
      <w:r w:rsidRPr="0031570B">
        <w:rPr>
          <w:rFonts w:cs="Arial"/>
          <w:sz w:val="22"/>
          <w:szCs w:val="22"/>
        </w:rPr>
        <w:t xml:space="preserve">, por el monto individual que se indica en el apartado </w:t>
      </w:r>
      <w:r>
        <w:rPr>
          <w:rFonts w:cs="Arial"/>
          <w:sz w:val="22"/>
          <w:szCs w:val="22"/>
        </w:rPr>
        <w:t>3</w:t>
      </w:r>
      <w:r w:rsidRPr="0031570B">
        <w:rPr>
          <w:rFonts w:cs="Arial"/>
          <w:sz w:val="22"/>
          <w:szCs w:val="22"/>
        </w:rPr>
        <w:t xml:space="preserve"> del presente acuerdo.</w:t>
      </w:r>
    </w:p>
    <w:p w:rsidR="000F7F22" w:rsidRPr="0031570B" w:rsidRDefault="000F7F22" w:rsidP="000F7F22">
      <w:pPr>
        <w:spacing w:line="360" w:lineRule="auto"/>
        <w:jc w:val="both"/>
        <w:rPr>
          <w:rFonts w:cs="Arial"/>
          <w:bCs/>
          <w:sz w:val="22"/>
          <w:szCs w:val="22"/>
        </w:rPr>
      </w:pPr>
    </w:p>
    <w:p w:rsidR="000F7F22" w:rsidRPr="00BB303F" w:rsidRDefault="000F7F22" w:rsidP="000F7F22">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rsidR="000F7F22" w:rsidRDefault="000F7F22" w:rsidP="000F7F22">
      <w:pPr>
        <w:autoSpaceDE w:val="0"/>
        <w:autoSpaceDN w:val="0"/>
        <w:adjustRightInd w:val="0"/>
        <w:rPr>
          <w:rFonts w:cs="Arial"/>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1291"/>
        <w:gridCol w:w="709"/>
        <w:gridCol w:w="850"/>
        <w:gridCol w:w="993"/>
        <w:gridCol w:w="992"/>
        <w:gridCol w:w="850"/>
        <w:gridCol w:w="709"/>
        <w:gridCol w:w="851"/>
        <w:gridCol w:w="992"/>
        <w:gridCol w:w="850"/>
      </w:tblGrid>
      <w:tr w:rsidR="000F7F22" w:rsidRPr="00BB1E77" w:rsidTr="005C4066">
        <w:trPr>
          <w:trHeight w:val="765"/>
        </w:trPr>
        <w:tc>
          <w:tcPr>
            <w:tcW w:w="1291" w:type="dxa"/>
            <w:tcBorders>
              <w:top w:val="single" w:sz="4" w:space="0" w:color="auto"/>
              <w:left w:val="single" w:sz="4" w:space="0" w:color="auto"/>
              <w:bottom w:val="nil"/>
              <w:right w:val="single" w:sz="4" w:space="0" w:color="auto"/>
            </w:tcBorders>
            <w:shd w:val="clear" w:color="auto" w:fill="auto"/>
            <w:vAlign w:val="center"/>
            <w:hideMark/>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Jefatura de familia</w:t>
            </w:r>
          </w:p>
        </w:tc>
        <w:tc>
          <w:tcPr>
            <w:tcW w:w="709" w:type="dxa"/>
            <w:tcBorders>
              <w:top w:val="single" w:sz="4" w:space="0" w:color="auto"/>
              <w:left w:val="nil"/>
              <w:bottom w:val="nil"/>
              <w:right w:val="single" w:sz="4" w:space="0" w:color="auto"/>
            </w:tcBorders>
            <w:shd w:val="clear" w:color="auto" w:fill="auto"/>
            <w:vAlign w:val="center"/>
            <w:hideMark/>
          </w:tcPr>
          <w:p w:rsidR="000F7F22" w:rsidRPr="00BB1E77" w:rsidRDefault="000F7F22" w:rsidP="00DB3930">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Cédula de identidad</w:t>
            </w:r>
          </w:p>
        </w:tc>
        <w:tc>
          <w:tcPr>
            <w:tcW w:w="850" w:type="dxa"/>
            <w:tcBorders>
              <w:top w:val="single" w:sz="4" w:space="0" w:color="auto"/>
              <w:left w:val="nil"/>
              <w:bottom w:val="nil"/>
              <w:right w:val="single" w:sz="4" w:space="0" w:color="auto"/>
            </w:tcBorders>
            <w:shd w:val="clear" w:color="auto" w:fill="auto"/>
            <w:vAlign w:val="center"/>
            <w:hideMark/>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Folio Real</w:t>
            </w:r>
          </w:p>
        </w:tc>
        <w:tc>
          <w:tcPr>
            <w:tcW w:w="993" w:type="dxa"/>
            <w:tcBorders>
              <w:top w:val="single" w:sz="4" w:space="0" w:color="auto"/>
              <w:left w:val="nil"/>
              <w:bottom w:val="nil"/>
              <w:right w:val="single" w:sz="4" w:space="0" w:color="auto"/>
            </w:tcBorders>
            <w:shd w:val="clear" w:color="auto" w:fill="auto"/>
            <w:vAlign w:val="center"/>
            <w:hideMark/>
          </w:tcPr>
          <w:p w:rsidR="000F7F22" w:rsidRPr="00BB1E77" w:rsidRDefault="000F7F22" w:rsidP="00DB3930">
            <w:pPr>
              <w:ind w:left="-70"/>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terreno (¢)</w:t>
            </w:r>
          </w:p>
        </w:tc>
        <w:tc>
          <w:tcPr>
            <w:tcW w:w="992" w:type="dxa"/>
            <w:tcBorders>
              <w:top w:val="single" w:sz="4" w:space="0" w:color="auto"/>
              <w:left w:val="nil"/>
              <w:bottom w:val="nil"/>
              <w:right w:val="single" w:sz="4" w:space="0" w:color="auto"/>
            </w:tcBorders>
            <w:shd w:val="clear" w:color="auto" w:fill="auto"/>
            <w:vAlign w:val="center"/>
            <w:hideMark/>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 vivienda (¢)</w:t>
            </w:r>
          </w:p>
        </w:tc>
        <w:tc>
          <w:tcPr>
            <w:tcW w:w="850" w:type="dxa"/>
            <w:tcBorders>
              <w:top w:val="single" w:sz="4" w:space="0" w:color="auto"/>
              <w:left w:val="nil"/>
              <w:bottom w:val="nil"/>
              <w:right w:val="single" w:sz="4" w:space="0" w:color="auto"/>
            </w:tcBorders>
            <w:shd w:val="clear" w:color="auto" w:fill="auto"/>
            <w:vAlign w:val="center"/>
            <w:hideMark/>
          </w:tcPr>
          <w:p w:rsidR="000F7F22" w:rsidRPr="00BB1E77" w:rsidRDefault="000F7F22" w:rsidP="00DB3930">
            <w:pPr>
              <w:jc w:val="center"/>
              <w:rPr>
                <w:rFonts w:ascii="Arial Narrow" w:hAnsi="Arial Narrow" w:cs="Calibri"/>
                <w:b/>
                <w:bCs/>
                <w:iCs/>
                <w:sz w:val="15"/>
                <w:szCs w:val="15"/>
                <w:lang w:val="es-CR" w:eastAsia="es-CR"/>
              </w:rPr>
            </w:pPr>
            <w:proofErr w:type="spellStart"/>
            <w:r w:rsidRPr="00BB1E77">
              <w:rPr>
                <w:rFonts w:ascii="Arial Narrow" w:hAnsi="Arial Narrow" w:cs="Calibri"/>
                <w:b/>
                <w:bCs/>
                <w:iCs/>
                <w:sz w:val="15"/>
                <w:szCs w:val="15"/>
                <w:lang w:val="es-CR" w:eastAsia="es-CR"/>
              </w:rPr>
              <w:t>Fiscali-zación</w:t>
            </w:r>
            <w:proofErr w:type="spellEnd"/>
            <w:r w:rsidRPr="00BB1E77">
              <w:rPr>
                <w:rFonts w:ascii="Arial Narrow" w:hAnsi="Arial Narrow" w:cs="Calibri"/>
                <w:b/>
                <w:bCs/>
                <w:iCs/>
                <w:sz w:val="15"/>
                <w:szCs w:val="15"/>
                <w:lang w:val="es-CR" w:eastAsia="es-C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F7F22" w:rsidRPr="00BB1E77" w:rsidRDefault="000F7F22" w:rsidP="00DB3930">
            <w:pPr>
              <w:jc w:val="center"/>
              <w:rPr>
                <w:rFonts w:ascii="Arial Narrow" w:hAnsi="Arial Narrow" w:cs="Calibri"/>
                <w:b/>
                <w:bCs/>
                <w:iCs/>
                <w:sz w:val="15"/>
                <w:szCs w:val="15"/>
                <w:lang w:val="es-CR" w:eastAsia="es-CR"/>
              </w:rPr>
            </w:pPr>
            <w:proofErr w:type="spellStart"/>
            <w:r w:rsidRPr="00BB1E77">
              <w:rPr>
                <w:rFonts w:ascii="Arial Narrow" w:hAnsi="Arial Narrow" w:cs="Calibri"/>
                <w:b/>
                <w:bCs/>
                <w:iCs/>
                <w:sz w:val="15"/>
                <w:szCs w:val="15"/>
                <w:lang w:val="es-CR" w:eastAsia="es-CR"/>
              </w:rPr>
              <w:t>Kilome</w:t>
            </w:r>
            <w:proofErr w:type="spellEnd"/>
            <w:r w:rsidRPr="00BB1E77">
              <w:rPr>
                <w:rFonts w:ascii="Arial Narrow" w:hAnsi="Arial Narrow" w:cs="Calibri"/>
                <w:b/>
                <w:bCs/>
                <w:iCs/>
                <w:sz w:val="15"/>
                <w:szCs w:val="15"/>
                <w:lang w:val="es-CR" w:eastAsia="es-CR"/>
              </w:rPr>
              <w:t>-traje (¢)</w:t>
            </w:r>
          </w:p>
        </w:tc>
        <w:tc>
          <w:tcPr>
            <w:tcW w:w="851" w:type="dxa"/>
            <w:tcBorders>
              <w:top w:val="single" w:sz="4" w:space="0" w:color="auto"/>
              <w:left w:val="single" w:sz="4" w:space="0" w:color="auto"/>
              <w:bottom w:val="nil"/>
              <w:right w:val="single" w:sz="4" w:space="0" w:color="auto"/>
            </w:tcBorders>
            <w:vAlign w:val="center"/>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Arial"/>
                <w:b/>
                <w:bCs/>
                <w:sz w:val="15"/>
                <w:szCs w:val="15"/>
              </w:rPr>
              <w:t>Gastos de formaliza-</w:t>
            </w:r>
            <w:proofErr w:type="spellStart"/>
            <w:r w:rsidRPr="00BB1E77">
              <w:rPr>
                <w:rFonts w:ascii="Arial Narrow" w:hAnsi="Arial Narrow" w:cs="Arial"/>
                <w:b/>
                <w:bCs/>
                <w:sz w:val="15"/>
                <w:szCs w:val="15"/>
              </w:rPr>
              <w:t>ción</w:t>
            </w:r>
            <w:proofErr w:type="spellEnd"/>
            <w:r w:rsidRPr="00BB1E77">
              <w:rPr>
                <w:rFonts w:ascii="Arial Narrow" w:hAnsi="Arial Narrow" w:cs="Arial"/>
                <w:b/>
                <w:bCs/>
                <w:sz w:val="15"/>
                <w:szCs w:val="15"/>
              </w:rPr>
              <w:t xml:space="preserve"> a financiar por BANHVI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Calibri"/>
                <w:b/>
                <w:bCs/>
                <w:iCs/>
                <w:sz w:val="15"/>
                <w:szCs w:val="15"/>
                <w:lang w:val="es-CR" w:eastAsia="es-CR"/>
              </w:rPr>
              <w:t>Monto del Bono (¢)</w:t>
            </w:r>
          </w:p>
        </w:tc>
        <w:tc>
          <w:tcPr>
            <w:tcW w:w="850" w:type="dxa"/>
            <w:tcBorders>
              <w:top w:val="single" w:sz="4" w:space="0" w:color="auto"/>
              <w:left w:val="single" w:sz="4" w:space="0" w:color="auto"/>
              <w:bottom w:val="nil"/>
              <w:right w:val="single" w:sz="4" w:space="0" w:color="auto"/>
            </w:tcBorders>
            <w:vAlign w:val="center"/>
          </w:tcPr>
          <w:p w:rsidR="000F7F22" w:rsidRPr="00BB1E77" w:rsidRDefault="000F7F22" w:rsidP="00DB3930">
            <w:pPr>
              <w:jc w:val="center"/>
              <w:rPr>
                <w:rFonts w:ascii="Arial Narrow" w:hAnsi="Arial Narrow" w:cs="Calibri"/>
                <w:b/>
                <w:bCs/>
                <w:iCs/>
                <w:sz w:val="15"/>
                <w:szCs w:val="15"/>
                <w:lang w:val="es-CR" w:eastAsia="es-CR"/>
              </w:rPr>
            </w:pPr>
            <w:r w:rsidRPr="00BB1E77">
              <w:rPr>
                <w:rFonts w:ascii="Arial Narrow" w:hAnsi="Arial Narrow" w:cs="Arial"/>
                <w:b/>
                <w:bCs/>
                <w:sz w:val="15"/>
                <w:szCs w:val="15"/>
              </w:rPr>
              <w:t>Aporte de la familia (¢)</w:t>
            </w:r>
          </w:p>
        </w:tc>
      </w:tr>
      <w:tr w:rsidR="00381CF2" w:rsidRPr="000F7F22" w:rsidTr="005C4066">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Gutierrez </w:t>
            </w:r>
            <w:proofErr w:type="spellStart"/>
            <w:r w:rsidRPr="000F7F22">
              <w:rPr>
                <w:rFonts w:ascii="Arial Narrow" w:hAnsi="Arial Narrow" w:cs="Arial"/>
                <w:color w:val="000000"/>
                <w:sz w:val="16"/>
                <w:szCs w:val="16"/>
                <w:lang w:val="es-CR" w:eastAsia="es-CR"/>
              </w:rPr>
              <w:t>Gutierrez</w:t>
            </w:r>
            <w:proofErr w:type="spellEnd"/>
            <w:r w:rsidRPr="000F7F22">
              <w:rPr>
                <w:rFonts w:ascii="Arial Narrow" w:hAnsi="Arial Narrow" w:cs="Arial"/>
                <w:color w:val="000000"/>
                <w:sz w:val="16"/>
                <w:szCs w:val="16"/>
                <w:lang w:val="es-CR" w:eastAsia="es-CR"/>
              </w:rPr>
              <w:t xml:space="preserve"> Florencio </w:t>
            </w:r>
            <w:r w:rsidR="00E527FD" w:rsidRPr="000F7F22">
              <w:rPr>
                <w:rFonts w:ascii="Arial Narrow" w:hAnsi="Arial Narrow" w:cs="Arial"/>
                <w:color w:val="000000"/>
                <w:sz w:val="16"/>
                <w:szCs w:val="16"/>
                <w:lang w:val="es-CR" w:eastAsia="es-CR"/>
              </w:rPr>
              <w:t>Ramón</w:t>
            </w:r>
            <w:r w:rsidRPr="000F7F22">
              <w:rPr>
                <w:rFonts w:ascii="Arial Narrow" w:hAnsi="Arial Narrow" w:cs="Arial"/>
                <w:color w:val="000000"/>
                <w:sz w:val="16"/>
                <w:szCs w:val="16"/>
                <w:lang w:val="es-CR" w:eastAsia="es-CR"/>
              </w:rPr>
              <w:t xml:space="preserve"> </w:t>
            </w:r>
          </w:p>
        </w:tc>
        <w:tc>
          <w:tcPr>
            <w:tcW w:w="709" w:type="dxa"/>
            <w:tcBorders>
              <w:top w:val="single" w:sz="4" w:space="0" w:color="auto"/>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3662D">
              <w:rPr>
                <w:rFonts w:ascii="Arial Narrow" w:hAnsi="Arial Narrow" w:cs="Arial"/>
                <w:sz w:val="16"/>
                <w:szCs w:val="16"/>
                <w:lang w:val="es-CR" w:eastAsia="es-CR"/>
              </w:rPr>
              <w:t>-</w:t>
            </w:r>
            <w:r w:rsidRPr="000F7F22">
              <w:rPr>
                <w:rFonts w:ascii="Arial Narrow" w:hAnsi="Arial Narrow" w:cs="Arial"/>
                <w:sz w:val="16"/>
                <w:szCs w:val="16"/>
                <w:lang w:val="es-CR" w:eastAsia="es-CR"/>
              </w:rPr>
              <w:t>0090</w:t>
            </w:r>
            <w:r w:rsidR="00D3662D">
              <w:rPr>
                <w:rFonts w:ascii="Arial Narrow" w:hAnsi="Arial Narrow" w:cs="Arial"/>
                <w:sz w:val="16"/>
                <w:szCs w:val="16"/>
                <w:lang w:val="es-CR" w:eastAsia="es-CR"/>
              </w:rPr>
              <w:t>-</w:t>
            </w:r>
            <w:r w:rsidRPr="000F7F22">
              <w:rPr>
                <w:rFonts w:ascii="Arial Narrow" w:hAnsi="Arial Narrow" w:cs="Arial"/>
                <w:sz w:val="16"/>
                <w:szCs w:val="16"/>
                <w:lang w:val="es-CR" w:eastAsia="es-CR"/>
              </w:rPr>
              <w:t>0683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6-224626-000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023</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13</w:t>
            </w:r>
            <w:r>
              <w:rPr>
                <w:rFonts w:ascii="Arial Narrow" w:hAnsi="Arial Narrow" w:cs="Arial"/>
                <w:sz w:val="16"/>
                <w:szCs w:val="16"/>
                <w:lang w:val="es-CR" w:eastAsia="es-CR"/>
              </w:rPr>
              <w:t>.</w:t>
            </w:r>
            <w:r w:rsidRPr="000F7F22">
              <w:rPr>
                <w:rFonts w:ascii="Arial Narrow" w:hAnsi="Arial Narrow" w:cs="Arial"/>
                <w:sz w:val="16"/>
                <w:szCs w:val="16"/>
                <w:lang w:val="es-CR" w:eastAsia="es-CR"/>
              </w:rPr>
              <w:t>372</w:t>
            </w:r>
            <w:r>
              <w:rPr>
                <w:rFonts w:ascii="Arial Narrow" w:hAnsi="Arial Narrow" w:cs="Arial"/>
                <w:sz w:val="16"/>
                <w:szCs w:val="16"/>
                <w:lang w:val="es-CR" w:eastAsia="es-CR"/>
              </w:rPr>
              <w:t>.</w:t>
            </w:r>
            <w:r w:rsidRPr="000F7F22">
              <w:rPr>
                <w:rFonts w:ascii="Arial Narrow" w:hAnsi="Arial Narrow" w:cs="Arial"/>
                <w:sz w:val="16"/>
                <w:szCs w:val="16"/>
                <w:lang w:val="es-CR" w:eastAsia="es-CR"/>
              </w:rPr>
              <w:t>120</w:t>
            </w:r>
            <w:r>
              <w:rPr>
                <w:rFonts w:ascii="Arial Narrow" w:hAnsi="Arial Narrow" w:cs="Arial"/>
                <w:sz w:val="16"/>
                <w:szCs w:val="16"/>
                <w:lang w:val="es-CR" w:eastAsia="es-CR"/>
              </w:rPr>
              <w:t>,</w:t>
            </w:r>
            <w:r w:rsidRPr="000F7F22">
              <w:rPr>
                <w:rFonts w:ascii="Arial Narrow" w:hAnsi="Arial Narrow" w:cs="Arial"/>
                <w:sz w:val="16"/>
                <w:szCs w:val="16"/>
                <w:lang w:val="es-CR" w:eastAsia="es-CR"/>
              </w:rPr>
              <w:t>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100</w:t>
            </w:r>
            <w:r>
              <w:rPr>
                <w:rFonts w:ascii="Arial Narrow" w:hAnsi="Arial Narrow" w:cs="Arial"/>
                <w:sz w:val="16"/>
                <w:szCs w:val="16"/>
                <w:lang w:val="es-CR" w:eastAsia="es-CR"/>
              </w:rPr>
              <w:t>.</w:t>
            </w:r>
            <w:r w:rsidRPr="000F7F22">
              <w:rPr>
                <w:rFonts w:ascii="Arial Narrow" w:hAnsi="Arial Narrow" w:cs="Arial"/>
                <w:sz w:val="16"/>
                <w:szCs w:val="16"/>
                <w:lang w:val="es-CR" w:eastAsia="es-CR"/>
              </w:rPr>
              <w:t>290</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234</w:t>
            </w:r>
            <w:r>
              <w:rPr>
                <w:rFonts w:ascii="Arial Narrow" w:hAnsi="Arial Narrow" w:cs="Arial"/>
                <w:sz w:val="16"/>
                <w:szCs w:val="16"/>
                <w:lang w:val="es-CR" w:eastAsia="es-CR"/>
              </w:rPr>
              <w:t>.</w:t>
            </w:r>
            <w:r w:rsidRPr="000F7F22">
              <w:rPr>
                <w:rFonts w:ascii="Arial Narrow" w:hAnsi="Arial Narrow" w:cs="Arial"/>
                <w:sz w:val="16"/>
                <w:szCs w:val="16"/>
                <w:lang w:val="es-CR" w:eastAsia="es-CR"/>
              </w:rPr>
              <w:t>335</w:t>
            </w:r>
            <w:r>
              <w:rPr>
                <w:rFonts w:ascii="Arial Narrow" w:hAnsi="Arial Narrow" w:cs="Arial"/>
                <w:sz w:val="16"/>
                <w:szCs w:val="16"/>
                <w:lang w:val="es-CR" w:eastAsia="es-CR"/>
              </w:rPr>
              <w:t>,</w:t>
            </w:r>
            <w:r w:rsidRPr="000F7F22">
              <w:rPr>
                <w:rFonts w:ascii="Arial Narrow" w:hAnsi="Arial Narrow" w:cs="Arial"/>
                <w:sz w:val="16"/>
                <w:szCs w:val="16"/>
                <w:lang w:val="es-CR" w:eastAsia="es-CR"/>
              </w:rPr>
              <w:t>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25</w:t>
            </w:r>
            <w:r>
              <w:rPr>
                <w:rFonts w:ascii="Arial Narrow" w:hAnsi="Arial Narrow" w:cs="Arial"/>
                <w:sz w:val="16"/>
                <w:szCs w:val="16"/>
                <w:lang w:val="es-CR" w:eastAsia="es-CR"/>
              </w:rPr>
              <w:t>.</w:t>
            </w:r>
            <w:r w:rsidRPr="000F7F22">
              <w:rPr>
                <w:rFonts w:ascii="Arial Narrow" w:hAnsi="Arial Narrow" w:cs="Arial"/>
                <w:sz w:val="16"/>
                <w:szCs w:val="16"/>
                <w:lang w:val="es-CR" w:eastAsia="es-CR"/>
              </w:rPr>
              <w:t>767</w:t>
            </w:r>
            <w:r>
              <w:rPr>
                <w:rFonts w:ascii="Arial Narrow" w:hAnsi="Arial Narrow" w:cs="Arial"/>
                <w:sz w:val="16"/>
                <w:szCs w:val="16"/>
                <w:lang w:val="es-CR" w:eastAsia="es-CR"/>
              </w:rPr>
              <w:t>.</w:t>
            </w:r>
            <w:r w:rsidRPr="000F7F22">
              <w:rPr>
                <w:rFonts w:ascii="Arial Narrow" w:hAnsi="Arial Narrow" w:cs="Arial"/>
                <w:sz w:val="16"/>
                <w:szCs w:val="16"/>
                <w:lang w:val="es-CR" w:eastAsia="es-CR"/>
              </w:rPr>
              <w:t>465</w:t>
            </w:r>
            <w:r>
              <w:rPr>
                <w:rFonts w:ascii="Arial Narrow" w:hAnsi="Arial Narrow" w:cs="Arial"/>
                <w:sz w:val="16"/>
                <w:szCs w:val="16"/>
                <w:lang w:val="es-CR" w:eastAsia="es-CR"/>
              </w:rPr>
              <w:t>,</w:t>
            </w:r>
            <w:r w:rsidRPr="000F7F22">
              <w:rPr>
                <w:rFonts w:ascii="Arial Narrow" w:hAnsi="Arial Narrow" w:cs="Arial"/>
                <w:sz w:val="16"/>
                <w:szCs w:val="16"/>
                <w:lang w:val="es-CR" w:eastAsia="es-CR"/>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234</w:t>
            </w:r>
            <w:r>
              <w:rPr>
                <w:rFonts w:ascii="Arial Narrow" w:hAnsi="Arial Narrow" w:cs="Arial"/>
                <w:sz w:val="16"/>
                <w:szCs w:val="16"/>
                <w:lang w:val="es-CR" w:eastAsia="es-CR"/>
              </w:rPr>
              <w:t>.</w:t>
            </w:r>
            <w:r w:rsidRPr="000F7F22">
              <w:rPr>
                <w:rFonts w:ascii="Arial Narrow" w:hAnsi="Arial Narrow" w:cs="Arial"/>
                <w:sz w:val="16"/>
                <w:szCs w:val="16"/>
                <w:lang w:val="es-CR" w:eastAsia="es-CR"/>
              </w:rPr>
              <w:t>335</w:t>
            </w:r>
            <w:r>
              <w:rPr>
                <w:rFonts w:ascii="Arial Narrow" w:hAnsi="Arial Narrow" w:cs="Arial"/>
                <w:sz w:val="16"/>
                <w:szCs w:val="16"/>
                <w:lang w:val="es-CR" w:eastAsia="es-CR"/>
              </w:rPr>
              <w:t>,</w:t>
            </w:r>
            <w:r w:rsidRPr="000F7F22">
              <w:rPr>
                <w:rFonts w:ascii="Arial Narrow" w:hAnsi="Arial Narrow" w:cs="Arial"/>
                <w:sz w:val="16"/>
                <w:szCs w:val="16"/>
                <w:lang w:val="es-CR" w:eastAsia="es-CR"/>
              </w:rPr>
              <w:t>29</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Alvarez Campos Marta Eugenia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1414</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0134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6-224627-000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458</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281</w:t>
            </w:r>
            <w:r>
              <w:rPr>
                <w:rFonts w:ascii="Arial Narrow" w:hAnsi="Arial Narrow" w:cs="Arial"/>
                <w:sz w:val="16"/>
                <w:szCs w:val="16"/>
                <w:lang w:val="es-CR" w:eastAsia="es-CR"/>
              </w:rPr>
              <w:t>.</w:t>
            </w:r>
            <w:r w:rsidRPr="000F7F22">
              <w:rPr>
                <w:rFonts w:ascii="Arial Narrow" w:hAnsi="Arial Narrow" w:cs="Arial"/>
                <w:sz w:val="16"/>
                <w:szCs w:val="16"/>
                <w:lang w:val="es-CR" w:eastAsia="es-CR"/>
              </w:rPr>
              <w:t>680</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196</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Murillo Morales Carolina Marta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0350</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0548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6-224628-000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14</w:t>
            </w:r>
            <w:r>
              <w:rPr>
                <w:rFonts w:ascii="Arial Narrow" w:hAnsi="Arial Narrow" w:cs="Arial"/>
                <w:sz w:val="16"/>
                <w:szCs w:val="16"/>
                <w:lang w:val="es-CR" w:eastAsia="es-CR"/>
              </w:rPr>
              <w:t>.</w:t>
            </w:r>
            <w:r w:rsidRPr="000F7F22">
              <w:rPr>
                <w:rFonts w:ascii="Arial Narrow" w:hAnsi="Arial Narrow" w:cs="Arial"/>
                <w:sz w:val="16"/>
                <w:szCs w:val="16"/>
                <w:lang w:val="es-CR" w:eastAsia="es-CR"/>
              </w:rPr>
              <w:t>067</w:t>
            </w:r>
            <w:r>
              <w:rPr>
                <w:rFonts w:ascii="Arial Narrow" w:hAnsi="Arial Narrow" w:cs="Arial"/>
                <w:sz w:val="16"/>
                <w:szCs w:val="16"/>
                <w:lang w:val="es-CR" w:eastAsia="es-CR"/>
              </w:rPr>
              <w:t>.</w:t>
            </w:r>
            <w:r w:rsidRPr="000F7F22">
              <w:rPr>
                <w:rFonts w:ascii="Arial Narrow" w:hAnsi="Arial Narrow" w:cs="Arial"/>
                <w:sz w:val="16"/>
                <w:szCs w:val="16"/>
                <w:lang w:val="es-CR" w:eastAsia="es-CR"/>
              </w:rPr>
              <w:t>321</w:t>
            </w:r>
            <w:r>
              <w:rPr>
                <w:rFonts w:ascii="Arial Narrow" w:hAnsi="Arial Narrow" w:cs="Arial"/>
                <w:sz w:val="16"/>
                <w:szCs w:val="16"/>
                <w:lang w:val="es-CR" w:eastAsia="es-CR"/>
              </w:rPr>
              <w:t>,</w:t>
            </w:r>
            <w:r w:rsidRPr="000F7F22">
              <w:rPr>
                <w:rFonts w:ascii="Arial Narrow" w:hAnsi="Arial Narrow" w:cs="Arial"/>
                <w:sz w:val="16"/>
                <w:szCs w:val="16"/>
                <w:lang w:val="es-CR" w:eastAsia="es-CR"/>
              </w:rPr>
              <w:t>43</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105</w:t>
            </w:r>
            <w:r>
              <w:rPr>
                <w:rFonts w:ascii="Arial Narrow" w:hAnsi="Arial Narrow" w:cs="Arial"/>
                <w:sz w:val="16"/>
                <w:szCs w:val="16"/>
                <w:lang w:val="es-CR" w:eastAsia="es-CR"/>
              </w:rPr>
              <w:t>.</w:t>
            </w:r>
            <w:r w:rsidRPr="000F7F22">
              <w:rPr>
                <w:rFonts w:ascii="Arial Narrow" w:hAnsi="Arial Narrow" w:cs="Arial"/>
                <w:sz w:val="16"/>
                <w:szCs w:val="16"/>
                <w:lang w:val="es-CR" w:eastAsia="es-CR"/>
              </w:rPr>
              <w:t>504</w:t>
            </w:r>
            <w:r>
              <w:rPr>
                <w:rFonts w:ascii="Arial Narrow" w:hAnsi="Arial Narrow" w:cs="Arial"/>
                <w:sz w:val="16"/>
                <w:szCs w:val="16"/>
                <w:lang w:val="es-CR" w:eastAsia="es-CR"/>
              </w:rPr>
              <w:t>,</w:t>
            </w:r>
            <w:r w:rsidRPr="000F7F22">
              <w:rPr>
                <w:rFonts w:ascii="Arial Narrow" w:hAnsi="Arial Narrow" w:cs="Arial"/>
                <w:sz w:val="16"/>
                <w:szCs w:val="16"/>
                <w:lang w:val="es-CR" w:eastAsia="es-CR"/>
              </w:rPr>
              <w:t>91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326</w:t>
            </w:r>
            <w:r>
              <w:rPr>
                <w:rFonts w:ascii="Arial Narrow" w:hAnsi="Arial Narrow" w:cs="Arial"/>
                <w:sz w:val="16"/>
                <w:szCs w:val="16"/>
                <w:lang w:val="es-CR" w:eastAsia="es-CR"/>
              </w:rPr>
              <w:t>.</w:t>
            </w:r>
            <w:r w:rsidRPr="000F7F22">
              <w:rPr>
                <w:rFonts w:ascii="Arial Narrow" w:hAnsi="Arial Narrow" w:cs="Arial"/>
                <w:sz w:val="16"/>
                <w:szCs w:val="16"/>
                <w:lang w:val="es-CR" w:eastAsia="es-CR"/>
              </w:rPr>
              <w:t>418</w:t>
            </w:r>
            <w:r>
              <w:rPr>
                <w:rFonts w:ascii="Arial Narrow" w:hAnsi="Arial Narrow" w:cs="Arial"/>
                <w:sz w:val="16"/>
                <w:szCs w:val="16"/>
                <w:lang w:val="es-CR" w:eastAsia="es-CR"/>
              </w:rPr>
              <w:t>,</w:t>
            </w:r>
            <w:r w:rsidRPr="000F7F22">
              <w:rPr>
                <w:rFonts w:ascii="Arial Narrow" w:hAnsi="Arial Narrow" w:cs="Arial"/>
                <w:sz w:val="16"/>
                <w:szCs w:val="16"/>
                <w:lang w:val="es-CR" w:eastAsia="es-CR"/>
              </w:rPr>
              <w:t>91</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25</w:t>
            </w:r>
            <w:r>
              <w:rPr>
                <w:rFonts w:ascii="Arial Narrow" w:hAnsi="Arial Narrow" w:cs="Arial"/>
                <w:sz w:val="16"/>
                <w:szCs w:val="16"/>
                <w:lang w:val="es-CR" w:eastAsia="es-CR"/>
              </w:rPr>
              <w:t>.</w:t>
            </w:r>
            <w:r w:rsidRPr="000F7F22">
              <w:rPr>
                <w:rFonts w:ascii="Arial Narrow" w:hAnsi="Arial Narrow" w:cs="Arial"/>
                <w:sz w:val="16"/>
                <w:szCs w:val="16"/>
                <w:lang w:val="es-CR" w:eastAsia="es-CR"/>
              </w:rPr>
              <w:t>965</w:t>
            </w:r>
            <w:r>
              <w:rPr>
                <w:rFonts w:ascii="Arial Narrow" w:hAnsi="Arial Narrow" w:cs="Arial"/>
                <w:sz w:val="16"/>
                <w:szCs w:val="16"/>
                <w:lang w:val="es-CR" w:eastAsia="es-CR"/>
              </w:rPr>
              <w:t>.</w:t>
            </w:r>
            <w:r w:rsidRPr="000F7F22">
              <w:rPr>
                <w:rFonts w:ascii="Arial Narrow" w:hAnsi="Arial Narrow" w:cs="Arial"/>
                <w:sz w:val="16"/>
                <w:szCs w:val="16"/>
                <w:lang w:val="es-CR" w:eastAsia="es-CR"/>
              </w:rPr>
              <w:t>964</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139</w:t>
            </w:r>
            <w:r>
              <w:rPr>
                <w:rFonts w:ascii="Arial Narrow" w:hAnsi="Arial Narrow" w:cs="Arial"/>
                <w:sz w:val="16"/>
                <w:szCs w:val="16"/>
                <w:lang w:val="es-CR" w:eastAsia="es-CR"/>
              </w:rPr>
              <w:t>.</w:t>
            </w:r>
            <w:r w:rsidRPr="000F7F22">
              <w:rPr>
                <w:rFonts w:ascii="Arial Narrow" w:hAnsi="Arial Narrow" w:cs="Arial"/>
                <w:sz w:val="16"/>
                <w:szCs w:val="16"/>
                <w:lang w:val="es-CR" w:eastAsia="es-CR"/>
              </w:rPr>
              <w:t>893</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Parra Recio Guadalupe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0251</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0845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6-224629-000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462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804</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026</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344</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Scott Castro Rosaura Josefa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1520</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0330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151</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348</w:t>
            </w:r>
            <w:r>
              <w:rPr>
                <w:rFonts w:ascii="Arial Narrow" w:hAnsi="Arial Narrow" w:cs="Arial"/>
                <w:sz w:val="16"/>
                <w:szCs w:val="16"/>
                <w:lang w:val="es-CR" w:eastAsia="es-CR"/>
              </w:rPr>
              <w:t>.</w:t>
            </w:r>
            <w:r w:rsidRPr="000F7F22">
              <w:rPr>
                <w:rFonts w:ascii="Arial Narrow" w:hAnsi="Arial Narrow" w:cs="Arial"/>
                <w:sz w:val="16"/>
                <w:szCs w:val="16"/>
                <w:lang w:val="es-CR" w:eastAsia="es-CR"/>
              </w:rPr>
              <w:t>373</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493</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Linares </w:t>
            </w:r>
            <w:r w:rsidR="00E527FD" w:rsidRPr="000F7F22">
              <w:rPr>
                <w:rFonts w:ascii="Arial Narrow" w:hAnsi="Arial Narrow" w:cs="Arial"/>
                <w:color w:val="000000"/>
                <w:sz w:val="16"/>
                <w:szCs w:val="16"/>
                <w:lang w:val="es-CR" w:eastAsia="es-CR"/>
              </w:rPr>
              <w:t>Santamaría</w:t>
            </w:r>
            <w:r w:rsidRPr="000F7F22">
              <w:rPr>
                <w:rFonts w:ascii="Arial Narrow" w:hAnsi="Arial Narrow" w:cs="Arial"/>
                <w:color w:val="000000"/>
                <w:sz w:val="16"/>
                <w:szCs w:val="16"/>
                <w:lang w:val="es-CR" w:eastAsia="es-CR"/>
              </w:rPr>
              <w:t xml:space="preserve"> Jeannette </w:t>
            </w:r>
          </w:p>
        </w:tc>
        <w:tc>
          <w:tcPr>
            <w:tcW w:w="709" w:type="dxa"/>
            <w:tcBorders>
              <w:top w:val="nil"/>
              <w:left w:val="nil"/>
              <w:bottom w:val="single" w:sz="4" w:space="0" w:color="auto"/>
              <w:right w:val="nil"/>
            </w:tcBorders>
            <w:shd w:val="clear" w:color="000000" w:fill="FFFFFF"/>
            <w:noWrap/>
            <w:vAlign w:val="center"/>
            <w:hideMark/>
          </w:tcPr>
          <w:p w:rsidR="00E57006" w:rsidRDefault="00E57006" w:rsidP="000F7F22">
            <w:pPr>
              <w:jc w:val="center"/>
              <w:rPr>
                <w:rFonts w:ascii="Arial Narrow" w:hAnsi="Arial Narrow" w:cs="Arial"/>
                <w:sz w:val="16"/>
                <w:szCs w:val="16"/>
                <w:lang w:val="es-CR" w:eastAsia="es-CR"/>
              </w:rPr>
            </w:pPr>
            <w:r>
              <w:rPr>
                <w:rFonts w:ascii="Arial Narrow" w:hAnsi="Arial Narrow" w:cs="Arial"/>
                <w:sz w:val="16"/>
                <w:szCs w:val="16"/>
                <w:lang w:val="es-CR" w:eastAsia="es-CR"/>
              </w:rPr>
              <w:t>155</w:t>
            </w:r>
            <w:r w:rsidR="000F7F22" w:rsidRPr="000F7F22">
              <w:rPr>
                <w:rFonts w:ascii="Arial Narrow" w:hAnsi="Arial Narrow" w:cs="Arial"/>
                <w:sz w:val="16"/>
                <w:szCs w:val="16"/>
                <w:lang w:val="es-CR" w:eastAsia="es-CR"/>
              </w:rPr>
              <w:t>811</w:t>
            </w:r>
          </w:p>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983704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517</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382</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370</w:t>
            </w:r>
            <w:r>
              <w:rPr>
                <w:rFonts w:ascii="Arial Narrow" w:hAnsi="Arial Narrow" w:cs="Arial"/>
                <w:sz w:val="16"/>
                <w:szCs w:val="16"/>
                <w:lang w:val="es-CR" w:eastAsia="es-CR"/>
              </w:rPr>
              <w:t>.</w:t>
            </w:r>
            <w:r w:rsidRPr="000F7F22">
              <w:rPr>
                <w:rFonts w:ascii="Arial Narrow" w:hAnsi="Arial Narrow" w:cs="Arial"/>
                <w:sz w:val="16"/>
                <w:szCs w:val="16"/>
                <w:lang w:val="es-CR" w:eastAsia="es-CR"/>
              </w:rPr>
              <w:t>604</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592</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Segura Elizondo Silvia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0380</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0023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561</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371</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505</w:t>
            </w:r>
            <w:r>
              <w:rPr>
                <w:rFonts w:ascii="Arial Narrow" w:hAnsi="Arial Narrow" w:cs="Arial"/>
                <w:sz w:val="16"/>
                <w:szCs w:val="16"/>
                <w:lang w:val="es-CR" w:eastAsia="es-CR"/>
              </w:rPr>
              <w:t>.</w:t>
            </w:r>
            <w:r w:rsidRPr="000F7F22">
              <w:rPr>
                <w:rFonts w:ascii="Arial Narrow" w:hAnsi="Arial Narrow" w:cs="Arial"/>
                <w:sz w:val="16"/>
                <w:szCs w:val="16"/>
                <w:lang w:val="es-CR" w:eastAsia="es-CR"/>
              </w:rPr>
              <w:t>593</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263</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Recio Arriaga Lucia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0273</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0125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561</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844</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415</w:t>
            </w:r>
            <w:r>
              <w:rPr>
                <w:rFonts w:ascii="Arial Narrow" w:hAnsi="Arial Narrow" w:cs="Arial"/>
                <w:sz w:val="16"/>
                <w:szCs w:val="16"/>
                <w:lang w:val="es-CR" w:eastAsia="es-CR"/>
              </w:rPr>
              <w:t>.</w:t>
            </w:r>
            <w:r w:rsidRPr="000F7F22">
              <w:rPr>
                <w:rFonts w:ascii="Arial Narrow" w:hAnsi="Arial Narrow" w:cs="Arial"/>
                <w:sz w:val="16"/>
                <w:szCs w:val="16"/>
                <w:lang w:val="es-CR" w:eastAsia="es-CR"/>
              </w:rPr>
              <w:t>066</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790</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Agüero Campos </w:t>
            </w:r>
            <w:proofErr w:type="spellStart"/>
            <w:r w:rsidRPr="000F7F22">
              <w:rPr>
                <w:rFonts w:ascii="Arial Narrow" w:hAnsi="Arial Narrow" w:cs="Arial"/>
                <w:color w:val="000000"/>
                <w:sz w:val="16"/>
                <w:szCs w:val="16"/>
                <w:lang w:val="es-CR" w:eastAsia="es-CR"/>
              </w:rPr>
              <w:t>Jorleny</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0316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0559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497</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381</w:t>
            </w:r>
            <w:r>
              <w:rPr>
                <w:rFonts w:ascii="Arial Narrow" w:hAnsi="Arial Narrow" w:cs="Arial"/>
                <w:sz w:val="16"/>
                <w:szCs w:val="16"/>
                <w:lang w:val="es-CR" w:eastAsia="es-CR"/>
              </w:rPr>
              <w:t>.</w:t>
            </w:r>
            <w:r w:rsidRPr="000F7F22">
              <w:rPr>
                <w:rFonts w:ascii="Arial Narrow" w:hAnsi="Arial Narrow" w:cs="Arial"/>
                <w:sz w:val="16"/>
                <w:szCs w:val="16"/>
                <w:lang w:val="es-CR" w:eastAsia="es-CR"/>
              </w:rPr>
              <w:t>719</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641</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Rodas </w:t>
            </w:r>
            <w:r w:rsidR="00E527FD" w:rsidRPr="000F7F22">
              <w:rPr>
                <w:rFonts w:ascii="Arial Narrow" w:hAnsi="Arial Narrow" w:cs="Arial"/>
                <w:color w:val="000000"/>
                <w:sz w:val="16"/>
                <w:szCs w:val="16"/>
                <w:lang w:val="es-CR" w:eastAsia="es-CR"/>
              </w:rPr>
              <w:t>Cáceres</w:t>
            </w:r>
            <w:r w:rsidRPr="000F7F22">
              <w:rPr>
                <w:rFonts w:ascii="Arial Narrow" w:hAnsi="Arial Narrow" w:cs="Arial"/>
                <w:color w:val="000000"/>
                <w:sz w:val="16"/>
                <w:szCs w:val="16"/>
                <w:lang w:val="es-CR" w:eastAsia="es-CR"/>
              </w:rPr>
              <w:t xml:space="preserve"> </w:t>
            </w:r>
            <w:r w:rsidR="00E527FD" w:rsidRPr="000F7F22">
              <w:rPr>
                <w:rFonts w:ascii="Arial Narrow" w:hAnsi="Arial Narrow" w:cs="Arial"/>
                <w:color w:val="000000"/>
                <w:sz w:val="16"/>
                <w:szCs w:val="16"/>
                <w:lang w:val="es-CR" w:eastAsia="es-CR"/>
              </w:rPr>
              <w:t>María</w:t>
            </w:r>
            <w:r w:rsidRPr="000F7F22">
              <w:rPr>
                <w:rFonts w:ascii="Arial Narrow" w:hAnsi="Arial Narrow" w:cs="Arial"/>
                <w:color w:val="000000"/>
                <w:sz w:val="16"/>
                <w:szCs w:val="16"/>
                <w:lang w:val="es-CR" w:eastAsia="es-CR"/>
              </w:rPr>
              <w:t xml:space="preserve"> Eugenia </w:t>
            </w:r>
          </w:p>
        </w:tc>
        <w:tc>
          <w:tcPr>
            <w:tcW w:w="709" w:type="dxa"/>
            <w:tcBorders>
              <w:top w:val="nil"/>
              <w:left w:val="nil"/>
              <w:bottom w:val="single" w:sz="4" w:space="0" w:color="auto"/>
              <w:right w:val="nil"/>
            </w:tcBorders>
            <w:shd w:val="clear" w:color="000000" w:fill="FFFFFF"/>
            <w:noWrap/>
            <w:vAlign w:val="center"/>
            <w:hideMark/>
          </w:tcPr>
          <w:p w:rsidR="00E57006" w:rsidRDefault="00E57006" w:rsidP="000F7F22">
            <w:pPr>
              <w:jc w:val="center"/>
              <w:rPr>
                <w:rFonts w:ascii="Arial Narrow" w:hAnsi="Arial Narrow" w:cs="Arial"/>
                <w:sz w:val="16"/>
                <w:szCs w:val="16"/>
                <w:lang w:val="es-CR" w:eastAsia="es-CR"/>
              </w:rPr>
            </w:pPr>
            <w:r>
              <w:rPr>
                <w:rFonts w:ascii="Arial Narrow" w:hAnsi="Arial Narrow" w:cs="Arial"/>
                <w:sz w:val="16"/>
                <w:szCs w:val="16"/>
                <w:lang w:val="es-CR" w:eastAsia="es-CR"/>
              </w:rPr>
              <w:t>155</w:t>
            </w:r>
            <w:r w:rsidR="000F7F22" w:rsidRPr="000F7F22">
              <w:rPr>
                <w:rFonts w:ascii="Arial Narrow" w:hAnsi="Arial Narrow" w:cs="Arial"/>
                <w:sz w:val="16"/>
                <w:szCs w:val="16"/>
                <w:lang w:val="es-CR" w:eastAsia="es-CR"/>
              </w:rPr>
              <w:t>818</w:t>
            </w:r>
          </w:p>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819619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6-224635-000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069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291</w:t>
            </w:r>
            <w:r>
              <w:rPr>
                <w:rFonts w:ascii="Arial Narrow" w:hAnsi="Arial Narrow" w:cs="Arial"/>
                <w:sz w:val="16"/>
                <w:szCs w:val="16"/>
                <w:lang w:val="es-CR" w:eastAsia="es-CR"/>
              </w:rPr>
              <w:t>.</w:t>
            </w:r>
            <w:r w:rsidRPr="000F7F22">
              <w:rPr>
                <w:rFonts w:ascii="Arial Narrow" w:hAnsi="Arial Narrow" w:cs="Arial"/>
                <w:sz w:val="16"/>
                <w:szCs w:val="16"/>
                <w:lang w:val="es-CR" w:eastAsia="es-CR"/>
              </w:rPr>
              <w:t>291</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069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Brenes Fonseca Karen Alicia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0337</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0671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6-224636-000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225</w:t>
            </w:r>
            <w:r>
              <w:rPr>
                <w:rFonts w:ascii="Arial Narrow" w:hAnsi="Arial Narrow" w:cs="Arial"/>
                <w:sz w:val="16"/>
                <w:szCs w:val="16"/>
                <w:lang w:val="es-CR" w:eastAsia="es-CR"/>
              </w:rPr>
              <w:t>.</w:t>
            </w:r>
            <w:r w:rsidRPr="000F7F22">
              <w:rPr>
                <w:rFonts w:ascii="Arial Narrow" w:hAnsi="Arial Narrow" w:cs="Arial"/>
                <w:sz w:val="16"/>
                <w:szCs w:val="16"/>
                <w:lang w:val="es-CR" w:eastAsia="es-CR"/>
              </w:rPr>
              <w:t>822</w:t>
            </w:r>
            <w:r>
              <w:rPr>
                <w:rFonts w:ascii="Arial Narrow" w:hAnsi="Arial Narrow" w:cs="Arial"/>
                <w:sz w:val="16"/>
                <w:szCs w:val="16"/>
                <w:lang w:val="es-CR" w:eastAsia="es-CR"/>
              </w:rPr>
              <w:t>,</w:t>
            </w:r>
            <w:r w:rsidRPr="000F7F22">
              <w:rPr>
                <w:rFonts w:ascii="Arial Narrow" w:hAnsi="Arial Narrow" w:cs="Arial"/>
                <w:sz w:val="16"/>
                <w:szCs w:val="16"/>
                <w:lang w:val="es-CR" w:eastAsia="es-CR"/>
              </w:rPr>
              <w:t>37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258</w:t>
            </w:r>
            <w:r>
              <w:rPr>
                <w:rFonts w:ascii="Arial Narrow" w:hAnsi="Arial Narrow" w:cs="Arial"/>
                <w:sz w:val="16"/>
                <w:szCs w:val="16"/>
                <w:lang w:val="es-CR" w:eastAsia="es-CR"/>
              </w:rPr>
              <w:t>.</w:t>
            </w:r>
            <w:r w:rsidRPr="000F7F22">
              <w:rPr>
                <w:rFonts w:ascii="Arial Narrow" w:hAnsi="Arial Narrow" w:cs="Arial"/>
                <w:sz w:val="16"/>
                <w:szCs w:val="16"/>
                <w:lang w:val="es-CR" w:eastAsia="es-CR"/>
              </w:rPr>
              <w:t>044</w:t>
            </w:r>
            <w:r>
              <w:rPr>
                <w:rFonts w:ascii="Arial Narrow" w:hAnsi="Arial Narrow" w:cs="Arial"/>
                <w:sz w:val="16"/>
                <w:szCs w:val="16"/>
                <w:lang w:val="es-CR" w:eastAsia="es-CR"/>
              </w:rPr>
              <w:t>,</w:t>
            </w:r>
            <w:r w:rsidRPr="000F7F22">
              <w:rPr>
                <w:rFonts w:ascii="Arial Narrow" w:hAnsi="Arial Narrow" w:cs="Arial"/>
                <w:sz w:val="16"/>
                <w:szCs w:val="16"/>
                <w:lang w:val="es-CR" w:eastAsia="es-CR"/>
              </w:rPr>
              <w:t>40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225</w:t>
            </w:r>
            <w:r>
              <w:rPr>
                <w:rFonts w:ascii="Arial Narrow" w:hAnsi="Arial Narrow" w:cs="Arial"/>
                <w:sz w:val="16"/>
                <w:szCs w:val="16"/>
                <w:lang w:val="es-CR" w:eastAsia="es-CR"/>
              </w:rPr>
              <w:t>.</w:t>
            </w:r>
            <w:r w:rsidRPr="000F7F22">
              <w:rPr>
                <w:rFonts w:ascii="Arial Narrow" w:hAnsi="Arial Narrow" w:cs="Arial"/>
                <w:sz w:val="16"/>
                <w:szCs w:val="16"/>
                <w:lang w:val="es-CR" w:eastAsia="es-CR"/>
              </w:rPr>
              <w:t>822</w:t>
            </w:r>
            <w:r>
              <w:rPr>
                <w:rFonts w:ascii="Arial Narrow" w:hAnsi="Arial Narrow" w:cs="Arial"/>
                <w:sz w:val="16"/>
                <w:szCs w:val="16"/>
                <w:lang w:val="es-CR" w:eastAsia="es-CR"/>
              </w:rPr>
              <w:t>,</w:t>
            </w:r>
            <w:r w:rsidRPr="000F7F22">
              <w:rPr>
                <w:rFonts w:ascii="Arial Narrow" w:hAnsi="Arial Narrow" w:cs="Arial"/>
                <w:sz w:val="16"/>
                <w:szCs w:val="16"/>
                <w:lang w:val="es-CR" w:eastAsia="es-CR"/>
              </w:rPr>
              <w:t>37</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Gamboa Elizondo </w:t>
            </w:r>
            <w:proofErr w:type="spellStart"/>
            <w:r w:rsidRPr="000F7F22">
              <w:rPr>
                <w:rFonts w:ascii="Arial Narrow" w:hAnsi="Arial Narrow" w:cs="Arial"/>
                <w:color w:val="000000"/>
                <w:sz w:val="16"/>
                <w:szCs w:val="16"/>
                <w:lang w:val="es-CR" w:eastAsia="es-CR"/>
              </w:rPr>
              <w:t>Keilyn</w:t>
            </w:r>
            <w:proofErr w:type="spellEnd"/>
            <w:r w:rsidRPr="000F7F22">
              <w:rPr>
                <w:rFonts w:ascii="Arial Narrow" w:hAnsi="Arial Narrow" w:cs="Arial"/>
                <w:color w:val="000000"/>
                <w:sz w:val="16"/>
                <w:szCs w:val="16"/>
                <w:lang w:val="es-CR" w:eastAsia="es-CR"/>
              </w:rPr>
              <w:t xml:space="preserve"> Vanessa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0447</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0628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069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291</w:t>
            </w:r>
            <w:r>
              <w:rPr>
                <w:rFonts w:ascii="Arial Narrow" w:hAnsi="Arial Narrow" w:cs="Arial"/>
                <w:sz w:val="16"/>
                <w:szCs w:val="16"/>
                <w:lang w:val="es-CR" w:eastAsia="es-CR"/>
              </w:rPr>
              <w:t>.</w:t>
            </w:r>
            <w:r w:rsidRPr="000F7F22">
              <w:rPr>
                <w:rFonts w:ascii="Arial Narrow" w:hAnsi="Arial Narrow" w:cs="Arial"/>
                <w:sz w:val="16"/>
                <w:szCs w:val="16"/>
                <w:lang w:val="es-CR" w:eastAsia="es-CR"/>
              </w:rPr>
              <w:t>291</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069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Navarro </w:t>
            </w:r>
            <w:r w:rsidR="00E527FD" w:rsidRPr="000F7F22">
              <w:rPr>
                <w:rFonts w:ascii="Arial Narrow" w:hAnsi="Arial Narrow" w:cs="Arial"/>
                <w:color w:val="000000"/>
                <w:sz w:val="16"/>
                <w:szCs w:val="16"/>
                <w:lang w:val="es-CR" w:eastAsia="es-CR"/>
              </w:rPr>
              <w:t>López</w:t>
            </w:r>
            <w:r w:rsidRPr="000F7F22">
              <w:rPr>
                <w:rFonts w:ascii="Arial Narrow" w:hAnsi="Arial Narrow" w:cs="Arial"/>
                <w:color w:val="000000"/>
                <w:sz w:val="16"/>
                <w:szCs w:val="16"/>
                <w:lang w:val="es-CR" w:eastAsia="es-CR"/>
              </w:rPr>
              <w:t xml:space="preserve"> Natalia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0411</w:t>
            </w:r>
            <w:r w:rsidR="00E57006">
              <w:rPr>
                <w:rFonts w:ascii="Arial Narrow" w:hAnsi="Arial Narrow" w:cs="Arial"/>
                <w:sz w:val="16"/>
                <w:szCs w:val="16"/>
                <w:lang w:val="es-CR" w:eastAsia="es-CR"/>
              </w:rPr>
              <w:t>-</w:t>
            </w:r>
            <w:r w:rsidRPr="000F7F22">
              <w:rPr>
                <w:rFonts w:ascii="Arial Narrow" w:hAnsi="Arial Narrow" w:cs="Arial"/>
                <w:sz w:val="16"/>
                <w:szCs w:val="16"/>
                <w:lang w:val="es-CR" w:eastAsia="es-CR"/>
              </w:rPr>
              <w:t>0744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550</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234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313</w:t>
            </w:r>
            <w:r>
              <w:rPr>
                <w:rFonts w:ascii="Arial Narrow" w:hAnsi="Arial Narrow" w:cs="Arial"/>
                <w:sz w:val="16"/>
                <w:szCs w:val="16"/>
                <w:lang w:val="es-CR" w:eastAsia="es-CR"/>
              </w:rPr>
              <w:t>.</w:t>
            </w:r>
            <w:r w:rsidRPr="000F7F22">
              <w:rPr>
                <w:rFonts w:ascii="Arial Narrow" w:hAnsi="Arial Narrow" w:cs="Arial"/>
                <w:sz w:val="16"/>
                <w:szCs w:val="16"/>
                <w:lang w:val="es-CR" w:eastAsia="es-CR"/>
              </w:rPr>
              <w:t>456</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234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Zuñiga Berrocal Jessica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0360</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0100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6-224639-000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925</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472</w:t>
            </w:r>
            <w:r>
              <w:rPr>
                <w:rFonts w:ascii="Arial Narrow" w:hAnsi="Arial Narrow" w:cs="Arial"/>
                <w:sz w:val="16"/>
                <w:szCs w:val="16"/>
                <w:lang w:val="es-CR" w:eastAsia="es-CR"/>
              </w:rPr>
              <w:t>.</w:t>
            </w:r>
            <w:r w:rsidRPr="000F7F22">
              <w:rPr>
                <w:rFonts w:ascii="Arial Narrow" w:hAnsi="Arial Narrow" w:cs="Arial"/>
                <w:sz w:val="16"/>
                <w:szCs w:val="16"/>
                <w:lang w:val="es-CR" w:eastAsia="es-CR"/>
              </w:rPr>
              <w:t>147</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213</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Surca Mora Maureen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0901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0138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517</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382</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370</w:t>
            </w:r>
            <w:r>
              <w:rPr>
                <w:rFonts w:ascii="Arial Narrow" w:hAnsi="Arial Narrow" w:cs="Arial"/>
                <w:sz w:val="16"/>
                <w:szCs w:val="16"/>
                <w:lang w:val="es-CR" w:eastAsia="es-CR"/>
              </w:rPr>
              <w:t>.</w:t>
            </w:r>
            <w:r w:rsidRPr="000F7F22">
              <w:rPr>
                <w:rFonts w:ascii="Arial Narrow" w:hAnsi="Arial Narrow" w:cs="Arial"/>
                <w:sz w:val="16"/>
                <w:szCs w:val="16"/>
                <w:lang w:val="es-CR" w:eastAsia="es-CR"/>
              </w:rPr>
              <w:t>604</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592</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Morera Baltodano </w:t>
            </w:r>
            <w:proofErr w:type="spellStart"/>
            <w:r w:rsidRPr="000F7F22">
              <w:rPr>
                <w:rFonts w:ascii="Arial Narrow" w:hAnsi="Arial Narrow" w:cs="Arial"/>
                <w:color w:val="000000"/>
                <w:sz w:val="16"/>
                <w:szCs w:val="16"/>
                <w:lang w:val="es-CR" w:eastAsia="es-CR"/>
              </w:rPr>
              <w:t>Yazmin</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1675</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0133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480</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438</w:t>
            </w:r>
            <w:r>
              <w:rPr>
                <w:rFonts w:ascii="Arial Narrow" w:hAnsi="Arial Narrow" w:cs="Arial"/>
                <w:sz w:val="16"/>
                <w:szCs w:val="16"/>
                <w:lang w:val="es-CR" w:eastAsia="es-CR"/>
              </w:rPr>
              <w:t>.</w:t>
            </w:r>
            <w:r w:rsidRPr="000F7F22">
              <w:rPr>
                <w:rFonts w:ascii="Arial Narrow" w:hAnsi="Arial Narrow" w:cs="Arial"/>
                <w:sz w:val="16"/>
                <w:szCs w:val="16"/>
                <w:lang w:val="es-CR" w:eastAsia="es-CR"/>
              </w:rPr>
              <w:t>702</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164</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Morera Valverde Cesar Antonio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0374</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0604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497</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381</w:t>
            </w:r>
            <w:r>
              <w:rPr>
                <w:rFonts w:ascii="Arial Narrow" w:hAnsi="Arial Narrow" w:cs="Arial"/>
                <w:sz w:val="16"/>
                <w:szCs w:val="16"/>
                <w:lang w:val="es-CR" w:eastAsia="es-CR"/>
              </w:rPr>
              <w:t>.</w:t>
            </w:r>
            <w:r w:rsidRPr="000F7F22">
              <w:rPr>
                <w:rFonts w:ascii="Arial Narrow" w:hAnsi="Arial Narrow" w:cs="Arial"/>
                <w:sz w:val="16"/>
                <w:szCs w:val="16"/>
                <w:lang w:val="es-CR" w:eastAsia="es-CR"/>
              </w:rPr>
              <w:t>719</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641</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Lara Villegas Mayra Alejandra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0729</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0754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497</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381</w:t>
            </w:r>
            <w:r>
              <w:rPr>
                <w:rFonts w:ascii="Arial Narrow" w:hAnsi="Arial Narrow" w:cs="Arial"/>
                <w:sz w:val="16"/>
                <w:szCs w:val="16"/>
                <w:lang w:val="es-CR" w:eastAsia="es-CR"/>
              </w:rPr>
              <w:t>.</w:t>
            </w:r>
            <w:r w:rsidRPr="000F7F22">
              <w:rPr>
                <w:rFonts w:ascii="Arial Narrow" w:hAnsi="Arial Narrow" w:cs="Arial"/>
                <w:sz w:val="16"/>
                <w:szCs w:val="16"/>
                <w:lang w:val="es-CR" w:eastAsia="es-CR"/>
              </w:rPr>
              <w:t>719</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641</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Centeno Lorenzana </w:t>
            </w:r>
            <w:proofErr w:type="spellStart"/>
            <w:r w:rsidRPr="000F7F22">
              <w:rPr>
                <w:rFonts w:ascii="Arial Narrow" w:hAnsi="Arial Narrow" w:cs="Arial"/>
                <w:color w:val="000000"/>
                <w:sz w:val="16"/>
                <w:szCs w:val="16"/>
                <w:lang w:val="es-CR" w:eastAsia="es-CR"/>
              </w:rPr>
              <w:t>Kembri</w:t>
            </w:r>
            <w:proofErr w:type="spellEnd"/>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Solvana</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0271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0349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458</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281</w:t>
            </w:r>
            <w:r>
              <w:rPr>
                <w:rFonts w:ascii="Arial Narrow" w:hAnsi="Arial Narrow" w:cs="Arial"/>
                <w:sz w:val="16"/>
                <w:szCs w:val="16"/>
                <w:lang w:val="es-CR" w:eastAsia="es-CR"/>
              </w:rPr>
              <w:t>.</w:t>
            </w:r>
            <w:r w:rsidRPr="000F7F22">
              <w:rPr>
                <w:rFonts w:ascii="Arial Narrow" w:hAnsi="Arial Narrow" w:cs="Arial"/>
                <w:sz w:val="16"/>
                <w:szCs w:val="16"/>
                <w:lang w:val="es-CR" w:eastAsia="es-CR"/>
              </w:rPr>
              <w:t>680</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196</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Salas Arias Joselyn Gabriela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0436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0459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6-224645-000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396</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405</w:t>
            </w:r>
            <w:r>
              <w:rPr>
                <w:rFonts w:ascii="Arial Narrow" w:hAnsi="Arial Narrow" w:cs="Arial"/>
                <w:sz w:val="16"/>
                <w:szCs w:val="16"/>
                <w:lang w:val="es-CR" w:eastAsia="es-CR"/>
              </w:rPr>
              <w:t>.</w:t>
            </w:r>
            <w:r w:rsidRPr="000F7F22">
              <w:rPr>
                <w:rFonts w:ascii="Arial Narrow" w:hAnsi="Arial Narrow" w:cs="Arial"/>
                <w:sz w:val="16"/>
                <w:szCs w:val="16"/>
                <w:lang w:val="es-CR" w:eastAsia="es-CR"/>
              </w:rPr>
              <w:t>143</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338</w:t>
            </w:r>
            <w:r>
              <w:rPr>
                <w:rFonts w:ascii="Arial Narrow" w:hAnsi="Arial Narrow" w:cs="Arial"/>
                <w:sz w:val="16"/>
                <w:szCs w:val="16"/>
                <w:lang w:val="es-CR" w:eastAsia="es-CR"/>
              </w:rPr>
              <w:t>.</w:t>
            </w:r>
            <w:r w:rsidRPr="000F7F22">
              <w:rPr>
                <w:rFonts w:ascii="Arial Narrow" w:hAnsi="Arial Narrow" w:cs="Arial"/>
                <w:sz w:val="16"/>
                <w:szCs w:val="16"/>
                <w:lang w:val="es-CR" w:eastAsia="es-CR"/>
              </w:rPr>
              <w:t>365</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015</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Gamboa Madrigal Tatiana Isabel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0396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0944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6-224646-000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405</w:t>
            </w:r>
            <w:r>
              <w:rPr>
                <w:rFonts w:ascii="Arial Narrow" w:hAnsi="Arial Narrow" w:cs="Arial"/>
                <w:sz w:val="16"/>
                <w:szCs w:val="16"/>
                <w:lang w:val="es-CR" w:eastAsia="es-CR"/>
              </w:rPr>
              <w:t>.</w:t>
            </w:r>
            <w:r w:rsidRPr="000F7F22">
              <w:rPr>
                <w:rFonts w:ascii="Arial Narrow" w:hAnsi="Arial Narrow" w:cs="Arial"/>
                <w:sz w:val="16"/>
                <w:szCs w:val="16"/>
                <w:lang w:val="es-CR" w:eastAsia="es-CR"/>
              </w:rPr>
              <w:t>292</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349</w:t>
            </w:r>
            <w:r>
              <w:rPr>
                <w:rFonts w:ascii="Arial Narrow" w:hAnsi="Arial Narrow" w:cs="Arial"/>
                <w:sz w:val="16"/>
                <w:szCs w:val="16"/>
                <w:lang w:val="es-CR" w:eastAsia="es-CR"/>
              </w:rPr>
              <w:t>.</w:t>
            </w:r>
            <w:r w:rsidRPr="000F7F22">
              <w:rPr>
                <w:rFonts w:ascii="Arial Narrow" w:hAnsi="Arial Narrow" w:cs="Arial"/>
                <w:sz w:val="16"/>
                <w:szCs w:val="16"/>
                <w:lang w:val="es-CR" w:eastAsia="es-CR"/>
              </w:rPr>
              <w:t>514</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032</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Murillo Quiros Fabiola De Los Angeles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1621</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0355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405</w:t>
            </w:r>
            <w:r>
              <w:rPr>
                <w:rFonts w:ascii="Arial Narrow" w:hAnsi="Arial Narrow" w:cs="Arial"/>
                <w:sz w:val="16"/>
                <w:szCs w:val="16"/>
                <w:lang w:val="es-CR" w:eastAsia="es-CR"/>
              </w:rPr>
              <w:t>.</w:t>
            </w:r>
            <w:r w:rsidRPr="000F7F22">
              <w:rPr>
                <w:rFonts w:ascii="Arial Narrow" w:hAnsi="Arial Narrow" w:cs="Arial"/>
                <w:sz w:val="16"/>
                <w:szCs w:val="16"/>
                <w:lang w:val="es-CR" w:eastAsia="es-CR"/>
              </w:rPr>
              <w:t>589</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371</w:t>
            </w:r>
            <w:r>
              <w:rPr>
                <w:rFonts w:ascii="Arial Narrow" w:hAnsi="Arial Narrow" w:cs="Arial"/>
                <w:sz w:val="16"/>
                <w:szCs w:val="16"/>
                <w:lang w:val="es-CR" w:eastAsia="es-CR"/>
              </w:rPr>
              <w:t>.</w:t>
            </w:r>
            <w:r w:rsidRPr="000F7F22">
              <w:rPr>
                <w:rFonts w:ascii="Arial Narrow" w:hAnsi="Arial Narrow" w:cs="Arial"/>
                <w:sz w:val="16"/>
                <w:szCs w:val="16"/>
                <w:lang w:val="es-CR" w:eastAsia="es-CR"/>
              </w:rPr>
              <w:t>811</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065</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Montoya Carbajal </w:t>
            </w:r>
            <w:proofErr w:type="spellStart"/>
            <w:r w:rsidRPr="000F7F22">
              <w:rPr>
                <w:rFonts w:ascii="Arial Narrow" w:hAnsi="Arial Narrow" w:cs="Arial"/>
                <w:color w:val="000000"/>
                <w:sz w:val="16"/>
                <w:szCs w:val="16"/>
                <w:lang w:val="es-CR" w:eastAsia="es-CR"/>
              </w:rPr>
              <w:t>Berbelyn</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0393</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0275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462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804</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026</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344</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Monge </w:t>
            </w:r>
            <w:r w:rsidR="00E527FD" w:rsidRPr="000F7F22">
              <w:rPr>
                <w:rFonts w:ascii="Arial Narrow" w:hAnsi="Arial Narrow" w:cs="Arial"/>
                <w:color w:val="000000"/>
                <w:sz w:val="16"/>
                <w:szCs w:val="16"/>
                <w:lang w:val="es-CR" w:eastAsia="es-CR"/>
              </w:rPr>
              <w:t>Ríos</w:t>
            </w:r>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Adelson</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0342</w:t>
            </w:r>
            <w:r w:rsidR="006D3E47">
              <w:rPr>
                <w:rFonts w:ascii="Arial Narrow" w:hAnsi="Arial Narrow" w:cs="Arial"/>
                <w:sz w:val="16"/>
                <w:szCs w:val="16"/>
                <w:lang w:val="es-CR" w:eastAsia="es-CR"/>
              </w:rPr>
              <w:t>-</w:t>
            </w:r>
            <w:r w:rsidRPr="000F7F22">
              <w:rPr>
                <w:rFonts w:ascii="Arial Narrow" w:hAnsi="Arial Narrow" w:cs="Arial"/>
                <w:sz w:val="16"/>
                <w:szCs w:val="16"/>
                <w:lang w:val="es-CR" w:eastAsia="es-CR"/>
              </w:rPr>
              <w:t>0479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6-224649-000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462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804</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026</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344</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Cordero Vega Ana Maria</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036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90001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440</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573</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292</w:t>
            </w:r>
            <w:r>
              <w:rPr>
                <w:rFonts w:ascii="Arial Narrow" w:hAnsi="Arial Narrow" w:cs="Arial"/>
                <w:sz w:val="16"/>
                <w:szCs w:val="16"/>
                <w:lang w:val="es-CR" w:eastAsia="es-CR"/>
              </w:rPr>
              <w:t>.</w:t>
            </w:r>
            <w:r w:rsidRPr="000F7F22">
              <w:rPr>
                <w:rFonts w:ascii="Arial Narrow" w:hAnsi="Arial Narrow" w:cs="Arial"/>
                <w:sz w:val="16"/>
                <w:szCs w:val="16"/>
                <w:lang w:val="es-CR" w:eastAsia="es-CR"/>
              </w:rPr>
              <w:t>795</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245</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Mesen Cerdas Lucia Vanessa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0401</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0015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405</w:t>
            </w:r>
            <w:r>
              <w:rPr>
                <w:rFonts w:ascii="Arial Narrow" w:hAnsi="Arial Narrow" w:cs="Arial"/>
                <w:sz w:val="16"/>
                <w:szCs w:val="16"/>
                <w:lang w:val="es-CR" w:eastAsia="es-CR"/>
              </w:rPr>
              <w:t>.</w:t>
            </w:r>
            <w:r w:rsidRPr="000F7F22">
              <w:rPr>
                <w:rFonts w:ascii="Arial Narrow" w:hAnsi="Arial Narrow" w:cs="Arial"/>
                <w:sz w:val="16"/>
                <w:szCs w:val="16"/>
                <w:lang w:val="es-CR" w:eastAsia="es-CR"/>
              </w:rPr>
              <w:t>589</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371</w:t>
            </w:r>
            <w:r>
              <w:rPr>
                <w:rFonts w:ascii="Arial Narrow" w:hAnsi="Arial Narrow" w:cs="Arial"/>
                <w:sz w:val="16"/>
                <w:szCs w:val="16"/>
                <w:lang w:val="es-CR" w:eastAsia="es-CR"/>
              </w:rPr>
              <w:t>.</w:t>
            </w:r>
            <w:r w:rsidRPr="000F7F22">
              <w:rPr>
                <w:rFonts w:ascii="Arial Narrow" w:hAnsi="Arial Narrow" w:cs="Arial"/>
                <w:sz w:val="16"/>
                <w:szCs w:val="16"/>
                <w:lang w:val="es-CR" w:eastAsia="es-CR"/>
              </w:rPr>
              <w:t>811</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065</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Mesen Cerdas </w:t>
            </w:r>
            <w:proofErr w:type="spellStart"/>
            <w:r w:rsidRPr="000F7F22">
              <w:rPr>
                <w:rFonts w:ascii="Arial Narrow" w:hAnsi="Arial Narrow" w:cs="Arial"/>
                <w:color w:val="000000"/>
                <w:sz w:val="16"/>
                <w:szCs w:val="16"/>
                <w:lang w:val="es-CR" w:eastAsia="es-CR"/>
              </w:rPr>
              <w:t>Keisel</w:t>
            </w:r>
            <w:proofErr w:type="spellEnd"/>
            <w:r w:rsidRPr="000F7F22">
              <w:rPr>
                <w:rFonts w:ascii="Arial Narrow" w:hAnsi="Arial Narrow" w:cs="Arial"/>
                <w:color w:val="000000"/>
                <w:sz w:val="16"/>
                <w:szCs w:val="16"/>
                <w:lang w:val="es-CR" w:eastAsia="es-CR"/>
              </w:rPr>
              <w:t xml:space="preserve"> Mariana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0388</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0045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462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034</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405</w:t>
            </w:r>
            <w:r>
              <w:rPr>
                <w:rFonts w:ascii="Arial Narrow" w:hAnsi="Arial Narrow" w:cs="Arial"/>
                <w:sz w:val="16"/>
                <w:szCs w:val="16"/>
                <w:lang w:val="es-CR" w:eastAsia="es-CR"/>
              </w:rPr>
              <w:t>.</w:t>
            </w:r>
            <w:r w:rsidRPr="000F7F22">
              <w:rPr>
                <w:rFonts w:ascii="Arial Narrow" w:hAnsi="Arial Narrow" w:cs="Arial"/>
                <w:sz w:val="16"/>
                <w:szCs w:val="16"/>
                <w:lang w:val="es-CR" w:eastAsia="es-CR"/>
              </w:rPr>
              <w:t>256</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114</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Chinchilla Vargas </w:t>
            </w:r>
            <w:proofErr w:type="spellStart"/>
            <w:r w:rsidRPr="000F7F22">
              <w:rPr>
                <w:rFonts w:ascii="Arial Narrow" w:hAnsi="Arial Narrow" w:cs="Arial"/>
                <w:color w:val="000000"/>
                <w:sz w:val="16"/>
                <w:szCs w:val="16"/>
                <w:lang w:val="es-CR" w:eastAsia="es-CR"/>
              </w:rPr>
              <w:t>Fraklin</w:t>
            </w:r>
            <w:proofErr w:type="spellEnd"/>
            <w:r w:rsidRPr="000F7F22">
              <w:rPr>
                <w:rFonts w:ascii="Arial Narrow" w:hAnsi="Arial Narrow" w:cs="Arial"/>
                <w:color w:val="000000"/>
                <w:sz w:val="16"/>
                <w:szCs w:val="16"/>
                <w:lang w:val="es-CR" w:eastAsia="es-CR"/>
              </w:rPr>
              <w:t xml:space="preserve"> </w:t>
            </w:r>
            <w:r w:rsidR="00E527FD" w:rsidRPr="000F7F22">
              <w:rPr>
                <w:rFonts w:ascii="Arial Narrow" w:hAnsi="Arial Narrow" w:cs="Arial"/>
                <w:color w:val="000000"/>
                <w:sz w:val="16"/>
                <w:szCs w:val="16"/>
                <w:lang w:val="es-CR" w:eastAsia="es-CR"/>
              </w:rPr>
              <w:t>Josué</w:t>
            </w:r>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0353</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0590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484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035</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337</w:t>
            </w:r>
            <w:r>
              <w:rPr>
                <w:rFonts w:ascii="Arial Narrow" w:hAnsi="Arial Narrow" w:cs="Arial"/>
                <w:sz w:val="16"/>
                <w:szCs w:val="16"/>
                <w:lang w:val="es-CR" w:eastAsia="es-CR"/>
              </w:rPr>
              <w:t>.</w:t>
            </w:r>
            <w:r w:rsidRPr="000F7F22">
              <w:rPr>
                <w:rFonts w:ascii="Arial Narrow" w:hAnsi="Arial Narrow" w:cs="Arial"/>
                <w:sz w:val="16"/>
                <w:szCs w:val="16"/>
                <w:lang w:val="es-CR" w:eastAsia="es-CR"/>
              </w:rPr>
              <w:t>257</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443</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E527FD"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Solórzano</w:t>
            </w:r>
            <w:r w:rsidR="000F7F22" w:rsidRPr="000F7F22">
              <w:rPr>
                <w:rFonts w:ascii="Arial Narrow" w:hAnsi="Arial Narrow" w:cs="Arial"/>
                <w:color w:val="000000"/>
                <w:sz w:val="16"/>
                <w:szCs w:val="16"/>
                <w:lang w:val="es-CR" w:eastAsia="es-CR"/>
              </w:rPr>
              <w:t xml:space="preserve"> Juan Emilio </w:t>
            </w:r>
          </w:p>
        </w:tc>
        <w:tc>
          <w:tcPr>
            <w:tcW w:w="709" w:type="dxa"/>
            <w:tcBorders>
              <w:top w:val="nil"/>
              <w:left w:val="nil"/>
              <w:bottom w:val="single" w:sz="4" w:space="0" w:color="auto"/>
              <w:right w:val="nil"/>
            </w:tcBorders>
            <w:shd w:val="clear" w:color="000000" w:fill="FFFFFF"/>
            <w:noWrap/>
            <w:vAlign w:val="center"/>
            <w:hideMark/>
          </w:tcPr>
          <w:p w:rsidR="00BB73F0" w:rsidRDefault="00BB73F0" w:rsidP="000F7F22">
            <w:pPr>
              <w:jc w:val="center"/>
              <w:rPr>
                <w:rFonts w:ascii="Arial Narrow" w:hAnsi="Arial Narrow" w:cs="Arial"/>
                <w:sz w:val="16"/>
                <w:szCs w:val="16"/>
                <w:lang w:val="es-CR" w:eastAsia="es-CR"/>
              </w:rPr>
            </w:pPr>
            <w:r>
              <w:rPr>
                <w:rFonts w:ascii="Arial Narrow" w:hAnsi="Arial Narrow" w:cs="Arial"/>
                <w:sz w:val="16"/>
                <w:szCs w:val="16"/>
                <w:lang w:val="es-CR" w:eastAsia="es-CR"/>
              </w:rPr>
              <w:t>155</w:t>
            </w:r>
            <w:r w:rsidR="000F7F22" w:rsidRPr="000F7F22">
              <w:rPr>
                <w:rFonts w:ascii="Arial Narrow" w:hAnsi="Arial Narrow" w:cs="Arial"/>
                <w:sz w:val="16"/>
                <w:szCs w:val="16"/>
                <w:lang w:val="es-CR" w:eastAsia="es-CR"/>
              </w:rPr>
              <w:t>821</w:t>
            </w:r>
          </w:p>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40163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151</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348</w:t>
            </w:r>
            <w:r>
              <w:rPr>
                <w:rFonts w:ascii="Arial Narrow" w:hAnsi="Arial Narrow" w:cs="Arial"/>
                <w:sz w:val="16"/>
                <w:szCs w:val="16"/>
                <w:lang w:val="es-CR" w:eastAsia="es-CR"/>
              </w:rPr>
              <w:t>.</w:t>
            </w:r>
            <w:r w:rsidRPr="000F7F22">
              <w:rPr>
                <w:rFonts w:ascii="Arial Narrow" w:hAnsi="Arial Narrow" w:cs="Arial"/>
                <w:sz w:val="16"/>
                <w:szCs w:val="16"/>
                <w:lang w:val="es-CR" w:eastAsia="es-CR"/>
              </w:rPr>
              <w:t>373</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493</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Peñaranda Abarca </w:t>
            </w:r>
            <w:proofErr w:type="spellStart"/>
            <w:r w:rsidRPr="000F7F22">
              <w:rPr>
                <w:rFonts w:ascii="Arial Narrow" w:hAnsi="Arial Narrow" w:cs="Arial"/>
                <w:color w:val="000000"/>
                <w:sz w:val="16"/>
                <w:szCs w:val="16"/>
                <w:lang w:val="es-CR" w:eastAsia="es-CR"/>
              </w:rPr>
              <w:t>Hazell</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0185</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0836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6-224655-000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480</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438</w:t>
            </w:r>
            <w:r>
              <w:rPr>
                <w:rFonts w:ascii="Arial Narrow" w:hAnsi="Arial Narrow" w:cs="Arial"/>
                <w:sz w:val="16"/>
                <w:szCs w:val="16"/>
                <w:lang w:val="es-CR" w:eastAsia="es-CR"/>
              </w:rPr>
              <w:t>.</w:t>
            </w:r>
            <w:r w:rsidRPr="000F7F22">
              <w:rPr>
                <w:rFonts w:ascii="Arial Narrow" w:hAnsi="Arial Narrow" w:cs="Arial"/>
                <w:sz w:val="16"/>
                <w:szCs w:val="16"/>
                <w:lang w:val="es-CR" w:eastAsia="es-CR"/>
              </w:rPr>
              <w:t>702</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164</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Rodriguez </w:t>
            </w:r>
            <w:r w:rsidR="00E527FD" w:rsidRPr="000F7F22">
              <w:rPr>
                <w:rFonts w:ascii="Arial Narrow" w:hAnsi="Arial Narrow" w:cs="Arial"/>
                <w:color w:val="000000"/>
                <w:sz w:val="16"/>
                <w:szCs w:val="16"/>
                <w:lang w:val="es-CR" w:eastAsia="es-CR"/>
              </w:rPr>
              <w:t>Fernández</w:t>
            </w:r>
            <w:r w:rsidRPr="000F7F22">
              <w:rPr>
                <w:rFonts w:ascii="Arial Narrow" w:hAnsi="Arial Narrow" w:cs="Arial"/>
                <w:color w:val="000000"/>
                <w:sz w:val="16"/>
                <w:szCs w:val="16"/>
                <w:lang w:val="es-CR" w:eastAsia="es-CR"/>
              </w:rPr>
              <w:t xml:space="preserve"> Adriana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1351</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0275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6-224656-000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495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151</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348</w:t>
            </w:r>
            <w:r>
              <w:rPr>
                <w:rFonts w:ascii="Arial Narrow" w:hAnsi="Arial Narrow" w:cs="Arial"/>
                <w:sz w:val="16"/>
                <w:szCs w:val="16"/>
                <w:lang w:val="es-CR" w:eastAsia="es-CR"/>
              </w:rPr>
              <w:t>.</w:t>
            </w:r>
            <w:r w:rsidRPr="000F7F22">
              <w:rPr>
                <w:rFonts w:ascii="Arial Narrow" w:hAnsi="Arial Narrow" w:cs="Arial"/>
                <w:sz w:val="16"/>
                <w:szCs w:val="16"/>
                <w:lang w:val="es-CR" w:eastAsia="es-CR"/>
              </w:rPr>
              <w:t>373</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493</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Monge Peña Sharon </w:t>
            </w:r>
            <w:proofErr w:type="spellStart"/>
            <w:r w:rsidRPr="000F7F22">
              <w:rPr>
                <w:rFonts w:ascii="Arial Narrow" w:hAnsi="Arial Narrow" w:cs="Arial"/>
                <w:color w:val="000000"/>
                <w:sz w:val="16"/>
                <w:szCs w:val="16"/>
                <w:lang w:val="es-CR" w:eastAsia="es-CR"/>
              </w:rPr>
              <w:t>Geordina</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1721</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0905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484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316</w:t>
            </w:r>
            <w:r>
              <w:rPr>
                <w:rFonts w:ascii="Arial Narrow" w:hAnsi="Arial Narrow" w:cs="Arial"/>
                <w:sz w:val="16"/>
                <w:szCs w:val="16"/>
                <w:lang w:val="es-CR" w:eastAsia="es-CR"/>
              </w:rPr>
              <w:t>.</w:t>
            </w:r>
            <w:r w:rsidRPr="000F7F22">
              <w:rPr>
                <w:rFonts w:ascii="Arial Narrow" w:hAnsi="Arial Narrow" w:cs="Arial"/>
                <w:sz w:val="16"/>
                <w:szCs w:val="16"/>
                <w:lang w:val="es-CR" w:eastAsia="es-CR"/>
              </w:rPr>
              <w:t>035</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337</w:t>
            </w:r>
            <w:r>
              <w:rPr>
                <w:rFonts w:ascii="Arial Narrow" w:hAnsi="Arial Narrow" w:cs="Arial"/>
                <w:sz w:val="16"/>
                <w:szCs w:val="16"/>
                <w:lang w:val="es-CR" w:eastAsia="es-CR"/>
              </w:rPr>
              <w:t>.</w:t>
            </w:r>
            <w:r w:rsidRPr="000F7F22">
              <w:rPr>
                <w:rFonts w:ascii="Arial Narrow" w:hAnsi="Arial Narrow" w:cs="Arial"/>
                <w:sz w:val="16"/>
                <w:szCs w:val="16"/>
                <w:lang w:val="es-CR" w:eastAsia="es-CR"/>
              </w:rPr>
              <w:t>257</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443</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Medina Bucardo Carlos Javier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0626</w:t>
            </w:r>
            <w:r w:rsidR="00BB73F0">
              <w:rPr>
                <w:rFonts w:ascii="Arial Narrow" w:hAnsi="Arial Narrow" w:cs="Arial"/>
                <w:sz w:val="16"/>
                <w:szCs w:val="16"/>
                <w:lang w:val="es-CR" w:eastAsia="es-CR"/>
              </w:rPr>
              <w:t>-</w:t>
            </w:r>
            <w:r w:rsidRPr="000F7F22">
              <w:rPr>
                <w:rFonts w:ascii="Arial Narrow" w:hAnsi="Arial Narrow" w:cs="Arial"/>
                <w:sz w:val="16"/>
                <w:szCs w:val="16"/>
                <w:lang w:val="es-CR" w:eastAsia="es-CR"/>
              </w:rPr>
              <w:t>0254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440</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315</w:t>
            </w:r>
            <w:r>
              <w:rPr>
                <w:rFonts w:ascii="Arial Narrow" w:hAnsi="Arial Narrow" w:cs="Arial"/>
                <w:sz w:val="16"/>
                <w:szCs w:val="16"/>
                <w:lang w:val="es-CR" w:eastAsia="es-CR"/>
              </w:rPr>
              <w:t>.</w:t>
            </w:r>
            <w:r w:rsidRPr="000F7F22">
              <w:rPr>
                <w:rFonts w:ascii="Arial Narrow" w:hAnsi="Arial Narrow" w:cs="Arial"/>
                <w:sz w:val="16"/>
                <w:szCs w:val="16"/>
                <w:lang w:val="es-CR" w:eastAsia="es-CR"/>
              </w:rPr>
              <w:t>573</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292</w:t>
            </w:r>
            <w:r>
              <w:rPr>
                <w:rFonts w:ascii="Arial Narrow" w:hAnsi="Arial Narrow" w:cs="Arial"/>
                <w:sz w:val="16"/>
                <w:szCs w:val="16"/>
                <w:lang w:val="es-CR" w:eastAsia="es-CR"/>
              </w:rPr>
              <w:t>.</w:t>
            </w:r>
            <w:r w:rsidRPr="000F7F22">
              <w:rPr>
                <w:rFonts w:ascii="Arial Narrow" w:hAnsi="Arial Narrow" w:cs="Arial"/>
                <w:sz w:val="16"/>
                <w:szCs w:val="16"/>
                <w:lang w:val="es-CR" w:eastAsia="es-CR"/>
              </w:rPr>
              <w:t>795</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245</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Arias </w:t>
            </w:r>
            <w:r w:rsidR="00FF4384" w:rsidRPr="000F7F22">
              <w:rPr>
                <w:rFonts w:ascii="Arial Narrow" w:hAnsi="Arial Narrow" w:cs="Arial"/>
                <w:color w:val="000000"/>
                <w:sz w:val="16"/>
                <w:szCs w:val="16"/>
                <w:lang w:val="es-CR" w:eastAsia="es-CR"/>
              </w:rPr>
              <w:t>Guzmán</w:t>
            </w:r>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Cristhian</w:t>
            </w:r>
            <w:proofErr w:type="spellEnd"/>
            <w:r w:rsidRPr="000F7F22">
              <w:rPr>
                <w:rFonts w:ascii="Arial Narrow" w:hAnsi="Arial Narrow" w:cs="Arial"/>
                <w:color w:val="000000"/>
                <w:sz w:val="16"/>
                <w:szCs w:val="16"/>
                <w:lang w:val="es-CR" w:eastAsia="es-CR"/>
              </w:rPr>
              <w:t xml:space="preserve"> </w:t>
            </w:r>
            <w:r w:rsidR="00FF4384" w:rsidRPr="000F7F22">
              <w:rPr>
                <w:rFonts w:ascii="Arial Narrow" w:hAnsi="Arial Narrow" w:cs="Arial"/>
                <w:color w:val="000000"/>
                <w:sz w:val="16"/>
                <w:szCs w:val="16"/>
                <w:lang w:val="es-CR" w:eastAsia="es-CR"/>
              </w:rPr>
              <w:t>Jesús</w:t>
            </w:r>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0342</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0009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6-224659-000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429</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225</w:t>
            </w:r>
            <w:r>
              <w:rPr>
                <w:rFonts w:ascii="Arial Narrow" w:hAnsi="Arial Narrow" w:cs="Arial"/>
                <w:sz w:val="16"/>
                <w:szCs w:val="16"/>
                <w:lang w:val="es-CR" w:eastAsia="es-CR"/>
              </w:rPr>
              <w:t>.</w:t>
            </w:r>
            <w:r w:rsidRPr="000F7F22">
              <w:rPr>
                <w:rFonts w:ascii="Arial Narrow" w:hAnsi="Arial Narrow" w:cs="Arial"/>
                <w:sz w:val="16"/>
                <w:szCs w:val="16"/>
                <w:lang w:val="es-CR" w:eastAsia="es-CR"/>
              </w:rPr>
              <w:t>327</w:t>
            </w:r>
            <w:r>
              <w:rPr>
                <w:rFonts w:ascii="Arial Narrow" w:hAnsi="Arial Narrow" w:cs="Arial"/>
                <w:sz w:val="16"/>
                <w:szCs w:val="16"/>
                <w:lang w:val="es-CR" w:eastAsia="es-CR"/>
              </w:rPr>
              <w:t>,</w:t>
            </w:r>
            <w:r w:rsidRPr="000F7F22">
              <w:rPr>
                <w:rFonts w:ascii="Arial Narrow" w:hAnsi="Arial Narrow" w:cs="Arial"/>
                <w:sz w:val="16"/>
                <w:szCs w:val="16"/>
                <w:lang w:val="es-CR" w:eastAsia="es-CR"/>
              </w:rPr>
              <w:t>37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191</w:t>
            </w:r>
            <w:r>
              <w:rPr>
                <w:rFonts w:ascii="Arial Narrow" w:hAnsi="Arial Narrow" w:cs="Arial"/>
                <w:sz w:val="16"/>
                <w:szCs w:val="16"/>
                <w:lang w:val="es-CR" w:eastAsia="es-CR"/>
              </w:rPr>
              <w:t>.</w:t>
            </w:r>
            <w:r w:rsidRPr="000F7F22">
              <w:rPr>
                <w:rFonts w:ascii="Arial Narrow" w:hAnsi="Arial Narrow" w:cs="Arial"/>
                <w:sz w:val="16"/>
                <w:szCs w:val="16"/>
                <w:lang w:val="es-CR" w:eastAsia="es-CR"/>
              </w:rPr>
              <w:t>549</w:t>
            </w:r>
            <w:r>
              <w:rPr>
                <w:rFonts w:ascii="Arial Narrow" w:hAnsi="Arial Narrow" w:cs="Arial"/>
                <w:sz w:val="16"/>
                <w:szCs w:val="16"/>
                <w:lang w:val="es-CR" w:eastAsia="es-CR"/>
              </w:rPr>
              <w:t>,</w:t>
            </w:r>
            <w:r w:rsidRPr="000F7F22">
              <w:rPr>
                <w:rFonts w:ascii="Arial Narrow" w:hAnsi="Arial Narrow" w:cs="Arial"/>
                <w:sz w:val="16"/>
                <w:szCs w:val="16"/>
                <w:lang w:val="es-CR" w:eastAsia="es-CR"/>
              </w:rPr>
              <w:t>40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225</w:t>
            </w:r>
            <w:r>
              <w:rPr>
                <w:rFonts w:ascii="Arial Narrow" w:hAnsi="Arial Narrow" w:cs="Arial"/>
                <w:sz w:val="16"/>
                <w:szCs w:val="16"/>
                <w:lang w:val="es-CR" w:eastAsia="es-CR"/>
              </w:rPr>
              <w:t>.</w:t>
            </w:r>
            <w:r w:rsidRPr="000F7F22">
              <w:rPr>
                <w:rFonts w:ascii="Arial Narrow" w:hAnsi="Arial Narrow" w:cs="Arial"/>
                <w:sz w:val="16"/>
                <w:szCs w:val="16"/>
                <w:lang w:val="es-CR" w:eastAsia="es-CR"/>
              </w:rPr>
              <w:t>327</w:t>
            </w:r>
            <w:r>
              <w:rPr>
                <w:rFonts w:ascii="Arial Narrow" w:hAnsi="Arial Narrow" w:cs="Arial"/>
                <w:sz w:val="16"/>
                <w:szCs w:val="16"/>
                <w:lang w:val="es-CR" w:eastAsia="es-CR"/>
              </w:rPr>
              <w:t>,</w:t>
            </w:r>
            <w:r w:rsidRPr="000F7F22">
              <w:rPr>
                <w:rFonts w:ascii="Arial Narrow" w:hAnsi="Arial Narrow" w:cs="Arial"/>
                <w:sz w:val="16"/>
                <w:szCs w:val="16"/>
                <w:lang w:val="es-CR" w:eastAsia="es-CR"/>
              </w:rPr>
              <w:t>37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FF4384"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García</w:t>
            </w:r>
            <w:r w:rsidR="000F7F22" w:rsidRPr="000F7F22">
              <w:rPr>
                <w:rFonts w:ascii="Arial Narrow" w:hAnsi="Arial Narrow" w:cs="Arial"/>
                <w:color w:val="000000"/>
                <w:sz w:val="16"/>
                <w:szCs w:val="16"/>
                <w:lang w:val="es-CR" w:eastAsia="es-CR"/>
              </w:rPr>
              <w:t xml:space="preserve"> </w:t>
            </w:r>
            <w:r w:rsidRPr="000F7F22">
              <w:rPr>
                <w:rFonts w:ascii="Arial Narrow" w:hAnsi="Arial Narrow" w:cs="Arial"/>
                <w:color w:val="000000"/>
                <w:sz w:val="16"/>
                <w:szCs w:val="16"/>
                <w:lang w:val="es-CR" w:eastAsia="es-CR"/>
              </w:rPr>
              <w:t>Fernández</w:t>
            </w:r>
            <w:r w:rsidR="000F7F22" w:rsidRPr="000F7F22">
              <w:rPr>
                <w:rFonts w:ascii="Arial Narrow" w:hAnsi="Arial Narrow" w:cs="Arial"/>
                <w:color w:val="000000"/>
                <w:sz w:val="16"/>
                <w:szCs w:val="16"/>
                <w:lang w:val="es-CR" w:eastAsia="es-CR"/>
              </w:rPr>
              <w:t xml:space="preserve"> Alexandra </w:t>
            </w:r>
            <w:r w:rsidRPr="000F7F22">
              <w:rPr>
                <w:rFonts w:ascii="Arial Narrow" w:hAnsi="Arial Narrow" w:cs="Arial"/>
                <w:color w:val="000000"/>
                <w:sz w:val="16"/>
                <w:szCs w:val="16"/>
                <w:lang w:val="es-CR" w:eastAsia="es-CR"/>
              </w:rPr>
              <w:t>María</w:t>
            </w:r>
            <w:r w:rsidR="000F7F22"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0744</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0824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605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965</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550</w:t>
            </w:r>
            <w:r>
              <w:rPr>
                <w:rFonts w:ascii="Arial Narrow" w:hAnsi="Arial Narrow" w:cs="Arial"/>
                <w:sz w:val="16"/>
                <w:szCs w:val="16"/>
                <w:lang w:val="es-CR" w:eastAsia="es-CR"/>
              </w:rPr>
              <w:t>.</w:t>
            </w:r>
            <w:r w:rsidRPr="000F7F22">
              <w:rPr>
                <w:rFonts w:ascii="Arial Narrow" w:hAnsi="Arial Narrow" w:cs="Arial"/>
                <w:sz w:val="16"/>
                <w:szCs w:val="16"/>
                <w:lang w:val="es-CR" w:eastAsia="es-CR"/>
              </w:rPr>
              <w:t>187</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329</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Mora Rojas Ronald </w:t>
            </w:r>
            <w:r w:rsidR="00FF4384" w:rsidRPr="000F7F22">
              <w:rPr>
                <w:rFonts w:ascii="Arial Narrow" w:hAnsi="Arial Narrow" w:cs="Arial"/>
                <w:color w:val="000000"/>
                <w:sz w:val="16"/>
                <w:szCs w:val="16"/>
                <w:lang w:val="es-CR" w:eastAsia="es-CR"/>
              </w:rPr>
              <w:t>Josué</w:t>
            </w:r>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0372</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0135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605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306</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459</w:t>
            </w:r>
            <w:r>
              <w:rPr>
                <w:rFonts w:ascii="Arial Narrow" w:hAnsi="Arial Narrow" w:cs="Arial"/>
                <w:sz w:val="16"/>
                <w:szCs w:val="16"/>
                <w:lang w:val="es-CR" w:eastAsia="es-CR"/>
              </w:rPr>
              <w:t>.</w:t>
            </w:r>
            <w:r w:rsidRPr="000F7F22">
              <w:rPr>
                <w:rFonts w:ascii="Arial Narrow" w:hAnsi="Arial Narrow" w:cs="Arial"/>
                <w:sz w:val="16"/>
                <w:szCs w:val="16"/>
                <w:lang w:val="es-CR" w:eastAsia="es-CR"/>
              </w:rPr>
              <w:t>528</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135</w:t>
            </w:r>
            <w:r>
              <w:rPr>
                <w:rFonts w:ascii="Arial Narrow" w:hAnsi="Arial Narrow" w:cs="Arial"/>
                <w:sz w:val="16"/>
                <w:szCs w:val="16"/>
                <w:lang w:val="es-CR" w:eastAsia="es-CR"/>
              </w:rPr>
              <w:t>.</w:t>
            </w:r>
            <w:r w:rsidRPr="000F7F22">
              <w:rPr>
                <w:rFonts w:ascii="Arial Narrow" w:hAnsi="Arial Narrow" w:cs="Arial"/>
                <w:sz w:val="16"/>
                <w:szCs w:val="16"/>
                <w:lang w:val="es-CR" w:eastAsia="es-CR"/>
              </w:rPr>
              <w:t>988</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FF4384"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Enríquez</w:t>
            </w:r>
            <w:r w:rsidR="000F7F22" w:rsidRPr="000F7F22">
              <w:rPr>
                <w:rFonts w:ascii="Arial Narrow" w:hAnsi="Arial Narrow" w:cs="Arial"/>
                <w:color w:val="000000"/>
                <w:sz w:val="16"/>
                <w:szCs w:val="16"/>
                <w:lang w:val="es-CR" w:eastAsia="es-CR"/>
              </w:rPr>
              <w:t xml:space="preserve"> Obando Cristal Lorena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5B57A0">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044</w:t>
            </w:r>
            <w:r w:rsidR="005B57A0">
              <w:rPr>
                <w:rFonts w:ascii="Arial Narrow" w:hAnsi="Arial Narrow" w:cs="Arial"/>
                <w:sz w:val="16"/>
                <w:szCs w:val="16"/>
                <w:lang w:val="es-CR" w:eastAsia="es-CR"/>
              </w:rPr>
              <w:t>-</w:t>
            </w:r>
            <w:r w:rsidRPr="000F7F22">
              <w:rPr>
                <w:rFonts w:ascii="Arial Narrow" w:hAnsi="Arial Narrow" w:cs="Arial"/>
                <w:sz w:val="16"/>
                <w:szCs w:val="16"/>
                <w:lang w:val="es-CR" w:eastAsia="es-CR"/>
              </w:rPr>
              <w:t>0636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605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965</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550</w:t>
            </w:r>
            <w:r>
              <w:rPr>
                <w:rFonts w:ascii="Arial Narrow" w:hAnsi="Arial Narrow" w:cs="Arial"/>
                <w:sz w:val="16"/>
                <w:szCs w:val="16"/>
                <w:lang w:val="es-CR" w:eastAsia="es-CR"/>
              </w:rPr>
              <w:t>.</w:t>
            </w:r>
            <w:r w:rsidRPr="000F7F22">
              <w:rPr>
                <w:rFonts w:ascii="Arial Narrow" w:hAnsi="Arial Narrow" w:cs="Arial"/>
                <w:sz w:val="16"/>
                <w:szCs w:val="16"/>
                <w:lang w:val="es-CR" w:eastAsia="es-CR"/>
              </w:rPr>
              <w:t>187</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329</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Mora </w:t>
            </w:r>
            <w:r w:rsidR="00FF4384" w:rsidRPr="000F7F22">
              <w:rPr>
                <w:rFonts w:ascii="Arial Narrow" w:hAnsi="Arial Narrow" w:cs="Arial"/>
                <w:color w:val="000000"/>
                <w:sz w:val="16"/>
                <w:szCs w:val="16"/>
                <w:lang w:val="es-CR" w:eastAsia="es-CR"/>
              </w:rPr>
              <w:t>Ríos</w:t>
            </w:r>
            <w:r w:rsidRPr="000F7F22">
              <w:rPr>
                <w:rFonts w:ascii="Arial Narrow" w:hAnsi="Arial Narrow" w:cs="Arial"/>
                <w:color w:val="000000"/>
                <w:sz w:val="16"/>
                <w:szCs w:val="16"/>
                <w:lang w:val="es-CR" w:eastAsia="es-CR"/>
              </w:rPr>
              <w:t xml:space="preserve"> Giselle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1202</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0738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410</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583</w:t>
            </w:r>
            <w:r>
              <w:rPr>
                <w:rFonts w:ascii="Arial Narrow" w:hAnsi="Arial Narrow" w:cs="Arial"/>
                <w:sz w:val="16"/>
                <w:szCs w:val="16"/>
                <w:lang w:val="es-CR" w:eastAsia="es-CR"/>
              </w:rPr>
              <w:t>.</w:t>
            </w:r>
            <w:r w:rsidRPr="000F7F22">
              <w:rPr>
                <w:rFonts w:ascii="Arial Narrow" w:hAnsi="Arial Narrow" w:cs="Arial"/>
                <w:sz w:val="16"/>
                <w:szCs w:val="16"/>
                <w:lang w:val="es-CR" w:eastAsia="es-CR"/>
              </w:rPr>
              <w:t>632</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378</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Campos Arias Maruja</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0691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0874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671</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856</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617</w:t>
            </w:r>
            <w:r>
              <w:rPr>
                <w:rFonts w:ascii="Arial Narrow" w:hAnsi="Arial Narrow" w:cs="Arial"/>
                <w:sz w:val="16"/>
                <w:szCs w:val="16"/>
                <w:lang w:val="es-CR" w:eastAsia="es-CR"/>
              </w:rPr>
              <w:t>.</w:t>
            </w:r>
            <w:r w:rsidRPr="000F7F22">
              <w:rPr>
                <w:rFonts w:ascii="Arial Narrow" w:hAnsi="Arial Narrow" w:cs="Arial"/>
                <w:sz w:val="16"/>
                <w:szCs w:val="16"/>
                <w:lang w:val="es-CR" w:eastAsia="es-CR"/>
              </w:rPr>
              <w:t>078</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428</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Matamoros Artavia </w:t>
            </w:r>
            <w:proofErr w:type="spellStart"/>
            <w:r w:rsidRPr="000F7F22">
              <w:rPr>
                <w:rFonts w:ascii="Arial Narrow" w:hAnsi="Arial Narrow" w:cs="Arial"/>
                <w:color w:val="000000"/>
                <w:sz w:val="16"/>
                <w:szCs w:val="16"/>
                <w:lang w:val="es-CR" w:eastAsia="es-CR"/>
              </w:rPr>
              <w:t>Braylon</w:t>
            </w:r>
            <w:proofErr w:type="spellEnd"/>
            <w:r w:rsidRPr="000F7F22">
              <w:rPr>
                <w:rFonts w:ascii="Arial Narrow" w:hAnsi="Arial Narrow" w:cs="Arial"/>
                <w:color w:val="000000"/>
                <w:sz w:val="16"/>
                <w:szCs w:val="16"/>
                <w:lang w:val="es-CR" w:eastAsia="es-CR"/>
              </w:rPr>
              <w:t xml:space="preserve"> Roberto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0997</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0367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6-224665-000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318</w:t>
            </w:r>
            <w:r>
              <w:rPr>
                <w:rFonts w:ascii="Arial Narrow" w:hAnsi="Arial Narrow" w:cs="Arial"/>
                <w:sz w:val="16"/>
                <w:szCs w:val="16"/>
                <w:lang w:val="es-CR" w:eastAsia="es-CR"/>
              </w:rPr>
              <w:t>.</w:t>
            </w:r>
            <w:r w:rsidRPr="000F7F22">
              <w:rPr>
                <w:rFonts w:ascii="Arial Narrow" w:hAnsi="Arial Narrow" w:cs="Arial"/>
                <w:sz w:val="16"/>
                <w:szCs w:val="16"/>
                <w:lang w:val="es-CR" w:eastAsia="es-CR"/>
              </w:rPr>
              <w:t>345</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559</w:t>
            </w:r>
            <w:r>
              <w:rPr>
                <w:rFonts w:ascii="Arial Narrow" w:hAnsi="Arial Narrow" w:cs="Arial"/>
                <w:sz w:val="16"/>
                <w:szCs w:val="16"/>
                <w:lang w:val="es-CR" w:eastAsia="es-CR"/>
              </w:rPr>
              <w:t>.</w:t>
            </w:r>
            <w:r w:rsidRPr="000F7F22">
              <w:rPr>
                <w:rFonts w:ascii="Arial Narrow" w:hAnsi="Arial Narrow" w:cs="Arial"/>
                <w:sz w:val="16"/>
                <w:szCs w:val="16"/>
                <w:lang w:val="es-CR" w:eastAsia="es-CR"/>
              </w:rPr>
              <w:t>567</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433</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Cerdas </w:t>
            </w:r>
            <w:r w:rsidR="00FF4384" w:rsidRPr="000F7F22">
              <w:rPr>
                <w:rFonts w:ascii="Arial Narrow" w:hAnsi="Arial Narrow" w:cs="Arial"/>
                <w:color w:val="000000"/>
                <w:sz w:val="16"/>
                <w:szCs w:val="16"/>
                <w:lang w:val="es-CR" w:eastAsia="es-CR"/>
              </w:rPr>
              <w:t>Fernández</w:t>
            </w:r>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Beliza</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0360</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0526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6-224666-000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468</w:t>
            </w:r>
            <w:r>
              <w:rPr>
                <w:rFonts w:ascii="Arial Narrow" w:hAnsi="Arial Narrow" w:cs="Arial"/>
                <w:sz w:val="16"/>
                <w:szCs w:val="16"/>
                <w:lang w:val="es-CR" w:eastAsia="es-CR"/>
              </w:rPr>
              <w:t>.</w:t>
            </w:r>
            <w:r w:rsidRPr="000F7F22">
              <w:rPr>
                <w:rFonts w:ascii="Arial Narrow" w:hAnsi="Arial Narrow" w:cs="Arial"/>
                <w:sz w:val="16"/>
                <w:szCs w:val="16"/>
                <w:lang w:val="es-CR" w:eastAsia="es-CR"/>
              </w:rPr>
              <w:t>611</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Araya </w:t>
            </w:r>
            <w:r w:rsidR="00E527FD" w:rsidRPr="000F7F22">
              <w:rPr>
                <w:rFonts w:ascii="Arial Narrow" w:hAnsi="Arial Narrow" w:cs="Arial"/>
                <w:color w:val="000000"/>
                <w:sz w:val="16"/>
                <w:szCs w:val="16"/>
                <w:lang w:val="es-CR" w:eastAsia="es-CR"/>
              </w:rPr>
              <w:t>Fernández</w:t>
            </w:r>
            <w:r w:rsidRPr="000F7F22">
              <w:rPr>
                <w:rFonts w:ascii="Arial Narrow" w:hAnsi="Arial Narrow" w:cs="Arial"/>
                <w:color w:val="000000"/>
                <w:sz w:val="16"/>
                <w:szCs w:val="16"/>
                <w:lang w:val="es-CR" w:eastAsia="es-CR"/>
              </w:rPr>
              <w:t xml:space="preserve"> Luis Fernando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0278</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0348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671</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999</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526</w:t>
            </w:r>
            <w:r>
              <w:rPr>
                <w:rFonts w:ascii="Arial Narrow" w:hAnsi="Arial Narrow" w:cs="Arial"/>
                <w:sz w:val="16"/>
                <w:szCs w:val="16"/>
                <w:lang w:val="es-CR" w:eastAsia="es-CR"/>
              </w:rPr>
              <w:t>.</w:t>
            </w:r>
            <w:r w:rsidRPr="000F7F22">
              <w:rPr>
                <w:rFonts w:ascii="Arial Narrow" w:hAnsi="Arial Narrow" w:cs="Arial"/>
                <w:sz w:val="16"/>
                <w:szCs w:val="16"/>
                <w:lang w:val="es-CR" w:eastAsia="es-CR"/>
              </w:rPr>
              <w:t>221</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285</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Arrieta </w:t>
            </w:r>
            <w:r w:rsidR="00FF4384" w:rsidRPr="000F7F22">
              <w:rPr>
                <w:rFonts w:ascii="Arial Narrow" w:hAnsi="Arial Narrow" w:cs="Arial"/>
                <w:color w:val="000000"/>
                <w:sz w:val="16"/>
                <w:szCs w:val="16"/>
                <w:lang w:val="es-CR" w:eastAsia="es-CR"/>
              </w:rPr>
              <w:t>Méndez</w:t>
            </w:r>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Eliberto</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0336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0923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468</w:t>
            </w:r>
            <w:r>
              <w:rPr>
                <w:rFonts w:ascii="Arial Narrow" w:hAnsi="Arial Narrow" w:cs="Arial"/>
                <w:sz w:val="16"/>
                <w:szCs w:val="16"/>
                <w:lang w:val="es-CR" w:eastAsia="es-CR"/>
              </w:rPr>
              <w:t>.</w:t>
            </w:r>
            <w:r w:rsidRPr="000F7F22">
              <w:rPr>
                <w:rFonts w:ascii="Arial Narrow" w:hAnsi="Arial Narrow" w:cs="Arial"/>
                <w:sz w:val="16"/>
                <w:szCs w:val="16"/>
                <w:lang w:val="es-CR" w:eastAsia="es-CR"/>
              </w:rPr>
              <w:t>611</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Arias </w:t>
            </w:r>
            <w:r w:rsidR="00FF4384" w:rsidRPr="000F7F22">
              <w:rPr>
                <w:rFonts w:ascii="Arial Narrow" w:hAnsi="Arial Narrow" w:cs="Arial"/>
                <w:color w:val="000000"/>
                <w:sz w:val="16"/>
                <w:szCs w:val="16"/>
                <w:lang w:val="es-CR" w:eastAsia="es-CR"/>
              </w:rPr>
              <w:t>Vásquez</w:t>
            </w:r>
            <w:r w:rsidRPr="000F7F22">
              <w:rPr>
                <w:rFonts w:ascii="Arial Narrow" w:hAnsi="Arial Narrow" w:cs="Arial"/>
                <w:color w:val="000000"/>
                <w:sz w:val="16"/>
                <w:szCs w:val="16"/>
                <w:lang w:val="es-CR" w:eastAsia="es-CR"/>
              </w:rPr>
              <w:t xml:space="preserve"> Vera Lorena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5E2ED0">
              <w:rPr>
                <w:rFonts w:ascii="Arial Narrow" w:hAnsi="Arial Narrow" w:cs="Arial"/>
                <w:sz w:val="16"/>
                <w:szCs w:val="16"/>
                <w:lang w:val="es-CR" w:eastAsia="es-CR"/>
              </w:rPr>
              <w:t>-</w:t>
            </w:r>
            <w:r w:rsidRPr="000F7F22">
              <w:rPr>
                <w:rFonts w:ascii="Arial Narrow" w:hAnsi="Arial Narrow" w:cs="Arial"/>
                <w:sz w:val="16"/>
                <w:szCs w:val="16"/>
                <w:lang w:val="es-CR" w:eastAsia="es-CR"/>
              </w:rPr>
              <w:t>2020</w:t>
            </w:r>
            <w:r w:rsidR="00FF4384">
              <w:rPr>
                <w:rFonts w:ascii="Arial Narrow" w:hAnsi="Arial Narrow" w:cs="Arial"/>
                <w:sz w:val="16"/>
                <w:szCs w:val="16"/>
                <w:lang w:val="es-CR" w:eastAsia="es-CR"/>
              </w:rPr>
              <w:t>-0</w:t>
            </w:r>
            <w:r w:rsidRPr="000F7F22">
              <w:rPr>
                <w:rFonts w:ascii="Arial Narrow" w:hAnsi="Arial Narrow" w:cs="Arial"/>
                <w:sz w:val="16"/>
                <w:szCs w:val="16"/>
                <w:lang w:val="es-CR" w:eastAsia="es-CR"/>
              </w:rPr>
              <w:t>868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6-224669-000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410</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583</w:t>
            </w:r>
            <w:r>
              <w:rPr>
                <w:rFonts w:ascii="Arial Narrow" w:hAnsi="Arial Narrow" w:cs="Arial"/>
                <w:sz w:val="16"/>
                <w:szCs w:val="16"/>
                <w:lang w:val="es-CR" w:eastAsia="es-CR"/>
              </w:rPr>
              <w:t>.</w:t>
            </w:r>
            <w:r w:rsidRPr="000F7F22">
              <w:rPr>
                <w:rFonts w:ascii="Arial Narrow" w:hAnsi="Arial Narrow" w:cs="Arial"/>
                <w:sz w:val="16"/>
                <w:szCs w:val="16"/>
                <w:lang w:val="es-CR" w:eastAsia="es-CR"/>
              </w:rPr>
              <w:t>632</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378</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Chinchilla Agüero </w:t>
            </w:r>
            <w:proofErr w:type="spellStart"/>
            <w:r w:rsidRPr="000F7F22">
              <w:rPr>
                <w:rFonts w:ascii="Arial Narrow" w:hAnsi="Arial Narrow" w:cs="Arial"/>
                <w:color w:val="000000"/>
                <w:sz w:val="16"/>
                <w:szCs w:val="16"/>
                <w:lang w:val="es-CR" w:eastAsia="es-CR"/>
              </w:rPr>
              <w:t>Rolbin</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0300</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0096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652</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492</w:t>
            </w:r>
            <w:r>
              <w:rPr>
                <w:rFonts w:ascii="Arial Narrow" w:hAnsi="Arial Narrow" w:cs="Arial"/>
                <w:sz w:val="16"/>
                <w:szCs w:val="16"/>
                <w:lang w:val="es-CR" w:eastAsia="es-CR"/>
              </w:rPr>
              <w:t>.</w:t>
            </w:r>
            <w:r w:rsidRPr="000F7F22">
              <w:rPr>
                <w:rFonts w:ascii="Arial Narrow" w:hAnsi="Arial Narrow" w:cs="Arial"/>
                <w:sz w:val="16"/>
                <w:szCs w:val="16"/>
                <w:lang w:val="es-CR" w:eastAsia="es-CR"/>
              </w:rPr>
              <w:t>874</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Artola Rodriguez Yamileth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0716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0433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652</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492</w:t>
            </w:r>
            <w:r>
              <w:rPr>
                <w:rFonts w:ascii="Arial Narrow" w:hAnsi="Arial Narrow" w:cs="Arial"/>
                <w:sz w:val="16"/>
                <w:szCs w:val="16"/>
                <w:lang w:val="es-CR" w:eastAsia="es-CR"/>
              </w:rPr>
              <w:t>.</w:t>
            </w:r>
            <w:r w:rsidRPr="000F7F22">
              <w:rPr>
                <w:rFonts w:ascii="Arial Narrow" w:hAnsi="Arial Narrow" w:cs="Arial"/>
                <w:sz w:val="16"/>
                <w:szCs w:val="16"/>
                <w:lang w:val="es-CR" w:eastAsia="es-CR"/>
              </w:rPr>
              <w:t>874</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1A1EC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Pérez</w:t>
            </w:r>
            <w:r w:rsidR="000F7F22" w:rsidRPr="000F7F22">
              <w:rPr>
                <w:rFonts w:ascii="Arial Narrow" w:hAnsi="Arial Narrow" w:cs="Arial"/>
                <w:color w:val="000000"/>
                <w:sz w:val="16"/>
                <w:szCs w:val="16"/>
                <w:lang w:val="es-CR" w:eastAsia="es-CR"/>
              </w:rPr>
              <w:t xml:space="preserve"> </w:t>
            </w:r>
            <w:r w:rsidRPr="000F7F22">
              <w:rPr>
                <w:rFonts w:ascii="Arial Narrow" w:hAnsi="Arial Narrow" w:cs="Arial"/>
                <w:color w:val="000000"/>
                <w:sz w:val="16"/>
                <w:szCs w:val="16"/>
                <w:lang w:val="es-CR" w:eastAsia="es-CR"/>
              </w:rPr>
              <w:t>Marín</w:t>
            </w:r>
            <w:r w:rsidR="000F7F22" w:rsidRPr="000F7F22">
              <w:rPr>
                <w:rFonts w:ascii="Arial Narrow" w:hAnsi="Arial Narrow" w:cs="Arial"/>
                <w:color w:val="000000"/>
                <w:sz w:val="16"/>
                <w:szCs w:val="16"/>
                <w:lang w:val="es-CR" w:eastAsia="es-CR"/>
              </w:rPr>
              <w:t xml:space="preserve"> Roxana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0293</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0179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894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402</w:t>
            </w:r>
            <w:r>
              <w:rPr>
                <w:rFonts w:ascii="Arial Narrow" w:hAnsi="Arial Narrow" w:cs="Arial"/>
                <w:sz w:val="16"/>
                <w:szCs w:val="16"/>
                <w:lang w:val="es-CR" w:eastAsia="es-CR"/>
              </w:rPr>
              <w:t>.</w:t>
            </w:r>
            <w:r w:rsidRPr="000F7F22">
              <w:rPr>
                <w:rFonts w:ascii="Arial Narrow" w:hAnsi="Arial Narrow" w:cs="Arial"/>
                <w:sz w:val="16"/>
                <w:szCs w:val="16"/>
                <w:lang w:val="es-CR" w:eastAsia="es-CR"/>
              </w:rPr>
              <w:t>116</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894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Sandi </w:t>
            </w:r>
            <w:proofErr w:type="spellStart"/>
            <w:r w:rsidRPr="000F7F22">
              <w:rPr>
                <w:rFonts w:ascii="Arial Narrow" w:hAnsi="Arial Narrow" w:cs="Arial"/>
                <w:color w:val="000000"/>
                <w:sz w:val="16"/>
                <w:szCs w:val="16"/>
                <w:lang w:val="es-CR" w:eastAsia="es-CR"/>
              </w:rPr>
              <w:t>Sandi</w:t>
            </w:r>
            <w:proofErr w:type="spellEnd"/>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Bellanira</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0358</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0719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410</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583</w:t>
            </w:r>
            <w:r>
              <w:rPr>
                <w:rFonts w:ascii="Arial Narrow" w:hAnsi="Arial Narrow" w:cs="Arial"/>
                <w:sz w:val="16"/>
                <w:szCs w:val="16"/>
                <w:lang w:val="es-CR" w:eastAsia="es-CR"/>
              </w:rPr>
              <w:t>.</w:t>
            </w:r>
            <w:r w:rsidRPr="000F7F22">
              <w:rPr>
                <w:rFonts w:ascii="Arial Narrow" w:hAnsi="Arial Narrow" w:cs="Arial"/>
                <w:sz w:val="16"/>
                <w:szCs w:val="16"/>
                <w:lang w:val="es-CR" w:eastAsia="es-CR"/>
              </w:rPr>
              <w:t>632</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378</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Cascante Bustos Monserrat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1631</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0760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572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519</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516</w:t>
            </w:r>
            <w:r>
              <w:rPr>
                <w:rFonts w:ascii="Arial Narrow" w:hAnsi="Arial Narrow" w:cs="Arial"/>
                <w:sz w:val="16"/>
                <w:szCs w:val="16"/>
                <w:lang w:val="es-CR" w:eastAsia="es-CR"/>
              </w:rPr>
              <w:t>.</w:t>
            </w:r>
            <w:r w:rsidRPr="000F7F22">
              <w:rPr>
                <w:rFonts w:ascii="Arial Narrow" w:hAnsi="Arial Narrow" w:cs="Arial"/>
                <w:sz w:val="16"/>
                <w:szCs w:val="16"/>
                <w:lang w:val="es-CR" w:eastAsia="es-CR"/>
              </w:rPr>
              <w:t>741</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279</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Zuñiga Torres Miriam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0312</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0757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6-224675-000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572</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519</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516</w:t>
            </w:r>
            <w:r>
              <w:rPr>
                <w:rFonts w:ascii="Arial Narrow" w:hAnsi="Arial Narrow" w:cs="Arial"/>
                <w:sz w:val="16"/>
                <w:szCs w:val="16"/>
                <w:lang w:val="es-CR" w:eastAsia="es-CR"/>
              </w:rPr>
              <w:t>.</w:t>
            </w:r>
            <w:r w:rsidRPr="000F7F22">
              <w:rPr>
                <w:rFonts w:ascii="Arial Narrow" w:hAnsi="Arial Narrow" w:cs="Arial"/>
                <w:sz w:val="16"/>
                <w:szCs w:val="16"/>
                <w:lang w:val="es-CR" w:eastAsia="es-CR"/>
              </w:rPr>
              <w:t>741</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279</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Rosales Araya  Alejandra De Los Angeles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0416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0340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6-224676-000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605</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407</w:t>
            </w:r>
            <w:r>
              <w:rPr>
                <w:rFonts w:ascii="Arial Narrow" w:hAnsi="Arial Narrow" w:cs="Arial"/>
                <w:sz w:val="16"/>
                <w:szCs w:val="16"/>
                <w:lang w:val="es-CR" w:eastAsia="es-CR"/>
              </w:rPr>
              <w:t>.</w:t>
            </w:r>
            <w:r w:rsidRPr="000F7F22">
              <w:rPr>
                <w:rFonts w:ascii="Arial Narrow" w:hAnsi="Arial Narrow" w:cs="Arial"/>
                <w:sz w:val="16"/>
                <w:szCs w:val="16"/>
                <w:lang w:val="es-CR" w:eastAsia="es-CR"/>
              </w:rPr>
              <w:t>965</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550</w:t>
            </w:r>
            <w:r>
              <w:rPr>
                <w:rFonts w:ascii="Arial Narrow" w:hAnsi="Arial Narrow" w:cs="Arial"/>
                <w:sz w:val="16"/>
                <w:szCs w:val="16"/>
                <w:lang w:val="es-CR" w:eastAsia="es-CR"/>
              </w:rPr>
              <w:t>.</w:t>
            </w:r>
            <w:r w:rsidRPr="000F7F22">
              <w:rPr>
                <w:rFonts w:ascii="Arial Narrow" w:hAnsi="Arial Narrow" w:cs="Arial"/>
                <w:sz w:val="16"/>
                <w:szCs w:val="16"/>
                <w:lang w:val="es-CR" w:eastAsia="es-CR"/>
              </w:rPr>
              <w:t>187</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329</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Guido Arias </w:t>
            </w:r>
            <w:proofErr w:type="spellStart"/>
            <w:r w:rsidRPr="000F7F22">
              <w:rPr>
                <w:rFonts w:ascii="Arial Narrow" w:hAnsi="Arial Narrow" w:cs="Arial"/>
                <w:color w:val="000000"/>
                <w:sz w:val="16"/>
                <w:szCs w:val="16"/>
                <w:lang w:val="es-CR" w:eastAsia="es-CR"/>
              </w:rPr>
              <w:t>Olger</w:t>
            </w:r>
            <w:proofErr w:type="spellEnd"/>
            <w:r w:rsidRPr="000F7F22">
              <w:rPr>
                <w:rFonts w:ascii="Arial Narrow" w:hAnsi="Arial Narrow" w:cs="Arial"/>
                <w:color w:val="000000"/>
                <w:sz w:val="16"/>
                <w:szCs w:val="16"/>
                <w:lang w:val="es-CR" w:eastAsia="es-CR"/>
              </w:rPr>
              <w:t xml:space="preserve"> Alonso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0397</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0998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6-224677-000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318</w:t>
            </w:r>
            <w:r>
              <w:rPr>
                <w:rFonts w:ascii="Arial Narrow" w:hAnsi="Arial Narrow" w:cs="Arial"/>
                <w:sz w:val="16"/>
                <w:szCs w:val="16"/>
                <w:lang w:val="es-CR" w:eastAsia="es-CR"/>
              </w:rPr>
              <w:t>.</w:t>
            </w:r>
            <w:r w:rsidRPr="000F7F22">
              <w:rPr>
                <w:rFonts w:ascii="Arial Narrow" w:hAnsi="Arial Narrow" w:cs="Arial"/>
                <w:sz w:val="16"/>
                <w:szCs w:val="16"/>
                <w:lang w:val="es-CR" w:eastAsia="es-CR"/>
              </w:rPr>
              <w:t>345</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559</w:t>
            </w:r>
            <w:r>
              <w:rPr>
                <w:rFonts w:ascii="Arial Narrow" w:hAnsi="Arial Narrow" w:cs="Arial"/>
                <w:sz w:val="16"/>
                <w:szCs w:val="16"/>
                <w:lang w:val="es-CR" w:eastAsia="es-CR"/>
              </w:rPr>
              <w:t>.</w:t>
            </w:r>
            <w:r w:rsidRPr="000F7F22">
              <w:rPr>
                <w:rFonts w:ascii="Arial Narrow" w:hAnsi="Arial Narrow" w:cs="Arial"/>
                <w:sz w:val="16"/>
                <w:szCs w:val="16"/>
                <w:lang w:val="es-CR" w:eastAsia="es-CR"/>
              </w:rPr>
              <w:t>567</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433</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Morera Araya Karla </w:t>
            </w:r>
            <w:proofErr w:type="spellStart"/>
            <w:r w:rsidRPr="000F7F22">
              <w:rPr>
                <w:rFonts w:ascii="Arial Narrow" w:hAnsi="Arial Narrow" w:cs="Arial"/>
                <w:color w:val="000000"/>
                <w:sz w:val="16"/>
                <w:szCs w:val="16"/>
                <w:lang w:val="es-CR" w:eastAsia="es-CR"/>
              </w:rPr>
              <w:t>Fiorela</w:t>
            </w:r>
            <w:proofErr w:type="spellEnd"/>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0456</w:t>
            </w:r>
            <w:r w:rsidR="00FF4384">
              <w:rPr>
                <w:rFonts w:ascii="Arial Narrow" w:hAnsi="Arial Narrow" w:cs="Arial"/>
                <w:sz w:val="16"/>
                <w:szCs w:val="16"/>
                <w:lang w:val="es-CR" w:eastAsia="es-CR"/>
              </w:rPr>
              <w:t>-</w:t>
            </w:r>
            <w:r w:rsidRPr="000F7F22">
              <w:rPr>
                <w:rFonts w:ascii="Arial Narrow" w:hAnsi="Arial Narrow" w:cs="Arial"/>
                <w:sz w:val="16"/>
                <w:szCs w:val="16"/>
                <w:lang w:val="es-CR" w:eastAsia="es-CR"/>
              </w:rPr>
              <w:t>0373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726</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318</w:t>
            </w:r>
            <w:r>
              <w:rPr>
                <w:rFonts w:ascii="Arial Narrow" w:hAnsi="Arial Narrow" w:cs="Arial"/>
                <w:sz w:val="16"/>
                <w:szCs w:val="16"/>
                <w:lang w:val="es-CR" w:eastAsia="es-CR"/>
              </w:rPr>
              <w:t>.</w:t>
            </w:r>
            <w:r w:rsidRPr="000F7F22">
              <w:rPr>
                <w:rFonts w:ascii="Arial Narrow" w:hAnsi="Arial Narrow" w:cs="Arial"/>
                <w:sz w:val="16"/>
                <w:szCs w:val="16"/>
                <w:lang w:val="es-CR" w:eastAsia="es-CR"/>
              </w:rPr>
              <w:t>576</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581</w:t>
            </w:r>
            <w:r>
              <w:rPr>
                <w:rFonts w:ascii="Arial Narrow" w:hAnsi="Arial Narrow" w:cs="Arial"/>
                <w:sz w:val="16"/>
                <w:szCs w:val="16"/>
                <w:lang w:val="es-CR" w:eastAsia="es-CR"/>
              </w:rPr>
              <w:t>.</w:t>
            </w:r>
            <w:r w:rsidRPr="000F7F22">
              <w:rPr>
                <w:rFonts w:ascii="Arial Narrow" w:hAnsi="Arial Narrow" w:cs="Arial"/>
                <w:sz w:val="16"/>
                <w:szCs w:val="16"/>
                <w:lang w:val="es-CR" w:eastAsia="es-CR"/>
              </w:rPr>
              <w:t>798</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532</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1A1EC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Céspedes</w:t>
            </w:r>
            <w:r w:rsidR="000F7F22" w:rsidRPr="000F7F22">
              <w:rPr>
                <w:rFonts w:ascii="Arial Narrow" w:hAnsi="Arial Narrow" w:cs="Arial"/>
                <w:color w:val="000000"/>
                <w:sz w:val="16"/>
                <w:szCs w:val="16"/>
                <w:lang w:val="es-CR" w:eastAsia="es-CR"/>
              </w:rPr>
              <w:t xml:space="preserve"> Rodriguez Olga Patricia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0332</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0260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6-224679-000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726</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409</w:t>
            </w:r>
            <w:r>
              <w:rPr>
                <w:rFonts w:ascii="Arial Narrow" w:hAnsi="Arial Narrow" w:cs="Arial"/>
                <w:sz w:val="16"/>
                <w:szCs w:val="16"/>
                <w:lang w:val="es-CR" w:eastAsia="es-CR"/>
              </w:rPr>
              <w:t>.</w:t>
            </w:r>
            <w:r w:rsidRPr="000F7F22">
              <w:rPr>
                <w:rFonts w:ascii="Arial Narrow" w:hAnsi="Arial Narrow" w:cs="Arial"/>
                <w:sz w:val="16"/>
                <w:szCs w:val="16"/>
                <w:lang w:val="es-CR" w:eastAsia="es-CR"/>
              </w:rPr>
              <w:t>598</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672</w:t>
            </w:r>
            <w:r>
              <w:rPr>
                <w:rFonts w:ascii="Arial Narrow" w:hAnsi="Arial Narrow" w:cs="Arial"/>
                <w:sz w:val="16"/>
                <w:szCs w:val="16"/>
                <w:lang w:val="es-CR" w:eastAsia="es-CR"/>
              </w:rPr>
              <w:t>.</w:t>
            </w:r>
            <w:r w:rsidRPr="000F7F22">
              <w:rPr>
                <w:rFonts w:ascii="Arial Narrow" w:hAnsi="Arial Narrow" w:cs="Arial"/>
                <w:sz w:val="16"/>
                <w:szCs w:val="16"/>
                <w:lang w:val="es-CR" w:eastAsia="es-CR"/>
              </w:rPr>
              <w:t>820</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510</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1A1EC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García</w:t>
            </w:r>
            <w:r w:rsidR="000F7F22" w:rsidRPr="000F7F22">
              <w:rPr>
                <w:rFonts w:ascii="Arial Narrow" w:hAnsi="Arial Narrow" w:cs="Arial"/>
                <w:color w:val="000000"/>
                <w:sz w:val="16"/>
                <w:szCs w:val="16"/>
                <w:lang w:val="es-CR" w:eastAsia="es-CR"/>
              </w:rPr>
              <w:t xml:space="preserve"> Aguilar Karla </w:t>
            </w:r>
            <w:proofErr w:type="spellStart"/>
            <w:r w:rsidR="000F7F22" w:rsidRPr="000F7F22">
              <w:rPr>
                <w:rFonts w:ascii="Arial Narrow" w:hAnsi="Arial Narrow" w:cs="Arial"/>
                <w:color w:val="000000"/>
                <w:sz w:val="16"/>
                <w:szCs w:val="16"/>
                <w:lang w:val="es-CR" w:eastAsia="es-CR"/>
              </w:rPr>
              <w:t>Vannesa</w:t>
            </w:r>
            <w:proofErr w:type="spellEnd"/>
            <w:r w:rsidR="000F7F22"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0407</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0827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409</w:t>
            </w:r>
            <w:r>
              <w:rPr>
                <w:rFonts w:ascii="Arial Narrow" w:hAnsi="Arial Narrow" w:cs="Arial"/>
                <w:sz w:val="16"/>
                <w:szCs w:val="16"/>
                <w:lang w:val="es-CR" w:eastAsia="es-CR"/>
              </w:rPr>
              <w:t>.</w:t>
            </w:r>
            <w:r w:rsidRPr="000F7F22">
              <w:rPr>
                <w:rFonts w:ascii="Arial Narrow" w:hAnsi="Arial Narrow" w:cs="Arial"/>
                <w:sz w:val="16"/>
                <w:szCs w:val="16"/>
                <w:lang w:val="es-CR" w:eastAsia="es-CR"/>
              </w:rPr>
              <w:t>301</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650</w:t>
            </w:r>
            <w:r>
              <w:rPr>
                <w:rFonts w:ascii="Arial Narrow" w:hAnsi="Arial Narrow" w:cs="Arial"/>
                <w:sz w:val="16"/>
                <w:szCs w:val="16"/>
                <w:lang w:val="es-CR" w:eastAsia="es-CR"/>
              </w:rPr>
              <w:t>.</w:t>
            </w:r>
            <w:r w:rsidRPr="000F7F22">
              <w:rPr>
                <w:rFonts w:ascii="Arial Narrow" w:hAnsi="Arial Narrow" w:cs="Arial"/>
                <w:sz w:val="16"/>
                <w:szCs w:val="16"/>
                <w:lang w:val="es-CR" w:eastAsia="es-CR"/>
              </w:rPr>
              <w:t>523</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477</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Duran </w:t>
            </w:r>
            <w:r w:rsidR="001A1EC2" w:rsidRPr="000F7F22">
              <w:rPr>
                <w:rFonts w:ascii="Arial Narrow" w:hAnsi="Arial Narrow" w:cs="Arial"/>
                <w:color w:val="000000"/>
                <w:sz w:val="16"/>
                <w:szCs w:val="16"/>
                <w:lang w:val="es-CR" w:eastAsia="es-CR"/>
              </w:rPr>
              <w:t>Chacón</w:t>
            </w:r>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Lucitana</w:t>
            </w:r>
            <w:proofErr w:type="spellEnd"/>
            <w:r w:rsidRPr="000F7F22">
              <w:rPr>
                <w:rFonts w:ascii="Arial Narrow" w:hAnsi="Arial Narrow" w:cs="Arial"/>
                <w:color w:val="000000"/>
                <w:sz w:val="16"/>
                <w:szCs w:val="16"/>
                <w:lang w:val="es-CR" w:eastAsia="es-CR"/>
              </w:rPr>
              <w:t xml:space="preserve"> </w:t>
            </w:r>
            <w:proofErr w:type="spellStart"/>
            <w:r w:rsidRPr="000F7F22">
              <w:rPr>
                <w:rFonts w:ascii="Arial Narrow" w:hAnsi="Arial Narrow" w:cs="Arial"/>
                <w:color w:val="000000"/>
                <w:sz w:val="16"/>
                <w:szCs w:val="16"/>
                <w:lang w:val="es-CR" w:eastAsia="es-CR"/>
              </w:rPr>
              <w:t>Cc</w:t>
            </w:r>
            <w:proofErr w:type="spellEnd"/>
            <w:r w:rsidRPr="000F7F22">
              <w:rPr>
                <w:rFonts w:ascii="Arial Narrow" w:hAnsi="Arial Narrow" w:cs="Arial"/>
                <w:color w:val="000000"/>
                <w:sz w:val="16"/>
                <w:szCs w:val="16"/>
                <w:lang w:val="es-CR" w:eastAsia="es-CR"/>
              </w:rPr>
              <w:t xml:space="preserve"> Duran </w:t>
            </w:r>
            <w:r w:rsidR="001A1EC2" w:rsidRPr="000F7F22">
              <w:rPr>
                <w:rFonts w:ascii="Arial Narrow" w:hAnsi="Arial Narrow" w:cs="Arial"/>
                <w:color w:val="000000"/>
                <w:sz w:val="16"/>
                <w:szCs w:val="16"/>
                <w:lang w:val="es-CR" w:eastAsia="es-CR"/>
              </w:rPr>
              <w:t>Chacón</w:t>
            </w:r>
            <w:r w:rsidRPr="000F7F22">
              <w:rPr>
                <w:rFonts w:ascii="Arial Narrow" w:hAnsi="Arial Narrow" w:cs="Arial"/>
                <w:color w:val="000000"/>
                <w:sz w:val="16"/>
                <w:szCs w:val="16"/>
                <w:lang w:val="es-CR" w:eastAsia="es-CR"/>
              </w:rPr>
              <w:t xml:space="preserve"> Lucy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0279</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0052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894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402</w:t>
            </w:r>
            <w:r>
              <w:rPr>
                <w:rFonts w:ascii="Arial Narrow" w:hAnsi="Arial Narrow" w:cs="Arial"/>
                <w:sz w:val="16"/>
                <w:szCs w:val="16"/>
                <w:lang w:val="es-CR" w:eastAsia="es-CR"/>
              </w:rPr>
              <w:t>.</w:t>
            </w:r>
            <w:r w:rsidRPr="000F7F22">
              <w:rPr>
                <w:rFonts w:ascii="Arial Narrow" w:hAnsi="Arial Narrow" w:cs="Arial"/>
                <w:sz w:val="16"/>
                <w:szCs w:val="16"/>
                <w:lang w:val="es-CR" w:eastAsia="es-CR"/>
              </w:rPr>
              <w:t>116</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226</w:t>
            </w:r>
            <w:r>
              <w:rPr>
                <w:rFonts w:ascii="Arial Narrow" w:hAnsi="Arial Narrow" w:cs="Arial"/>
                <w:sz w:val="16"/>
                <w:szCs w:val="16"/>
                <w:lang w:val="es-CR" w:eastAsia="es-CR"/>
              </w:rPr>
              <w:t>.</w:t>
            </w:r>
            <w:r w:rsidRPr="000F7F22">
              <w:rPr>
                <w:rFonts w:ascii="Arial Narrow" w:hAnsi="Arial Narrow" w:cs="Arial"/>
                <w:sz w:val="16"/>
                <w:szCs w:val="16"/>
                <w:lang w:val="es-CR" w:eastAsia="es-CR"/>
              </w:rPr>
              <w:t>894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Bustos Santana Jose Danilo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7</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0133</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0889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652</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492</w:t>
            </w:r>
            <w:r>
              <w:rPr>
                <w:rFonts w:ascii="Arial Narrow" w:hAnsi="Arial Narrow" w:cs="Arial"/>
                <w:sz w:val="16"/>
                <w:szCs w:val="16"/>
                <w:lang w:val="es-CR" w:eastAsia="es-CR"/>
              </w:rPr>
              <w:t>.</w:t>
            </w:r>
            <w:r w:rsidRPr="000F7F22">
              <w:rPr>
                <w:rFonts w:ascii="Arial Narrow" w:hAnsi="Arial Narrow" w:cs="Arial"/>
                <w:sz w:val="16"/>
                <w:szCs w:val="16"/>
                <w:lang w:val="es-CR" w:eastAsia="es-CR"/>
              </w:rPr>
              <w:t>874</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Figueroa Araya Wilberth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DF682E">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029</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0941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6-224683-000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652</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492</w:t>
            </w:r>
            <w:r>
              <w:rPr>
                <w:rFonts w:ascii="Arial Narrow" w:hAnsi="Arial Narrow" w:cs="Arial"/>
                <w:sz w:val="16"/>
                <w:szCs w:val="16"/>
                <w:lang w:val="es-CR" w:eastAsia="es-CR"/>
              </w:rPr>
              <w:t>.</w:t>
            </w:r>
            <w:r w:rsidRPr="000F7F22">
              <w:rPr>
                <w:rFonts w:ascii="Arial Narrow" w:hAnsi="Arial Narrow" w:cs="Arial"/>
                <w:sz w:val="16"/>
                <w:szCs w:val="16"/>
                <w:lang w:val="es-CR" w:eastAsia="es-CR"/>
              </w:rPr>
              <w:t>874</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1A1EC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Pérez</w:t>
            </w:r>
            <w:r w:rsidR="000F7F22" w:rsidRPr="000F7F22">
              <w:rPr>
                <w:rFonts w:ascii="Arial Narrow" w:hAnsi="Arial Narrow" w:cs="Arial"/>
                <w:color w:val="000000"/>
                <w:sz w:val="16"/>
                <w:szCs w:val="16"/>
                <w:lang w:val="es-CR" w:eastAsia="es-CR"/>
              </w:rPr>
              <w:t xml:space="preserve"> </w:t>
            </w:r>
            <w:r w:rsidRPr="000F7F22">
              <w:rPr>
                <w:rFonts w:ascii="Arial Narrow" w:hAnsi="Arial Narrow" w:cs="Arial"/>
                <w:color w:val="000000"/>
                <w:sz w:val="16"/>
                <w:szCs w:val="16"/>
                <w:lang w:val="es-CR" w:eastAsia="es-CR"/>
              </w:rPr>
              <w:t>José</w:t>
            </w:r>
            <w:r w:rsidR="000F7F22" w:rsidRPr="000F7F22">
              <w:rPr>
                <w:rFonts w:ascii="Arial Narrow" w:hAnsi="Arial Narrow" w:cs="Arial"/>
                <w:color w:val="000000"/>
                <w:sz w:val="16"/>
                <w:szCs w:val="16"/>
                <w:lang w:val="es-CR" w:eastAsia="es-CR"/>
              </w:rPr>
              <w:t xml:space="preserve"> Antonio </w:t>
            </w:r>
          </w:p>
        </w:tc>
        <w:tc>
          <w:tcPr>
            <w:tcW w:w="709" w:type="dxa"/>
            <w:tcBorders>
              <w:top w:val="nil"/>
              <w:left w:val="nil"/>
              <w:bottom w:val="single" w:sz="4" w:space="0" w:color="auto"/>
              <w:right w:val="single" w:sz="4" w:space="0" w:color="auto"/>
            </w:tcBorders>
            <w:shd w:val="clear" w:color="000000" w:fill="FFFFFF"/>
            <w:noWrap/>
            <w:vAlign w:val="center"/>
            <w:hideMark/>
          </w:tcPr>
          <w:p w:rsidR="00DF682E" w:rsidRDefault="00DF682E" w:rsidP="000F7F22">
            <w:pPr>
              <w:jc w:val="center"/>
              <w:rPr>
                <w:rFonts w:ascii="Arial Narrow" w:hAnsi="Arial Narrow" w:cs="Arial"/>
                <w:sz w:val="16"/>
                <w:szCs w:val="16"/>
                <w:lang w:val="es-CR" w:eastAsia="es-CR"/>
              </w:rPr>
            </w:pPr>
            <w:r>
              <w:rPr>
                <w:rFonts w:ascii="Arial Narrow" w:hAnsi="Arial Narrow" w:cs="Arial"/>
                <w:sz w:val="16"/>
                <w:szCs w:val="16"/>
                <w:lang w:val="es-CR" w:eastAsia="es-CR"/>
              </w:rPr>
              <w:t>155</w:t>
            </w:r>
            <w:r w:rsidR="000F7F22" w:rsidRPr="000F7F22">
              <w:rPr>
                <w:rFonts w:ascii="Arial Narrow" w:hAnsi="Arial Narrow" w:cs="Arial"/>
                <w:sz w:val="16"/>
                <w:szCs w:val="16"/>
                <w:lang w:val="es-CR" w:eastAsia="es-CR"/>
              </w:rPr>
              <w:t>815</w:t>
            </w:r>
          </w:p>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916727</w:t>
            </w:r>
          </w:p>
        </w:tc>
        <w:tc>
          <w:tcPr>
            <w:tcW w:w="850"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6-224684-000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468</w:t>
            </w:r>
            <w:r>
              <w:rPr>
                <w:rFonts w:ascii="Arial Narrow" w:hAnsi="Arial Narrow" w:cs="Arial"/>
                <w:sz w:val="16"/>
                <w:szCs w:val="16"/>
                <w:lang w:val="es-CR" w:eastAsia="es-CR"/>
              </w:rPr>
              <w:t>.</w:t>
            </w:r>
            <w:r w:rsidRPr="000F7F22">
              <w:rPr>
                <w:rFonts w:ascii="Arial Narrow" w:hAnsi="Arial Narrow" w:cs="Arial"/>
                <w:sz w:val="16"/>
                <w:szCs w:val="16"/>
                <w:lang w:val="es-CR" w:eastAsia="es-CR"/>
              </w:rPr>
              <w:t>611</w:t>
            </w:r>
            <w:r>
              <w:rPr>
                <w:rFonts w:ascii="Arial Narrow" w:hAnsi="Arial Narrow" w:cs="Arial"/>
                <w:sz w:val="16"/>
                <w:szCs w:val="16"/>
                <w:lang w:val="es-CR" w:eastAsia="es-CR"/>
              </w:rPr>
              <w:t>,</w:t>
            </w:r>
            <w:r w:rsidRPr="000F7F22">
              <w:rPr>
                <w:rFonts w:ascii="Arial Narrow" w:hAnsi="Arial Narrow" w:cs="Arial"/>
                <w:sz w:val="16"/>
                <w:szCs w:val="16"/>
                <w:lang w:val="es-CR" w:eastAsia="es-CR"/>
              </w:rPr>
              <w:t>90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227</w:t>
            </w:r>
            <w:r>
              <w:rPr>
                <w:rFonts w:ascii="Arial Narrow" w:hAnsi="Arial Narrow" w:cs="Arial"/>
                <w:sz w:val="16"/>
                <w:szCs w:val="16"/>
                <w:lang w:val="es-CR" w:eastAsia="es-CR"/>
              </w:rPr>
              <w:t>.</w:t>
            </w:r>
            <w:r w:rsidRPr="000F7F22">
              <w:rPr>
                <w:rFonts w:ascii="Arial Narrow" w:hAnsi="Arial Narrow" w:cs="Arial"/>
                <w:sz w:val="16"/>
                <w:szCs w:val="16"/>
                <w:lang w:val="es-CR" w:eastAsia="es-CR"/>
              </w:rPr>
              <w:t>389</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 xml:space="preserve">Garro Leon Jonathan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0367</w:t>
            </w:r>
            <w:r w:rsidR="00DF682E">
              <w:rPr>
                <w:rFonts w:ascii="Arial Narrow" w:hAnsi="Arial Narrow" w:cs="Arial"/>
                <w:sz w:val="16"/>
                <w:szCs w:val="16"/>
                <w:lang w:val="es-CR" w:eastAsia="es-CR"/>
              </w:rPr>
              <w:t>-</w:t>
            </w:r>
            <w:r w:rsidRPr="000F7F22">
              <w:rPr>
                <w:rFonts w:ascii="Arial Narrow" w:hAnsi="Arial Narrow" w:cs="Arial"/>
                <w:sz w:val="16"/>
                <w:szCs w:val="16"/>
                <w:lang w:val="es-CR" w:eastAsia="es-CR"/>
              </w:rPr>
              <w:t>0541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6-224688-000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671</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317</w:t>
            </w:r>
            <w:r>
              <w:rPr>
                <w:rFonts w:ascii="Arial Narrow" w:hAnsi="Arial Narrow" w:cs="Arial"/>
                <w:sz w:val="16"/>
                <w:szCs w:val="16"/>
                <w:lang w:val="es-CR" w:eastAsia="es-CR"/>
              </w:rPr>
              <w:t>.</w:t>
            </w:r>
            <w:r w:rsidRPr="000F7F22">
              <w:rPr>
                <w:rFonts w:ascii="Arial Narrow" w:hAnsi="Arial Narrow" w:cs="Arial"/>
                <w:sz w:val="16"/>
                <w:szCs w:val="16"/>
                <w:lang w:val="es-CR" w:eastAsia="es-CR"/>
              </w:rPr>
              <w:t>999</w:t>
            </w:r>
            <w:r>
              <w:rPr>
                <w:rFonts w:ascii="Arial Narrow" w:hAnsi="Arial Narrow" w:cs="Arial"/>
                <w:sz w:val="16"/>
                <w:szCs w:val="16"/>
                <w:lang w:val="es-CR" w:eastAsia="es-CR"/>
              </w:rPr>
              <w:t>,</w:t>
            </w:r>
            <w:r w:rsidRPr="000F7F22">
              <w:rPr>
                <w:rFonts w:ascii="Arial Narrow" w:hAnsi="Arial Narrow" w:cs="Arial"/>
                <w:sz w:val="16"/>
                <w:szCs w:val="16"/>
                <w:lang w:val="es-CR" w:eastAsia="es-CR"/>
              </w:rPr>
              <w:t>32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526</w:t>
            </w:r>
            <w:r>
              <w:rPr>
                <w:rFonts w:ascii="Arial Narrow" w:hAnsi="Arial Narrow" w:cs="Arial"/>
                <w:sz w:val="16"/>
                <w:szCs w:val="16"/>
                <w:lang w:val="es-CR" w:eastAsia="es-CR"/>
              </w:rPr>
              <w:t>.</w:t>
            </w:r>
            <w:r w:rsidRPr="000F7F22">
              <w:rPr>
                <w:rFonts w:ascii="Arial Narrow" w:hAnsi="Arial Narrow" w:cs="Arial"/>
                <w:sz w:val="16"/>
                <w:szCs w:val="16"/>
                <w:lang w:val="es-CR" w:eastAsia="es-CR"/>
              </w:rPr>
              <w:t>221</w:t>
            </w:r>
            <w:r>
              <w:rPr>
                <w:rFonts w:ascii="Arial Narrow" w:hAnsi="Arial Narrow" w:cs="Arial"/>
                <w:sz w:val="16"/>
                <w:szCs w:val="16"/>
                <w:lang w:val="es-CR" w:eastAsia="es-CR"/>
              </w:rPr>
              <w:t>,</w:t>
            </w:r>
            <w:r w:rsidRPr="000F7F22">
              <w:rPr>
                <w:rFonts w:ascii="Arial Narrow" w:hAnsi="Arial Narrow" w:cs="Arial"/>
                <w:sz w:val="16"/>
                <w:szCs w:val="16"/>
                <w:lang w:val="es-CR" w:eastAsia="es-CR"/>
              </w:rPr>
              <w:t>35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285</w:t>
            </w:r>
            <w:r>
              <w:rPr>
                <w:rFonts w:ascii="Arial Narrow" w:hAnsi="Arial Narrow" w:cs="Arial"/>
                <w:sz w:val="16"/>
                <w:szCs w:val="16"/>
                <w:lang w:val="es-CR" w:eastAsia="es-CR"/>
              </w:rPr>
              <w:t>,</w:t>
            </w:r>
            <w:r w:rsidRPr="000F7F22">
              <w:rPr>
                <w:rFonts w:ascii="Arial Narrow" w:hAnsi="Arial Narrow" w:cs="Arial"/>
                <w:sz w:val="16"/>
                <w:szCs w:val="16"/>
                <w:lang w:val="es-CR" w:eastAsia="es-CR"/>
              </w:rPr>
              <w:t>42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proofErr w:type="spellStart"/>
            <w:r w:rsidRPr="000F7F22">
              <w:rPr>
                <w:rFonts w:ascii="Arial Narrow" w:hAnsi="Arial Narrow" w:cs="Arial"/>
                <w:color w:val="000000"/>
                <w:sz w:val="16"/>
                <w:szCs w:val="16"/>
                <w:lang w:val="es-CR" w:eastAsia="es-CR"/>
              </w:rPr>
              <w:t>Bolivar</w:t>
            </w:r>
            <w:proofErr w:type="spellEnd"/>
            <w:r w:rsidRPr="000F7F22">
              <w:rPr>
                <w:rFonts w:ascii="Arial Narrow" w:hAnsi="Arial Narrow" w:cs="Arial"/>
                <w:color w:val="000000"/>
                <w:sz w:val="16"/>
                <w:szCs w:val="16"/>
                <w:lang w:val="es-CR" w:eastAsia="es-CR"/>
              </w:rPr>
              <w:t xml:space="preserve"> </w:t>
            </w:r>
            <w:r w:rsidR="001A1EC2" w:rsidRPr="000F7F22">
              <w:rPr>
                <w:rFonts w:ascii="Arial Narrow" w:hAnsi="Arial Narrow" w:cs="Arial"/>
                <w:color w:val="000000"/>
                <w:sz w:val="16"/>
                <w:szCs w:val="16"/>
                <w:lang w:val="es-CR" w:eastAsia="es-CR"/>
              </w:rPr>
              <w:t>González</w:t>
            </w:r>
            <w:r w:rsidRPr="000F7F22">
              <w:rPr>
                <w:rFonts w:ascii="Arial Narrow" w:hAnsi="Arial Narrow" w:cs="Arial"/>
                <w:color w:val="000000"/>
                <w:sz w:val="16"/>
                <w:szCs w:val="16"/>
                <w:lang w:val="es-CR" w:eastAsia="es-CR"/>
              </w:rPr>
              <w:t xml:space="preserve"> Melvin Ricardo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0215</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0049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6-224689-000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704</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318</w:t>
            </w:r>
            <w:r>
              <w:rPr>
                <w:rFonts w:ascii="Arial Narrow" w:hAnsi="Arial Narrow" w:cs="Arial"/>
                <w:sz w:val="16"/>
                <w:szCs w:val="16"/>
                <w:lang w:val="es-CR" w:eastAsia="es-CR"/>
              </w:rPr>
              <w:t>.</w:t>
            </w:r>
            <w:r w:rsidRPr="000F7F22">
              <w:rPr>
                <w:rFonts w:ascii="Arial Narrow" w:hAnsi="Arial Narrow" w:cs="Arial"/>
                <w:sz w:val="16"/>
                <w:szCs w:val="16"/>
                <w:lang w:val="es-CR" w:eastAsia="es-CR"/>
              </w:rPr>
              <w:t>345</w:t>
            </w:r>
            <w:r>
              <w:rPr>
                <w:rFonts w:ascii="Arial Narrow" w:hAnsi="Arial Narrow" w:cs="Arial"/>
                <w:sz w:val="16"/>
                <w:szCs w:val="16"/>
                <w:lang w:val="es-CR" w:eastAsia="es-CR"/>
              </w:rPr>
              <w:t>,</w:t>
            </w:r>
            <w:r w:rsidRPr="000F7F22">
              <w:rPr>
                <w:rFonts w:ascii="Arial Narrow" w:hAnsi="Arial Narrow" w:cs="Arial"/>
                <w:sz w:val="16"/>
                <w:szCs w:val="16"/>
                <w:lang w:val="es-CR" w:eastAsia="es-CR"/>
              </w:rPr>
              <w:t>82</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559</w:t>
            </w:r>
            <w:r>
              <w:rPr>
                <w:rFonts w:ascii="Arial Narrow" w:hAnsi="Arial Narrow" w:cs="Arial"/>
                <w:sz w:val="16"/>
                <w:szCs w:val="16"/>
                <w:lang w:val="es-CR" w:eastAsia="es-CR"/>
              </w:rPr>
              <w:t>.</w:t>
            </w:r>
            <w:r w:rsidRPr="000F7F22">
              <w:rPr>
                <w:rFonts w:ascii="Arial Narrow" w:hAnsi="Arial Narrow" w:cs="Arial"/>
                <w:sz w:val="16"/>
                <w:szCs w:val="16"/>
                <w:lang w:val="es-CR" w:eastAsia="es-CR"/>
              </w:rPr>
              <w:t>567</w:t>
            </w:r>
            <w:r>
              <w:rPr>
                <w:rFonts w:ascii="Arial Narrow" w:hAnsi="Arial Narrow" w:cs="Arial"/>
                <w:sz w:val="16"/>
                <w:szCs w:val="16"/>
                <w:lang w:val="es-CR" w:eastAsia="es-CR"/>
              </w:rPr>
              <w:t>,</w:t>
            </w:r>
            <w:r w:rsidRPr="000F7F22">
              <w:rPr>
                <w:rFonts w:ascii="Arial Narrow" w:hAnsi="Arial Narrow" w:cs="Arial"/>
                <w:sz w:val="16"/>
                <w:szCs w:val="16"/>
                <w:lang w:val="es-CR" w:eastAsia="es-CR"/>
              </w:rPr>
              <w:t>85</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136</w:t>
            </w:r>
            <w:r>
              <w:rPr>
                <w:rFonts w:ascii="Arial Narrow" w:hAnsi="Arial Narrow" w:cs="Arial"/>
                <w:sz w:val="16"/>
                <w:szCs w:val="16"/>
                <w:lang w:val="es-CR" w:eastAsia="es-CR"/>
              </w:rPr>
              <w:t>.</w:t>
            </w:r>
            <w:r w:rsidRPr="000F7F22">
              <w:rPr>
                <w:rFonts w:ascii="Arial Narrow" w:hAnsi="Arial Narrow" w:cs="Arial"/>
                <w:sz w:val="16"/>
                <w:szCs w:val="16"/>
                <w:lang w:val="es-CR" w:eastAsia="es-CR"/>
              </w:rPr>
              <w:t>433</w:t>
            </w:r>
            <w:r>
              <w:rPr>
                <w:rFonts w:ascii="Arial Narrow" w:hAnsi="Arial Narrow" w:cs="Arial"/>
                <w:sz w:val="16"/>
                <w:szCs w:val="16"/>
                <w:lang w:val="es-CR" w:eastAsia="es-CR"/>
              </w:rPr>
              <w:t>,</w:t>
            </w:r>
            <w:r w:rsidRPr="000F7F22">
              <w:rPr>
                <w:rFonts w:ascii="Arial Narrow" w:hAnsi="Arial Narrow" w:cs="Arial"/>
                <w:sz w:val="16"/>
                <w:szCs w:val="16"/>
                <w:lang w:val="es-CR" w:eastAsia="es-CR"/>
              </w:rPr>
              <w:t>92</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1A1EC2" w:rsidP="000F7F22">
            <w:pPr>
              <w:rPr>
                <w:rFonts w:ascii="Arial Narrow" w:hAnsi="Arial Narrow" w:cs="Arial"/>
                <w:color w:val="000000"/>
                <w:sz w:val="16"/>
                <w:szCs w:val="16"/>
                <w:lang w:val="es-CR" w:eastAsia="es-CR"/>
              </w:rPr>
            </w:pPr>
            <w:r w:rsidRPr="000F7F22">
              <w:rPr>
                <w:rFonts w:ascii="Arial Narrow" w:hAnsi="Arial Narrow" w:cs="Arial"/>
                <w:color w:val="000000"/>
                <w:sz w:val="16"/>
                <w:szCs w:val="16"/>
                <w:lang w:val="es-CR" w:eastAsia="es-CR"/>
              </w:rPr>
              <w:t>Solórzano</w:t>
            </w:r>
            <w:r w:rsidR="000F7F22" w:rsidRPr="000F7F22">
              <w:rPr>
                <w:rFonts w:ascii="Arial Narrow" w:hAnsi="Arial Narrow" w:cs="Arial"/>
                <w:color w:val="000000"/>
                <w:sz w:val="16"/>
                <w:szCs w:val="16"/>
                <w:lang w:val="es-CR" w:eastAsia="es-CR"/>
              </w:rPr>
              <w:t xml:space="preserve"> </w:t>
            </w:r>
            <w:r w:rsidRPr="000F7F22">
              <w:rPr>
                <w:rFonts w:ascii="Arial Narrow" w:hAnsi="Arial Narrow" w:cs="Arial"/>
                <w:color w:val="000000"/>
                <w:sz w:val="16"/>
                <w:szCs w:val="16"/>
                <w:lang w:val="es-CR" w:eastAsia="es-CR"/>
              </w:rPr>
              <w:t>Hernández</w:t>
            </w:r>
            <w:r w:rsidR="000F7F22" w:rsidRPr="000F7F22">
              <w:rPr>
                <w:rFonts w:ascii="Arial Narrow" w:hAnsi="Arial Narrow" w:cs="Arial"/>
                <w:color w:val="000000"/>
                <w:sz w:val="16"/>
                <w:szCs w:val="16"/>
                <w:lang w:val="es-CR" w:eastAsia="es-CR"/>
              </w:rPr>
              <w:t xml:space="preserve"> </w:t>
            </w:r>
            <w:proofErr w:type="spellStart"/>
            <w:r w:rsidR="000F7F22" w:rsidRPr="000F7F22">
              <w:rPr>
                <w:rFonts w:ascii="Arial Narrow" w:hAnsi="Arial Narrow" w:cs="Arial"/>
                <w:color w:val="000000"/>
                <w:sz w:val="16"/>
                <w:szCs w:val="16"/>
                <w:lang w:val="es-CR" w:eastAsia="es-CR"/>
              </w:rPr>
              <w:t>Cristel</w:t>
            </w:r>
            <w:proofErr w:type="spellEnd"/>
            <w:r w:rsidR="000F7F22" w:rsidRPr="000F7F22">
              <w:rPr>
                <w:rFonts w:ascii="Arial Narrow" w:hAnsi="Arial Narrow" w:cs="Arial"/>
                <w:color w:val="000000"/>
                <w:sz w:val="16"/>
                <w:szCs w:val="16"/>
                <w:lang w:val="es-CR" w:eastAsia="es-CR"/>
              </w:rPr>
              <w:t xml:space="preserve"> Tamara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1</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1720</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0159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6-224690-000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737</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409</w:t>
            </w:r>
            <w:r>
              <w:rPr>
                <w:rFonts w:ascii="Arial Narrow" w:hAnsi="Arial Narrow" w:cs="Arial"/>
                <w:sz w:val="16"/>
                <w:szCs w:val="16"/>
                <w:lang w:val="es-CR" w:eastAsia="es-CR"/>
              </w:rPr>
              <w:t>.</w:t>
            </w:r>
            <w:r w:rsidRPr="000F7F22">
              <w:rPr>
                <w:rFonts w:ascii="Arial Narrow" w:hAnsi="Arial Narrow" w:cs="Arial"/>
                <w:sz w:val="16"/>
                <w:szCs w:val="16"/>
                <w:lang w:val="es-CR" w:eastAsia="es-CR"/>
              </w:rPr>
              <w:t>747</w:t>
            </w:r>
            <w:r>
              <w:rPr>
                <w:rFonts w:ascii="Arial Narrow" w:hAnsi="Arial Narrow" w:cs="Arial"/>
                <w:sz w:val="16"/>
                <w:szCs w:val="16"/>
                <w:lang w:val="es-CR" w:eastAsia="es-CR"/>
              </w:rPr>
              <w:t>,</w:t>
            </w:r>
            <w:r w:rsidRPr="000F7F22">
              <w:rPr>
                <w:rFonts w:ascii="Arial Narrow" w:hAnsi="Arial Narrow" w:cs="Arial"/>
                <w:sz w:val="16"/>
                <w:szCs w:val="16"/>
                <w:lang w:val="es-CR" w:eastAsia="es-CR"/>
              </w:rPr>
              <w:t>26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683</w:t>
            </w:r>
            <w:r>
              <w:rPr>
                <w:rFonts w:ascii="Arial Narrow" w:hAnsi="Arial Narrow" w:cs="Arial"/>
                <w:sz w:val="16"/>
                <w:szCs w:val="16"/>
                <w:lang w:val="es-CR" w:eastAsia="es-CR"/>
              </w:rPr>
              <w:t>.</w:t>
            </w:r>
            <w:r w:rsidRPr="000F7F22">
              <w:rPr>
                <w:rFonts w:ascii="Arial Narrow" w:hAnsi="Arial Narrow" w:cs="Arial"/>
                <w:sz w:val="16"/>
                <w:szCs w:val="16"/>
                <w:lang w:val="es-CR" w:eastAsia="es-CR"/>
              </w:rPr>
              <w:t>969</w:t>
            </w:r>
            <w:r>
              <w:rPr>
                <w:rFonts w:ascii="Arial Narrow" w:hAnsi="Arial Narrow" w:cs="Arial"/>
                <w:sz w:val="16"/>
                <w:szCs w:val="16"/>
                <w:lang w:val="es-CR" w:eastAsia="es-CR"/>
              </w:rPr>
              <w:t>,</w:t>
            </w:r>
            <w:r w:rsidRPr="000F7F22">
              <w:rPr>
                <w:rFonts w:ascii="Arial Narrow" w:hAnsi="Arial Narrow" w:cs="Arial"/>
                <w:sz w:val="16"/>
                <w:szCs w:val="16"/>
                <w:lang w:val="es-CR" w:eastAsia="es-CR"/>
              </w:rPr>
              <w:t>30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527</w:t>
            </w:r>
            <w:r>
              <w:rPr>
                <w:rFonts w:ascii="Arial Narrow" w:hAnsi="Arial Narrow" w:cs="Arial"/>
                <w:sz w:val="16"/>
                <w:szCs w:val="16"/>
                <w:lang w:val="es-CR" w:eastAsia="es-CR"/>
              </w:rPr>
              <w:t>,</w:t>
            </w:r>
            <w:r w:rsidRPr="000F7F22">
              <w:rPr>
                <w:rFonts w:ascii="Arial Narrow" w:hAnsi="Arial Narrow" w:cs="Arial"/>
                <w:sz w:val="16"/>
                <w:szCs w:val="16"/>
                <w:lang w:val="es-CR" w:eastAsia="es-CR"/>
              </w:rPr>
              <w:t>47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000000" w:fill="FFFFFF"/>
            <w:noWrap/>
            <w:vAlign w:val="center"/>
            <w:hideMark/>
          </w:tcPr>
          <w:p w:rsidR="000F7F22" w:rsidRPr="000F7F22" w:rsidRDefault="000F7F22" w:rsidP="000F7F22">
            <w:pPr>
              <w:rPr>
                <w:rFonts w:ascii="Arial Narrow" w:hAnsi="Arial Narrow" w:cs="Arial"/>
                <w:sz w:val="16"/>
                <w:szCs w:val="16"/>
                <w:lang w:val="es-CR" w:eastAsia="es-CR"/>
              </w:rPr>
            </w:pPr>
            <w:r w:rsidRPr="000F7F22">
              <w:rPr>
                <w:rFonts w:ascii="Arial Narrow" w:hAnsi="Arial Narrow" w:cs="Arial"/>
                <w:sz w:val="16"/>
                <w:szCs w:val="16"/>
                <w:lang w:val="es-CR" w:eastAsia="es-CR"/>
              </w:rPr>
              <w:t xml:space="preserve">Mora Gomez Xiomara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0229</w:t>
            </w:r>
            <w:r w:rsidR="001A1EC2">
              <w:rPr>
                <w:rFonts w:ascii="Arial Narrow" w:hAnsi="Arial Narrow" w:cs="Arial"/>
                <w:sz w:val="16"/>
                <w:szCs w:val="16"/>
                <w:lang w:val="es-CR" w:eastAsia="es-CR"/>
              </w:rPr>
              <w:t>-</w:t>
            </w:r>
            <w:r w:rsidRPr="000F7F22">
              <w:rPr>
                <w:rFonts w:ascii="Arial Narrow" w:hAnsi="Arial Narrow" w:cs="Arial"/>
                <w:sz w:val="16"/>
                <w:szCs w:val="16"/>
                <w:lang w:val="es-CR" w:eastAsia="es-CR"/>
              </w:rPr>
              <w:t>0675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6-224691-000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660</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707</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605</w:t>
            </w:r>
            <w:r>
              <w:rPr>
                <w:rFonts w:ascii="Arial Narrow" w:hAnsi="Arial Narrow" w:cs="Arial"/>
                <w:sz w:val="16"/>
                <w:szCs w:val="16"/>
                <w:lang w:val="es-CR" w:eastAsia="es-CR"/>
              </w:rPr>
              <w:t>.</w:t>
            </w:r>
            <w:r w:rsidRPr="000F7F22">
              <w:rPr>
                <w:rFonts w:ascii="Arial Narrow" w:hAnsi="Arial Narrow" w:cs="Arial"/>
                <w:sz w:val="16"/>
                <w:szCs w:val="16"/>
                <w:lang w:val="es-CR" w:eastAsia="es-CR"/>
              </w:rPr>
              <w:t>929</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411</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r w:rsidR="00381CF2" w:rsidRPr="000F7F22" w:rsidTr="005C4066">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F7F22" w:rsidRPr="000F7F22" w:rsidRDefault="000F7F22" w:rsidP="000F7F22">
            <w:pPr>
              <w:rPr>
                <w:rFonts w:ascii="Arial Narrow" w:hAnsi="Arial Narrow" w:cs="Arial"/>
                <w:color w:val="000000"/>
                <w:sz w:val="16"/>
                <w:szCs w:val="16"/>
                <w:lang w:val="es-CR" w:eastAsia="es-CR"/>
              </w:rPr>
            </w:pPr>
            <w:proofErr w:type="spellStart"/>
            <w:r w:rsidRPr="000F7F22">
              <w:rPr>
                <w:rFonts w:ascii="Arial Narrow" w:hAnsi="Arial Narrow" w:cs="Arial"/>
                <w:color w:val="000000"/>
                <w:sz w:val="16"/>
                <w:szCs w:val="16"/>
                <w:lang w:val="es-CR" w:eastAsia="es-CR"/>
              </w:rPr>
              <w:t>Guadamuz</w:t>
            </w:r>
            <w:proofErr w:type="spellEnd"/>
            <w:r w:rsidRPr="000F7F22">
              <w:rPr>
                <w:rFonts w:ascii="Arial Narrow" w:hAnsi="Arial Narrow" w:cs="Arial"/>
                <w:color w:val="000000"/>
                <w:sz w:val="16"/>
                <w:szCs w:val="16"/>
                <w:lang w:val="es-CR" w:eastAsia="es-CR"/>
              </w:rPr>
              <w:t xml:space="preserve"> Campos </w:t>
            </w:r>
            <w:proofErr w:type="spellStart"/>
            <w:r w:rsidRPr="000F7F22">
              <w:rPr>
                <w:rFonts w:ascii="Arial Narrow" w:hAnsi="Arial Narrow" w:cs="Arial"/>
                <w:color w:val="000000"/>
                <w:sz w:val="16"/>
                <w:szCs w:val="16"/>
                <w:lang w:val="es-CR" w:eastAsia="es-CR"/>
              </w:rPr>
              <w:t>Faviola</w:t>
            </w:r>
            <w:proofErr w:type="spellEnd"/>
            <w:r w:rsidRPr="000F7F22">
              <w:rPr>
                <w:rFonts w:ascii="Arial Narrow" w:hAnsi="Arial Narrow" w:cs="Arial"/>
                <w:color w:val="000000"/>
                <w:sz w:val="16"/>
                <w:szCs w:val="16"/>
                <w:lang w:val="es-CR" w:eastAsia="es-CR"/>
              </w:rPr>
              <w:t xml:space="preserve"> </w:t>
            </w:r>
            <w:r w:rsidR="00E527FD" w:rsidRPr="000F7F22">
              <w:rPr>
                <w:rFonts w:ascii="Arial Narrow" w:hAnsi="Arial Narrow" w:cs="Arial"/>
                <w:color w:val="000000"/>
                <w:sz w:val="16"/>
                <w:szCs w:val="16"/>
                <w:lang w:val="es-CR" w:eastAsia="es-CR"/>
              </w:rPr>
              <w:t>María</w:t>
            </w:r>
            <w:r w:rsidRPr="000F7F22">
              <w:rPr>
                <w:rFonts w:ascii="Arial Narrow" w:hAnsi="Arial Narrow" w:cs="Arial"/>
                <w:color w:val="000000"/>
                <w:sz w:val="16"/>
                <w:szCs w:val="16"/>
                <w:lang w:val="es-CR" w:eastAsia="es-CR"/>
              </w:rPr>
              <w:t xml:space="preserve"> </w:t>
            </w:r>
          </w:p>
        </w:tc>
        <w:tc>
          <w:tcPr>
            <w:tcW w:w="709" w:type="dxa"/>
            <w:tcBorders>
              <w:top w:val="nil"/>
              <w:left w:val="nil"/>
              <w:bottom w:val="single" w:sz="4" w:space="0" w:color="auto"/>
              <w:right w:val="nil"/>
            </w:tcBorders>
            <w:shd w:val="clear" w:color="000000" w:fill="FFFFFF"/>
            <w:noWrap/>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w:t>
            </w:r>
            <w:r w:rsidR="008745C8">
              <w:rPr>
                <w:rFonts w:ascii="Arial Narrow" w:hAnsi="Arial Narrow" w:cs="Arial"/>
                <w:sz w:val="16"/>
                <w:szCs w:val="16"/>
                <w:lang w:val="es-CR" w:eastAsia="es-CR"/>
              </w:rPr>
              <w:t>-</w:t>
            </w:r>
            <w:r w:rsidRPr="000F7F22">
              <w:rPr>
                <w:rFonts w:ascii="Arial Narrow" w:hAnsi="Arial Narrow" w:cs="Arial"/>
                <w:sz w:val="16"/>
                <w:szCs w:val="16"/>
                <w:lang w:val="es-CR" w:eastAsia="es-CR"/>
              </w:rPr>
              <w:t>0385</w:t>
            </w:r>
            <w:r w:rsidR="008745C8">
              <w:rPr>
                <w:rFonts w:ascii="Arial Narrow" w:hAnsi="Arial Narrow" w:cs="Arial"/>
                <w:sz w:val="16"/>
                <w:szCs w:val="16"/>
                <w:lang w:val="es-CR" w:eastAsia="es-CR"/>
              </w:rPr>
              <w:t>-</w:t>
            </w:r>
            <w:r w:rsidRPr="000F7F22">
              <w:rPr>
                <w:rFonts w:ascii="Arial Narrow" w:hAnsi="Arial Narrow" w:cs="Arial"/>
                <w:sz w:val="16"/>
                <w:szCs w:val="16"/>
                <w:lang w:val="es-CR" w:eastAsia="es-CR"/>
              </w:rPr>
              <w:t>0686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6-224692-000</w:t>
            </w:r>
          </w:p>
        </w:tc>
        <w:tc>
          <w:tcPr>
            <w:tcW w:w="993" w:type="dxa"/>
            <w:tcBorders>
              <w:top w:val="nil"/>
              <w:left w:val="nil"/>
              <w:bottom w:val="single" w:sz="4" w:space="0" w:color="auto"/>
              <w:right w:val="single" w:sz="4" w:space="0" w:color="auto"/>
            </w:tcBorders>
            <w:shd w:val="clear" w:color="000000" w:fill="FFFFFF"/>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11</w:t>
            </w:r>
            <w:r>
              <w:rPr>
                <w:rFonts w:ascii="Arial Narrow" w:hAnsi="Arial Narrow" w:cs="Arial"/>
                <w:sz w:val="16"/>
                <w:szCs w:val="16"/>
                <w:lang w:val="es-CR" w:eastAsia="es-CR"/>
              </w:rPr>
              <w:t>.</w:t>
            </w:r>
            <w:r w:rsidRPr="000F7F22">
              <w:rPr>
                <w:rFonts w:ascii="Arial Narrow" w:hAnsi="Arial Narrow" w:cs="Arial"/>
                <w:sz w:val="16"/>
                <w:szCs w:val="16"/>
                <w:lang w:val="es-CR" w:eastAsia="es-CR"/>
              </w:rPr>
              <w:t>638</w:t>
            </w:r>
            <w:r>
              <w:rPr>
                <w:rFonts w:ascii="Arial Narrow" w:hAnsi="Arial Narrow" w:cs="Arial"/>
                <w:sz w:val="16"/>
                <w:szCs w:val="16"/>
                <w:lang w:val="es-CR" w:eastAsia="es-CR"/>
              </w:rPr>
              <w:t>.</w:t>
            </w:r>
            <w:r w:rsidRPr="000F7F22">
              <w:rPr>
                <w:rFonts w:ascii="Arial Narrow" w:hAnsi="Arial Narrow" w:cs="Arial"/>
                <w:sz w:val="16"/>
                <w:szCs w:val="16"/>
                <w:lang w:val="es-CR" w:eastAsia="es-CR"/>
              </w:rPr>
              <w:t>000</w:t>
            </w:r>
            <w:r>
              <w:rPr>
                <w:rFonts w:ascii="Arial Narrow" w:hAnsi="Arial Narrow" w:cs="Arial"/>
                <w:sz w:val="16"/>
                <w:szCs w:val="16"/>
                <w:lang w:val="es-CR" w:eastAsia="es-CR"/>
              </w:rPr>
              <w:t>,</w:t>
            </w:r>
            <w:r w:rsidRPr="000F7F22">
              <w:rPr>
                <w:rFonts w:ascii="Arial Narrow" w:hAnsi="Arial Narrow" w:cs="Arial"/>
                <w:sz w:val="16"/>
                <w:szCs w:val="16"/>
                <w:lang w:val="es-CR" w:eastAsia="es-CR"/>
              </w:rPr>
              <w:t>00</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12</w:t>
            </w:r>
            <w:r>
              <w:rPr>
                <w:rFonts w:ascii="Arial Narrow" w:hAnsi="Arial Narrow" w:cs="Arial"/>
                <w:sz w:val="16"/>
                <w:szCs w:val="16"/>
                <w:lang w:val="es-CR" w:eastAsia="es-CR"/>
              </w:rPr>
              <w:t>.</w:t>
            </w:r>
            <w:r w:rsidRPr="000F7F22">
              <w:rPr>
                <w:rFonts w:ascii="Arial Narrow" w:hAnsi="Arial Narrow" w:cs="Arial"/>
                <w:sz w:val="16"/>
                <w:szCs w:val="16"/>
                <w:lang w:val="es-CR" w:eastAsia="es-CR"/>
              </w:rPr>
              <w:t>406</w:t>
            </w:r>
            <w:r>
              <w:rPr>
                <w:rFonts w:ascii="Arial Narrow" w:hAnsi="Arial Narrow" w:cs="Arial"/>
                <w:sz w:val="16"/>
                <w:szCs w:val="16"/>
                <w:lang w:val="es-CR" w:eastAsia="es-CR"/>
              </w:rPr>
              <w:t>.</w:t>
            </w:r>
            <w:r w:rsidRPr="000F7F22">
              <w:rPr>
                <w:rFonts w:ascii="Arial Narrow" w:hAnsi="Arial Narrow" w:cs="Arial"/>
                <w:sz w:val="16"/>
                <w:szCs w:val="16"/>
                <w:lang w:val="es-CR" w:eastAsia="es-CR"/>
              </w:rPr>
              <w:t>454</w:t>
            </w:r>
            <w:r>
              <w:rPr>
                <w:rFonts w:ascii="Arial Narrow" w:hAnsi="Arial Narrow" w:cs="Arial"/>
                <w:sz w:val="16"/>
                <w:szCs w:val="16"/>
                <w:lang w:val="es-CR" w:eastAsia="es-CR"/>
              </w:rPr>
              <w:t>,</w:t>
            </w:r>
            <w:r w:rsidRPr="000F7F22">
              <w:rPr>
                <w:rFonts w:ascii="Arial Narrow" w:hAnsi="Arial Narrow" w:cs="Arial"/>
                <w:sz w:val="16"/>
                <w:szCs w:val="16"/>
                <w:lang w:val="es-CR" w:eastAsia="es-CR"/>
              </w:rPr>
              <w:t>87</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93</w:t>
            </w:r>
            <w:r>
              <w:rPr>
                <w:rFonts w:ascii="Arial Narrow" w:hAnsi="Arial Narrow" w:cs="Arial"/>
                <w:sz w:val="16"/>
                <w:szCs w:val="16"/>
                <w:lang w:val="es-CR" w:eastAsia="es-CR"/>
              </w:rPr>
              <w:t>.</w:t>
            </w:r>
            <w:r w:rsidRPr="000F7F22">
              <w:rPr>
                <w:rFonts w:ascii="Arial Narrow" w:hAnsi="Arial Narrow" w:cs="Arial"/>
                <w:sz w:val="16"/>
                <w:szCs w:val="16"/>
                <w:lang w:val="es-CR" w:eastAsia="es-CR"/>
              </w:rPr>
              <w:t>048</w:t>
            </w:r>
            <w:r>
              <w:rPr>
                <w:rFonts w:ascii="Arial Narrow" w:hAnsi="Arial Narrow" w:cs="Arial"/>
                <w:sz w:val="16"/>
                <w:szCs w:val="16"/>
                <w:lang w:val="es-CR" w:eastAsia="es-CR"/>
              </w:rPr>
              <w:t>,</w:t>
            </w:r>
            <w:r w:rsidRPr="000F7F22">
              <w:rPr>
                <w:rFonts w:ascii="Arial Narrow" w:hAnsi="Arial Narrow" w:cs="Arial"/>
                <w:sz w:val="16"/>
                <w:szCs w:val="16"/>
                <w:lang w:val="es-CR" w:eastAsia="es-CR"/>
              </w:rPr>
              <w:t>41</w:t>
            </w:r>
          </w:p>
        </w:tc>
        <w:tc>
          <w:tcPr>
            <w:tcW w:w="709"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381CF2">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37</w:t>
            </w:r>
            <w:r>
              <w:rPr>
                <w:rFonts w:ascii="Arial Narrow" w:hAnsi="Arial Narrow" w:cs="Arial"/>
                <w:sz w:val="16"/>
                <w:szCs w:val="16"/>
                <w:lang w:val="es-CR" w:eastAsia="es-CR"/>
              </w:rPr>
              <w:t>.</w:t>
            </w:r>
            <w:r w:rsidRPr="000F7F22">
              <w:rPr>
                <w:rFonts w:ascii="Arial Narrow" w:hAnsi="Arial Narrow" w:cs="Arial"/>
                <w:sz w:val="16"/>
                <w:szCs w:val="16"/>
                <w:lang w:val="es-CR" w:eastAsia="es-CR"/>
              </w:rPr>
              <w:t>718</w:t>
            </w:r>
            <w:r>
              <w:rPr>
                <w:rFonts w:ascii="Arial Narrow" w:hAnsi="Arial Narrow" w:cs="Arial"/>
                <w:sz w:val="16"/>
                <w:szCs w:val="16"/>
                <w:lang w:val="es-CR" w:eastAsia="es-CR"/>
              </w:rPr>
              <w:t>,</w:t>
            </w:r>
            <w:r w:rsidRPr="000F7F22">
              <w:rPr>
                <w:rFonts w:ascii="Arial Narrow" w:hAnsi="Arial Narrow" w:cs="Arial"/>
                <w:sz w:val="16"/>
                <w:szCs w:val="16"/>
                <w:lang w:val="es-CR" w:eastAsia="es-CR"/>
              </w:rPr>
              <w:t>75</w:t>
            </w:r>
          </w:p>
        </w:tc>
        <w:tc>
          <w:tcPr>
            <w:tcW w:w="851"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408</w:t>
            </w:r>
            <w:r>
              <w:rPr>
                <w:rFonts w:ascii="Arial Narrow" w:hAnsi="Arial Narrow" w:cs="Arial"/>
                <w:sz w:val="16"/>
                <w:szCs w:val="16"/>
                <w:lang w:val="es-CR" w:eastAsia="es-CR"/>
              </w:rPr>
              <w:t>.</w:t>
            </w:r>
            <w:r w:rsidRPr="000F7F22">
              <w:rPr>
                <w:rFonts w:ascii="Arial Narrow" w:hAnsi="Arial Narrow" w:cs="Arial"/>
                <w:sz w:val="16"/>
                <w:szCs w:val="16"/>
                <w:lang w:val="es-CR" w:eastAsia="es-CR"/>
              </w:rPr>
              <w:t>410</w:t>
            </w:r>
            <w:r>
              <w:rPr>
                <w:rFonts w:ascii="Arial Narrow" w:hAnsi="Arial Narrow" w:cs="Arial"/>
                <w:sz w:val="16"/>
                <w:szCs w:val="16"/>
                <w:lang w:val="es-CR" w:eastAsia="es-CR"/>
              </w:rPr>
              <w:t>,</w:t>
            </w:r>
            <w:r w:rsidRPr="000F7F22">
              <w:rPr>
                <w:rFonts w:ascii="Arial Narrow" w:hAnsi="Arial Narrow" w:cs="Arial"/>
                <w:sz w:val="16"/>
                <w:szCs w:val="16"/>
                <w:lang w:val="es-CR" w:eastAsia="es-CR"/>
              </w:rPr>
              <w:t>76</w:t>
            </w:r>
          </w:p>
        </w:tc>
        <w:tc>
          <w:tcPr>
            <w:tcW w:w="992"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5C4066">
            <w:pPr>
              <w:ind w:left="-70"/>
              <w:jc w:val="right"/>
              <w:rPr>
                <w:rFonts w:ascii="Arial Narrow" w:hAnsi="Arial Narrow" w:cs="Arial"/>
                <w:sz w:val="16"/>
                <w:szCs w:val="16"/>
                <w:lang w:val="es-CR" w:eastAsia="es-CR"/>
              </w:rPr>
            </w:pPr>
            <w:r w:rsidRPr="000F7F22">
              <w:rPr>
                <w:rFonts w:ascii="Arial Narrow" w:hAnsi="Arial Narrow" w:cs="Arial"/>
                <w:sz w:val="16"/>
                <w:szCs w:val="16"/>
                <w:lang w:val="es-CR" w:eastAsia="es-CR"/>
              </w:rPr>
              <w:t>24</w:t>
            </w:r>
            <w:r>
              <w:rPr>
                <w:rFonts w:ascii="Arial Narrow" w:hAnsi="Arial Narrow" w:cs="Arial"/>
                <w:sz w:val="16"/>
                <w:szCs w:val="16"/>
                <w:lang w:val="es-CR" w:eastAsia="es-CR"/>
              </w:rPr>
              <w:t>.</w:t>
            </w:r>
            <w:r w:rsidRPr="000F7F22">
              <w:rPr>
                <w:rFonts w:ascii="Arial Narrow" w:hAnsi="Arial Narrow" w:cs="Arial"/>
                <w:sz w:val="16"/>
                <w:szCs w:val="16"/>
                <w:lang w:val="es-CR" w:eastAsia="es-CR"/>
              </w:rPr>
              <w:t>583</w:t>
            </w:r>
            <w:r>
              <w:rPr>
                <w:rFonts w:ascii="Arial Narrow" w:hAnsi="Arial Narrow" w:cs="Arial"/>
                <w:sz w:val="16"/>
                <w:szCs w:val="16"/>
                <w:lang w:val="es-CR" w:eastAsia="es-CR"/>
              </w:rPr>
              <w:t>.</w:t>
            </w:r>
            <w:r w:rsidRPr="000F7F22">
              <w:rPr>
                <w:rFonts w:ascii="Arial Narrow" w:hAnsi="Arial Narrow" w:cs="Arial"/>
                <w:sz w:val="16"/>
                <w:szCs w:val="16"/>
                <w:lang w:val="es-CR" w:eastAsia="es-CR"/>
              </w:rPr>
              <w:t>632</w:t>
            </w:r>
            <w:r>
              <w:rPr>
                <w:rFonts w:ascii="Arial Narrow" w:hAnsi="Arial Narrow" w:cs="Arial"/>
                <w:sz w:val="16"/>
                <w:szCs w:val="16"/>
                <w:lang w:val="es-CR" w:eastAsia="es-CR"/>
              </w:rPr>
              <w:t>,</w:t>
            </w:r>
            <w:r w:rsidRPr="000F7F22">
              <w:rPr>
                <w:rFonts w:ascii="Arial Narrow" w:hAnsi="Arial Narrow" w:cs="Arial"/>
                <w:sz w:val="16"/>
                <w:szCs w:val="16"/>
                <w:lang w:val="es-CR" w:eastAsia="es-CR"/>
              </w:rPr>
              <w:t>80</w:t>
            </w:r>
          </w:p>
        </w:tc>
        <w:tc>
          <w:tcPr>
            <w:tcW w:w="850" w:type="dxa"/>
            <w:tcBorders>
              <w:top w:val="nil"/>
              <w:left w:val="nil"/>
              <w:bottom w:val="single" w:sz="4" w:space="0" w:color="auto"/>
              <w:right w:val="single" w:sz="4" w:space="0" w:color="auto"/>
            </w:tcBorders>
            <w:shd w:val="clear" w:color="auto" w:fill="auto"/>
            <w:vAlign w:val="center"/>
            <w:hideMark/>
          </w:tcPr>
          <w:p w:rsidR="000F7F22" w:rsidRPr="000F7F22" w:rsidRDefault="000F7F22" w:rsidP="000F7F22">
            <w:pPr>
              <w:jc w:val="center"/>
              <w:rPr>
                <w:rFonts w:ascii="Arial Narrow" w:hAnsi="Arial Narrow" w:cs="Arial"/>
                <w:sz w:val="16"/>
                <w:szCs w:val="16"/>
                <w:lang w:val="es-CR" w:eastAsia="es-CR"/>
              </w:rPr>
            </w:pPr>
            <w:r w:rsidRPr="000F7F22">
              <w:rPr>
                <w:rFonts w:ascii="Arial Narrow" w:hAnsi="Arial Narrow" w:cs="Arial"/>
                <w:sz w:val="16"/>
                <w:szCs w:val="16"/>
                <w:lang w:val="es-CR" w:eastAsia="es-CR"/>
              </w:rPr>
              <w:t>45</w:t>
            </w:r>
            <w:r>
              <w:rPr>
                <w:rFonts w:ascii="Arial Narrow" w:hAnsi="Arial Narrow" w:cs="Arial"/>
                <w:sz w:val="16"/>
                <w:szCs w:val="16"/>
                <w:lang w:val="es-CR" w:eastAsia="es-CR"/>
              </w:rPr>
              <w:t>.</w:t>
            </w:r>
            <w:r w:rsidRPr="000F7F22">
              <w:rPr>
                <w:rFonts w:ascii="Arial Narrow" w:hAnsi="Arial Narrow" w:cs="Arial"/>
                <w:sz w:val="16"/>
                <w:szCs w:val="16"/>
                <w:lang w:val="es-CR" w:eastAsia="es-CR"/>
              </w:rPr>
              <w:t>378</w:t>
            </w:r>
            <w:r>
              <w:rPr>
                <w:rFonts w:ascii="Arial Narrow" w:hAnsi="Arial Narrow" w:cs="Arial"/>
                <w:sz w:val="16"/>
                <w:szCs w:val="16"/>
                <w:lang w:val="es-CR" w:eastAsia="es-CR"/>
              </w:rPr>
              <w:t>,</w:t>
            </w:r>
            <w:r w:rsidRPr="000F7F22">
              <w:rPr>
                <w:rFonts w:ascii="Arial Narrow" w:hAnsi="Arial Narrow" w:cs="Arial"/>
                <w:sz w:val="16"/>
                <w:szCs w:val="16"/>
                <w:lang w:val="es-CR" w:eastAsia="es-CR"/>
              </w:rPr>
              <w:t>97</w:t>
            </w:r>
          </w:p>
        </w:tc>
      </w:tr>
    </w:tbl>
    <w:p w:rsidR="000F7F22" w:rsidRDefault="000F7F22" w:rsidP="000F7F22">
      <w:pPr>
        <w:spacing w:line="360" w:lineRule="auto"/>
        <w:jc w:val="both"/>
        <w:rPr>
          <w:rFonts w:cs="Arial"/>
          <w:sz w:val="22"/>
          <w:szCs w:val="22"/>
        </w:rPr>
      </w:pPr>
    </w:p>
    <w:p w:rsidR="000F7F22" w:rsidRPr="00BF021A" w:rsidRDefault="000F7F22" w:rsidP="000F7F22">
      <w:pPr>
        <w:spacing w:line="360" w:lineRule="auto"/>
        <w:jc w:val="both"/>
        <w:rPr>
          <w:rFonts w:cs="Arial"/>
          <w:iCs/>
          <w:sz w:val="22"/>
          <w:szCs w:val="22"/>
          <w:lang w:val="es-CR"/>
        </w:rPr>
      </w:pPr>
      <w:r>
        <w:rPr>
          <w:rFonts w:cs="Arial"/>
          <w:b/>
          <w:sz w:val="22"/>
          <w:szCs w:val="22"/>
          <w:lang w:val="es-CR"/>
        </w:rPr>
        <w:t>4</w:t>
      </w:r>
      <w:r w:rsidRPr="00BF021A">
        <w:rPr>
          <w:rFonts w:cs="Arial"/>
          <w:b/>
          <w:sz w:val="22"/>
          <w:szCs w:val="22"/>
          <w:lang w:val="es-CR"/>
        </w:rPr>
        <w:t>.</w:t>
      </w:r>
      <w:r w:rsidRPr="00BF021A">
        <w:rPr>
          <w:rFonts w:cs="Arial"/>
          <w:sz w:val="22"/>
          <w:szCs w:val="22"/>
          <w:lang w:val="es-CR"/>
        </w:rPr>
        <w:t xml:space="preserve"> </w:t>
      </w:r>
      <w:r w:rsidRPr="00BF021A">
        <w:rPr>
          <w:rFonts w:cs="Arial"/>
          <w:iCs/>
          <w:sz w:val="22"/>
          <w:szCs w:val="22"/>
          <w:lang w:val="es-CR"/>
        </w:rPr>
        <w:t>La entidad autorizada, previo al inicio de obras y realización de desembolsos, deberá ve</w:t>
      </w:r>
      <w:r w:rsidR="00467A57">
        <w:rPr>
          <w:rFonts w:cs="Arial"/>
          <w:iCs/>
          <w:sz w:val="22"/>
          <w:szCs w:val="22"/>
          <w:lang w:val="es-CR"/>
        </w:rPr>
        <w:t>lar</w:t>
      </w:r>
      <w:r w:rsidRPr="00BF021A">
        <w:rPr>
          <w:rFonts w:cs="Arial"/>
          <w:iCs/>
          <w:sz w:val="22"/>
          <w:szCs w:val="22"/>
          <w:lang w:val="es-CR"/>
        </w:rPr>
        <w:t xml:space="preserve"> </w:t>
      </w:r>
      <w:r w:rsidR="00467A57">
        <w:rPr>
          <w:rFonts w:cs="Arial"/>
          <w:iCs/>
          <w:sz w:val="22"/>
          <w:szCs w:val="22"/>
          <w:lang w:val="es-CR"/>
        </w:rPr>
        <w:t>por</w:t>
      </w:r>
      <w:r w:rsidRPr="00BF021A">
        <w:rPr>
          <w:rFonts w:cs="Arial"/>
          <w:iCs/>
          <w:sz w:val="22"/>
          <w:szCs w:val="22"/>
          <w:lang w:val="es-CR"/>
        </w:rPr>
        <w:t xml:space="preserve">que </w:t>
      </w:r>
      <w:r w:rsidR="00467A57">
        <w:rPr>
          <w:rFonts w:cs="Arial"/>
          <w:iCs/>
          <w:sz w:val="22"/>
          <w:szCs w:val="22"/>
          <w:lang w:val="es-CR"/>
        </w:rPr>
        <w:t xml:space="preserve">se encuentre vigente </w:t>
      </w:r>
      <w:r w:rsidRPr="00BF021A">
        <w:rPr>
          <w:rFonts w:cs="Arial"/>
          <w:iCs/>
          <w:sz w:val="22"/>
          <w:szCs w:val="22"/>
          <w:lang w:val="es-CR"/>
        </w:rPr>
        <w:t xml:space="preserve">el permiso de construcción otorgado por la Municipalidad.  De igual manera, deberá corroborar que los planos de las viviendas que se hayan tramitado en esta última institución, correspondan al sistema constructivo de </w:t>
      </w:r>
      <w:r>
        <w:rPr>
          <w:rFonts w:cs="Arial"/>
          <w:iCs/>
          <w:sz w:val="22"/>
          <w:szCs w:val="22"/>
          <w:lang w:val="es-CR"/>
        </w:rPr>
        <w:t>mampostería reforzada integral de bloques de concreto, con las áreas y distribuciones avaladas por el fiscal de inversiones y el Departamento Técnico del BANHVI, y se encuentre debidamente inscrita la responsabilidad ante el CFIA, de cada uno de los profesionales involucrados en la obra</w:t>
      </w:r>
      <w:r w:rsidRPr="00BF021A">
        <w:rPr>
          <w:rFonts w:cs="Arial"/>
          <w:iCs/>
          <w:sz w:val="22"/>
          <w:szCs w:val="22"/>
          <w:lang w:val="es-CR"/>
        </w:rPr>
        <w:t>.</w:t>
      </w:r>
    </w:p>
    <w:p w:rsidR="000F7F22" w:rsidRDefault="000F7F22" w:rsidP="000F7F22">
      <w:pPr>
        <w:spacing w:line="360" w:lineRule="auto"/>
        <w:jc w:val="both"/>
        <w:rPr>
          <w:rFonts w:cs="Arial"/>
          <w:sz w:val="22"/>
          <w:szCs w:val="22"/>
        </w:rPr>
      </w:pPr>
    </w:p>
    <w:p w:rsidR="00467A57" w:rsidRDefault="00E11C18" w:rsidP="000F7F22">
      <w:pPr>
        <w:spacing w:line="360" w:lineRule="auto"/>
        <w:jc w:val="both"/>
        <w:rPr>
          <w:rFonts w:cs="Arial"/>
          <w:sz w:val="22"/>
          <w:szCs w:val="22"/>
        </w:rPr>
      </w:pPr>
      <w:r>
        <w:rPr>
          <w:rFonts w:cs="Arial"/>
          <w:b/>
          <w:sz w:val="22"/>
          <w:szCs w:val="22"/>
          <w:lang w:val="es-CR"/>
        </w:rPr>
        <w:t>5</w:t>
      </w:r>
      <w:r w:rsidRPr="00BF021A">
        <w:rPr>
          <w:rFonts w:cs="Arial"/>
          <w:b/>
          <w:sz w:val="22"/>
          <w:szCs w:val="22"/>
          <w:lang w:val="es-CR"/>
        </w:rPr>
        <w:t>.</w:t>
      </w:r>
      <w:r>
        <w:rPr>
          <w:rFonts w:cs="Arial"/>
          <w:sz w:val="22"/>
          <w:szCs w:val="22"/>
          <w:lang w:val="es-CR"/>
        </w:rPr>
        <w:t xml:space="preserve"> La en</w:t>
      </w:r>
      <w:r w:rsidR="003A4357">
        <w:rPr>
          <w:rFonts w:cs="Arial"/>
          <w:sz w:val="22"/>
          <w:szCs w:val="22"/>
          <w:lang w:val="es-CR"/>
        </w:rPr>
        <w:t>tidad autorizada, previo a la firma de los contratos, deberá velar porque se haya construido la servidumbre de paso de aguas pluviales, a favor de los lotes del proyecto.  Dado que actualmente las salidas pluviales están construidas en un terreno propiedad de terceros, que colinda al este de los lotes 35 a 64 y que recogen el agua de la totalidad del proyecto, con lo que la servidumbre deberá ser constituida a favor de la totalidad de los terrenos del proyecto.</w:t>
      </w:r>
    </w:p>
    <w:p w:rsidR="00467A57" w:rsidRDefault="00467A57" w:rsidP="000F7F22">
      <w:pPr>
        <w:spacing w:line="360" w:lineRule="auto"/>
        <w:jc w:val="both"/>
        <w:rPr>
          <w:rFonts w:cs="Arial"/>
          <w:sz w:val="22"/>
          <w:szCs w:val="22"/>
        </w:rPr>
      </w:pPr>
    </w:p>
    <w:p w:rsidR="000F7F22" w:rsidRPr="00BF021A" w:rsidRDefault="00E11C18" w:rsidP="000F7F22">
      <w:pPr>
        <w:spacing w:line="360" w:lineRule="auto"/>
        <w:jc w:val="both"/>
        <w:rPr>
          <w:rFonts w:cs="Arial"/>
          <w:sz w:val="22"/>
          <w:szCs w:val="22"/>
          <w:lang w:val="es-CR"/>
        </w:rPr>
      </w:pPr>
      <w:r>
        <w:rPr>
          <w:rFonts w:cs="Arial"/>
          <w:b/>
          <w:sz w:val="22"/>
          <w:szCs w:val="22"/>
          <w:lang w:val="es-CR"/>
        </w:rPr>
        <w:t>6</w:t>
      </w:r>
      <w:r w:rsidR="000F7F22" w:rsidRPr="00BF021A">
        <w:rPr>
          <w:rFonts w:cs="Arial"/>
          <w:b/>
          <w:sz w:val="22"/>
          <w:szCs w:val="22"/>
          <w:lang w:val="es-CR"/>
        </w:rPr>
        <w:t>.</w:t>
      </w:r>
      <w:r w:rsidR="000F7F22" w:rsidRPr="00BF021A">
        <w:rPr>
          <w:rFonts w:cs="Arial"/>
          <w:sz w:val="22"/>
          <w:szCs w:val="22"/>
          <w:lang w:val="es-CR"/>
        </w:rPr>
        <w:t xml:space="preserve"> En relación con las viviendas, el BANHVI girará los recursos al constructor en tractos y contra avance de obras, avalados por el fiscal de inversión de la entidad autorizada.</w:t>
      </w:r>
    </w:p>
    <w:p w:rsidR="000F7F22" w:rsidRDefault="000F7F22" w:rsidP="000F7F22">
      <w:pPr>
        <w:spacing w:line="360" w:lineRule="auto"/>
        <w:jc w:val="both"/>
        <w:rPr>
          <w:rFonts w:cs="Arial"/>
          <w:sz w:val="22"/>
          <w:szCs w:val="22"/>
        </w:rPr>
      </w:pPr>
    </w:p>
    <w:p w:rsidR="000F7F22" w:rsidRDefault="00E11C18" w:rsidP="000F7F22">
      <w:pPr>
        <w:spacing w:line="360" w:lineRule="auto"/>
        <w:jc w:val="both"/>
        <w:rPr>
          <w:rFonts w:cs="Arial"/>
          <w:sz w:val="22"/>
          <w:szCs w:val="22"/>
          <w:lang w:val="es-CR"/>
        </w:rPr>
      </w:pPr>
      <w:r>
        <w:rPr>
          <w:rFonts w:cs="Arial"/>
          <w:b/>
          <w:sz w:val="22"/>
          <w:szCs w:val="22"/>
          <w:lang w:val="es-CR"/>
        </w:rPr>
        <w:t>7</w:t>
      </w:r>
      <w:r w:rsidR="000F7F22" w:rsidRPr="00BF021A">
        <w:rPr>
          <w:rFonts w:cs="Arial"/>
          <w:b/>
          <w:sz w:val="22"/>
          <w:szCs w:val="22"/>
          <w:lang w:val="es-CR"/>
        </w:rPr>
        <w:t>.</w:t>
      </w:r>
      <w:r w:rsidR="000F7F22" w:rsidRPr="00BF021A">
        <w:rPr>
          <w:rFonts w:cs="Arial"/>
          <w:sz w:val="22"/>
          <w:szCs w:val="22"/>
          <w:lang w:val="es-CR"/>
        </w:rPr>
        <w:t xml:space="preserve"> Los recursos serán girados previa formalización individual de cada Bono Familiar de Vivienda, según se detalla en el apartado </w:t>
      </w:r>
      <w:r w:rsidR="000F7F22">
        <w:rPr>
          <w:rFonts w:cs="Arial"/>
          <w:sz w:val="22"/>
          <w:szCs w:val="22"/>
          <w:lang w:val="es-CR"/>
        </w:rPr>
        <w:t>3</w:t>
      </w:r>
      <w:r w:rsidR="000F7F22" w:rsidRPr="00BF021A">
        <w:rPr>
          <w:rFonts w:cs="Arial"/>
          <w:sz w:val="22"/>
          <w:szCs w:val="22"/>
          <w:lang w:val="es-CR"/>
        </w:rPr>
        <w:t xml:space="preserve"> del presente acuerdo, para lo cual se firmará el contrato de administración de recursos entre la entidad autorizada y el BANHVI, y el contrato de obra determinada entre la entidad autorizada y la empresa constructora. Queda entendido que el monto de los contratos citados, corresponde al monto de financiamiento de las </w:t>
      </w:r>
      <w:r w:rsidR="000F7F22">
        <w:rPr>
          <w:rFonts w:cs="Arial"/>
          <w:sz w:val="22"/>
          <w:szCs w:val="22"/>
          <w:lang w:val="es-CR"/>
        </w:rPr>
        <w:t>soluciones habitacionales</w:t>
      </w:r>
      <w:r w:rsidR="000F7F22" w:rsidRPr="00BF021A">
        <w:rPr>
          <w:rFonts w:cs="Arial"/>
          <w:sz w:val="22"/>
          <w:szCs w:val="22"/>
          <w:lang w:val="es-CR"/>
        </w:rPr>
        <w:t>.</w:t>
      </w:r>
    </w:p>
    <w:p w:rsidR="000F7F22" w:rsidRDefault="000F7F22" w:rsidP="000F7F22">
      <w:pPr>
        <w:spacing w:line="360" w:lineRule="auto"/>
        <w:jc w:val="both"/>
        <w:rPr>
          <w:rFonts w:cs="Arial"/>
          <w:sz w:val="22"/>
          <w:szCs w:val="22"/>
        </w:rPr>
      </w:pPr>
    </w:p>
    <w:p w:rsidR="000F7F22" w:rsidRPr="00BF021A" w:rsidRDefault="00E11C18" w:rsidP="000F7F22">
      <w:pPr>
        <w:spacing w:line="360" w:lineRule="auto"/>
        <w:jc w:val="both"/>
        <w:rPr>
          <w:rFonts w:cs="Arial"/>
          <w:sz w:val="22"/>
          <w:szCs w:val="22"/>
        </w:rPr>
      </w:pPr>
      <w:r>
        <w:rPr>
          <w:rFonts w:cs="Arial"/>
          <w:b/>
          <w:sz w:val="22"/>
          <w:szCs w:val="22"/>
        </w:rPr>
        <w:t>8</w:t>
      </w:r>
      <w:r w:rsidR="000F7F22" w:rsidRPr="00BF021A">
        <w:rPr>
          <w:rFonts w:cs="Arial"/>
          <w:b/>
          <w:sz w:val="22"/>
          <w:szCs w:val="22"/>
        </w:rPr>
        <w:t>.</w:t>
      </w:r>
      <w:r w:rsidR="000F7F22" w:rsidRPr="00BF021A">
        <w:rPr>
          <w:rFonts w:cs="Arial"/>
          <w:sz w:val="22"/>
          <w:szCs w:val="22"/>
        </w:rPr>
        <w:t xml:space="preserve"> Será responsabilidad de la entidad autorizada</w:t>
      </w:r>
      <w:r w:rsidR="000F7F22">
        <w:rPr>
          <w:rFonts w:cs="Arial"/>
          <w:sz w:val="22"/>
          <w:szCs w:val="22"/>
        </w:rPr>
        <w:t>,</w:t>
      </w:r>
      <w:r w:rsidR="000F7F22" w:rsidRPr="00BF021A">
        <w:rPr>
          <w:rFonts w:cs="Arial"/>
          <w:sz w:val="22"/>
          <w:szCs w:val="22"/>
        </w:rPr>
        <w:t xml:space="preserve"> velar porque </w:t>
      </w:r>
      <w:r w:rsidR="000F7F22">
        <w:rPr>
          <w:rFonts w:cs="Arial"/>
          <w:sz w:val="22"/>
          <w:szCs w:val="22"/>
        </w:rPr>
        <w:t>en el acto de formalización de las operaciones, el bien sea entregado a cada familia libre de</w:t>
      </w:r>
      <w:r w:rsidR="000F7F22" w:rsidRPr="00BF021A">
        <w:rPr>
          <w:rFonts w:cs="Arial"/>
          <w:sz w:val="22"/>
          <w:szCs w:val="22"/>
        </w:rPr>
        <w:t xml:space="preserve"> gravámenes</w:t>
      </w:r>
      <w:r w:rsidR="000F7F22">
        <w:rPr>
          <w:rFonts w:cs="Arial"/>
          <w:sz w:val="22"/>
          <w:szCs w:val="22"/>
        </w:rPr>
        <w:t xml:space="preserve"> y</w:t>
      </w:r>
      <w:r w:rsidR="000F7F22" w:rsidRPr="00BF021A">
        <w:rPr>
          <w:rFonts w:cs="Arial"/>
          <w:sz w:val="22"/>
          <w:szCs w:val="22"/>
        </w:rPr>
        <w:t xml:space="preserve"> con los impuestos municipales al día.</w:t>
      </w:r>
    </w:p>
    <w:p w:rsidR="000F7F22" w:rsidRDefault="000F7F22" w:rsidP="000F7F22">
      <w:pPr>
        <w:spacing w:line="360" w:lineRule="auto"/>
        <w:jc w:val="both"/>
        <w:rPr>
          <w:rFonts w:cs="Arial"/>
          <w:sz w:val="22"/>
          <w:szCs w:val="22"/>
        </w:rPr>
      </w:pPr>
    </w:p>
    <w:p w:rsidR="000F7F22" w:rsidRPr="00BF021A" w:rsidRDefault="00E11C18" w:rsidP="000F7F22">
      <w:pPr>
        <w:spacing w:line="360" w:lineRule="auto"/>
        <w:jc w:val="both"/>
        <w:rPr>
          <w:rFonts w:cs="Arial"/>
          <w:sz w:val="22"/>
          <w:szCs w:val="22"/>
          <w:lang w:val="es-CR"/>
        </w:rPr>
      </w:pPr>
      <w:r>
        <w:rPr>
          <w:rFonts w:cs="Arial"/>
          <w:b/>
          <w:sz w:val="22"/>
          <w:szCs w:val="22"/>
          <w:lang w:val="es-CR"/>
        </w:rPr>
        <w:t>9</w:t>
      </w:r>
      <w:r w:rsidR="000F7F22" w:rsidRPr="00BF021A">
        <w:rPr>
          <w:rFonts w:cs="Arial"/>
          <w:b/>
          <w:sz w:val="22"/>
          <w:szCs w:val="22"/>
          <w:lang w:val="es-CR"/>
        </w:rPr>
        <w:t>.</w:t>
      </w:r>
      <w:r w:rsidR="000F7F22" w:rsidRPr="00BF021A">
        <w:rPr>
          <w:rFonts w:cs="Arial"/>
          <w:sz w:val="22"/>
          <w:szCs w:val="22"/>
          <w:lang w:val="es-CR"/>
        </w:rPr>
        <w:t xml:space="preserve"> El monto no financiado por el BANHVI para gastos de formalización</w:t>
      </w:r>
      <w:r w:rsidR="000F7F22">
        <w:rPr>
          <w:rFonts w:cs="Arial"/>
          <w:sz w:val="22"/>
          <w:szCs w:val="22"/>
          <w:lang w:val="es-CR"/>
        </w:rPr>
        <w:t>,</w:t>
      </w:r>
      <w:r w:rsidR="000F7F22" w:rsidRPr="00BF021A">
        <w:rPr>
          <w:rFonts w:cs="Arial"/>
          <w:sz w:val="22"/>
          <w:szCs w:val="22"/>
          <w:lang w:val="es-CR"/>
        </w:rPr>
        <w:t xml:space="preserve"> deberá ser aportado por los beneficiarios. La diferencia en el rubro de compra-venta, deberá ser aportada en partes iguales por el vendedor y el comprador. La entidad autorizada deberá informarles a los beneficiarios</w:t>
      </w:r>
      <w:r w:rsidR="000F7F22">
        <w:rPr>
          <w:rFonts w:cs="Arial"/>
          <w:sz w:val="22"/>
          <w:szCs w:val="22"/>
          <w:lang w:val="es-CR"/>
        </w:rPr>
        <w:t>,</w:t>
      </w:r>
      <w:r w:rsidR="000F7F22" w:rsidRPr="00BF021A">
        <w:rPr>
          <w:rFonts w:cs="Arial"/>
          <w:sz w:val="22"/>
          <w:szCs w:val="22"/>
          <w:lang w:val="es-CR"/>
        </w:rPr>
        <w:t xml:space="preserve"> el monto que deben aportar por concepto de gastos de formalización, según se detalla en el </w:t>
      </w:r>
      <w:r w:rsidR="000F7F22">
        <w:rPr>
          <w:rFonts w:cs="Arial"/>
          <w:sz w:val="22"/>
          <w:szCs w:val="22"/>
          <w:lang w:val="es-CR"/>
        </w:rPr>
        <w:t>punto</w:t>
      </w:r>
      <w:r w:rsidR="000F7F22" w:rsidRPr="00BF021A">
        <w:rPr>
          <w:rFonts w:cs="Arial"/>
          <w:sz w:val="22"/>
          <w:szCs w:val="22"/>
          <w:lang w:val="es-CR"/>
        </w:rPr>
        <w:t xml:space="preserve"> </w:t>
      </w:r>
      <w:r w:rsidR="000F7F22">
        <w:rPr>
          <w:rFonts w:cs="Arial"/>
          <w:sz w:val="22"/>
          <w:szCs w:val="22"/>
          <w:lang w:val="es-CR"/>
        </w:rPr>
        <w:t>3</w:t>
      </w:r>
      <w:r w:rsidR="000F7F22" w:rsidRPr="00BF021A">
        <w:rPr>
          <w:rFonts w:cs="Arial"/>
          <w:sz w:val="22"/>
          <w:szCs w:val="22"/>
          <w:lang w:val="es-CR"/>
        </w:rPr>
        <w:t xml:space="preserve"> del presente acuerdo.</w:t>
      </w:r>
    </w:p>
    <w:p w:rsidR="000F7F22" w:rsidRDefault="000F7F22" w:rsidP="000F7F22">
      <w:pPr>
        <w:spacing w:line="360" w:lineRule="auto"/>
        <w:jc w:val="both"/>
        <w:rPr>
          <w:rFonts w:cs="Arial"/>
          <w:sz w:val="22"/>
          <w:szCs w:val="22"/>
        </w:rPr>
      </w:pPr>
    </w:p>
    <w:p w:rsidR="00B713FC" w:rsidRPr="00BF021A" w:rsidRDefault="00B713FC" w:rsidP="00B713FC">
      <w:pPr>
        <w:spacing w:line="360" w:lineRule="auto"/>
        <w:jc w:val="both"/>
        <w:rPr>
          <w:rFonts w:cs="Arial"/>
          <w:sz w:val="22"/>
          <w:szCs w:val="22"/>
          <w:lang w:val="es-CR"/>
        </w:rPr>
      </w:pPr>
      <w:r>
        <w:rPr>
          <w:rFonts w:cs="Arial"/>
          <w:b/>
          <w:sz w:val="22"/>
          <w:szCs w:val="22"/>
          <w:lang w:val="es-CR"/>
        </w:rPr>
        <w:t>10</w:t>
      </w:r>
      <w:r w:rsidRPr="00BF021A">
        <w:rPr>
          <w:rFonts w:cs="Arial"/>
          <w:b/>
          <w:sz w:val="22"/>
          <w:szCs w:val="22"/>
          <w:lang w:val="es-CR"/>
        </w:rPr>
        <w:t>.</w:t>
      </w:r>
      <w:r w:rsidRPr="00BF021A">
        <w:rPr>
          <w:rFonts w:cs="Arial"/>
          <w:sz w:val="22"/>
          <w:szCs w:val="22"/>
          <w:lang w:val="es-CR"/>
        </w:rPr>
        <w:t xml:space="preserve"> Los gastos de formalización de cada operación</w:t>
      </w:r>
      <w:r>
        <w:rPr>
          <w:rFonts w:cs="Arial"/>
          <w:sz w:val="22"/>
          <w:szCs w:val="22"/>
          <w:lang w:val="es-CR"/>
        </w:rPr>
        <w:t>,</w:t>
      </w:r>
      <w:r w:rsidRPr="00BF021A">
        <w:rPr>
          <w:rFonts w:cs="Arial"/>
          <w:sz w:val="22"/>
          <w:szCs w:val="22"/>
          <w:lang w:val="es-CR"/>
        </w:rPr>
        <w:t xml:space="preserve"> deberán ser registrados por la entidad autorizada en el expediente de cada familia, de acuerdo con el formato de la tabla de gastos de formalización establecida por el BANHVI.</w:t>
      </w:r>
    </w:p>
    <w:p w:rsidR="00E11C18" w:rsidRDefault="00E11C18" w:rsidP="000F7F22">
      <w:pPr>
        <w:spacing w:line="360" w:lineRule="auto"/>
        <w:jc w:val="both"/>
        <w:rPr>
          <w:rFonts w:cs="Arial"/>
          <w:sz w:val="22"/>
          <w:szCs w:val="22"/>
        </w:rPr>
      </w:pPr>
    </w:p>
    <w:p w:rsidR="00B713FC" w:rsidRPr="00BF021A" w:rsidRDefault="00B713FC" w:rsidP="00B713FC">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1</w:t>
      </w:r>
      <w:r w:rsidRPr="00BF021A">
        <w:rPr>
          <w:rFonts w:cs="Arial"/>
          <w:b/>
          <w:sz w:val="22"/>
          <w:szCs w:val="22"/>
          <w:lang w:val="es-CR"/>
        </w:rPr>
        <w:t>.</w:t>
      </w:r>
      <w:r w:rsidRPr="00BF021A">
        <w:rPr>
          <w:rFonts w:cs="Arial"/>
          <w:sz w:val="22"/>
          <w:szCs w:val="22"/>
          <w:lang w:val="es-CR"/>
        </w:rPr>
        <w:t xml:space="preserve"> Previo a la formalización de las operaciones, la entidad autorizada deberá verificar la inclusión en cada expediente de las opciones de compraventa con los montos indicados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r>
        <w:rPr>
          <w:rFonts w:cs="Arial"/>
          <w:sz w:val="22"/>
          <w:szCs w:val="22"/>
          <w:lang w:val="es-CR"/>
        </w:rPr>
        <w:t>,</w:t>
      </w:r>
      <w:r w:rsidRPr="00BF021A">
        <w:rPr>
          <w:rFonts w:cs="Arial"/>
          <w:sz w:val="22"/>
          <w:szCs w:val="22"/>
          <w:lang w:val="es-CR"/>
        </w:rPr>
        <w:t xml:space="preserve"> para cada solución habitacional.</w:t>
      </w:r>
    </w:p>
    <w:p w:rsidR="00E11C18" w:rsidRDefault="00E11C18" w:rsidP="000F7F22">
      <w:pPr>
        <w:spacing w:line="360" w:lineRule="auto"/>
        <w:jc w:val="both"/>
        <w:rPr>
          <w:rFonts w:cs="Arial"/>
          <w:sz w:val="22"/>
          <w:szCs w:val="22"/>
        </w:rPr>
      </w:pPr>
    </w:p>
    <w:p w:rsidR="00630011" w:rsidRPr="00BF021A" w:rsidRDefault="00630011" w:rsidP="00630011">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2</w:t>
      </w:r>
      <w:r w:rsidRPr="00BF021A">
        <w:rPr>
          <w:rFonts w:cs="Arial"/>
          <w:b/>
          <w:sz w:val="22"/>
          <w:szCs w:val="22"/>
          <w:lang w:val="es-CR"/>
        </w:rPr>
        <w:t>.</w:t>
      </w:r>
      <w:r w:rsidRPr="00BF021A">
        <w:rPr>
          <w:rFonts w:cs="Arial"/>
          <w:sz w:val="22"/>
          <w:szCs w:val="22"/>
          <w:lang w:val="es-CR"/>
        </w:rPr>
        <w:t xml:space="preserve"> Será responsabilidad de la entidad autorizada</w:t>
      </w:r>
      <w:r>
        <w:rPr>
          <w:rFonts w:cs="Arial"/>
          <w:sz w:val="22"/>
          <w:szCs w:val="22"/>
          <w:lang w:val="es-CR"/>
        </w:rPr>
        <w:t>,</w:t>
      </w:r>
      <w:r w:rsidRPr="00BF021A">
        <w:rPr>
          <w:rFonts w:cs="Arial"/>
          <w:sz w:val="22"/>
          <w:szCs w:val="22"/>
          <w:lang w:val="es-CR"/>
        </w:rPr>
        <w:t xml:space="preserve"> </w:t>
      </w:r>
      <w:r>
        <w:rPr>
          <w:rFonts w:cs="Arial"/>
          <w:sz w:val="22"/>
          <w:szCs w:val="22"/>
          <w:lang w:val="es-CR"/>
        </w:rPr>
        <w:t>verificar que</w:t>
      </w:r>
      <w:r w:rsidRPr="00BF021A">
        <w:rPr>
          <w:rFonts w:cs="Arial"/>
          <w:sz w:val="22"/>
          <w:szCs w:val="22"/>
          <w:lang w:val="es-CR"/>
        </w:rPr>
        <w:t xml:space="preserve"> el contrato de construcción respete la normativa vigente</w:t>
      </w:r>
      <w:r>
        <w:rPr>
          <w:rFonts w:cs="Arial"/>
          <w:sz w:val="22"/>
          <w:szCs w:val="22"/>
          <w:lang w:val="es-CR"/>
        </w:rPr>
        <w:t>,</w:t>
      </w:r>
      <w:r w:rsidRPr="00BF021A">
        <w:rPr>
          <w:rFonts w:cs="Arial"/>
          <w:sz w:val="22"/>
          <w:szCs w:val="22"/>
          <w:lang w:val="es-CR"/>
        </w:rPr>
        <w:t xml:space="preserve"> tanto de construcción de obras como del Sistema Financiero Nacional para la Vivienda.</w:t>
      </w:r>
    </w:p>
    <w:p w:rsidR="00E11C18" w:rsidRDefault="00E11C18" w:rsidP="000F7F22">
      <w:pPr>
        <w:spacing w:line="360" w:lineRule="auto"/>
        <w:jc w:val="both"/>
        <w:rPr>
          <w:rFonts w:cs="Arial"/>
          <w:sz w:val="22"/>
          <w:szCs w:val="22"/>
        </w:rPr>
      </w:pPr>
    </w:p>
    <w:p w:rsidR="00630011" w:rsidRDefault="00630011" w:rsidP="00630011">
      <w:pPr>
        <w:spacing w:line="360" w:lineRule="auto"/>
        <w:jc w:val="both"/>
        <w:rPr>
          <w:rFonts w:cs="Arial"/>
          <w:sz w:val="22"/>
          <w:szCs w:val="22"/>
          <w:lang w:val="es-CR"/>
        </w:rPr>
      </w:pPr>
      <w:r>
        <w:rPr>
          <w:rFonts w:cs="Arial"/>
          <w:b/>
          <w:sz w:val="22"/>
          <w:szCs w:val="22"/>
        </w:rPr>
        <w:t>13</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E11C18" w:rsidRDefault="00E11C18" w:rsidP="000F7F22">
      <w:pPr>
        <w:spacing w:line="360" w:lineRule="auto"/>
        <w:jc w:val="both"/>
        <w:rPr>
          <w:rFonts w:cs="Arial"/>
          <w:sz w:val="22"/>
          <w:szCs w:val="22"/>
        </w:rPr>
      </w:pPr>
    </w:p>
    <w:p w:rsidR="00630011" w:rsidRPr="00BF021A" w:rsidRDefault="00630011" w:rsidP="00630011">
      <w:pPr>
        <w:spacing w:line="360" w:lineRule="auto"/>
        <w:jc w:val="both"/>
        <w:rPr>
          <w:rFonts w:cs="Arial"/>
          <w:sz w:val="22"/>
          <w:szCs w:val="22"/>
          <w:lang w:val="es-CR"/>
        </w:rPr>
      </w:pPr>
      <w:r>
        <w:rPr>
          <w:rFonts w:cs="Arial"/>
          <w:b/>
          <w:sz w:val="22"/>
          <w:szCs w:val="22"/>
          <w:lang w:val="es-CR"/>
        </w:rPr>
        <w:t>14</w:t>
      </w:r>
      <w:r w:rsidRPr="00BF021A">
        <w:rPr>
          <w:rFonts w:cs="Arial"/>
          <w:b/>
          <w:sz w:val="22"/>
          <w:szCs w:val="22"/>
          <w:lang w:val="es-CR"/>
        </w:rPr>
        <w:t>.</w:t>
      </w:r>
      <w:r w:rsidRPr="00BF021A">
        <w:rPr>
          <w:rFonts w:cs="Arial"/>
          <w:sz w:val="22"/>
          <w:szCs w:val="22"/>
          <w:lang w:val="es-CR"/>
        </w:rPr>
        <w:t xml:space="preserve"> En caso de alguna contención que este Banco considere extraordinaria y debidamente justificada, el BANHVI se reserva el derecho de no continuar con el financiamiento de los casos individuales.</w:t>
      </w:r>
    </w:p>
    <w:p w:rsidR="00E11C18" w:rsidRDefault="00E11C18" w:rsidP="000F7F22">
      <w:pPr>
        <w:spacing w:line="360" w:lineRule="auto"/>
        <w:jc w:val="both"/>
        <w:rPr>
          <w:rFonts w:cs="Arial"/>
          <w:sz w:val="22"/>
          <w:szCs w:val="22"/>
        </w:rPr>
      </w:pPr>
    </w:p>
    <w:p w:rsidR="00630011" w:rsidRPr="00BF021A" w:rsidRDefault="00630011" w:rsidP="00630011">
      <w:pPr>
        <w:spacing w:line="360" w:lineRule="auto"/>
        <w:jc w:val="both"/>
        <w:rPr>
          <w:rFonts w:cs="Arial"/>
          <w:sz w:val="22"/>
          <w:szCs w:val="22"/>
          <w:lang w:val="es-CR"/>
        </w:rPr>
      </w:pPr>
      <w:r>
        <w:rPr>
          <w:rFonts w:cs="Arial"/>
          <w:b/>
          <w:sz w:val="22"/>
          <w:szCs w:val="22"/>
          <w:lang w:val="es-CR"/>
        </w:rPr>
        <w:t>15</w:t>
      </w:r>
      <w:r w:rsidRPr="00BF021A">
        <w:rPr>
          <w:rFonts w:cs="Arial"/>
          <w:b/>
          <w:sz w:val="22"/>
          <w:szCs w:val="22"/>
          <w:lang w:val="es-CR"/>
        </w:rPr>
        <w:t>.</w:t>
      </w:r>
      <w:r w:rsidRPr="00BF021A">
        <w:rPr>
          <w:rFonts w:cs="Arial"/>
          <w:sz w:val="22"/>
          <w:szCs w:val="22"/>
          <w:lang w:val="es-CR"/>
        </w:rPr>
        <w:t xml:space="preserve"> La entidad autorizada deberá velar por el cumplimiento de la disposición de inclusión en la publicidad del proyecto</w:t>
      </w:r>
      <w:r>
        <w:rPr>
          <w:rFonts w:cs="Arial"/>
          <w:sz w:val="22"/>
          <w:szCs w:val="22"/>
          <w:lang w:val="es-CR"/>
        </w:rPr>
        <w:t>,</w:t>
      </w:r>
      <w:r w:rsidRPr="00BF021A">
        <w:rPr>
          <w:rFonts w:cs="Arial"/>
          <w:sz w:val="22"/>
          <w:szCs w:val="22"/>
          <w:lang w:val="es-CR"/>
        </w:rPr>
        <w:t xml:space="preserve"> tanto al BANHVI como al MIVAH, esto según lo dispuesto en acuerdo N° 7 de la sesión 33-2009, de fecha 04 de mayo de 2009.</w:t>
      </w:r>
    </w:p>
    <w:p w:rsidR="000F7F22" w:rsidRDefault="000F7F22" w:rsidP="000F7F22">
      <w:pPr>
        <w:spacing w:line="360" w:lineRule="auto"/>
        <w:jc w:val="both"/>
        <w:rPr>
          <w:rFonts w:cs="Arial"/>
          <w:sz w:val="22"/>
          <w:szCs w:val="22"/>
        </w:rPr>
      </w:pPr>
    </w:p>
    <w:p w:rsidR="00630011" w:rsidRPr="00BF021A" w:rsidRDefault="00630011" w:rsidP="00630011">
      <w:pPr>
        <w:spacing w:line="360" w:lineRule="auto"/>
        <w:jc w:val="both"/>
        <w:rPr>
          <w:rFonts w:cs="Arial"/>
          <w:sz w:val="22"/>
          <w:szCs w:val="22"/>
          <w:lang w:val="es-CR"/>
        </w:rPr>
      </w:pPr>
      <w:r>
        <w:rPr>
          <w:rFonts w:cs="Arial"/>
          <w:b/>
          <w:sz w:val="22"/>
          <w:szCs w:val="22"/>
          <w:lang w:val="es-CR"/>
        </w:rPr>
        <w:t>16</w:t>
      </w:r>
      <w:r w:rsidRPr="00BF021A">
        <w:rPr>
          <w:rFonts w:cs="Arial"/>
          <w:b/>
          <w:sz w:val="22"/>
          <w:szCs w:val="22"/>
          <w:lang w:val="es-CR"/>
        </w:rPr>
        <w:t>.</w:t>
      </w:r>
      <w:r w:rsidRPr="00BF021A">
        <w:rPr>
          <w:rFonts w:cs="Arial"/>
          <w:sz w:val="22"/>
          <w:szCs w:val="22"/>
          <w:lang w:val="es-CR"/>
        </w:rPr>
        <w:t xml:space="preserve"> Para el desarrollo de este proyecto</w:t>
      </w:r>
      <w:r>
        <w:rPr>
          <w:rFonts w:cs="Arial"/>
          <w:sz w:val="22"/>
          <w:szCs w:val="22"/>
          <w:lang w:val="es-CR"/>
        </w:rPr>
        <w:t>,</w:t>
      </w:r>
      <w:r w:rsidRPr="00BF021A">
        <w:rPr>
          <w:rFonts w:cs="Arial"/>
          <w:sz w:val="22"/>
          <w:szCs w:val="22"/>
          <w:lang w:val="es-CR"/>
        </w:rPr>
        <w:t xml:space="preserve"> se ejecutará el procedimiento P-FOS-18 de la Dirección FOSUVI</w:t>
      </w:r>
      <w:r>
        <w:rPr>
          <w:rFonts w:cs="Arial"/>
          <w:sz w:val="22"/>
          <w:szCs w:val="22"/>
          <w:lang w:val="es-CR"/>
        </w:rPr>
        <w:t>,</w:t>
      </w:r>
      <w:r w:rsidRPr="00BF021A">
        <w:rPr>
          <w:rFonts w:cs="Arial"/>
          <w:sz w:val="22"/>
          <w:szCs w:val="22"/>
          <w:lang w:val="es-CR"/>
        </w:rPr>
        <w:t xml:space="preserve"> sobre la inspección de la calidad de obras, conforme lo avalado por esta Junta Directiva en el acuerdo N° 6 de la sesión 64-2012.</w:t>
      </w:r>
    </w:p>
    <w:p w:rsidR="000F7F22" w:rsidRDefault="000F7F22" w:rsidP="000F7F22">
      <w:pPr>
        <w:spacing w:line="360" w:lineRule="auto"/>
        <w:jc w:val="both"/>
        <w:rPr>
          <w:rFonts w:cs="Arial"/>
          <w:sz w:val="22"/>
          <w:szCs w:val="22"/>
        </w:rPr>
      </w:pPr>
    </w:p>
    <w:p w:rsidR="00630011" w:rsidRDefault="00630011" w:rsidP="00630011">
      <w:pPr>
        <w:spacing w:line="360" w:lineRule="auto"/>
        <w:jc w:val="both"/>
        <w:rPr>
          <w:rFonts w:cs="Arial"/>
          <w:bCs/>
          <w:sz w:val="22"/>
          <w:szCs w:val="22"/>
        </w:rPr>
      </w:pPr>
      <w:r>
        <w:rPr>
          <w:rFonts w:cs="Arial"/>
          <w:b/>
          <w:sz w:val="22"/>
          <w:szCs w:val="22"/>
          <w:lang w:val="es-CR"/>
        </w:rPr>
        <w:t>17</w:t>
      </w:r>
      <w:r w:rsidRPr="005D38B8">
        <w:rPr>
          <w:rFonts w:cs="Arial"/>
          <w:b/>
          <w:sz w:val="22"/>
          <w:szCs w:val="22"/>
          <w:lang w:val="es-CR"/>
        </w:rPr>
        <w:t>.</w:t>
      </w:r>
      <w:r w:rsidRPr="007F78DB">
        <w:rPr>
          <w:rFonts w:cs="Arial"/>
          <w:sz w:val="22"/>
          <w:szCs w:val="22"/>
          <w:lang w:val="es-CR"/>
        </w:rPr>
        <w:t xml:space="preserve"> La entidad autorizada deberá velar porque el vendedor de los lotes</w:t>
      </w:r>
      <w:r>
        <w:rPr>
          <w:rFonts w:cs="Arial"/>
          <w:sz w:val="22"/>
          <w:szCs w:val="22"/>
          <w:lang w:val="es-CR"/>
        </w:rPr>
        <w:t>,</w:t>
      </w:r>
      <w:r w:rsidRPr="007F78DB">
        <w:rPr>
          <w:rFonts w:cs="Arial"/>
          <w:sz w:val="22"/>
          <w:szCs w:val="22"/>
          <w:lang w:val="es-CR"/>
        </w:rPr>
        <w:t xml:space="preserve"> al momento de entregar </w:t>
      </w:r>
      <w:r>
        <w:rPr>
          <w:rFonts w:cs="Arial"/>
          <w:sz w:val="22"/>
          <w:szCs w:val="22"/>
          <w:lang w:val="es-CR"/>
        </w:rPr>
        <w:t>la</w:t>
      </w:r>
      <w:r w:rsidRPr="007F78DB">
        <w:rPr>
          <w:rFonts w:cs="Arial"/>
          <w:sz w:val="22"/>
          <w:szCs w:val="22"/>
          <w:lang w:val="es-CR"/>
        </w:rPr>
        <w:t>s</w:t>
      </w:r>
      <w:r>
        <w:rPr>
          <w:rFonts w:cs="Arial"/>
          <w:sz w:val="22"/>
          <w:szCs w:val="22"/>
          <w:lang w:val="es-CR"/>
        </w:rPr>
        <w:t xml:space="preserve"> </w:t>
      </w:r>
      <w:r w:rsidRPr="007F78DB">
        <w:rPr>
          <w:rFonts w:cs="Arial"/>
          <w:sz w:val="22"/>
          <w:szCs w:val="22"/>
          <w:lang w:val="es-CR"/>
        </w:rPr>
        <w:t xml:space="preserve">viviendas, haya finalizado los compromisos pendientes </w:t>
      </w:r>
      <w:r>
        <w:rPr>
          <w:rFonts w:cs="Arial"/>
          <w:sz w:val="22"/>
          <w:szCs w:val="22"/>
          <w:lang w:val="es-CR"/>
        </w:rPr>
        <w:t xml:space="preserve">con </w:t>
      </w:r>
      <w:r w:rsidRPr="007F78DB">
        <w:rPr>
          <w:rFonts w:cs="Arial"/>
          <w:sz w:val="22"/>
          <w:szCs w:val="22"/>
          <w:lang w:val="es-CR"/>
        </w:rPr>
        <w:t>respecto a las obras pendientes de</w:t>
      </w:r>
      <w:r>
        <w:rPr>
          <w:rFonts w:cs="Arial"/>
          <w:sz w:val="22"/>
          <w:szCs w:val="22"/>
          <w:lang w:val="es-CR"/>
        </w:rPr>
        <w:t xml:space="preserve"> </w:t>
      </w:r>
      <w:r w:rsidRPr="007F78DB">
        <w:rPr>
          <w:rFonts w:cs="Arial"/>
          <w:sz w:val="22"/>
          <w:szCs w:val="22"/>
          <w:lang w:val="es-CR"/>
        </w:rPr>
        <w:t>infraestructura</w:t>
      </w:r>
      <w:r>
        <w:rPr>
          <w:rFonts w:cs="Arial"/>
          <w:sz w:val="22"/>
          <w:szCs w:val="22"/>
          <w:lang w:val="es-CR"/>
        </w:rPr>
        <w:t xml:space="preserve">.  </w:t>
      </w:r>
      <w:r>
        <w:rPr>
          <w:rFonts w:cs="Arial"/>
          <w:bCs/>
          <w:sz w:val="22"/>
          <w:szCs w:val="22"/>
        </w:rPr>
        <w:t>Para estos efectos, el BANHVI hará una retención de ¢54.208.000,00 para las obras correspondientes a juegos infantiles, señalización vial, asfaltado y cabezal pluvial; monto que será liberado un vez que los fiscales de inversión de la entidad autorizada, presenten el informe respectivo, corroborando que los insumos fueron instalados y construidos a satisfacción y se cuente con el aval del inspector de calidad del BANHVI.</w:t>
      </w:r>
    </w:p>
    <w:p w:rsidR="000F7F22" w:rsidRDefault="000F7F22" w:rsidP="000F7F22">
      <w:pPr>
        <w:spacing w:line="360" w:lineRule="auto"/>
        <w:jc w:val="both"/>
        <w:rPr>
          <w:rFonts w:cs="Arial"/>
          <w:sz w:val="22"/>
          <w:szCs w:val="22"/>
        </w:rPr>
      </w:pPr>
    </w:p>
    <w:p w:rsidR="000F7F22" w:rsidRDefault="000F7F22" w:rsidP="000F7F22">
      <w:pPr>
        <w:spacing w:line="360" w:lineRule="auto"/>
        <w:jc w:val="both"/>
        <w:rPr>
          <w:rFonts w:cs="Arial"/>
          <w:sz w:val="22"/>
          <w:szCs w:val="22"/>
        </w:rPr>
      </w:pPr>
      <w:r w:rsidRPr="004A0356">
        <w:rPr>
          <w:rFonts w:cs="Arial"/>
          <w:b/>
          <w:sz w:val="22"/>
          <w:szCs w:val="22"/>
        </w:rPr>
        <w:t>18.</w:t>
      </w:r>
      <w:r>
        <w:rPr>
          <w:rFonts w:cs="Arial"/>
          <w:sz w:val="22"/>
          <w:szCs w:val="22"/>
        </w:rPr>
        <w:t xml:space="preserve"> Respecto a los costos administrativos del proyecto</w:t>
      </w:r>
      <w:r w:rsidR="00630011">
        <w:rPr>
          <w:rFonts w:cs="Arial"/>
          <w:sz w:val="22"/>
          <w:szCs w:val="22"/>
        </w:rPr>
        <w:t xml:space="preserve">: </w:t>
      </w:r>
      <w:r>
        <w:rPr>
          <w:rFonts w:cs="Arial"/>
          <w:sz w:val="22"/>
          <w:szCs w:val="22"/>
        </w:rPr>
        <w:t>ingeniero residente, maestro de obras, bodeguero, guarda, se cancelarán liquidables, mes a mes, confirmando la presencia del personal a tiempo completo en el proyecto; en caso contrario, se cancelará el proporcional de los días laborados.</w:t>
      </w:r>
    </w:p>
    <w:p w:rsidR="000F7F22" w:rsidRDefault="000F7F22" w:rsidP="000F7F22">
      <w:pPr>
        <w:spacing w:line="360" w:lineRule="auto"/>
        <w:jc w:val="both"/>
        <w:rPr>
          <w:rFonts w:cs="Arial"/>
          <w:sz w:val="22"/>
          <w:szCs w:val="22"/>
        </w:rPr>
      </w:pPr>
    </w:p>
    <w:p w:rsidR="002B71CC" w:rsidRDefault="000F7F22" w:rsidP="002B71CC">
      <w:pPr>
        <w:spacing w:line="360" w:lineRule="auto"/>
        <w:jc w:val="both"/>
        <w:rPr>
          <w:rFonts w:cs="Arial"/>
          <w:sz w:val="22"/>
          <w:szCs w:val="22"/>
        </w:rPr>
      </w:pPr>
      <w:r>
        <w:rPr>
          <w:rFonts w:cs="Arial"/>
          <w:b/>
          <w:sz w:val="22"/>
          <w:szCs w:val="22"/>
          <w:lang w:val="es-CR"/>
        </w:rPr>
        <w:t>19</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Se deberán acatar todas las recomendaciones señaladas por el Departamento Técnico en el informe DF-DT-IN-0</w:t>
      </w:r>
      <w:r w:rsidR="00630011">
        <w:rPr>
          <w:rFonts w:cs="Arial"/>
          <w:sz w:val="22"/>
          <w:szCs w:val="22"/>
          <w:lang w:val="es-CR"/>
        </w:rPr>
        <w:t>453</w:t>
      </w:r>
      <w:r>
        <w:rPr>
          <w:rFonts w:cs="Arial"/>
          <w:sz w:val="22"/>
          <w:szCs w:val="22"/>
          <w:lang w:val="es-CR"/>
        </w:rPr>
        <w:t>-2019.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C13097" w:rsidRDefault="00123A6B" w:rsidP="002B71CC">
      <w:pPr>
        <w:spacing w:line="360" w:lineRule="auto"/>
        <w:jc w:val="both"/>
        <w:rPr>
          <w:rFonts w:cs="Arial"/>
          <w:sz w:val="22"/>
          <w:szCs w:val="22"/>
        </w:rPr>
      </w:pPr>
      <w:r>
        <w:rPr>
          <w:rFonts w:cs="Arial"/>
          <w:sz w:val="22"/>
          <w:szCs w:val="22"/>
        </w:rPr>
        <w:t>Conocido el informe adjunto al oficio GG-ME-</w:t>
      </w:r>
      <w:r w:rsidR="00C13097">
        <w:rPr>
          <w:rFonts w:cs="Arial"/>
          <w:sz w:val="22"/>
          <w:szCs w:val="22"/>
        </w:rPr>
        <w:t>0561</w:t>
      </w:r>
      <w:r>
        <w:rPr>
          <w:rFonts w:cs="Arial"/>
          <w:sz w:val="22"/>
          <w:szCs w:val="22"/>
        </w:rPr>
        <w:t>-2019</w:t>
      </w:r>
      <w:r w:rsidR="00C13097">
        <w:rPr>
          <w:rFonts w:cs="Arial"/>
          <w:sz w:val="22"/>
          <w:szCs w:val="22"/>
        </w:rPr>
        <w:t xml:space="preserve"> de la </w:t>
      </w:r>
      <w:r w:rsidR="00C13097" w:rsidRPr="00C13097">
        <w:rPr>
          <w:rFonts w:cs="Arial"/>
          <w:sz w:val="22"/>
          <w:szCs w:val="22"/>
        </w:rPr>
        <w:t>Gerencia General</w:t>
      </w:r>
      <w:r>
        <w:rPr>
          <w:rFonts w:cs="Arial"/>
          <w:sz w:val="22"/>
          <w:szCs w:val="22"/>
        </w:rPr>
        <w:t>,</w:t>
      </w:r>
      <w:r w:rsidR="00C13097">
        <w:rPr>
          <w:rFonts w:cs="Arial"/>
          <w:sz w:val="22"/>
          <w:szCs w:val="22"/>
        </w:rPr>
        <w:t xml:space="preserve"> en relación con la solicitud para financiar la compra de 32 viviendas en el proyecto Buena Vista, ubicado en el cantón de Guatuso, se acuerda:</w:t>
      </w:r>
    </w:p>
    <w:p w:rsidR="00123A6B" w:rsidRDefault="00C13097" w:rsidP="002B71CC">
      <w:pPr>
        <w:spacing w:line="360" w:lineRule="auto"/>
        <w:jc w:val="both"/>
        <w:rPr>
          <w:rFonts w:cs="Arial"/>
          <w:sz w:val="22"/>
          <w:szCs w:val="22"/>
        </w:rPr>
      </w:pPr>
      <w:r>
        <w:rPr>
          <w:rFonts w:cs="Arial"/>
          <w:sz w:val="22"/>
          <w:szCs w:val="22"/>
        </w:rPr>
        <w:t xml:space="preserve">1) </w:t>
      </w:r>
      <w:r>
        <w:rPr>
          <w:rFonts w:cs="Arial"/>
          <w:sz w:val="22"/>
          <w:lang w:val="es-ES_tradnl"/>
        </w:rPr>
        <w:t xml:space="preserve">Dado que los canales de abatimiento </w:t>
      </w:r>
      <w:r w:rsidR="00944EF6">
        <w:rPr>
          <w:rFonts w:cs="Arial"/>
          <w:sz w:val="22"/>
          <w:lang w:val="es-ES_tradnl"/>
        </w:rPr>
        <w:t xml:space="preserve">que recorren las propiedades del proyecto, </w:t>
      </w:r>
      <w:r>
        <w:rPr>
          <w:rFonts w:cs="Arial"/>
          <w:sz w:val="22"/>
          <w:lang w:val="es-ES_tradnl"/>
        </w:rPr>
        <w:t xml:space="preserve">no tienen asegurado su </w:t>
      </w:r>
      <w:r w:rsidR="00944EF6">
        <w:rPr>
          <w:rFonts w:cs="Arial"/>
          <w:sz w:val="22"/>
          <w:lang w:val="es-ES_tradnl"/>
        </w:rPr>
        <w:t xml:space="preserve">mantenimiento de forma integral y esto podría afectar negativamente la calidad de vida de las familias, </w:t>
      </w:r>
      <w:r>
        <w:rPr>
          <w:rFonts w:cs="Arial"/>
          <w:sz w:val="22"/>
          <w:lang w:val="es-ES_tradnl"/>
        </w:rPr>
        <w:t>se considera que este asunto debe ser subsanado, ya sea por medio de una servidumbre pluvial u otra alternativa</w:t>
      </w:r>
      <w:r w:rsidR="00944EF6" w:rsidRPr="00944EF6">
        <w:rPr>
          <w:rFonts w:cs="Arial"/>
          <w:sz w:val="22"/>
          <w:szCs w:val="22"/>
        </w:rPr>
        <w:t xml:space="preserve"> </w:t>
      </w:r>
      <w:r w:rsidR="00944EF6">
        <w:rPr>
          <w:rFonts w:cs="Arial"/>
          <w:sz w:val="22"/>
          <w:szCs w:val="22"/>
        </w:rPr>
        <w:t>que resulte técnica y legalmente viable.</w:t>
      </w:r>
    </w:p>
    <w:p w:rsidR="002B71CC" w:rsidRDefault="00944EF6" w:rsidP="002B71CC">
      <w:pPr>
        <w:spacing w:line="360" w:lineRule="auto"/>
        <w:jc w:val="both"/>
        <w:rPr>
          <w:rFonts w:cs="Arial"/>
          <w:sz w:val="22"/>
          <w:szCs w:val="22"/>
        </w:rPr>
      </w:pPr>
      <w:r>
        <w:rPr>
          <w:rFonts w:cs="Arial"/>
          <w:sz w:val="22"/>
          <w:szCs w:val="22"/>
        </w:rPr>
        <w:t>2) Debido a que el área de juegos infantiles del proyecto, tiene acceso mediante una servidumbre de paso, deberá verificarse que la constitución de esa servidumbre sea tal, que las familias tengan acceso libre y permanente a dicha área común.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Default="008E4474" w:rsidP="002B71CC">
      <w:pPr>
        <w:spacing w:line="360" w:lineRule="auto"/>
        <w:jc w:val="both"/>
        <w:rPr>
          <w:rFonts w:cs="Arial"/>
          <w:sz w:val="22"/>
          <w:szCs w:val="22"/>
        </w:rPr>
      </w:pPr>
      <w:r>
        <w:rPr>
          <w:rFonts w:cs="Arial"/>
          <w:sz w:val="22"/>
          <w:szCs w:val="22"/>
        </w:rPr>
        <w:t xml:space="preserve">Instruir a la </w:t>
      </w:r>
      <w:r w:rsidRPr="008E4474">
        <w:rPr>
          <w:rFonts w:cs="Arial"/>
          <w:sz w:val="22"/>
          <w:szCs w:val="22"/>
        </w:rPr>
        <w:t>Administración</w:t>
      </w:r>
      <w:r>
        <w:rPr>
          <w:rFonts w:cs="Arial"/>
          <w:sz w:val="22"/>
          <w:szCs w:val="22"/>
        </w:rPr>
        <w:t xml:space="preserve">, para que </w:t>
      </w:r>
      <w:r w:rsidR="00056BF7">
        <w:rPr>
          <w:rFonts w:cs="Arial"/>
          <w:sz w:val="22"/>
          <w:szCs w:val="22"/>
        </w:rPr>
        <w:t>elabore</w:t>
      </w:r>
      <w:r>
        <w:rPr>
          <w:rFonts w:cs="Arial"/>
          <w:sz w:val="22"/>
          <w:szCs w:val="22"/>
        </w:rPr>
        <w:t xml:space="preserve"> y someta a la consideración de esta Junta Directiva, un recordatorio dirigido a las entidades autorizadas y a los desarrolladores que actúan en el </w:t>
      </w:r>
      <w:r w:rsidRPr="008E4474">
        <w:rPr>
          <w:rFonts w:cs="Arial"/>
          <w:sz w:val="22"/>
          <w:szCs w:val="22"/>
        </w:rPr>
        <w:t>Sistema Financiero Nacional para la Vivienda</w:t>
      </w:r>
      <w:r>
        <w:rPr>
          <w:rFonts w:cs="Arial"/>
          <w:sz w:val="22"/>
          <w:szCs w:val="22"/>
        </w:rPr>
        <w:t xml:space="preserve">, sobre las condiciones </w:t>
      </w:r>
      <w:r w:rsidR="00190DE6">
        <w:rPr>
          <w:rFonts w:cs="Arial"/>
          <w:sz w:val="22"/>
          <w:szCs w:val="22"/>
        </w:rPr>
        <w:t xml:space="preserve">urbanísticas </w:t>
      </w:r>
      <w:r>
        <w:rPr>
          <w:rFonts w:cs="Arial"/>
          <w:sz w:val="22"/>
          <w:szCs w:val="22"/>
        </w:rPr>
        <w:t xml:space="preserve">mínimas </w:t>
      </w:r>
      <w:r w:rsidR="00190DE6">
        <w:rPr>
          <w:rFonts w:cs="Arial"/>
          <w:sz w:val="22"/>
          <w:szCs w:val="22"/>
        </w:rPr>
        <w:t>que deben con</w:t>
      </w:r>
      <w:r w:rsidR="00056BF7">
        <w:rPr>
          <w:rFonts w:cs="Arial"/>
          <w:sz w:val="22"/>
          <w:szCs w:val="22"/>
        </w:rPr>
        <w:t>siderar</w:t>
      </w:r>
      <w:r w:rsidR="00190DE6">
        <w:rPr>
          <w:rFonts w:cs="Arial"/>
          <w:sz w:val="22"/>
          <w:szCs w:val="22"/>
        </w:rPr>
        <w:t xml:space="preserve"> los proyectos </w:t>
      </w:r>
      <w:r w:rsidR="00056BF7">
        <w:rPr>
          <w:rFonts w:cs="Arial"/>
          <w:sz w:val="22"/>
          <w:szCs w:val="22"/>
        </w:rPr>
        <w:t>habitacionales</w:t>
      </w:r>
      <w:r w:rsidR="00190DE6">
        <w:rPr>
          <w:rFonts w:cs="Arial"/>
          <w:sz w:val="22"/>
          <w:szCs w:val="22"/>
        </w:rPr>
        <w:t xml:space="preserve"> que se gestionen como fraccionamientos simples.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C6724D" w:rsidRPr="00AB2826" w:rsidRDefault="00C6724D" w:rsidP="00C6724D">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rsidR="00C6724D" w:rsidRDefault="00C6724D" w:rsidP="00C6724D">
      <w:pPr>
        <w:spacing w:line="360" w:lineRule="auto"/>
        <w:jc w:val="both"/>
        <w:rPr>
          <w:rFonts w:cs="Arial"/>
          <w:b/>
          <w:bCs/>
          <w:sz w:val="22"/>
          <w:szCs w:val="22"/>
        </w:rPr>
      </w:pPr>
      <w:r>
        <w:rPr>
          <w:rFonts w:cs="Arial"/>
          <w:b/>
          <w:bCs/>
          <w:sz w:val="22"/>
          <w:szCs w:val="22"/>
        </w:rPr>
        <w:t>Considerando:</w:t>
      </w:r>
    </w:p>
    <w:p w:rsidR="00C6724D" w:rsidRDefault="00C6724D" w:rsidP="00C6724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GG-ME-0601-2019 del 07 de junio de 2019, la Gerencia General remite y avala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w:t>
      </w:r>
      <w:r>
        <w:rPr>
          <w:rFonts w:cs="Arial"/>
          <w:bCs/>
          <w:sz w:val="22"/>
          <w:szCs w:val="22"/>
        </w:rPr>
        <w:t>Grupo Mutual Alajuela – La Vivienda de Ahorro y Préstamo</w:t>
      </w:r>
      <w:r>
        <w:rPr>
          <w:rFonts w:cs="Arial"/>
          <w:bCs/>
          <w:sz w:val="22"/>
        </w:rPr>
        <w:t>,</w:t>
      </w:r>
      <w:r w:rsidRPr="00FD161B">
        <w:rPr>
          <w:rFonts w:cs="Arial"/>
          <w:bCs/>
          <w:sz w:val="22"/>
        </w:rPr>
        <w:t xml:space="preserve"> </w:t>
      </w:r>
      <w:proofErr w:type="spellStart"/>
      <w:r>
        <w:rPr>
          <w:rFonts w:cs="Arial"/>
          <w:bCs/>
          <w:sz w:val="22"/>
        </w:rPr>
        <w:t>Coopealianza</w:t>
      </w:r>
      <w:proofErr w:type="spellEnd"/>
      <w:r>
        <w:rPr>
          <w:rFonts w:cs="Arial"/>
          <w:bCs/>
          <w:sz w:val="22"/>
        </w:rPr>
        <w:t xml:space="preserve"> R.L., Banco Popular y de Desarrollo Comunal, Mutual Cartago de Ahorro y Préstamo, Banco de Costa Rica y </w:t>
      </w:r>
      <w:proofErr w:type="spellStart"/>
      <w:r>
        <w:rPr>
          <w:rFonts w:cs="Arial"/>
          <w:bCs/>
          <w:sz w:val="22"/>
        </w:rPr>
        <w:t>Coocique</w:t>
      </w:r>
      <w:proofErr w:type="spellEnd"/>
      <w:r>
        <w:rPr>
          <w:rFonts w:cs="Arial"/>
          <w:bCs/>
          <w:sz w:val="22"/>
        </w:rPr>
        <w:t xml:space="preserve"> R.L., para financiar treinta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Wendy Patricia Benavides Jiménez, Félix Ángel de Jesús Madriz </w:t>
      </w:r>
      <w:proofErr w:type="spellStart"/>
      <w:r>
        <w:rPr>
          <w:rFonts w:cs="Arial"/>
          <w:bCs/>
          <w:sz w:val="22"/>
        </w:rPr>
        <w:t>Godines</w:t>
      </w:r>
      <w:proofErr w:type="spellEnd"/>
      <w:r>
        <w:rPr>
          <w:rFonts w:cs="Arial"/>
          <w:bCs/>
          <w:sz w:val="22"/>
        </w:rPr>
        <w:t xml:space="preserve">, Carla Yesenia Aguilar Bravo, Carlos Ramírez Arroyo, Rosalba Aguilar Morales, </w:t>
      </w:r>
      <w:proofErr w:type="spellStart"/>
      <w:r>
        <w:rPr>
          <w:rFonts w:cs="Arial"/>
          <w:bCs/>
          <w:sz w:val="22"/>
        </w:rPr>
        <w:t>Kembly</w:t>
      </w:r>
      <w:proofErr w:type="spellEnd"/>
      <w:r>
        <w:rPr>
          <w:rFonts w:cs="Arial"/>
          <w:bCs/>
          <w:sz w:val="22"/>
        </w:rPr>
        <w:t xml:space="preserve"> Solano Peña, </w:t>
      </w:r>
      <w:proofErr w:type="spellStart"/>
      <w:r>
        <w:rPr>
          <w:rFonts w:cs="Arial"/>
          <w:bCs/>
          <w:sz w:val="22"/>
        </w:rPr>
        <w:t>Hainer</w:t>
      </w:r>
      <w:proofErr w:type="spellEnd"/>
      <w:r>
        <w:rPr>
          <w:rFonts w:cs="Arial"/>
          <w:bCs/>
          <w:sz w:val="22"/>
        </w:rPr>
        <w:t xml:space="preserve"> Antonio Obando Mora, René Corrales Gutiérrez, María Elisa Barrantes Fuentes, </w:t>
      </w:r>
      <w:proofErr w:type="spellStart"/>
      <w:r>
        <w:rPr>
          <w:rFonts w:cs="Arial"/>
          <w:bCs/>
          <w:sz w:val="22"/>
        </w:rPr>
        <w:t>Lennis</w:t>
      </w:r>
      <w:proofErr w:type="spellEnd"/>
      <w:r>
        <w:rPr>
          <w:rFonts w:cs="Arial"/>
          <w:bCs/>
          <w:sz w:val="22"/>
        </w:rPr>
        <w:t xml:space="preserve"> Johanna Gutiérrez Casanova, Rosa María Cascante Madrigal, Marvin Sánchez Rodríguez, </w:t>
      </w:r>
      <w:proofErr w:type="spellStart"/>
      <w:r>
        <w:rPr>
          <w:rFonts w:cs="Arial"/>
          <w:bCs/>
          <w:sz w:val="22"/>
        </w:rPr>
        <w:t>Jeaneth</w:t>
      </w:r>
      <w:proofErr w:type="spellEnd"/>
      <w:r>
        <w:rPr>
          <w:rFonts w:cs="Arial"/>
          <w:bCs/>
          <w:sz w:val="22"/>
        </w:rPr>
        <w:t xml:space="preserve"> </w:t>
      </w:r>
      <w:proofErr w:type="spellStart"/>
      <w:r>
        <w:rPr>
          <w:rFonts w:cs="Arial"/>
          <w:bCs/>
          <w:sz w:val="22"/>
        </w:rPr>
        <w:t>Lilliana</w:t>
      </w:r>
      <w:proofErr w:type="spellEnd"/>
      <w:r>
        <w:rPr>
          <w:rFonts w:cs="Arial"/>
          <w:bCs/>
          <w:sz w:val="22"/>
        </w:rPr>
        <w:t xml:space="preserve"> Mora Hernández, Samuel Josué Aburto González, Deyanira Inés Castro, </w:t>
      </w:r>
      <w:proofErr w:type="spellStart"/>
      <w:r>
        <w:rPr>
          <w:rFonts w:cs="Arial"/>
          <w:bCs/>
          <w:sz w:val="22"/>
        </w:rPr>
        <w:t>Kemberlyn</w:t>
      </w:r>
      <w:proofErr w:type="spellEnd"/>
      <w:r>
        <w:rPr>
          <w:rFonts w:cs="Arial"/>
          <w:bCs/>
          <w:sz w:val="22"/>
        </w:rPr>
        <w:t xml:space="preserve"> Fabiana Méndez Quesada, </w:t>
      </w:r>
      <w:proofErr w:type="spellStart"/>
      <w:r>
        <w:rPr>
          <w:rFonts w:cs="Arial"/>
          <w:bCs/>
          <w:sz w:val="22"/>
        </w:rPr>
        <w:t>Geilyn</w:t>
      </w:r>
      <w:proofErr w:type="spellEnd"/>
      <w:r>
        <w:rPr>
          <w:rFonts w:cs="Arial"/>
          <w:bCs/>
          <w:sz w:val="22"/>
        </w:rPr>
        <w:t xml:space="preserve"> </w:t>
      </w:r>
      <w:proofErr w:type="spellStart"/>
      <w:r>
        <w:rPr>
          <w:rFonts w:cs="Arial"/>
          <w:bCs/>
          <w:sz w:val="22"/>
        </w:rPr>
        <w:t>Josseth</w:t>
      </w:r>
      <w:proofErr w:type="spellEnd"/>
      <w:r>
        <w:rPr>
          <w:rFonts w:cs="Arial"/>
          <w:bCs/>
          <w:sz w:val="22"/>
        </w:rPr>
        <w:t xml:space="preserve"> </w:t>
      </w:r>
      <w:proofErr w:type="spellStart"/>
      <w:r>
        <w:rPr>
          <w:rFonts w:cs="Arial"/>
          <w:bCs/>
          <w:sz w:val="22"/>
        </w:rPr>
        <w:t>Valderramod</w:t>
      </w:r>
      <w:proofErr w:type="spellEnd"/>
      <w:r>
        <w:rPr>
          <w:rFonts w:cs="Arial"/>
          <w:bCs/>
          <w:sz w:val="22"/>
        </w:rPr>
        <w:t xml:space="preserve"> Ortiz, José Alberto Salas Madriz, Ana </w:t>
      </w:r>
      <w:proofErr w:type="spellStart"/>
      <w:r>
        <w:rPr>
          <w:rFonts w:cs="Arial"/>
          <w:bCs/>
          <w:sz w:val="22"/>
        </w:rPr>
        <w:t>Lensy</w:t>
      </w:r>
      <w:proofErr w:type="spellEnd"/>
      <w:r>
        <w:rPr>
          <w:rFonts w:cs="Arial"/>
          <w:bCs/>
          <w:sz w:val="22"/>
        </w:rPr>
        <w:t xml:space="preserve"> Zúñiga Fallas, Luz Amanda Padilla Solano, Kimberly Paola Miranda Rojas, Elizabeth López Acuña, Andy Salas Castro, </w:t>
      </w:r>
      <w:proofErr w:type="spellStart"/>
      <w:r>
        <w:rPr>
          <w:rFonts w:cs="Arial"/>
          <w:bCs/>
          <w:sz w:val="22"/>
        </w:rPr>
        <w:t>Lisseth</w:t>
      </w:r>
      <w:proofErr w:type="spellEnd"/>
      <w:r>
        <w:rPr>
          <w:rFonts w:cs="Arial"/>
          <w:bCs/>
          <w:sz w:val="22"/>
        </w:rPr>
        <w:t xml:space="preserve"> </w:t>
      </w:r>
      <w:proofErr w:type="spellStart"/>
      <w:r>
        <w:rPr>
          <w:rFonts w:cs="Arial"/>
          <w:bCs/>
          <w:sz w:val="22"/>
        </w:rPr>
        <w:t>Anabell</w:t>
      </w:r>
      <w:proofErr w:type="spellEnd"/>
      <w:r>
        <w:rPr>
          <w:rFonts w:cs="Arial"/>
          <w:bCs/>
          <w:sz w:val="22"/>
        </w:rPr>
        <w:t xml:space="preserve"> Campos Colindres, Javier Isidro Núñez Pérez, Jaime </w:t>
      </w:r>
      <w:proofErr w:type="spellStart"/>
      <w:r>
        <w:rPr>
          <w:rFonts w:cs="Arial"/>
          <w:bCs/>
          <w:sz w:val="22"/>
        </w:rPr>
        <w:t>Icabalceta</w:t>
      </w:r>
      <w:proofErr w:type="spellEnd"/>
      <w:r>
        <w:rPr>
          <w:rFonts w:cs="Arial"/>
          <w:bCs/>
          <w:sz w:val="22"/>
        </w:rPr>
        <w:t xml:space="preserve"> </w:t>
      </w:r>
      <w:proofErr w:type="spellStart"/>
      <w:r>
        <w:rPr>
          <w:rFonts w:cs="Arial"/>
          <w:bCs/>
          <w:sz w:val="22"/>
        </w:rPr>
        <w:t>Jubelki</w:t>
      </w:r>
      <w:proofErr w:type="spellEnd"/>
      <w:r>
        <w:rPr>
          <w:rFonts w:cs="Arial"/>
          <w:bCs/>
          <w:sz w:val="22"/>
        </w:rPr>
        <w:t xml:space="preserve"> </w:t>
      </w:r>
      <w:proofErr w:type="spellStart"/>
      <w:r>
        <w:rPr>
          <w:rFonts w:cs="Arial"/>
          <w:bCs/>
          <w:sz w:val="22"/>
        </w:rPr>
        <w:t>Maquiel</w:t>
      </w:r>
      <w:proofErr w:type="spellEnd"/>
      <w:r>
        <w:rPr>
          <w:rFonts w:cs="Arial"/>
          <w:bCs/>
          <w:sz w:val="22"/>
        </w:rPr>
        <w:t xml:space="preserve">, Jairo Antonio González </w:t>
      </w:r>
      <w:proofErr w:type="spellStart"/>
      <w:r>
        <w:rPr>
          <w:rFonts w:cs="Arial"/>
          <w:bCs/>
          <w:sz w:val="22"/>
        </w:rPr>
        <w:t>Eugarria</w:t>
      </w:r>
      <w:proofErr w:type="spellEnd"/>
      <w:r>
        <w:rPr>
          <w:rFonts w:cs="Arial"/>
          <w:bCs/>
          <w:sz w:val="22"/>
        </w:rPr>
        <w:t xml:space="preserve">, </w:t>
      </w:r>
      <w:proofErr w:type="spellStart"/>
      <w:r>
        <w:rPr>
          <w:rFonts w:cs="Arial"/>
          <w:bCs/>
          <w:sz w:val="22"/>
        </w:rPr>
        <w:t>Rosibel</w:t>
      </w:r>
      <w:proofErr w:type="spellEnd"/>
      <w:r>
        <w:rPr>
          <w:rFonts w:cs="Arial"/>
          <w:bCs/>
          <w:sz w:val="22"/>
        </w:rPr>
        <w:t xml:space="preserve"> </w:t>
      </w:r>
      <w:proofErr w:type="spellStart"/>
      <w:r>
        <w:rPr>
          <w:rFonts w:cs="Arial"/>
          <w:bCs/>
          <w:sz w:val="22"/>
        </w:rPr>
        <w:t>Ivannia</w:t>
      </w:r>
      <w:proofErr w:type="spellEnd"/>
      <w:r>
        <w:rPr>
          <w:rFonts w:cs="Arial"/>
          <w:bCs/>
          <w:sz w:val="22"/>
        </w:rPr>
        <w:t xml:space="preserve"> González Fallas, </w:t>
      </w:r>
      <w:proofErr w:type="spellStart"/>
      <w:r>
        <w:rPr>
          <w:rFonts w:cs="Arial"/>
          <w:bCs/>
          <w:sz w:val="22"/>
        </w:rPr>
        <w:t>Yahaira</w:t>
      </w:r>
      <w:proofErr w:type="spellEnd"/>
      <w:r>
        <w:rPr>
          <w:rFonts w:cs="Arial"/>
          <w:bCs/>
          <w:sz w:val="22"/>
        </w:rPr>
        <w:t xml:space="preserve"> Dinorah Guzmán Araya, Holgar Cubero González.</w:t>
      </w:r>
    </w:p>
    <w:p w:rsidR="00C6724D" w:rsidRDefault="00C6724D" w:rsidP="00C6724D">
      <w:pPr>
        <w:spacing w:line="360" w:lineRule="auto"/>
        <w:jc w:val="both"/>
        <w:rPr>
          <w:rFonts w:cs="Arial"/>
          <w:bCs/>
          <w:sz w:val="22"/>
        </w:rPr>
      </w:pPr>
    </w:p>
    <w:p w:rsidR="00C6724D" w:rsidRDefault="00C6724D" w:rsidP="00C6724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C6724D" w:rsidRDefault="00C6724D" w:rsidP="00C6724D">
      <w:pPr>
        <w:spacing w:line="360" w:lineRule="auto"/>
        <w:jc w:val="both"/>
        <w:rPr>
          <w:rFonts w:cs="Arial"/>
          <w:bCs/>
          <w:sz w:val="22"/>
          <w:szCs w:val="22"/>
        </w:rPr>
      </w:pPr>
    </w:p>
    <w:p w:rsidR="00C6724D" w:rsidRDefault="00C6724D" w:rsidP="00C6724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9</w:t>
      </w:r>
      <w:r>
        <w:rPr>
          <w:rFonts w:cs="Arial"/>
          <w:bCs/>
          <w:sz w:val="22"/>
          <w:szCs w:val="22"/>
        </w:rPr>
        <w:t>.</w:t>
      </w:r>
    </w:p>
    <w:p w:rsidR="00C6724D" w:rsidRPr="00F80BE0" w:rsidRDefault="00C6724D" w:rsidP="00C6724D">
      <w:pPr>
        <w:spacing w:line="360" w:lineRule="auto"/>
        <w:jc w:val="both"/>
        <w:rPr>
          <w:rFonts w:cs="Arial"/>
          <w:bCs/>
          <w:sz w:val="16"/>
          <w:szCs w:val="16"/>
          <w:lang w:val="es-ES_tradnl"/>
        </w:rPr>
      </w:pPr>
    </w:p>
    <w:p w:rsidR="00C6724D" w:rsidRDefault="00C6724D" w:rsidP="00C6724D">
      <w:pPr>
        <w:spacing w:line="360" w:lineRule="auto"/>
        <w:jc w:val="both"/>
        <w:rPr>
          <w:rFonts w:cs="Arial"/>
          <w:b/>
          <w:bCs/>
          <w:sz w:val="22"/>
          <w:szCs w:val="22"/>
        </w:rPr>
      </w:pPr>
      <w:r>
        <w:rPr>
          <w:rFonts w:cs="Arial"/>
          <w:b/>
          <w:bCs/>
          <w:sz w:val="22"/>
          <w:szCs w:val="22"/>
        </w:rPr>
        <w:t>Por tanto, se acuerda:</w:t>
      </w:r>
    </w:p>
    <w:p w:rsidR="00C6724D" w:rsidRDefault="00C6724D" w:rsidP="00C6724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C6724D" w:rsidRDefault="00C6724D" w:rsidP="00C6724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6724D" w:rsidRPr="0008063E"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08063E" w:rsidRDefault="00C6724D" w:rsidP="00631A7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6724D" w:rsidRPr="00142DB9"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142DB9" w:rsidRDefault="00C6724D" w:rsidP="00631A7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142DB9" w:rsidRDefault="00C6724D" w:rsidP="00631A7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Default="00C6724D" w:rsidP="00631A7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C6724D" w:rsidRDefault="00C6724D" w:rsidP="00631A7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C6724D" w:rsidRPr="00142DB9" w:rsidRDefault="00C6724D" w:rsidP="00631A7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142DB9" w:rsidRDefault="00C6724D" w:rsidP="00631A7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Wendy Patricia Benavides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2-0571-0384</w:t>
            </w:r>
          </w:p>
        </w:tc>
        <w:tc>
          <w:tcPr>
            <w:tcW w:w="709"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4-121447</w:t>
            </w:r>
          </w:p>
        </w:tc>
        <w:tc>
          <w:tcPr>
            <w:tcW w:w="851"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Belén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CSP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15.244.101,44</w:t>
            </w:r>
          </w:p>
        </w:tc>
        <w:tc>
          <w:tcPr>
            <w:tcW w:w="851"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52.479,31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524.793,06</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15.716.415,19</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Rosalba de los Ángeles Aguilar Morales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6-0314-0008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6-221434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8.185.278,03</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127.875,54</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426.251,80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14.383.654,29</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Hainer</w:t>
            </w:r>
            <w:proofErr w:type="spellEnd"/>
            <w:r w:rsidRPr="0061427A">
              <w:rPr>
                <w:rFonts w:ascii="Arial Narrow" w:hAnsi="Arial Narrow" w:cs="Arial"/>
                <w:sz w:val="16"/>
                <w:szCs w:val="16"/>
                <w:lang w:val="es-CR" w:eastAsia="es-CR"/>
              </w:rPr>
              <w:t xml:space="preserve"> Antonio Obando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1-1490-0692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6-222786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144.300,00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481.000,00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17.312.700,00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María Elisa Barrantes Fuentes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6-0075-0672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6-210186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39.060,71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390.607,13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12.541.546,42</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Marvin de los Ángeles Sánchez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6-0152-0337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7-154004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1.350.000,00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12.325.139,84</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1427A">
            <w:pPr>
              <w:rPr>
                <w:rFonts w:ascii="Arial Narrow" w:hAnsi="Arial Narrow" w:cs="Arial"/>
                <w:sz w:val="16"/>
                <w:szCs w:val="16"/>
                <w:lang w:val="es-CR" w:eastAsia="es-CR"/>
              </w:rPr>
            </w:pPr>
            <w:r w:rsidRPr="0061427A">
              <w:rPr>
                <w:rFonts w:ascii="Arial Narrow" w:hAnsi="Arial Narrow" w:cs="Arial"/>
                <w:sz w:val="16"/>
                <w:szCs w:val="16"/>
                <w:lang w:val="es-CR" w:eastAsia="es-CR"/>
              </w:rPr>
              <w:t>Kimberly Paola Miranda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6-0377-0271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6-123903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122.398,25</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407.994,15</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13.470.971,09</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Elizabeth López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6-0377-0141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6-221435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5.488.000,00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125.730,70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419.102,32</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13.969.537,20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Andy Salas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1-1422-0123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1-475429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Desampa</w:t>
            </w:r>
            <w:r w:rsidR="0061427A" w:rsidRPr="0061427A">
              <w:rPr>
                <w:rFonts w:ascii="Arial Narrow" w:hAnsi="Arial Narrow" w:cs="Arial"/>
                <w:sz w:val="16"/>
                <w:szCs w:val="16"/>
                <w:lang w:val="es-CR" w:eastAsia="es-CR"/>
              </w:rPr>
              <w:t>-</w:t>
            </w:r>
            <w:r w:rsidRPr="0061427A">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141.000,00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20.329.000,00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Lisseth</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Anabell</w:t>
            </w:r>
            <w:proofErr w:type="spellEnd"/>
            <w:r w:rsidRPr="0061427A">
              <w:rPr>
                <w:rFonts w:ascii="Arial Narrow" w:hAnsi="Arial Narrow" w:cs="Arial"/>
                <w:sz w:val="16"/>
                <w:szCs w:val="16"/>
                <w:lang w:val="es-CR" w:eastAsia="es-CR"/>
              </w:rPr>
              <w:t xml:space="preserve"> Campos Colindres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155810</w:t>
            </w:r>
            <w:r w:rsidR="0061427A" w:rsidRPr="0061427A">
              <w:rPr>
                <w:rFonts w:ascii="Arial Narrow" w:hAnsi="Arial Narrow" w:cs="Arial"/>
                <w:sz w:val="16"/>
                <w:szCs w:val="16"/>
                <w:lang w:val="es-CR" w:eastAsia="es-CR"/>
              </w:rPr>
              <w:t>-</w:t>
            </w:r>
          </w:p>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048316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4-243231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10.100.000,00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155.741,31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519.137,70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19.163.396,39</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Javier Isidro Núñez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2-0393-0395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2-548281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8.913.068,40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28.500,00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285.000,00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18.169.568,40</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55308" w:rsidRDefault="00C6724D" w:rsidP="00631A7C">
            <w:pPr>
              <w:rPr>
                <w:rFonts w:ascii="Arial Narrow" w:hAnsi="Arial Narrow" w:cs="Arial"/>
                <w:sz w:val="16"/>
                <w:szCs w:val="16"/>
                <w:lang w:val="es-CR" w:eastAsia="es-CR"/>
              </w:rPr>
            </w:pPr>
            <w:r>
              <w:rPr>
                <w:rFonts w:ascii="Arial Narrow" w:hAnsi="Arial Narrow" w:cs="Arial"/>
                <w:sz w:val="16"/>
                <w:szCs w:val="16"/>
                <w:lang w:val="es-CR" w:eastAsia="es-CR"/>
              </w:rPr>
              <w:t>Holgar Cubero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55308"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2-0178-0525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55308"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1-687766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55308"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55308"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55308" w:rsidRDefault="00C6724D" w:rsidP="00631A7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141.000,01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448.713,25</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15.057.713,25</w:t>
            </w:r>
          </w:p>
        </w:tc>
      </w:tr>
      <w:tr w:rsidR="00C6724D" w:rsidRPr="00655308"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655308" w:rsidRDefault="00C6724D" w:rsidP="00631A7C">
            <w:pPr>
              <w:ind w:left="87"/>
              <w:rPr>
                <w:rFonts w:cs="Arial"/>
                <w:b/>
                <w:bCs/>
                <w:iCs/>
                <w:sz w:val="20"/>
                <w:szCs w:val="20"/>
                <w:lang w:val="es-CR" w:eastAsia="es-CR"/>
              </w:rPr>
            </w:pPr>
            <w:r w:rsidRPr="00655308">
              <w:rPr>
                <w:rFonts w:cs="Arial"/>
                <w:b/>
                <w:bCs/>
                <w:iCs/>
                <w:sz w:val="20"/>
                <w:szCs w:val="20"/>
                <w:lang w:val="es-CR" w:eastAsia="es-CR"/>
              </w:rPr>
              <w:t xml:space="preserve">Entidad Autorizada:   </w:t>
            </w:r>
            <w:proofErr w:type="spellStart"/>
            <w:r>
              <w:rPr>
                <w:rFonts w:cs="Arial"/>
                <w:b/>
                <w:bCs/>
                <w:iCs/>
                <w:sz w:val="20"/>
                <w:szCs w:val="20"/>
                <w:lang w:eastAsia="es-CR"/>
              </w:rPr>
              <w:t>Coocique</w:t>
            </w:r>
            <w:proofErr w:type="spellEnd"/>
            <w:r>
              <w:rPr>
                <w:rFonts w:cs="Arial"/>
                <w:b/>
                <w:bCs/>
                <w:iCs/>
                <w:sz w:val="20"/>
                <w:szCs w:val="20"/>
                <w:lang w:eastAsia="es-CR"/>
              </w:rPr>
              <w:t xml:space="preserve"> R.L.</w:t>
            </w:r>
          </w:p>
        </w:tc>
      </w:tr>
      <w:tr w:rsidR="00C6724D" w:rsidRPr="00655308"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Samuel Josué Aburto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2-0629-0444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2-561273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113.734,71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379.115,71</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12.455.381,00</w:t>
            </w:r>
          </w:p>
        </w:tc>
      </w:tr>
      <w:tr w:rsidR="00C6724D" w:rsidRPr="00655308"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655308" w:rsidRDefault="00C6724D" w:rsidP="00631A7C">
            <w:pPr>
              <w:ind w:left="87"/>
              <w:rPr>
                <w:rFonts w:cs="Arial"/>
                <w:b/>
                <w:bCs/>
                <w:iCs/>
                <w:sz w:val="20"/>
                <w:szCs w:val="20"/>
                <w:lang w:val="es-CR" w:eastAsia="es-CR"/>
              </w:rPr>
            </w:pPr>
            <w:r w:rsidRPr="00655308">
              <w:rPr>
                <w:rFonts w:cs="Arial"/>
                <w:b/>
                <w:bCs/>
                <w:iCs/>
                <w:sz w:val="20"/>
                <w:szCs w:val="20"/>
                <w:lang w:val="es-CR" w:eastAsia="es-CR"/>
              </w:rPr>
              <w:t>Entidad Autorizada:   COOPEALIANZA R.L.</w:t>
            </w:r>
          </w:p>
        </w:tc>
      </w:tr>
      <w:tr w:rsidR="00C6724D" w:rsidRPr="00655308"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 xml:space="preserve">Félix Ángel de Jesús Madriz </w:t>
            </w:r>
            <w:proofErr w:type="spellStart"/>
            <w:r w:rsidRPr="0061427A">
              <w:rPr>
                <w:rFonts w:ascii="Arial Narrow" w:hAnsi="Arial Narrow" w:cs="Arial"/>
                <w:sz w:val="16"/>
                <w:szCs w:val="16"/>
                <w:lang w:val="es-CR" w:eastAsia="es-CR"/>
              </w:rPr>
              <w:t>Godínes</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6-0069-0086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1-675490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10.431.714,96</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116.780,09</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389.266,96</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14.704.201,83</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Kembly</w:t>
            </w:r>
            <w:proofErr w:type="spellEnd"/>
            <w:r w:rsidRPr="0061427A">
              <w:rPr>
                <w:rFonts w:ascii="Arial Narrow" w:hAnsi="Arial Narrow" w:cs="Arial"/>
                <w:sz w:val="16"/>
                <w:szCs w:val="16"/>
                <w:lang w:val="es-CR" w:eastAsia="es-CR"/>
              </w:rPr>
              <w:t xml:space="preserve"> de los Ángeles Solano Peña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6-0275-0886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6-74130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115.682,14</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385.607,13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13.459.924,99</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Rosa María Cascante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1-1558-0088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1-639035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7.330.101,61</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8.346.000,00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45.519,45</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455.194,52</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16.085.776,68</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Jeaneth</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Lilliana</w:t>
            </w:r>
            <w:proofErr w:type="spellEnd"/>
            <w:r w:rsidRPr="0061427A">
              <w:rPr>
                <w:rFonts w:ascii="Arial Narrow" w:hAnsi="Arial Narrow" w:cs="Arial"/>
                <w:sz w:val="16"/>
                <w:szCs w:val="16"/>
                <w:lang w:val="es-CR" w:eastAsia="es-CR"/>
              </w:rPr>
              <w:t xml:space="preserve"> Mora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9-0088-0193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1-680598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8.385.070,07</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115.821,64</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386.072,12</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12.255.320,55</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 xml:space="preserve">Jairo Antonio González </w:t>
            </w:r>
            <w:proofErr w:type="spellStart"/>
            <w:r w:rsidRPr="0061427A">
              <w:rPr>
                <w:rFonts w:ascii="Arial Narrow" w:hAnsi="Arial Narrow" w:cs="Arial"/>
                <w:sz w:val="16"/>
                <w:szCs w:val="16"/>
                <w:lang w:val="es-CR" w:eastAsia="es-CR"/>
              </w:rPr>
              <w:t>Eugarria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155805</w:t>
            </w:r>
            <w:r w:rsidR="00F34D0D" w:rsidRPr="0061427A">
              <w:rPr>
                <w:rFonts w:ascii="Arial Narrow" w:hAnsi="Arial Narrow" w:cs="Arial"/>
                <w:sz w:val="16"/>
                <w:szCs w:val="16"/>
                <w:lang w:val="es-CR" w:eastAsia="es-CR"/>
              </w:rPr>
              <w:t>-</w:t>
            </w:r>
          </w:p>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993033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1-687843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8.341.698,38</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118.765,55</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395.885,17</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13.618.818,00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 xml:space="preserve">Ana </w:t>
            </w:r>
            <w:proofErr w:type="spellStart"/>
            <w:r w:rsidRPr="0061427A">
              <w:rPr>
                <w:rFonts w:ascii="Arial Narrow" w:hAnsi="Arial Narrow" w:cs="Arial"/>
                <w:sz w:val="16"/>
                <w:szCs w:val="16"/>
                <w:lang w:val="es-CR" w:eastAsia="es-CR"/>
              </w:rPr>
              <w:t>Lensy</w:t>
            </w:r>
            <w:proofErr w:type="spellEnd"/>
            <w:r w:rsidRPr="0061427A">
              <w:rPr>
                <w:rFonts w:ascii="Arial Narrow" w:hAnsi="Arial Narrow" w:cs="Arial"/>
                <w:sz w:val="16"/>
                <w:szCs w:val="16"/>
                <w:lang w:val="es-CR" w:eastAsia="es-CR"/>
              </w:rPr>
              <w:t xml:space="preserve"> Zúñiga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1-1360-0679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1-685038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3.954.375,00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8.317.955,95</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39.063,43</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390.634,27</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12.623.901,79</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Luz Amanda Padilla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1-1233-0762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1-670962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8.799.782,29</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119.775,68</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399.252,28</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12.579.258,89</w:t>
            </w:r>
          </w:p>
        </w:tc>
      </w:tr>
      <w:tr w:rsidR="00C6724D" w:rsidRPr="00655308"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655308" w:rsidRDefault="00C6724D" w:rsidP="00631A7C">
            <w:pPr>
              <w:ind w:left="87"/>
              <w:rPr>
                <w:rFonts w:cs="Arial"/>
                <w:b/>
                <w:bCs/>
                <w:iCs/>
                <w:sz w:val="20"/>
                <w:szCs w:val="20"/>
                <w:lang w:val="es-CR" w:eastAsia="es-CR"/>
              </w:rPr>
            </w:pPr>
            <w:r w:rsidRPr="00655308">
              <w:rPr>
                <w:rFonts w:cs="Arial"/>
                <w:b/>
                <w:bCs/>
                <w:iCs/>
                <w:sz w:val="20"/>
                <w:szCs w:val="20"/>
                <w:lang w:val="es-CR" w:eastAsia="es-CR"/>
              </w:rPr>
              <w:t>Entidad Autorizada:   Mutual Cartago de Ahorro y Préstamo</w:t>
            </w:r>
          </w:p>
        </w:tc>
      </w:tr>
      <w:tr w:rsidR="00C6724D" w:rsidRPr="00655308"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Carla Yesenia Aguilar Bravo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3-0446-0678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3-253893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8.130.723,00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14.499.723,00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Carlos Ram</w:t>
            </w:r>
            <w:r w:rsidR="00631A7C" w:rsidRPr="0061427A">
              <w:rPr>
                <w:rFonts w:ascii="Arial Narrow" w:hAnsi="Arial Narrow" w:cs="Arial"/>
                <w:sz w:val="16"/>
                <w:szCs w:val="16"/>
                <w:lang w:val="es-CR" w:eastAsia="es-CR"/>
              </w:rPr>
              <w:t>í</w:t>
            </w:r>
            <w:r w:rsidRPr="0061427A">
              <w:rPr>
                <w:rFonts w:ascii="Arial Narrow" w:hAnsi="Arial Narrow" w:cs="Arial"/>
                <w:sz w:val="16"/>
                <w:szCs w:val="16"/>
                <w:lang w:val="es-CR" w:eastAsia="es-CR"/>
              </w:rPr>
              <w:t>rez Arroyo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2-0255-0956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7-160168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10.215.000,00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207.343,00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414.686,00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14.422.343,00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 xml:space="preserve">Rene Corrales Gutierrez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2-0225-0584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2-514545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Poás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10.500.000,00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180.000,00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20.420.000,00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Kemberlyn</w:t>
            </w:r>
            <w:proofErr w:type="spellEnd"/>
            <w:r w:rsidRPr="0061427A">
              <w:rPr>
                <w:rFonts w:ascii="Arial Narrow" w:hAnsi="Arial Narrow" w:cs="Arial"/>
                <w:sz w:val="16"/>
                <w:szCs w:val="16"/>
                <w:lang w:val="es-CR" w:eastAsia="es-CR"/>
              </w:rPr>
              <w:t xml:space="preserve"> Fabiana Méndez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5-0422-0891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2-261492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7.991.406,97</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11.324.406,97</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Geilyn</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Josseth</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Valderramos</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Ortíz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6-0441-0941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1-676322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2.400.000,00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8.187.500,00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105.000,00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10.832.500,00</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José Alberto Salas Madriz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3-0446-0527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3-254833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8.130.723,00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124.800,00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416.000,00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13.921.923,00</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 xml:space="preserve">Jaime </w:t>
            </w:r>
            <w:proofErr w:type="spellStart"/>
            <w:r w:rsidRPr="0061427A">
              <w:rPr>
                <w:rFonts w:ascii="Arial Narrow" w:hAnsi="Arial Narrow" w:cs="Arial"/>
                <w:sz w:val="16"/>
                <w:szCs w:val="16"/>
                <w:lang w:val="es-CR" w:eastAsia="es-CR"/>
              </w:rPr>
              <w:t>Icabalceta</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Jubelki</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Maquiel</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155807</w:t>
            </w:r>
            <w:r w:rsidR="0061427A" w:rsidRPr="0061427A">
              <w:rPr>
                <w:rFonts w:ascii="Arial Narrow" w:hAnsi="Arial Narrow" w:cs="Arial"/>
                <w:sz w:val="16"/>
                <w:szCs w:val="16"/>
                <w:lang w:val="es-CR" w:eastAsia="es-CR"/>
              </w:rPr>
              <w:t>-</w:t>
            </w:r>
          </w:p>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202209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2-512331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12.355.959,83</w:t>
            </w:r>
          </w:p>
        </w:tc>
      </w:tr>
      <w:tr w:rsidR="00C6724D" w:rsidRPr="00655308"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655308" w:rsidRDefault="00C6724D" w:rsidP="00631A7C">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C6724D" w:rsidRPr="00655308"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r w:rsidRPr="0061427A">
              <w:rPr>
                <w:rFonts w:ascii="Arial Narrow" w:hAnsi="Arial Narrow" w:cs="Arial"/>
                <w:sz w:val="16"/>
                <w:szCs w:val="16"/>
                <w:lang w:val="es-CR" w:eastAsia="es-CR"/>
              </w:rPr>
              <w:t>Deyanira Inés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155824</w:t>
            </w:r>
            <w:r w:rsidR="00F34D0D" w:rsidRPr="0061427A">
              <w:rPr>
                <w:rFonts w:ascii="Arial Narrow" w:hAnsi="Arial Narrow" w:cs="Arial"/>
                <w:sz w:val="16"/>
                <w:szCs w:val="16"/>
                <w:lang w:val="es-CR" w:eastAsia="es-CR"/>
              </w:rPr>
              <w:t>-</w:t>
            </w:r>
          </w:p>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003734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2-520196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11.284.393,85</w:t>
            </w:r>
          </w:p>
        </w:tc>
      </w:tr>
      <w:tr w:rsidR="00C6724D" w:rsidRPr="00655308"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Yahaira</w:t>
            </w:r>
            <w:proofErr w:type="spellEnd"/>
            <w:r w:rsidRPr="0061427A">
              <w:rPr>
                <w:rFonts w:ascii="Arial Narrow" w:hAnsi="Arial Narrow" w:cs="Arial"/>
                <w:sz w:val="16"/>
                <w:szCs w:val="16"/>
                <w:lang w:val="es-CR" w:eastAsia="es-CR"/>
              </w:rPr>
              <w:t xml:space="preserve"> Dinorah Guzmán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6-0354-0173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6-217442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13.711.363,52</w:t>
            </w:r>
          </w:p>
        </w:tc>
      </w:tr>
      <w:tr w:rsidR="00C6724D" w:rsidRPr="00655308"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655308" w:rsidRDefault="00C6724D" w:rsidP="00631A7C">
            <w:pPr>
              <w:ind w:left="87"/>
              <w:rPr>
                <w:rFonts w:cs="Arial"/>
                <w:b/>
                <w:bCs/>
                <w:iCs/>
                <w:sz w:val="20"/>
                <w:szCs w:val="20"/>
                <w:lang w:val="es-CR" w:eastAsia="es-CR"/>
              </w:rPr>
            </w:pPr>
            <w:r w:rsidRPr="00655308">
              <w:rPr>
                <w:rFonts w:cs="Arial"/>
                <w:b/>
                <w:bCs/>
                <w:iCs/>
                <w:sz w:val="20"/>
                <w:szCs w:val="20"/>
                <w:lang w:val="es-CR" w:eastAsia="es-CR"/>
              </w:rPr>
              <w:t>Entidad Autorizada:   Banco Popular y de Desarrollo Comunal</w:t>
            </w:r>
          </w:p>
        </w:tc>
      </w:tr>
      <w:tr w:rsidR="00C6724D" w:rsidRPr="00655308"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655308" w:rsidRDefault="00C6724D" w:rsidP="00631A7C">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655308" w:rsidRDefault="00C6724D" w:rsidP="00631A7C">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655308" w:rsidRDefault="00C6724D" w:rsidP="00631A7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C6724D" w:rsidRPr="0061427A"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Lennis</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Johannia</w:t>
            </w:r>
            <w:proofErr w:type="spellEnd"/>
            <w:r w:rsidRPr="0061427A">
              <w:rPr>
                <w:rFonts w:ascii="Arial Narrow" w:hAnsi="Arial Narrow" w:cs="Arial"/>
                <w:sz w:val="16"/>
                <w:szCs w:val="16"/>
                <w:lang w:val="es-CR" w:eastAsia="es-CR"/>
              </w:rPr>
              <w:t xml:space="preserve"> Gutiérrez Casanova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5-0346-0852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2-501658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9.728.131,86</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15.500,95</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155.009,45</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9.867.640,37</w:t>
            </w:r>
          </w:p>
        </w:tc>
      </w:tr>
      <w:tr w:rsidR="00C6724D" w:rsidRPr="00B96017"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rPr>
                <w:rFonts w:ascii="Arial Narrow" w:hAnsi="Arial Narrow" w:cs="Arial"/>
                <w:sz w:val="16"/>
                <w:szCs w:val="16"/>
                <w:lang w:val="es-CR" w:eastAsia="es-CR"/>
              </w:rPr>
            </w:pPr>
            <w:proofErr w:type="spellStart"/>
            <w:r w:rsidRPr="0061427A">
              <w:rPr>
                <w:rFonts w:ascii="Arial Narrow" w:hAnsi="Arial Narrow" w:cs="Arial"/>
                <w:sz w:val="16"/>
                <w:szCs w:val="16"/>
                <w:lang w:val="es-CR" w:eastAsia="es-CR"/>
              </w:rPr>
              <w:t>Rosibel</w:t>
            </w:r>
            <w:proofErr w:type="spellEnd"/>
            <w:r w:rsidRPr="0061427A">
              <w:rPr>
                <w:rFonts w:ascii="Arial Narrow" w:hAnsi="Arial Narrow" w:cs="Arial"/>
                <w:sz w:val="16"/>
                <w:szCs w:val="16"/>
                <w:lang w:val="es-CR" w:eastAsia="es-CR"/>
              </w:rPr>
              <w:t xml:space="preserve"> </w:t>
            </w:r>
            <w:proofErr w:type="spellStart"/>
            <w:r w:rsidRPr="0061427A">
              <w:rPr>
                <w:rFonts w:ascii="Arial Narrow" w:hAnsi="Arial Narrow" w:cs="Arial"/>
                <w:sz w:val="16"/>
                <w:szCs w:val="16"/>
                <w:lang w:val="es-CR" w:eastAsia="es-CR"/>
              </w:rPr>
              <w:t>Ivannia</w:t>
            </w:r>
            <w:proofErr w:type="spellEnd"/>
            <w:r w:rsidRPr="0061427A">
              <w:rPr>
                <w:rFonts w:ascii="Arial Narrow" w:hAnsi="Arial Narrow" w:cs="Arial"/>
                <w:sz w:val="16"/>
                <w:szCs w:val="16"/>
                <w:lang w:val="es-CR" w:eastAsia="es-CR"/>
              </w:rPr>
              <w:t xml:space="preserve"> González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6-0399-0668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6-223468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7.736.394,18</w:t>
            </w:r>
          </w:p>
        </w:tc>
        <w:tc>
          <w:tcPr>
            <w:tcW w:w="851" w:type="dxa"/>
            <w:tcBorders>
              <w:top w:val="single" w:sz="4" w:space="0" w:color="auto"/>
              <w:left w:val="nil"/>
              <w:bottom w:val="single" w:sz="4" w:space="0" w:color="auto"/>
              <w:right w:val="single" w:sz="4" w:space="0" w:color="auto"/>
            </w:tcBorders>
            <w:vAlign w:val="center"/>
          </w:tcPr>
          <w:p w:rsidR="00C6724D" w:rsidRPr="0061427A" w:rsidRDefault="00C6724D" w:rsidP="00631A7C">
            <w:pPr>
              <w:ind w:left="-70"/>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30.039,30</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61427A" w:rsidRDefault="00C6724D" w:rsidP="00631A7C">
            <w:pPr>
              <w:jc w:val="center"/>
              <w:rPr>
                <w:rFonts w:ascii="Arial Narrow" w:hAnsi="Arial Narrow" w:cs="Arial"/>
                <w:sz w:val="16"/>
                <w:szCs w:val="16"/>
                <w:lang w:val="es-CR" w:eastAsia="es-CR"/>
              </w:rPr>
            </w:pPr>
            <w:r w:rsidRPr="0061427A">
              <w:rPr>
                <w:rFonts w:ascii="Arial Narrow" w:hAnsi="Arial Narrow" w:cs="Arial"/>
                <w:sz w:val="16"/>
                <w:szCs w:val="16"/>
                <w:lang w:val="es-CR" w:eastAsia="es-CR"/>
              </w:rPr>
              <w:t>300.393,02</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655308" w:rsidRDefault="00C6724D" w:rsidP="00631A7C">
            <w:pPr>
              <w:ind w:left="-70"/>
              <w:jc w:val="right"/>
              <w:rPr>
                <w:rFonts w:ascii="Arial Narrow" w:hAnsi="Arial Narrow" w:cs="Arial"/>
                <w:sz w:val="16"/>
                <w:szCs w:val="16"/>
                <w:lang w:val="es-CR" w:eastAsia="es-CR"/>
              </w:rPr>
            </w:pPr>
            <w:r w:rsidRPr="0061427A">
              <w:rPr>
                <w:rFonts w:ascii="Arial Narrow" w:hAnsi="Arial Narrow" w:cs="Arial"/>
                <w:sz w:val="16"/>
                <w:szCs w:val="16"/>
                <w:lang w:val="es-CR" w:eastAsia="es-CR"/>
              </w:rPr>
              <w:t>11.806.747,90</w:t>
            </w:r>
          </w:p>
        </w:tc>
      </w:tr>
      <w:tr w:rsidR="00C6724D" w:rsidRPr="00F67547" w:rsidTr="00631A7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C6724D" w:rsidRPr="00F67547" w:rsidRDefault="00C6724D" w:rsidP="00631A7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C6724D" w:rsidRPr="00F67547" w:rsidRDefault="00C6724D" w:rsidP="00631A7C">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C6724D" w:rsidRPr="00F67547" w:rsidTr="00631A7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C6724D" w:rsidRPr="00F67547" w:rsidRDefault="00C6724D" w:rsidP="00631A7C">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F67547" w:rsidRDefault="00C6724D" w:rsidP="00631A7C">
            <w:pPr>
              <w:jc w:val="both"/>
              <w:rPr>
                <w:rFonts w:ascii="Arial Narrow" w:hAnsi="Arial Narrow" w:cs="Arial"/>
                <w:sz w:val="16"/>
                <w:szCs w:val="16"/>
                <w:lang w:val="es-CR"/>
              </w:rPr>
            </w:pPr>
            <w:r>
              <w:rPr>
                <w:rFonts w:ascii="Arial Narrow" w:hAnsi="Arial Narrow" w:cs="Arial"/>
                <w:sz w:val="16"/>
                <w:szCs w:val="16"/>
                <w:lang w:val="es-CR"/>
              </w:rPr>
              <w:t>CSP: Construcción de Segunda Planta en Vivienda Existente</w:t>
            </w:r>
          </w:p>
        </w:tc>
      </w:tr>
    </w:tbl>
    <w:p w:rsidR="00C6724D" w:rsidRDefault="00C6724D" w:rsidP="00C6724D">
      <w:pPr>
        <w:spacing w:line="360" w:lineRule="auto"/>
        <w:jc w:val="both"/>
        <w:rPr>
          <w:rFonts w:cs="Arial"/>
          <w:sz w:val="22"/>
          <w:szCs w:val="22"/>
        </w:rPr>
      </w:pPr>
    </w:p>
    <w:p w:rsidR="00C6724D" w:rsidRPr="00FD161B" w:rsidRDefault="00C6724D" w:rsidP="00C6724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C6724D" w:rsidRPr="00FD161B" w:rsidRDefault="00C6724D" w:rsidP="00C6724D">
      <w:pPr>
        <w:spacing w:line="360" w:lineRule="auto"/>
        <w:jc w:val="both"/>
        <w:rPr>
          <w:rFonts w:cs="Arial"/>
          <w:bCs/>
          <w:sz w:val="22"/>
          <w:szCs w:val="22"/>
        </w:rPr>
      </w:pPr>
    </w:p>
    <w:p w:rsidR="00C6724D" w:rsidRPr="00FD161B" w:rsidRDefault="00C6724D" w:rsidP="00C6724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6724D" w:rsidRPr="00FD161B" w:rsidRDefault="00C6724D" w:rsidP="00C6724D">
      <w:pPr>
        <w:spacing w:line="360" w:lineRule="auto"/>
        <w:jc w:val="both"/>
        <w:rPr>
          <w:rFonts w:cs="Arial"/>
          <w:bCs/>
          <w:sz w:val="22"/>
          <w:szCs w:val="22"/>
        </w:rPr>
      </w:pPr>
    </w:p>
    <w:p w:rsidR="00C6724D" w:rsidRPr="00FD161B" w:rsidRDefault="00C6724D" w:rsidP="00C6724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6724D" w:rsidRPr="00FD161B" w:rsidRDefault="00C6724D" w:rsidP="00C6724D">
      <w:pPr>
        <w:spacing w:line="360" w:lineRule="auto"/>
        <w:jc w:val="both"/>
        <w:rPr>
          <w:rFonts w:cs="Arial"/>
          <w:bCs/>
          <w:sz w:val="22"/>
          <w:szCs w:val="22"/>
        </w:rPr>
      </w:pPr>
    </w:p>
    <w:p w:rsidR="00C6724D" w:rsidRDefault="00C6724D" w:rsidP="00C6724D">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6724D" w:rsidRPr="00AB2826" w:rsidRDefault="00C6724D" w:rsidP="00C6724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6724D" w:rsidRPr="00D14EAF" w:rsidRDefault="00C6724D" w:rsidP="00C6724D">
      <w:pPr>
        <w:spacing w:line="360" w:lineRule="auto"/>
        <w:jc w:val="both"/>
        <w:rPr>
          <w:rFonts w:cs="Arial"/>
          <w:b/>
          <w:sz w:val="22"/>
        </w:rPr>
      </w:pPr>
      <w:r w:rsidRPr="00D14EAF">
        <w:rPr>
          <w:rFonts w:cs="Arial"/>
          <w:b/>
          <w:sz w:val="22"/>
        </w:rPr>
        <w:t>************</w:t>
      </w:r>
    </w:p>
    <w:p w:rsidR="00C6724D" w:rsidRDefault="00C6724D" w:rsidP="00C6724D">
      <w:pPr>
        <w:spacing w:line="360" w:lineRule="auto"/>
        <w:jc w:val="both"/>
        <w:rPr>
          <w:rFonts w:cs="Arial"/>
          <w:sz w:val="22"/>
          <w:lang w:val="es-ES_tradnl"/>
        </w:rPr>
      </w:pPr>
    </w:p>
    <w:p w:rsidR="00C6724D" w:rsidRPr="00AB2826" w:rsidRDefault="00C6724D" w:rsidP="00C6724D">
      <w:pPr>
        <w:pStyle w:val="Ttulo2"/>
        <w:spacing w:line="360" w:lineRule="auto"/>
        <w:rPr>
          <w:rFonts w:cs="Arial"/>
          <w:szCs w:val="22"/>
        </w:rPr>
      </w:pPr>
      <w:r w:rsidRPr="00AB2826">
        <w:rPr>
          <w:rFonts w:cs="Arial"/>
          <w:szCs w:val="22"/>
        </w:rPr>
        <w:t xml:space="preserve">ACUERDO </w:t>
      </w:r>
      <w:r>
        <w:rPr>
          <w:rFonts w:cs="Arial"/>
          <w:szCs w:val="22"/>
        </w:rPr>
        <w:t>N°</w:t>
      </w:r>
      <w:r w:rsidR="00EE6205">
        <w:rPr>
          <w:rFonts w:cs="Arial"/>
          <w:szCs w:val="22"/>
        </w:rPr>
        <w:t>6</w:t>
      </w:r>
      <w:r w:rsidRPr="00AB2826">
        <w:rPr>
          <w:rFonts w:cs="Arial"/>
          <w:szCs w:val="22"/>
        </w:rPr>
        <w:t>:</w:t>
      </w:r>
    </w:p>
    <w:p w:rsidR="00C6724D" w:rsidRDefault="00C6724D" w:rsidP="00C6724D">
      <w:pPr>
        <w:spacing w:line="360" w:lineRule="auto"/>
        <w:jc w:val="both"/>
        <w:rPr>
          <w:rFonts w:cs="Arial"/>
          <w:b/>
          <w:bCs/>
          <w:sz w:val="22"/>
          <w:szCs w:val="22"/>
        </w:rPr>
      </w:pPr>
      <w:r>
        <w:rPr>
          <w:rFonts w:cs="Arial"/>
          <w:b/>
          <w:bCs/>
          <w:sz w:val="22"/>
          <w:szCs w:val="22"/>
        </w:rPr>
        <w:t>Considerando:</w:t>
      </w:r>
    </w:p>
    <w:p w:rsidR="00C6724D" w:rsidRDefault="00C6724D" w:rsidP="00C6724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GG-ME-0601-2019 del 07 de junio de 2019, la Gerencia General remite y avala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w:t>
      </w:r>
      <w:r>
        <w:rPr>
          <w:rFonts w:cs="Arial"/>
          <w:bCs/>
          <w:sz w:val="22"/>
          <w:szCs w:val="22"/>
        </w:rPr>
        <w:t xml:space="preserve"> Instituto Nacional de Vivienda y Urbanismo (INVU)</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Katia Melissa Miranda Villalobos.</w:t>
      </w:r>
    </w:p>
    <w:p w:rsidR="00C6724D" w:rsidRDefault="00C6724D" w:rsidP="00C6724D">
      <w:pPr>
        <w:spacing w:line="360" w:lineRule="auto"/>
        <w:jc w:val="both"/>
        <w:rPr>
          <w:rFonts w:cs="Arial"/>
          <w:bCs/>
          <w:sz w:val="22"/>
          <w:szCs w:val="22"/>
        </w:rPr>
      </w:pPr>
    </w:p>
    <w:p w:rsidR="00C6724D" w:rsidRDefault="00C6724D" w:rsidP="00C6724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C6724D" w:rsidRDefault="00C6724D" w:rsidP="00C6724D">
      <w:pPr>
        <w:spacing w:line="360" w:lineRule="auto"/>
        <w:jc w:val="both"/>
        <w:rPr>
          <w:rFonts w:cs="Arial"/>
          <w:bCs/>
          <w:sz w:val="22"/>
          <w:szCs w:val="22"/>
        </w:rPr>
      </w:pPr>
    </w:p>
    <w:p w:rsidR="00C6724D" w:rsidRDefault="00C6724D" w:rsidP="00C6724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9</w:t>
      </w:r>
      <w:r>
        <w:rPr>
          <w:rFonts w:cs="Arial"/>
          <w:bCs/>
          <w:sz w:val="22"/>
          <w:szCs w:val="22"/>
        </w:rPr>
        <w:t>.</w:t>
      </w:r>
    </w:p>
    <w:p w:rsidR="00C6724D" w:rsidRPr="00F80BE0" w:rsidRDefault="00C6724D" w:rsidP="00C6724D">
      <w:pPr>
        <w:spacing w:line="360" w:lineRule="auto"/>
        <w:jc w:val="both"/>
        <w:rPr>
          <w:rFonts w:cs="Arial"/>
          <w:bCs/>
          <w:sz w:val="16"/>
          <w:szCs w:val="16"/>
          <w:lang w:val="es-ES_tradnl"/>
        </w:rPr>
      </w:pPr>
    </w:p>
    <w:p w:rsidR="00C6724D" w:rsidRDefault="00C6724D" w:rsidP="00C6724D">
      <w:pPr>
        <w:spacing w:line="360" w:lineRule="auto"/>
        <w:jc w:val="both"/>
        <w:rPr>
          <w:rFonts w:cs="Arial"/>
          <w:b/>
          <w:bCs/>
          <w:sz w:val="22"/>
          <w:szCs w:val="22"/>
        </w:rPr>
      </w:pPr>
      <w:r>
        <w:rPr>
          <w:rFonts w:cs="Arial"/>
          <w:b/>
          <w:bCs/>
          <w:sz w:val="22"/>
          <w:szCs w:val="22"/>
        </w:rPr>
        <w:t>Por tanto, se acuerda:</w:t>
      </w:r>
    </w:p>
    <w:p w:rsidR="00C6724D" w:rsidRDefault="00C6724D" w:rsidP="00C6724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0633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C6724D" w:rsidRDefault="00C6724D" w:rsidP="00C6724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6724D" w:rsidRPr="00094C1E" w:rsidTr="00631A7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724D" w:rsidRPr="00094C1E" w:rsidRDefault="00C6724D" w:rsidP="00631A7C">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C6724D" w:rsidRPr="00094C1E" w:rsidTr="00631A7C">
        <w:trPr>
          <w:trHeight w:val="20"/>
        </w:trPr>
        <w:tc>
          <w:tcPr>
            <w:tcW w:w="1575" w:type="dxa"/>
            <w:tcBorders>
              <w:top w:val="single" w:sz="4" w:space="0" w:color="auto"/>
              <w:left w:val="single" w:sz="4" w:space="0" w:color="auto"/>
              <w:bottom w:val="nil"/>
              <w:right w:val="single" w:sz="4" w:space="0" w:color="auto"/>
            </w:tcBorders>
            <w:vAlign w:val="center"/>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6724D" w:rsidRPr="00094C1E" w:rsidRDefault="00C6724D" w:rsidP="00631A7C">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6724D" w:rsidRPr="00094C1E" w:rsidRDefault="00C6724D" w:rsidP="00631A7C">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24D" w:rsidRPr="00094C1E" w:rsidRDefault="00C6724D" w:rsidP="00631A7C">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6724D" w:rsidRPr="00403430" w:rsidTr="00631A7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403430" w:rsidRDefault="00C6724D" w:rsidP="00631A7C">
            <w:pPr>
              <w:rPr>
                <w:rFonts w:ascii="Arial Narrow" w:hAnsi="Arial Narrow" w:cs="Arial"/>
                <w:sz w:val="16"/>
                <w:szCs w:val="16"/>
                <w:lang w:val="es-CR" w:eastAsia="es-CR"/>
              </w:rPr>
            </w:pPr>
            <w:r>
              <w:rPr>
                <w:rFonts w:ascii="Arial Narrow" w:hAnsi="Arial Narrow" w:cs="Arial"/>
                <w:sz w:val="16"/>
                <w:szCs w:val="16"/>
                <w:lang w:val="es-CR" w:eastAsia="es-CR"/>
              </w:rPr>
              <w:t>Katia Melissa Miranda Villalobos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1-1354-0970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3-161834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403430" w:rsidRDefault="00C6724D" w:rsidP="00631A7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C6724D" w:rsidRPr="00403430" w:rsidRDefault="00C6724D" w:rsidP="00631A7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63.120,97</w:t>
            </w:r>
          </w:p>
        </w:tc>
        <w:tc>
          <w:tcPr>
            <w:tcW w:w="837" w:type="dxa"/>
            <w:tcBorders>
              <w:top w:val="single" w:sz="4" w:space="0" w:color="auto"/>
              <w:left w:val="nil"/>
              <w:bottom w:val="single" w:sz="4" w:space="0" w:color="auto"/>
              <w:right w:val="single" w:sz="4" w:space="0" w:color="auto"/>
            </w:tcBorders>
            <w:shd w:val="clear" w:color="auto" w:fill="auto"/>
            <w:vAlign w:val="center"/>
          </w:tcPr>
          <w:p w:rsidR="00C6724D" w:rsidRPr="00403430" w:rsidRDefault="00C6724D" w:rsidP="00631A7C">
            <w:pPr>
              <w:jc w:val="center"/>
              <w:rPr>
                <w:rFonts w:ascii="Arial Narrow" w:hAnsi="Arial Narrow" w:cs="Arial"/>
                <w:sz w:val="16"/>
                <w:szCs w:val="16"/>
                <w:lang w:val="es-CR" w:eastAsia="es-CR"/>
              </w:rPr>
            </w:pPr>
            <w:r>
              <w:rPr>
                <w:rFonts w:ascii="Arial Narrow" w:hAnsi="Arial Narrow" w:cs="Arial"/>
                <w:sz w:val="16"/>
                <w:szCs w:val="16"/>
                <w:lang w:val="es-CR" w:eastAsia="es-CR"/>
              </w:rPr>
              <w:t>126.241,94</w:t>
            </w:r>
          </w:p>
        </w:tc>
        <w:tc>
          <w:tcPr>
            <w:tcW w:w="992" w:type="dxa"/>
            <w:tcBorders>
              <w:top w:val="single" w:sz="4" w:space="0" w:color="auto"/>
              <w:left w:val="nil"/>
              <w:bottom w:val="single" w:sz="4" w:space="0" w:color="auto"/>
              <w:right w:val="single" w:sz="4" w:space="0" w:color="auto"/>
            </w:tcBorders>
            <w:shd w:val="clear" w:color="auto" w:fill="auto"/>
            <w:vAlign w:val="center"/>
          </w:tcPr>
          <w:p w:rsidR="00C6724D" w:rsidRPr="00403430" w:rsidRDefault="00C6724D" w:rsidP="00631A7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20.063.120,97</w:t>
            </w:r>
          </w:p>
        </w:tc>
      </w:tr>
      <w:tr w:rsidR="00C6724D" w:rsidRPr="00874C6F" w:rsidTr="00631A7C">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C6724D" w:rsidRPr="00874C6F" w:rsidRDefault="00C6724D" w:rsidP="00631A7C">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C6724D" w:rsidRDefault="00C6724D" w:rsidP="00C6724D">
      <w:pPr>
        <w:spacing w:line="360" w:lineRule="auto"/>
        <w:jc w:val="both"/>
        <w:rPr>
          <w:rFonts w:cs="Arial"/>
          <w:sz w:val="22"/>
          <w:szCs w:val="22"/>
        </w:rPr>
      </w:pPr>
    </w:p>
    <w:p w:rsidR="00C6724D" w:rsidRDefault="00C6724D" w:rsidP="00C6724D">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6724D" w:rsidRPr="00F80BE0" w:rsidRDefault="00C6724D" w:rsidP="00C6724D">
      <w:pPr>
        <w:spacing w:line="360" w:lineRule="auto"/>
        <w:jc w:val="both"/>
        <w:rPr>
          <w:rFonts w:cs="Arial"/>
          <w:bCs/>
          <w:sz w:val="16"/>
          <w:szCs w:val="16"/>
        </w:rPr>
      </w:pPr>
    </w:p>
    <w:p w:rsidR="00C6724D" w:rsidRDefault="00C6724D" w:rsidP="00C6724D">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6724D" w:rsidRPr="00F80BE0" w:rsidRDefault="00C6724D" w:rsidP="00C6724D">
      <w:pPr>
        <w:spacing w:line="360" w:lineRule="auto"/>
        <w:jc w:val="both"/>
        <w:rPr>
          <w:rFonts w:cs="Arial"/>
          <w:bCs/>
          <w:sz w:val="16"/>
          <w:szCs w:val="16"/>
        </w:rPr>
      </w:pPr>
    </w:p>
    <w:p w:rsidR="00C6724D" w:rsidRDefault="00C6724D" w:rsidP="00C6724D">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6724D" w:rsidRPr="00AB2826" w:rsidRDefault="00C6724D" w:rsidP="00C6724D">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C6724D" w:rsidRPr="00D14EAF" w:rsidRDefault="00C6724D" w:rsidP="00C6724D">
      <w:pPr>
        <w:spacing w:line="360" w:lineRule="auto"/>
        <w:jc w:val="both"/>
        <w:rPr>
          <w:rFonts w:cs="Arial"/>
          <w:b/>
          <w:sz w:val="22"/>
        </w:rPr>
      </w:pPr>
      <w:r w:rsidRPr="00D14EAF">
        <w:rPr>
          <w:rFonts w:cs="Arial"/>
          <w:b/>
          <w:sz w:val="22"/>
        </w:rPr>
        <w:t>************</w:t>
      </w:r>
    </w:p>
    <w:p w:rsidR="00C6724D" w:rsidRDefault="00C6724D"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F63041" w:rsidRPr="002E30F1" w:rsidRDefault="00F63041" w:rsidP="00F63041">
      <w:pPr>
        <w:spacing w:line="360" w:lineRule="auto"/>
        <w:jc w:val="both"/>
        <w:rPr>
          <w:rFonts w:cs="Arial"/>
          <w:b/>
          <w:sz w:val="22"/>
          <w:szCs w:val="22"/>
        </w:rPr>
      </w:pPr>
      <w:r w:rsidRPr="002E30F1">
        <w:rPr>
          <w:rFonts w:cs="Arial"/>
          <w:b/>
          <w:sz w:val="22"/>
          <w:szCs w:val="22"/>
        </w:rPr>
        <w:t>Considerando:</w:t>
      </w:r>
    </w:p>
    <w:p w:rsidR="00F63041" w:rsidRPr="002E30F1" w:rsidRDefault="00F63041" w:rsidP="00F63041">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del </w:t>
      </w:r>
      <w:r w:rsidRPr="002E30F1">
        <w:rPr>
          <w:rFonts w:cs="Arial"/>
          <w:sz w:val="22"/>
          <w:szCs w:val="22"/>
          <w:lang w:val="es-ES_tradnl"/>
        </w:rPr>
        <w:t>oficio GG-ME-</w:t>
      </w:r>
      <w:r w:rsidR="00086F22">
        <w:rPr>
          <w:rFonts w:cs="Arial"/>
          <w:sz w:val="22"/>
          <w:szCs w:val="22"/>
          <w:lang w:val="es-ES_tradnl"/>
        </w:rPr>
        <w:t>0598</w:t>
      </w:r>
      <w:r w:rsidRPr="002E30F1">
        <w:rPr>
          <w:rFonts w:cs="Arial"/>
          <w:sz w:val="22"/>
          <w:szCs w:val="22"/>
          <w:lang w:val="es-ES_tradnl"/>
        </w:rPr>
        <w:t>-201</w:t>
      </w:r>
      <w:r w:rsidR="00086F22">
        <w:rPr>
          <w:rFonts w:cs="Arial"/>
          <w:sz w:val="22"/>
          <w:szCs w:val="22"/>
          <w:lang w:val="es-ES_tradnl"/>
        </w:rPr>
        <w:t>9</w:t>
      </w:r>
      <w:r w:rsidRPr="002E30F1">
        <w:rPr>
          <w:rFonts w:cs="Arial"/>
          <w:sz w:val="22"/>
          <w:szCs w:val="22"/>
          <w:lang w:val="es-ES_tradnl"/>
        </w:rPr>
        <w:t xml:space="preserve"> del </w:t>
      </w:r>
      <w:r w:rsidR="00086F22">
        <w:rPr>
          <w:rFonts w:cs="Arial"/>
          <w:sz w:val="22"/>
          <w:szCs w:val="22"/>
          <w:lang w:val="es-ES_tradnl"/>
        </w:rPr>
        <w:t>06</w:t>
      </w:r>
      <w:r w:rsidRPr="002E30F1">
        <w:rPr>
          <w:rFonts w:cs="Arial"/>
          <w:sz w:val="22"/>
          <w:szCs w:val="22"/>
          <w:lang w:val="es-ES_tradnl"/>
        </w:rPr>
        <w:t xml:space="preserve"> de </w:t>
      </w:r>
      <w:r w:rsidR="00086F22">
        <w:rPr>
          <w:rFonts w:cs="Arial"/>
          <w:sz w:val="22"/>
          <w:szCs w:val="22"/>
          <w:lang w:val="es-ES_tradnl"/>
        </w:rPr>
        <w:t>junio</w:t>
      </w:r>
      <w:r w:rsidRPr="002E30F1">
        <w:rPr>
          <w:rFonts w:cs="Arial"/>
          <w:sz w:val="22"/>
          <w:szCs w:val="22"/>
          <w:lang w:val="es-ES_tradnl"/>
        </w:rPr>
        <w:t xml:space="preserve"> de 201</w:t>
      </w:r>
      <w:r w:rsidR="00086F22">
        <w:rPr>
          <w:rFonts w:cs="Arial"/>
          <w:sz w:val="22"/>
          <w:szCs w:val="22"/>
          <w:lang w:val="es-ES_tradnl"/>
        </w:rPr>
        <w:t>9</w:t>
      </w:r>
      <w:r w:rsidRPr="002E30F1">
        <w:rPr>
          <w:rFonts w:cs="Arial"/>
          <w:sz w:val="22"/>
          <w:szCs w:val="22"/>
          <w:lang w:val="es-ES_tradnl"/>
        </w:rPr>
        <w:t xml:space="preserve">, la Gerencia General remite y avala el informe </w:t>
      </w:r>
      <w:r>
        <w:rPr>
          <w:rFonts w:cs="Arial"/>
          <w:color w:val="000000"/>
          <w:sz w:val="22"/>
          <w:szCs w:val="22"/>
        </w:rPr>
        <w:t>DF-OF-</w:t>
      </w:r>
      <w:r w:rsidR="00086F22">
        <w:rPr>
          <w:rFonts w:cs="Arial"/>
          <w:color w:val="000000"/>
          <w:sz w:val="22"/>
          <w:szCs w:val="22"/>
        </w:rPr>
        <w:t>0621</w:t>
      </w:r>
      <w:r>
        <w:rPr>
          <w:rFonts w:cs="Arial"/>
          <w:color w:val="000000"/>
          <w:sz w:val="22"/>
          <w:szCs w:val="22"/>
        </w:rPr>
        <w:t>-201</w:t>
      </w:r>
      <w:r w:rsidR="00086F22">
        <w:rPr>
          <w:rFonts w:cs="Arial"/>
          <w:color w:val="000000"/>
          <w:sz w:val="22"/>
          <w:szCs w:val="22"/>
        </w:rPr>
        <w:t>9</w:t>
      </w:r>
      <w:r>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de la Fundación para la Vivienda Rural Costa Rica – Canadá, para </w:t>
      </w:r>
      <w:r>
        <w:rPr>
          <w:rFonts w:cs="Arial"/>
          <w:sz w:val="22"/>
          <w:lang w:val="es-ES_tradnl"/>
        </w:rPr>
        <w:t>reasignar saldos del financiamiento aprobado para las obras de infraestructura del</w:t>
      </w:r>
      <w:r>
        <w:rPr>
          <w:rFonts w:cs="Arial"/>
          <w:sz w:val="22"/>
        </w:rPr>
        <w:t xml:space="preserve"> proyecto de Bono Colectivo </w:t>
      </w:r>
      <w:r>
        <w:rPr>
          <w:rFonts w:cs="Arial"/>
          <w:sz w:val="22"/>
          <w:szCs w:val="22"/>
        </w:rPr>
        <w:t>Los Guido Sector 8</w:t>
      </w:r>
      <w:r w:rsidRPr="002E30F1">
        <w:rPr>
          <w:rFonts w:cs="Arial"/>
          <w:sz w:val="22"/>
          <w:szCs w:val="22"/>
        </w:rPr>
        <w:t xml:space="preserve">, ubicado en el distrito </w:t>
      </w:r>
      <w:r>
        <w:rPr>
          <w:rFonts w:cs="Arial"/>
          <w:sz w:val="22"/>
          <w:szCs w:val="22"/>
        </w:rPr>
        <w:t>Los Guido del cantón de Desamparados, provincia de San José, y aprobado por medio del</w:t>
      </w:r>
      <w:r w:rsidRPr="002E30F1">
        <w:rPr>
          <w:rFonts w:cs="Arial"/>
          <w:sz w:val="22"/>
          <w:szCs w:val="22"/>
        </w:rPr>
        <w:t xml:space="preserve"> acuerdo N°</w:t>
      </w:r>
      <w:r>
        <w:rPr>
          <w:rFonts w:cs="Arial"/>
          <w:sz w:val="22"/>
          <w:szCs w:val="22"/>
        </w:rPr>
        <w:t xml:space="preserve"> 4 de la sesión 33-2014 del 05 de mayo de 2014</w:t>
      </w:r>
      <w:r>
        <w:rPr>
          <w:rFonts w:cs="Arial"/>
          <w:sz w:val="22"/>
        </w:rPr>
        <w:t>.</w:t>
      </w:r>
    </w:p>
    <w:p w:rsidR="00F63041" w:rsidRPr="002E30F1" w:rsidRDefault="00F63041" w:rsidP="00F63041">
      <w:pPr>
        <w:spacing w:line="360" w:lineRule="auto"/>
        <w:jc w:val="both"/>
        <w:rPr>
          <w:rFonts w:cs="Arial"/>
          <w:b/>
          <w:sz w:val="22"/>
          <w:szCs w:val="22"/>
        </w:rPr>
      </w:pPr>
    </w:p>
    <w:p w:rsidR="00F63041" w:rsidRPr="002E30F1" w:rsidRDefault="00F63041" w:rsidP="00F63041">
      <w:pPr>
        <w:spacing w:line="360" w:lineRule="auto"/>
        <w:jc w:val="both"/>
        <w:rPr>
          <w:rFonts w:cs="Arial"/>
          <w:sz w:val="22"/>
          <w:szCs w:val="22"/>
          <w:lang w:val="es-ES_tradnl"/>
        </w:rPr>
      </w:pPr>
      <w:r w:rsidRPr="002E30F1">
        <w:rPr>
          <w:rFonts w:cs="Arial"/>
          <w:b/>
          <w:sz w:val="22"/>
          <w:szCs w:val="22"/>
          <w:lang w:val="es-ES_tradnl"/>
        </w:rPr>
        <w:t>Segundo:</w:t>
      </w:r>
      <w:r w:rsidRPr="002E30F1">
        <w:rPr>
          <w:rFonts w:cs="Arial"/>
          <w:sz w:val="22"/>
          <w:szCs w:val="22"/>
          <w:lang w:val="es-ES_tradnl"/>
        </w:rPr>
        <w:t xml:space="preserve"> Que en dicho informe, la Dirección FOSUVI analiza y finalmente avala la solicitud de la entidad autorizada, por un monto </w:t>
      </w:r>
      <w:r w:rsidR="00EC56EB">
        <w:rPr>
          <w:rFonts w:cs="Arial"/>
          <w:sz w:val="22"/>
          <w:szCs w:val="22"/>
          <w:lang w:val="es-ES_tradnl"/>
        </w:rPr>
        <w:t>total</w:t>
      </w:r>
      <w:r w:rsidRPr="002E30F1">
        <w:rPr>
          <w:rFonts w:cs="Arial"/>
          <w:sz w:val="22"/>
          <w:szCs w:val="22"/>
          <w:lang w:val="es-ES_tradnl"/>
        </w:rPr>
        <w:t xml:space="preserve"> de ¢</w:t>
      </w:r>
      <w:r w:rsidR="00EC56EB">
        <w:rPr>
          <w:rFonts w:cs="Arial"/>
          <w:sz w:val="22"/>
          <w:szCs w:val="22"/>
          <w:lang w:val="es-ES_tradnl"/>
        </w:rPr>
        <w:t>3</w:t>
      </w:r>
      <w:r>
        <w:rPr>
          <w:rFonts w:cs="Arial"/>
          <w:sz w:val="22"/>
          <w:szCs w:val="22"/>
          <w:lang w:val="es-ES_tradnl"/>
        </w:rPr>
        <w:t>.</w:t>
      </w:r>
      <w:r w:rsidR="00EC56EB">
        <w:rPr>
          <w:rFonts w:cs="Arial"/>
          <w:sz w:val="22"/>
          <w:szCs w:val="22"/>
          <w:lang w:val="es-ES_tradnl"/>
        </w:rPr>
        <w:t>142</w:t>
      </w:r>
      <w:r w:rsidRPr="002E30F1">
        <w:rPr>
          <w:rFonts w:cs="Arial"/>
          <w:sz w:val="22"/>
          <w:szCs w:val="22"/>
          <w:lang w:val="es-ES_tradnl"/>
        </w:rPr>
        <w:t>.</w:t>
      </w:r>
      <w:r w:rsidR="00EC56EB">
        <w:rPr>
          <w:rFonts w:cs="Arial"/>
          <w:sz w:val="22"/>
          <w:szCs w:val="22"/>
          <w:lang w:val="es-ES_tradnl"/>
        </w:rPr>
        <w:t>172</w:t>
      </w:r>
      <w:r w:rsidRPr="002E30F1">
        <w:rPr>
          <w:rFonts w:cs="Arial"/>
          <w:sz w:val="22"/>
          <w:szCs w:val="22"/>
          <w:lang w:val="es-ES_tradnl"/>
        </w:rPr>
        <w:t>,</w:t>
      </w:r>
      <w:r w:rsidR="00086F22">
        <w:rPr>
          <w:rFonts w:cs="Arial"/>
          <w:sz w:val="22"/>
          <w:szCs w:val="22"/>
          <w:lang w:val="es-ES_tradnl"/>
        </w:rPr>
        <w:t>20</w:t>
      </w:r>
      <w:r w:rsidRPr="002E30F1">
        <w:rPr>
          <w:rFonts w:cs="Arial"/>
          <w:sz w:val="22"/>
          <w:szCs w:val="22"/>
          <w:lang w:val="es-ES_tradnl"/>
        </w:rPr>
        <w:t xml:space="preserve">, con el fin de financiar </w:t>
      </w:r>
      <w:r>
        <w:rPr>
          <w:rFonts w:cs="Arial"/>
          <w:sz w:val="22"/>
          <w:szCs w:val="22"/>
          <w:lang w:val="es-ES_tradnl"/>
        </w:rPr>
        <w:t xml:space="preserve">los honorarios </w:t>
      </w:r>
      <w:r w:rsidR="00420663">
        <w:rPr>
          <w:rFonts w:cs="Arial"/>
          <w:sz w:val="22"/>
          <w:szCs w:val="22"/>
          <w:lang w:val="es-ES_tradnl"/>
        </w:rPr>
        <w:t>profesionales de fiscalización y los gastos administrativos de la entidad autorizada</w:t>
      </w:r>
      <w:r w:rsidRPr="002E30F1">
        <w:rPr>
          <w:rFonts w:cs="Arial"/>
          <w:sz w:val="22"/>
          <w:szCs w:val="22"/>
          <w:lang w:val="es-ES_tradnl"/>
        </w:rPr>
        <w:t>, tomando</w:t>
      </w:r>
      <w:r w:rsidRPr="002E30F1">
        <w:rPr>
          <w:rFonts w:cs="Arial"/>
          <w:bCs/>
          <w:sz w:val="22"/>
          <w:szCs w:val="22"/>
          <w:lang w:val="es-ES_tradnl"/>
        </w:rPr>
        <w:t xml:space="preserve"> para ello recursos de los saldos generados en otros rubros presupuestarios del proyecto, por la suma total de ¢</w:t>
      </w:r>
      <w:r w:rsidR="00420663">
        <w:rPr>
          <w:rFonts w:cs="Arial"/>
          <w:bCs/>
          <w:sz w:val="22"/>
          <w:szCs w:val="22"/>
          <w:lang w:val="es-ES_tradnl"/>
        </w:rPr>
        <w:t>18</w:t>
      </w:r>
      <w:r w:rsidRPr="002E30F1">
        <w:rPr>
          <w:rFonts w:cs="Arial"/>
          <w:bCs/>
          <w:sz w:val="22"/>
          <w:szCs w:val="22"/>
          <w:lang w:val="es-ES_tradnl"/>
        </w:rPr>
        <w:t>.</w:t>
      </w:r>
      <w:r w:rsidR="00420663">
        <w:rPr>
          <w:rFonts w:cs="Arial"/>
          <w:bCs/>
          <w:sz w:val="22"/>
          <w:szCs w:val="22"/>
          <w:lang w:val="es-ES_tradnl"/>
        </w:rPr>
        <w:t>268</w:t>
      </w:r>
      <w:r w:rsidRPr="002E30F1">
        <w:rPr>
          <w:rFonts w:cs="Arial"/>
          <w:bCs/>
          <w:sz w:val="22"/>
          <w:szCs w:val="22"/>
          <w:lang w:val="es-ES_tradnl"/>
        </w:rPr>
        <w:t>.</w:t>
      </w:r>
      <w:r w:rsidR="00420663">
        <w:rPr>
          <w:rFonts w:cs="Arial"/>
          <w:bCs/>
          <w:sz w:val="22"/>
          <w:szCs w:val="22"/>
          <w:lang w:val="es-ES_tradnl"/>
        </w:rPr>
        <w:t>066</w:t>
      </w:r>
      <w:r w:rsidRPr="002E30F1">
        <w:rPr>
          <w:rFonts w:cs="Arial"/>
          <w:bCs/>
          <w:sz w:val="22"/>
          <w:szCs w:val="22"/>
          <w:lang w:val="es-ES_tradnl"/>
        </w:rPr>
        <w:t>,</w:t>
      </w:r>
      <w:r w:rsidR="00420663">
        <w:rPr>
          <w:rFonts w:cs="Arial"/>
          <w:bCs/>
          <w:sz w:val="22"/>
          <w:szCs w:val="22"/>
          <w:lang w:val="es-ES_tradnl"/>
        </w:rPr>
        <w:t>31</w:t>
      </w:r>
      <w:r w:rsidRPr="002E30F1">
        <w:rPr>
          <w:rFonts w:cs="Arial"/>
          <w:bCs/>
          <w:sz w:val="22"/>
          <w:szCs w:val="22"/>
          <w:lang w:val="es-ES_tradnl"/>
        </w:rPr>
        <w:t>.</w:t>
      </w:r>
    </w:p>
    <w:p w:rsidR="00F63041" w:rsidRPr="002E30F1" w:rsidRDefault="00F63041" w:rsidP="00F63041">
      <w:pPr>
        <w:spacing w:line="360" w:lineRule="auto"/>
        <w:jc w:val="both"/>
        <w:rPr>
          <w:rFonts w:cs="Arial"/>
          <w:b/>
          <w:sz w:val="22"/>
          <w:szCs w:val="22"/>
          <w:lang w:val="es-ES_tradnl"/>
        </w:rPr>
      </w:pPr>
    </w:p>
    <w:p w:rsidR="00F63041" w:rsidRDefault="00F63041" w:rsidP="00F63041">
      <w:pPr>
        <w:spacing w:line="360" w:lineRule="auto"/>
        <w:jc w:val="both"/>
        <w:rPr>
          <w:rFonts w:cs="Arial"/>
          <w:sz w:val="22"/>
          <w:szCs w:val="22"/>
        </w:rPr>
      </w:pPr>
      <w:r w:rsidRPr="002E30F1">
        <w:rPr>
          <w:rFonts w:cs="Arial"/>
          <w:b/>
          <w:sz w:val="22"/>
          <w:szCs w:val="22"/>
        </w:rPr>
        <w:t>Tercero:</w:t>
      </w:r>
      <w:r w:rsidRPr="002E30F1">
        <w:rPr>
          <w:rFonts w:cs="Arial"/>
          <w:sz w:val="22"/>
          <w:szCs w:val="22"/>
        </w:rPr>
        <w:t xml:space="preserve"> Que </w:t>
      </w:r>
      <w:r>
        <w:rPr>
          <w:rFonts w:cs="Arial"/>
          <w:sz w:val="22"/>
          <w:szCs w:val="22"/>
        </w:rPr>
        <w:t xml:space="preserve">esta </w:t>
      </w:r>
      <w:r w:rsidRPr="004C46A5">
        <w:rPr>
          <w:rFonts w:cs="Arial"/>
          <w:sz w:val="22"/>
          <w:szCs w:val="22"/>
        </w:rPr>
        <w:t xml:space="preserve">Junta Directiva </w:t>
      </w:r>
      <w:r>
        <w:rPr>
          <w:rFonts w:cs="Arial"/>
          <w:sz w:val="22"/>
          <w:szCs w:val="22"/>
        </w:rPr>
        <w:t xml:space="preserve">no encuentra objeción en actuar de la forma que recomienda la </w:t>
      </w:r>
      <w:r w:rsidRPr="004C46A5">
        <w:rPr>
          <w:rFonts w:cs="Arial"/>
          <w:sz w:val="22"/>
          <w:szCs w:val="22"/>
        </w:rPr>
        <w:t>Administración</w:t>
      </w:r>
      <w:r>
        <w:rPr>
          <w:rFonts w:cs="Arial"/>
          <w:sz w:val="22"/>
          <w:szCs w:val="22"/>
        </w:rPr>
        <w:t xml:space="preserve"> en el informe </w:t>
      </w:r>
      <w:r>
        <w:rPr>
          <w:rFonts w:cs="Arial"/>
          <w:color w:val="000000"/>
          <w:sz w:val="22"/>
          <w:szCs w:val="22"/>
        </w:rPr>
        <w:t>DF-OF-</w:t>
      </w:r>
      <w:r w:rsidR="00420663">
        <w:rPr>
          <w:rFonts w:cs="Arial"/>
          <w:color w:val="000000"/>
          <w:sz w:val="22"/>
          <w:szCs w:val="22"/>
        </w:rPr>
        <w:t>0621</w:t>
      </w:r>
      <w:r>
        <w:rPr>
          <w:rFonts w:cs="Arial"/>
          <w:color w:val="000000"/>
          <w:sz w:val="22"/>
          <w:szCs w:val="22"/>
        </w:rPr>
        <w:t>-201</w:t>
      </w:r>
      <w:r w:rsidR="00420663">
        <w:rPr>
          <w:rFonts w:cs="Arial"/>
          <w:color w:val="000000"/>
          <w:sz w:val="22"/>
          <w:szCs w:val="22"/>
        </w:rPr>
        <w:t>9</w:t>
      </w:r>
      <w:r>
        <w:rPr>
          <w:rFonts w:cs="Arial"/>
          <w:color w:val="000000"/>
          <w:sz w:val="22"/>
          <w:szCs w:val="22"/>
        </w:rPr>
        <w:t>.</w:t>
      </w:r>
    </w:p>
    <w:p w:rsidR="00F63041" w:rsidRDefault="00F63041" w:rsidP="00F63041">
      <w:pPr>
        <w:spacing w:line="360" w:lineRule="auto"/>
        <w:jc w:val="both"/>
        <w:rPr>
          <w:rFonts w:cs="Arial"/>
          <w:sz w:val="22"/>
          <w:szCs w:val="22"/>
        </w:rPr>
      </w:pPr>
    </w:p>
    <w:p w:rsidR="00F63041" w:rsidRPr="002E30F1" w:rsidRDefault="00F63041" w:rsidP="00F63041">
      <w:pPr>
        <w:spacing w:line="360" w:lineRule="auto"/>
        <w:jc w:val="both"/>
        <w:rPr>
          <w:rFonts w:cs="Arial"/>
          <w:b/>
          <w:sz w:val="22"/>
          <w:szCs w:val="22"/>
        </w:rPr>
      </w:pPr>
      <w:r w:rsidRPr="002E30F1">
        <w:rPr>
          <w:rFonts w:cs="Arial"/>
          <w:b/>
          <w:sz w:val="22"/>
          <w:szCs w:val="22"/>
        </w:rPr>
        <w:t>Por tanto, se acuerda:</w:t>
      </w:r>
    </w:p>
    <w:p w:rsidR="002116E2" w:rsidRDefault="00F63041" w:rsidP="00F63041">
      <w:pPr>
        <w:spacing w:line="360" w:lineRule="auto"/>
        <w:jc w:val="both"/>
        <w:rPr>
          <w:rFonts w:cs="Arial"/>
          <w:sz w:val="22"/>
          <w:szCs w:val="22"/>
        </w:rPr>
      </w:pPr>
      <w:r w:rsidRPr="002E30F1">
        <w:rPr>
          <w:rFonts w:cs="Arial"/>
          <w:sz w:val="22"/>
          <w:szCs w:val="22"/>
          <w:lang w:val="es-ES_tradnl"/>
        </w:rPr>
        <w:t xml:space="preserve">Autorizar la reasignación de saldos presupuestarios no aplicados al proyecto de Bono Colectivo </w:t>
      </w:r>
      <w:r>
        <w:rPr>
          <w:rFonts w:cs="Arial"/>
          <w:sz w:val="22"/>
          <w:szCs w:val="22"/>
        </w:rPr>
        <w:t>Los Guido Sector 8</w:t>
      </w:r>
      <w:r w:rsidRPr="002E30F1">
        <w:rPr>
          <w:rFonts w:cs="Arial"/>
          <w:sz w:val="22"/>
          <w:szCs w:val="22"/>
        </w:rPr>
        <w:t xml:space="preserve">, </w:t>
      </w:r>
      <w:r w:rsidR="002116E2">
        <w:rPr>
          <w:rFonts w:cs="Arial"/>
          <w:sz w:val="22"/>
          <w:szCs w:val="22"/>
        </w:rPr>
        <w:t>según el siguiente detalle:</w:t>
      </w:r>
    </w:p>
    <w:p w:rsidR="002116E2" w:rsidRDefault="002116E2" w:rsidP="00F63041">
      <w:pPr>
        <w:spacing w:line="360" w:lineRule="auto"/>
        <w:jc w:val="both"/>
        <w:rPr>
          <w:rFonts w:cs="Arial"/>
          <w:sz w:val="22"/>
          <w:szCs w:val="22"/>
          <w:lang w:val="es-CR"/>
        </w:rPr>
      </w:pPr>
      <w:r>
        <w:rPr>
          <w:rFonts w:cs="Arial"/>
          <w:sz w:val="22"/>
          <w:szCs w:val="22"/>
        </w:rPr>
        <w:t xml:space="preserve">a) Por concepto de honorarios de inspección por los costos indirectos de utilidad y administración y por las obras adicionales aprobadas previamente en el proyecto: un monto total de </w:t>
      </w:r>
      <w:r w:rsidR="00F63041" w:rsidRPr="002E30F1">
        <w:rPr>
          <w:rFonts w:cs="Arial"/>
          <w:sz w:val="22"/>
          <w:szCs w:val="22"/>
          <w:lang w:val="es-ES_tradnl"/>
        </w:rPr>
        <w:t>¢</w:t>
      </w:r>
      <w:r w:rsidR="00F63041">
        <w:rPr>
          <w:rFonts w:cs="Arial"/>
          <w:sz w:val="22"/>
          <w:szCs w:val="22"/>
          <w:lang w:val="es-ES_tradnl"/>
        </w:rPr>
        <w:t>1</w:t>
      </w:r>
      <w:r w:rsidR="00F63041" w:rsidRPr="002E30F1">
        <w:rPr>
          <w:rFonts w:cs="Arial"/>
          <w:sz w:val="22"/>
          <w:szCs w:val="22"/>
          <w:lang w:val="es-ES_tradnl"/>
        </w:rPr>
        <w:t>.</w:t>
      </w:r>
      <w:r>
        <w:rPr>
          <w:rFonts w:cs="Arial"/>
          <w:sz w:val="22"/>
          <w:szCs w:val="22"/>
          <w:lang w:val="es-ES_tradnl"/>
        </w:rPr>
        <w:t>565</w:t>
      </w:r>
      <w:r w:rsidR="00F63041" w:rsidRPr="002E30F1">
        <w:rPr>
          <w:rFonts w:cs="Arial"/>
          <w:sz w:val="22"/>
          <w:szCs w:val="22"/>
          <w:lang w:val="es-ES_tradnl"/>
        </w:rPr>
        <w:t>.</w:t>
      </w:r>
      <w:r>
        <w:rPr>
          <w:rFonts w:cs="Arial"/>
          <w:sz w:val="22"/>
          <w:szCs w:val="22"/>
          <w:lang w:val="es-ES_tradnl"/>
        </w:rPr>
        <w:t>453</w:t>
      </w:r>
      <w:r w:rsidR="00F63041" w:rsidRPr="002E30F1">
        <w:rPr>
          <w:rFonts w:cs="Arial"/>
          <w:sz w:val="22"/>
          <w:szCs w:val="22"/>
          <w:lang w:val="es-ES_tradnl"/>
        </w:rPr>
        <w:t>,</w:t>
      </w:r>
      <w:r>
        <w:rPr>
          <w:rFonts w:cs="Arial"/>
          <w:sz w:val="22"/>
          <w:szCs w:val="22"/>
          <w:lang w:val="es-ES_tradnl"/>
        </w:rPr>
        <w:t>92</w:t>
      </w:r>
      <w:r w:rsidR="00F63041" w:rsidRPr="002E30F1">
        <w:rPr>
          <w:rFonts w:cs="Arial"/>
          <w:sz w:val="22"/>
          <w:szCs w:val="22"/>
          <w:lang w:val="es-ES_tradnl"/>
        </w:rPr>
        <w:t xml:space="preserve"> (</w:t>
      </w:r>
      <w:r w:rsidR="00F63041">
        <w:rPr>
          <w:rFonts w:cs="Arial"/>
          <w:sz w:val="22"/>
          <w:szCs w:val="22"/>
          <w:lang w:val="es-ES_tradnl"/>
        </w:rPr>
        <w:t>un</w:t>
      </w:r>
      <w:r w:rsidR="00F63041" w:rsidRPr="002E30F1">
        <w:rPr>
          <w:rFonts w:cs="Arial"/>
          <w:sz w:val="22"/>
          <w:szCs w:val="22"/>
          <w:lang w:val="es-CR"/>
        </w:rPr>
        <w:t xml:space="preserve"> mill</w:t>
      </w:r>
      <w:r w:rsidR="00F63041">
        <w:rPr>
          <w:rFonts w:cs="Arial"/>
          <w:sz w:val="22"/>
          <w:szCs w:val="22"/>
          <w:lang w:val="es-CR"/>
        </w:rPr>
        <w:t>ón</w:t>
      </w:r>
      <w:r w:rsidR="00F63041" w:rsidRPr="002E30F1">
        <w:rPr>
          <w:rFonts w:cs="Arial"/>
          <w:sz w:val="22"/>
          <w:szCs w:val="22"/>
          <w:lang w:val="es-CR"/>
        </w:rPr>
        <w:t xml:space="preserve"> </w:t>
      </w:r>
      <w:r>
        <w:rPr>
          <w:rFonts w:cs="Arial"/>
          <w:sz w:val="22"/>
          <w:szCs w:val="22"/>
          <w:lang w:val="es-CR"/>
        </w:rPr>
        <w:t xml:space="preserve">quinientos sesenta y cinco mil cuatrocientos cincuenta y tres </w:t>
      </w:r>
      <w:r w:rsidR="00F63041" w:rsidRPr="002E30F1">
        <w:rPr>
          <w:rFonts w:cs="Arial"/>
          <w:sz w:val="22"/>
          <w:szCs w:val="22"/>
          <w:lang w:val="es-CR"/>
        </w:rPr>
        <w:t xml:space="preserve">colones con </w:t>
      </w:r>
      <w:r>
        <w:rPr>
          <w:rFonts w:cs="Arial"/>
          <w:sz w:val="22"/>
          <w:szCs w:val="22"/>
          <w:lang w:val="es-CR"/>
        </w:rPr>
        <w:t>92</w:t>
      </w:r>
      <w:r w:rsidR="00F63041" w:rsidRPr="002E30F1">
        <w:rPr>
          <w:rFonts w:cs="Arial"/>
          <w:sz w:val="22"/>
          <w:szCs w:val="22"/>
          <w:lang w:val="es-CR"/>
        </w:rPr>
        <w:t>/100)</w:t>
      </w:r>
      <w:r>
        <w:rPr>
          <w:rFonts w:cs="Arial"/>
          <w:sz w:val="22"/>
          <w:szCs w:val="22"/>
          <w:lang w:val="es-CR"/>
        </w:rPr>
        <w:t>.</w:t>
      </w:r>
    </w:p>
    <w:p w:rsidR="002B71CC" w:rsidRDefault="002116E2" w:rsidP="002B71CC">
      <w:pPr>
        <w:spacing w:line="360" w:lineRule="auto"/>
        <w:jc w:val="both"/>
        <w:rPr>
          <w:rFonts w:cs="Arial"/>
          <w:sz w:val="22"/>
          <w:szCs w:val="22"/>
        </w:rPr>
      </w:pPr>
      <w:r>
        <w:rPr>
          <w:rFonts w:cs="Arial"/>
          <w:sz w:val="22"/>
          <w:szCs w:val="22"/>
          <w:lang w:val="es-CR"/>
        </w:rPr>
        <w:t xml:space="preserve">b) Por concepto de gastos administrativos relacionados con las obras adicionales aprobadas previamente en el proyecto: un monto total de </w:t>
      </w:r>
      <w:r w:rsidRPr="002E30F1">
        <w:rPr>
          <w:rFonts w:cs="Arial"/>
          <w:sz w:val="22"/>
          <w:szCs w:val="22"/>
          <w:lang w:val="es-ES_tradnl"/>
        </w:rPr>
        <w:t>¢</w:t>
      </w:r>
      <w:r>
        <w:rPr>
          <w:rFonts w:cs="Arial"/>
          <w:sz w:val="22"/>
          <w:szCs w:val="22"/>
          <w:lang w:val="es-ES_tradnl"/>
        </w:rPr>
        <w:t>1</w:t>
      </w:r>
      <w:r w:rsidRPr="002E30F1">
        <w:rPr>
          <w:rFonts w:cs="Arial"/>
          <w:sz w:val="22"/>
          <w:szCs w:val="22"/>
          <w:lang w:val="es-ES_tradnl"/>
        </w:rPr>
        <w:t>.</w:t>
      </w:r>
      <w:r>
        <w:rPr>
          <w:rFonts w:cs="Arial"/>
          <w:sz w:val="22"/>
          <w:szCs w:val="22"/>
          <w:lang w:val="es-ES_tradnl"/>
        </w:rPr>
        <w:t>576</w:t>
      </w:r>
      <w:r w:rsidRPr="002E30F1">
        <w:rPr>
          <w:rFonts w:cs="Arial"/>
          <w:sz w:val="22"/>
          <w:szCs w:val="22"/>
          <w:lang w:val="es-ES_tradnl"/>
        </w:rPr>
        <w:t>.</w:t>
      </w:r>
      <w:r>
        <w:rPr>
          <w:rFonts w:cs="Arial"/>
          <w:sz w:val="22"/>
          <w:szCs w:val="22"/>
          <w:lang w:val="es-ES_tradnl"/>
        </w:rPr>
        <w:t>718</w:t>
      </w:r>
      <w:r w:rsidRPr="002E30F1">
        <w:rPr>
          <w:rFonts w:cs="Arial"/>
          <w:sz w:val="22"/>
          <w:szCs w:val="22"/>
          <w:lang w:val="es-ES_tradnl"/>
        </w:rPr>
        <w:t>,</w:t>
      </w:r>
      <w:r>
        <w:rPr>
          <w:rFonts w:cs="Arial"/>
          <w:sz w:val="22"/>
          <w:szCs w:val="22"/>
          <w:lang w:val="es-ES_tradnl"/>
        </w:rPr>
        <w:t>20</w:t>
      </w:r>
      <w:r w:rsidRPr="002E30F1">
        <w:rPr>
          <w:rFonts w:cs="Arial"/>
          <w:sz w:val="22"/>
          <w:szCs w:val="22"/>
          <w:lang w:val="es-ES_tradnl"/>
        </w:rPr>
        <w:t xml:space="preserve"> (</w:t>
      </w:r>
      <w:r>
        <w:rPr>
          <w:rFonts w:cs="Arial"/>
          <w:sz w:val="22"/>
          <w:szCs w:val="22"/>
          <w:lang w:val="es-ES_tradnl"/>
        </w:rPr>
        <w:t>un</w:t>
      </w:r>
      <w:r w:rsidRPr="002E30F1">
        <w:rPr>
          <w:rFonts w:cs="Arial"/>
          <w:sz w:val="22"/>
          <w:szCs w:val="22"/>
          <w:lang w:val="es-CR"/>
        </w:rPr>
        <w:t xml:space="preserve"> mill</w:t>
      </w:r>
      <w:r>
        <w:rPr>
          <w:rFonts w:cs="Arial"/>
          <w:sz w:val="22"/>
          <w:szCs w:val="22"/>
          <w:lang w:val="es-CR"/>
        </w:rPr>
        <w:t>ón</w:t>
      </w:r>
      <w:r w:rsidRPr="002E30F1">
        <w:rPr>
          <w:rFonts w:cs="Arial"/>
          <w:sz w:val="22"/>
          <w:szCs w:val="22"/>
          <w:lang w:val="es-CR"/>
        </w:rPr>
        <w:t xml:space="preserve"> </w:t>
      </w:r>
      <w:r>
        <w:rPr>
          <w:rFonts w:cs="Arial"/>
          <w:sz w:val="22"/>
          <w:szCs w:val="22"/>
          <w:lang w:val="es-CR"/>
        </w:rPr>
        <w:t xml:space="preserve">quinientos setenta y seis mil setecientos dieciocho </w:t>
      </w:r>
      <w:r w:rsidRPr="002E30F1">
        <w:rPr>
          <w:rFonts w:cs="Arial"/>
          <w:sz w:val="22"/>
          <w:szCs w:val="22"/>
          <w:lang w:val="es-CR"/>
        </w:rPr>
        <w:t xml:space="preserve">colones con </w:t>
      </w:r>
      <w:r>
        <w:rPr>
          <w:rFonts w:cs="Arial"/>
          <w:sz w:val="22"/>
          <w:szCs w:val="22"/>
          <w:lang w:val="es-CR"/>
        </w:rPr>
        <w:t>20</w:t>
      </w:r>
      <w:r w:rsidRPr="002E30F1">
        <w:rPr>
          <w:rFonts w:cs="Arial"/>
          <w:sz w:val="22"/>
          <w:szCs w:val="22"/>
          <w:lang w:val="es-CR"/>
        </w:rPr>
        <w:t>/100)</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641A12" w:rsidRPr="00911E34" w:rsidRDefault="00641A12" w:rsidP="00641A12">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641A12" w:rsidRDefault="00641A12" w:rsidP="00641A12">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w:t>
      </w:r>
      <w:r>
        <w:rPr>
          <w:rFonts w:cs="Arial"/>
          <w:sz w:val="22"/>
          <w:szCs w:val="22"/>
        </w:rPr>
        <w:t>mediante los oficios FVR-GO-UT-066-2019 y FVR-GO-UT-090-2019, la Fundación para la Vivienda Rural Costa Rica – Canadá, solicita</w:t>
      </w:r>
      <w:r w:rsidRPr="00911E34">
        <w:rPr>
          <w:rFonts w:cs="Arial"/>
          <w:sz w:val="22"/>
          <w:szCs w:val="22"/>
        </w:rPr>
        <w:t xml:space="preserve">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de Bono Colectivo Barrio </w:t>
      </w:r>
      <w:proofErr w:type="spellStart"/>
      <w:r>
        <w:rPr>
          <w:rFonts w:cs="Arial"/>
          <w:sz w:val="22"/>
          <w:szCs w:val="22"/>
        </w:rPr>
        <w:t>Goly</w:t>
      </w:r>
      <w:proofErr w:type="spellEnd"/>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 xml:space="preserve">cantón de </w:t>
      </w:r>
      <w:proofErr w:type="spellStart"/>
      <w:r>
        <w:rPr>
          <w:rFonts w:cs="Arial"/>
          <w:sz w:val="22"/>
          <w:szCs w:val="22"/>
        </w:rPr>
        <w:t>Matina</w:t>
      </w:r>
      <w:proofErr w:type="spellEnd"/>
      <w:r>
        <w:rPr>
          <w:rFonts w:cs="Arial"/>
          <w:sz w:val="22"/>
          <w:szCs w:val="22"/>
        </w:rPr>
        <w:t>,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sidRPr="00493759">
        <w:rPr>
          <w:rFonts w:cs="Arial"/>
          <w:sz w:val="22"/>
          <w:szCs w:val="22"/>
          <w:lang w:val="es-ES_tradnl"/>
        </w:rPr>
        <w:t xml:space="preserve"> </w:t>
      </w:r>
      <w:r>
        <w:rPr>
          <w:rFonts w:cs="Arial"/>
          <w:sz w:val="22"/>
          <w:szCs w:val="22"/>
          <w:lang w:val="es-ES_tradnl"/>
        </w:rPr>
        <w:t>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p>
    <w:p w:rsidR="00641A12" w:rsidRDefault="00641A12" w:rsidP="00641A12">
      <w:pPr>
        <w:spacing w:line="360" w:lineRule="auto"/>
        <w:jc w:val="both"/>
        <w:rPr>
          <w:rFonts w:cs="Arial"/>
          <w:sz w:val="22"/>
          <w:szCs w:val="22"/>
        </w:rPr>
      </w:pPr>
    </w:p>
    <w:p w:rsidR="00641A12" w:rsidRPr="00911E34" w:rsidRDefault="00641A12" w:rsidP="00641A12">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5A4C5C">
        <w:rPr>
          <w:rFonts w:cs="Arial"/>
          <w:color w:val="000000"/>
          <w:sz w:val="22"/>
          <w:szCs w:val="22"/>
        </w:rPr>
        <w:t>0612</w:t>
      </w:r>
      <w:r w:rsidRPr="00911E34">
        <w:rPr>
          <w:rFonts w:cs="Arial"/>
          <w:color w:val="000000"/>
          <w:sz w:val="22"/>
          <w:szCs w:val="22"/>
        </w:rPr>
        <w:t>-201</w:t>
      </w:r>
      <w:r>
        <w:rPr>
          <w:rFonts w:cs="Arial"/>
          <w:color w:val="000000"/>
          <w:sz w:val="22"/>
          <w:szCs w:val="22"/>
        </w:rPr>
        <w:t>9</w:t>
      </w:r>
      <w:r w:rsidR="005A4C5C">
        <w:rPr>
          <w:rFonts w:cs="Arial"/>
          <w:color w:val="000000"/>
          <w:sz w:val="22"/>
          <w:szCs w:val="22"/>
        </w:rPr>
        <w:t xml:space="preserve"> d</w:t>
      </w:r>
      <w:r>
        <w:rPr>
          <w:rFonts w:cs="Arial"/>
          <w:color w:val="000000"/>
          <w:sz w:val="22"/>
          <w:szCs w:val="22"/>
        </w:rPr>
        <w:t xml:space="preserve">el </w:t>
      </w:r>
      <w:r w:rsidR="005A4C5C">
        <w:rPr>
          <w:rFonts w:cs="Arial"/>
          <w:color w:val="000000"/>
          <w:sz w:val="22"/>
          <w:szCs w:val="22"/>
        </w:rPr>
        <w:t>04</w:t>
      </w:r>
      <w:r>
        <w:rPr>
          <w:rFonts w:cs="Arial"/>
          <w:color w:val="000000"/>
          <w:sz w:val="22"/>
          <w:szCs w:val="22"/>
        </w:rPr>
        <w:t xml:space="preserve"> de </w:t>
      </w:r>
      <w:r w:rsidR="005A4C5C">
        <w:rPr>
          <w:rFonts w:cs="Arial"/>
          <w:color w:val="000000"/>
          <w:sz w:val="22"/>
          <w:szCs w:val="22"/>
        </w:rPr>
        <w:t>junio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5A4C5C">
        <w:rPr>
          <w:rFonts w:cs="Arial"/>
          <w:color w:val="000000"/>
          <w:sz w:val="22"/>
          <w:szCs w:val="22"/>
        </w:rPr>
        <w:t>594</w:t>
      </w:r>
      <w:r>
        <w:rPr>
          <w:rFonts w:cs="Arial"/>
          <w:color w:val="000000"/>
          <w:sz w:val="22"/>
          <w:szCs w:val="22"/>
        </w:rPr>
        <w:t>-2019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la Fundación para la Vivienda Rural Costa Rica – Canadá</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 xml:space="preserve">plazo, 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w:t>
      </w:r>
      <w:r w:rsidR="005A4C5C">
        <w:rPr>
          <w:rFonts w:cs="Arial"/>
          <w:color w:val="000000"/>
          <w:sz w:val="22"/>
          <w:szCs w:val="22"/>
        </w:rPr>
        <w:t xml:space="preserve">54 días naturales para la entrega de las obras pendientes, y de hasta 84 días naturales para la entrega del </w:t>
      </w:r>
      <w:r>
        <w:rPr>
          <w:rFonts w:cs="Arial"/>
          <w:color w:val="000000"/>
          <w:sz w:val="22"/>
          <w:szCs w:val="22"/>
          <w:lang w:val="es-CR"/>
        </w:rPr>
        <w:t>cierre técnico y financiero del proyecto</w:t>
      </w:r>
      <w:r w:rsidRPr="00911E34">
        <w:rPr>
          <w:rFonts w:cs="Arial"/>
          <w:color w:val="000000"/>
          <w:sz w:val="22"/>
          <w:szCs w:val="22"/>
        </w:rPr>
        <w:t>.</w:t>
      </w:r>
    </w:p>
    <w:p w:rsidR="00641A12" w:rsidRPr="00911E34" w:rsidRDefault="00641A12" w:rsidP="00641A12">
      <w:pPr>
        <w:autoSpaceDE w:val="0"/>
        <w:autoSpaceDN w:val="0"/>
        <w:adjustRightInd w:val="0"/>
        <w:spacing w:line="360" w:lineRule="auto"/>
        <w:jc w:val="both"/>
        <w:rPr>
          <w:rFonts w:cs="Arial"/>
          <w:color w:val="000000"/>
          <w:sz w:val="22"/>
          <w:szCs w:val="22"/>
        </w:rPr>
      </w:pPr>
    </w:p>
    <w:p w:rsidR="00641A12" w:rsidRDefault="00641A12" w:rsidP="00641A12">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sidR="005A4C5C">
        <w:rPr>
          <w:rFonts w:cs="Arial"/>
          <w:color w:val="000000"/>
          <w:sz w:val="22"/>
          <w:szCs w:val="22"/>
        </w:rPr>
        <w:t>,</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5A4C5C">
        <w:rPr>
          <w:rFonts w:cs="Arial"/>
          <w:color w:val="000000"/>
          <w:sz w:val="22"/>
          <w:szCs w:val="22"/>
        </w:rPr>
        <w:t>612</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rsidR="00641A12" w:rsidRPr="00911E34" w:rsidRDefault="00641A12" w:rsidP="00641A12">
      <w:pPr>
        <w:autoSpaceDE w:val="0"/>
        <w:autoSpaceDN w:val="0"/>
        <w:adjustRightInd w:val="0"/>
        <w:spacing w:line="360" w:lineRule="auto"/>
        <w:jc w:val="both"/>
        <w:rPr>
          <w:rFonts w:cs="Arial"/>
          <w:color w:val="000000"/>
          <w:sz w:val="22"/>
          <w:szCs w:val="22"/>
        </w:rPr>
      </w:pPr>
    </w:p>
    <w:p w:rsidR="00641A12" w:rsidRPr="00911E34" w:rsidRDefault="00641A12" w:rsidP="00641A12">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AC7A3D" w:rsidRDefault="00AC7A3D" w:rsidP="00AC7A3D">
      <w:pPr>
        <w:spacing w:line="360" w:lineRule="auto"/>
        <w:jc w:val="both"/>
        <w:rPr>
          <w:rFonts w:cs="Arial"/>
          <w:sz w:val="22"/>
          <w:szCs w:val="22"/>
        </w:rPr>
      </w:pPr>
      <w:r w:rsidRPr="00BD3192">
        <w:rPr>
          <w:rFonts w:cs="Arial"/>
          <w:sz w:val="22"/>
          <w:szCs w:val="22"/>
        </w:rPr>
        <w:t>Autorizar a</w:t>
      </w:r>
      <w:r>
        <w:rPr>
          <w:rFonts w:cs="Arial"/>
          <w:sz w:val="22"/>
          <w:szCs w:val="22"/>
        </w:rPr>
        <w:t xml:space="preserve"> </w:t>
      </w:r>
      <w:r>
        <w:rPr>
          <w:rFonts w:cs="Arial"/>
          <w:color w:val="000000"/>
          <w:sz w:val="22"/>
          <w:szCs w:val="22"/>
        </w:rPr>
        <w:t>la Fundación para la Vivienda Rural Costa Rica – Canadá,</w:t>
      </w:r>
      <w:r w:rsidRPr="00BD3192">
        <w:rPr>
          <w:rFonts w:cs="Arial"/>
          <w:sz w:val="22"/>
          <w:szCs w:val="22"/>
          <w:lang w:val="es-ES_tradnl"/>
        </w:rPr>
        <w:t xml:space="preserve"> </w:t>
      </w:r>
      <w:r w:rsidRPr="00BD3192">
        <w:rPr>
          <w:rFonts w:cs="Arial"/>
          <w:sz w:val="22"/>
          <w:szCs w:val="22"/>
        </w:rPr>
        <w:t xml:space="preserve">una prórroga </w:t>
      </w:r>
      <w:r>
        <w:rPr>
          <w:rFonts w:cs="Arial"/>
          <w:sz w:val="22"/>
          <w:szCs w:val="22"/>
        </w:rPr>
        <w:t>para la finalización del contrato del</w:t>
      </w:r>
      <w:r w:rsidRPr="00BD3192">
        <w:rPr>
          <w:rFonts w:cs="Arial"/>
          <w:sz w:val="22"/>
          <w:szCs w:val="22"/>
          <w:lang w:val="es-ES_tradnl"/>
        </w:rPr>
        <w:t xml:space="preserve"> </w:t>
      </w:r>
      <w:r w:rsidRPr="00BD3192">
        <w:rPr>
          <w:rFonts w:cs="Arial"/>
          <w:sz w:val="22"/>
          <w:szCs w:val="22"/>
        </w:rPr>
        <w:t xml:space="preserve">proyecto </w:t>
      </w:r>
      <w:r>
        <w:rPr>
          <w:rFonts w:cs="Arial"/>
          <w:sz w:val="22"/>
          <w:szCs w:val="22"/>
        </w:rPr>
        <w:t xml:space="preserve">de Bono Colectivo Barrio </w:t>
      </w:r>
      <w:proofErr w:type="spellStart"/>
      <w:r>
        <w:rPr>
          <w:rFonts w:cs="Arial"/>
          <w:sz w:val="22"/>
          <w:szCs w:val="22"/>
        </w:rPr>
        <w:t>Goly</w:t>
      </w:r>
      <w:proofErr w:type="spellEnd"/>
      <w:r w:rsidRPr="00BD3192">
        <w:rPr>
          <w:rFonts w:cs="Arial"/>
          <w:sz w:val="22"/>
          <w:szCs w:val="22"/>
        </w:rPr>
        <w:t>,</w:t>
      </w:r>
      <w:r>
        <w:rPr>
          <w:rFonts w:cs="Arial"/>
          <w:sz w:val="22"/>
          <w:szCs w:val="22"/>
        </w:rPr>
        <w:t xml:space="preserve"> según las siguientes fechas:</w:t>
      </w:r>
    </w:p>
    <w:p w:rsidR="00AC7A3D" w:rsidRDefault="00AC7A3D" w:rsidP="00AC7A3D">
      <w:pPr>
        <w:spacing w:line="360" w:lineRule="auto"/>
        <w:jc w:val="both"/>
        <w:rPr>
          <w:rFonts w:cs="Arial"/>
          <w:sz w:val="22"/>
          <w:szCs w:val="22"/>
        </w:rPr>
      </w:pPr>
      <w:r>
        <w:rPr>
          <w:rFonts w:cs="Arial"/>
          <w:sz w:val="22"/>
          <w:szCs w:val="22"/>
        </w:rPr>
        <w:t>a) Para la entrega de las obras pendientes: cincuenta y cuatro días naturales adicionales, a partir de la firma de la adenda al contrato de administración de recursos BANHVI - Entidad Autorizada.</w:t>
      </w:r>
    </w:p>
    <w:p w:rsidR="00AC7A3D" w:rsidRPr="00BD3192" w:rsidRDefault="00AC7A3D" w:rsidP="00AC7A3D">
      <w:pPr>
        <w:spacing w:line="360" w:lineRule="auto"/>
        <w:jc w:val="both"/>
        <w:rPr>
          <w:rFonts w:cs="Arial"/>
          <w:sz w:val="22"/>
          <w:szCs w:val="22"/>
        </w:rPr>
      </w:pPr>
      <w:r>
        <w:rPr>
          <w:rFonts w:cs="Arial"/>
          <w:sz w:val="22"/>
          <w:szCs w:val="22"/>
        </w:rPr>
        <w:t>b) P</w:t>
      </w:r>
      <w:r w:rsidRPr="00BD3192">
        <w:rPr>
          <w:rFonts w:cs="Arial"/>
          <w:sz w:val="22"/>
          <w:szCs w:val="22"/>
        </w:rPr>
        <w:t xml:space="preserve">ara la </w:t>
      </w:r>
      <w:r>
        <w:rPr>
          <w:rFonts w:cs="Arial"/>
          <w:sz w:val="22"/>
          <w:szCs w:val="22"/>
        </w:rPr>
        <w:t>entrega del</w:t>
      </w:r>
      <w:r w:rsidRPr="00BD3192">
        <w:rPr>
          <w:rFonts w:cs="Arial"/>
          <w:sz w:val="22"/>
          <w:szCs w:val="22"/>
        </w:rPr>
        <w:t xml:space="preserve"> cierre </w:t>
      </w:r>
      <w:r>
        <w:rPr>
          <w:rFonts w:cs="Arial"/>
          <w:sz w:val="22"/>
          <w:szCs w:val="22"/>
        </w:rPr>
        <w:t xml:space="preserve">técnico y </w:t>
      </w:r>
      <w:r w:rsidRPr="00BD3192">
        <w:rPr>
          <w:rFonts w:cs="Arial"/>
          <w:sz w:val="22"/>
          <w:szCs w:val="22"/>
        </w:rPr>
        <w:t>financiero del proyecto</w:t>
      </w:r>
      <w:r>
        <w:rPr>
          <w:rFonts w:cs="Arial"/>
          <w:sz w:val="22"/>
          <w:szCs w:val="22"/>
        </w:rPr>
        <w:t>: ochenta y cuatro días naturales adicionales, a partir de la firma de la adenda al contrato de administración de recursos BANHVI - Entidad Autorizada.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5B3E46" w:rsidRPr="00911E34" w:rsidRDefault="005B3E46" w:rsidP="005B3E4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5B3E46" w:rsidRDefault="005B3E46" w:rsidP="005B3E4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w:t>
      </w:r>
      <w:r>
        <w:rPr>
          <w:rFonts w:cs="Arial"/>
          <w:sz w:val="22"/>
          <w:szCs w:val="22"/>
        </w:rPr>
        <w:t xml:space="preserve">mediante los oficios UV-PV-D-006-2019 y UV-PV-D-007-2019, </w:t>
      </w:r>
      <w:proofErr w:type="spellStart"/>
      <w:r>
        <w:rPr>
          <w:rFonts w:cs="Arial"/>
          <w:sz w:val="22"/>
          <w:szCs w:val="22"/>
        </w:rPr>
        <w:t>Coocique</w:t>
      </w:r>
      <w:proofErr w:type="spellEnd"/>
      <w:r>
        <w:rPr>
          <w:rFonts w:cs="Arial"/>
          <w:sz w:val="22"/>
          <w:szCs w:val="22"/>
        </w:rPr>
        <w:t xml:space="preserve"> R.L. solicita</w:t>
      </w:r>
      <w:r w:rsidRPr="00911E34">
        <w:rPr>
          <w:rFonts w:cs="Arial"/>
          <w:sz w:val="22"/>
          <w:szCs w:val="22"/>
        </w:rPr>
        <w:t xml:space="preserve">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p>
    <w:p w:rsidR="005B3E46" w:rsidRDefault="005B3E46" w:rsidP="005B3E46">
      <w:pPr>
        <w:spacing w:line="360" w:lineRule="auto"/>
        <w:jc w:val="both"/>
        <w:rPr>
          <w:rFonts w:cs="Arial"/>
          <w:sz w:val="22"/>
          <w:szCs w:val="22"/>
        </w:rPr>
      </w:pPr>
    </w:p>
    <w:p w:rsidR="005B3E46" w:rsidRPr="00911E34" w:rsidRDefault="005B3E46" w:rsidP="005B3E46">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0611</w:t>
      </w:r>
      <w:r w:rsidRPr="00911E34">
        <w:rPr>
          <w:rFonts w:cs="Arial"/>
          <w:color w:val="000000"/>
          <w:sz w:val="22"/>
          <w:szCs w:val="22"/>
        </w:rPr>
        <w:t>-201</w:t>
      </w:r>
      <w:r>
        <w:rPr>
          <w:rFonts w:cs="Arial"/>
          <w:color w:val="000000"/>
          <w:sz w:val="22"/>
          <w:szCs w:val="22"/>
        </w:rPr>
        <w:t>9 del 04 de junio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GG-ME-0595-2019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 xml:space="preserve">plazo, 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seis meses para la entrega y formalización de las operaciones, y de hasta nueve meses para la entrega del </w:t>
      </w:r>
      <w:r>
        <w:rPr>
          <w:rFonts w:cs="Arial"/>
          <w:color w:val="000000"/>
          <w:sz w:val="22"/>
          <w:szCs w:val="22"/>
          <w:lang w:val="es-CR"/>
        </w:rPr>
        <w:t>cierre técnico y financiero del proyecto</w:t>
      </w:r>
      <w:r w:rsidRPr="00911E34">
        <w:rPr>
          <w:rFonts w:cs="Arial"/>
          <w:color w:val="000000"/>
          <w:sz w:val="22"/>
          <w:szCs w:val="22"/>
        </w:rPr>
        <w:t>.</w:t>
      </w:r>
    </w:p>
    <w:p w:rsidR="005B3E46" w:rsidRPr="00911E34" w:rsidRDefault="005B3E46" w:rsidP="005B3E46">
      <w:pPr>
        <w:autoSpaceDE w:val="0"/>
        <w:autoSpaceDN w:val="0"/>
        <w:adjustRightInd w:val="0"/>
        <w:spacing w:line="360" w:lineRule="auto"/>
        <w:jc w:val="both"/>
        <w:rPr>
          <w:rFonts w:cs="Arial"/>
          <w:color w:val="000000"/>
          <w:sz w:val="22"/>
          <w:szCs w:val="22"/>
        </w:rPr>
      </w:pPr>
    </w:p>
    <w:p w:rsidR="005B3E46" w:rsidRDefault="005B3E46" w:rsidP="005B3E46">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0611</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rsidR="005B3E46" w:rsidRPr="00911E34" w:rsidRDefault="005B3E46" w:rsidP="005B3E46">
      <w:pPr>
        <w:autoSpaceDE w:val="0"/>
        <w:autoSpaceDN w:val="0"/>
        <w:adjustRightInd w:val="0"/>
        <w:spacing w:line="360" w:lineRule="auto"/>
        <w:jc w:val="both"/>
        <w:rPr>
          <w:rFonts w:cs="Arial"/>
          <w:color w:val="000000"/>
          <w:sz w:val="22"/>
          <w:szCs w:val="22"/>
        </w:rPr>
      </w:pPr>
    </w:p>
    <w:p w:rsidR="005B3E46" w:rsidRPr="00911E34" w:rsidRDefault="005B3E46" w:rsidP="005B3E4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5B3E46" w:rsidRDefault="005B3E46" w:rsidP="005B3E46">
      <w:pPr>
        <w:spacing w:line="360" w:lineRule="auto"/>
        <w:jc w:val="both"/>
        <w:rPr>
          <w:rFonts w:cs="Arial"/>
          <w:sz w:val="22"/>
          <w:szCs w:val="22"/>
        </w:rPr>
      </w:pPr>
      <w:r w:rsidRPr="00BD3192">
        <w:rPr>
          <w:rFonts w:cs="Arial"/>
          <w:sz w:val="22"/>
          <w:szCs w:val="22"/>
        </w:rPr>
        <w:t>Autorizar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Pr>
          <w:rFonts w:cs="Arial"/>
          <w:color w:val="000000"/>
          <w:sz w:val="22"/>
          <w:szCs w:val="22"/>
        </w:rPr>
        <w:t>,</w:t>
      </w:r>
      <w:r w:rsidRPr="00BD3192">
        <w:rPr>
          <w:rFonts w:cs="Arial"/>
          <w:sz w:val="22"/>
          <w:szCs w:val="22"/>
          <w:lang w:val="es-ES_tradnl"/>
        </w:rPr>
        <w:t xml:space="preserve"> </w:t>
      </w:r>
      <w:r w:rsidRPr="00BD3192">
        <w:rPr>
          <w:rFonts w:cs="Arial"/>
          <w:sz w:val="22"/>
          <w:szCs w:val="22"/>
        </w:rPr>
        <w:t xml:space="preserve">una prórroga </w:t>
      </w:r>
      <w:r>
        <w:rPr>
          <w:rFonts w:cs="Arial"/>
          <w:sz w:val="22"/>
          <w:szCs w:val="22"/>
        </w:rPr>
        <w:t>para la finalización del contrato del</w:t>
      </w:r>
      <w:r w:rsidRPr="00BD3192">
        <w:rPr>
          <w:rFonts w:cs="Arial"/>
          <w:sz w:val="22"/>
          <w:szCs w:val="22"/>
          <w:lang w:val="es-ES_tradnl"/>
        </w:rPr>
        <w:t xml:space="preserve"> </w:t>
      </w:r>
      <w:r w:rsidRPr="00BD3192">
        <w:rPr>
          <w:rFonts w:cs="Arial"/>
          <w:sz w:val="22"/>
          <w:szCs w:val="22"/>
        </w:rPr>
        <w:t xml:space="preserve">proyecto </w:t>
      </w:r>
      <w:r>
        <w:rPr>
          <w:rFonts w:cs="Arial"/>
          <w:sz w:val="22"/>
          <w:szCs w:val="22"/>
        </w:rPr>
        <w:t xml:space="preserve">de vivienda Cocales de </w:t>
      </w:r>
      <w:proofErr w:type="spellStart"/>
      <w:r>
        <w:rPr>
          <w:rFonts w:cs="Arial"/>
          <w:sz w:val="22"/>
          <w:szCs w:val="22"/>
        </w:rPr>
        <w:t>Duacarí</w:t>
      </w:r>
      <w:proofErr w:type="spellEnd"/>
      <w:r w:rsidRPr="00BD3192">
        <w:rPr>
          <w:rFonts w:cs="Arial"/>
          <w:sz w:val="22"/>
          <w:szCs w:val="22"/>
        </w:rPr>
        <w:t>,</w:t>
      </w:r>
      <w:r>
        <w:rPr>
          <w:rFonts w:cs="Arial"/>
          <w:sz w:val="22"/>
          <w:szCs w:val="22"/>
        </w:rPr>
        <w:t xml:space="preserve"> según las siguientes fechas:</w:t>
      </w:r>
    </w:p>
    <w:p w:rsidR="005B3E46" w:rsidRDefault="005B3E46" w:rsidP="005B3E46">
      <w:pPr>
        <w:spacing w:line="360" w:lineRule="auto"/>
        <w:jc w:val="both"/>
        <w:rPr>
          <w:rFonts w:cs="Arial"/>
          <w:sz w:val="22"/>
          <w:szCs w:val="22"/>
        </w:rPr>
      </w:pPr>
      <w:r>
        <w:rPr>
          <w:rFonts w:cs="Arial"/>
          <w:sz w:val="22"/>
          <w:szCs w:val="22"/>
        </w:rPr>
        <w:t>a) Para la entrega y formalización de las operaciones: seis meses adicionales, a partir de la firma del nuevo contrato de administración de recursos BANHVI - Entidad Autorizada.</w:t>
      </w:r>
    </w:p>
    <w:p w:rsidR="002B71CC" w:rsidRDefault="005B3E46" w:rsidP="002B71CC">
      <w:pPr>
        <w:spacing w:line="360" w:lineRule="auto"/>
        <w:jc w:val="both"/>
        <w:rPr>
          <w:rFonts w:cs="Arial"/>
          <w:sz w:val="22"/>
          <w:szCs w:val="22"/>
        </w:rPr>
      </w:pPr>
      <w:r>
        <w:rPr>
          <w:rFonts w:cs="Arial"/>
          <w:sz w:val="22"/>
          <w:szCs w:val="22"/>
        </w:rPr>
        <w:t>b) P</w:t>
      </w:r>
      <w:r w:rsidRPr="00BD3192">
        <w:rPr>
          <w:rFonts w:cs="Arial"/>
          <w:sz w:val="22"/>
          <w:szCs w:val="22"/>
        </w:rPr>
        <w:t xml:space="preserve">ara la </w:t>
      </w:r>
      <w:r>
        <w:rPr>
          <w:rFonts w:cs="Arial"/>
          <w:sz w:val="22"/>
          <w:szCs w:val="22"/>
        </w:rPr>
        <w:t>entrega del</w:t>
      </w:r>
      <w:r w:rsidRPr="00BD3192">
        <w:rPr>
          <w:rFonts w:cs="Arial"/>
          <w:sz w:val="22"/>
          <w:szCs w:val="22"/>
        </w:rPr>
        <w:t xml:space="preserve"> cierre </w:t>
      </w:r>
      <w:r>
        <w:rPr>
          <w:rFonts w:cs="Arial"/>
          <w:sz w:val="22"/>
          <w:szCs w:val="22"/>
        </w:rPr>
        <w:t xml:space="preserve">técnico y </w:t>
      </w:r>
      <w:r w:rsidRPr="00BD3192">
        <w:rPr>
          <w:rFonts w:cs="Arial"/>
          <w:sz w:val="22"/>
          <w:szCs w:val="22"/>
        </w:rPr>
        <w:t>financiero del proyecto</w:t>
      </w:r>
      <w:r>
        <w:rPr>
          <w:rFonts w:cs="Arial"/>
          <w:sz w:val="22"/>
          <w:szCs w:val="22"/>
        </w:rPr>
        <w:t xml:space="preserve">: nueve meses adicionales, a partir de la firma </w:t>
      </w:r>
      <w:r w:rsidR="00EE6205">
        <w:rPr>
          <w:rFonts w:cs="Arial"/>
          <w:sz w:val="22"/>
          <w:szCs w:val="22"/>
        </w:rPr>
        <w:t xml:space="preserve">del nuevo contrato de administración de recursos </w:t>
      </w:r>
      <w:r>
        <w:rPr>
          <w:rFonts w:cs="Arial"/>
          <w:sz w:val="22"/>
          <w:szCs w:val="22"/>
        </w:rPr>
        <w:t>BANHVI - Entidad Autorizada.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Pr="003F6DC0" w:rsidRDefault="003F6DC0" w:rsidP="002B71CC">
      <w:pPr>
        <w:spacing w:line="360" w:lineRule="auto"/>
        <w:jc w:val="both"/>
        <w:rPr>
          <w:rFonts w:cs="Arial"/>
          <w:b/>
          <w:sz w:val="22"/>
          <w:szCs w:val="22"/>
        </w:rPr>
      </w:pPr>
      <w:r w:rsidRPr="003F6DC0">
        <w:rPr>
          <w:rFonts w:cs="Arial"/>
          <w:b/>
          <w:sz w:val="22"/>
          <w:szCs w:val="22"/>
        </w:rPr>
        <w:t>Considerando:</w:t>
      </w:r>
    </w:p>
    <w:p w:rsidR="003F6DC0" w:rsidRDefault="003F6DC0" w:rsidP="002B71CC">
      <w:pPr>
        <w:spacing w:line="360" w:lineRule="auto"/>
        <w:jc w:val="both"/>
        <w:rPr>
          <w:rFonts w:cs="Arial"/>
          <w:sz w:val="22"/>
          <w:szCs w:val="22"/>
        </w:rPr>
      </w:pPr>
      <w:r w:rsidRPr="003F6DC0">
        <w:rPr>
          <w:rFonts w:cs="Arial"/>
          <w:b/>
          <w:sz w:val="22"/>
          <w:szCs w:val="22"/>
        </w:rPr>
        <w:t>Primero:</w:t>
      </w:r>
      <w:r>
        <w:rPr>
          <w:rFonts w:cs="Arial"/>
          <w:sz w:val="22"/>
          <w:szCs w:val="22"/>
        </w:rPr>
        <w:t xml:space="preserve"> Que mediante el acuerdo N° 3 de la sesión 68-2018 del 15 de noviembre de 2018, y de conformidad con lo establecido en el artículo 37 del Acuerdo SUGEF 16-16, esta </w:t>
      </w:r>
      <w:r w:rsidRPr="003F6DC0">
        <w:rPr>
          <w:rFonts w:cs="Arial"/>
          <w:sz w:val="22"/>
          <w:szCs w:val="22"/>
        </w:rPr>
        <w:t xml:space="preserve">Junta Directiva </w:t>
      </w:r>
      <w:r>
        <w:rPr>
          <w:rFonts w:cs="Arial"/>
          <w:sz w:val="22"/>
          <w:szCs w:val="22"/>
        </w:rPr>
        <w:t xml:space="preserve"> dispuso, en lo conducente, lo siguiente:</w:t>
      </w:r>
    </w:p>
    <w:p w:rsidR="002B71CC" w:rsidRPr="003F6DC0" w:rsidRDefault="002B71CC" w:rsidP="003F6DC0">
      <w:pPr>
        <w:ind w:left="284" w:right="193"/>
        <w:jc w:val="both"/>
        <w:rPr>
          <w:rFonts w:ascii="Calibri" w:hAnsi="Calibri" w:cs="Arial"/>
        </w:rPr>
      </w:pPr>
    </w:p>
    <w:p w:rsidR="003F6DC0" w:rsidRPr="003F6DC0" w:rsidRDefault="003F6DC0" w:rsidP="003F6DC0">
      <w:pPr>
        <w:ind w:left="284" w:right="193"/>
        <w:jc w:val="both"/>
        <w:rPr>
          <w:rFonts w:ascii="Calibri" w:hAnsi="Calibri" w:cs="Arial"/>
          <w:lang w:val="es-CR"/>
        </w:rPr>
      </w:pPr>
      <w:r w:rsidRPr="003F6DC0">
        <w:rPr>
          <w:rFonts w:ascii="Calibri" w:hAnsi="Calibri" w:cs="Arial"/>
        </w:rPr>
        <w:t>“Autorizar, conforme las justificaciones,</w:t>
      </w:r>
      <w:r w:rsidRPr="003F6DC0">
        <w:rPr>
          <w:rFonts w:ascii="Calibri" w:hAnsi="Calibri" w:cs="Arial"/>
          <w:lang w:val="es-CR"/>
        </w:rPr>
        <w:t xml:space="preserve"> perfil </w:t>
      </w:r>
      <w:r w:rsidRPr="003F6DC0">
        <w:rPr>
          <w:rFonts w:ascii="Calibri" w:hAnsi="Calibri" w:cs="Arial"/>
        </w:rPr>
        <w:t xml:space="preserve">del puesto (funciones, alcance y requisitos) </w:t>
      </w:r>
      <w:r w:rsidRPr="003F6DC0">
        <w:rPr>
          <w:rFonts w:ascii="Calibri" w:hAnsi="Calibri" w:cs="Arial"/>
          <w:lang w:val="es-CR"/>
        </w:rPr>
        <w:t>e impacto presupuestario que se detallan en el oficio DAD-OF-153-2018 de la Dirección Administrativa,</w:t>
      </w:r>
      <w:r w:rsidRPr="003F6DC0">
        <w:rPr>
          <w:rFonts w:ascii="Calibri" w:hAnsi="Calibri" w:cs="Arial"/>
        </w:rPr>
        <w:t xml:space="preserve"> la creación de la </w:t>
      </w:r>
      <w:r w:rsidRPr="003F6DC0">
        <w:rPr>
          <w:rFonts w:ascii="Calibri" w:hAnsi="Calibri" w:cs="Arial"/>
          <w:lang w:val="es-CR"/>
        </w:rPr>
        <w:t>plaza de Oficial de Cumplimiento Normativo, bajo un puesto de Oficial 5, dependiendo funcionalmente de la Junta Directiva y administrativamente de la Gerencia General.</w:t>
      </w:r>
    </w:p>
    <w:p w:rsidR="003F6DC0" w:rsidRPr="003F6DC0" w:rsidRDefault="003F6DC0" w:rsidP="003F6DC0">
      <w:pPr>
        <w:ind w:left="284" w:right="193"/>
        <w:jc w:val="both"/>
        <w:rPr>
          <w:rFonts w:ascii="Calibri" w:hAnsi="Calibri" w:cs="Arial"/>
          <w:lang w:val="es-CR"/>
        </w:rPr>
      </w:pPr>
    </w:p>
    <w:p w:rsidR="003F6DC0" w:rsidRPr="003F6DC0" w:rsidRDefault="003F6DC0" w:rsidP="003F6DC0">
      <w:pPr>
        <w:ind w:left="284" w:right="193"/>
        <w:jc w:val="both"/>
        <w:rPr>
          <w:rFonts w:ascii="Calibri" w:hAnsi="Calibri" w:cs="Arial"/>
        </w:rPr>
      </w:pPr>
      <w:r w:rsidRPr="003F6DC0">
        <w:rPr>
          <w:rFonts w:ascii="Calibri" w:hAnsi="Calibri" w:cs="Arial"/>
          <w:lang w:val="es-CR"/>
        </w:rPr>
        <w:t xml:space="preserve">Se autoriza la realización de los respectivos ajustes presupuestarios para darle contenido a la referida contratación, y se instruye a la Gerencia General para </w:t>
      </w:r>
      <w:r w:rsidRPr="003F6DC0">
        <w:rPr>
          <w:rFonts w:ascii="Calibri" w:hAnsi="Calibri" w:cs="Arial"/>
          <w:bCs/>
        </w:rPr>
        <w:t>que de previo a resolver la creación de la Unidad de Cumplimiento Normativo, se verifique y se informe a esta Junta Directiva, si desde el punto de vista organizativo, funcional y jurídico, debe ser creada esa Unidad.”</w:t>
      </w:r>
    </w:p>
    <w:p w:rsidR="003F6DC0" w:rsidRDefault="003F6DC0" w:rsidP="002B71CC">
      <w:pPr>
        <w:spacing w:line="360" w:lineRule="auto"/>
        <w:jc w:val="both"/>
        <w:rPr>
          <w:rFonts w:cs="Arial"/>
          <w:sz w:val="22"/>
          <w:szCs w:val="22"/>
        </w:rPr>
      </w:pPr>
    </w:p>
    <w:p w:rsidR="003F6DC0" w:rsidRDefault="003F6DC0" w:rsidP="003F6DC0">
      <w:pPr>
        <w:spacing w:line="360" w:lineRule="auto"/>
        <w:jc w:val="both"/>
        <w:rPr>
          <w:rFonts w:cs="Arial"/>
          <w:sz w:val="22"/>
          <w:szCs w:val="22"/>
          <w:lang w:val="es-CR"/>
        </w:rPr>
      </w:pPr>
      <w:r w:rsidRPr="003F6DC0">
        <w:rPr>
          <w:rFonts w:cs="Arial"/>
          <w:b/>
          <w:sz w:val="22"/>
          <w:szCs w:val="22"/>
        </w:rPr>
        <w:t>Segundo:</w:t>
      </w:r>
      <w:r>
        <w:rPr>
          <w:rFonts w:cs="Arial"/>
          <w:sz w:val="22"/>
          <w:szCs w:val="22"/>
        </w:rPr>
        <w:t xml:space="preserve"> Que según lo indicado por la </w:t>
      </w:r>
      <w:r w:rsidRPr="003F6DC0">
        <w:rPr>
          <w:rFonts w:cs="Arial"/>
          <w:sz w:val="22"/>
          <w:szCs w:val="22"/>
        </w:rPr>
        <w:t>Gerencia General</w:t>
      </w:r>
      <w:r>
        <w:rPr>
          <w:rFonts w:cs="Arial"/>
          <w:sz w:val="22"/>
          <w:szCs w:val="22"/>
        </w:rPr>
        <w:t xml:space="preserve"> en el oficio GG-ME-1166-2018 y complementando lo indicado en el citado acuerdo N° 3 de la sesión 68-2018, esta </w:t>
      </w:r>
      <w:r w:rsidRPr="003F6DC0">
        <w:rPr>
          <w:rFonts w:cs="Arial"/>
          <w:sz w:val="22"/>
          <w:szCs w:val="22"/>
        </w:rPr>
        <w:t xml:space="preserve">Junta Directiva </w:t>
      </w:r>
      <w:r>
        <w:rPr>
          <w:rFonts w:cs="Arial"/>
          <w:sz w:val="22"/>
          <w:szCs w:val="22"/>
        </w:rPr>
        <w:t>resolvió “</w:t>
      </w:r>
      <w:r>
        <w:rPr>
          <w:rFonts w:cs="Arial"/>
          <w:bCs/>
          <w:sz w:val="22"/>
          <w:szCs w:val="22"/>
        </w:rPr>
        <w:t xml:space="preserve">autorizar </w:t>
      </w:r>
      <w:r w:rsidRPr="00CD4D0A">
        <w:rPr>
          <w:rFonts w:cs="Arial"/>
          <w:sz w:val="22"/>
          <w:szCs w:val="22"/>
        </w:rPr>
        <w:t xml:space="preserve">la creación de </w:t>
      </w:r>
      <w:r>
        <w:rPr>
          <w:rFonts w:cs="Arial"/>
          <w:sz w:val="22"/>
          <w:szCs w:val="22"/>
        </w:rPr>
        <w:t xml:space="preserve">la Unidad de </w:t>
      </w:r>
      <w:r>
        <w:rPr>
          <w:rFonts w:cs="Arial"/>
          <w:sz w:val="22"/>
          <w:szCs w:val="22"/>
          <w:lang w:val="es-CR"/>
        </w:rPr>
        <w:t xml:space="preserve">Cumplimiento Normativo, dependiendo funcionalmente de la </w:t>
      </w:r>
      <w:r w:rsidRPr="006F57F4">
        <w:rPr>
          <w:rFonts w:cs="Arial"/>
          <w:sz w:val="22"/>
          <w:szCs w:val="22"/>
          <w:lang w:val="es-CR"/>
        </w:rPr>
        <w:t xml:space="preserve">Junta Directiva </w:t>
      </w:r>
      <w:r>
        <w:rPr>
          <w:rFonts w:cs="Arial"/>
          <w:sz w:val="22"/>
          <w:szCs w:val="22"/>
          <w:lang w:val="es-CR"/>
        </w:rPr>
        <w:t xml:space="preserve">y administrativamente de la </w:t>
      </w:r>
      <w:r w:rsidRPr="006F57F4">
        <w:rPr>
          <w:rFonts w:cs="Arial"/>
          <w:sz w:val="22"/>
          <w:szCs w:val="22"/>
          <w:lang w:val="es-CR"/>
        </w:rPr>
        <w:t>Gerencia General</w:t>
      </w:r>
      <w:r>
        <w:rPr>
          <w:rFonts w:cs="Arial"/>
          <w:sz w:val="22"/>
          <w:szCs w:val="22"/>
          <w:lang w:val="es-CR"/>
        </w:rPr>
        <w:t>”.</w:t>
      </w:r>
    </w:p>
    <w:p w:rsidR="002B71CC" w:rsidRPr="00B21254" w:rsidRDefault="002B71CC" w:rsidP="002B71CC">
      <w:pPr>
        <w:spacing w:line="360" w:lineRule="auto"/>
        <w:jc w:val="both"/>
        <w:rPr>
          <w:rFonts w:cs="Arial"/>
          <w:sz w:val="22"/>
          <w:szCs w:val="22"/>
        </w:rPr>
      </w:pPr>
    </w:p>
    <w:p w:rsidR="00B21254" w:rsidRPr="00B21254" w:rsidRDefault="00B21254" w:rsidP="00B21254">
      <w:pPr>
        <w:spacing w:line="360" w:lineRule="auto"/>
        <w:jc w:val="both"/>
        <w:rPr>
          <w:rFonts w:cs="Arial"/>
          <w:sz w:val="22"/>
          <w:szCs w:val="22"/>
        </w:rPr>
      </w:pPr>
      <w:r w:rsidRPr="00B21254">
        <w:rPr>
          <w:rFonts w:cs="Arial"/>
          <w:b/>
          <w:sz w:val="22"/>
          <w:szCs w:val="22"/>
        </w:rPr>
        <w:t>Tercero:</w:t>
      </w:r>
      <w:r w:rsidRPr="00B21254">
        <w:rPr>
          <w:rFonts w:cs="Arial"/>
          <w:sz w:val="22"/>
          <w:szCs w:val="22"/>
        </w:rPr>
        <w:t xml:space="preserve"> Que según lo informado por el Comité de Auditoría, por medio de su presidenta, dicho órgano ha sido enterado de que la contratación de dicho funcionario todavía no se ha realizado, debido a que el Ministerio de Planificación Nacional y Política Económica, no permite la creación de una unidad administrativa que esté conformada por un solo funcionario y, por consiguiente, propone que en el organigrama institucional, dicha plaza se incorpore a la unidad de la Oficialía de Cumplimiento.</w:t>
      </w:r>
    </w:p>
    <w:p w:rsidR="00B21254" w:rsidRPr="00B21254" w:rsidRDefault="00B21254" w:rsidP="00B21254">
      <w:pPr>
        <w:spacing w:line="360" w:lineRule="auto"/>
        <w:jc w:val="both"/>
        <w:rPr>
          <w:rFonts w:cs="Arial"/>
          <w:sz w:val="22"/>
          <w:szCs w:val="22"/>
        </w:rPr>
      </w:pPr>
    </w:p>
    <w:p w:rsidR="00B21254" w:rsidRPr="00B21254" w:rsidRDefault="00B21254" w:rsidP="00B21254">
      <w:pPr>
        <w:spacing w:line="360" w:lineRule="auto"/>
        <w:jc w:val="both"/>
        <w:rPr>
          <w:rFonts w:cs="Arial"/>
          <w:sz w:val="22"/>
          <w:szCs w:val="22"/>
        </w:rPr>
      </w:pPr>
      <w:r w:rsidRPr="00B21254">
        <w:rPr>
          <w:rFonts w:cs="Arial"/>
          <w:b/>
          <w:sz w:val="22"/>
          <w:szCs w:val="22"/>
        </w:rPr>
        <w:t>Cuarto:</w:t>
      </w:r>
      <w:r w:rsidRPr="00B21254">
        <w:rPr>
          <w:rFonts w:cs="Arial"/>
          <w:sz w:val="22"/>
          <w:szCs w:val="22"/>
        </w:rPr>
        <w:t xml:space="preserve"> Que esta Junta Directiva estima pertinente actuar de la forma antes indicada, con el propósito de cumplir lo dispuesto en el artículo 37 del Acuerdo SUGEF 16-16.</w:t>
      </w:r>
    </w:p>
    <w:p w:rsidR="00B21254" w:rsidRPr="00B21254" w:rsidRDefault="00B21254" w:rsidP="00B21254">
      <w:pPr>
        <w:spacing w:line="360" w:lineRule="auto"/>
        <w:jc w:val="both"/>
        <w:rPr>
          <w:rFonts w:cs="Arial"/>
          <w:sz w:val="22"/>
          <w:szCs w:val="22"/>
        </w:rPr>
      </w:pPr>
    </w:p>
    <w:p w:rsidR="00B21254" w:rsidRPr="00B21254" w:rsidRDefault="00B21254" w:rsidP="00B21254">
      <w:pPr>
        <w:spacing w:line="360" w:lineRule="auto"/>
        <w:jc w:val="both"/>
        <w:rPr>
          <w:rFonts w:cs="Arial"/>
          <w:b/>
          <w:sz w:val="22"/>
          <w:szCs w:val="22"/>
        </w:rPr>
      </w:pPr>
      <w:r w:rsidRPr="00B21254">
        <w:rPr>
          <w:rFonts w:cs="Arial"/>
          <w:b/>
          <w:sz w:val="22"/>
          <w:szCs w:val="22"/>
        </w:rPr>
        <w:t>Por tanto, se acuerda:</w:t>
      </w:r>
    </w:p>
    <w:p w:rsidR="00B21254" w:rsidRPr="00B21254" w:rsidRDefault="00B21254" w:rsidP="00B21254">
      <w:pPr>
        <w:spacing w:line="360" w:lineRule="auto"/>
        <w:jc w:val="both"/>
        <w:rPr>
          <w:rFonts w:cs="Arial"/>
          <w:sz w:val="22"/>
          <w:szCs w:val="22"/>
        </w:rPr>
      </w:pPr>
      <w:r w:rsidRPr="00B21254">
        <w:rPr>
          <w:rFonts w:cs="Arial"/>
          <w:sz w:val="22"/>
          <w:szCs w:val="22"/>
        </w:rPr>
        <w:t xml:space="preserve">Instruir a la Administración, para que, de forma inmediata y mediante los procedimientos usuales, realice el concurso dirigido a contratar al </w:t>
      </w:r>
      <w:r w:rsidRPr="00B21254">
        <w:rPr>
          <w:rFonts w:cs="Arial"/>
          <w:sz w:val="22"/>
          <w:szCs w:val="22"/>
          <w:lang w:val="es-CR"/>
        </w:rPr>
        <w:t>Oficial de Cumplimiento Normativo, estableciendo que dicha plaza –dentro del organigrama institucional– estará ubicada en la unidad de la Oficialía de Cumplimiento.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C3649E" w:rsidP="002B71CC">
      <w:pPr>
        <w:spacing w:line="360" w:lineRule="auto"/>
        <w:jc w:val="both"/>
        <w:rPr>
          <w:rFonts w:cs="Arial"/>
          <w:sz w:val="22"/>
          <w:szCs w:val="22"/>
        </w:rPr>
      </w:pPr>
      <w:r>
        <w:rPr>
          <w:rFonts w:cs="Arial"/>
          <w:sz w:val="22"/>
          <w:szCs w:val="22"/>
        </w:rPr>
        <w:t xml:space="preserve">Instruir a la </w:t>
      </w:r>
      <w:r w:rsidRPr="00C3649E">
        <w:rPr>
          <w:rFonts w:cs="Arial"/>
          <w:sz w:val="22"/>
          <w:szCs w:val="22"/>
        </w:rPr>
        <w:t>Administración</w:t>
      </w:r>
      <w:r>
        <w:rPr>
          <w:rFonts w:cs="Arial"/>
          <w:sz w:val="22"/>
          <w:szCs w:val="22"/>
        </w:rPr>
        <w:t xml:space="preserve">, para que con el concurso de la Mutual Cartago </w:t>
      </w:r>
      <w:r w:rsidRPr="00C3649E">
        <w:rPr>
          <w:rFonts w:cs="Arial"/>
          <w:sz w:val="22"/>
          <w:szCs w:val="22"/>
          <w:lang w:val="es-ES_tradnl"/>
        </w:rPr>
        <w:t>de Ahorro y Préstamo</w:t>
      </w:r>
      <w:r>
        <w:rPr>
          <w:rFonts w:cs="Arial"/>
          <w:sz w:val="22"/>
          <w:szCs w:val="22"/>
          <w:lang w:val="es-ES_tradnl"/>
        </w:rPr>
        <w:t>, presente a esta Junta Directiva</w:t>
      </w:r>
      <w:r w:rsidR="00C00659">
        <w:rPr>
          <w:rFonts w:cs="Arial"/>
          <w:sz w:val="22"/>
          <w:szCs w:val="22"/>
          <w:lang w:val="es-ES_tradnl"/>
        </w:rPr>
        <w:t>,</w:t>
      </w:r>
      <w:r>
        <w:rPr>
          <w:rFonts w:cs="Arial"/>
          <w:sz w:val="22"/>
          <w:szCs w:val="22"/>
          <w:lang w:val="es-ES_tradnl"/>
        </w:rPr>
        <w:t xml:space="preserve"> un informe actualizado sobre la situación del proyecto de vivienda El Rótulo.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A81FAE" w:rsidRPr="00AB2826" w:rsidRDefault="00A81FAE" w:rsidP="00A81FAE">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rsidR="00425A98" w:rsidRDefault="00A81FAE" w:rsidP="00A81FAE">
      <w:pPr>
        <w:spacing w:line="360" w:lineRule="auto"/>
        <w:jc w:val="both"/>
        <w:rPr>
          <w:rFonts w:cs="Arial"/>
          <w:sz w:val="22"/>
          <w:szCs w:val="22"/>
        </w:rPr>
      </w:pPr>
      <w:r w:rsidRPr="00AB4150">
        <w:rPr>
          <w:rFonts w:cs="Arial"/>
          <w:sz w:val="22"/>
          <w:szCs w:val="22"/>
        </w:rPr>
        <w:t xml:space="preserve">Otorgar a la Gerencia General, un plazo máximo </w:t>
      </w:r>
      <w:r>
        <w:rPr>
          <w:rFonts w:cs="Arial"/>
          <w:sz w:val="22"/>
          <w:szCs w:val="22"/>
        </w:rPr>
        <w:t xml:space="preserve">de hasta </w:t>
      </w:r>
      <w:r w:rsidR="003D4810">
        <w:rPr>
          <w:rFonts w:cs="Arial"/>
          <w:sz w:val="22"/>
          <w:szCs w:val="22"/>
        </w:rPr>
        <w:t xml:space="preserve">el </w:t>
      </w:r>
      <w:r>
        <w:rPr>
          <w:rFonts w:cs="Arial"/>
          <w:sz w:val="22"/>
          <w:szCs w:val="22"/>
        </w:rPr>
        <w:t xml:space="preserve">11 de julio de 2019, </w:t>
      </w:r>
      <w:r w:rsidRPr="00AB4150">
        <w:rPr>
          <w:rFonts w:cs="Arial"/>
          <w:sz w:val="22"/>
          <w:szCs w:val="22"/>
        </w:rPr>
        <w:t xml:space="preserve">para presentar </w:t>
      </w:r>
      <w:r w:rsidR="00CD0C7D">
        <w:rPr>
          <w:rFonts w:cs="Arial"/>
          <w:sz w:val="22"/>
          <w:szCs w:val="22"/>
        </w:rPr>
        <w:t xml:space="preserve">a esta Junta Directiva, </w:t>
      </w:r>
      <w:r w:rsidRPr="00AB4150">
        <w:rPr>
          <w:rFonts w:cs="Arial"/>
          <w:sz w:val="22"/>
          <w:szCs w:val="22"/>
        </w:rPr>
        <w:t xml:space="preserve">el dictamen </w:t>
      </w:r>
      <w:r w:rsidR="00793B89">
        <w:rPr>
          <w:rFonts w:cs="Arial"/>
          <w:sz w:val="22"/>
          <w:szCs w:val="22"/>
        </w:rPr>
        <w:t xml:space="preserve">jurídico </w:t>
      </w:r>
      <w:r w:rsidR="00E033DD">
        <w:rPr>
          <w:rFonts w:cs="Arial"/>
          <w:sz w:val="22"/>
          <w:szCs w:val="22"/>
        </w:rPr>
        <w:t xml:space="preserve">requerido </w:t>
      </w:r>
      <w:r w:rsidR="00793B89">
        <w:rPr>
          <w:rFonts w:cs="Arial"/>
          <w:sz w:val="22"/>
          <w:szCs w:val="22"/>
        </w:rPr>
        <w:t>en el acuerdo N° 22 de la sesión 56-2</w:t>
      </w:r>
      <w:r w:rsidR="00F933EE">
        <w:rPr>
          <w:rFonts w:cs="Arial"/>
          <w:sz w:val="22"/>
          <w:szCs w:val="22"/>
        </w:rPr>
        <w:t>018</w:t>
      </w:r>
      <w:r w:rsidR="00E033DD">
        <w:rPr>
          <w:rFonts w:cs="Arial"/>
          <w:sz w:val="22"/>
          <w:szCs w:val="22"/>
        </w:rPr>
        <w:t xml:space="preserve">, para </w:t>
      </w:r>
      <w:r w:rsidR="00F933EE" w:rsidRPr="00793B89">
        <w:rPr>
          <w:rFonts w:cs="Arial"/>
          <w:sz w:val="22"/>
          <w:szCs w:val="22"/>
        </w:rPr>
        <w:t xml:space="preserve">resolver el recurso de apelación </w:t>
      </w:r>
      <w:r w:rsidR="00CD0C7D">
        <w:rPr>
          <w:rFonts w:cs="Arial"/>
          <w:sz w:val="22"/>
          <w:szCs w:val="22"/>
        </w:rPr>
        <w:t>interpuesto</w:t>
      </w:r>
      <w:r w:rsidR="00F933EE" w:rsidRPr="00793B89">
        <w:rPr>
          <w:rFonts w:cs="Arial"/>
          <w:sz w:val="22"/>
          <w:szCs w:val="22"/>
        </w:rPr>
        <w:t xml:space="preserve"> por Grupo Mutual</w:t>
      </w:r>
      <w:r w:rsidR="00CD0C7D">
        <w:rPr>
          <w:rFonts w:cs="Arial"/>
          <w:sz w:val="22"/>
          <w:szCs w:val="22"/>
        </w:rPr>
        <w:t xml:space="preserve"> Alajuela – La Vivienda</w:t>
      </w:r>
      <w:r w:rsidR="00F933EE" w:rsidRPr="00793B89">
        <w:rPr>
          <w:rFonts w:cs="Arial"/>
          <w:sz w:val="22"/>
          <w:szCs w:val="22"/>
        </w:rPr>
        <w:t>, contra el acto emitido por la Gerencia General en el oficio GG-OF-0870-2018, referido al rechazo del pago de la comisión de compraventa del proyecto El Portillo.</w:t>
      </w:r>
      <w:r w:rsidR="00425A98">
        <w:rPr>
          <w:rFonts w:cs="Arial"/>
          <w:sz w:val="22"/>
          <w:szCs w:val="22"/>
        </w:rPr>
        <w:t xml:space="preserve">  </w:t>
      </w:r>
    </w:p>
    <w:p w:rsidR="00D17137" w:rsidRDefault="00D17137" w:rsidP="00D17137">
      <w:pPr>
        <w:spacing w:line="360" w:lineRule="auto"/>
        <w:jc w:val="both"/>
        <w:rPr>
          <w:rFonts w:cs="Arial"/>
          <w:sz w:val="22"/>
          <w:szCs w:val="22"/>
        </w:rPr>
      </w:pPr>
    </w:p>
    <w:p w:rsidR="00D17137" w:rsidRDefault="00D17137" w:rsidP="00D17137">
      <w:pPr>
        <w:spacing w:line="360" w:lineRule="auto"/>
        <w:jc w:val="both"/>
        <w:rPr>
          <w:rFonts w:cs="Arial"/>
          <w:sz w:val="22"/>
          <w:szCs w:val="22"/>
        </w:rPr>
      </w:pPr>
      <w:r>
        <w:rPr>
          <w:rFonts w:cs="Arial"/>
          <w:sz w:val="22"/>
          <w:szCs w:val="22"/>
        </w:rPr>
        <w:t xml:space="preserve">Si con vista del expediente del caso, el Gerente General </w:t>
      </w:r>
      <w:proofErr w:type="spellStart"/>
      <w:r>
        <w:rPr>
          <w:rFonts w:cs="Arial"/>
          <w:sz w:val="22"/>
          <w:szCs w:val="22"/>
        </w:rPr>
        <w:t>a.i.</w:t>
      </w:r>
      <w:proofErr w:type="spellEnd"/>
      <w:r>
        <w:rPr>
          <w:rFonts w:cs="Arial"/>
          <w:sz w:val="22"/>
          <w:szCs w:val="22"/>
        </w:rPr>
        <w:t xml:space="preserve"> verifica que ya se </w:t>
      </w:r>
      <w:r w:rsidR="00574B7B">
        <w:rPr>
          <w:rFonts w:cs="Arial"/>
          <w:sz w:val="22"/>
          <w:szCs w:val="22"/>
        </w:rPr>
        <w:t>realizó</w:t>
      </w:r>
      <w:r>
        <w:rPr>
          <w:rFonts w:cs="Arial"/>
          <w:sz w:val="22"/>
          <w:szCs w:val="22"/>
        </w:rPr>
        <w:t xml:space="preserve"> la contratación del abogado que emitirá el respectivo dictamen, deberá informarlo de inmediato a </w:t>
      </w:r>
      <w:r w:rsidRPr="00D77E05">
        <w:rPr>
          <w:rFonts w:cs="Arial"/>
          <w:sz w:val="22"/>
          <w:szCs w:val="22"/>
          <w:lang w:val="es-CR"/>
        </w:rPr>
        <w:t>Grupo Mutual Alajuela – La Vivienda</w:t>
      </w:r>
      <w:r>
        <w:rPr>
          <w:rFonts w:cs="Arial"/>
          <w:sz w:val="22"/>
          <w:szCs w:val="22"/>
          <w:lang w:val="es-CR"/>
        </w:rPr>
        <w:t>.</w:t>
      </w:r>
    </w:p>
    <w:p w:rsidR="00E564DA" w:rsidRDefault="00E564DA" w:rsidP="00A81FAE">
      <w:pPr>
        <w:spacing w:line="360" w:lineRule="auto"/>
        <w:jc w:val="both"/>
        <w:rPr>
          <w:rFonts w:cs="Arial"/>
          <w:sz w:val="22"/>
          <w:szCs w:val="22"/>
        </w:rPr>
      </w:pPr>
    </w:p>
    <w:p w:rsidR="00425A98" w:rsidRPr="00AB4150" w:rsidRDefault="00425A98" w:rsidP="00A81FAE">
      <w:pPr>
        <w:spacing w:line="360" w:lineRule="auto"/>
        <w:jc w:val="both"/>
        <w:rPr>
          <w:rFonts w:cs="Arial"/>
          <w:sz w:val="22"/>
          <w:szCs w:val="22"/>
        </w:rPr>
      </w:pPr>
      <w:r>
        <w:rPr>
          <w:rFonts w:cs="Arial"/>
          <w:sz w:val="22"/>
          <w:szCs w:val="22"/>
        </w:rPr>
        <w:t xml:space="preserve">Comuníquese el presente acuerdo al Gerente General de </w:t>
      </w:r>
      <w:r w:rsidRPr="00D77E05">
        <w:rPr>
          <w:rFonts w:cs="Arial"/>
          <w:sz w:val="22"/>
          <w:szCs w:val="22"/>
          <w:lang w:val="es-CR"/>
        </w:rPr>
        <w:t>Grupo Mutual Alajuela – La Vivienda</w:t>
      </w:r>
      <w:r>
        <w:rPr>
          <w:rFonts w:cs="Arial"/>
          <w:sz w:val="22"/>
          <w:szCs w:val="22"/>
          <w:lang w:val="es-CR"/>
        </w:rPr>
        <w:t xml:space="preserve">, como respuesta a </w:t>
      </w:r>
      <w:r w:rsidR="00A81FAE">
        <w:rPr>
          <w:rFonts w:cs="Arial"/>
          <w:sz w:val="22"/>
          <w:szCs w:val="22"/>
        </w:rPr>
        <w:t xml:space="preserve">lo </w:t>
      </w:r>
      <w:r>
        <w:rPr>
          <w:rFonts w:cs="Arial"/>
          <w:sz w:val="22"/>
          <w:szCs w:val="22"/>
        </w:rPr>
        <w:t xml:space="preserve">indicado </w:t>
      </w:r>
      <w:r w:rsidR="00A81FAE">
        <w:rPr>
          <w:rFonts w:cs="Arial"/>
          <w:sz w:val="22"/>
          <w:szCs w:val="22"/>
        </w:rPr>
        <w:t xml:space="preserve">en el </w:t>
      </w:r>
      <w:r w:rsidR="00A81FAE">
        <w:rPr>
          <w:rFonts w:cs="Arial"/>
          <w:sz w:val="22"/>
          <w:lang w:val="es-ES_tradnl"/>
        </w:rPr>
        <w:t>el oficio SFID-040j-2019</w:t>
      </w:r>
      <w:r>
        <w:rPr>
          <w:rFonts w:cs="Arial"/>
          <w:sz w:val="22"/>
          <w:lang w:val="es-ES_tradnl"/>
        </w:rPr>
        <w:t>,</w:t>
      </w:r>
      <w:r w:rsidR="00A81FAE">
        <w:rPr>
          <w:rFonts w:cs="Arial"/>
          <w:sz w:val="22"/>
          <w:lang w:val="es-ES_tradnl"/>
        </w:rPr>
        <w:t xml:space="preserve"> del 03 de junio de 2019, mediante el cual</w:t>
      </w:r>
      <w:r>
        <w:rPr>
          <w:rFonts w:cs="Arial"/>
          <w:sz w:val="22"/>
          <w:lang w:val="es-ES_tradnl"/>
        </w:rPr>
        <w:t xml:space="preserve">, </w:t>
      </w:r>
      <w:r w:rsidR="00D17137">
        <w:rPr>
          <w:rFonts w:cs="Arial"/>
          <w:sz w:val="22"/>
          <w:lang w:val="es-ES_tradnl"/>
        </w:rPr>
        <w:t xml:space="preserve">se </w:t>
      </w:r>
      <w:r>
        <w:rPr>
          <w:rFonts w:cs="Arial"/>
          <w:sz w:val="22"/>
          <w:lang w:val="es-ES_tradnl"/>
        </w:rPr>
        <w:t>solicita</w:t>
      </w:r>
      <w:r w:rsidR="00A81FAE" w:rsidRPr="00D77E05">
        <w:rPr>
          <w:rFonts w:cs="Arial"/>
          <w:sz w:val="22"/>
          <w:szCs w:val="22"/>
        </w:rPr>
        <w:t xml:space="preserve"> información sobre el estado del trámite para resolver </w:t>
      </w:r>
      <w:r w:rsidR="00A81FAE" w:rsidRPr="00D77E05">
        <w:rPr>
          <w:rFonts w:cs="Arial"/>
          <w:bCs/>
          <w:sz w:val="22"/>
          <w:szCs w:val="22"/>
        </w:rPr>
        <w:t xml:space="preserve">el </w:t>
      </w:r>
      <w:r>
        <w:rPr>
          <w:rFonts w:cs="Arial"/>
          <w:bCs/>
          <w:sz w:val="22"/>
          <w:szCs w:val="22"/>
        </w:rPr>
        <w:t xml:space="preserve">referido </w:t>
      </w:r>
      <w:r w:rsidR="00A81FAE" w:rsidRPr="00D77E05">
        <w:rPr>
          <w:rFonts w:cs="Arial"/>
          <w:bCs/>
          <w:sz w:val="22"/>
          <w:szCs w:val="22"/>
        </w:rPr>
        <w:t>recurso de apelación</w:t>
      </w:r>
      <w:r w:rsidR="00A81FAE">
        <w:rPr>
          <w:rFonts w:cs="Arial"/>
          <w:bCs/>
          <w:sz w:val="22"/>
          <w:szCs w:val="22"/>
        </w:rPr>
        <w:t>.</w:t>
      </w:r>
    </w:p>
    <w:p w:rsidR="00A81FAE" w:rsidRPr="00AB2826" w:rsidRDefault="00A81FAE" w:rsidP="00A81F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A81FAE" w:rsidRPr="00D14EAF" w:rsidRDefault="00A81FAE" w:rsidP="00A81FAE">
      <w:pPr>
        <w:spacing w:line="360" w:lineRule="auto"/>
        <w:jc w:val="both"/>
        <w:rPr>
          <w:rFonts w:cs="Arial"/>
          <w:b/>
          <w:sz w:val="22"/>
        </w:rPr>
      </w:pPr>
      <w:r w:rsidRPr="00D14EAF">
        <w:rPr>
          <w:rFonts w:cs="Arial"/>
          <w:b/>
          <w:sz w:val="22"/>
        </w:rPr>
        <w:t>************</w:t>
      </w:r>
    </w:p>
    <w:p w:rsidR="00A81FAE" w:rsidRDefault="00A81FAE" w:rsidP="00A81FAE">
      <w:pPr>
        <w:spacing w:line="360" w:lineRule="auto"/>
        <w:jc w:val="both"/>
        <w:rPr>
          <w:rFonts w:cs="Arial"/>
          <w:sz w:val="22"/>
          <w:lang w:val="es-ES_tradnl"/>
        </w:rPr>
      </w:pPr>
    </w:p>
    <w:p w:rsidR="00A81FAE" w:rsidRPr="00AB2826" w:rsidRDefault="00A81FAE" w:rsidP="00A81FAE">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rsidR="00C21639" w:rsidRDefault="00463873" w:rsidP="00A81FAE">
      <w:pPr>
        <w:spacing w:line="360" w:lineRule="auto"/>
        <w:jc w:val="both"/>
        <w:rPr>
          <w:rFonts w:cs="Arial"/>
          <w:sz w:val="22"/>
          <w:szCs w:val="22"/>
        </w:rPr>
      </w:pPr>
      <w:r>
        <w:rPr>
          <w:rFonts w:cs="Arial"/>
          <w:sz w:val="22"/>
          <w:szCs w:val="22"/>
        </w:rPr>
        <w:t xml:space="preserve">Conocido el oficio de fecha 04 de junio de 2019, suscrito por la funcionaria </w:t>
      </w:r>
      <w:r w:rsidR="00C21639">
        <w:rPr>
          <w:rFonts w:cs="Arial"/>
          <w:sz w:val="22"/>
          <w:szCs w:val="22"/>
        </w:rPr>
        <w:t xml:space="preserve">Jeannette Escalante Flores, se instruye a la </w:t>
      </w:r>
      <w:r w:rsidR="00A81FAE" w:rsidRPr="00004FA5">
        <w:rPr>
          <w:rFonts w:cs="Arial"/>
          <w:sz w:val="22"/>
          <w:szCs w:val="22"/>
        </w:rPr>
        <w:t xml:space="preserve">Gerencia General, </w:t>
      </w:r>
      <w:r>
        <w:rPr>
          <w:rFonts w:cs="Arial"/>
          <w:sz w:val="22"/>
          <w:szCs w:val="22"/>
        </w:rPr>
        <w:t xml:space="preserve">para que solicite el pronunciamiento de la </w:t>
      </w:r>
      <w:r w:rsidRPr="00463873">
        <w:rPr>
          <w:rFonts w:cs="Arial"/>
          <w:sz w:val="22"/>
          <w:szCs w:val="22"/>
        </w:rPr>
        <w:t>Procuraduría General de la República</w:t>
      </w:r>
      <w:r>
        <w:rPr>
          <w:rFonts w:cs="Arial"/>
          <w:sz w:val="22"/>
          <w:szCs w:val="22"/>
        </w:rPr>
        <w:t xml:space="preserve">,  adjuntando el criterio legal correspondiente, sobre el reconocimiento de </w:t>
      </w:r>
      <w:r w:rsidRPr="00A748B2">
        <w:rPr>
          <w:rFonts w:cs="Arial"/>
          <w:sz w:val="22"/>
          <w:szCs w:val="22"/>
        </w:rPr>
        <w:t>anualidades</w:t>
      </w:r>
      <w:r w:rsidR="00EF2475">
        <w:rPr>
          <w:rFonts w:cs="Arial"/>
          <w:sz w:val="22"/>
          <w:szCs w:val="22"/>
        </w:rPr>
        <w:t xml:space="preserve"> a los funcionarios</w:t>
      </w:r>
      <w:r>
        <w:rPr>
          <w:rFonts w:cs="Arial"/>
          <w:sz w:val="22"/>
          <w:szCs w:val="22"/>
        </w:rPr>
        <w:t xml:space="preserve"> del B</w:t>
      </w:r>
      <w:r w:rsidR="00EF2475">
        <w:rPr>
          <w:rFonts w:cs="Arial"/>
          <w:sz w:val="22"/>
          <w:szCs w:val="22"/>
        </w:rPr>
        <w:t>anco</w:t>
      </w:r>
      <w:r>
        <w:rPr>
          <w:rFonts w:cs="Arial"/>
          <w:sz w:val="22"/>
          <w:szCs w:val="22"/>
        </w:rPr>
        <w:t xml:space="preserve">, </w:t>
      </w:r>
      <w:r w:rsidRPr="00A748B2">
        <w:rPr>
          <w:rFonts w:cs="Arial"/>
          <w:sz w:val="22"/>
          <w:szCs w:val="22"/>
        </w:rPr>
        <w:t xml:space="preserve">por </w:t>
      </w:r>
      <w:r>
        <w:rPr>
          <w:rFonts w:cs="Arial"/>
          <w:sz w:val="22"/>
          <w:szCs w:val="22"/>
        </w:rPr>
        <w:t xml:space="preserve">los </w:t>
      </w:r>
      <w:r w:rsidRPr="00A748B2">
        <w:rPr>
          <w:rFonts w:cs="Arial"/>
          <w:sz w:val="22"/>
          <w:szCs w:val="22"/>
        </w:rPr>
        <w:t>años de servicio en el sector público</w:t>
      </w:r>
      <w:r>
        <w:rPr>
          <w:rFonts w:cs="Arial"/>
          <w:sz w:val="22"/>
          <w:szCs w:val="22"/>
        </w:rPr>
        <w:t>.</w:t>
      </w:r>
      <w:r w:rsidR="00C21639">
        <w:rPr>
          <w:rFonts w:cs="Arial"/>
          <w:sz w:val="22"/>
          <w:szCs w:val="22"/>
        </w:rPr>
        <w:t xml:space="preserve">  Lo anterior, en términos generales para cualquier colaborador del Banco y </w:t>
      </w:r>
      <w:r w:rsidR="00AF5C95">
        <w:rPr>
          <w:rFonts w:cs="Arial"/>
          <w:sz w:val="22"/>
          <w:szCs w:val="22"/>
        </w:rPr>
        <w:t>previ</w:t>
      </w:r>
      <w:r w:rsidR="00EA1F28">
        <w:rPr>
          <w:rFonts w:cs="Arial"/>
          <w:sz w:val="22"/>
          <w:szCs w:val="22"/>
        </w:rPr>
        <w:t>niendo</w:t>
      </w:r>
      <w:r w:rsidR="00AF5C95">
        <w:rPr>
          <w:rFonts w:cs="Arial"/>
          <w:sz w:val="22"/>
          <w:szCs w:val="22"/>
        </w:rPr>
        <w:t xml:space="preserve"> </w:t>
      </w:r>
      <w:r w:rsidR="00C21639">
        <w:rPr>
          <w:rFonts w:cs="Arial"/>
          <w:sz w:val="22"/>
          <w:szCs w:val="22"/>
        </w:rPr>
        <w:t xml:space="preserve">que el criterio que emita la </w:t>
      </w:r>
      <w:r w:rsidR="00C21639" w:rsidRPr="00C21639">
        <w:rPr>
          <w:rFonts w:cs="Arial"/>
          <w:sz w:val="22"/>
          <w:szCs w:val="22"/>
        </w:rPr>
        <w:t>Procuraduría General de la República</w:t>
      </w:r>
      <w:r w:rsidR="00C21639">
        <w:rPr>
          <w:rFonts w:cs="Arial"/>
          <w:sz w:val="22"/>
          <w:szCs w:val="22"/>
        </w:rPr>
        <w:t xml:space="preserve">, permita </w:t>
      </w:r>
      <w:r w:rsidR="008B1F78">
        <w:rPr>
          <w:rFonts w:cs="Arial"/>
          <w:sz w:val="22"/>
          <w:szCs w:val="22"/>
        </w:rPr>
        <w:t>esclarecer</w:t>
      </w:r>
      <w:r w:rsidR="00C21639">
        <w:rPr>
          <w:rFonts w:cs="Arial"/>
          <w:sz w:val="22"/>
          <w:szCs w:val="22"/>
        </w:rPr>
        <w:t xml:space="preserve"> el asunto </w:t>
      </w:r>
      <w:r w:rsidR="008C6CC3">
        <w:rPr>
          <w:rFonts w:cs="Arial"/>
          <w:sz w:val="22"/>
          <w:szCs w:val="22"/>
        </w:rPr>
        <w:t xml:space="preserve">de interés </w:t>
      </w:r>
      <w:r w:rsidR="008B1F78">
        <w:rPr>
          <w:rFonts w:cs="Arial"/>
          <w:sz w:val="22"/>
          <w:szCs w:val="22"/>
        </w:rPr>
        <w:t>plantea</w:t>
      </w:r>
      <w:bookmarkStart w:id="0" w:name="_GoBack"/>
      <w:bookmarkEnd w:id="0"/>
      <w:r w:rsidR="008B1F78">
        <w:rPr>
          <w:rFonts w:cs="Arial"/>
          <w:sz w:val="22"/>
          <w:szCs w:val="22"/>
        </w:rPr>
        <w:t>do por</w:t>
      </w:r>
      <w:r w:rsidR="008C6CC3">
        <w:rPr>
          <w:rFonts w:cs="Arial"/>
          <w:sz w:val="22"/>
          <w:szCs w:val="22"/>
        </w:rPr>
        <w:t xml:space="preserve"> </w:t>
      </w:r>
      <w:r w:rsidR="00C21639">
        <w:rPr>
          <w:rFonts w:cs="Arial"/>
          <w:sz w:val="22"/>
          <w:szCs w:val="22"/>
        </w:rPr>
        <w:t>la citada funcionaria.</w:t>
      </w:r>
    </w:p>
    <w:p w:rsidR="00A81FAE" w:rsidRPr="00AB2826" w:rsidRDefault="00A81FAE" w:rsidP="00A81F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A81FAE" w:rsidRPr="00D14EAF" w:rsidRDefault="00A81FAE" w:rsidP="00A81FAE">
      <w:pPr>
        <w:spacing w:line="360" w:lineRule="auto"/>
        <w:jc w:val="both"/>
        <w:rPr>
          <w:rFonts w:cs="Arial"/>
          <w:b/>
          <w:sz w:val="22"/>
        </w:rPr>
      </w:pPr>
      <w:r w:rsidRPr="00D14EAF">
        <w:rPr>
          <w:rFonts w:cs="Arial"/>
          <w:b/>
          <w:sz w:val="22"/>
        </w:rPr>
        <w:t>************</w:t>
      </w:r>
    </w:p>
    <w:p w:rsidR="00A81FAE" w:rsidRDefault="00A81FAE" w:rsidP="00A81FAE">
      <w:pPr>
        <w:spacing w:line="360" w:lineRule="auto"/>
        <w:jc w:val="both"/>
        <w:rPr>
          <w:rFonts w:cs="Arial"/>
          <w:sz w:val="22"/>
          <w:lang w:val="es-ES_tradnl"/>
        </w:rPr>
      </w:pPr>
    </w:p>
    <w:p w:rsidR="00A81FAE" w:rsidRPr="00AB2826" w:rsidRDefault="00A81FAE" w:rsidP="00A81FAE">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rsidR="00A81FAE" w:rsidRPr="00530982" w:rsidRDefault="00A81FAE" w:rsidP="00A81FAE">
      <w:pPr>
        <w:spacing w:line="360" w:lineRule="auto"/>
        <w:jc w:val="both"/>
        <w:rPr>
          <w:rFonts w:cs="Arial"/>
          <w:sz w:val="22"/>
          <w:szCs w:val="22"/>
        </w:rPr>
      </w:pPr>
      <w:r w:rsidRPr="00530982">
        <w:rPr>
          <w:rFonts w:cs="Arial"/>
          <w:sz w:val="22"/>
          <w:szCs w:val="22"/>
        </w:rPr>
        <w:t>Trasladar a la Administración</w:t>
      </w:r>
      <w:r w:rsidR="00052F75">
        <w:rPr>
          <w:rFonts w:cs="Arial"/>
          <w:sz w:val="22"/>
          <w:szCs w:val="22"/>
        </w:rPr>
        <w:t>,</w:t>
      </w:r>
      <w:r w:rsidRPr="00530982">
        <w:rPr>
          <w:rFonts w:cs="Arial"/>
          <w:sz w:val="22"/>
          <w:szCs w:val="22"/>
        </w:rPr>
        <w:t xml:space="preserve"> para su valoración y la presentación a esta Junta Directiva de las recomendaciones correspondientes</w:t>
      </w:r>
      <w:r>
        <w:rPr>
          <w:rFonts w:cs="Arial"/>
          <w:sz w:val="22"/>
          <w:szCs w:val="22"/>
        </w:rPr>
        <w:t xml:space="preserve">, </w:t>
      </w:r>
      <w:r>
        <w:rPr>
          <w:rFonts w:cs="Arial"/>
          <w:sz w:val="22"/>
          <w:lang w:val="es-ES_tradnl"/>
        </w:rPr>
        <w:t>el oficio C-502-DC-19 del 04 de junio de 2019, mediante el cual</w:t>
      </w:r>
      <w:r w:rsidR="00574B7B">
        <w:rPr>
          <w:rFonts w:cs="Arial"/>
          <w:sz w:val="22"/>
          <w:lang w:val="es-ES_tradnl"/>
        </w:rPr>
        <w:t>,</w:t>
      </w:r>
      <w:r>
        <w:rPr>
          <w:rFonts w:cs="Arial"/>
          <w:sz w:val="22"/>
          <w:lang w:val="es-ES_tradnl"/>
        </w:rPr>
        <w:t xml:space="preserve"> el señor Oscar Alvarado Bogantes, Gerente General del </w:t>
      </w:r>
      <w:r w:rsidRPr="00E6158A">
        <w:rPr>
          <w:rFonts w:cs="Arial"/>
          <w:sz w:val="22"/>
          <w:szCs w:val="22"/>
          <w:lang w:val="es-CR"/>
        </w:rPr>
        <w:t>Grupo Mutual Alajuela – La Vivienda</w:t>
      </w:r>
      <w:r>
        <w:rPr>
          <w:rFonts w:cs="Arial"/>
          <w:sz w:val="22"/>
          <w:szCs w:val="22"/>
          <w:lang w:val="es-CR"/>
        </w:rPr>
        <w:t xml:space="preserve">, </w:t>
      </w:r>
      <w:r w:rsidRPr="00E6158A">
        <w:rPr>
          <w:rFonts w:cs="Arial"/>
          <w:sz w:val="22"/>
          <w:szCs w:val="22"/>
          <w:lang w:val="es-CR"/>
        </w:rPr>
        <w:t xml:space="preserve">solicita </w:t>
      </w:r>
      <w:r w:rsidRPr="00E6158A">
        <w:rPr>
          <w:rFonts w:cs="Arial"/>
          <w:sz w:val="22"/>
          <w:szCs w:val="22"/>
        </w:rPr>
        <w:t>reconsiderar, en el acuerdo de aprobación del condominio Fénix, la disposición de velar porque la cuota condominal se establezca considerando la capacidad de pago de las familias, y además propone que se establezcan normas generales para mitigar los riesgos que se presentan en los proyectos en condominio</w:t>
      </w:r>
      <w:r w:rsidR="005D1710">
        <w:rPr>
          <w:rFonts w:cs="Arial"/>
          <w:sz w:val="22"/>
          <w:szCs w:val="22"/>
        </w:rPr>
        <w:t>.</w:t>
      </w:r>
    </w:p>
    <w:p w:rsidR="00A81FAE" w:rsidRPr="00AB2826" w:rsidRDefault="00A81FAE" w:rsidP="00A81F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A81FAE" w:rsidRPr="00D14EAF" w:rsidRDefault="00A81FAE" w:rsidP="00A81FAE">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9C" w:rsidRDefault="00A9139C">
      <w:r>
        <w:separator/>
      </w:r>
    </w:p>
  </w:endnote>
  <w:endnote w:type="continuationSeparator" w:id="0">
    <w:p w:rsidR="00A9139C" w:rsidRDefault="00A9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9C" w:rsidRDefault="00A9139C">
      <w:r>
        <w:separator/>
      </w:r>
    </w:p>
  </w:footnote>
  <w:footnote w:type="continuationSeparator" w:id="0">
    <w:p w:rsidR="00A9139C" w:rsidRDefault="00A9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9C" w:rsidRDefault="00A9139C">
    <w:pPr>
      <w:pStyle w:val="Encabezado"/>
      <w:rPr>
        <w:lang w:val="es-ES"/>
      </w:rPr>
    </w:pPr>
  </w:p>
  <w:p w:rsidR="00A9139C" w:rsidRDefault="00A9139C">
    <w:pPr>
      <w:pStyle w:val="Encabezado"/>
      <w:rPr>
        <w:rStyle w:val="Nmerodepgina"/>
        <w:sz w:val="18"/>
      </w:rPr>
    </w:pPr>
    <w:r>
      <w:rPr>
        <w:sz w:val="18"/>
        <w:lang w:val="es-ES"/>
      </w:rPr>
      <w:t xml:space="preserve">    Minuta de la sesión Nº 44-2019                   10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5B6219">
      <w:rPr>
        <w:rStyle w:val="Nmerodepgina"/>
        <w:noProof/>
        <w:sz w:val="18"/>
      </w:rPr>
      <w:t>37</w:t>
    </w:r>
    <w:r>
      <w:rPr>
        <w:rStyle w:val="Nmerodepgina"/>
        <w:sz w:val="18"/>
      </w:rPr>
      <w:fldChar w:fldCharType="end"/>
    </w:r>
  </w:p>
  <w:p w:rsidR="00A9139C" w:rsidRDefault="00A9139C">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C728F1"/>
    <w:multiLevelType w:val="hybridMultilevel"/>
    <w:tmpl w:val="B322C2C2"/>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1A4691"/>
    <w:multiLevelType w:val="hybridMultilevel"/>
    <w:tmpl w:val="2CCE5C9A"/>
    <w:lvl w:ilvl="0" w:tplc="22267A7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F876518"/>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11406F00"/>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2">
    <w:nsid w:val="12531D95"/>
    <w:multiLevelType w:val="hybridMultilevel"/>
    <w:tmpl w:val="041285A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3D44AB"/>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5F946DA"/>
    <w:multiLevelType w:val="hybridMultilevel"/>
    <w:tmpl w:val="0C0445B6"/>
    <w:lvl w:ilvl="0" w:tplc="B7721906">
      <w:start w:val="1"/>
      <w:numFmt w:val="lowerRoman"/>
      <w:lvlText w:val="%1."/>
      <w:lvlJc w:val="right"/>
      <w:pPr>
        <w:ind w:left="1080" w:hanging="360"/>
      </w:pPr>
      <w:rPr>
        <w:rFonts w:hint="default"/>
        <w:b/>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286350"/>
    <w:multiLevelType w:val="hybridMultilevel"/>
    <w:tmpl w:val="813A1AE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0093F3A"/>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3">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4AF4D92"/>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9480BCB"/>
    <w:multiLevelType w:val="hybridMultilevel"/>
    <w:tmpl w:val="3C96B45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3"/>
  </w:num>
  <w:num w:numId="3">
    <w:abstractNumId w:val="27"/>
  </w:num>
  <w:num w:numId="4">
    <w:abstractNumId w:val="1"/>
  </w:num>
  <w:num w:numId="5">
    <w:abstractNumId w:val="0"/>
  </w:num>
  <w:num w:numId="6">
    <w:abstractNumId w:val="34"/>
  </w:num>
  <w:num w:numId="7">
    <w:abstractNumId w:val="44"/>
  </w:num>
  <w:num w:numId="8">
    <w:abstractNumId w:val="24"/>
  </w:num>
  <w:num w:numId="9">
    <w:abstractNumId w:val="18"/>
  </w:num>
  <w:num w:numId="10">
    <w:abstractNumId w:val="10"/>
  </w:num>
  <w:num w:numId="11">
    <w:abstractNumId w:val="15"/>
  </w:num>
  <w:num w:numId="12">
    <w:abstractNumId w:val="45"/>
  </w:num>
  <w:num w:numId="13">
    <w:abstractNumId w:val="42"/>
  </w:num>
  <w:num w:numId="14">
    <w:abstractNumId w:val="37"/>
  </w:num>
  <w:num w:numId="15">
    <w:abstractNumId w:val="26"/>
  </w:num>
  <w:num w:numId="16">
    <w:abstractNumId w:val="35"/>
  </w:num>
  <w:num w:numId="17">
    <w:abstractNumId w:val="8"/>
  </w:num>
  <w:num w:numId="18">
    <w:abstractNumId w:val="25"/>
  </w:num>
  <w:num w:numId="19">
    <w:abstractNumId w:val="12"/>
  </w:num>
  <w:num w:numId="20">
    <w:abstractNumId w:val="31"/>
  </w:num>
  <w:num w:numId="21">
    <w:abstractNumId w:val="17"/>
  </w:num>
  <w:num w:numId="22">
    <w:abstractNumId w:val="33"/>
  </w:num>
  <w:num w:numId="23">
    <w:abstractNumId w:val="29"/>
  </w:num>
  <w:num w:numId="24">
    <w:abstractNumId w:val="22"/>
  </w:num>
  <w:num w:numId="25">
    <w:abstractNumId w:val="39"/>
  </w:num>
  <w:num w:numId="26">
    <w:abstractNumId w:val="41"/>
  </w:num>
  <w:num w:numId="27">
    <w:abstractNumId w:val="13"/>
  </w:num>
  <w:num w:numId="28">
    <w:abstractNumId w:val="30"/>
  </w:num>
  <w:num w:numId="29">
    <w:abstractNumId w:val="2"/>
  </w:num>
  <w:num w:numId="30">
    <w:abstractNumId w:val="6"/>
  </w:num>
  <w:num w:numId="31">
    <w:abstractNumId w:val="23"/>
  </w:num>
  <w:num w:numId="32">
    <w:abstractNumId w:val="14"/>
  </w:num>
  <w:num w:numId="33">
    <w:abstractNumId w:val="28"/>
  </w:num>
  <w:num w:numId="34">
    <w:abstractNumId w:val="40"/>
  </w:num>
  <w:num w:numId="35">
    <w:abstractNumId w:val="5"/>
  </w:num>
  <w:num w:numId="36">
    <w:abstractNumId w:val="38"/>
  </w:num>
  <w:num w:numId="37">
    <w:abstractNumId w:val="21"/>
  </w:num>
  <w:num w:numId="38">
    <w:abstractNumId w:val="43"/>
  </w:num>
  <w:num w:numId="39">
    <w:abstractNumId w:val="4"/>
  </w:num>
  <w:num w:numId="40">
    <w:abstractNumId w:val="19"/>
  </w:num>
  <w:num w:numId="41">
    <w:abstractNumId w:val="7"/>
  </w:num>
  <w:num w:numId="42">
    <w:abstractNumId w:val="32"/>
  </w:num>
  <w:num w:numId="43">
    <w:abstractNumId w:val="36"/>
  </w:num>
  <w:num w:numId="44">
    <w:abstractNumId w:val="11"/>
  </w:num>
  <w:num w:numId="45">
    <w:abstractNumId w:val="1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8ZTN7KkKNBigHKJPeXDaPUxMo9k=" w:salt="o7IFU7Ni3T+19RB299iicQ=="/>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EB"/>
    <w:rsid w:val="0000085A"/>
    <w:rsid w:val="00007E29"/>
    <w:rsid w:val="00011DC1"/>
    <w:rsid w:val="0001401F"/>
    <w:rsid w:val="00026DCA"/>
    <w:rsid w:val="00027E78"/>
    <w:rsid w:val="0003318B"/>
    <w:rsid w:val="00036A8B"/>
    <w:rsid w:val="00052F75"/>
    <w:rsid w:val="00053A32"/>
    <w:rsid w:val="000547A2"/>
    <w:rsid w:val="00056BF7"/>
    <w:rsid w:val="00067B32"/>
    <w:rsid w:val="00075172"/>
    <w:rsid w:val="00076A47"/>
    <w:rsid w:val="000808CC"/>
    <w:rsid w:val="00081BB0"/>
    <w:rsid w:val="00085DF1"/>
    <w:rsid w:val="0008666D"/>
    <w:rsid w:val="00086F22"/>
    <w:rsid w:val="0009389D"/>
    <w:rsid w:val="000A0F59"/>
    <w:rsid w:val="000A6259"/>
    <w:rsid w:val="000B0F7B"/>
    <w:rsid w:val="000C4E35"/>
    <w:rsid w:val="000C5661"/>
    <w:rsid w:val="000F0961"/>
    <w:rsid w:val="000F5F31"/>
    <w:rsid w:val="000F7F22"/>
    <w:rsid w:val="00105CCE"/>
    <w:rsid w:val="0011401E"/>
    <w:rsid w:val="001147C3"/>
    <w:rsid w:val="00115326"/>
    <w:rsid w:val="00117E78"/>
    <w:rsid w:val="001227FE"/>
    <w:rsid w:val="00122BAA"/>
    <w:rsid w:val="00123A6B"/>
    <w:rsid w:val="0013554B"/>
    <w:rsid w:val="001523B4"/>
    <w:rsid w:val="00154E36"/>
    <w:rsid w:val="00167650"/>
    <w:rsid w:val="00183234"/>
    <w:rsid w:val="0018634C"/>
    <w:rsid w:val="001909BE"/>
    <w:rsid w:val="00190DE6"/>
    <w:rsid w:val="00193B2D"/>
    <w:rsid w:val="0019661D"/>
    <w:rsid w:val="00196DD0"/>
    <w:rsid w:val="001A1EC2"/>
    <w:rsid w:val="001A6345"/>
    <w:rsid w:val="001B2BBD"/>
    <w:rsid w:val="001B6D7C"/>
    <w:rsid w:val="001B703A"/>
    <w:rsid w:val="001C3F1B"/>
    <w:rsid w:val="001D4638"/>
    <w:rsid w:val="001D7E23"/>
    <w:rsid w:val="001E38C9"/>
    <w:rsid w:val="001F277B"/>
    <w:rsid w:val="001F7D2C"/>
    <w:rsid w:val="002026DC"/>
    <w:rsid w:val="00204086"/>
    <w:rsid w:val="00205973"/>
    <w:rsid w:val="00210B7F"/>
    <w:rsid w:val="002116E2"/>
    <w:rsid w:val="00213FA6"/>
    <w:rsid w:val="00214849"/>
    <w:rsid w:val="002163C7"/>
    <w:rsid w:val="0022309A"/>
    <w:rsid w:val="00224F4C"/>
    <w:rsid w:val="00226410"/>
    <w:rsid w:val="00227175"/>
    <w:rsid w:val="00236CA9"/>
    <w:rsid w:val="00237191"/>
    <w:rsid w:val="00240946"/>
    <w:rsid w:val="00241A6D"/>
    <w:rsid w:val="00243275"/>
    <w:rsid w:val="00243461"/>
    <w:rsid w:val="00251F7A"/>
    <w:rsid w:val="002539CF"/>
    <w:rsid w:val="00253CA2"/>
    <w:rsid w:val="00253D8D"/>
    <w:rsid w:val="00260325"/>
    <w:rsid w:val="00261C88"/>
    <w:rsid w:val="00263BD9"/>
    <w:rsid w:val="0026622A"/>
    <w:rsid w:val="00270B9C"/>
    <w:rsid w:val="00273438"/>
    <w:rsid w:val="002736F3"/>
    <w:rsid w:val="00273AB5"/>
    <w:rsid w:val="002751C8"/>
    <w:rsid w:val="00277DD3"/>
    <w:rsid w:val="00282206"/>
    <w:rsid w:val="00282C93"/>
    <w:rsid w:val="0028301A"/>
    <w:rsid w:val="0028757E"/>
    <w:rsid w:val="00297D6C"/>
    <w:rsid w:val="002A51F3"/>
    <w:rsid w:val="002A6A4B"/>
    <w:rsid w:val="002B71CC"/>
    <w:rsid w:val="002C1440"/>
    <w:rsid w:val="002C25F7"/>
    <w:rsid w:val="002D0146"/>
    <w:rsid w:val="002D158A"/>
    <w:rsid w:val="002D236B"/>
    <w:rsid w:val="002E17AF"/>
    <w:rsid w:val="002E1BAC"/>
    <w:rsid w:val="002F29ED"/>
    <w:rsid w:val="002F3D41"/>
    <w:rsid w:val="003004E7"/>
    <w:rsid w:val="0030131C"/>
    <w:rsid w:val="00303C64"/>
    <w:rsid w:val="00311AD5"/>
    <w:rsid w:val="003156CD"/>
    <w:rsid w:val="00317B31"/>
    <w:rsid w:val="00320F35"/>
    <w:rsid w:val="00320F9C"/>
    <w:rsid w:val="00322A7C"/>
    <w:rsid w:val="00335993"/>
    <w:rsid w:val="00343CAA"/>
    <w:rsid w:val="00345653"/>
    <w:rsid w:val="00345E78"/>
    <w:rsid w:val="00346C2F"/>
    <w:rsid w:val="003473D2"/>
    <w:rsid w:val="00352AFB"/>
    <w:rsid w:val="00353979"/>
    <w:rsid w:val="00367B23"/>
    <w:rsid w:val="00370BDA"/>
    <w:rsid w:val="00373725"/>
    <w:rsid w:val="00373B50"/>
    <w:rsid w:val="00374710"/>
    <w:rsid w:val="003803AB"/>
    <w:rsid w:val="00380645"/>
    <w:rsid w:val="00381CF2"/>
    <w:rsid w:val="003853CD"/>
    <w:rsid w:val="00386AA9"/>
    <w:rsid w:val="003A1381"/>
    <w:rsid w:val="003A1E50"/>
    <w:rsid w:val="003A4357"/>
    <w:rsid w:val="003A4E5A"/>
    <w:rsid w:val="003A5204"/>
    <w:rsid w:val="003A70CE"/>
    <w:rsid w:val="003B0676"/>
    <w:rsid w:val="003B1738"/>
    <w:rsid w:val="003B20EA"/>
    <w:rsid w:val="003C6FEB"/>
    <w:rsid w:val="003D4810"/>
    <w:rsid w:val="003E2C5B"/>
    <w:rsid w:val="003E4799"/>
    <w:rsid w:val="003E789F"/>
    <w:rsid w:val="003F3247"/>
    <w:rsid w:val="003F3591"/>
    <w:rsid w:val="003F6DC0"/>
    <w:rsid w:val="00407CC4"/>
    <w:rsid w:val="00420663"/>
    <w:rsid w:val="00421BEA"/>
    <w:rsid w:val="00425A98"/>
    <w:rsid w:val="00432126"/>
    <w:rsid w:val="0043605E"/>
    <w:rsid w:val="00445673"/>
    <w:rsid w:val="00463873"/>
    <w:rsid w:val="00464E71"/>
    <w:rsid w:val="00467A57"/>
    <w:rsid w:val="004755F8"/>
    <w:rsid w:val="0047593B"/>
    <w:rsid w:val="0048086A"/>
    <w:rsid w:val="0048746C"/>
    <w:rsid w:val="004930AA"/>
    <w:rsid w:val="00496B93"/>
    <w:rsid w:val="00497711"/>
    <w:rsid w:val="004B373F"/>
    <w:rsid w:val="004B7456"/>
    <w:rsid w:val="004C1B87"/>
    <w:rsid w:val="004C5B22"/>
    <w:rsid w:val="004C724E"/>
    <w:rsid w:val="004E10F9"/>
    <w:rsid w:val="004E1777"/>
    <w:rsid w:val="004E5D21"/>
    <w:rsid w:val="004F66D3"/>
    <w:rsid w:val="005011AD"/>
    <w:rsid w:val="0050202E"/>
    <w:rsid w:val="00511F13"/>
    <w:rsid w:val="00513B4F"/>
    <w:rsid w:val="00531B93"/>
    <w:rsid w:val="005459D0"/>
    <w:rsid w:val="005504E6"/>
    <w:rsid w:val="00574B7B"/>
    <w:rsid w:val="0057519A"/>
    <w:rsid w:val="005803E5"/>
    <w:rsid w:val="00585347"/>
    <w:rsid w:val="00595395"/>
    <w:rsid w:val="0059625B"/>
    <w:rsid w:val="00596AB4"/>
    <w:rsid w:val="005A32C2"/>
    <w:rsid w:val="005A4C5C"/>
    <w:rsid w:val="005A5C4E"/>
    <w:rsid w:val="005B2D2C"/>
    <w:rsid w:val="005B3E46"/>
    <w:rsid w:val="005B45E6"/>
    <w:rsid w:val="005B57A0"/>
    <w:rsid w:val="005B6219"/>
    <w:rsid w:val="005B67A2"/>
    <w:rsid w:val="005C18D2"/>
    <w:rsid w:val="005C4066"/>
    <w:rsid w:val="005C6147"/>
    <w:rsid w:val="005C75D1"/>
    <w:rsid w:val="005D1710"/>
    <w:rsid w:val="005D4BF8"/>
    <w:rsid w:val="005D5DF1"/>
    <w:rsid w:val="005E2ED0"/>
    <w:rsid w:val="005E7559"/>
    <w:rsid w:val="005F760E"/>
    <w:rsid w:val="0061427A"/>
    <w:rsid w:val="00615FBF"/>
    <w:rsid w:val="00623D36"/>
    <w:rsid w:val="00630011"/>
    <w:rsid w:val="00631A7C"/>
    <w:rsid w:val="006321F4"/>
    <w:rsid w:val="00641A12"/>
    <w:rsid w:val="00646C5C"/>
    <w:rsid w:val="006479BB"/>
    <w:rsid w:val="0066494B"/>
    <w:rsid w:val="00664EFA"/>
    <w:rsid w:val="0066756A"/>
    <w:rsid w:val="00681878"/>
    <w:rsid w:val="00683504"/>
    <w:rsid w:val="006A241E"/>
    <w:rsid w:val="006A474B"/>
    <w:rsid w:val="006A779D"/>
    <w:rsid w:val="006B32EB"/>
    <w:rsid w:val="006B3352"/>
    <w:rsid w:val="006B7846"/>
    <w:rsid w:val="006C0086"/>
    <w:rsid w:val="006C1542"/>
    <w:rsid w:val="006C1D3B"/>
    <w:rsid w:val="006C1F07"/>
    <w:rsid w:val="006C772C"/>
    <w:rsid w:val="006D3E47"/>
    <w:rsid w:val="006D5482"/>
    <w:rsid w:val="006D7F56"/>
    <w:rsid w:val="006E31FB"/>
    <w:rsid w:val="006E49C7"/>
    <w:rsid w:val="006E7C0F"/>
    <w:rsid w:val="006F7DB3"/>
    <w:rsid w:val="0070368F"/>
    <w:rsid w:val="007062BD"/>
    <w:rsid w:val="00711E6C"/>
    <w:rsid w:val="00723211"/>
    <w:rsid w:val="00735384"/>
    <w:rsid w:val="00737234"/>
    <w:rsid w:val="00745BDF"/>
    <w:rsid w:val="00751002"/>
    <w:rsid w:val="007605D2"/>
    <w:rsid w:val="00765327"/>
    <w:rsid w:val="007749FC"/>
    <w:rsid w:val="007804A7"/>
    <w:rsid w:val="00793B89"/>
    <w:rsid w:val="00797660"/>
    <w:rsid w:val="007A39FF"/>
    <w:rsid w:val="007A7504"/>
    <w:rsid w:val="007B2EB9"/>
    <w:rsid w:val="007B5EDF"/>
    <w:rsid w:val="007C2929"/>
    <w:rsid w:val="007C3229"/>
    <w:rsid w:val="007C6194"/>
    <w:rsid w:val="007C6E84"/>
    <w:rsid w:val="007D2E51"/>
    <w:rsid w:val="007D5447"/>
    <w:rsid w:val="007D6EF8"/>
    <w:rsid w:val="007E31DD"/>
    <w:rsid w:val="007E69C8"/>
    <w:rsid w:val="007E7C0B"/>
    <w:rsid w:val="007F614F"/>
    <w:rsid w:val="007F66D6"/>
    <w:rsid w:val="0080337D"/>
    <w:rsid w:val="008110AA"/>
    <w:rsid w:val="00811427"/>
    <w:rsid w:val="0081454F"/>
    <w:rsid w:val="0081572A"/>
    <w:rsid w:val="008228DB"/>
    <w:rsid w:val="00825856"/>
    <w:rsid w:val="008343A2"/>
    <w:rsid w:val="00834636"/>
    <w:rsid w:val="00834957"/>
    <w:rsid w:val="00834A2F"/>
    <w:rsid w:val="00844E9C"/>
    <w:rsid w:val="00846281"/>
    <w:rsid w:val="0085001D"/>
    <w:rsid w:val="00851373"/>
    <w:rsid w:val="00854DE9"/>
    <w:rsid w:val="00867AF6"/>
    <w:rsid w:val="00870163"/>
    <w:rsid w:val="008745C8"/>
    <w:rsid w:val="00875309"/>
    <w:rsid w:val="00890642"/>
    <w:rsid w:val="0089189D"/>
    <w:rsid w:val="00895A5D"/>
    <w:rsid w:val="00896793"/>
    <w:rsid w:val="00896BC6"/>
    <w:rsid w:val="008B1F78"/>
    <w:rsid w:val="008B3724"/>
    <w:rsid w:val="008B3F8D"/>
    <w:rsid w:val="008C6CC3"/>
    <w:rsid w:val="008D35D8"/>
    <w:rsid w:val="008D6E0F"/>
    <w:rsid w:val="008E4474"/>
    <w:rsid w:val="008F38A8"/>
    <w:rsid w:val="008F6C96"/>
    <w:rsid w:val="009030EC"/>
    <w:rsid w:val="00911F06"/>
    <w:rsid w:val="00940420"/>
    <w:rsid w:val="00944EF6"/>
    <w:rsid w:val="009669CF"/>
    <w:rsid w:val="00986348"/>
    <w:rsid w:val="009B5852"/>
    <w:rsid w:val="009C11C0"/>
    <w:rsid w:val="009D03FE"/>
    <w:rsid w:val="009D5AE8"/>
    <w:rsid w:val="009D70A8"/>
    <w:rsid w:val="009D78B0"/>
    <w:rsid w:val="009E1B07"/>
    <w:rsid w:val="009F1152"/>
    <w:rsid w:val="009F2788"/>
    <w:rsid w:val="009F5C91"/>
    <w:rsid w:val="009F62A9"/>
    <w:rsid w:val="00A00747"/>
    <w:rsid w:val="00A00EB4"/>
    <w:rsid w:val="00A255E5"/>
    <w:rsid w:val="00A26519"/>
    <w:rsid w:val="00A3146D"/>
    <w:rsid w:val="00A330FA"/>
    <w:rsid w:val="00A536DE"/>
    <w:rsid w:val="00A57ECD"/>
    <w:rsid w:val="00A70A82"/>
    <w:rsid w:val="00A73DC5"/>
    <w:rsid w:val="00A775DD"/>
    <w:rsid w:val="00A81FAE"/>
    <w:rsid w:val="00A837EB"/>
    <w:rsid w:val="00A9139C"/>
    <w:rsid w:val="00A91819"/>
    <w:rsid w:val="00A95ED4"/>
    <w:rsid w:val="00AA4E2A"/>
    <w:rsid w:val="00AB01AA"/>
    <w:rsid w:val="00AB15C1"/>
    <w:rsid w:val="00AB1E41"/>
    <w:rsid w:val="00AB2826"/>
    <w:rsid w:val="00AB4B39"/>
    <w:rsid w:val="00AB6429"/>
    <w:rsid w:val="00AC0B42"/>
    <w:rsid w:val="00AC5EFA"/>
    <w:rsid w:val="00AC6045"/>
    <w:rsid w:val="00AC7A3D"/>
    <w:rsid w:val="00AD4F06"/>
    <w:rsid w:val="00AE7AB3"/>
    <w:rsid w:val="00AF4C49"/>
    <w:rsid w:val="00AF5C95"/>
    <w:rsid w:val="00B00832"/>
    <w:rsid w:val="00B019A0"/>
    <w:rsid w:val="00B21254"/>
    <w:rsid w:val="00B2152C"/>
    <w:rsid w:val="00B23DE0"/>
    <w:rsid w:val="00B32694"/>
    <w:rsid w:val="00B34414"/>
    <w:rsid w:val="00B3640B"/>
    <w:rsid w:val="00B36CE6"/>
    <w:rsid w:val="00B5583C"/>
    <w:rsid w:val="00B56F87"/>
    <w:rsid w:val="00B64449"/>
    <w:rsid w:val="00B66D8C"/>
    <w:rsid w:val="00B713FC"/>
    <w:rsid w:val="00B870B2"/>
    <w:rsid w:val="00B8749C"/>
    <w:rsid w:val="00BA3517"/>
    <w:rsid w:val="00BA3C35"/>
    <w:rsid w:val="00BA58F6"/>
    <w:rsid w:val="00BA7805"/>
    <w:rsid w:val="00BB034D"/>
    <w:rsid w:val="00BB6563"/>
    <w:rsid w:val="00BB73F0"/>
    <w:rsid w:val="00BC1E08"/>
    <w:rsid w:val="00BC3EE8"/>
    <w:rsid w:val="00BD11AC"/>
    <w:rsid w:val="00BE0F52"/>
    <w:rsid w:val="00BE452A"/>
    <w:rsid w:val="00BE6FFF"/>
    <w:rsid w:val="00BF0C80"/>
    <w:rsid w:val="00BF124E"/>
    <w:rsid w:val="00BF6127"/>
    <w:rsid w:val="00C00659"/>
    <w:rsid w:val="00C0084E"/>
    <w:rsid w:val="00C01425"/>
    <w:rsid w:val="00C0208E"/>
    <w:rsid w:val="00C0424A"/>
    <w:rsid w:val="00C04933"/>
    <w:rsid w:val="00C0670F"/>
    <w:rsid w:val="00C067E3"/>
    <w:rsid w:val="00C07E7C"/>
    <w:rsid w:val="00C12152"/>
    <w:rsid w:val="00C13097"/>
    <w:rsid w:val="00C21639"/>
    <w:rsid w:val="00C21B78"/>
    <w:rsid w:val="00C24E9F"/>
    <w:rsid w:val="00C3063C"/>
    <w:rsid w:val="00C308C3"/>
    <w:rsid w:val="00C3649E"/>
    <w:rsid w:val="00C36F84"/>
    <w:rsid w:val="00C4208B"/>
    <w:rsid w:val="00C42332"/>
    <w:rsid w:val="00C4730D"/>
    <w:rsid w:val="00C47886"/>
    <w:rsid w:val="00C50AAF"/>
    <w:rsid w:val="00C6724D"/>
    <w:rsid w:val="00C676D8"/>
    <w:rsid w:val="00C80B39"/>
    <w:rsid w:val="00CA3661"/>
    <w:rsid w:val="00CA42F6"/>
    <w:rsid w:val="00CA474E"/>
    <w:rsid w:val="00CC0A79"/>
    <w:rsid w:val="00CC60FC"/>
    <w:rsid w:val="00CC7940"/>
    <w:rsid w:val="00CD0C7D"/>
    <w:rsid w:val="00CD7A02"/>
    <w:rsid w:val="00CE3B3F"/>
    <w:rsid w:val="00CF0E50"/>
    <w:rsid w:val="00CF4BE9"/>
    <w:rsid w:val="00CF531B"/>
    <w:rsid w:val="00CF7973"/>
    <w:rsid w:val="00D034AB"/>
    <w:rsid w:val="00D13B6B"/>
    <w:rsid w:val="00D14491"/>
    <w:rsid w:val="00D17137"/>
    <w:rsid w:val="00D22B80"/>
    <w:rsid w:val="00D330C4"/>
    <w:rsid w:val="00D35784"/>
    <w:rsid w:val="00D3662D"/>
    <w:rsid w:val="00D37592"/>
    <w:rsid w:val="00D509A7"/>
    <w:rsid w:val="00D54758"/>
    <w:rsid w:val="00D55D1E"/>
    <w:rsid w:val="00D60482"/>
    <w:rsid w:val="00D61F89"/>
    <w:rsid w:val="00D72C3B"/>
    <w:rsid w:val="00DA156E"/>
    <w:rsid w:val="00DA4C56"/>
    <w:rsid w:val="00DB162D"/>
    <w:rsid w:val="00DB38FB"/>
    <w:rsid w:val="00DB3930"/>
    <w:rsid w:val="00DC32CD"/>
    <w:rsid w:val="00DE0BBA"/>
    <w:rsid w:val="00DE4E07"/>
    <w:rsid w:val="00DE7715"/>
    <w:rsid w:val="00DF682E"/>
    <w:rsid w:val="00E0071B"/>
    <w:rsid w:val="00E033DD"/>
    <w:rsid w:val="00E06F71"/>
    <w:rsid w:val="00E11C18"/>
    <w:rsid w:val="00E11E2F"/>
    <w:rsid w:val="00E2143B"/>
    <w:rsid w:val="00E31F79"/>
    <w:rsid w:val="00E527FD"/>
    <w:rsid w:val="00E564DA"/>
    <w:rsid w:val="00E57006"/>
    <w:rsid w:val="00E6222D"/>
    <w:rsid w:val="00E63068"/>
    <w:rsid w:val="00E63BC8"/>
    <w:rsid w:val="00E646C7"/>
    <w:rsid w:val="00E76C46"/>
    <w:rsid w:val="00E8788A"/>
    <w:rsid w:val="00E92EBB"/>
    <w:rsid w:val="00E979D2"/>
    <w:rsid w:val="00EA1F28"/>
    <w:rsid w:val="00EA25A8"/>
    <w:rsid w:val="00EA53B9"/>
    <w:rsid w:val="00EB6ED4"/>
    <w:rsid w:val="00EC02B6"/>
    <w:rsid w:val="00EC56EB"/>
    <w:rsid w:val="00EC6324"/>
    <w:rsid w:val="00EC7E01"/>
    <w:rsid w:val="00ED4B2B"/>
    <w:rsid w:val="00EE139E"/>
    <w:rsid w:val="00EE228C"/>
    <w:rsid w:val="00EE4383"/>
    <w:rsid w:val="00EE491C"/>
    <w:rsid w:val="00EE6205"/>
    <w:rsid w:val="00EF2475"/>
    <w:rsid w:val="00F00FF1"/>
    <w:rsid w:val="00F16E81"/>
    <w:rsid w:val="00F206BC"/>
    <w:rsid w:val="00F30531"/>
    <w:rsid w:val="00F31891"/>
    <w:rsid w:val="00F343EA"/>
    <w:rsid w:val="00F34D0D"/>
    <w:rsid w:val="00F357CB"/>
    <w:rsid w:val="00F407CC"/>
    <w:rsid w:val="00F41073"/>
    <w:rsid w:val="00F42278"/>
    <w:rsid w:val="00F44721"/>
    <w:rsid w:val="00F541D9"/>
    <w:rsid w:val="00F61087"/>
    <w:rsid w:val="00F63041"/>
    <w:rsid w:val="00F708F1"/>
    <w:rsid w:val="00F72D63"/>
    <w:rsid w:val="00F77912"/>
    <w:rsid w:val="00F83C00"/>
    <w:rsid w:val="00F87AE1"/>
    <w:rsid w:val="00F9130B"/>
    <w:rsid w:val="00F933EE"/>
    <w:rsid w:val="00F97718"/>
    <w:rsid w:val="00FA1809"/>
    <w:rsid w:val="00FA2104"/>
    <w:rsid w:val="00FA3A46"/>
    <w:rsid w:val="00FA4CCB"/>
    <w:rsid w:val="00FC257F"/>
    <w:rsid w:val="00FC66CA"/>
    <w:rsid w:val="00FD03C1"/>
    <w:rsid w:val="00FD257B"/>
    <w:rsid w:val="00FE310F"/>
    <w:rsid w:val="00FE40B5"/>
    <w:rsid w:val="00FE4822"/>
    <w:rsid w:val="00FE57D3"/>
    <w:rsid w:val="00FF4384"/>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0F7F2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5Car">
    <w:name w:val="Título 5 Car"/>
    <w:basedOn w:val="Fuentedeprrafopredeter"/>
    <w:link w:val="Ttulo5"/>
    <w:uiPriority w:val="9"/>
    <w:semiHidden/>
    <w:rsid w:val="000F7F22"/>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0F7F22"/>
    <w:rPr>
      <w:rFonts w:ascii="Arial" w:hAnsi="Arial"/>
      <w:b/>
      <w:sz w:val="22"/>
      <w:u w:val="single"/>
      <w:lang w:val="es-ES" w:eastAsia="es-ES"/>
    </w:rPr>
  </w:style>
  <w:style w:type="character" w:customStyle="1" w:styleId="Ttulo4Car">
    <w:name w:val="Título 4 Car"/>
    <w:basedOn w:val="Fuentedeprrafopredeter"/>
    <w:link w:val="Ttulo4"/>
    <w:rsid w:val="000F7F22"/>
    <w:rPr>
      <w:rFonts w:ascii="Arial" w:hAnsi="Arial"/>
      <w:b/>
      <w:sz w:val="22"/>
      <w:u w:val="single"/>
      <w:lang w:eastAsia="es-ES"/>
    </w:rPr>
  </w:style>
  <w:style w:type="character" w:customStyle="1" w:styleId="TtuloCar">
    <w:name w:val="Título Car"/>
    <w:basedOn w:val="Fuentedeprrafopredeter"/>
    <w:link w:val="Ttulo"/>
    <w:rsid w:val="000F7F22"/>
    <w:rPr>
      <w:rFonts w:ascii="Arial" w:hAnsi="Arial"/>
      <w:b/>
      <w:sz w:val="22"/>
      <w:u w:val="single"/>
      <w:lang w:val="es-ES" w:eastAsia="es-ES"/>
    </w:rPr>
  </w:style>
  <w:style w:type="character" w:customStyle="1" w:styleId="EncabezadoCar">
    <w:name w:val="Encabezado Car"/>
    <w:basedOn w:val="Fuentedeprrafopredeter"/>
    <w:link w:val="Encabezado"/>
    <w:rsid w:val="000F7F22"/>
    <w:rPr>
      <w:rFonts w:ascii="Arial" w:hAnsi="Arial"/>
      <w:sz w:val="22"/>
      <w:lang w:eastAsia="es-ES"/>
    </w:rPr>
  </w:style>
  <w:style w:type="character" w:customStyle="1" w:styleId="Textoindependiente2Car">
    <w:name w:val="Texto independiente 2 Car"/>
    <w:basedOn w:val="Fuentedeprrafopredeter"/>
    <w:link w:val="Textoindependiente2"/>
    <w:rsid w:val="000F7F22"/>
    <w:rPr>
      <w:rFonts w:ascii="Arial" w:hAnsi="Arial" w:cs="Arial"/>
      <w:bCs/>
      <w:sz w:val="22"/>
      <w:szCs w:val="24"/>
      <w:lang w:val="es-ES" w:eastAsia="es-ES"/>
    </w:rPr>
  </w:style>
  <w:style w:type="character" w:customStyle="1" w:styleId="PiedepginaCar">
    <w:name w:val="Pie de página Car"/>
    <w:basedOn w:val="Fuentedeprrafopredeter"/>
    <w:link w:val="Piedepgina"/>
    <w:rsid w:val="000F7F22"/>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0F7F22"/>
    <w:rPr>
      <w:rFonts w:ascii="Arial" w:hAnsi="Arial" w:cs="Arial"/>
      <w:i/>
      <w:iCs/>
      <w:szCs w:val="24"/>
      <w:lang w:val="es-ES" w:eastAsia="es-ES"/>
    </w:rPr>
  </w:style>
  <w:style w:type="table" w:styleId="Listaclara-nfasis6">
    <w:name w:val="Light List Accent 6"/>
    <w:basedOn w:val="Tablanormal"/>
    <w:uiPriority w:val="61"/>
    <w:rsid w:val="000F7F2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0F7F22"/>
    <w:rPr>
      <w:rFonts w:ascii="Calibri" w:eastAsia="Calibri" w:hAnsi="Calibri"/>
      <w:sz w:val="22"/>
      <w:szCs w:val="22"/>
      <w:lang w:eastAsia="en-US"/>
    </w:rPr>
  </w:style>
  <w:style w:type="paragraph" w:styleId="Textonotapie">
    <w:name w:val="footnote text"/>
    <w:basedOn w:val="Normal"/>
    <w:link w:val="TextonotapieCar"/>
    <w:unhideWhenUsed/>
    <w:rsid w:val="000F7F22"/>
    <w:rPr>
      <w:sz w:val="20"/>
      <w:szCs w:val="20"/>
    </w:rPr>
  </w:style>
  <w:style w:type="character" w:customStyle="1" w:styleId="TextonotapieCar">
    <w:name w:val="Texto nota pie Car"/>
    <w:basedOn w:val="Fuentedeprrafopredeter"/>
    <w:link w:val="Textonotapie"/>
    <w:rsid w:val="000F7F22"/>
    <w:rPr>
      <w:rFonts w:ascii="Arial" w:hAnsi="Arial"/>
      <w:lang w:val="es-ES" w:eastAsia="es-ES"/>
    </w:rPr>
  </w:style>
  <w:style w:type="character" w:customStyle="1" w:styleId="CharacterStyle1">
    <w:name w:val="Character Style 1"/>
    <w:uiPriority w:val="99"/>
    <w:rsid w:val="000F7F22"/>
    <w:rPr>
      <w:sz w:val="20"/>
      <w:szCs w:val="20"/>
    </w:rPr>
  </w:style>
  <w:style w:type="character" w:customStyle="1" w:styleId="CharacterStyle2">
    <w:name w:val="Character Style 2"/>
    <w:uiPriority w:val="99"/>
    <w:rsid w:val="000F7F22"/>
    <w:rPr>
      <w:sz w:val="20"/>
      <w:szCs w:val="20"/>
    </w:rPr>
  </w:style>
  <w:style w:type="paragraph" w:customStyle="1" w:styleId="Style1">
    <w:name w:val="Style 1"/>
    <w:basedOn w:val="Normal"/>
    <w:uiPriority w:val="99"/>
    <w:rsid w:val="000F7F22"/>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0F7F22"/>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0F7F22"/>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0F7F22"/>
    <w:rPr>
      <w:rFonts w:ascii="Tahoma" w:hAnsi="Tahoma" w:cs="Tahoma"/>
      <w:sz w:val="16"/>
      <w:szCs w:val="16"/>
    </w:rPr>
  </w:style>
  <w:style w:type="character" w:customStyle="1" w:styleId="TextodegloboCar1">
    <w:name w:val="Texto de globo Car1"/>
    <w:basedOn w:val="Fuentedeprrafopredeter"/>
    <w:uiPriority w:val="99"/>
    <w:semiHidden/>
    <w:rsid w:val="000F7F22"/>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0F7F2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5Car">
    <w:name w:val="Título 5 Car"/>
    <w:basedOn w:val="Fuentedeprrafopredeter"/>
    <w:link w:val="Ttulo5"/>
    <w:uiPriority w:val="9"/>
    <w:semiHidden/>
    <w:rsid w:val="000F7F22"/>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0F7F22"/>
    <w:rPr>
      <w:rFonts w:ascii="Arial" w:hAnsi="Arial"/>
      <w:b/>
      <w:sz w:val="22"/>
      <w:u w:val="single"/>
      <w:lang w:val="es-ES" w:eastAsia="es-ES"/>
    </w:rPr>
  </w:style>
  <w:style w:type="character" w:customStyle="1" w:styleId="Ttulo4Car">
    <w:name w:val="Título 4 Car"/>
    <w:basedOn w:val="Fuentedeprrafopredeter"/>
    <w:link w:val="Ttulo4"/>
    <w:rsid w:val="000F7F22"/>
    <w:rPr>
      <w:rFonts w:ascii="Arial" w:hAnsi="Arial"/>
      <w:b/>
      <w:sz w:val="22"/>
      <w:u w:val="single"/>
      <w:lang w:eastAsia="es-ES"/>
    </w:rPr>
  </w:style>
  <w:style w:type="character" w:customStyle="1" w:styleId="TtuloCar">
    <w:name w:val="Título Car"/>
    <w:basedOn w:val="Fuentedeprrafopredeter"/>
    <w:link w:val="Ttulo"/>
    <w:rsid w:val="000F7F22"/>
    <w:rPr>
      <w:rFonts w:ascii="Arial" w:hAnsi="Arial"/>
      <w:b/>
      <w:sz w:val="22"/>
      <w:u w:val="single"/>
      <w:lang w:val="es-ES" w:eastAsia="es-ES"/>
    </w:rPr>
  </w:style>
  <w:style w:type="character" w:customStyle="1" w:styleId="EncabezadoCar">
    <w:name w:val="Encabezado Car"/>
    <w:basedOn w:val="Fuentedeprrafopredeter"/>
    <w:link w:val="Encabezado"/>
    <w:rsid w:val="000F7F22"/>
    <w:rPr>
      <w:rFonts w:ascii="Arial" w:hAnsi="Arial"/>
      <w:sz w:val="22"/>
      <w:lang w:eastAsia="es-ES"/>
    </w:rPr>
  </w:style>
  <w:style w:type="character" w:customStyle="1" w:styleId="Textoindependiente2Car">
    <w:name w:val="Texto independiente 2 Car"/>
    <w:basedOn w:val="Fuentedeprrafopredeter"/>
    <w:link w:val="Textoindependiente2"/>
    <w:rsid w:val="000F7F22"/>
    <w:rPr>
      <w:rFonts w:ascii="Arial" w:hAnsi="Arial" w:cs="Arial"/>
      <w:bCs/>
      <w:sz w:val="22"/>
      <w:szCs w:val="24"/>
      <w:lang w:val="es-ES" w:eastAsia="es-ES"/>
    </w:rPr>
  </w:style>
  <w:style w:type="character" w:customStyle="1" w:styleId="PiedepginaCar">
    <w:name w:val="Pie de página Car"/>
    <w:basedOn w:val="Fuentedeprrafopredeter"/>
    <w:link w:val="Piedepgina"/>
    <w:rsid w:val="000F7F22"/>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0F7F22"/>
    <w:rPr>
      <w:rFonts w:ascii="Arial" w:hAnsi="Arial" w:cs="Arial"/>
      <w:i/>
      <w:iCs/>
      <w:szCs w:val="24"/>
      <w:lang w:val="es-ES" w:eastAsia="es-ES"/>
    </w:rPr>
  </w:style>
  <w:style w:type="table" w:styleId="Listaclara-nfasis6">
    <w:name w:val="Light List Accent 6"/>
    <w:basedOn w:val="Tablanormal"/>
    <w:uiPriority w:val="61"/>
    <w:rsid w:val="000F7F2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0F7F22"/>
    <w:rPr>
      <w:rFonts w:ascii="Calibri" w:eastAsia="Calibri" w:hAnsi="Calibri"/>
      <w:sz w:val="22"/>
      <w:szCs w:val="22"/>
      <w:lang w:eastAsia="en-US"/>
    </w:rPr>
  </w:style>
  <w:style w:type="paragraph" w:styleId="Textonotapie">
    <w:name w:val="footnote text"/>
    <w:basedOn w:val="Normal"/>
    <w:link w:val="TextonotapieCar"/>
    <w:unhideWhenUsed/>
    <w:rsid w:val="000F7F22"/>
    <w:rPr>
      <w:sz w:val="20"/>
      <w:szCs w:val="20"/>
    </w:rPr>
  </w:style>
  <w:style w:type="character" w:customStyle="1" w:styleId="TextonotapieCar">
    <w:name w:val="Texto nota pie Car"/>
    <w:basedOn w:val="Fuentedeprrafopredeter"/>
    <w:link w:val="Textonotapie"/>
    <w:rsid w:val="000F7F22"/>
    <w:rPr>
      <w:rFonts w:ascii="Arial" w:hAnsi="Arial"/>
      <w:lang w:val="es-ES" w:eastAsia="es-ES"/>
    </w:rPr>
  </w:style>
  <w:style w:type="character" w:customStyle="1" w:styleId="CharacterStyle1">
    <w:name w:val="Character Style 1"/>
    <w:uiPriority w:val="99"/>
    <w:rsid w:val="000F7F22"/>
    <w:rPr>
      <w:sz w:val="20"/>
      <w:szCs w:val="20"/>
    </w:rPr>
  </w:style>
  <w:style w:type="character" w:customStyle="1" w:styleId="CharacterStyle2">
    <w:name w:val="Character Style 2"/>
    <w:uiPriority w:val="99"/>
    <w:rsid w:val="000F7F22"/>
    <w:rPr>
      <w:sz w:val="20"/>
      <w:szCs w:val="20"/>
    </w:rPr>
  </w:style>
  <w:style w:type="paragraph" w:customStyle="1" w:styleId="Style1">
    <w:name w:val="Style 1"/>
    <w:basedOn w:val="Normal"/>
    <w:uiPriority w:val="99"/>
    <w:rsid w:val="000F7F22"/>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0F7F22"/>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0F7F22"/>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0F7F22"/>
    <w:rPr>
      <w:rFonts w:ascii="Tahoma" w:hAnsi="Tahoma" w:cs="Tahoma"/>
      <w:sz w:val="16"/>
      <w:szCs w:val="16"/>
    </w:rPr>
  </w:style>
  <w:style w:type="character" w:customStyle="1" w:styleId="TextodegloboCar1">
    <w:name w:val="Texto de globo Car1"/>
    <w:basedOn w:val="Fuentedeprrafopredeter"/>
    <w:uiPriority w:val="99"/>
    <w:semiHidden/>
    <w:rsid w:val="000F7F2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3840">
      <w:bodyDiv w:val="1"/>
      <w:marLeft w:val="0"/>
      <w:marRight w:val="0"/>
      <w:marTop w:val="0"/>
      <w:marBottom w:val="0"/>
      <w:divBdr>
        <w:top w:val="none" w:sz="0" w:space="0" w:color="auto"/>
        <w:left w:val="none" w:sz="0" w:space="0" w:color="auto"/>
        <w:bottom w:val="none" w:sz="0" w:space="0" w:color="auto"/>
        <w:right w:val="none" w:sz="0" w:space="0" w:color="auto"/>
      </w:divBdr>
    </w:div>
    <w:div w:id="19244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F30E-E029-4578-97CB-643BB4EA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 JD</Template>
  <TotalTime>1286</TotalTime>
  <Pages>37</Pages>
  <Words>11547</Words>
  <Characters>66970</Characters>
  <Application>Microsoft Office Word</Application>
  <DocSecurity>8</DocSecurity>
  <Lines>558</Lines>
  <Paragraphs>156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402</cp:revision>
  <cp:lastPrinted>2011-09-07T16:03:00Z</cp:lastPrinted>
  <dcterms:created xsi:type="dcterms:W3CDTF">2019-06-11T14:20:00Z</dcterms:created>
  <dcterms:modified xsi:type="dcterms:W3CDTF">2019-06-18T14:57:00Z</dcterms:modified>
</cp:coreProperties>
</file>