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bookmarkStart w:id="0" w:name="_GoBack"/>
      <w:bookmarkEnd w:id="0"/>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5E64FB">
        <w:rPr>
          <w:rFonts w:cs="Arial"/>
          <w:b/>
          <w:sz w:val="22"/>
          <w:u w:val="single"/>
        </w:rPr>
        <w:t>EXTRA</w:t>
      </w:r>
      <w:r w:rsidR="00FA4CCB">
        <w:rPr>
          <w:rFonts w:cs="Arial"/>
          <w:b/>
          <w:sz w:val="22"/>
          <w:u w:val="single"/>
        </w:rPr>
        <w:t xml:space="preserve">ORDINARIA </w:t>
      </w:r>
      <w:r>
        <w:rPr>
          <w:rFonts w:cs="Arial"/>
          <w:b/>
          <w:sz w:val="22"/>
          <w:u w:val="single"/>
        </w:rPr>
        <w:t xml:space="preserve">N° </w:t>
      </w:r>
      <w:r w:rsidR="005E64FB">
        <w:rPr>
          <w:rFonts w:cs="Arial"/>
          <w:b/>
          <w:sz w:val="22"/>
          <w:u w:val="single"/>
        </w:rPr>
        <w:t>27</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5E64FB">
        <w:rPr>
          <w:rFonts w:cs="Arial"/>
          <w:b/>
          <w:sz w:val="22"/>
          <w:u w:val="single"/>
        </w:rPr>
        <w:t>04</w:t>
      </w:r>
      <w:r>
        <w:rPr>
          <w:rFonts w:cs="Arial"/>
          <w:b/>
          <w:sz w:val="22"/>
          <w:u w:val="single"/>
        </w:rPr>
        <w:t xml:space="preserve"> DE </w:t>
      </w:r>
      <w:r w:rsidR="005E64FB">
        <w:rPr>
          <w:rFonts w:cs="Arial"/>
          <w:b/>
          <w:sz w:val="22"/>
          <w:u w:val="single"/>
        </w:rPr>
        <w:t>ABRIL</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Marian Pérez Gutiérrez</w:t>
      </w:r>
      <w:r w:rsidR="00373B50">
        <w:rPr>
          <w:rFonts w:cs="Arial"/>
          <w:sz w:val="22"/>
        </w:rPr>
        <w:t xml:space="preserve"> </w:t>
      </w:r>
      <w:r w:rsidR="00A536DE">
        <w:rPr>
          <w:rFonts w:cs="Arial"/>
          <w:sz w:val="22"/>
        </w:rPr>
        <w:t>y Eloísa Ulibarri Pernús</w:t>
      </w:r>
      <w:r w:rsidR="00373B50">
        <w:rPr>
          <w:rFonts w:cs="Arial"/>
          <w:sz w:val="22"/>
        </w:rPr>
        <w:t>.</w:t>
      </w:r>
      <w:r w:rsidR="00B63EEE" w:rsidRPr="00B63EEE">
        <w:rPr>
          <w:rFonts w:cs="Arial"/>
          <w:sz w:val="22"/>
        </w:rPr>
        <w:t xml:space="preserve"> </w:t>
      </w:r>
      <w:r w:rsidR="00B63EEE">
        <w:rPr>
          <w:rFonts w:cs="Arial"/>
          <w:sz w:val="22"/>
        </w:rPr>
        <w:t xml:space="preserve">Los Directores </w:t>
      </w:r>
      <w:r w:rsidR="001B55E4">
        <w:rPr>
          <w:rFonts w:cs="Arial"/>
          <w:sz w:val="22"/>
        </w:rPr>
        <w:t xml:space="preserve">Kenneth Pérez Venegas y </w:t>
      </w:r>
      <w:r w:rsidR="00B63EEE">
        <w:rPr>
          <w:rFonts w:cs="Arial"/>
          <w:sz w:val="22"/>
        </w:rPr>
        <w:t>Jorge Carranza González</w:t>
      </w:r>
      <w:r w:rsidR="001B55E4">
        <w:rPr>
          <w:rFonts w:cs="Arial"/>
          <w:sz w:val="22"/>
        </w:rPr>
        <w:t>, se incorporan posteriormente (minuto 02.50)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B63EEE">
        <w:rPr>
          <w:rFonts w:cs="Arial"/>
          <w:sz w:val="22"/>
        </w:rPr>
        <w:t>Carlos Castro Miranda</w:t>
      </w:r>
      <w:r w:rsidR="00DB38FB">
        <w:rPr>
          <w:rFonts w:cs="Arial"/>
          <w:sz w:val="22"/>
        </w:rPr>
        <w:t>, Gerente General</w:t>
      </w:r>
      <w:r w:rsidR="00B63EEE">
        <w:rPr>
          <w:rFonts w:cs="Arial"/>
          <w:sz w:val="22"/>
        </w:rPr>
        <w:t xml:space="preserve"> a.i.</w:t>
      </w:r>
      <w:r w:rsidR="00DB38FB">
        <w:rPr>
          <w:rFonts w:cs="Arial"/>
          <w:sz w:val="22"/>
        </w:rPr>
        <w:t>;</w:t>
      </w:r>
      <w:r w:rsidR="00BF0C80">
        <w:rPr>
          <w:rFonts w:cs="Arial"/>
          <w:sz w:val="22"/>
        </w:rPr>
        <w:t xml:space="preserve"> </w:t>
      </w:r>
      <w:r w:rsidR="00B63EEE">
        <w:rPr>
          <w:rFonts w:cs="Arial"/>
          <w:sz w:val="22"/>
        </w:rPr>
        <w:t>Zaida Agüero Salazar</w:t>
      </w:r>
      <w:r w:rsidR="001227FE">
        <w:rPr>
          <w:rFonts w:cs="Arial"/>
          <w:sz w:val="22"/>
        </w:rPr>
        <w:t xml:space="preserve">, </w:t>
      </w:r>
      <w:r w:rsidR="00B63EEE">
        <w:rPr>
          <w:rFonts w:cs="Arial"/>
          <w:sz w:val="22"/>
        </w:rPr>
        <w:t xml:space="preserve">funcionaria de la </w:t>
      </w:r>
      <w:r w:rsidR="00B63EEE" w:rsidRPr="00B63EEE">
        <w:rPr>
          <w:rFonts w:cs="Arial"/>
          <w:sz w:val="22"/>
        </w:rPr>
        <w:t>Auditoría Interna</w:t>
      </w:r>
      <w:r>
        <w:rPr>
          <w:rFonts w:cs="Arial"/>
          <w:sz w:val="22"/>
        </w:rPr>
        <w:t xml:space="preserve">; </w:t>
      </w:r>
      <w:r w:rsidR="00B63EEE">
        <w:rPr>
          <w:rFonts w:cs="Arial"/>
          <w:sz w:val="22"/>
        </w:rPr>
        <w:t>Ericka Masís Calderón</w:t>
      </w:r>
      <w:r>
        <w:rPr>
          <w:rFonts w:cs="Arial"/>
          <w:sz w:val="22"/>
        </w:rPr>
        <w:t xml:space="preserve">, </w:t>
      </w:r>
      <w:r w:rsidR="00B63EEE">
        <w:rPr>
          <w:rFonts w:cs="Arial"/>
          <w:sz w:val="22"/>
        </w:rPr>
        <w:t xml:space="preserve">funcionaria de la </w:t>
      </w:r>
      <w:r w:rsidR="00B63EEE" w:rsidRPr="00B63E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B63EEE" w:rsidRPr="00B63EEE">
        <w:rPr>
          <w:rFonts w:cs="Arial"/>
          <w:sz w:val="22"/>
        </w:rPr>
        <w:t xml:space="preserve"> </w:t>
      </w:r>
      <w:r w:rsidR="00B63EEE">
        <w:rPr>
          <w:rFonts w:cs="Arial"/>
          <w:sz w:val="22"/>
        </w:rPr>
        <w:t xml:space="preserve">Gustavo Flores Oviedo, </w:t>
      </w:r>
      <w:r w:rsidR="00B63EEE">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950A59" w:rsidRPr="00917A5C" w:rsidRDefault="00950A59" w:rsidP="00917A5C">
      <w:pPr>
        <w:pStyle w:val="Prrafodelista"/>
        <w:numPr>
          <w:ilvl w:val="0"/>
          <w:numId w:val="18"/>
        </w:numPr>
        <w:spacing w:line="360" w:lineRule="auto"/>
        <w:ind w:left="567" w:hanging="567"/>
        <w:jc w:val="both"/>
        <w:rPr>
          <w:rFonts w:cs="Arial"/>
          <w:sz w:val="22"/>
          <w:lang w:val="es-ES_tradnl"/>
        </w:rPr>
      </w:pPr>
      <w:r w:rsidRPr="00917A5C">
        <w:rPr>
          <w:rFonts w:cs="Arial"/>
          <w:sz w:val="22"/>
          <w:lang w:val="es-ES_tradnl"/>
        </w:rPr>
        <w:t>Presentación del cronograma para la implementación de la fase I del proyecto de Expediente Electrónico.</w:t>
      </w:r>
    </w:p>
    <w:p w:rsidR="00950A59" w:rsidRPr="00917A5C" w:rsidRDefault="00950A59" w:rsidP="00917A5C">
      <w:pPr>
        <w:pStyle w:val="Prrafodelista"/>
        <w:numPr>
          <w:ilvl w:val="0"/>
          <w:numId w:val="18"/>
        </w:numPr>
        <w:spacing w:line="360" w:lineRule="auto"/>
        <w:ind w:left="567" w:hanging="567"/>
        <w:jc w:val="both"/>
        <w:rPr>
          <w:rFonts w:cs="Arial"/>
          <w:sz w:val="22"/>
          <w:lang w:val="es-ES_tradnl"/>
        </w:rPr>
      </w:pPr>
      <w:r w:rsidRPr="00917A5C">
        <w:rPr>
          <w:rFonts w:cs="Arial"/>
          <w:sz w:val="22"/>
          <w:lang w:val="es-ES_tradnl"/>
        </w:rPr>
        <w:t>Presentación sobre el estado del proyecto Las Brisas II.</w:t>
      </w:r>
    </w:p>
    <w:p w:rsidR="00950A59" w:rsidRPr="00917A5C" w:rsidRDefault="00950A59" w:rsidP="00917A5C">
      <w:pPr>
        <w:pStyle w:val="Prrafodelista"/>
        <w:numPr>
          <w:ilvl w:val="0"/>
          <w:numId w:val="18"/>
        </w:numPr>
        <w:spacing w:line="360" w:lineRule="auto"/>
        <w:ind w:left="567" w:hanging="567"/>
        <w:jc w:val="both"/>
        <w:rPr>
          <w:rFonts w:cs="Arial"/>
          <w:sz w:val="22"/>
          <w:lang w:val="es-ES_tradnl"/>
        </w:rPr>
      </w:pPr>
      <w:r w:rsidRPr="00917A5C">
        <w:rPr>
          <w:rFonts w:cs="Arial"/>
          <w:sz w:val="22"/>
        </w:rPr>
        <w:t>Informe de la auditoría externa sobre la evaluación del cumplimiento de la Ley 8204.</w:t>
      </w:r>
    </w:p>
    <w:p w:rsidR="00950A59" w:rsidRPr="00917A5C" w:rsidRDefault="00950A59" w:rsidP="00917A5C">
      <w:pPr>
        <w:pStyle w:val="Prrafodelista"/>
        <w:numPr>
          <w:ilvl w:val="0"/>
          <w:numId w:val="18"/>
        </w:numPr>
        <w:spacing w:line="360" w:lineRule="auto"/>
        <w:ind w:left="567" w:hanging="567"/>
        <w:jc w:val="both"/>
        <w:rPr>
          <w:rFonts w:cs="Arial"/>
          <w:sz w:val="22"/>
          <w:lang w:val="es-ES_tradnl"/>
        </w:rPr>
      </w:pPr>
      <w:r w:rsidRPr="00917A5C">
        <w:rPr>
          <w:rFonts w:cs="Arial"/>
          <w:sz w:val="22"/>
          <w:lang w:val="es-ES_tradnl"/>
        </w:rPr>
        <w:t>Informe de labores de la Oficialía de Cumplimiento.</w:t>
      </w:r>
    </w:p>
    <w:p w:rsidR="00950A59" w:rsidRPr="00917A5C" w:rsidRDefault="00950A59" w:rsidP="00917A5C">
      <w:pPr>
        <w:pStyle w:val="Prrafodelista"/>
        <w:numPr>
          <w:ilvl w:val="0"/>
          <w:numId w:val="18"/>
        </w:numPr>
        <w:spacing w:line="360" w:lineRule="auto"/>
        <w:ind w:left="567" w:hanging="567"/>
        <w:jc w:val="both"/>
        <w:rPr>
          <w:rFonts w:cs="Arial"/>
          <w:sz w:val="22"/>
          <w:lang w:val="es-ES_tradnl"/>
        </w:rPr>
      </w:pPr>
      <w:r w:rsidRPr="00917A5C">
        <w:rPr>
          <w:rFonts w:cs="Arial"/>
          <w:sz w:val="22"/>
          <w:lang w:val="es-ES_tradnl"/>
        </w:rPr>
        <w:t>Informe sobre los temas tratados por el Comité de Cumplimiento, entre los meses de julio y diciembre de 2018.</w:t>
      </w:r>
    </w:p>
    <w:p w:rsidR="00950A59" w:rsidRPr="00917A5C" w:rsidRDefault="00950A59" w:rsidP="00917A5C">
      <w:pPr>
        <w:pStyle w:val="Prrafodelista"/>
        <w:numPr>
          <w:ilvl w:val="0"/>
          <w:numId w:val="18"/>
        </w:numPr>
        <w:spacing w:line="360" w:lineRule="auto"/>
        <w:ind w:left="567" w:hanging="567"/>
        <w:jc w:val="both"/>
        <w:rPr>
          <w:rFonts w:cs="Arial"/>
          <w:sz w:val="22"/>
          <w:lang w:val="es-ES_tradnl"/>
        </w:rPr>
      </w:pPr>
      <w:r w:rsidRPr="00917A5C">
        <w:rPr>
          <w:rFonts w:cs="Arial"/>
          <w:sz w:val="22"/>
          <w:lang w:val="es-ES_tradnl"/>
        </w:rPr>
        <w:t xml:space="preserve">Informe del Comité de Cumplimiento, en relación con la prevención de la Legitimación de Capitales, a marzo de 2019. </w:t>
      </w:r>
    </w:p>
    <w:p w:rsidR="00D20055" w:rsidRPr="00917A5C" w:rsidRDefault="00D20055" w:rsidP="00D20055">
      <w:pPr>
        <w:pStyle w:val="Prrafodelista"/>
        <w:numPr>
          <w:ilvl w:val="0"/>
          <w:numId w:val="18"/>
        </w:numPr>
        <w:spacing w:line="360" w:lineRule="auto"/>
        <w:ind w:left="567" w:hanging="567"/>
        <w:jc w:val="both"/>
        <w:rPr>
          <w:rFonts w:cs="Arial"/>
          <w:sz w:val="22"/>
          <w:lang w:val="es-ES_tradnl"/>
        </w:rPr>
      </w:pPr>
      <w:r w:rsidRPr="00917A5C">
        <w:rPr>
          <w:rFonts w:cs="Arial"/>
          <w:sz w:val="22"/>
          <w:lang w:val="es-ES_tradnl"/>
        </w:rPr>
        <w:t>Atención de recurso de objeción al cartel de la contratación de servicios de asesoría jurídica para la Junta Directiva.</w:t>
      </w:r>
    </w:p>
    <w:p w:rsidR="00950A59" w:rsidRPr="00917A5C" w:rsidRDefault="00950A59" w:rsidP="00917A5C">
      <w:pPr>
        <w:pStyle w:val="Prrafodelista"/>
        <w:numPr>
          <w:ilvl w:val="0"/>
          <w:numId w:val="18"/>
        </w:numPr>
        <w:spacing w:line="360" w:lineRule="auto"/>
        <w:ind w:left="567" w:hanging="567"/>
        <w:jc w:val="both"/>
        <w:rPr>
          <w:rFonts w:cs="Arial"/>
          <w:sz w:val="22"/>
          <w:lang w:val="es-ES_tradnl"/>
        </w:rPr>
      </w:pPr>
      <w:r w:rsidRPr="00917A5C">
        <w:rPr>
          <w:rFonts w:cs="Arial"/>
          <w:sz w:val="22"/>
          <w:lang w:val="es-ES_tradnl"/>
        </w:rPr>
        <w:lastRenderedPageBreak/>
        <w:t>Criterio de la Asesoría Legal, en torno a los temas de la audiencia solicitada por el señor Guillermo Puchol.</w:t>
      </w:r>
    </w:p>
    <w:p w:rsidR="00950A59" w:rsidRPr="00917A5C" w:rsidRDefault="00950A59" w:rsidP="00917A5C">
      <w:pPr>
        <w:pStyle w:val="Prrafodelista"/>
        <w:numPr>
          <w:ilvl w:val="0"/>
          <w:numId w:val="18"/>
        </w:numPr>
        <w:spacing w:line="360" w:lineRule="auto"/>
        <w:ind w:left="567" w:hanging="567"/>
        <w:jc w:val="both"/>
        <w:rPr>
          <w:rFonts w:cs="Arial"/>
          <w:sz w:val="22"/>
          <w:lang w:val="es-ES_tradnl"/>
        </w:rPr>
      </w:pPr>
      <w:r w:rsidRPr="00917A5C">
        <w:rPr>
          <w:rFonts w:cs="Arial"/>
          <w:sz w:val="22"/>
          <w:lang w:val="es-ES_tradnl"/>
        </w:rPr>
        <w:t>Proyecto de respuesta a consulta del señor José Mario Jara Alvarado, sobre la defensa legal que está ejerciendo el BANHVI ante demanda laboral.</w:t>
      </w:r>
    </w:p>
    <w:p w:rsidR="00950A59" w:rsidRPr="00917A5C" w:rsidRDefault="00950A59" w:rsidP="00917A5C">
      <w:pPr>
        <w:pStyle w:val="Prrafodelista"/>
        <w:numPr>
          <w:ilvl w:val="0"/>
          <w:numId w:val="18"/>
        </w:numPr>
        <w:spacing w:line="360" w:lineRule="auto"/>
        <w:ind w:left="567" w:hanging="567"/>
        <w:jc w:val="both"/>
        <w:rPr>
          <w:rFonts w:cs="Arial"/>
          <w:sz w:val="22"/>
          <w:lang w:val="es-ES_tradnl"/>
        </w:rPr>
      </w:pPr>
      <w:r w:rsidRPr="00917A5C">
        <w:rPr>
          <w:rFonts w:cs="Arial"/>
          <w:sz w:val="22"/>
          <w:lang w:val="es-ES_tradnl"/>
        </w:rPr>
        <w:t>Propuesta para el cierre de oficinas durante la Semana Santa.</w:t>
      </w:r>
    </w:p>
    <w:p w:rsidR="007749FC" w:rsidRPr="00917A5C" w:rsidRDefault="00950A59" w:rsidP="00917A5C">
      <w:pPr>
        <w:pStyle w:val="Prrafodelista"/>
        <w:numPr>
          <w:ilvl w:val="0"/>
          <w:numId w:val="18"/>
        </w:numPr>
        <w:spacing w:line="360" w:lineRule="auto"/>
        <w:ind w:left="567" w:hanging="567"/>
        <w:jc w:val="both"/>
        <w:rPr>
          <w:rFonts w:cs="Arial"/>
          <w:sz w:val="22"/>
        </w:rPr>
      </w:pPr>
      <w:r w:rsidRPr="00917A5C">
        <w:rPr>
          <w:rFonts w:cs="Arial"/>
          <w:sz w:val="22"/>
          <w:lang w:val="es-ES_tradnl"/>
        </w:rPr>
        <w:t>Informe de la Auditoría Interna “Denuncia sobre otorgamiento del Bono Familiar de Vivienda”.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413272" w:rsidRPr="00413272" w:rsidRDefault="00320F35" w:rsidP="002D0146">
      <w:pPr>
        <w:spacing w:line="360" w:lineRule="auto"/>
        <w:jc w:val="both"/>
        <w:outlineLvl w:val="0"/>
        <w:rPr>
          <w:rFonts w:cs="Arial"/>
          <w:b/>
          <w:sz w:val="22"/>
          <w:szCs w:val="22"/>
          <w:lang w:val="es-ES_tradnl"/>
        </w:rPr>
      </w:pPr>
      <w:r>
        <w:rPr>
          <w:rFonts w:cs="Arial"/>
          <w:b/>
          <w:sz w:val="22"/>
          <w:szCs w:val="22"/>
          <w:lang w:val="es-ES_tradnl"/>
        </w:rPr>
        <w:t xml:space="preserve">1° </w:t>
      </w:r>
      <w:r w:rsidR="00413272" w:rsidRPr="00413272">
        <w:rPr>
          <w:rFonts w:cs="Arial"/>
          <w:b/>
          <w:sz w:val="22"/>
          <w:szCs w:val="22"/>
          <w:u w:val="single"/>
          <w:lang w:val="es-ES_tradnl"/>
        </w:rPr>
        <w:t>Presentación del cronograma para la implementación de la fase I del proyecto de Expediente Electrónico</w:t>
      </w:r>
    </w:p>
    <w:p w:rsidR="00FA4CCB" w:rsidRDefault="00FA4CCB" w:rsidP="002D0146">
      <w:pPr>
        <w:spacing w:line="360" w:lineRule="auto"/>
        <w:jc w:val="both"/>
        <w:rPr>
          <w:rFonts w:cs="Arial"/>
          <w:sz w:val="22"/>
          <w:szCs w:val="22"/>
        </w:rPr>
      </w:pPr>
    </w:p>
    <w:p w:rsidR="008B648F" w:rsidRDefault="006A68EE" w:rsidP="008B648F">
      <w:pPr>
        <w:spacing w:line="360" w:lineRule="auto"/>
        <w:jc w:val="both"/>
        <w:rPr>
          <w:rFonts w:cs="Arial"/>
          <w:sz w:val="22"/>
          <w:szCs w:val="22"/>
          <w:lang w:val="es-ES_tradnl"/>
        </w:rPr>
      </w:pPr>
      <w:r w:rsidRPr="0039311E">
        <w:rPr>
          <w:rFonts w:cs="Arial"/>
          <w:sz w:val="22"/>
          <w:u w:val="single"/>
          <w:lang w:val="es-ES_tradnl"/>
        </w:rPr>
        <w:t xml:space="preserve">Minuto </w:t>
      </w:r>
      <w:r w:rsidR="008B648F">
        <w:rPr>
          <w:rFonts w:cs="Arial"/>
          <w:sz w:val="22"/>
          <w:u w:val="single"/>
          <w:lang w:val="es-ES_tradnl"/>
        </w:rPr>
        <w:t>00</w:t>
      </w:r>
      <w:r w:rsidRPr="0039311E">
        <w:rPr>
          <w:rFonts w:cs="Arial"/>
          <w:sz w:val="22"/>
          <w:u w:val="single"/>
          <w:lang w:val="es-ES_tradnl"/>
        </w:rPr>
        <w:t>:</w:t>
      </w:r>
      <w:r w:rsidR="008B648F">
        <w:rPr>
          <w:rFonts w:cs="Arial"/>
          <w:sz w:val="22"/>
          <w:u w:val="single"/>
          <w:lang w:val="es-ES_tradnl"/>
        </w:rPr>
        <w:t>40</w:t>
      </w:r>
      <w:r>
        <w:rPr>
          <w:rFonts w:cs="Arial"/>
          <w:sz w:val="22"/>
          <w:lang w:val="es-ES_tradnl"/>
        </w:rPr>
        <w:t xml:space="preserve"> </w:t>
      </w:r>
      <w:r w:rsidR="001B55E4">
        <w:rPr>
          <w:rFonts w:cs="Arial"/>
          <w:sz w:val="22"/>
          <w:lang w:val="es-ES_tradnl"/>
        </w:rPr>
        <w:t xml:space="preserve">Según lo </w:t>
      </w:r>
      <w:r w:rsidR="008B648F">
        <w:rPr>
          <w:rFonts w:cs="Arial"/>
          <w:sz w:val="22"/>
          <w:lang w:val="es-ES_tradnl"/>
        </w:rPr>
        <w:t xml:space="preserve">solicitado en el acuerdo N° 1 de la sesión 26-2019 del pasado 01 de abril, se procede a presentar el </w:t>
      </w:r>
      <w:r w:rsidR="008B648F" w:rsidRPr="00D462D7">
        <w:rPr>
          <w:rFonts w:cs="Arial"/>
          <w:sz w:val="22"/>
          <w:szCs w:val="22"/>
          <w:lang w:val="es-ES_tradnl"/>
        </w:rPr>
        <w:t xml:space="preserve">cronograma de trabajo para implementar </w:t>
      </w:r>
      <w:r w:rsidR="008B648F">
        <w:rPr>
          <w:rFonts w:cs="Arial"/>
          <w:sz w:val="22"/>
          <w:szCs w:val="22"/>
          <w:lang w:val="es-ES_tradnl"/>
        </w:rPr>
        <w:t>la primera fase del proyecto de Expediente Electrónico.</w:t>
      </w:r>
      <w:r w:rsidR="008B648F" w:rsidRPr="008B648F">
        <w:rPr>
          <w:rFonts w:cs="Arial"/>
          <w:sz w:val="22"/>
          <w:szCs w:val="22"/>
          <w:lang w:val="es-ES_tradnl"/>
        </w:rPr>
        <w:t xml:space="preserve"> </w:t>
      </w:r>
      <w:r w:rsidR="008B648F">
        <w:rPr>
          <w:rFonts w:cs="Arial"/>
          <w:sz w:val="22"/>
          <w:szCs w:val="22"/>
          <w:lang w:val="es-ES_tradnl"/>
        </w:rPr>
        <w:t xml:space="preserve">Para estos efectos se incorporan a la sesión los siguientes funcionarios: Gustavo </w:t>
      </w:r>
      <w:r w:rsidR="001B55E4">
        <w:rPr>
          <w:rFonts w:cs="Arial"/>
          <w:sz w:val="22"/>
          <w:szCs w:val="22"/>
          <w:lang w:val="es-ES_tradnl"/>
        </w:rPr>
        <w:t xml:space="preserve">Hernández Castro y </w:t>
      </w:r>
      <w:proofErr w:type="spellStart"/>
      <w:r w:rsidR="001B55E4">
        <w:rPr>
          <w:rFonts w:cs="Arial"/>
          <w:sz w:val="22"/>
          <w:szCs w:val="22"/>
          <w:lang w:val="es-ES_tradnl"/>
        </w:rPr>
        <w:t>Manfred</w:t>
      </w:r>
      <w:proofErr w:type="spellEnd"/>
      <w:r w:rsidR="001B55E4">
        <w:rPr>
          <w:rFonts w:cs="Arial"/>
          <w:sz w:val="22"/>
          <w:szCs w:val="22"/>
          <w:lang w:val="es-ES_tradnl"/>
        </w:rPr>
        <w:t xml:space="preserve"> Alfaro </w:t>
      </w:r>
      <w:proofErr w:type="spellStart"/>
      <w:r w:rsidR="001B55E4">
        <w:rPr>
          <w:rFonts w:cs="Arial"/>
          <w:sz w:val="22"/>
          <w:szCs w:val="22"/>
          <w:lang w:val="es-ES_tradnl"/>
        </w:rPr>
        <w:t>Alfaro</w:t>
      </w:r>
      <w:proofErr w:type="spellEnd"/>
      <w:r w:rsidR="001B55E4">
        <w:rPr>
          <w:rFonts w:cs="Arial"/>
          <w:sz w:val="22"/>
          <w:szCs w:val="22"/>
          <w:lang w:val="es-ES_tradnl"/>
        </w:rPr>
        <w:t>, funcionarios del</w:t>
      </w:r>
      <w:r w:rsidR="008B648F">
        <w:rPr>
          <w:rFonts w:cs="Arial"/>
          <w:sz w:val="22"/>
          <w:szCs w:val="22"/>
          <w:lang w:val="es-ES_tradnl"/>
        </w:rPr>
        <w:t xml:space="preserve"> Departamento de Tecnología de Información; </w:t>
      </w:r>
      <w:r w:rsidR="001B55E4">
        <w:rPr>
          <w:rFonts w:cs="Arial"/>
          <w:sz w:val="22"/>
          <w:szCs w:val="22"/>
          <w:lang w:val="es-ES_tradnl"/>
        </w:rPr>
        <w:t xml:space="preserve">y </w:t>
      </w:r>
      <w:r w:rsidR="008B648F">
        <w:rPr>
          <w:rFonts w:cs="Arial"/>
          <w:sz w:val="22"/>
          <w:szCs w:val="22"/>
          <w:lang w:val="es-ES_tradnl"/>
        </w:rPr>
        <w:t>Martha Camacho Murillo, Directora del FOSUVI.</w:t>
      </w:r>
    </w:p>
    <w:p w:rsidR="008B648F" w:rsidRDefault="008B648F" w:rsidP="008B648F">
      <w:pPr>
        <w:spacing w:line="360" w:lineRule="auto"/>
        <w:jc w:val="both"/>
        <w:rPr>
          <w:rFonts w:cs="Arial"/>
          <w:sz w:val="22"/>
          <w:szCs w:val="22"/>
          <w:lang w:val="es-ES_tradnl"/>
        </w:rPr>
      </w:pPr>
    </w:p>
    <w:p w:rsidR="001B55E4" w:rsidRDefault="001B55E4" w:rsidP="001B55E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02</w:t>
      </w:r>
      <w:r w:rsidRPr="00A25DB7">
        <w:rPr>
          <w:rFonts w:cs="Arial"/>
          <w:sz w:val="22"/>
          <w:u w:val="single"/>
          <w:lang w:val="es-ES_tradnl"/>
        </w:rPr>
        <w:t>:</w:t>
      </w:r>
      <w:r>
        <w:rPr>
          <w:rFonts w:cs="Arial"/>
          <w:sz w:val="22"/>
          <w:u w:val="single"/>
          <w:lang w:val="es-ES_tradnl"/>
        </w:rPr>
        <w:t>00</w:t>
      </w:r>
      <w:r>
        <w:rPr>
          <w:rFonts w:cs="Arial"/>
          <w:sz w:val="22"/>
          <w:lang w:val="es-ES_tradnl"/>
        </w:rPr>
        <w:t xml:space="preserve"> Los funcionarios </w:t>
      </w:r>
      <w:r>
        <w:rPr>
          <w:rFonts w:cs="Arial"/>
          <w:sz w:val="22"/>
          <w:szCs w:val="22"/>
          <w:lang w:val="es-ES_tradnl"/>
        </w:rPr>
        <w:t xml:space="preserve">Hernández Castro y Alfaro </w:t>
      </w:r>
      <w:proofErr w:type="spellStart"/>
      <w:r>
        <w:rPr>
          <w:rFonts w:cs="Arial"/>
          <w:sz w:val="22"/>
          <w:szCs w:val="22"/>
          <w:lang w:val="es-ES_tradnl"/>
        </w:rPr>
        <w:t>Alfaro</w:t>
      </w:r>
      <w:proofErr w:type="spellEnd"/>
      <w:r>
        <w:rPr>
          <w:rFonts w:cs="Arial"/>
          <w:sz w:val="22"/>
          <w:szCs w:val="22"/>
          <w:lang w:val="es-ES_tradnl"/>
        </w:rPr>
        <w:t xml:space="preserve"> exponen el referido cronograma de trabajo y atienden las consultas que al respecto van planteando los señores Directores.</w:t>
      </w:r>
    </w:p>
    <w:p w:rsidR="006A68EE" w:rsidRDefault="006A68EE" w:rsidP="006A68EE">
      <w:pPr>
        <w:spacing w:line="360" w:lineRule="auto"/>
        <w:jc w:val="both"/>
        <w:rPr>
          <w:rFonts w:cs="Arial"/>
          <w:sz w:val="22"/>
          <w:lang w:val="es-ES_tradnl"/>
        </w:rPr>
      </w:pPr>
    </w:p>
    <w:p w:rsidR="001B55E4" w:rsidRDefault="006A68EE" w:rsidP="001B55E4">
      <w:pPr>
        <w:spacing w:line="360" w:lineRule="auto"/>
        <w:jc w:val="both"/>
        <w:rPr>
          <w:rFonts w:cs="Arial"/>
          <w:sz w:val="22"/>
          <w:szCs w:val="22"/>
        </w:rPr>
      </w:pPr>
      <w:r>
        <w:rPr>
          <w:rFonts w:cs="Arial"/>
          <w:sz w:val="22"/>
          <w:u w:val="single"/>
          <w:lang w:val="es-ES_tradnl"/>
        </w:rPr>
        <w:t xml:space="preserve">Minuto </w:t>
      </w:r>
      <w:r w:rsidR="001B55E4">
        <w:rPr>
          <w:rFonts w:cs="Arial"/>
          <w:sz w:val="22"/>
          <w:u w:val="single"/>
          <w:lang w:val="es-ES_tradnl"/>
        </w:rPr>
        <w:t>26</w:t>
      </w:r>
      <w:r w:rsidRPr="0039311E">
        <w:rPr>
          <w:rFonts w:cs="Arial"/>
          <w:sz w:val="22"/>
          <w:u w:val="single"/>
          <w:lang w:val="es-ES_tradnl"/>
        </w:rPr>
        <w:t>:</w:t>
      </w:r>
      <w:r w:rsidR="001B55E4">
        <w:rPr>
          <w:rFonts w:cs="Arial"/>
          <w:sz w:val="22"/>
          <w:u w:val="single"/>
          <w:lang w:val="es-ES_tradnl"/>
        </w:rPr>
        <w:t>50</w:t>
      </w:r>
      <w:r>
        <w:rPr>
          <w:rFonts w:cs="Arial"/>
          <w:sz w:val="22"/>
          <w:lang w:val="es-ES_tradnl"/>
        </w:rPr>
        <w:t xml:space="preserve"> </w:t>
      </w:r>
      <w:r w:rsidR="001B55E4">
        <w:rPr>
          <w:rFonts w:cs="Arial"/>
          <w:sz w:val="22"/>
          <w:lang w:val="es-ES_tradnl"/>
        </w:rPr>
        <w:t xml:space="preserve">De conformidad con el análisis que realiza en torno a la información suministrada, se concuerda en la pertinencia de girar instrucciones a la </w:t>
      </w:r>
      <w:r w:rsidR="001B55E4" w:rsidRPr="001B55E4">
        <w:rPr>
          <w:rFonts w:cs="Arial"/>
          <w:sz w:val="22"/>
          <w:szCs w:val="22"/>
          <w:lang w:val="es-ES_tradnl"/>
        </w:rPr>
        <w:t>Administración</w:t>
      </w:r>
      <w:r w:rsidR="001B55E4">
        <w:rPr>
          <w:rFonts w:cs="Arial"/>
          <w:sz w:val="22"/>
          <w:szCs w:val="22"/>
          <w:lang w:val="es-ES_tradnl"/>
        </w:rPr>
        <w:t xml:space="preserve">, para que realice las siguientes acciones: a) solicite </w:t>
      </w:r>
      <w:r w:rsidR="001B55E4">
        <w:rPr>
          <w:rFonts w:cs="Arial"/>
          <w:sz w:val="22"/>
          <w:szCs w:val="22"/>
        </w:rPr>
        <w:t>de inmediato a las entidades autorizadas, la lista de usuarios participantes en el proyecto</w:t>
      </w:r>
      <w:r w:rsidR="001B55E4" w:rsidRPr="00D1489D">
        <w:rPr>
          <w:rFonts w:cs="Arial"/>
          <w:sz w:val="22"/>
          <w:szCs w:val="22"/>
        </w:rPr>
        <w:t xml:space="preserve"> </w:t>
      </w:r>
      <w:r w:rsidR="001B55E4">
        <w:rPr>
          <w:rFonts w:cs="Arial"/>
          <w:sz w:val="22"/>
          <w:szCs w:val="22"/>
        </w:rPr>
        <w:t xml:space="preserve">de Expediente Electrónico; b) programe eventos de capacitación y divulgación con los usuarios de las entidades autorizadas, sobre los alcances y los procedimientos que se aplicarán para la debida implementación del proyecto; y c) cuando concluya la etapa de pruebas en la Mutual Cartago </w:t>
      </w:r>
      <w:r w:rsidR="001B55E4" w:rsidRPr="000E2DB8">
        <w:rPr>
          <w:rFonts w:cs="Arial"/>
          <w:sz w:val="22"/>
          <w:szCs w:val="22"/>
          <w:lang w:val="es-ES_tradnl"/>
        </w:rPr>
        <w:t>de Ahorro y Préstamo</w:t>
      </w:r>
      <w:r w:rsidR="001B55E4">
        <w:rPr>
          <w:rFonts w:cs="Arial"/>
          <w:sz w:val="22"/>
          <w:szCs w:val="22"/>
          <w:lang w:val="es-ES_tradnl"/>
        </w:rPr>
        <w:t xml:space="preserve">, deberán generarse, mediante la publicación en la Web de videos u otros instrumentos informáticos,  charlas de inducción e información de apoyo, dirigidas a los analistas de las entidades autorizadas y a terceros interesados, sobre la </w:t>
      </w:r>
      <w:r w:rsidR="001B55E4">
        <w:rPr>
          <w:rFonts w:cs="Arial"/>
          <w:sz w:val="22"/>
          <w:szCs w:val="22"/>
        </w:rPr>
        <w:t>implementación del proyecto</w:t>
      </w:r>
      <w:r w:rsidR="001B55E4">
        <w:rPr>
          <w:rFonts w:cs="Arial"/>
          <w:sz w:val="22"/>
          <w:szCs w:val="22"/>
          <w:lang w:val="es-ES_tradnl"/>
        </w:rPr>
        <w:t xml:space="preserve"> de Expediente Electrónico. Lo anterior, según consta en el </w:t>
      </w:r>
      <w:r w:rsidR="001B55E4" w:rsidRPr="00365C7E">
        <w:rPr>
          <w:rFonts w:cs="Arial"/>
          <w:b/>
          <w:sz w:val="22"/>
          <w:szCs w:val="22"/>
          <w:lang w:val="es-ES_tradnl"/>
        </w:rPr>
        <w:lastRenderedPageBreak/>
        <w:t xml:space="preserve">Acuerdo N° 1 </w:t>
      </w:r>
      <w:r w:rsidR="001B55E4">
        <w:rPr>
          <w:rFonts w:cs="Arial"/>
          <w:sz w:val="22"/>
          <w:szCs w:val="22"/>
          <w:lang w:val="es-ES_tradnl"/>
        </w:rPr>
        <w:t xml:space="preserve">que se anexa a esta minuta.  Acto seguido, se retiran de la sesión los funcionarios Hernández Castro y Alfaro </w:t>
      </w:r>
      <w:proofErr w:type="spellStart"/>
      <w:r w:rsidR="001B55E4">
        <w:rPr>
          <w:rFonts w:cs="Arial"/>
          <w:sz w:val="22"/>
          <w:szCs w:val="22"/>
          <w:lang w:val="es-ES_tradnl"/>
        </w:rPr>
        <w:t>Alfaro</w:t>
      </w:r>
      <w:proofErr w:type="spellEnd"/>
      <w:r w:rsidR="001B55E4">
        <w:rPr>
          <w:rFonts w:cs="Arial"/>
          <w:sz w:val="22"/>
          <w:szCs w:val="22"/>
          <w:lang w:val="es-ES_tradnl"/>
        </w:rPr>
        <w:t>.</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413272" w:rsidRPr="00413272">
        <w:rPr>
          <w:rFonts w:cs="Arial"/>
          <w:b/>
          <w:sz w:val="22"/>
          <w:szCs w:val="22"/>
          <w:u w:val="single"/>
          <w:lang w:val="es-ES_tradnl"/>
        </w:rPr>
        <w:t>Presentación sobre el estado del proyecto Las Brisas II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365C7E">
        <w:rPr>
          <w:rFonts w:cs="Arial"/>
          <w:sz w:val="22"/>
          <w:u w:val="single"/>
          <w:lang w:val="es-ES_tradnl"/>
        </w:rPr>
        <w:t>28</w:t>
      </w:r>
      <w:r w:rsidRPr="0039311E">
        <w:rPr>
          <w:rFonts w:cs="Arial"/>
          <w:sz w:val="22"/>
          <w:u w:val="single"/>
          <w:lang w:val="es-ES_tradnl"/>
        </w:rPr>
        <w:t>:</w:t>
      </w:r>
      <w:r w:rsidR="00365C7E">
        <w:rPr>
          <w:rFonts w:cs="Arial"/>
          <w:sz w:val="22"/>
          <w:u w:val="single"/>
          <w:lang w:val="es-ES_tradnl"/>
        </w:rPr>
        <w:t>15</w:t>
      </w:r>
      <w:r>
        <w:rPr>
          <w:rFonts w:cs="Arial"/>
          <w:sz w:val="22"/>
          <w:lang w:val="es-ES_tradnl"/>
        </w:rPr>
        <w:t xml:space="preserve"> </w:t>
      </w:r>
      <w:r w:rsidR="00365C7E">
        <w:rPr>
          <w:rFonts w:cs="Arial"/>
          <w:sz w:val="22"/>
          <w:lang w:val="es-ES_tradnl"/>
        </w:rPr>
        <w:t xml:space="preserve">Conforme lo </w:t>
      </w:r>
      <w:r w:rsidR="001B55E4">
        <w:rPr>
          <w:rFonts w:cs="Arial"/>
          <w:sz w:val="22"/>
          <w:lang w:val="es-ES_tradnl"/>
        </w:rPr>
        <w:t>solicitado en el acuerdo N° 11 de la sesión 24-2019 del pasado 25 de marzo</w:t>
      </w:r>
      <w:r w:rsidR="00365C7E">
        <w:rPr>
          <w:rFonts w:cs="Arial"/>
          <w:sz w:val="22"/>
          <w:lang w:val="es-ES_tradnl"/>
        </w:rPr>
        <w:t xml:space="preserve">, se procede a presentar un informe de la </w:t>
      </w:r>
      <w:r w:rsidR="00365C7E" w:rsidRPr="00365C7E">
        <w:rPr>
          <w:rFonts w:cs="Arial"/>
          <w:sz w:val="22"/>
          <w:szCs w:val="22"/>
          <w:lang w:val="es-ES_tradnl"/>
        </w:rPr>
        <w:t>Gerencia General</w:t>
      </w:r>
      <w:r w:rsidR="00365C7E">
        <w:rPr>
          <w:rFonts w:cs="Arial"/>
          <w:sz w:val="22"/>
          <w:szCs w:val="22"/>
          <w:lang w:val="es-ES_tradnl"/>
        </w:rPr>
        <w:t xml:space="preserve"> y de la Dirección FOSUVI, sobre la </w:t>
      </w:r>
      <w:r w:rsidR="00365C7E">
        <w:rPr>
          <w:rFonts w:cs="Arial"/>
          <w:sz w:val="22"/>
          <w:szCs w:val="22"/>
        </w:rPr>
        <w:t>situación que actualmente enfrenta el proyecto de vivienda Las Brisas II, así como de con respecto a las medidas urgentes que se están tomando, para procurar la continuación de las obras constructivas y la más pronta entrega de las viviendas a las familias beneficiarias.</w:t>
      </w:r>
    </w:p>
    <w:p w:rsidR="00365C7E" w:rsidRDefault="00365C7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65C7E">
        <w:rPr>
          <w:rFonts w:cs="Arial"/>
          <w:sz w:val="22"/>
          <w:u w:val="single"/>
          <w:lang w:val="es-ES_tradnl"/>
        </w:rPr>
        <w:t>61</w:t>
      </w:r>
      <w:r w:rsidRPr="00A25DB7">
        <w:rPr>
          <w:rFonts w:cs="Arial"/>
          <w:sz w:val="22"/>
          <w:u w:val="single"/>
          <w:lang w:val="es-ES_tradnl"/>
        </w:rPr>
        <w:t>:</w:t>
      </w:r>
      <w:r w:rsidR="00365C7E">
        <w:rPr>
          <w:rFonts w:cs="Arial"/>
          <w:sz w:val="22"/>
          <w:u w:val="single"/>
          <w:lang w:val="es-ES_tradnl"/>
        </w:rPr>
        <w:t>00</w:t>
      </w:r>
      <w:r>
        <w:rPr>
          <w:rFonts w:cs="Arial"/>
          <w:sz w:val="22"/>
          <w:lang w:val="es-ES_tradnl"/>
        </w:rPr>
        <w:t xml:space="preserve"> </w:t>
      </w:r>
      <w:r w:rsidR="00365C7E">
        <w:rPr>
          <w:rFonts w:cs="Arial"/>
          <w:sz w:val="22"/>
          <w:lang w:val="es-ES_tradnl"/>
        </w:rPr>
        <w:t xml:space="preserve">A raíz de la discusión que se realiza en torno a la información suministrada por la </w:t>
      </w:r>
      <w:r w:rsidR="00365C7E" w:rsidRPr="00365C7E">
        <w:rPr>
          <w:rFonts w:cs="Arial"/>
          <w:sz w:val="22"/>
          <w:szCs w:val="22"/>
          <w:lang w:val="es-ES_tradnl"/>
        </w:rPr>
        <w:t>Administración</w:t>
      </w:r>
      <w:r w:rsidR="00365C7E">
        <w:rPr>
          <w:rFonts w:cs="Arial"/>
          <w:sz w:val="22"/>
          <w:szCs w:val="22"/>
          <w:lang w:val="es-ES_tradnl"/>
        </w:rPr>
        <w:t xml:space="preserve">, se concuerda en la conveniencia de solicitar a la </w:t>
      </w:r>
      <w:r w:rsidR="00365C7E" w:rsidRPr="00365C7E">
        <w:rPr>
          <w:rFonts w:cs="Arial"/>
          <w:sz w:val="22"/>
          <w:szCs w:val="22"/>
          <w:lang w:val="es-ES_tradnl"/>
        </w:rPr>
        <w:t>Gerencia General</w:t>
      </w:r>
      <w:r w:rsidR="00365C7E">
        <w:rPr>
          <w:rFonts w:cs="Arial"/>
          <w:sz w:val="22"/>
          <w:szCs w:val="22"/>
          <w:lang w:val="es-ES_tradnl"/>
        </w:rPr>
        <w:t>, que gestione</w:t>
      </w:r>
      <w:r w:rsidR="00365C7E">
        <w:rPr>
          <w:rFonts w:cs="Arial"/>
          <w:sz w:val="22"/>
          <w:szCs w:val="22"/>
        </w:rPr>
        <w:t xml:space="preserve"> un mayor acercamiento entre el Banco y las entidades autorizadas, con el fin de darle un apropiado seguimiento al desarrollo de los proyectos financiados con recursos del FOSUVI y resolver oportunamente las situaciones que eventualmente limiten la construcción de las obras.  Lo anterior, en los términos que se indican en el </w:t>
      </w:r>
      <w:r w:rsidR="00365C7E" w:rsidRPr="00365C7E">
        <w:rPr>
          <w:rFonts w:cs="Arial"/>
          <w:b/>
          <w:sz w:val="22"/>
          <w:szCs w:val="22"/>
        </w:rPr>
        <w:t>Acuerdo N° 2</w:t>
      </w:r>
      <w:r w:rsidR="00365C7E">
        <w:rPr>
          <w:rFonts w:cs="Arial"/>
          <w:sz w:val="22"/>
          <w:szCs w:val="22"/>
        </w:rPr>
        <w:t xml:space="preserve"> que se anexa a esta minuta.</w:t>
      </w:r>
      <w:r w:rsidR="004F6E16">
        <w:rPr>
          <w:rFonts w:cs="Arial"/>
          <w:sz w:val="22"/>
          <w:szCs w:val="22"/>
        </w:rPr>
        <w:t xml:space="preserv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413272" w:rsidRPr="00413272">
        <w:rPr>
          <w:rFonts w:cs="Arial"/>
          <w:b/>
          <w:sz w:val="22"/>
          <w:szCs w:val="22"/>
          <w:u w:val="single"/>
        </w:rPr>
        <w:t>Informe de la auditoría externa sobre la evaluación del cumplimiento de la Ley 8204</w:t>
      </w:r>
    </w:p>
    <w:p w:rsidR="009D03FE" w:rsidRDefault="009D03FE" w:rsidP="009D03FE">
      <w:pPr>
        <w:spacing w:line="360" w:lineRule="auto"/>
        <w:jc w:val="both"/>
        <w:rPr>
          <w:rFonts w:cs="Arial"/>
          <w:sz w:val="22"/>
          <w:szCs w:val="22"/>
        </w:rPr>
      </w:pPr>
    </w:p>
    <w:p w:rsidR="00D51F1E" w:rsidRDefault="009D03FE" w:rsidP="00365C7E">
      <w:pPr>
        <w:spacing w:line="360" w:lineRule="auto"/>
        <w:jc w:val="both"/>
        <w:rPr>
          <w:rFonts w:cs="Arial"/>
          <w:color w:val="000000"/>
          <w:sz w:val="22"/>
          <w:szCs w:val="22"/>
        </w:rPr>
      </w:pPr>
      <w:r w:rsidRPr="0039311E">
        <w:rPr>
          <w:rFonts w:cs="Arial"/>
          <w:sz w:val="22"/>
          <w:u w:val="single"/>
          <w:lang w:val="es-ES_tradnl"/>
        </w:rPr>
        <w:t xml:space="preserve">Minuto </w:t>
      </w:r>
      <w:r w:rsidR="00C27F27">
        <w:rPr>
          <w:rFonts w:cs="Arial"/>
          <w:sz w:val="22"/>
          <w:u w:val="single"/>
          <w:lang w:val="es-ES_tradnl"/>
        </w:rPr>
        <w:t>62</w:t>
      </w:r>
      <w:r w:rsidRPr="0039311E">
        <w:rPr>
          <w:rFonts w:cs="Arial"/>
          <w:sz w:val="22"/>
          <w:u w:val="single"/>
          <w:lang w:val="es-ES_tradnl"/>
        </w:rPr>
        <w:t>:</w:t>
      </w:r>
      <w:r w:rsidR="00C27F27">
        <w:rPr>
          <w:rFonts w:cs="Arial"/>
          <w:sz w:val="22"/>
          <w:u w:val="single"/>
          <w:lang w:val="es-ES_tradnl"/>
        </w:rPr>
        <w:t>30</w:t>
      </w:r>
      <w:r>
        <w:rPr>
          <w:rFonts w:cs="Arial"/>
          <w:sz w:val="22"/>
          <w:lang w:val="es-ES_tradnl"/>
        </w:rPr>
        <w:t xml:space="preserve"> Se conoce el oficio </w:t>
      </w:r>
      <w:r w:rsidR="00D51F1E">
        <w:rPr>
          <w:rFonts w:cs="Arial"/>
          <w:color w:val="000000"/>
          <w:sz w:val="22"/>
          <w:szCs w:val="22"/>
        </w:rPr>
        <w:t>GG-ME-02</w:t>
      </w:r>
      <w:r w:rsidR="00C27F27">
        <w:rPr>
          <w:rFonts w:cs="Arial"/>
          <w:color w:val="000000"/>
          <w:sz w:val="22"/>
          <w:szCs w:val="22"/>
        </w:rPr>
        <w:t>64</w:t>
      </w:r>
      <w:r w:rsidR="00D51F1E">
        <w:rPr>
          <w:rFonts w:cs="Arial"/>
          <w:color w:val="000000"/>
          <w:sz w:val="22"/>
          <w:szCs w:val="22"/>
        </w:rPr>
        <w:t>-201</w:t>
      </w:r>
      <w:r w:rsidR="00C27F27">
        <w:rPr>
          <w:rFonts w:cs="Arial"/>
          <w:color w:val="000000"/>
          <w:sz w:val="22"/>
          <w:szCs w:val="22"/>
        </w:rPr>
        <w:t>9</w:t>
      </w:r>
      <w:r w:rsidR="00D51F1E">
        <w:rPr>
          <w:rFonts w:cs="Arial"/>
          <w:color w:val="000000"/>
          <w:sz w:val="22"/>
          <w:szCs w:val="22"/>
        </w:rPr>
        <w:t xml:space="preserve"> del </w:t>
      </w:r>
      <w:r w:rsidR="00C27F27">
        <w:rPr>
          <w:rFonts w:cs="Arial"/>
          <w:color w:val="000000"/>
          <w:sz w:val="22"/>
          <w:szCs w:val="22"/>
        </w:rPr>
        <w:t>18</w:t>
      </w:r>
      <w:r w:rsidR="00D51F1E">
        <w:rPr>
          <w:rFonts w:cs="Arial"/>
          <w:color w:val="000000"/>
          <w:sz w:val="22"/>
          <w:szCs w:val="22"/>
        </w:rPr>
        <w:t xml:space="preserve"> de </w:t>
      </w:r>
      <w:r w:rsidR="00C27F27">
        <w:rPr>
          <w:rFonts w:cs="Arial"/>
          <w:color w:val="000000"/>
          <w:sz w:val="22"/>
          <w:szCs w:val="22"/>
        </w:rPr>
        <w:t>marzo</w:t>
      </w:r>
      <w:r w:rsidR="00D51F1E">
        <w:rPr>
          <w:rFonts w:cs="Arial"/>
          <w:color w:val="000000"/>
          <w:sz w:val="22"/>
          <w:szCs w:val="22"/>
        </w:rPr>
        <w:t xml:space="preserve"> de 201</w:t>
      </w:r>
      <w:r w:rsidR="00C27F27">
        <w:rPr>
          <w:rFonts w:cs="Arial"/>
          <w:color w:val="000000"/>
          <w:sz w:val="22"/>
          <w:szCs w:val="22"/>
        </w:rPr>
        <w:t>9</w:t>
      </w:r>
      <w:r w:rsidR="00D51F1E">
        <w:rPr>
          <w:rFonts w:cs="Arial"/>
          <w:color w:val="000000"/>
          <w:sz w:val="22"/>
          <w:szCs w:val="22"/>
        </w:rPr>
        <w:t xml:space="preserve">, mediante el cual, la </w:t>
      </w:r>
      <w:r w:rsidR="00D51F1E" w:rsidRPr="003A4844">
        <w:rPr>
          <w:rFonts w:cs="Arial"/>
          <w:color w:val="000000"/>
          <w:sz w:val="22"/>
          <w:szCs w:val="22"/>
        </w:rPr>
        <w:t xml:space="preserve">Gerencia General </w:t>
      </w:r>
      <w:r w:rsidR="00D51F1E">
        <w:rPr>
          <w:rFonts w:cs="Arial"/>
          <w:color w:val="000000"/>
          <w:sz w:val="22"/>
          <w:szCs w:val="22"/>
        </w:rPr>
        <w:t xml:space="preserve">somete al conocimiento de esta </w:t>
      </w:r>
      <w:r w:rsidR="00D51F1E" w:rsidRPr="003A4844">
        <w:rPr>
          <w:rFonts w:cs="Arial"/>
          <w:color w:val="000000"/>
          <w:sz w:val="22"/>
          <w:szCs w:val="22"/>
        </w:rPr>
        <w:t>Junta Directiva</w:t>
      </w:r>
      <w:r w:rsidR="00D51F1E">
        <w:rPr>
          <w:rFonts w:cs="Arial"/>
          <w:color w:val="000000"/>
          <w:sz w:val="22"/>
          <w:szCs w:val="22"/>
        </w:rPr>
        <w:t>, el informe sobre la evaluación del cumplimiento de la Ley 8204 con corte al 31 de diciembre de 201</w:t>
      </w:r>
      <w:r w:rsidR="00C27F27">
        <w:rPr>
          <w:rFonts w:cs="Arial"/>
          <w:color w:val="000000"/>
          <w:sz w:val="22"/>
          <w:szCs w:val="22"/>
        </w:rPr>
        <w:t>8</w:t>
      </w:r>
      <w:r w:rsidR="00D51F1E">
        <w:rPr>
          <w:rFonts w:cs="Arial"/>
          <w:color w:val="000000"/>
          <w:sz w:val="22"/>
          <w:szCs w:val="22"/>
        </w:rPr>
        <w:t>, realizado por el Despacho C</w:t>
      </w:r>
      <w:r w:rsidR="00C27F27">
        <w:rPr>
          <w:rFonts w:cs="Arial"/>
          <w:color w:val="000000"/>
          <w:sz w:val="22"/>
          <w:szCs w:val="22"/>
        </w:rPr>
        <w:t>arvajal &amp; Colegiados</w:t>
      </w:r>
      <w:r w:rsidR="00D51F1E">
        <w:rPr>
          <w:rFonts w:cs="Arial"/>
          <w:color w:val="000000"/>
          <w:sz w:val="22"/>
          <w:szCs w:val="22"/>
        </w:rPr>
        <w:t>.  Dichos documentos se adjuntan a</w:t>
      </w:r>
      <w:r w:rsidR="00C27F27">
        <w:rPr>
          <w:rFonts w:cs="Arial"/>
          <w:color w:val="000000"/>
          <w:sz w:val="22"/>
          <w:szCs w:val="22"/>
        </w:rPr>
        <w:t>l expediente del</w:t>
      </w:r>
      <w:r w:rsidR="00D51F1E">
        <w:rPr>
          <w:rFonts w:cs="Arial"/>
          <w:color w:val="000000"/>
          <w:sz w:val="22"/>
          <w:szCs w:val="22"/>
        </w:rPr>
        <w:t xml:space="preserve"> acta.</w:t>
      </w:r>
    </w:p>
    <w:p w:rsidR="00D51F1E" w:rsidRPr="00844D04" w:rsidRDefault="00D51F1E" w:rsidP="00D51F1E">
      <w:pPr>
        <w:tabs>
          <w:tab w:val="left" w:pos="9360"/>
        </w:tabs>
        <w:spacing w:line="360" w:lineRule="auto"/>
        <w:jc w:val="both"/>
        <w:rPr>
          <w:rFonts w:cs="Arial"/>
          <w:color w:val="000000"/>
          <w:sz w:val="22"/>
          <w:szCs w:val="22"/>
        </w:rPr>
      </w:pPr>
    </w:p>
    <w:p w:rsidR="00D51F1E" w:rsidRDefault="00D51F1E" w:rsidP="00D51F1E">
      <w:pPr>
        <w:tabs>
          <w:tab w:val="left" w:pos="9360"/>
        </w:tabs>
        <w:spacing w:line="360" w:lineRule="auto"/>
        <w:jc w:val="both"/>
        <w:rPr>
          <w:rFonts w:cs="Arial"/>
          <w:sz w:val="22"/>
          <w:szCs w:val="22"/>
        </w:rPr>
      </w:pPr>
      <w:r>
        <w:rPr>
          <w:rFonts w:cs="Arial"/>
          <w:sz w:val="22"/>
          <w:szCs w:val="22"/>
        </w:rPr>
        <w:t xml:space="preserve">Para presentar los alcances del referido informe y atender eventuales consultas de carácter técnico sobre el tema, se incorporan a la sesión la licenciada Rita Solano Granados, Oficial de Cumplimiento, así como los licenciados </w:t>
      </w:r>
      <w:r w:rsidR="00C27F27">
        <w:rPr>
          <w:rFonts w:cs="Arial"/>
          <w:sz w:val="22"/>
          <w:szCs w:val="22"/>
        </w:rPr>
        <w:t xml:space="preserve">Sofía Carvajal e </w:t>
      </w:r>
      <w:proofErr w:type="spellStart"/>
      <w:r w:rsidR="00C27F27">
        <w:rPr>
          <w:rFonts w:cs="Arial"/>
          <w:sz w:val="22"/>
          <w:szCs w:val="22"/>
        </w:rPr>
        <w:t>Ivan</w:t>
      </w:r>
      <w:proofErr w:type="spellEnd"/>
      <w:r w:rsidR="00C27F27">
        <w:rPr>
          <w:rFonts w:cs="Arial"/>
          <w:sz w:val="22"/>
          <w:szCs w:val="22"/>
        </w:rPr>
        <w:t xml:space="preserve"> Brenes</w:t>
      </w:r>
      <w:r w:rsidR="00123887">
        <w:rPr>
          <w:rFonts w:cs="Arial"/>
          <w:sz w:val="22"/>
          <w:szCs w:val="22"/>
        </w:rPr>
        <w:t xml:space="preserve"> Pereira</w:t>
      </w:r>
      <w:r w:rsidR="00C27F27">
        <w:rPr>
          <w:rFonts w:cs="Arial"/>
          <w:sz w:val="22"/>
          <w:szCs w:val="22"/>
        </w:rPr>
        <w:t>, representantes</w:t>
      </w:r>
      <w:r>
        <w:rPr>
          <w:rFonts w:cs="Arial"/>
          <w:sz w:val="22"/>
          <w:szCs w:val="22"/>
        </w:rPr>
        <w:t xml:space="preserve"> del Despacho </w:t>
      </w:r>
      <w:r w:rsidR="00C27F27">
        <w:rPr>
          <w:rFonts w:cs="Arial"/>
          <w:color w:val="000000"/>
          <w:sz w:val="22"/>
          <w:szCs w:val="22"/>
        </w:rPr>
        <w:t>Carvajal &amp; Colegiados</w:t>
      </w:r>
      <w:r>
        <w:rPr>
          <w:rFonts w:cs="Arial"/>
          <w:sz w:val="22"/>
          <w:szCs w:val="22"/>
        </w:rPr>
        <w:t>.</w:t>
      </w:r>
    </w:p>
    <w:p w:rsidR="00D51F1E" w:rsidRDefault="00D51F1E" w:rsidP="00D51F1E">
      <w:pPr>
        <w:tabs>
          <w:tab w:val="left" w:pos="9360"/>
        </w:tabs>
        <w:spacing w:line="360" w:lineRule="auto"/>
        <w:jc w:val="both"/>
        <w:rPr>
          <w:rFonts w:cs="Arial"/>
          <w:sz w:val="22"/>
          <w:szCs w:val="22"/>
        </w:rPr>
      </w:pPr>
    </w:p>
    <w:p w:rsidR="00D51F1E" w:rsidRPr="00F368E2" w:rsidRDefault="00123887" w:rsidP="00D51F1E">
      <w:pPr>
        <w:tabs>
          <w:tab w:val="left" w:pos="9360"/>
        </w:tabs>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63</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sidR="00D57BA1">
        <w:rPr>
          <w:rFonts w:cs="Arial"/>
          <w:sz w:val="22"/>
          <w:szCs w:val="22"/>
        </w:rPr>
        <w:t xml:space="preserve">Los </w:t>
      </w:r>
      <w:r w:rsidR="00D51F1E">
        <w:rPr>
          <w:rFonts w:cs="Arial"/>
          <w:sz w:val="22"/>
          <w:szCs w:val="22"/>
        </w:rPr>
        <w:t>licenciado</w:t>
      </w:r>
      <w:r w:rsidR="00D57BA1">
        <w:rPr>
          <w:rFonts w:cs="Arial"/>
          <w:sz w:val="22"/>
          <w:szCs w:val="22"/>
        </w:rPr>
        <w:t>s</w:t>
      </w:r>
      <w:r w:rsidR="00D51F1E">
        <w:rPr>
          <w:rFonts w:cs="Arial"/>
          <w:sz w:val="22"/>
          <w:szCs w:val="22"/>
        </w:rPr>
        <w:t xml:space="preserve"> </w:t>
      </w:r>
      <w:r>
        <w:rPr>
          <w:rFonts w:cs="Arial"/>
          <w:sz w:val="22"/>
          <w:szCs w:val="22"/>
        </w:rPr>
        <w:t>Brenes Pereira</w:t>
      </w:r>
      <w:r w:rsidR="00D57BA1">
        <w:rPr>
          <w:rFonts w:cs="Arial"/>
          <w:sz w:val="22"/>
          <w:szCs w:val="22"/>
        </w:rPr>
        <w:t xml:space="preserve"> y Carvajal</w:t>
      </w:r>
      <w:r w:rsidR="00D51F1E">
        <w:rPr>
          <w:rFonts w:cs="Arial"/>
          <w:sz w:val="22"/>
          <w:szCs w:val="22"/>
        </w:rPr>
        <w:t xml:space="preserve"> procede</w:t>
      </w:r>
      <w:r w:rsidR="00D57BA1">
        <w:rPr>
          <w:rFonts w:cs="Arial"/>
          <w:sz w:val="22"/>
          <w:szCs w:val="22"/>
        </w:rPr>
        <w:t>n</w:t>
      </w:r>
      <w:r w:rsidR="00D51F1E">
        <w:rPr>
          <w:rFonts w:cs="Arial"/>
          <w:sz w:val="22"/>
          <w:szCs w:val="22"/>
        </w:rPr>
        <w:t xml:space="preserve"> a exponer cada uno de los aspectos evaluados por los auditores externos, así como las principales apreciaciones que sobre cada tema emitió </w:t>
      </w:r>
      <w:r w:rsidR="00D51F1E">
        <w:rPr>
          <w:rFonts w:cs="Arial"/>
          <w:color w:val="000000"/>
          <w:sz w:val="22"/>
          <w:szCs w:val="22"/>
        </w:rPr>
        <w:t xml:space="preserve">el </w:t>
      </w:r>
      <w:r>
        <w:rPr>
          <w:rFonts w:cs="Arial"/>
          <w:color w:val="000000"/>
          <w:sz w:val="22"/>
          <w:szCs w:val="22"/>
        </w:rPr>
        <w:t>citado d</w:t>
      </w:r>
      <w:r w:rsidR="00D51F1E">
        <w:rPr>
          <w:rFonts w:cs="Arial"/>
          <w:color w:val="000000"/>
          <w:sz w:val="22"/>
          <w:szCs w:val="22"/>
        </w:rPr>
        <w:t xml:space="preserve">espacho </w:t>
      </w:r>
      <w:r>
        <w:rPr>
          <w:rFonts w:cs="Arial"/>
          <w:color w:val="000000"/>
          <w:sz w:val="22"/>
          <w:szCs w:val="22"/>
        </w:rPr>
        <w:t>de auditores externos</w:t>
      </w:r>
      <w:r w:rsidR="00D51F1E">
        <w:rPr>
          <w:rFonts w:cs="Arial"/>
          <w:color w:val="000000"/>
          <w:sz w:val="22"/>
          <w:szCs w:val="22"/>
        </w:rPr>
        <w:t>, concluyendo que tal y como se señala en el citado informe, los auditores consideran que el Banco cumple de forma satisfactoria las disposiciones normativas y reglamentarias sobre las medidas de prevención y detección de la legitimación de capitales y el financiamiento al terrorismo, tomando en cuenta la naturaleza de la entidad, el tipo de operaciones que realiza y las condiciones de los clientes con los que mantiene relaciones.</w:t>
      </w:r>
      <w:r>
        <w:rPr>
          <w:rFonts w:cs="Arial"/>
          <w:color w:val="000000"/>
          <w:sz w:val="22"/>
          <w:szCs w:val="22"/>
        </w:rPr>
        <w:t xml:space="preserve">  No</w:t>
      </w:r>
      <w:r w:rsidR="00D51F1E">
        <w:rPr>
          <w:rFonts w:cs="Arial"/>
          <w:color w:val="000000"/>
          <w:sz w:val="22"/>
          <w:szCs w:val="22"/>
          <w:lang w:val="es-CR"/>
        </w:rPr>
        <w:t xml:space="preserve"> obstante lo anterior</w:t>
      </w:r>
      <w:r>
        <w:rPr>
          <w:rFonts w:cs="Arial"/>
          <w:color w:val="000000"/>
          <w:sz w:val="22"/>
          <w:szCs w:val="22"/>
          <w:lang w:val="es-CR"/>
        </w:rPr>
        <w:t xml:space="preserve">, expone las </w:t>
      </w:r>
      <w:r w:rsidR="00D51F1E">
        <w:rPr>
          <w:rFonts w:cs="Arial"/>
          <w:color w:val="000000"/>
          <w:sz w:val="22"/>
          <w:szCs w:val="22"/>
          <w:lang w:val="es-CR"/>
        </w:rPr>
        <w:t>oportunidad</w:t>
      </w:r>
      <w:r>
        <w:rPr>
          <w:rFonts w:cs="Arial"/>
          <w:color w:val="000000"/>
          <w:sz w:val="22"/>
          <w:szCs w:val="22"/>
          <w:lang w:val="es-CR"/>
        </w:rPr>
        <w:t>es</w:t>
      </w:r>
      <w:r w:rsidR="00D51F1E">
        <w:rPr>
          <w:rFonts w:cs="Arial"/>
          <w:color w:val="000000"/>
          <w:sz w:val="22"/>
          <w:szCs w:val="22"/>
          <w:lang w:val="es-CR"/>
        </w:rPr>
        <w:t xml:space="preserve"> de mejora que </w:t>
      </w:r>
      <w:r>
        <w:rPr>
          <w:rFonts w:cs="Arial"/>
          <w:color w:val="000000"/>
          <w:sz w:val="22"/>
          <w:szCs w:val="22"/>
          <w:lang w:val="es-CR"/>
        </w:rPr>
        <w:t>recomienda la auditoría externa</w:t>
      </w:r>
      <w:r w:rsidR="00D51F1E" w:rsidRPr="00F368E2">
        <w:rPr>
          <w:rFonts w:cs="Arial"/>
          <w:color w:val="000000"/>
          <w:sz w:val="22"/>
          <w:szCs w:val="22"/>
          <w:lang w:val="es-CR"/>
        </w:rPr>
        <w:t>.</w:t>
      </w:r>
      <w:r w:rsidR="005D23E8">
        <w:rPr>
          <w:rFonts w:cs="Arial"/>
          <w:color w:val="000000"/>
          <w:sz w:val="22"/>
          <w:szCs w:val="22"/>
          <w:lang w:val="es-CR"/>
        </w:rPr>
        <w:t xml:space="preserve">  Acto seguido, se retiran de la sesión los licenciados </w:t>
      </w:r>
      <w:r w:rsidR="005D23E8">
        <w:rPr>
          <w:rFonts w:cs="Arial"/>
          <w:sz w:val="22"/>
          <w:szCs w:val="22"/>
        </w:rPr>
        <w:t xml:space="preserve">Sofía Carvajal e </w:t>
      </w:r>
      <w:proofErr w:type="spellStart"/>
      <w:r w:rsidR="005D23E8">
        <w:rPr>
          <w:rFonts w:cs="Arial"/>
          <w:sz w:val="22"/>
          <w:szCs w:val="22"/>
        </w:rPr>
        <w:t>Ivan</w:t>
      </w:r>
      <w:proofErr w:type="spellEnd"/>
      <w:r w:rsidR="005D23E8">
        <w:rPr>
          <w:rFonts w:cs="Arial"/>
          <w:sz w:val="22"/>
          <w:szCs w:val="22"/>
        </w:rPr>
        <w:t xml:space="preserve"> Brenes Pereira.</w:t>
      </w:r>
    </w:p>
    <w:p w:rsidR="00D51F1E" w:rsidRDefault="00D51F1E" w:rsidP="00D51F1E">
      <w:pPr>
        <w:tabs>
          <w:tab w:val="left" w:pos="9360"/>
        </w:tabs>
        <w:spacing w:line="360" w:lineRule="auto"/>
        <w:jc w:val="both"/>
        <w:rPr>
          <w:rFonts w:cs="Arial"/>
          <w:color w:val="000000"/>
          <w:sz w:val="22"/>
          <w:szCs w:val="22"/>
        </w:rPr>
      </w:pPr>
    </w:p>
    <w:p w:rsidR="00123887" w:rsidRDefault="00123887" w:rsidP="00123887">
      <w:pPr>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83</w:t>
      </w:r>
      <w:r w:rsidRPr="0039311E">
        <w:rPr>
          <w:rFonts w:cs="Arial"/>
          <w:sz w:val="22"/>
          <w:u w:val="single"/>
          <w:lang w:val="es-ES_tradnl"/>
        </w:rPr>
        <w:t>:</w:t>
      </w:r>
      <w:r>
        <w:rPr>
          <w:rFonts w:cs="Arial"/>
          <w:sz w:val="22"/>
          <w:u w:val="single"/>
          <w:lang w:val="es-ES_tradnl"/>
        </w:rPr>
        <w:t>30</w:t>
      </w:r>
      <w:r>
        <w:rPr>
          <w:rFonts w:cs="Arial"/>
          <w:sz w:val="22"/>
          <w:lang w:val="es-ES_tradnl"/>
        </w:rPr>
        <w:t xml:space="preserve"> Conocidos y suficientemente discutidos</w:t>
      </w:r>
      <w:r w:rsidR="00D51F1E">
        <w:rPr>
          <w:rFonts w:cs="Arial"/>
          <w:color w:val="000000"/>
          <w:sz w:val="22"/>
          <w:szCs w:val="22"/>
          <w:lang w:val="es-CR"/>
        </w:rPr>
        <w:t xml:space="preserve"> los resultados del estudio de la </w:t>
      </w:r>
      <w:r w:rsidR="00D51F1E" w:rsidRPr="00C167A1">
        <w:rPr>
          <w:rFonts w:cs="Arial"/>
          <w:color w:val="000000"/>
          <w:sz w:val="22"/>
          <w:szCs w:val="22"/>
          <w:lang w:val="es-CR"/>
        </w:rPr>
        <w:t xml:space="preserve">Auditoría </w:t>
      </w:r>
      <w:r w:rsidR="00D51F1E">
        <w:rPr>
          <w:rFonts w:cs="Arial"/>
          <w:color w:val="000000"/>
          <w:sz w:val="22"/>
          <w:szCs w:val="22"/>
          <w:lang w:val="es-CR"/>
        </w:rPr>
        <w:t>Ex</w:t>
      </w:r>
      <w:r w:rsidR="00D51F1E" w:rsidRPr="00C167A1">
        <w:rPr>
          <w:rFonts w:cs="Arial"/>
          <w:color w:val="000000"/>
          <w:sz w:val="22"/>
          <w:szCs w:val="22"/>
          <w:lang w:val="es-CR"/>
        </w:rPr>
        <w:t>terna</w:t>
      </w:r>
      <w:r>
        <w:rPr>
          <w:rFonts w:cs="Arial"/>
          <w:color w:val="000000"/>
          <w:sz w:val="22"/>
          <w:szCs w:val="22"/>
          <w:lang w:val="es-CR"/>
        </w:rPr>
        <w:t>, se concuerda en la pertinencia de instruir a la</w:t>
      </w:r>
      <w:r>
        <w:rPr>
          <w:rFonts w:cs="Arial"/>
          <w:bCs/>
          <w:color w:val="000000"/>
          <w:sz w:val="22"/>
          <w:szCs w:val="22"/>
        </w:rPr>
        <w:t xml:space="preserve"> </w:t>
      </w:r>
      <w:r w:rsidRPr="006A0082">
        <w:rPr>
          <w:rFonts w:cs="Arial"/>
          <w:bCs/>
          <w:color w:val="000000"/>
          <w:sz w:val="22"/>
          <w:szCs w:val="22"/>
        </w:rPr>
        <w:t>Administración</w:t>
      </w:r>
      <w:r>
        <w:rPr>
          <w:rFonts w:cs="Arial"/>
          <w:bCs/>
          <w:color w:val="000000"/>
          <w:sz w:val="22"/>
          <w:szCs w:val="22"/>
        </w:rPr>
        <w:t xml:space="preserve"> y al Comité de Cumplimiento, cada uno en el ámbito de sus competencias, para que </w:t>
      </w:r>
      <w:r w:rsidRPr="001F5F44">
        <w:rPr>
          <w:rFonts w:cs="Arial"/>
          <w:color w:val="000000"/>
          <w:sz w:val="22"/>
          <w:szCs w:val="22"/>
        </w:rPr>
        <w:t>vele</w:t>
      </w:r>
      <w:r>
        <w:rPr>
          <w:rFonts w:cs="Arial"/>
          <w:color w:val="000000"/>
          <w:sz w:val="22"/>
          <w:szCs w:val="22"/>
        </w:rPr>
        <w:t>n</w:t>
      </w:r>
      <w:r w:rsidRPr="001F5F44">
        <w:rPr>
          <w:rFonts w:cs="Arial"/>
          <w:color w:val="000000"/>
          <w:sz w:val="22"/>
          <w:szCs w:val="22"/>
        </w:rPr>
        <w:t xml:space="preserve"> por la </w:t>
      </w:r>
      <w:r>
        <w:rPr>
          <w:rFonts w:cs="Arial"/>
          <w:color w:val="000000"/>
          <w:sz w:val="22"/>
          <w:szCs w:val="22"/>
        </w:rPr>
        <w:t>ejecución</w:t>
      </w:r>
      <w:r w:rsidRPr="001F5F44">
        <w:rPr>
          <w:rFonts w:cs="Arial"/>
          <w:color w:val="000000"/>
          <w:sz w:val="22"/>
          <w:szCs w:val="22"/>
        </w:rPr>
        <w:t xml:space="preserve"> oportuna y a</w:t>
      </w:r>
      <w:r>
        <w:rPr>
          <w:rFonts w:cs="Arial"/>
          <w:color w:val="000000"/>
          <w:sz w:val="22"/>
          <w:szCs w:val="22"/>
        </w:rPr>
        <w:t>decuada</w:t>
      </w:r>
      <w:r w:rsidRPr="001F5F44">
        <w:rPr>
          <w:rFonts w:cs="Arial"/>
          <w:color w:val="000000"/>
          <w:sz w:val="22"/>
          <w:szCs w:val="22"/>
        </w:rPr>
        <w:t xml:space="preserve"> de las recomendaciones </w:t>
      </w:r>
      <w:r>
        <w:rPr>
          <w:rFonts w:cs="Arial"/>
          <w:color w:val="000000"/>
          <w:sz w:val="22"/>
          <w:szCs w:val="22"/>
        </w:rPr>
        <w:t xml:space="preserve">y oportunidades de mejora </w:t>
      </w:r>
      <w:r w:rsidRPr="001F5F44">
        <w:rPr>
          <w:rFonts w:cs="Arial"/>
          <w:color w:val="000000"/>
          <w:sz w:val="22"/>
          <w:szCs w:val="22"/>
        </w:rPr>
        <w:t>emitidas por los auditores externos</w:t>
      </w:r>
      <w:r>
        <w:rPr>
          <w:rFonts w:cs="Arial"/>
          <w:color w:val="000000"/>
          <w:sz w:val="22"/>
          <w:szCs w:val="22"/>
        </w:rPr>
        <w:t>.   Adicionalmente, se estima oportuno llamar</w:t>
      </w:r>
      <w:r>
        <w:rPr>
          <w:rFonts w:cs="Arial"/>
          <w:sz w:val="22"/>
          <w:szCs w:val="22"/>
        </w:rPr>
        <w:t xml:space="preserve"> la atención de la </w:t>
      </w:r>
      <w:r w:rsidRPr="007340CB">
        <w:rPr>
          <w:rFonts w:cs="Arial"/>
          <w:sz w:val="22"/>
          <w:szCs w:val="22"/>
        </w:rPr>
        <w:t>Auditoría Interna</w:t>
      </w:r>
      <w:r>
        <w:rPr>
          <w:rFonts w:cs="Arial"/>
          <w:sz w:val="22"/>
          <w:szCs w:val="22"/>
        </w:rPr>
        <w:t xml:space="preserve">, por cuanto según lo señalado por los auditores externos en dicho informe, ha incumplido durante el período 2018, sin que haya mediado una justificación oportuna, lo dispuesto en el Acuerdo SUGEF 12-10 y en el plan anual 2018 de esa </w:t>
      </w:r>
      <w:r w:rsidRPr="00134566">
        <w:rPr>
          <w:rFonts w:cs="Arial"/>
          <w:sz w:val="22"/>
          <w:szCs w:val="22"/>
        </w:rPr>
        <w:t>Auditoría Interna</w:t>
      </w:r>
      <w:r>
        <w:rPr>
          <w:rFonts w:cs="Arial"/>
          <w:sz w:val="22"/>
          <w:szCs w:val="22"/>
        </w:rPr>
        <w:t xml:space="preserve">, en cuanto a realizar un estudio para verificar </w:t>
      </w:r>
      <w:r w:rsidRPr="00134566">
        <w:rPr>
          <w:rFonts w:cs="Arial"/>
          <w:sz w:val="22"/>
          <w:szCs w:val="22"/>
          <w:lang w:val="es-CR"/>
        </w:rPr>
        <w:t xml:space="preserve">que el </w:t>
      </w:r>
      <w:r>
        <w:rPr>
          <w:rFonts w:cs="Arial"/>
          <w:sz w:val="22"/>
          <w:szCs w:val="22"/>
          <w:lang w:val="es-CR"/>
        </w:rPr>
        <w:t xml:space="preserve">BANHVI </w:t>
      </w:r>
      <w:r w:rsidRPr="00134566">
        <w:rPr>
          <w:rFonts w:cs="Arial"/>
          <w:sz w:val="22"/>
          <w:szCs w:val="22"/>
          <w:lang w:val="es-CR"/>
        </w:rPr>
        <w:t>cuenta con los</w:t>
      </w:r>
      <w:r>
        <w:rPr>
          <w:rFonts w:cs="Arial"/>
          <w:sz w:val="22"/>
          <w:szCs w:val="22"/>
          <w:lang w:val="es-CR"/>
        </w:rPr>
        <w:t xml:space="preserve"> </w:t>
      </w:r>
      <w:r w:rsidRPr="00134566">
        <w:rPr>
          <w:rFonts w:cs="Arial"/>
          <w:sz w:val="22"/>
          <w:szCs w:val="22"/>
          <w:lang w:val="es-CR"/>
        </w:rPr>
        <w:t>requisitos mínimos</w:t>
      </w:r>
      <w:r>
        <w:rPr>
          <w:rFonts w:cs="Arial"/>
          <w:sz w:val="22"/>
          <w:szCs w:val="22"/>
          <w:lang w:val="es-CR"/>
        </w:rPr>
        <w:t>,</w:t>
      </w:r>
      <w:r w:rsidRPr="00134566">
        <w:rPr>
          <w:rFonts w:cs="Arial"/>
          <w:sz w:val="22"/>
          <w:szCs w:val="22"/>
          <w:lang w:val="es-CR"/>
        </w:rPr>
        <w:t xml:space="preserve"> para prevenir las operaciones de ocultación y</w:t>
      </w:r>
      <w:r>
        <w:rPr>
          <w:rFonts w:cs="Arial"/>
          <w:sz w:val="22"/>
          <w:szCs w:val="22"/>
          <w:lang w:val="es-CR"/>
        </w:rPr>
        <w:t xml:space="preserve"> </w:t>
      </w:r>
      <w:r w:rsidRPr="00134566">
        <w:rPr>
          <w:rFonts w:cs="Arial"/>
          <w:sz w:val="22"/>
          <w:szCs w:val="22"/>
          <w:lang w:val="es-CR"/>
        </w:rPr>
        <w:t>movilización de capitales de procedencia dudosa y otras</w:t>
      </w:r>
      <w:r>
        <w:rPr>
          <w:rFonts w:cs="Arial"/>
          <w:sz w:val="22"/>
          <w:szCs w:val="22"/>
          <w:lang w:val="es-CR"/>
        </w:rPr>
        <w:t xml:space="preserve"> </w:t>
      </w:r>
      <w:r w:rsidRPr="00134566">
        <w:rPr>
          <w:rFonts w:cs="Arial"/>
          <w:sz w:val="22"/>
          <w:szCs w:val="22"/>
          <w:lang w:val="es-CR"/>
        </w:rPr>
        <w:t>transacciones, encaminadas a legitimar capitales o a financiar</w:t>
      </w:r>
      <w:r>
        <w:rPr>
          <w:rFonts w:cs="Arial"/>
          <w:sz w:val="22"/>
          <w:szCs w:val="22"/>
          <w:lang w:val="es-CR"/>
        </w:rPr>
        <w:t xml:space="preserve"> </w:t>
      </w:r>
      <w:r w:rsidRPr="00134566">
        <w:rPr>
          <w:rFonts w:cs="Arial"/>
          <w:sz w:val="22"/>
          <w:szCs w:val="22"/>
          <w:lang w:val="es-CR"/>
        </w:rPr>
        <w:t>actividades u organizaciones terroristas</w:t>
      </w:r>
      <w:r>
        <w:rPr>
          <w:rFonts w:cs="Arial"/>
          <w:sz w:val="22"/>
          <w:szCs w:val="22"/>
          <w:lang w:val="es-CR"/>
        </w:rPr>
        <w:t xml:space="preserve">.  Lo anterior, según se indica en el </w:t>
      </w:r>
      <w:r w:rsidRPr="005D23E8">
        <w:rPr>
          <w:rFonts w:cs="Arial"/>
          <w:b/>
          <w:sz w:val="22"/>
          <w:szCs w:val="22"/>
          <w:lang w:val="es-CR"/>
        </w:rPr>
        <w:t>Acuerdo N° 3</w:t>
      </w:r>
      <w:r>
        <w:rPr>
          <w:rFonts w:cs="Arial"/>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950A59" w:rsidRPr="00D20055">
        <w:rPr>
          <w:rFonts w:cs="Arial"/>
          <w:b/>
          <w:sz w:val="22"/>
          <w:szCs w:val="22"/>
          <w:u w:val="single"/>
          <w:lang w:val="es-ES_tradnl"/>
        </w:rPr>
        <w:t>Informe de labores de la Oficialía de Cumplimiento</w:t>
      </w:r>
    </w:p>
    <w:p w:rsidR="009D03FE" w:rsidRDefault="009D03FE" w:rsidP="009D03FE">
      <w:pPr>
        <w:spacing w:line="360" w:lineRule="auto"/>
        <w:jc w:val="both"/>
        <w:rPr>
          <w:rFonts w:cs="Arial"/>
          <w:sz w:val="22"/>
          <w:szCs w:val="22"/>
        </w:rPr>
      </w:pPr>
    </w:p>
    <w:p w:rsidR="005D23E8" w:rsidRDefault="009D03FE" w:rsidP="005D23E8">
      <w:pPr>
        <w:spacing w:line="360" w:lineRule="auto"/>
        <w:jc w:val="both"/>
        <w:rPr>
          <w:rFonts w:cs="Arial"/>
          <w:color w:val="000000"/>
          <w:sz w:val="22"/>
          <w:szCs w:val="22"/>
        </w:rPr>
      </w:pPr>
      <w:r w:rsidRPr="0039311E">
        <w:rPr>
          <w:rFonts w:cs="Arial"/>
          <w:sz w:val="22"/>
          <w:u w:val="single"/>
          <w:lang w:val="es-ES_tradnl"/>
        </w:rPr>
        <w:t xml:space="preserve">Minuto </w:t>
      </w:r>
      <w:r w:rsidR="005D23E8">
        <w:rPr>
          <w:rFonts w:cs="Arial"/>
          <w:sz w:val="22"/>
          <w:u w:val="single"/>
          <w:lang w:val="es-ES_tradnl"/>
        </w:rPr>
        <w:t>85</w:t>
      </w:r>
      <w:r w:rsidRPr="0039311E">
        <w:rPr>
          <w:rFonts w:cs="Arial"/>
          <w:sz w:val="22"/>
          <w:u w:val="single"/>
          <w:lang w:val="es-ES_tradnl"/>
        </w:rPr>
        <w:t>:</w:t>
      </w:r>
      <w:r w:rsidR="005D23E8">
        <w:rPr>
          <w:rFonts w:cs="Arial"/>
          <w:sz w:val="22"/>
          <w:u w:val="single"/>
          <w:lang w:val="es-ES_tradnl"/>
        </w:rPr>
        <w:t>20</w:t>
      </w:r>
      <w:r>
        <w:rPr>
          <w:rFonts w:cs="Arial"/>
          <w:sz w:val="22"/>
          <w:lang w:val="es-ES_tradnl"/>
        </w:rPr>
        <w:t xml:space="preserve"> Se conoce </w:t>
      </w:r>
      <w:r w:rsidR="005D23E8">
        <w:rPr>
          <w:rFonts w:cs="Arial"/>
          <w:color w:val="000000"/>
          <w:sz w:val="22"/>
          <w:szCs w:val="22"/>
        </w:rPr>
        <w:t>el oficio GG-IN21-0137-2019 del 13 de febrero de 2019, mediante el cual, la Gerencia General remite el informe sobre las labores relacionadas con la prevención de la legitimación de capitales de conformidad con lo dispuesto en la Ley 8204, correspondiente al período comprendido entre los meses de julio y diciembre de 2018, y el cual se adjunta al memorando OC-IN04-012-2019 de la Oficialía de Cumplimiento.  Dichos documentos se adjuntan al expediente del acta.</w:t>
      </w:r>
    </w:p>
    <w:p w:rsidR="005D23E8" w:rsidRPr="00143AC2" w:rsidRDefault="005D23E8" w:rsidP="005D23E8">
      <w:pPr>
        <w:autoSpaceDE w:val="0"/>
        <w:autoSpaceDN w:val="0"/>
        <w:adjustRightInd w:val="0"/>
        <w:spacing w:line="360" w:lineRule="auto"/>
        <w:jc w:val="both"/>
        <w:rPr>
          <w:rFonts w:cs="Arial"/>
          <w:color w:val="000000"/>
          <w:sz w:val="16"/>
          <w:szCs w:val="16"/>
        </w:rPr>
      </w:pPr>
    </w:p>
    <w:p w:rsidR="005D23E8" w:rsidRDefault="005D23E8" w:rsidP="005D23E8">
      <w:pPr>
        <w:spacing w:line="360" w:lineRule="auto"/>
        <w:jc w:val="both"/>
        <w:rPr>
          <w:rFonts w:cs="Arial"/>
          <w:color w:val="000000"/>
          <w:sz w:val="22"/>
          <w:szCs w:val="22"/>
        </w:rPr>
      </w:pPr>
      <w:r>
        <w:rPr>
          <w:rFonts w:cs="Arial"/>
          <w:sz w:val="22"/>
          <w:szCs w:val="22"/>
        </w:rPr>
        <w:t xml:space="preserve">La licenciada Solano Granados expone los alcances del citado informe, presentando el detalle de las </w:t>
      </w:r>
      <w:r>
        <w:rPr>
          <w:rFonts w:cs="Arial"/>
          <w:color w:val="000000"/>
          <w:sz w:val="22"/>
          <w:szCs w:val="22"/>
        </w:rPr>
        <w:t xml:space="preserve">labores ejecutadas por esa Oficialía en torno a la aplicación con lo dispuesto en el “Reglamento del Sistema Integral de Prevención del Lavado de Dinero”, destacando sobre éstas, que al cierre del segundo </w:t>
      </w:r>
      <w:r w:rsidRPr="00A6682C">
        <w:rPr>
          <w:rFonts w:cs="Arial"/>
          <w:color w:val="000000"/>
          <w:sz w:val="22"/>
          <w:szCs w:val="22"/>
        </w:rPr>
        <w:t>semestre de 201</w:t>
      </w:r>
      <w:r>
        <w:rPr>
          <w:rFonts w:cs="Arial"/>
          <w:color w:val="000000"/>
          <w:sz w:val="22"/>
          <w:szCs w:val="22"/>
        </w:rPr>
        <w:t>8</w:t>
      </w:r>
      <w:r w:rsidRPr="00A6682C">
        <w:rPr>
          <w:rFonts w:cs="Arial"/>
          <w:color w:val="000000"/>
          <w:sz w:val="22"/>
          <w:szCs w:val="22"/>
        </w:rPr>
        <w:t xml:space="preserve"> se han cumplido satisfactoriamente.</w:t>
      </w:r>
      <w:r>
        <w:rPr>
          <w:rFonts w:cs="Arial"/>
          <w:color w:val="000000"/>
          <w:sz w:val="22"/>
          <w:szCs w:val="22"/>
        </w:rPr>
        <w:t xml:space="preserve">  </w:t>
      </w:r>
      <w:r w:rsidRPr="00A15766">
        <w:rPr>
          <w:rFonts w:cs="Arial"/>
          <w:color w:val="000000"/>
          <w:sz w:val="22"/>
          <w:szCs w:val="22"/>
        </w:rPr>
        <w:t>Adicionalmente, hace particular referencia a las</w:t>
      </w:r>
      <w:r w:rsidRPr="004B182A">
        <w:rPr>
          <w:rFonts w:cs="Arial"/>
          <w:color w:val="000000"/>
          <w:sz w:val="22"/>
          <w:szCs w:val="22"/>
        </w:rPr>
        <w:t xml:space="preserve"> actividades de control efectuadas durante el período y las recomendaciones que al respecto e</w:t>
      </w:r>
      <w:r>
        <w:rPr>
          <w:rFonts w:cs="Arial"/>
          <w:color w:val="000000"/>
          <w:sz w:val="22"/>
          <w:szCs w:val="22"/>
        </w:rPr>
        <w:t>mitió el Comité de Cumplimiento, así como las actividades de capacitación realizadas y los resultados de las evaluaciones efectuadas al personal.</w:t>
      </w:r>
    </w:p>
    <w:p w:rsidR="005D23E8" w:rsidRPr="00143AC2" w:rsidRDefault="005D23E8" w:rsidP="005D23E8">
      <w:pPr>
        <w:spacing w:line="360" w:lineRule="auto"/>
        <w:jc w:val="both"/>
        <w:rPr>
          <w:rFonts w:cs="Arial"/>
          <w:color w:val="000000"/>
          <w:sz w:val="16"/>
          <w:szCs w:val="16"/>
        </w:rPr>
      </w:pPr>
    </w:p>
    <w:p w:rsidR="005D23E8" w:rsidRPr="00AB2826" w:rsidRDefault="005D23E8" w:rsidP="005D23E8">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90</w:t>
      </w:r>
      <w:r w:rsidRPr="0039311E">
        <w:rPr>
          <w:rFonts w:cs="Arial"/>
          <w:sz w:val="22"/>
          <w:u w:val="single"/>
          <w:lang w:val="es-ES_tradnl"/>
        </w:rPr>
        <w:t>:</w:t>
      </w:r>
      <w:r>
        <w:rPr>
          <w:rFonts w:cs="Arial"/>
          <w:sz w:val="22"/>
          <w:u w:val="single"/>
          <w:lang w:val="es-ES_tradnl"/>
        </w:rPr>
        <w:t>00</w:t>
      </w:r>
      <w:r>
        <w:rPr>
          <w:rFonts w:cs="Arial"/>
          <w:sz w:val="22"/>
          <w:lang w:val="es-ES_tradnl"/>
        </w:rPr>
        <w:t xml:space="preserve"> Conocido</w:t>
      </w:r>
      <w:r>
        <w:rPr>
          <w:rFonts w:cs="Arial"/>
          <w:sz w:val="22"/>
          <w:szCs w:val="22"/>
        </w:rPr>
        <w:t xml:space="preserve"> el informe y </w:t>
      </w:r>
      <w:r>
        <w:rPr>
          <w:rFonts w:cs="Arial"/>
          <w:color w:val="000000"/>
          <w:sz w:val="22"/>
          <w:szCs w:val="22"/>
        </w:rPr>
        <w:t>no</w:t>
      </w:r>
      <w:r>
        <w:rPr>
          <w:rFonts w:cs="Arial"/>
          <w:sz w:val="22"/>
        </w:rPr>
        <w:t xml:space="preserve"> habiendo objeciones de los señores Directores ni por parte de los funcionarios presentes, la </w:t>
      </w:r>
      <w:r w:rsidRPr="007B3FAB">
        <w:rPr>
          <w:rFonts w:cs="Arial"/>
          <w:sz w:val="22"/>
        </w:rPr>
        <w:t>Junta Directiva</w:t>
      </w:r>
      <w:r>
        <w:rPr>
          <w:rFonts w:cs="Arial"/>
          <w:sz w:val="22"/>
        </w:rPr>
        <w:t xml:space="preserve"> resuelve dar por conocido el citado documento d</w:t>
      </w:r>
      <w:r>
        <w:rPr>
          <w:rFonts w:cs="Arial"/>
          <w:color w:val="000000"/>
          <w:sz w:val="22"/>
          <w:szCs w:val="22"/>
        </w:rPr>
        <w:t>e la Oficialía de Cumplimiento.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50A59" w:rsidRPr="00D20055">
        <w:rPr>
          <w:rFonts w:cs="Arial"/>
          <w:b/>
          <w:sz w:val="22"/>
          <w:szCs w:val="22"/>
          <w:u w:val="single"/>
          <w:lang w:val="es-ES_tradnl"/>
        </w:rPr>
        <w:t>Informe sobre los temas tratados por el Comité de Cumplimiento, entre los meses de julio y diciembre de 2018</w:t>
      </w:r>
    </w:p>
    <w:p w:rsidR="009D03FE" w:rsidRDefault="009D03FE" w:rsidP="009D03FE">
      <w:pPr>
        <w:spacing w:line="360" w:lineRule="auto"/>
        <w:jc w:val="both"/>
        <w:rPr>
          <w:rFonts w:cs="Arial"/>
          <w:sz w:val="22"/>
          <w:szCs w:val="22"/>
        </w:rPr>
      </w:pPr>
    </w:p>
    <w:p w:rsidR="00D57BA1" w:rsidRPr="0095175A" w:rsidRDefault="009D03FE" w:rsidP="00D57BA1">
      <w:pPr>
        <w:spacing w:line="360" w:lineRule="auto"/>
        <w:jc w:val="both"/>
        <w:rPr>
          <w:sz w:val="22"/>
          <w:szCs w:val="22"/>
        </w:rPr>
      </w:pPr>
      <w:r w:rsidRPr="0039311E">
        <w:rPr>
          <w:rFonts w:cs="Arial"/>
          <w:sz w:val="22"/>
          <w:u w:val="single"/>
          <w:lang w:val="es-ES_tradnl"/>
        </w:rPr>
        <w:t xml:space="preserve">Minuto </w:t>
      </w:r>
      <w:r w:rsidR="00D57BA1">
        <w:rPr>
          <w:rFonts w:cs="Arial"/>
          <w:sz w:val="22"/>
          <w:u w:val="single"/>
          <w:lang w:val="es-ES_tradnl"/>
        </w:rPr>
        <w:t>90</w:t>
      </w:r>
      <w:r w:rsidRPr="0039311E">
        <w:rPr>
          <w:rFonts w:cs="Arial"/>
          <w:sz w:val="22"/>
          <w:u w:val="single"/>
          <w:lang w:val="es-ES_tradnl"/>
        </w:rPr>
        <w:t>:</w:t>
      </w:r>
      <w:r w:rsidR="00D57BA1">
        <w:rPr>
          <w:rFonts w:cs="Arial"/>
          <w:sz w:val="22"/>
          <w:u w:val="single"/>
          <w:lang w:val="es-ES_tradnl"/>
        </w:rPr>
        <w:t>30</w:t>
      </w:r>
      <w:r>
        <w:rPr>
          <w:rFonts w:cs="Arial"/>
          <w:sz w:val="22"/>
          <w:lang w:val="es-ES_tradnl"/>
        </w:rPr>
        <w:t xml:space="preserve"> Se conoce el oficio </w:t>
      </w:r>
      <w:r w:rsidR="00D57BA1">
        <w:rPr>
          <w:sz w:val="22"/>
          <w:szCs w:val="22"/>
        </w:rPr>
        <w:t>CC-IN01-001-2019 del 24 de enero de 2019, mediante el cual, atendiendo las disposiciones para la elaboración del informe de Gobierno Corporativo, el Comité de Cumplimiento remite el</w:t>
      </w:r>
      <w:r w:rsidR="00D57BA1" w:rsidRPr="0095175A">
        <w:rPr>
          <w:sz w:val="22"/>
          <w:szCs w:val="22"/>
        </w:rPr>
        <w:t xml:space="preserve"> </w:t>
      </w:r>
      <w:r w:rsidR="00D57BA1">
        <w:rPr>
          <w:sz w:val="22"/>
          <w:szCs w:val="22"/>
        </w:rPr>
        <w:t>i</w:t>
      </w:r>
      <w:r w:rsidR="00D57BA1" w:rsidRPr="0095175A">
        <w:rPr>
          <w:sz w:val="22"/>
          <w:szCs w:val="22"/>
        </w:rPr>
        <w:t xml:space="preserve">nforme </w:t>
      </w:r>
      <w:r w:rsidR="00D57BA1">
        <w:rPr>
          <w:sz w:val="22"/>
          <w:szCs w:val="22"/>
        </w:rPr>
        <w:t>sobre los principales temas tratados por ese órgano durante el segundo semestre del año 2018.</w:t>
      </w:r>
      <w:r w:rsidR="00D57BA1" w:rsidRPr="0095175A">
        <w:rPr>
          <w:sz w:val="22"/>
          <w:szCs w:val="22"/>
        </w:rPr>
        <w:t xml:space="preserve">  Dichos documentos se adjuntan a</w:t>
      </w:r>
      <w:r w:rsidR="00D57BA1">
        <w:rPr>
          <w:sz w:val="22"/>
          <w:szCs w:val="22"/>
        </w:rPr>
        <w:t xml:space="preserve">l expediente del </w:t>
      </w:r>
      <w:r w:rsidR="00D57BA1" w:rsidRPr="0095175A">
        <w:rPr>
          <w:sz w:val="22"/>
          <w:szCs w:val="22"/>
        </w:rPr>
        <w:t>acta.</w:t>
      </w:r>
    </w:p>
    <w:p w:rsidR="00D57BA1" w:rsidRDefault="00D57BA1" w:rsidP="00D57BA1">
      <w:pPr>
        <w:spacing w:line="360" w:lineRule="auto"/>
        <w:jc w:val="both"/>
        <w:rPr>
          <w:sz w:val="22"/>
          <w:szCs w:val="22"/>
        </w:rPr>
      </w:pPr>
    </w:p>
    <w:p w:rsidR="00D57BA1" w:rsidRDefault="00D57BA1" w:rsidP="00D57BA1">
      <w:pPr>
        <w:spacing w:line="360" w:lineRule="auto"/>
        <w:jc w:val="both"/>
        <w:rPr>
          <w:sz w:val="22"/>
          <w:szCs w:val="22"/>
        </w:rPr>
      </w:pPr>
      <w:r>
        <w:rPr>
          <w:rFonts w:cs="Arial"/>
          <w:sz w:val="22"/>
          <w:szCs w:val="22"/>
        </w:rPr>
        <w:t xml:space="preserve">La licenciada Solano Granados expone los alcances del citado informe, presentando en detalle </w:t>
      </w:r>
      <w:r>
        <w:rPr>
          <w:sz w:val="22"/>
          <w:szCs w:val="22"/>
        </w:rPr>
        <w:t xml:space="preserve">los temas que fueron analizados durante el semestre en las sesiones efectuadas, </w:t>
      </w:r>
      <w:r w:rsidRPr="0078248A">
        <w:rPr>
          <w:sz w:val="22"/>
          <w:szCs w:val="22"/>
        </w:rPr>
        <w:t>hac</w:t>
      </w:r>
      <w:r>
        <w:rPr>
          <w:sz w:val="22"/>
          <w:szCs w:val="22"/>
        </w:rPr>
        <w:t>iendo</w:t>
      </w:r>
      <w:r w:rsidRPr="0078248A">
        <w:rPr>
          <w:sz w:val="22"/>
          <w:szCs w:val="22"/>
        </w:rPr>
        <w:t xml:space="preserve"> énfasis en los temas que, en </w:t>
      </w:r>
      <w:r>
        <w:rPr>
          <w:sz w:val="22"/>
          <w:szCs w:val="22"/>
        </w:rPr>
        <w:t>razón</w:t>
      </w:r>
      <w:r w:rsidRPr="0078248A">
        <w:rPr>
          <w:sz w:val="22"/>
          <w:szCs w:val="22"/>
        </w:rPr>
        <w:t xml:space="preserve"> de su naturaleza y propósito, no fueron del conocimiento de esta Junta Directiva en el último </w:t>
      </w:r>
      <w:r>
        <w:rPr>
          <w:sz w:val="22"/>
          <w:szCs w:val="22"/>
        </w:rPr>
        <w:t>semestre</w:t>
      </w:r>
      <w:r w:rsidRPr="0078248A">
        <w:rPr>
          <w:sz w:val="22"/>
          <w:szCs w:val="22"/>
        </w:rPr>
        <w:t>, particularmente, aquellos relacionados</w:t>
      </w:r>
      <w:r>
        <w:rPr>
          <w:sz w:val="22"/>
          <w:szCs w:val="22"/>
        </w:rPr>
        <w:t xml:space="preserve"> con la </w:t>
      </w:r>
      <w:r w:rsidRPr="00EE7810">
        <w:rPr>
          <w:sz w:val="22"/>
          <w:szCs w:val="22"/>
        </w:rPr>
        <w:t xml:space="preserve">verificación del cumplimiento de las políticas y procedimientos, la revisión de los informes de la </w:t>
      </w:r>
      <w:r w:rsidRPr="00EE7810">
        <w:rPr>
          <w:rFonts w:cs="Arial"/>
          <w:sz w:val="22"/>
          <w:szCs w:val="22"/>
        </w:rPr>
        <w:t>Auditoría Interna</w:t>
      </w:r>
      <w:r w:rsidRPr="00EE7810">
        <w:rPr>
          <w:sz w:val="22"/>
          <w:szCs w:val="22"/>
        </w:rPr>
        <w:t>, el seguimiento al plan anual de trabajo de la Oficialía de Cumplimiento, el seguimiento a recomendaciones de órganos de fiscalización y control, y la revisión de informes sobre operaciones inusuales y movimientos en la clasificación de riesgo de los clientes.</w:t>
      </w:r>
      <w:r w:rsidRPr="0078248A">
        <w:rPr>
          <w:sz w:val="22"/>
          <w:szCs w:val="22"/>
        </w:rPr>
        <w:t xml:space="preserve"> </w:t>
      </w:r>
    </w:p>
    <w:p w:rsidR="00D57BA1" w:rsidRDefault="00D57BA1" w:rsidP="00D57BA1">
      <w:pPr>
        <w:spacing w:line="360" w:lineRule="auto"/>
        <w:jc w:val="both"/>
        <w:rPr>
          <w:sz w:val="22"/>
          <w:szCs w:val="22"/>
        </w:rPr>
      </w:pPr>
    </w:p>
    <w:p w:rsidR="00D57BA1" w:rsidRPr="00AB2826" w:rsidRDefault="00D57BA1" w:rsidP="00D57BA1">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92</w:t>
      </w:r>
      <w:r w:rsidRPr="0039311E">
        <w:rPr>
          <w:rFonts w:cs="Arial"/>
          <w:sz w:val="22"/>
          <w:u w:val="single"/>
          <w:lang w:val="es-ES_tradnl"/>
        </w:rPr>
        <w:t>:</w:t>
      </w:r>
      <w:r>
        <w:rPr>
          <w:rFonts w:cs="Arial"/>
          <w:sz w:val="22"/>
          <w:u w:val="single"/>
          <w:lang w:val="es-ES_tradnl"/>
        </w:rPr>
        <w:t>50</w:t>
      </w:r>
      <w:r>
        <w:rPr>
          <w:rFonts w:cs="Arial"/>
          <w:sz w:val="22"/>
          <w:lang w:val="es-ES_tradnl"/>
        </w:rPr>
        <w:t xml:space="preserve"> Conocido</w:t>
      </w:r>
      <w:r>
        <w:rPr>
          <w:rFonts w:cs="Arial"/>
          <w:sz w:val="22"/>
          <w:szCs w:val="22"/>
        </w:rPr>
        <w:t xml:space="preserve"> el informe y </w:t>
      </w:r>
      <w:r>
        <w:rPr>
          <w:rFonts w:cs="Arial"/>
          <w:color w:val="000000"/>
          <w:sz w:val="22"/>
          <w:szCs w:val="22"/>
        </w:rPr>
        <w:t>no</w:t>
      </w:r>
      <w:r>
        <w:rPr>
          <w:rFonts w:cs="Arial"/>
          <w:sz w:val="22"/>
        </w:rPr>
        <w:t xml:space="preserve"> habiendo objeciones de los señores Directores ni por parte de los funcionarios presentes, la </w:t>
      </w:r>
      <w:r w:rsidRPr="007B3FAB">
        <w:rPr>
          <w:rFonts w:cs="Arial"/>
          <w:sz w:val="22"/>
        </w:rPr>
        <w:t>Junta Directiva</w:t>
      </w:r>
      <w:r>
        <w:rPr>
          <w:rFonts w:cs="Arial"/>
          <w:sz w:val="22"/>
        </w:rPr>
        <w:t xml:space="preserve"> resuelve dar por conocido el citado documento d</w:t>
      </w:r>
      <w:r>
        <w:rPr>
          <w:rFonts w:cs="Arial"/>
          <w:color w:val="000000"/>
          <w:sz w:val="22"/>
          <w:szCs w:val="22"/>
        </w:rPr>
        <w:t>el Comité de Cumplimiento.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50A59" w:rsidRPr="00D20055">
        <w:rPr>
          <w:rFonts w:cs="Arial"/>
          <w:b/>
          <w:sz w:val="22"/>
          <w:szCs w:val="22"/>
          <w:u w:val="single"/>
          <w:lang w:val="es-ES_tradnl"/>
        </w:rPr>
        <w:t>Informe del Comité de Cumplimiento, en relación con la prevención de la Legitimación de Capitales, a marzo de 2019</w:t>
      </w:r>
    </w:p>
    <w:p w:rsidR="009D03FE" w:rsidRDefault="009D03FE" w:rsidP="009D03FE">
      <w:pPr>
        <w:spacing w:line="360" w:lineRule="auto"/>
        <w:jc w:val="both"/>
        <w:rPr>
          <w:rFonts w:cs="Arial"/>
          <w:sz w:val="22"/>
          <w:szCs w:val="22"/>
        </w:rPr>
      </w:pPr>
    </w:p>
    <w:p w:rsidR="00D57BA1" w:rsidRDefault="009D03FE" w:rsidP="00D57BA1">
      <w:pPr>
        <w:spacing w:line="360" w:lineRule="auto"/>
        <w:jc w:val="both"/>
        <w:rPr>
          <w:rFonts w:cs="Arial"/>
          <w:sz w:val="22"/>
          <w:szCs w:val="22"/>
          <w:lang w:val="es-ES_tradnl"/>
        </w:rPr>
      </w:pPr>
      <w:r w:rsidRPr="0039311E">
        <w:rPr>
          <w:rFonts w:cs="Arial"/>
          <w:sz w:val="22"/>
          <w:u w:val="single"/>
          <w:lang w:val="es-ES_tradnl"/>
        </w:rPr>
        <w:t xml:space="preserve">Minuto </w:t>
      </w:r>
      <w:r w:rsidR="00D57BA1">
        <w:rPr>
          <w:rFonts w:cs="Arial"/>
          <w:sz w:val="22"/>
          <w:u w:val="single"/>
          <w:lang w:val="es-ES_tradnl"/>
        </w:rPr>
        <w:t>93</w:t>
      </w:r>
      <w:r w:rsidRPr="0039311E">
        <w:rPr>
          <w:rFonts w:cs="Arial"/>
          <w:sz w:val="22"/>
          <w:u w:val="single"/>
          <w:lang w:val="es-ES_tradnl"/>
        </w:rPr>
        <w:t>:</w:t>
      </w:r>
      <w:r w:rsidR="00D57BA1">
        <w:rPr>
          <w:rFonts w:cs="Arial"/>
          <w:sz w:val="22"/>
          <w:u w:val="single"/>
          <w:lang w:val="es-ES_tradnl"/>
        </w:rPr>
        <w:t>00</w:t>
      </w:r>
      <w:r>
        <w:rPr>
          <w:rFonts w:cs="Arial"/>
          <w:sz w:val="22"/>
          <w:lang w:val="es-ES_tradnl"/>
        </w:rPr>
        <w:t xml:space="preserve"> Se conoce el oficio </w:t>
      </w:r>
      <w:r w:rsidR="00D57BA1">
        <w:rPr>
          <w:rFonts w:cs="Arial"/>
          <w:sz w:val="22"/>
          <w:lang w:val="es-ES_tradnl"/>
        </w:rPr>
        <w:t>CC-IN02-004-2019 del 29 de marzo de 2019, mediante el cual, de conformidad con lo dispuesto en el artículo 9 del Reglamento del Sistema Integral de Lavado de Dinero, el Comité de Cumplimiento</w:t>
      </w:r>
      <w:r w:rsidR="00D57BA1" w:rsidRPr="00007F14">
        <w:rPr>
          <w:rFonts w:cs="Arial"/>
          <w:sz w:val="22"/>
          <w:szCs w:val="22"/>
          <w:lang w:val="es-ES_tradnl"/>
        </w:rPr>
        <w:t xml:space="preserve"> </w:t>
      </w:r>
      <w:r w:rsidR="00D57BA1">
        <w:rPr>
          <w:rFonts w:cs="Arial"/>
          <w:sz w:val="22"/>
          <w:szCs w:val="22"/>
          <w:lang w:val="es-ES_tradnl"/>
        </w:rPr>
        <w:t>remite los resultados de la evaluación sobre temas relacionados con la legitimación de capitales, correspondiente al período comprendido entre los meses de marzo de 2018 y febrero de 2019.  Dichos documentos se adjuntan al expediente del acta.</w:t>
      </w:r>
    </w:p>
    <w:p w:rsidR="00D57BA1" w:rsidRPr="003671C9" w:rsidRDefault="00D57BA1" w:rsidP="00D57BA1">
      <w:pPr>
        <w:spacing w:line="360" w:lineRule="auto"/>
        <w:jc w:val="both"/>
        <w:rPr>
          <w:rFonts w:cs="Arial"/>
          <w:sz w:val="16"/>
          <w:szCs w:val="16"/>
          <w:lang w:val="es-ES_tradnl"/>
        </w:rPr>
      </w:pPr>
    </w:p>
    <w:p w:rsidR="0075001C" w:rsidRDefault="00D57BA1" w:rsidP="00D57BA1">
      <w:pPr>
        <w:autoSpaceDE w:val="0"/>
        <w:autoSpaceDN w:val="0"/>
        <w:adjustRightInd w:val="0"/>
        <w:spacing w:line="360" w:lineRule="auto"/>
        <w:jc w:val="both"/>
        <w:rPr>
          <w:rFonts w:cs="Arial"/>
          <w:sz w:val="22"/>
          <w:szCs w:val="22"/>
        </w:rPr>
      </w:pPr>
      <w:r>
        <w:rPr>
          <w:rFonts w:cs="Arial"/>
          <w:sz w:val="22"/>
          <w:szCs w:val="22"/>
        </w:rPr>
        <w:t xml:space="preserve">La </w:t>
      </w:r>
      <w:r w:rsidRPr="00D67B6E">
        <w:rPr>
          <w:rFonts w:cs="Arial"/>
          <w:sz w:val="22"/>
          <w:szCs w:val="22"/>
        </w:rPr>
        <w:t>Director</w:t>
      </w:r>
      <w:r>
        <w:rPr>
          <w:rFonts w:cs="Arial"/>
          <w:sz w:val="22"/>
          <w:szCs w:val="22"/>
        </w:rPr>
        <w:t xml:space="preserve">a </w:t>
      </w:r>
      <w:r w:rsidR="0075001C">
        <w:rPr>
          <w:rFonts w:cs="Arial"/>
          <w:sz w:val="22"/>
          <w:szCs w:val="22"/>
        </w:rPr>
        <w:t xml:space="preserve">Pérez Gutiérrez, en su condición de presidenta del Comité de Cumplimiento, procede a </w:t>
      </w:r>
      <w:r>
        <w:rPr>
          <w:rFonts w:cs="Arial"/>
          <w:sz w:val="22"/>
          <w:szCs w:val="22"/>
        </w:rPr>
        <w:t xml:space="preserve">exponer el contenido de dicho informe, destacando, en resumen, </w:t>
      </w:r>
      <w:r w:rsidR="0075001C">
        <w:rPr>
          <w:rFonts w:cs="Arial"/>
          <w:sz w:val="22"/>
          <w:szCs w:val="22"/>
        </w:rPr>
        <w:t>el desempeño de la Oficialía de Cumplimiento,</w:t>
      </w:r>
      <w:r w:rsidR="0075001C" w:rsidRPr="0075001C">
        <w:rPr>
          <w:rFonts w:cs="Arial"/>
          <w:sz w:val="22"/>
          <w:szCs w:val="22"/>
        </w:rPr>
        <w:t xml:space="preserve"> </w:t>
      </w:r>
      <w:r w:rsidR="0075001C">
        <w:rPr>
          <w:rFonts w:cs="Arial"/>
          <w:sz w:val="22"/>
          <w:szCs w:val="22"/>
        </w:rPr>
        <w:t xml:space="preserve">la atención de debilidades identificadas en el cumplimiento de la Ley 8204 y su normativa relacionada, </w:t>
      </w:r>
      <w:r w:rsidR="0075001C">
        <w:rPr>
          <w:rFonts w:cs="Arial"/>
          <w:sz w:val="22"/>
          <w:szCs w:val="22"/>
          <w:lang w:val="es-CR" w:eastAsia="es-CR"/>
        </w:rPr>
        <w:t xml:space="preserve">los informes de la </w:t>
      </w:r>
      <w:r w:rsidR="0075001C" w:rsidRPr="0094637D">
        <w:rPr>
          <w:rFonts w:cs="Arial"/>
          <w:bCs/>
          <w:sz w:val="22"/>
          <w:szCs w:val="22"/>
          <w:lang w:val="es-CR" w:eastAsia="es-CR"/>
        </w:rPr>
        <w:t xml:space="preserve">Oficialía de Cumplimiento </w:t>
      </w:r>
      <w:r w:rsidR="0075001C">
        <w:rPr>
          <w:rFonts w:cs="Arial"/>
          <w:bCs/>
          <w:sz w:val="22"/>
          <w:szCs w:val="22"/>
          <w:lang w:val="es-CR" w:eastAsia="es-CR"/>
        </w:rPr>
        <w:t xml:space="preserve">sobre </w:t>
      </w:r>
      <w:r w:rsidR="0075001C" w:rsidRPr="0094637D">
        <w:rPr>
          <w:rFonts w:cs="Arial"/>
          <w:bCs/>
          <w:sz w:val="22"/>
          <w:szCs w:val="22"/>
          <w:lang w:val="es-CR" w:eastAsia="es-CR"/>
        </w:rPr>
        <w:t>el cumplimiento de políticas y procedimientos del Manual de Cumplimiento</w:t>
      </w:r>
      <w:r w:rsidR="0075001C">
        <w:rPr>
          <w:rFonts w:cs="Arial"/>
          <w:bCs/>
          <w:sz w:val="22"/>
          <w:szCs w:val="22"/>
          <w:lang w:val="es-CR" w:eastAsia="es-CR"/>
        </w:rPr>
        <w:t>,</w:t>
      </w:r>
      <w:r w:rsidR="0075001C" w:rsidRPr="0075001C">
        <w:rPr>
          <w:rFonts w:cs="Arial"/>
          <w:sz w:val="22"/>
          <w:szCs w:val="22"/>
          <w:lang w:val="es-CR" w:eastAsia="es-CR"/>
        </w:rPr>
        <w:t xml:space="preserve"> </w:t>
      </w:r>
      <w:r w:rsidR="0075001C">
        <w:rPr>
          <w:rFonts w:cs="Arial"/>
          <w:sz w:val="22"/>
          <w:szCs w:val="22"/>
          <w:lang w:val="es-CR" w:eastAsia="es-CR"/>
        </w:rPr>
        <w:t xml:space="preserve">y las </w:t>
      </w:r>
      <w:r w:rsidR="0075001C" w:rsidRPr="00DA5331">
        <w:rPr>
          <w:rFonts w:cs="Arial"/>
          <w:sz w:val="22"/>
          <w:szCs w:val="22"/>
          <w:lang w:val="es-CR" w:eastAsia="es-CR"/>
        </w:rPr>
        <w:t>labores de inspección "in situ" que realiza la Dirección de Supervisión de Entidades Autorizadas</w:t>
      </w:r>
      <w:r w:rsidR="0075001C">
        <w:rPr>
          <w:rFonts w:cs="Arial"/>
          <w:sz w:val="22"/>
          <w:szCs w:val="22"/>
          <w:lang w:val="es-CR" w:eastAsia="es-CR"/>
        </w:rPr>
        <w:t>.</w:t>
      </w:r>
    </w:p>
    <w:p w:rsidR="00D57BA1" w:rsidRDefault="00D57BA1" w:rsidP="00D57BA1">
      <w:pPr>
        <w:autoSpaceDE w:val="0"/>
        <w:autoSpaceDN w:val="0"/>
        <w:adjustRightInd w:val="0"/>
        <w:spacing w:line="360" w:lineRule="auto"/>
        <w:jc w:val="both"/>
        <w:rPr>
          <w:rFonts w:cs="Arial"/>
          <w:sz w:val="22"/>
          <w:szCs w:val="22"/>
          <w:lang w:val="es-CR" w:eastAsia="es-CR"/>
        </w:rPr>
      </w:pPr>
    </w:p>
    <w:p w:rsidR="00D57BA1" w:rsidRDefault="0075001C" w:rsidP="00D57BA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96</w:t>
      </w:r>
      <w:r w:rsidRPr="0039311E">
        <w:rPr>
          <w:rFonts w:cs="Arial"/>
          <w:sz w:val="22"/>
          <w:u w:val="single"/>
          <w:lang w:val="es-ES_tradnl"/>
        </w:rPr>
        <w:t>:</w:t>
      </w:r>
      <w:r>
        <w:rPr>
          <w:rFonts w:cs="Arial"/>
          <w:sz w:val="22"/>
          <w:u w:val="single"/>
          <w:lang w:val="es-ES_tradnl"/>
        </w:rPr>
        <w:t>00</w:t>
      </w:r>
      <w:r>
        <w:rPr>
          <w:rFonts w:cs="Arial"/>
          <w:sz w:val="22"/>
          <w:lang w:val="es-ES_tradnl"/>
        </w:rPr>
        <w:t xml:space="preserve"> Conocido</w:t>
      </w:r>
      <w:r>
        <w:rPr>
          <w:rFonts w:cs="Arial"/>
          <w:sz w:val="22"/>
          <w:szCs w:val="22"/>
        </w:rPr>
        <w:t xml:space="preserve"> el informe y </w:t>
      </w:r>
      <w:r>
        <w:rPr>
          <w:rFonts w:cs="Arial"/>
          <w:color w:val="000000"/>
          <w:sz w:val="22"/>
          <w:szCs w:val="22"/>
        </w:rPr>
        <w:t>no</w:t>
      </w:r>
      <w:r>
        <w:rPr>
          <w:rFonts w:cs="Arial"/>
          <w:sz w:val="22"/>
        </w:rPr>
        <w:t xml:space="preserve"> habiendo objeciones de los señores Directores ni por parte de los funcionarios presentes, la </w:t>
      </w:r>
      <w:r w:rsidRPr="007B3FAB">
        <w:rPr>
          <w:rFonts w:cs="Arial"/>
          <w:sz w:val="22"/>
        </w:rPr>
        <w:t>Junta Directiva</w:t>
      </w:r>
      <w:r>
        <w:rPr>
          <w:rFonts w:cs="Arial"/>
          <w:sz w:val="22"/>
        </w:rPr>
        <w:t xml:space="preserve"> resuelve dar por conocido el citado documento d</w:t>
      </w:r>
      <w:r>
        <w:rPr>
          <w:rFonts w:cs="Arial"/>
          <w:color w:val="000000"/>
          <w:sz w:val="22"/>
          <w:szCs w:val="22"/>
        </w:rPr>
        <w:t>el Comité de Cumplimiento.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50A59" w:rsidRPr="00D20055">
        <w:rPr>
          <w:rFonts w:cs="Arial"/>
          <w:b/>
          <w:sz w:val="22"/>
          <w:szCs w:val="22"/>
          <w:u w:val="single"/>
          <w:lang w:val="es-ES_tradnl"/>
        </w:rPr>
        <w:t>Atención de recurso de objeción al cartel de la contratación de servicios de asesoría jurídica para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37FDC">
        <w:rPr>
          <w:rFonts w:cs="Arial"/>
          <w:sz w:val="22"/>
          <w:u w:val="single"/>
          <w:lang w:val="es-ES_tradnl"/>
        </w:rPr>
        <w:t>97</w:t>
      </w:r>
      <w:r w:rsidRPr="0039311E">
        <w:rPr>
          <w:rFonts w:cs="Arial"/>
          <w:sz w:val="22"/>
          <w:u w:val="single"/>
          <w:lang w:val="es-ES_tradnl"/>
        </w:rPr>
        <w:t>:</w:t>
      </w:r>
      <w:r w:rsidR="00137FDC">
        <w:rPr>
          <w:rFonts w:cs="Arial"/>
          <w:sz w:val="22"/>
          <w:u w:val="single"/>
          <w:lang w:val="es-ES_tradnl"/>
        </w:rPr>
        <w:t>00</w:t>
      </w:r>
      <w:r>
        <w:rPr>
          <w:rFonts w:cs="Arial"/>
          <w:sz w:val="22"/>
          <w:lang w:val="es-ES_tradnl"/>
        </w:rPr>
        <w:t xml:space="preserve"> </w:t>
      </w:r>
      <w:r w:rsidR="00137FDC">
        <w:rPr>
          <w:rFonts w:cs="Arial"/>
          <w:sz w:val="22"/>
          <w:lang w:val="es-ES_tradnl"/>
        </w:rPr>
        <w:t xml:space="preserve">Acogida de forma unánime una moción del Director </w:t>
      </w:r>
      <w:r w:rsidR="00137FDC" w:rsidRPr="00137FDC">
        <w:rPr>
          <w:rFonts w:cs="Arial"/>
          <w:sz w:val="22"/>
          <w:szCs w:val="22"/>
          <w:lang w:val="es-CR"/>
        </w:rPr>
        <w:t>Alvarado Herrera</w:t>
      </w:r>
      <w:r w:rsidR="00137FDC">
        <w:rPr>
          <w:rFonts w:cs="Arial"/>
          <w:sz w:val="22"/>
          <w:szCs w:val="22"/>
          <w:lang w:val="es-CR"/>
        </w:rPr>
        <w:t xml:space="preserve">, para modificar la orden del día y entrar a analizar el presente asunto, se </w:t>
      </w:r>
      <w:r>
        <w:rPr>
          <w:rFonts w:cs="Arial"/>
          <w:sz w:val="22"/>
          <w:lang w:val="es-ES_tradnl"/>
        </w:rPr>
        <w:t xml:space="preserve">conoce el oficio </w:t>
      </w:r>
      <w:r w:rsidR="0075001C">
        <w:rPr>
          <w:rFonts w:cs="Arial"/>
          <w:sz w:val="22"/>
          <w:szCs w:val="22"/>
        </w:rPr>
        <w:t>DAD-OF-061-2019 del 03 de abril de 2019, mediante el cual, la Dirección Administrativa presenta criterio sobre el recurso de objeción presentado por el señor Randall Solano Fallas, contra el cartel para la contratación de los servicios de asesoría jurídica para la Junta Directiva.  Dicho documento se anexa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5001C">
        <w:rPr>
          <w:rFonts w:cs="Arial"/>
          <w:sz w:val="22"/>
          <w:u w:val="single"/>
          <w:lang w:val="es-ES_tradnl"/>
        </w:rPr>
        <w:t>108</w:t>
      </w:r>
      <w:r w:rsidRPr="00A25DB7">
        <w:rPr>
          <w:rFonts w:cs="Arial"/>
          <w:sz w:val="22"/>
          <w:u w:val="single"/>
          <w:lang w:val="es-ES_tradnl"/>
        </w:rPr>
        <w:t>:</w:t>
      </w:r>
      <w:r w:rsidR="0075001C">
        <w:rPr>
          <w:rFonts w:cs="Arial"/>
          <w:sz w:val="22"/>
          <w:u w:val="single"/>
          <w:lang w:val="es-ES_tradnl"/>
        </w:rPr>
        <w:t>00</w:t>
      </w:r>
      <w:r>
        <w:rPr>
          <w:rFonts w:cs="Arial"/>
          <w:sz w:val="22"/>
          <w:lang w:val="es-ES_tradnl"/>
        </w:rPr>
        <w:t xml:space="preserve"> </w:t>
      </w:r>
      <w:r w:rsidR="0075001C">
        <w:rPr>
          <w:rFonts w:cs="Arial"/>
          <w:sz w:val="22"/>
          <w:lang w:val="es-ES_tradnl"/>
        </w:rPr>
        <w:t xml:space="preserve">De conformidad con el análisis realizado a la información suministrada por la Dirección Administrativa, </w:t>
      </w:r>
      <w:r w:rsidR="00137FDC">
        <w:rPr>
          <w:rFonts w:cs="Arial"/>
          <w:sz w:val="22"/>
          <w:lang w:val="es-ES_tradnl"/>
        </w:rPr>
        <w:t xml:space="preserve">y siendo que el Gerente General a.i. ha expuesto las razones por las que en su criterio debe rechazarse el reclamo del señor Solano Fallas, </w:t>
      </w:r>
      <w:r w:rsidR="0075001C">
        <w:rPr>
          <w:rFonts w:cs="Arial"/>
          <w:sz w:val="22"/>
          <w:lang w:val="es-ES_tradnl"/>
        </w:rPr>
        <w:t xml:space="preserve">se concuerda en la pertinencia de autorizar al Gerente General a.i., para que </w:t>
      </w:r>
      <w:r w:rsidR="0075001C">
        <w:rPr>
          <w:rFonts w:cs="Arial"/>
          <w:sz w:val="22"/>
          <w:szCs w:val="22"/>
        </w:rPr>
        <w:t xml:space="preserve">de conformidad con los argumentos expuestos en la presente sesión y según lo indicado por la Dirección Administrativa en el oficio DAD-OF-061-2019 del 03 de abril de 2019, proceda de inmediato a resolver el recurso de objeción presentado por el señor Randall Solano Fallas, al cartel para la contratación de los servicios de asesoría jurídica para la Junta Directiva.  Lo anterior, según se indica en el </w:t>
      </w:r>
      <w:r w:rsidR="0075001C" w:rsidRPr="0075001C">
        <w:rPr>
          <w:rFonts w:cs="Arial"/>
          <w:b/>
          <w:sz w:val="22"/>
          <w:szCs w:val="22"/>
        </w:rPr>
        <w:t>Acuerdo N° 4</w:t>
      </w:r>
      <w:r w:rsidR="0075001C">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917A5C" w:rsidRPr="00917A5C">
        <w:rPr>
          <w:rFonts w:cs="Arial"/>
          <w:b/>
          <w:sz w:val="22"/>
          <w:szCs w:val="22"/>
          <w:u w:val="single"/>
          <w:lang w:val="es-ES_tradnl"/>
        </w:rPr>
        <w:t>Criterio de la Asesoría Legal, en torno a los temas de la audiencia solicitada por el señor Guillermo Puchol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9718A">
        <w:rPr>
          <w:rFonts w:cs="Arial"/>
          <w:sz w:val="22"/>
          <w:u w:val="single"/>
          <w:lang w:val="es-ES_tradnl"/>
        </w:rPr>
        <w:t>110</w:t>
      </w:r>
      <w:r w:rsidRPr="0039311E">
        <w:rPr>
          <w:rFonts w:cs="Arial"/>
          <w:sz w:val="22"/>
          <w:u w:val="single"/>
          <w:lang w:val="es-ES_tradnl"/>
        </w:rPr>
        <w:t>:</w:t>
      </w:r>
      <w:r w:rsidR="007D4951">
        <w:rPr>
          <w:rFonts w:cs="Arial"/>
          <w:sz w:val="22"/>
          <w:u w:val="single"/>
          <w:lang w:val="es-ES_tradnl"/>
        </w:rPr>
        <w:t>40</w:t>
      </w:r>
      <w:r>
        <w:rPr>
          <w:rFonts w:cs="Arial"/>
          <w:sz w:val="22"/>
          <w:lang w:val="es-ES_tradnl"/>
        </w:rPr>
        <w:t xml:space="preserve"> Se conoce el oficio </w:t>
      </w:r>
      <w:r w:rsidR="0039718A">
        <w:rPr>
          <w:rFonts w:cs="Arial"/>
          <w:sz w:val="22"/>
          <w:lang w:val="es-ES_tradnl"/>
        </w:rPr>
        <w:t xml:space="preserve">AL-OF-026-2019 del 1° de abril de 2019, mediante el cual, atendiendo lo dispuesto por este Órgano Colegiado en el acuerdo N° 9 de la sesión 20-2019 del pasado 11 de marzo, la </w:t>
      </w:r>
      <w:r w:rsidR="0039718A" w:rsidRPr="0039718A">
        <w:rPr>
          <w:rFonts w:cs="Arial"/>
          <w:sz w:val="22"/>
          <w:szCs w:val="22"/>
          <w:lang w:val="es-ES_tradnl"/>
        </w:rPr>
        <w:t>Asesoría Legal</w:t>
      </w:r>
      <w:r w:rsidR="0039718A">
        <w:rPr>
          <w:rFonts w:cs="Arial"/>
          <w:sz w:val="22"/>
          <w:szCs w:val="22"/>
          <w:lang w:val="es-ES_tradnl"/>
        </w:rPr>
        <w:t xml:space="preserve"> remite dictamen sobre los aspectos que en la audiencia otorgada en dicha resolución al señor Guillermo Puchol, no deben ser discutidos, para no afectar negativamente los asuntos que dicho empresario ventila en sede judicial.  Dicho documento se adjunta al expediente del acta.</w:t>
      </w:r>
    </w:p>
    <w:p w:rsidR="0039718A" w:rsidRDefault="0039718A" w:rsidP="009D03FE">
      <w:pPr>
        <w:spacing w:line="360" w:lineRule="auto"/>
        <w:jc w:val="both"/>
        <w:rPr>
          <w:rFonts w:cs="Arial"/>
          <w:sz w:val="22"/>
          <w:szCs w:val="22"/>
          <w:lang w:val="es-ES_tradnl"/>
        </w:rPr>
      </w:pPr>
    </w:p>
    <w:p w:rsidR="0039718A" w:rsidRDefault="0039718A" w:rsidP="009D03FE">
      <w:pPr>
        <w:spacing w:line="360" w:lineRule="auto"/>
        <w:jc w:val="both"/>
        <w:rPr>
          <w:rFonts w:cs="Arial"/>
          <w:sz w:val="22"/>
          <w:szCs w:val="22"/>
          <w:lang w:val="es-ES_tradnl"/>
        </w:rPr>
      </w:pPr>
      <w:r>
        <w:rPr>
          <w:rFonts w:cs="Arial"/>
          <w:sz w:val="22"/>
          <w:szCs w:val="22"/>
          <w:lang w:val="es-ES_tradnl"/>
        </w:rPr>
        <w:t>La licenciada Masís Calderón expone el contenido del citado criterio jurídico y atiende las consultas que al respecto plantean los señores Directores.</w:t>
      </w:r>
    </w:p>
    <w:p w:rsidR="0039718A" w:rsidRDefault="0039718A" w:rsidP="009D03FE">
      <w:pPr>
        <w:spacing w:line="360" w:lineRule="auto"/>
        <w:jc w:val="both"/>
        <w:rPr>
          <w:rFonts w:cs="Arial"/>
          <w:sz w:val="22"/>
          <w:lang w:val="es-ES_tradnl"/>
        </w:rPr>
      </w:pPr>
    </w:p>
    <w:p w:rsidR="007D4951" w:rsidRDefault="009D03FE" w:rsidP="007D4951">
      <w:pPr>
        <w:spacing w:line="360" w:lineRule="auto"/>
        <w:jc w:val="both"/>
        <w:rPr>
          <w:rFonts w:cs="Arial"/>
          <w:sz w:val="22"/>
          <w:szCs w:val="22"/>
        </w:rPr>
      </w:pPr>
      <w:r w:rsidRPr="00A25DB7">
        <w:rPr>
          <w:rFonts w:cs="Arial"/>
          <w:sz w:val="22"/>
          <w:u w:val="single"/>
          <w:lang w:val="es-ES_tradnl"/>
        </w:rPr>
        <w:t xml:space="preserve">Minuto </w:t>
      </w:r>
      <w:r w:rsidR="007D4951">
        <w:rPr>
          <w:rFonts w:cs="Arial"/>
          <w:sz w:val="22"/>
          <w:u w:val="single"/>
          <w:lang w:val="es-ES_tradnl"/>
        </w:rPr>
        <w:t>120</w:t>
      </w:r>
      <w:r w:rsidRPr="00A25DB7">
        <w:rPr>
          <w:rFonts w:cs="Arial"/>
          <w:sz w:val="22"/>
          <w:u w:val="single"/>
          <w:lang w:val="es-ES_tradnl"/>
        </w:rPr>
        <w:t>:</w:t>
      </w:r>
      <w:r w:rsidR="007D4951">
        <w:rPr>
          <w:rFonts w:cs="Arial"/>
          <w:sz w:val="22"/>
          <w:u w:val="single"/>
          <w:lang w:val="es-ES_tradnl"/>
        </w:rPr>
        <w:t>00</w:t>
      </w:r>
      <w:r>
        <w:rPr>
          <w:rFonts w:cs="Arial"/>
          <w:sz w:val="22"/>
          <w:lang w:val="es-ES_tradnl"/>
        </w:rPr>
        <w:t xml:space="preserve"> </w:t>
      </w:r>
      <w:r w:rsidR="0039718A">
        <w:rPr>
          <w:rFonts w:cs="Arial"/>
          <w:sz w:val="22"/>
          <w:lang w:val="es-ES_tradnl"/>
        </w:rPr>
        <w:t xml:space="preserve">Con base en el análisis que se realiza en torno al criterio de la </w:t>
      </w:r>
      <w:r w:rsidR="0039718A" w:rsidRPr="0039718A">
        <w:rPr>
          <w:rFonts w:cs="Arial"/>
          <w:sz w:val="22"/>
          <w:szCs w:val="22"/>
          <w:lang w:val="es-ES_tradnl"/>
        </w:rPr>
        <w:t>Asesoría Legal</w:t>
      </w:r>
      <w:r w:rsidR="0039718A">
        <w:rPr>
          <w:rFonts w:cs="Arial"/>
          <w:sz w:val="22"/>
          <w:szCs w:val="22"/>
          <w:lang w:val="es-ES_tradnl"/>
        </w:rPr>
        <w:t xml:space="preserve"> y siendo que el Director </w:t>
      </w:r>
      <w:r w:rsidR="0039718A" w:rsidRPr="0039718A">
        <w:rPr>
          <w:rFonts w:cs="Arial"/>
          <w:sz w:val="22"/>
          <w:szCs w:val="22"/>
          <w:lang w:val="es-CR"/>
        </w:rPr>
        <w:t>Alvarado Herrera</w:t>
      </w:r>
      <w:r w:rsidR="0039718A">
        <w:rPr>
          <w:rFonts w:cs="Arial"/>
          <w:sz w:val="22"/>
          <w:szCs w:val="22"/>
          <w:lang w:val="es-CR"/>
        </w:rPr>
        <w:t xml:space="preserve"> argumenta las razones por las que estima improcedente participar en la comisión designada por esta </w:t>
      </w:r>
      <w:r w:rsidR="0039718A" w:rsidRPr="0039718A">
        <w:rPr>
          <w:rFonts w:cs="Arial"/>
          <w:sz w:val="22"/>
          <w:szCs w:val="22"/>
          <w:lang w:val="es-CR"/>
        </w:rPr>
        <w:t xml:space="preserve">Junta Directiva </w:t>
      </w:r>
      <w:r w:rsidR="0039718A">
        <w:rPr>
          <w:rFonts w:cs="Arial"/>
          <w:sz w:val="22"/>
          <w:szCs w:val="22"/>
          <w:lang w:val="es-CR"/>
        </w:rPr>
        <w:t xml:space="preserve">(en el citado acuerdo </w:t>
      </w:r>
      <w:r w:rsidR="007D4951">
        <w:rPr>
          <w:rFonts w:cs="Arial"/>
          <w:sz w:val="22"/>
          <w:lang w:val="es-ES_tradnl"/>
        </w:rPr>
        <w:t xml:space="preserve">N° 9 de la sesión 20-2019) para atender al señor Puchol, la mayoría de los señores Directores resuelve </w:t>
      </w:r>
      <w:r w:rsidR="007D4951">
        <w:rPr>
          <w:rFonts w:cs="Arial"/>
          <w:sz w:val="22"/>
          <w:szCs w:val="22"/>
        </w:rPr>
        <w:t xml:space="preserve">comunicar al señor Guillermo Puchol, la disposición de esta Junta Directiva, para conocer su criterio por escrito, sobre los asuntos indicados en su nota de fecha 06 de marzo de 2019, y a su vez, dejar sin efecto lo dispuesto en el acuerdo N° 9 de la sesión 20-2019, en cuanto a designar a dos miembros de esta Junta Directiva, para que se reúnan con el señor Puchol.  Lo anterior, en los términos que se indican en el </w:t>
      </w:r>
      <w:r w:rsidR="007D4951" w:rsidRPr="007D4951">
        <w:rPr>
          <w:rFonts w:cs="Arial"/>
          <w:b/>
          <w:sz w:val="22"/>
          <w:szCs w:val="22"/>
        </w:rPr>
        <w:t>Acuerdo N° 5</w:t>
      </w:r>
      <w:r w:rsidR="007D4951">
        <w:rPr>
          <w:rFonts w:cs="Arial"/>
          <w:sz w:val="22"/>
          <w:szCs w:val="22"/>
        </w:rPr>
        <w:t xml:space="preserve"> que se anexa a esta minuta.</w:t>
      </w:r>
    </w:p>
    <w:p w:rsidR="007D4951" w:rsidRDefault="007D4951" w:rsidP="007D4951">
      <w:pPr>
        <w:spacing w:line="360" w:lineRule="auto"/>
        <w:jc w:val="both"/>
        <w:rPr>
          <w:rFonts w:cs="Arial"/>
          <w:sz w:val="22"/>
          <w:szCs w:val="22"/>
        </w:rPr>
      </w:pPr>
    </w:p>
    <w:p w:rsidR="007D4951" w:rsidRDefault="007D4951" w:rsidP="007D4951">
      <w:pPr>
        <w:spacing w:line="360" w:lineRule="auto"/>
        <w:jc w:val="both"/>
        <w:rPr>
          <w:rFonts w:cs="Arial"/>
          <w:sz w:val="22"/>
          <w:szCs w:val="22"/>
        </w:rPr>
      </w:pPr>
      <w:r w:rsidRPr="00A25DB7">
        <w:rPr>
          <w:rFonts w:cs="Arial"/>
          <w:sz w:val="22"/>
          <w:u w:val="single"/>
          <w:lang w:val="es-ES_tradnl"/>
        </w:rPr>
        <w:t xml:space="preserve">Minuto </w:t>
      </w:r>
      <w:r w:rsidR="00713E90">
        <w:rPr>
          <w:rFonts w:cs="Arial"/>
          <w:sz w:val="22"/>
          <w:u w:val="single"/>
          <w:lang w:val="es-ES_tradnl"/>
        </w:rPr>
        <w:t>125</w:t>
      </w:r>
      <w:r w:rsidRPr="00A25DB7">
        <w:rPr>
          <w:rFonts w:cs="Arial"/>
          <w:sz w:val="22"/>
          <w:u w:val="single"/>
          <w:lang w:val="es-ES_tradnl"/>
        </w:rPr>
        <w:t>:</w:t>
      </w:r>
      <w:r w:rsidR="00713E90">
        <w:rPr>
          <w:rFonts w:cs="Arial"/>
          <w:sz w:val="22"/>
          <w:u w:val="single"/>
          <w:lang w:val="es-ES_tradnl"/>
        </w:rPr>
        <w:t>00</w:t>
      </w:r>
      <w:r>
        <w:rPr>
          <w:rFonts w:cs="Arial"/>
          <w:sz w:val="22"/>
          <w:lang w:val="es-ES_tradnl"/>
        </w:rPr>
        <w:t xml:space="preserve"> Se apartan de esta resolución, aunque están de acuerdo en avalar su firmeza, los Directores </w:t>
      </w:r>
      <w:r w:rsidRPr="007D4951">
        <w:rPr>
          <w:rFonts w:cs="Arial"/>
          <w:bCs/>
          <w:sz w:val="22"/>
          <w:szCs w:val="22"/>
          <w:lang w:val="es-ES_tradnl"/>
        </w:rPr>
        <w:t>Ulibarri Pernús</w:t>
      </w:r>
      <w:r>
        <w:rPr>
          <w:rFonts w:cs="Arial"/>
          <w:bCs/>
          <w:sz w:val="22"/>
          <w:szCs w:val="22"/>
          <w:lang w:val="es-ES_tradnl"/>
        </w:rPr>
        <w:t xml:space="preserve">, </w:t>
      </w:r>
      <w:r w:rsidRPr="007D4951">
        <w:rPr>
          <w:rFonts w:cs="Arial"/>
          <w:bCs/>
          <w:sz w:val="22"/>
          <w:szCs w:val="22"/>
          <w:lang w:val="es-CR"/>
        </w:rPr>
        <w:t>Alvarado Herrera</w:t>
      </w:r>
      <w:r>
        <w:rPr>
          <w:rFonts w:cs="Arial"/>
          <w:bCs/>
          <w:sz w:val="22"/>
          <w:szCs w:val="22"/>
          <w:lang w:val="es-CR"/>
        </w:rPr>
        <w:t xml:space="preserve"> y Pérez Gutiérrez, quienes consideran pertinente que esta </w:t>
      </w:r>
      <w:r w:rsidRPr="007D4951">
        <w:rPr>
          <w:rFonts w:cs="Arial"/>
          <w:bCs/>
          <w:sz w:val="22"/>
          <w:szCs w:val="22"/>
          <w:lang w:val="es-CR"/>
        </w:rPr>
        <w:t xml:space="preserve">Junta Directiva </w:t>
      </w:r>
      <w:r>
        <w:rPr>
          <w:rFonts w:cs="Arial"/>
          <w:bCs/>
          <w:sz w:val="22"/>
          <w:szCs w:val="22"/>
          <w:lang w:val="es-CR"/>
        </w:rPr>
        <w:t xml:space="preserve">reciba en audiencia al señor Puchol.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17A5C" w:rsidRPr="00917A5C">
        <w:rPr>
          <w:rFonts w:cs="Arial"/>
          <w:b/>
          <w:sz w:val="22"/>
          <w:szCs w:val="22"/>
          <w:u w:val="single"/>
          <w:lang w:val="es-ES_tradnl"/>
        </w:rPr>
        <w:t>Proyecto de respuesta a consulta del señor José Mario Jara Alvarado, sobre la defensa legal que está ejerciendo el BANHVI ante demanda laboral</w:t>
      </w:r>
    </w:p>
    <w:p w:rsidR="009D03FE" w:rsidRDefault="009D03FE" w:rsidP="009D03FE">
      <w:pPr>
        <w:spacing w:line="360" w:lineRule="auto"/>
        <w:jc w:val="both"/>
        <w:rPr>
          <w:rFonts w:cs="Arial"/>
          <w:sz w:val="22"/>
          <w:szCs w:val="22"/>
        </w:rPr>
      </w:pPr>
    </w:p>
    <w:p w:rsidR="00C10981"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713E90">
        <w:rPr>
          <w:rFonts w:cs="Arial"/>
          <w:sz w:val="22"/>
          <w:u w:val="single"/>
          <w:lang w:val="es-ES_tradnl"/>
        </w:rPr>
        <w:t>126</w:t>
      </w:r>
      <w:r w:rsidRPr="0039311E">
        <w:rPr>
          <w:rFonts w:cs="Arial"/>
          <w:sz w:val="22"/>
          <w:u w:val="single"/>
          <w:lang w:val="es-ES_tradnl"/>
        </w:rPr>
        <w:t>:</w:t>
      </w:r>
      <w:r w:rsidR="00713E90">
        <w:rPr>
          <w:rFonts w:cs="Arial"/>
          <w:sz w:val="22"/>
          <w:u w:val="single"/>
          <w:lang w:val="es-ES_tradnl"/>
        </w:rPr>
        <w:t>45</w:t>
      </w:r>
      <w:r>
        <w:rPr>
          <w:rFonts w:cs="Arial"/>
          <w:sz w:val="22"/>
          <w:lang w:val="es-ES_tradnl"/>
        </w:rPr>
        <w:t xml:space="preserve"> Se </w:t>
      </w:r>
      <w:r w:rsidR="00713E90">
        <w:rPr>
          <w:rFonts w:cs="Arial"/>
          <w:sz w:val="22"/>
          <w:lang w:val="es-ES_tradnl"/>
        </w:rPr>
        <w:t xml:space="preserve">retira temporalmente de la sesión la licenciada Masís Calderón y se procede a conocer </w:t>
      </w:r>
      <w:r>
        <w:rPr>
          <w:rFonts w:cs="Arial"/>
          <w:sz w:val="22"/>
          <w:lang w:val="es-ES_tradnl"/>
        </w:rPr>
        <w:t xml:space="preserve">el oficio </w:t>
      </w:r>
      <w:r w:rsidR="007D4951">
        <w:rPr>
          <w:rFonts w:cs="Arial"/>
          <w:sz w:val="22"/>
          <w:szCs w:val="22"/>
        </w:rPr>
        <w:t>GG-ME-0351-2019</w:t>
      </w:r>
      <w:r w:rsidR="00C10981">
        <w:rPr>
          <w:rFonts w:cs="Arial"/>
          <w:sz w:val="22"/>
          <w:szCs w:val="22"/>
        </w:rPr>
        <w:t xml:space="preserve"> del</w:t>
      </w:r>
      <w:r w:rsidR="007D4951">
        <w:rPr>
          <w:rFonts w:cs="Arial"/>
          <w:sz w:val="22"/>
          <w:szCs w:val="22"/>
        </w:rPr>
        <w:t xml:space="preserve"> 02 de abril de 2019, </w:t>
      </w:r>
      <w:r w:rsidR="00C10981">
        <w:rPr>
          <w:rFonts w:cs="Arial"/>
          <w:sz w:val="22"/>
          <w:szCs w:val="22"/>
        </w:rPr>
        <w:t xml:space="preserve">mediante el cual, atendiendo lo </w:t>
      </w:r>
      <w:r w:rsidR="007D4951">
        <w:rPr>
          <w:rFonts w:cs="Arial"/>
          <w:sz w:val="22"/>
          <w:szCs w:val="22"/>
        </w:rPr>
        <w:t>dispuesto en el acuerdo N° 8 de la sesión 22-2019</w:t>
      </w:r>
      <w:r w:rsidR="00C10981">
        <w:rPr>
          <w:rFonts w:cs="Arial"/>
          <w:sz w:val="22"/>
          <w:szCs w:val="22"/>
        </w:rPr>
        <w:t>,</w:t>
      </w:r>
      <w:r w:rsidR="007D4951">
        <w:rPr>
          <w:rFonts w:cs="Arial"/>
          <w:sz w:val="22"/>
          <w:szCs w:val="22"/>
        </w:rPr>
        <w:t xml:space="preserve"> del 18 de marzo de 2019, </w:t>
      </w:r>
      <w:r w:rsidR="00C10981">
        <w:rPr>
          <w:rFonts w:cs="Arial"/>
          <w:sz w:val="22"/>
          <w:szCs w:val="22"/>
        </w:rPr>
        <w:t xml:space="preserve">la </w:t>
      </w:r>
      <w:r w:rsidR="00C10981" w:rsidRPr="00C10981">
        <w:rPr>
          <w:rFonts w:cs="Arial"/>
          <w:sz w:val="22"/>
          <w:szCs w:val="22"/>
        </w:rPr>
        <w:t>Gerencia General</w:t>
      </w:r>
      <w:r w:rsidR="00C10981">
        <w:rPr>
          <w:rFonts w:cs="Arial"/>
          <w:sz w:val="22"/>
          <w:szCs w:val="22"/>
        </w:rPr>
        <w:t xml:space="preserve"> remite un borrador de respuesta al oficio JMJA-0803-2019 del 08 de marzo de 2019, suscrito por el señor José Mario Jara Alvarado, vicepresidente de la empresa Las Rosas de </w:t>
      </w:r>
      <w:proofErr w:type="spellStart"/>
      <w:r w:rsidR="00C10981">
        <w:rPr>
          <w:rFonts w:cs="Arial"/>
          <w:sz w:val="22"/>
          <w:szCs w:val="22"/>
        </w:rPr>
        <w:t>Pocosol</w:t>
      </w:r>
      <w:proofErr w:type="spellEnd"/>
      <w:r w:rsidR="00C10981">
        <w:rPr>
          <w:rFonts w:cs="Arial"/>
          <w:sz w:val="22"/>
          <w:szCs w:val="22"/>
        </w:rPr>
        <w:t xml:space="preserve"> S.A., con respecto a la defensa legal que ejerce el BANHVI en el proceso judicial que se tramita en el Juzgado de Trabajo del II Circuito Judicial de San José, mediante el expediente N° 17-001028-0166-LA.  Dichos documentos se adjuntan al expediente del acta.</w:t>
      </w:r>
    </w:p>
    <w:p w:rsidR="00C10981" w:rsidRDefault="00C10981" w:rsidP="009D03FE">
      <w:pPr>
        <w:spacing w:line="360" w:lineRule="auto"/>
        <w:jc w:val="both"/>
        <w:rPr>
          <w:rFonts w:cs="Arial"/>
          <w:sz w:val="22"/>
          <w:szCs w:val="22"/>
        </w:rPr>
      </w:pPr>
    </w:p>
    <w:p w:rsidR="00C10981" w:rsidRDefault="00C10981" w:rsidP="00C1098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134</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Conocida la propuesta de la </w:t>
      </w:r>
      <w:r w:rsidRPr="00C10981">
        <w:rPr>
          <w:rFonts w:cs="Arial"/>
          <w:sz w:val="22"/>
          <w:szCs w:val="22"/>
          <w:lang w:val="es-ES_tradnl"/>
        </w:rPr>
        <w:t>Gerencia General</w:t>
      </w:r>
      <w:r>
        <w:rPr>
          <w:rFonts w:cs="Arial"/>
          <w:sz w:val="22"/>
          <w:szCs w:val="22"/>
          <w:lang w:val="es-ES_tradnl"/>
        </w:rPr>
        <w:t xml:space="preserve"> y no habiendo objeciones al respecto, la </w:t>
      </w:r>
      <w:r w:rsidRPr="00C10981">
        <w:rPr>
          <w:rFonts w:cs="Arial"/>
          <w:sz w:val="22"/>
          <w:szCs w:val="22"/>
          <w:lang w:val="es-ES_tradnl"/>
        </w:rPr>
        <w:t xml:space="preserve">Junta Directiva </w:t>
      </w:r>
      <w:r>
        <w:rPr>
          <w:rFonts w:cs="Arial"/>
          <w:sz w:val="22"/>
          <w:szCs w:val="22"/>
          <w:lang w:val="es-ES_tradnl"/>
        </w:rPr>
        <w:t xml:space="preserve"> toma el </w:t>
      </w:r>
      <w:r w:rsidRPr="00C10981">
        <w:rPr>
          <w:rFonts w:cs="Arial"/>
          <w:b/>
          <w:sz w:val="22"/>
          <w:szCs w:val="22"/>
          <w:lang w:val="es-ES_tradnl"/>
        </w:rPr>
        <w:t>Acuerdo N° 6</w:t>
      </w:r>
      <w:r>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17A5C" w:rsidRPr="00917A5C">
        <w:rPr>
          <w:rFonts w:cs="Arial"/>
          <w:b/>
          <w:sz w:val="22"/>
          <w:szCs w:val="22"/>
          <w:u w:val="single"/>
          <w:lang w:val="es-ES_tradnl"/>
        </w:rPr>
        <w:t>Propuesta para el cierre de oficinas durante la Semana Santa</w:t>
      </w:r>
    </w:p>
    <w:p w:rsidR="009D03FE" w:rsidRDefault="009D03FE" w:rsidP="009D03FE">
      <w:pPr>
        <w:spacing w:line="360" w:lineRule="auto"/>
        <w:jc w:val="both"/>
        <w:rPr>
          <w:rFonts w:cs="Arial"/>
          <w:sz w:val="22"/>
          <w:szCs w:val="22"/>
        </w:rPr>
      </w:pPr>
    </w:p>
    <w:p w:rsidR="001051D0" w:rsidRPr="001051D0" w:rsidRDefault="009D03FE" w:rsidP="001051D0">
      <w:pPr>
        <w:spacing w:line="360" w:lineRule="auto"/>
        <w:jc w:val="both"/>
        <w:rPr>
          <w:rFonts w:cs="Arial"/>
          <w:sz w:val="22"/>
          <w:szCs w:val="22"/>
        </w:rPr>
      </w:pPr>
      <w:r w:rsidRPr="0039311E">
        <w:rPr>
          <w:rFonts w:cs="Arial"/>
          <w:sz w:val="22"/>
          <w:u w:val="single"/>
          <w:lang w:val="es-ES_tradnl"/>
        </w:rPr>
        <w:t xml:space="preserve">Minuto </w:t>
      </w:r>
      <w:r w:rsidR="00C10981">
        <w:rPr>
          <w:rFonts w:cs="Arial"/>
          <w:sz w:val="22"/>
          <w:u w:val="single"/>
          <w:lang w:val="es-ES_tradnl"/>
        </w:rPr>
        <w:t>135</w:t>
      </w:r>
      <w:r w:rsidRPr="0039311E">
        <w:rPr>
          <w:rFonts w:cs="Arial"/>
          <w:sz w:val="22"/>
          <w:u w:val="single"/>
          <w:lang w:val="es-ES_tradnl"/>
        </w:rPr>
        <w:t>:</w:t>
      </w:r>
      <w:r w:rsidR="00C10981">
        <w:rPr>
          <w:rFonts w:cs="Arial"/>
          <w:sz w:val="22"/>
          <w:u w:val="single"/>
          <w:lang w:val="es-ES_tradnl"/>
        </w:rPr>
        <w:t>40</w:t>
      </w:r>
      <w:r>
        <w:rPr>
          <w:rFonts w:cs="Arial"/>
          <w:sz w:val="22"/>
          <w:lang w:val="es-ES_tradnl"/>
        </w:rPr>
        <w:t xml:space="preserve"> Se conoce el oficio </w:t>
      </w:r>
      <w:r w:rsidR="001051D0" w:rsidRPr="001051D0">
        <w:rPr>
          <w:rFonts w:cs="Arial"/>
          <w:sz w:val="22"/>
          <w:szCs w:val="22"/>
        </w:rPr>
        <w:t>GG-ME-0</w:t>
      </w:r>
      <w:r w:rsidR="00C10981">
        <w:rPr>
          <w:rFonts w:cs="Arial"/>
          <w:sz w:val="22"/>
          <w:szCs w:val="22"/>
        </w:rPr>
        <w:t>333</w:t>
      </w:r>
      <w:r w:rsidR="001051D0" w:rsidRPr="001051D0">
        <w:rPr>
          <w:rFonts w:cs="Arial"/>
          <w:sz w:val="22"/>
          <w:szCs w:val="22"/>
        </w:rPr>
        <w:t>-201</w:t>
      </w:r>
      <w:r w:rsidR="00C10981">
        <w:rPr>
          <w:rFonts w:cs="Arial"/>
          <w:sz w:val="22"/>
          <w:szCs w:val="22"/>
        </w:rPr>
        <w:t>9</w:t>
      </w:r>
      <w:r w:rsidR="001051D0" w:rsidRPr="001051D0">
        <w:rPr>
          <w:rFonts w:cs="Arial"/>
          <w:sz w:val="22"/>
          <w:szCs w:val="22"/>
        </w:rPr>
        <w:t xml:space="preserve"> del </w:t>
      </w:r>
      <w:r w:rsidR="00C10981">
        <w:rPr>
          <w:rFonts w:cs="Arial"/>
          <w:sz w:val="22"/>
          <w:szCs w:val="22"/>
        </w:rPr>
        <w:t>02</w:t>
      </w:r>
      <w:r w:rsidR="001051D0" w:rsidRPr="001051D0">
        <w:rPr>
          <w:rFonts w:cs="Arial"/>
          <w:sz w:val="22"/>
          <w:szCs w:val="22"/>
        </w:rPr>
        <w:t xml:space="preserve"> de </w:t>
      </w:r>
      <w:r w:rsidR="00C10981">
        <w:rPr>
          <w:rFonts w:cs="Arial"/>
          <w:sz w:val="22"/>
          <w:szCs w:val="22"/>
        </w:rPr>
        <w:t>abril</w:t>
      </w:r>
      <w:r w:rsidR="001051D0" w:rsidRPr="001051D0">
        <w:rPr>
          <w:rFonts w:cs="Arial"/>
          <w:sz w:val="22"/>
          <w:szCs w:val="22"/>
        </w:rPr>
        <w:t xml:space="preserve"> de 201</w:t>
      </w:r>
      <w:r w:rsidR="00C10981">
        <w:rPr>
          <w:rFonts w:cs="Arial"/>
          <w:sz w:val="22"/>
          <w:szCs w:val="22"/>
        </w:rPr>
        <w:t>9</w:t>
      </w:r>
      <w:r w:rsidR="001051D0" w:rsidRPr="001051D0">
        <w:rPr>
          <w:rFonts w:cs="Arial"/>
          <w:sz w:val="22"/>
          <w:szCs w:val="22"/>
        </w:rPr>
        <w:t xml:space="preserve">, mediante el cual, la Gerencia General solicita la autorización de esta Junta Directiva para que, por motivo de la Semana Santa, el Banco cierre sus oficinas durante el período comprendido entre el </w:t>
      </w:r>
      <w:r w:rsidR="00C10981">
        <w:rPr>
          <w:rFonts w:cs="Arial"/>
          <w:sz w:val="22"/>
          <w:szCs w:val="22"/>
        </w:rPr>
        <w:t>15</w:t>
      </w:r>
      <w:r w:rsidR="001051D0" w:rsidRPr="001051D0">
        <w:rPr>
          <w:rFonts w:cs="Arial"/>
          <w:sz w:val="22"/>
          <w:szCs w:val="22"/>
        </w:rPr>
        <w:t xml:space="preserve"> y el </w:t>
      </w:r>
      <w:r w:rsidR="00C10981">
        <w:rPr>
          <w:rFonts w:cs="Arial"/>
          <w:sz w:val="22"/>
          <w:szCs w:val="22"/>
        </w:rPr>
        <w:t>19</w:t>
      </w:r>
      <w:r w:rsidR="001051D0" w:rsidRPr="001051D0">
        <w:rPr>
          <w:rFonts w:cs="Arial"/>
          <w:sz w:val="22"/>
          <w:szCs w:val="22"/>
        </w:rPr>
        <w:t xml:space="preserve"> de </w:t>
      </w:r>
      <w:r w:rsidR="00C10981">
        <w:rPr>
          <w:rFonts w:cs="Arial"/>
          <w:sz w:val="22"/>
          <w:szCs w:val="22"/>
        </w:rPr>
        <w:t>abril</w:t>
      </w:r>
      <w:r w:rsidR="001051D0" w:rsidRPr="001051D0">
        <w:rPr>
          <w:rFonts w:cs="Arial"/>
          <w:sz w:val="22"/>
          <w:szCs w:val="22"/>
        </w:rPr>
        <w:t xml:space="preserve"> del presente año, de forma tal que las labores se concluyan el viernes </w:t>
      </w:r>
      <w:r w:rsidR="00182A4D">
        <w:rPr>
          <w:rFonts w:cs="Arial"/>
          <w:sz w:val="22"/>
          <w:szCs w:val="22"/>
        </w:rPr>
        <w:t>12</w:t>
      </w:r>
      <w:r w:rsidR="001051D0" w:rsidRPr="001051D0">
        <w:rPr>
          <w:rFonts w:cs="Arial"/>
          <w:sz w:val="22"/>
          <w:szCs w:val="22"/>
        </w:rPr>
        <w:t xml:space="preserve"> de </w:t>
      </w:r>
      <w:r w:rsidR="00182A4D">
        <w:rPr>
          <w:rFonts w:cs="Arial"/>
          <w:sz w:val="22"/>
          <w:szCs w:val="22"/>
        </w:rPr>
        <w:t>abril</w:t>
      </w:r>
      <w:r w:rsidR="001051D0" w:rsidRPr="001051D0">
        <w:rPr>
          <w:rFonts w:cs="Arial"/>
          <w:sz w:val="22"/>
          <w:szCs w:val="22"/>
        </w:rPr>
        <w:t xml:space="preserve"> y se reinicien el lunes </w:t>
      </w:r>
      <w:r w:rsidR="00182A4D">
        <w:rPr>
          <w:rFonts w:cs="Arial"/>
          <w:sz w:val="22"/>
          <w:szCs w:val="22"/>
        </w:rPr>
        <w:t>22</w:t>
      </w:r>
      <w:r w:rsidR="001051D0" w:rsidRPr="001051D0">
        <w:rPr>
          <w:rFonts w:cs="Arial"/>
          <w:sz w:val="22"/>
          <w:szCs w:val="22"/>
        </w:rPr>
        <w:t xml:space="preserve"> de abril, aplicando al personal dos días de vacaciones y el disfrute de los feriados de ley.  Dicho documento se adjunta a la presente acta.</w:t>
      </w:r>
    </w:p>
    <w:p w:rsidR="001051D0" w:rsidRPr="001051D0" w:rsidRDefault="001051D0" w:rsidP="001051D0">
      <w:pPr>
        <w:spacing w:line="360" w:lineRule="auto"/>
        <w:jc w:val="both"/>
        <w:rPr>
          <w:rFonts w:cs="Arial"/>
          <w:sz w:val="22"/>
          <w:szCs w:val="22"/>
        </w:rPr>
      </w:pPr>
    </w:p>
    <w:p w:rsidR="001051D0" w:rsidRPr="001051D0" w:rsidRDefault="001051D0" w:rsidP="001051D0">
      <w:pPr>
        <w:spacing w:line="360" w:lineRule="auto"/>
        <w:jc w:val="both"/>
        <w:rPr>
          <w:rFonts w:cs="Arial"/>
          <w:sz w:val="22"/>
          <w:szCs w:val="22"/>
        </w:rPr>
      </w:pPr>
      <w:r w:rsidRPr="001051D0">
        <w:rPr>
          <w:rFonts w:cs="Arial"/>
          <w:sz w:val="22"/>
          <w:szCs w:val="22"/>
        </w:rPr>
        <w:t xml:space="preserve">Para sustentar su propuesta, el señor Gerente General </w:t>
      </w:r>
      <w:r w:rsidR="00182A4D">
        <w:rPr>
          <w:rFonts w:cs="Arial"/>
          <w:sz w:val="22"/>
          <w:szCs w:val="22"/>
        </w:rPr>
        <w:t xml:space="preserve">a.i. </w:t>
      </w:r>
      <w:r w:rsidRPr="001051D0">
        <w:rPr>
          <w:rFonts w:cs="Arial"/>
          <w:sz w:val="22"/>
          <w:szCs w:val="22"/>
        </w:rPr>
        <w:t>señala que Consejo de Gobierno tomó la decisión de que los empleados públicos podrán tener libre toda la Semana Santa, tras considerar el beneficio de ahorrar recursos e incentivar la convivencia familiar, por lo que la mayoría de las instituciones públicas mantendrán cerradas sus oficinas durante esa semana.  Sumado a esto, explica que en el caso del BANHVI existe un importante número de vacaciones no disfrutadas por una gran cantidad de funcionarios y, por consiguiente, es oportuno aprovechar estas fechas para disminuir el saldo de vacaciones de esos funcionarios, atendiendo así disposiciones que al respecto ha emitido esta Junta Directiva.</w:t>
      </w:r>
    </w:p>
    <w:p w:rsidR="001051D0" w:rsidRPr="001051D0" w:rsidRDefault="001051D0" w:rsidP="001051D0">
      <w:pPr>
        <w:spacing w:line="360" w:lineRule="auto"/>
        <w:jc w:val="both"/>
        <w:rPr>
          <w:rFonts w:cs="Arial"/>
          <w:sz w:val="22"/>
          <w:szCs w:val="22"/>
        </w:rPr>
      </w:pPr>
    </w:p>
    <w:p w:rsidR="00182A4D" w:rsidRDefault="00182A4D" w:rsidP="001051D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137</w:t>
      </w:r>
      <w:r w:rsidRPr="00A25DB7">
        <w:rPr>
          <w:rFonts w:cs="Arial"/>
          <w:sz w:val="22"/>
          <w:u w:val="single"/>
          <w:lang w:val="es-ES_tradnl"/>
        </w:rPr>
        <w:t>:</w:t>
      </w:r>
      <w:r>
        <w:rPr>
          <w:rFonts w:cs="Arial"/>
          <w:sz w:val="22"/>
          <w:u w:val="single"/>
          <w:lang w:val="es-ES_tradnl"/>
        </w:rPr>
        <w:t>10</w:t>
      </w:r>
      <w:r>
        <w:rPr>
          <w:rFonts w:cs="Arial"/>
          <w:sz w:val="22"/>
          <w:lang w:val="es-ES_tradnl"/>
        </w:rPr>
        <w:t xml:space="preserve"> Conocida </w:t>
      </w:r>
      <w:r w:rsidR="001051D0" w:rsidRPr="001051D0">
        <w:rPr>
          <w:rFonts w:cs="Arial"/>
          <w:sz w:val="22"/>
          <w:szCs w:val="22"/>
        </w:rPr>
        <w:t xml:space="preserve">la propuesta de la Administración y no habiendo objeciones al respecto, la Junta Directiva toma el </w:t>
      </w:r>
      <w:r w:rsidRPr="00182A4D">
        <w:rPr>
          <w:rFonts w:cs="Arial"/>
          <w:b/>
          <w:sz w:val="22"/>
          <w:szCs w:val="22"/>
        </w:rPr>
        <w:t>A</w:t>
      </w:r>
      <w:r w:rsidR="001051D0" w:rsidRPr="00182A4D">
        <w:rPr>
          <w:rFonts w:cs="Arial"/>
          <w:b/>
          <w:sz w:val="22"/>
          <w:szCs w:val="22"/>
        </w:rPr>
        <w:t>cuerdo</w:t>
      </w:r>
      <w:r w:rsidRPr="00182A4D">
        <w:rPr>
          <w:rFonts w:cs="Arial"/>
          <w:b/>
          <w:sz w:val="22"/>
          <w:szCs w:val="22"/>
        </w:rPr>
        <w:t xml:space="preserve"> N° 7</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917A5C" w:rsidRPr="00917A5C">
        <w:rPr>
          <w:rFonts w:cs="Arial"/>
          <w:b/>
          <w:sz w:val="22"/>
          <w:szCs w:val="22"/>
          <w:u w:val="single"/>
          <w:lang w:val="es-ES_tradnl"/>
        </w:rPr>
        <w:t>Informe de la Auditoría Interna “Denuncia sobre otorgamiento del Bono Familiar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07741">
        <w:rPr>
          <w:rFonts w:cs="Arial"/>
          <w:sz w:val="22"/>
          <w:u w:val="single"/>
          <w:lang w:val="es-ES_tradnl"/>
        </w:rPr>
        <w:t>139</w:t>
      </w:r>
      <w:r w:rsidRPr="0039311E">
        <w:rPr>
          <w:rFonts w:cs="Arial"/>
          <w:sz w:val="22"/>
          <w:u w:val="single"/>
          <w:lang w:val="es-ES_tradnl"/>
        </w:rPr>
        <w:t>:</w:t>
      </w:r>
      <w:r w:rsidR="00E07741">
        <w:rPr>
          <w:rFonts w:cs="Arial"/>
          <w:sz w:val="22"/>
          <w:u w:val="single"/>
          <w:lang w:val="es-ES_tradnl"/>
        </w:rPr>
        <w:t>30</w:t>
      </w:r>
      <w:r>
        <w:rPr>
          <w:rFonts w:cs="Arial"/>
          <w:sz w:val="22"/>
          <w:lang w:val="es-ES_tradnl"/>
        </w:rPr>
        <w:t xml:space="preserve"> Se </w:t>
      </w:r>
      <w:r w:rsidR="00E07741">
        <w:rPr>
          <w:rFonts w:cs="Arial"/>
          <w:sz w:val="22"/>
          <w:lang w:val="es-ES_tradnl"/>
        </w:rPr>
        <w:t xml:space="preserve">reincorpora a la sesión la licenciada Masís Calderón y se procede a conocer el </w:t>
      </w:r>
      <w:r>
        <w:rPr>
          <w:rFonts w:cs="Arial"/>
          <w:sz w:val="22"/>
          <w:lang w:val="es-ES_tradnl"/>
        </w:rPr>
        <w:t xml:space="preserve">oficio </w:t>
      </w:r>
      <w:r w:rsidR="00E07741">
        <w:rPr>
          <w:rFonts w:cs="Arial"/>
          <w:sz w:val="22"/>
          <w:lang w:val="es-ES_tradnl"/>
        </w:rPr>
        <w:t xml:space="preserve">AI-OF-031-2019 del 22 de marzo de 2019, mediante el cual, atendiendo lo dispuesto por esta </w:t>
      </w:r>
      <w:r w:rsidR="00E07741">
        <w:rPr>
          <w:rFonts w:cs="Arial"/>
          <w:sz w:val="22"/>
          <w:szCs w:val="22"/>
          <w:lang w:val="es-ES_tradnl"/>
        </w:rPr>
        <w:t xml:space="preserve">Junta Directiva en el acuerdo N° 30 de la sesión 49-2017 del 10 de julio de 2017, la </w:t>
      </w:r>
      <w:r w:rsidR="00E07741" w:rsidRPr="00E07741">
        <w:rPr>
          <w:rFonts w:cs="Arial"/>
          <w:sz w:val="22"/>
          <w:szCs w:val="22"/>
          <w:lang w:val="es-ES_tradnl"/>
        </w:rPr>
        <w:t>Auditoría Interna</w:t>
      </w:r>
      <w:r w:rsidR="00E07741">
        <w:rPr>
          <w:rFonts w:cs="Arial"/>
          <w:sz w:val="22"/>
          <w:szCs w:val="22"/>
          <w:lang w:val="es-ES_tradnl"/>
        </w:rPr>
        <w:t xml:space="preserve"> remite el informe </w:t>
      </w:r>
      <w:r w:rsidR="00E07741">
        <w:rPr>
          <w:rFonts w:cs="Arial"/>
          <w:sz w:val="22"/>
          <w:szCs w:val="22"/>
        </w:rPr>
        <w:t>N° DE-ESP-005-2018 “</w:t>
      </w:r>
      <w:r w:rsidR="00E07741" w:rsidRPr="009B1936">
        <w:rPr>
          <w:rFonts w:cs="Arial"/>
          <w:i/>
          <w:sz w:val="22"/>
          <w:szCs w:val="22"/>
        </w:rPr>
        <w:t xml:space="preserve">Denuncia sobre otorgamiento del </w:t>
      </w:r>
      <w:r w:rsidR="00E07741" w:rsidRPr="009B1936">
        <w:rPr>
          <w:rFonts w:cs="Arial"/>
          <w:i/>
          <w:color w:val="000000"/>
          <w:sz w:val="22"/>
          <w:szCs w:val="22"/>
          <w:lang w:val="es-CR"/>
        </w:rPr>
        <w:t>Bono Familiar de Vivienda</w:t>
      </w:r>
      <w:r w:rsidR="00E07741">
        <w:rPr>
          <w:rFonts w:cs="Arial"/>
          <w:i/>
          <w:color w:val="000000"/>
          <w:sz w:val="22"/>
          <w:szCs w:val="22"/>
          <w:lang w:val="es-CR"/>
        </w:rPr>
        <w:t>”</w:t>
      </w:r>
      <w:r w:rsidR="00E07741">
        <w:rPr>
          <w:rFonts w:cs="Arial"/>
          <w:color w:val="000000"/>
          <w:sz w:val="22"/>
          <w:szCs w:val="22"/>
          <w:lang w:val="es-CR"/>
        </w:rPr>
        <w:t>.  Dichos documentos se adjuntan al expediente del acta.</w:t>
      </w:r>
    </w:p>
    <w:p w:rsidR="009D03FE" w:rsidRDefault="009D03FE" w:rsidP="009D03FE">
      <w:pPr>
        <w:spacing w:line="360" w:lineRule="auto"/>
        <w:jc w:val="both"/>
        <w:rPr>
          <w:rFonts w:cs="Arial"/>
          <w:sz w:val="22"/>
          <w:szCs w:val="22"/>
        </w:rPr>
      </w:pPr>
    </w:p>
    <w:p w:rsidR="00E07741" w:rsidRDefault="00E07741" w:rsidP="009D03FE">
      <w:pPr>
        <w:spacing w:line="360" w:lineRule="auto"/>
        <w:jc w:val="both"/>
        <w:rPr>
          <w:rFonts w:cs="Arial"/>
          <w:sz w:val="22"/>
          <w:szCs w:val="22"/>
        </w:rPr>
      </w:pPr>
      <w:r>
        <w:rPr>
          <w:rFonts w:cs="Arial"/>
          <w:sz w:val="22"/>
          <w:szCs w:val="22"/>
        </w:rPr>
        <w:t>La licenciada Agüero Salazar expone el contenido del citado informe y atiende las consultas que al respecto van planteando los señores Directores.</w:t>
      </w:r>
    </w:p>
    <w:p w:rsidR="00E07741" w:rsidRDefault="00E07741" w:rsidP="009D03FE">
      <w:pPr>
        <w:spacing w:line="360" w:lineRule="auto"/>
        <w:jc w:val="both"/>
        <w:rPr>
          <w:rFonts w:cs="Arial"/>
          <w:sz w:val="22"/>
          <w:szCs w:val="22"/>
        </w:rPr>
      </w:pPr>
    </w:p>
    <w:p w:rsidR="00E07741" w:rsidRDefault="009D03FE" w:rsidP="00E07741">
      <w:pPr>
        <w:spacing w:line="360" w:lineRule="auto"/>
        <w:jc w:val="both"/>
        <w:rPr>
          <w:rFonts w:cs="Arial"/>
          <w:sz w:val="22"/>
          <w:szCs w:val="22"/>
        </w:rPr>
      </w:pPr>
      <w:r w:rsidRPr="00A25DB7">
        <w:rPr>
          <w:rFonts w:cs="Arial"/>
          <w:sz w:val="22"/>
          <w:u w:val="single"/>
          <w:lang w:val="es-ES_tradnl"/>
        </w:rPr>
        <w:t xml:space="preserve">Minuto </w:t>
      </w:r>
      <w:r w:rsidR="00E07741">
        <w:rPr>
          <w:rFonts w:cs="Arial"/>
          <w:sz w:val="22"/>
          <w:u w:val="single"/>
          <w:lang w:val="es-ES_tradnl"/>
        </w:rPr>
        <w:t>149</w:t>
      </w:r>
      <w:r w:rsidRPr="00A25DB7">
        <w:rPr>
          <w:rFonts w:cs="Arial"/>
          <w:sz w:val="22"/>
          <w:u w:val="single"/>
          <w:lang w:val="es-ES_tradnl"/>
        </w:rPr>
        <w:t>:</w:t>
      </w:r>
      <w:r w:rsidR="00E07741">
        <w:rPr>
          <w:rFonts w:cs="Arial"/>
          <w:sz w:val="22"/>
          <w:u w:val="single"/>
          <w:lang w:val="es-ES_tradnl"/>
        </w:rPr>
        <w:t>30</w:t>
      </w:r>
      <w:r>
        <w:rPr>
          <w:rFonts w:cs="Arial"/>
          <w:sz w:val="22"/>
          <w:lang w:val="es-ES_tradnl"/>
        </w:rPr>
        <w:t xml:space="preserve"> </w:t>
      </w:r>
      <w:r w:rsidR="00E07741">
        <w:rPr>
          <w:rFonts w:cs="Arial"/>
          <w:sz w:val="22"/>
          <w:lang w:val="es-ES_tradnl"/>
        </w:rPr>
        <w:t xml:space="preserve">De conformidad con el análisis que se realiza en torno al citado informe, se concuerda en la conveniencia de solicitar a la </w:t>
      </w:r>
      <w:r w:rsidR="00E07741" w:rsidRPr="00E07741">
        <w:rPr>
          <w:rFonts w:cs="Arial"/>
          <w:sz w:val="22"/>
          <w:lang w:val="es-ES_tradnl"/>
        </w:rPr>
        <w:t>Auditoría Interna</w:t>
      </w:r>
      <w:r w:rsidR="00E07741">
        <w:rPr>
          <w:rFonts w:cs="Arial"/>
          <w:sz w:val="22"/>
          <w:lang w:val="es-ES_tradnl"/>
        </w:rPr>
        <w:t xml:space="preserve">, </w:t>
      </w:r>
      <w:r w:rsidR="00E07741">
        <w:rPr>
          <w:rFonts w:cs="Arial"/>
          <w:sz w:val="22"/>
          <w:szCs w:val="22"/>
        </w:rPr>
        <w:t>que de inmediato amplíe el referido estudio, con</w:t>
      </w:r>
      <w:r w:rsidR="00E07741">
        <w:rPr>
          <w:rFonts w:cs="Arial"/>
          <w:color w:val="000000"/>
          <w:sz w:val="22"/>
          <w:szCs w:val="22"/>
          <w:lang w:val="es-CR"/>
        </w:rPr>
        <w:t xml:space="preserve"> información que se cuente en el expediente de la operación del </w:t>
      </w:r>
      <w:r w:rsidR="00E07741" w:rsidRPr="006E28F8">
        <w:rPr>
          <w:rFonts w:cs="Arial"/>
          <w:color w:val="000000"/>
          <w:sz w:val="22"/>
          <w:szCs w:val="22"/>
          <w:lang w:val="es-CR"/>
        </w:rPr>
        <w:t>Bono Familiar de Vivienda</w:t>
      </w:r>
      <w:r w:rsidR="00E07741">
        <w:rPr>
          <w:rFonts w:cs="Arial"/>
          <w:color w:val="000000"/>
          <w:sz w:val="22"/>
          <w:szCs w:val="22"/>
          <w:lang w:val="es-CR"/>
        </w:rPr>
        <w:t xml:space="preserve">, sobre el plan </w:t>
      </w:r>
      <w:r w:rsidR="00E07741">
        <w:rPr>
          <w:rFonts w:cs="Arial"/>
          <w:sz w:val="22"/>
          <w:szCs w:val="22"/>
        </w:rPr>
        <w:t xml:space="preserve">de inversión en relación con el presupuesto aprobado, la conformación del núcleo familiar, las condiciones en las que fue entregada la vivienda y la liquidación de los recursos del Bono.  Complementariamente, se resuelva llamar la atención de la </w:t>
      </w:r>
      <w:r w:rsidR="00E07741" w:rsidRPr="007340CB">
        <w:rPr>
          <w:rFonts w:cs="Arial"/>
          <w:sz w:val="22"/>
          <w:szCs w:val="22"/>
        </w:rPr>
        <w:t>Auditoría Interna</w:t>
      </w:r>
      <w:r w:rsidR="00E07741">
        <w:rPr>
          <w:rFonts w:cs="Arial"/>
          <w:sz w:val="22"/>
          <w:szCs w:val="22"/>
        </w:rPr>
        <w:t xml:space="preserve">, por la falta de oportunidad con la que ha presentado a esta </w:t>
      </w:r>
      <w:r w:rsidR="00E07741" w:rsidRPr="009B1936">
        <w:rPr>
          <w:rFonts w:cs="Arial"/>
          <w:sz w:val="22"/>
          <w:szCs w:val="22"/>
        </w:rPr>
        <w:t>Junta Directiva</w:t>
      </w:r>
      <w:r w:rsidR="00E07741">
        <w:rPr>
          <w:rFonts w:cs="Arial"/>
          <w:sz w:val="22"/>
          <w:szCs w:val="22"/>
        </w:rPr>
        <w:t>,</w:t>
      </w:r>
      <w:r w:rsidR="00E07741" w:rsidRPr="009B1936">
        <w:rPr>
          <w:rFonts w:cs="Arial"/>
          <w:sz w:val="22"/>
          <w:szCs w:val="22"/>
        </w:rPr>
        <w:t xml:space="preserve"> </w:t>
      </w:r>
      <w:r w:rsidR="00E07741">
        <w:rPr>
          <w:rFonts w:cs="Arial"/>
          <w:sz w:val="22"/>
          <w:szCs w:val="22"/>
        </w:rPr>
        <w:t>el estudio requerido en la sesión 49-2017 del 10 de julio de 2017, así como por la insuficiente información que contiene el informe.</w:t>
      </w:r>
      <w:r w:rsidR="003B3ED3">
        <w:rPr>
          <w:rFonts w:cs="Arial"/>
          <w:sz w:val="22"/>
          <w:szCs w:val="22"/>
        </w:rPr>
        <w:t xml:space="preserve">  Lo anterior, según se indica en el Acuerdo N° 8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69591B">
        <w:rPr>
          <w:rFonts w:cs="Arial"/>
          <w:szCs w:val="22"/>
          <w:u w:val="single"/>
        </w:rPr>
        <w:t xml:space="preserve">Minuto </w:t>
      </w:r>
      <w:r w:rsidR="00EC59F0">
        <w:rPr>
          <w:rFonts w:cs="Arial"/>
          <w:szCs w:val="22"/>
          <w:u w:val="single"/>
        </w:rPr>
        <w:t>152</w:t>
      </w:r>
      <w:r w:rsidRPr="0069591B">
        <w:rPr>
          <w:rFonts w:cs="Arial"/>
          <w:szCs w:val="22"/>
          <w:u w:val="single"/>
        </w:rPr>
        <w:t>:</w:t>
      </w:r>
      <w:r w:rsidR="0069591B" w:rsidRPr="0069591B">
        <w:rPr>
          <w:rFonts w:cs="Arial"/>
          <w:szCs w:val="22"/>
          <w:u w:val="single"/>
        </w:rPr>
        <w:t>00</w:t>
      </w:r>
      <w:r>
        <w:rPr>
          <w:rFonts w:cs="Arial"/>
          <w:szCs w:val="22"/>
        </w:rPr>
        <w:t xml:space="preserve"> </w:t>
      </w:r>
      <w:r w:rsidR="00FA4CCB" w:rsidRPr="00AB2826">
        <w:rPr>
          <w:rFonts w:cs="Arial"/>
          <w:szCs w:val="22"/>
        </w:rPr>
        <w:t xml:space="preserve">Siendo las </w:t>
      </w:r>
      <w:r w:rsidR="00D1601B">
        <w:rPr>
          <w:rFonts w:cs="Arial"/>
          <w:szCs w:val="22"/>
        </w:rPr>
        <w:t>veinte</w:t>
      </w:r>
      <w:r w:rsidR="006A779D">
        <w:rPr>
          <w:rFonts w:cs="Arial"/>
          <w:szCs w:val="22"/>
        </w:rPr>
        <w:t xml:space="preserve"> </w:t>
      </w:r>
      <w:r w:rsidR="00FA4CCB" w:rsidRPr="00AB2826">
        <w:rPr>
          <w:rFonts w:cs="Arial"/>
          <w:szCs w:val="22"/>
        </w:rPr>
        <w:t>horas,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917A5C">
        <w:rPr>
          <w:rFonts w:cs="Arial"/>
          <w:b/>
          <w:sz w:val="22"/>
          <w:u w:val="single"/>
        </w:rPr>
        <w:t>EXTRA</w:t>
      </w:r>
      <w:r>
        <w:rPr>
          <w:rFonts w:cs="Arial"/>
          <w:b/>
          <w:sz w:val="22"/>
          <w:u w:val="single"/>
        </w:rPr>
        <w:t xml:space="preserve">ORDINARIA N° </w:t>
      </w:r>
      <w:r w:rsidR="00917A5C">
        <w:rPr>
          <w:rFonts w:cs="Arial"/>
          <w:b/>
          <w:sz w:val="22"/>
          <w:u w:val="single"/>
        </w:rPr>
        <w:t>27</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917A5C">
        <w:rPr>
          <w:rFonts w:cs="Arial"/>
          <w:b/>
          <w:sz w:val="22"/>
          <w:u w:val="single"/>
        </w:rPr>
        <w:t>04</w:t>
      </w:r>
      <w:r>
        <w:rPr>
          <w:rFonts w:cs="Arial"/>
          <w:b/>
          <w:sz w:val="22"/>
          <w:u w:val="single"/>
        </w:rPr>
        <w:t xml:space="preserve"> DE </w:t>
      </w:r>
      <w:r w:rsidR="00917A5C">
        <w:rPr>
          <w:rFonts w:cs="Arial"/>
          <w:b/>
          <w:sz w:val="22"/>
          <w:u w:val="single"/>
        </w:rPr>
        <w:t>ABRIL</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B60292" w:rsidP="002B71CC">
      <w:pPr>
        <w:spacing w:line="360" w:lineRule="auto"/>
        <w:jc w:val="both"/>
        <w:rPr>
          <w:rFonts w:cs="Arial"/>
          <w:sz w:val="22"/>
          <w:szCs w:val="22"/>
        </w:rPr>
      </w:pPr>
      <w:r>
        <w:rPr>
          <w:rFonts w:cs="Arial"/>
          <w:sz w:val="22"/>
          <w:szCs w:val="22"/>
        </w:rPr>
        <w:t xml:space="preserve">Conocido el cronograma de trabajo, para implementar la fase I del proyecto de Expediente Electrónico, se </w:t>
      </w:r>
      <w:r w:rsidR="00355733">
        <w:rPr>
          <w:rFonts w:cs="Arial"/>
          <w:sz w:val="22"/>
          <w:szCs w:val="22"/>
        </w:rPr>
        <w:t>solicita</w:t>
      </w:r>
      <w:r>
        <w:rPr>
          <w:rFonts w:cs="Arial"/>
          <w:sz w:val="22"/>
          <w:szCs w:val="22"/>
        </w:rPr>
        <w:t xml:space="preserve"> a la Administración para que realice las siguientes acciones:</w:t>
      </w:r>
    </w:p>
    <w:p w:rsidR="000E2DB8" w:rsidRDefault="000E2DB8" w:rsidP="002B71CC">
      <w:pPr>
        <w:spacing w:line="360" w:lineRule="auto"/>
        <w:jc w:val="both"/>
        <w:rPr>
          <w:rFonts w:cs="Arial"/>
          <w:sz w:val="22"/>
          <w:szCs w:val="22"/>
        </w:rPr>
      </w:pPr>
      <w:r>
        <w:rPr>
          <w:rFonts w:cs="Arial"/>
          <w:sz w:val="22"/>
          <w:szCs w:val="22"/>
        </w:rPr>
        <w:t>a</w:t>
      </w:r>
      <w:r w:rsidR="000F3760">
        <w:rPr>
          <w:rFonts w:cs="Arial"/>
          <w:sz w:val="22"/>
          <w:szCs w:val="22"/>
        </w:rPr>
        <w:t xml:space="preserve">) </w:t>
      </w:r>
      <w:r w:rsidR="00EC027E">
        <w:rPr>
          <w:rFonts w:cs="Arial"/>
          <w:sz w:val="22"/>
          <w:szCs w:val="22"/>
        </w:rPr>
        <w:t>Solicit</w:t>
      </w:r>
      <w:r>
        <w:rPr>
          <w:rFonts w:cs="Arial"/>
          <w:sz w:val="22"/>
          <w:szCs w:val="22"/>
        </w:rPr>
        <w:t>e</w:t>
      </w:r>
      <w:r w:rsidR="00EC027E">
        <w:rPr>
          <w:rFonts w:cs="Arial"/>
          <w:sz w:val="22"/>
          <w:szCs w:val="22"/>
        </w:rPr>
        <w:t xml:space="preserve"> </w:t>
      </w:r>
      <w:r>
        <w:rPr>
          <w:rFonts w:cs="Arial"/>
          <w:sz w:val="22"/>
          <w:szCs w:val="22"/>
        </w:rPr>
        <w:t xml:space="preserve">de inmediato </w:t>
      </w:r>
      <w:r w:rsidR="00EC027E">
        <w:rPr>
          <w:rFonts w:cs="Arial"/>
          <w:sz w:val="22"/>
          <w:szCs w:val="22"/>
        </w:rPr>
        <w:t>a las entidades autorizadas</w:t>
      </w:r>
      <w:r>
        <w:rPr>
          <w:rFonts w:cs="Arial"/>
          <w:sz w:val="22"/>
          <w:szCs w:val="22"/>
        </w:rPr>
        <w:t>,</w:t>
      </w:r>
      <w:r w:rsidR="00EC027E">
        <w:rPr>
          <w:rFonts w:cs="Arial"/>
          <w:sz w:val="22"/>
          <w:szCs w:val="22"/>
        </w:rPr>
        <w:t xml:space="preserve"> la lista de </w:t>
      </w:r>
      <w:r>
        <w:rPr>
          <w:rFonts w:cs="Arial"/>
          <w:sz w:val="22"/>
          <w:szCs w:val="22"/>
        </w:rPr>
        <w:t>usuarios participantes en el proyecto</w:t>
      </w:r>
      <w:r w:rsidR="00D1489D" w:rsidRPr="00D1489D">
        <w:rPr>
          <w:rFonts w:cs="Arial"/>
          <w:sz w:val="22"/>
          <w:szCs w:val="22"/>
        </w:rPr>
        <w:t xml:space="preserve"> </w:t>
      </w:r>
      <w:r w:rsidR="00D1489D">
        <w:rPr>
          <w:rFonts w:cs="Arial"/>
          <w:sz w:val="22"/>
          <w:szCs w:val="22"/>
        </w:rPr>
        <w:t>de Expediente Electrónico</w:t>
      </w:r>
      <w:r>
        <w:rPr>
          <w:rFonts w:cs="Arial"/>
          <w:sz w:val="22"/>
          <w:szCs w:val="22"/>
        </w:rPr>
        <w:t>.</w:t>
      </w:r>
    </w:p>
    <w:p w:rsidR="00B60292" w:rsidRDefault="000E2DB8" w:rsidP="002B71CC">
      <w:pPr>
        <w:spacing w:line="360" w:lineRule="auto"/>
        <w:jc w:val="both"/>
        <w:rPr>
          <w:rFonts w:cs="Arial"/>
          <w:sz w:val="22"/>
          <w:szCs w:val="22"/>
        </w:rPr>
      </w:pPr>
      <w:r>
        <w:rPr>
          <w:rFonts w:cs="Arial"/>
          <w:sz w:val="22"/>
          <w:szCs w:val="22"/>
        </w:rPr>
        <w:t xml:space="preserve">b) Programe eventos de capacitación </w:t>
      </w:r>
      <w:r w:rsidR="00DE2571">
        <w:rPr>
          <w:rFonts w:cs="Arial"/>
          <w:sz w:val="22"/>
          <w:szCs w:val="22"/>
        </w:rPr>
        <w:t xml:space="preserve">y divulgación </w:t>
      </w:r>
      <w:r>
        <w:rPr>
          <w:rFonts w:cs="Arial"/>
          <w:sz w:val="22"/>
          <w:szCs w:val="22"/>
        </w:rPr>
        <w:t>con los usuarios de las entidades autorizadas, sobre los alcances y los procedimientos que se aplicarán para la debida implementación del proyecto.</w:t>
      </w:r>
    </w:p>
    <w:p w:rsidR="002B71CC" w:rsidRDefault="000F3760" w:rsidP="002B71CC">
      <w:pPr>
        <w:spacing w:line="360" w:lineRule="auto"/>
        <w:jc w:val="both"/>
        <w:rPr>
          <w:rFonts w:cs="Arial"/>
          <w:sz w:val="22"/>
          <w:szCs w:val="22"/>
        </w:rPr>
      </w:pPr>
      <w:r>
        <w:rPr>
          <w:rFonts w:cs="Arial"/>
          <w:sz w:val="22"/>
          <w:szCs w:val="22"/>
        </w:rPr>
        <w:t xml:space="preserve">c) </w:t>
      </w:r>
      <w:r w:rsidR="000E2DB8">
        <w:rPr>
          <w:rFonts w:cs="Arial"/>
          <w:sz w:val="22"/>
          <w:szCs w:val="22"/>
        </w:rPr>
        <w:t xml:space="preserve">Cuando </w:t>
      </w:r>
      <w:r w:rsidR="008508A5">
        <w:rPr>
          <w:rFonts w:cs="Arial"/>
          <w:sz w:val="22"/>
          <w:szCs w:val="22"/>
        </w:rPr>
        <w:t>concluya</w:t>
      </w:r>
      <w:r w:rsidR="000E2DB8">
        <w:rPr>
          <w:rFonts w:cs="Arial"/>
          <w:sz w:val="22"/>
          <w:szCs w:val="22"/>
        </w:rPr>
        <w:t xml:space="preserve"> la etapa de pruebas en la Mutual Cartago </w:t>
      </w:r>
      <w:r w:rsidR="000E2DB8" w:rsidRPr="000E2DB8">
        <w:rPr>
          <w:rFonts w:cs="Arial"/>
          <w:sz w:val="22"/>
          <w:szCs w:val="22"/>
          <w:lang w:val="es-ES_tradnl"/>
        </w:rPr>
        <w:t>de Ahorro y Préstamo</w:t>
      </w:r>
      <w:r w:rsidR="000E2DB8">
        <w:rPr>
          <w:rFonts w:cs="Arial"/>
          <w:sz w:val="22"/>
          <w:szCs w:val="22"/>
          <w:lang w:val="es-ES_tradnl"/>
        </w:rPr>
        <w:t xml:space="preserve">, </w:t>
      </w:r>
      <w:r w:rsidR="008508A5">
        <w:rPr>
          <w:rFonts w:cs="Arial"/>
          <w:sz w:val="22"/>
          <w:szCs w:val="22"/>
          <w:lang w:val="es-ES_tradnl"/>
        </w:rPr>
        <w:t>deberá</w:t>
      </w:r>
      <w:r w:rsidR="00D1489D">
        <w:rPr>
          <w:rFonts w:cs="Arial"/>
          <w:sz w:val="22"/>
          <w:szCs w:val="22"/>
          <w:lang w:val="es-ES_tradnl"/>
        </w:rPr>
        <w:t>n</w:t>
      </w:r>
      <w:r w:rsidR="008508A5">
        <w:rPr>
          <w:rFonts w:cs="Arial"/>
          <w:sz w:val="22"/>
          <w:szCs w:val="22"/>
          <w:lang w:val="es-ES_tradnl"/>
        </w:rPr>
        <w:t xml:space="preserve"> </w:t>
      </w:r>
      <w:r w:rsidR="001E57C4">
        <w:rPr>
          <w:rFonts w:cs="Arial"/>
          <w:sz w:val="22"/>
          <w:szCs w:val="22"/>
          <w:lang w:val="es-ES_tradnl"/>
        </w:rPr>
        <w:t>generarse</w:t>
      </w:r>
      <w:r w:rsidR="00D1489D">
        <w:rPr>
          <w:rFonts w:cs="Arial"/>
          <w:sz w:val="22"/>
          <w:szCs w:val="22"/>
          <w:lang w:val="es-ES_tradnl"/>
        </w:rPr>
        <w:t xml:space="preserve">, mediante la publicación en la Web de videos u otros instrumentos informáticos, </w:t>
      </w:r>
      <w:r w:rsidR="001E57C4">
        <w:rPr>
          <w:rFonts w:cs="Arial"/>
          <w:sz w:val="22"/>
          <w:szCs w:val="22"/>
          <w:lang w:val="es-ES_tradnl"/>
        </w:rPr>
        <w:t xml:space="preserve"> </w:t>
      </w:r>
      <w:r w:rsidR="00D1489D">
        <w:rPr>
          <w:rFonts w:cs="Arial"/>
          <w:sz w:val="22"/>
          <w:szCs w:val="22"/>
          <w:lang w:val="es-ES_tradnl"/>
        </w:rPr>
        <w:t xml:space="preserve">charlas de inducción e información de apoyo, dirigidas a los analistas de las entidades autorizadas y a terceros interesados, sobre la </w:t>
      </w:r>
      <w:r w:rsidR="00D1489D">
        <w:rPr>
          <w:rFonts w:cs="Arial"/>
          <w:sz w:val="22"/>
          <w:szCs w:val="22"/>
        </w:rPr>
        <w:t>implementación del proyecto</w:t>
      </w:r>
      <w:r w:rsidR="00D1489D">
        <w:rPr>
          <w:rFonts w:cs="Arial"/>
          <w:sz w:val="22"/>
          <w:szCs w:val="22"/>
          <w:lang w:val="es-ES_tradnl"/>
        </w:rPr>
        <w:t xml:space="preserve"> de Expediente Electrónico.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550B7F" w:rsidP="002B71CC">
      <w:pPr>
        <w:spacing w:line="360" w:lineRule="auto"/>
        <w:jc w:val="both"/>
        <w:rPr>
          <w:rFonts w:cs="Arial"/>
          <w:sz w:val="22"/>
          <w:szCs w:val="22"/>
        </w:rPr>
      </w:pPr>
      <w:r>
        <w:rPr>
          <w:rFonts w:cs="Arial"/>
          <w:sz w:val="22"/>
          <w:szCs w:val="22"/>
        </w:rPr>
        <w:t>Conocido el informe presentado por la Dirección FOSUVI, sobre la</w:t>
      </w:r>
      <w:r w:rsidR="003A23BB">
        <w:rPr>
          <w:rFonts w:cs="Arial"/>
          <w:sz w:val="22"/>
          <w:szCs w:val="22"/>
        </w:rPr>
        <w:t>s acciones tomadas para atender la</w:t>
      </w:r>
      <w:r>
        <w:rPr>
          <w:rFonts w:cs="Arial"/>
          <w:sz w:val="22"/>
          <w:szCs w:val="22"/>
        </w:rPr>
        <w:t xml:space="preserve"> situación </w:t>
      </w:r>
      <w:r w:rsidR="003A23BB">
        <w:rPr>
          <w:rFonts w:cs="Arial"/>
          <w:sz w:val="22"/>
          <w:szCs w:val="22"/>
        </w:rPr>
        <w:t xml:space="preserve">coyuntural </w:t>
      </w:r>
      <w:r>
        <w:rPr>
          <w:rFonts w:cs="Arial"/>
          <w:sz w:val="22"/>
          <w:szCs w:val="22"/>
        </w:rPr>
        <w:t xml:space="preserve">del proyecto de vivienda Las Brisas II, </w:t>
      </w:r>
      <w:r w:rsidR="003A23BB">
        <w:rPr>
          <w:rFonts w:cs="Arial"/>
          <w:sz w:val="22"/>
          <w:szCs w:val="22"/>
        </w:rPr>
        <w:t xml:space="preserve">se instruye a la </w:t>
      </w:r>
      <w:r w:rsidR="003A23BB" w:rsidRPr="003A23BB">
        <w:rPr>
          <w:rFonts w:cs="Arial"/>
          <w:sz w:val="22"/>
          <w:szCs w:val="22"/>
        </w:rPr>
        <w:t>Administración</w:t>
      </w:r>
      <w:r w:rsidR="00F819A3">
        <w:rPr>
          <w:rFonts w:cs="Arial"/>
          <w:sz w:val="22"/>
          <w:szCs w:val="22"/>
        </w:rPr>
        <w:t>,</w:t>
      </w:r>
      <w:r w:rsidR="003A23BB">
        <w:rPr>
          <w:rFonts w:cs="Arial"/>
          <w:sz w:val="22"/>
          <w:szCs w:val="22"/>
        </w:rPr>
        <w:t xml:space="preserve"> para que </w:t>
      </w:r>
      <w:r w:rsidR="00D809F0">
        <w:rPr>
          <w:rFonts w:cs="Arial"/>
          <w:sz w:val="22"/>
          <w:szCs w:val="22"/>
        </w:rPr>
        <w:t xml:space="preserve">gestione un mayor acercamiento entre el Banco y las entidades autorizadas, con el fin de darle </w:t>
      </w:r>
      <w:r w:rsidR="00090DA9">
        <w:rPr>
          <w:rFonts w:cs="Arial"/>
          <w:sz w:val="22"/>
          <w:szCs w:val="22"/>
        </w:rPr>
        <w:t xml:space="preserve">un apropiado </w:t>
      </w:r>
      <w:r w:rsidR="00D809F0">
        <w:rPr>
          <w:rFonts w:cs="Arial"/>
          <w:sz w:val="22"/>
          <w:szCs w:val="22"/>
        </w:rPr>
        <w:t>seguimiento</w:t>
      </w:r>
      <w:r w:rsidR="00090DA9">
        <w:rPr>
          <w:rFonts w:cs="Arial"/>
          <w:sz w:val="22"/>
          <w:szCs w:val="22"/>
        </w:rPr>
        <w:t xml:space="preserve"> al desarrollo de</w:t>
      </w:r>
      <w:r w:rsidR="00D809F0">
        <w:rPr>
          <w:rFonts w:cs="Arial"/>
          <w:sz w:val="22"/>
          <w:szCs w:val="22"/>
        </w:rPr>
        <w:t xml:space="preserve"> </w:t>
      </w:r>
      <w:r w:rsidR="00090DA9">
        <w:rPr>
          <w:rFonts w:cs="Arial"/>
          <w:sz w:val="22"/>
          <w:szCs w:val="22"/>
        </w:rPr>
        <w:t xml:space="preserve">los proyectos financiados con recursos del FOSUVI y </w:t>
      </w:r>
      <w:r w:rsidR="00F819A3">
        <w:rPr>
          <w:rFonts w:cs="Arial"/>
          <w:sz w:val="22"/>
          <w:szCs w:val="22"/>
        </w:rPr>
        <w:t xml:space="preserve">resolver oportunamente </w:t>
      </w:r>
      <w:r w:rsidR="00D809F0">
        <w:rPr>
          <w:rFonts w:cs="Arial"/>
          <w:sz w:val="22"/>
          <w:szCs w:val="22"/>
        </w:rPr>
        <w:t xml:space="preserve">las situaciones que </w:t>
      </w:r>
      <w:r w:rsidR="00F75F3B">
        <w:rPr>
          <w:rFonts w:cs="Arial"/>
          <w:sz w:val="22"/>
          <w:szCs w:val="22"/>
        </w:rPr>
        <w:t xml:space="preserve">eventualmente </w:t>
      </w:r>
      <w:r w:rsidR="00D809F0">
        <w:rPr>
          <w:rFonts w:cs="Arial"/>
          <w:sz w:val="22"/>
          <w:szCs w:val="22"/>
        </w:rPr>
        <w:t xml:space="preserve">limiten </w:t>
      </w:r>
      <w:r w:rsidR="00090DA9">
        <w:rPr>
          <w:rFonts w:cs="Arial"/>
          <w:sz w:val="22"/>
          <w:szCs w:val="22"/>
        </w:rPr>
        <w:t>la construcción de las obras</w:t>
      </w:r>
      <w:r w:rsidR="00D809F0">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E41EF7" w:rsidRDefault="005C43A7" w:rsidP="00E41EF7">
      <w:pPr>
        <w:spacing w:line="360" w:lineRule="auto"/>
        <w:jc w:val="both"/>
        <w:rPr>
          <w:rFonts w:cs="Arial"/>
          <w:sz w:val="22"/>
          <w:szCs w:val="22"/>
        </w:rPr>
      </w:pPr>
      <w:r w:rsidRPr="005C43A7">
        <w:rPr>
          <w:rFonts w:cs="Arial"/>
          <w:b/>
          <w:sz w:val="22"/>
          <w:szCs w:val="22"/>
        </w:rPr>
        <w:t>1)</w:t>
      </w:r>
      <w:r>
        <w:rPr>
          <w:rFonts w:cs="Arial"/>
          <w:sz w:val="22"/>
          <w:szCs w:val="22"/>
        </w:rPr>
        <w:t xml:space="preserve"> </w:t>
      </w:r>
      <w:r w:rsidR="00E41EF7">
        <w:rPr>
          <w:rFonts w:cs="Arial"/>
          <w:sz w:val="22"/>
          <w:szCs w:val="22"/>
        </w:rPr>
        <w:t xml:space="preserve">Dar por conocido y avalar el informe de auditoría externa sobre la evaluación del cumplimiento de la Ley 8204, correspondiente al período 2018, </w:t>
      </w:r>
      <w:r w:rsidR="005211EA">
        <w:rPr>
          <w:rFonts w:cs="Arial"/>
          <w:color w:val="000000"/>
          <w:sz w:val="22"/>
          <w:szCs w:val="22"/>
        </w:rPr>
        <w:t xml:space="preserve">realizado por el Despacho Carvajal &amp; Colegiados, Contadores Públicos Autorizados, y el cual se adjunta al oficio GG-ME-0264-2019 de la </w:t>
      </w:r>
      <w:r w:rsidR="005211EA" w:rsidRPr="00C20811">
        <w:rPr>
          <w:rFonts w:cs="Arial"/>
          <w:color w:val="000000"/>
          <w:sz w:val="22"/>
          <w:szCs w:val="22"/>
        </w:rPr>
        <w:t>Gerencia General</w:t>
      </w:r>
      <w:r w:rsidR="005211EA">
        <w:rPr>
          <w:rFonts w:cs="Arial"/>
          <w:color w:val="000000"/>
          <w:sz w:val="22"/>
          <w:szCs w:val="22"/>
        </w:rPr>
        <w:t>,</w:t>
      </w:r>
      <w:r w:rsidR="00E41EF7">
        <w:rPr>
          <w:rFonts w:cs="Arial"/>
          <w:sz w:val="22"/>
          <w:szCs w:val="22"/>
        </w:rPr>
        <w:t xml:space="preserve"> de fecha 18 de marzo de 2019.</w:t>
      </w:r>
    </w:p>
    <w:p w:rsidR="002B71CC" w:rsidRDefault="002B71CC" w:rsidP="002B71CC">
      <w:pPr>
        <w:spacing w:line="360" w:lineRule="auto"/>
        <w:jc w:val="both"/>
        <w:rPr>
          <w:rFonts w:cs="Arial"/>
          <w:sz w:val="22"/>
          <w:szCs w:val="22"/>
        </w:rPr>
      </w:pPr>
    </w:p>
    <w:p w:rsidR="005C43A7" w:rsidRDefault="005C43A7" w:rsidP="005C43A7">
      <w:pPr>
        <w:autoSpaceDE w:val="0"/>
        <w:autoSpaceDN w:val="0"/>
        <w:adjustRightInd w:val="0"/>
        <w:spacing w:line="360" w:lineRule="auto"/>
        <w:jc w:val="both"/>
        <w:rPr>
          <w:rFonts w:cs="Arial"/>
          <w:sz w:val="22"/>
          <w:szCs w:val="22"/>
        </w:rPr>
      </w:pPr>
      <w:r>
        <w:rPr>
          <w:rFonts w:cs="Arial"/>
          <w:b/>
          <w:bCs/>
          <w:color w:val="000000"/>
          <w:sz w:val="22"/>
          <w:szCs w:val="22"/>
        </w:rPr>
        <w:t>2</w:t>
      </w:r>
      <w:r w:rsidRPr="00A439AC">
        <w:rPr>
          <w:rFonts w:cs="Arial"/>
          <w:b/>
          <w:bCs/>
          <w:color w:val="000000"/>
          <w:sz w:val="22"/>
          <w:szCs w:val="22"/>
        </w:rPr>
        <w:t>)</w:t>
      </w:r>
      <w:r>
        <w:rPr>
          <w:rFonts w:cs="Arial"/>
          <w:bCs/>
          <w:color w:val="000000"/>
          <w:sz w:val="22"/>
          <w:szCs w:val="22"/>
        </w:rPr>
        <w:t xml:space="preserve"> Se instruye a la </w:t>
      </w:r>
      <w:r w:rsidRPr="006A0082">
        <w:rPr>
          <w:rFonts w:cs="Arial"/>
          <w:bCs/>
          <w:color w:val="000000"/>
          <w:sz w:val="22"/>
          <w:szCs w:val="22"/>
        </w:rPr>
        <w:t>Administración</w:t>
      </w:r>
      <w:r>
        <w:rPr>
          <w:rFonts w:cs="Arial"/>
          <w:bCs/>
          <w:color w:val="000000"/>
          <w:sz w:val="22"/>
          <w:szCs w:val="22"/>
        </w:rPr>
        <w:t xml:space="preserve"> y al Comité de </w:t>
      </w:r>
      <w:r w:rsidR="007340CB">
        <w:rPr>
          <w:rFonts w:cs="Arial"/>
          <w:bCs/>
          <w:color w:val="000000"/>
          <w:sz w:val="22"/>
          <w:szCs w:val="22"/>
        </w:rPr>
        <w:t>Cumplimiento</w:t>
      </w:r>
      <w:r>
        <w:rPr>
          <w:rFonts w:cs="Arial"/>
          <w:bCs/>
          <w:color w:val="000000"/>
          <w:sz w:val="22"/>
          <w:szCs w:val="22"/>
        </w:rPr>
        <w:t xml:space="preserve">, cada uno en el ámbito de sus competencias, para que </w:t>
      </w:r>
      <w:r w:rsidRPr="001F5F44">
        <w:rPr>
          <w:rFonts w:cs="Arial"/>
          <w:color w:val="000000"/>
          <w:sz w:val="22"/>
          <w:szCs w:val="22"/>
        </w:rPr>
        <w:t>vele</w:t>
      </w:r>
      <w:r>
        <w:rPr>
          <w:rFonts w:cs="Arial"/>
          <w:color w:val="000000"/>
          <w:sz w:val="22"/>
          <w:szCs w:val="22"/>
        </w:rPr>
        <w:t>n</w:t>
      </w:r>
      <w:r w:rsidRPr="001F5F44">
        <w:rPr>
          <w:rFonts w:cs="Arial"/>
          <w:color w:val="000000"/>
          <w:sz w:val="22"/>
          <w:szCs w:val="22"/>
        </w:rPr>
        <w:t xml:space="preserve"> por la </w:t>
      </w:r>
      <w:r>
        <w:rPr>
          <w:rFonts w:cs="Arial"/>
          <w:color w:val="000000"/>
          <w:sz w:val="22"/>
          <w:szCs w:val="22"/>
        </w:rPr>
        <w:t>ejecución</w:t>
      </w:r>
      <w:r w:rsidRPr="001F5F44">
        <w:rPr>
          <w:rFonts w:cs="Arial"/>
          <w:color w:val="000000"/>
          <w:sz w:val="22"/>
          <w:szCs w:val="22"/>
        </w:rPr>
        <w:t xml:space="preserve"> oportuna y a</w:t>
      </w:r>
      <w:r>
        <w:rPr>
          <w:rFonts w:cs="Arial"/>
          <w:color w:val="000000"/>
          <w:sz w:val="22"/>
          <w:szCs w:val="22"/>
        </w:rPr>
        <w:t>decuada</w:t>
      </w:r>
      <w:r w:rsidRPr="001F5F44">
        <w:rPr>
          <w:rFonts w:cs="Arial"/>
          <w:color w:val="000000"/>
          <w:sz w:val="22"/>
          <w:szCs w:val="22"/>
        </w:rPr>
        <w:t xml:space="preserve"> de las recomendaciones </w:t>
      </w:r>
      <w:r>
        <w:rPr>
          <w:rFonts w:cs="Arial"/>
          <w:color w:val="000000"/>
          <w:sz w:val="22"/>
          <w:szCs w:val="22"/>
        </w:rPr>
        <w:t xml:space="preserve">y oportunidades de mejora </w:t>
      </w:r>
      <w:r w:rsidRPr="001F5F44">
        <w:rPr>
          <w:rFonts w:cs="Arial"/>
          <w:color w:val="000000"/>
          <w:sz w:val="22"/>
          <w:szCs w:val="22"/>
        </w:rPr>
        <w:t>emitidas por los auditores externos</w:t>
      </w:r>
      <w:r>
        <w:rPr>
          <w:rFonts w:cs="Arial"/>
          <w:color w:val="000000"/>
          <w:sz w:val="22"/>
          <w:szCs w:val="22"/>
        </w:rPr>
        <w:t>.</w:t>
      </w:r>
    </w:p>
    <w:p w:rsidR="002B71CC" w:rsidRDefault="002B71CC" w:rsidP="002B71CC">
      <w:pPr>
        <w:spacing w:line="360" w:lineRule="auto"/>
        <w:jc w:val="both"/>
        <w:rPr>
          <w:rFonts w:cs="Arial"/>
          <w:sz w:val="22"/>
          <w:szCs w:val="22"/>
        </w:rPr>
      </w:pPr>
    </w:p>
    <w:p w:rsidR="002B71CC" w:rsidRDefault="007340CB" w:rsidP="002B71CC">
      <w:pPr>
        <w:spacing w:line="360" w:lineRule="auto"/>
        <w:jc w:val="both"/>
        <w:rPr>
          <w:rFonts w:cs="Arial"/>
          <w:sz w:val="22"/>
          <w:szCs w:val="22"/>
        </w:rPr>
      </w:pPr>
      <w:r w:rsidRPr="00C97895">
        <w:rPr>
          <w:rFonts w:cs="Arial"/>
          <w:b/>
          <w:sz w:val="22"/>
          <w:szCs w:val="22"/>
        </w:rPr>
        <w:t>3)</w:t>
      </w:r>
      <w:r>
        <w:rPr>
          <w:rFonts w:cs="Arial"/>
          <w:sz w:val="22"/>
          <w:szCs w:val="22"/>
        </w:rPr>
        <w:t xml:space="preserve"> Se llama la atención de la </w:t>
      </w:r>
      <w:r w:rsidRPr="007340CB">
        <w:rPr>
          <w:rFonts w:cs="Arial"/>
          <w:sz w:val="22"/>
          <w:szCs w:val="22"/>
        </w:rPr>
        <w:t>Auditoría Interna</w:t>
      </w:r>
      <w:r>
        <w:rPr>
          <w:rFonts w:cs="Arial"/>
          <w:sz w:val="22"/>
          <w:szCs w:val="22"/>
        </w:rPr>
        <w:t>,</w:t>
      </w:r>
      <w:r w:rsidR="00C97895">
        <w:rPr>
          <w:rFonts w:cs="Arial"/>
          <w:sz w:val="22"/>
          <w:szCs w:val="22"/>
        </w:rPr>
        <w:t xml:space="preserve"> por cuanto </w:t>
      </w:r>
      <w:r>
        <w:rPr>
          <w:rFonts w:cs="Arial"/>
          <w:sz w:val="22"/>
          <w:szCs w:val="22"/>
        </w:rPr>
        <w:t xml:space="preserve">según lo señalado por los auditores externos en dicho informe, </w:t>
      </w:r>
      <w:r w:rsidR="00C97895">
        <w:rPr>
          <w:rFonts w:cs="Arial"/>
          <w:sz w:val="22"/>
          <w:szCs w:val="22"/>
        </w:rPr>
        <w:t>ha incumplido</w:t>
      </w:r>
      <w:r w:rsidR="00134566">
        <w:rPr>
          <w:rFonts w:cs="Arial"/>
          <w:sz w:val="22"/>
          <w:szCs w:val="22"/>
        </w:rPr>
        <w:t xml:space="preserve"> durante el período 2018, sin que haya mediado una justificación oportuna, </w:t>
      </w:r>
      <w:r>
        <w:rPr>
          <w:rFonts w:cs="Arial"/>
          <w:sz w:val="22"/>
          <w:szCs w:val="22"/>
        </w:rPr>
        <w:t xml:space="preserve">lo dispuesto en el Acuerdo SUGEF 12-10 y en </w:t>
      </w:r>
      <w:r w:rsidR="00134566">
        <w:rPr>
          <w:rFonts w:cs="Arial"/>
          <w:sz w:val="22"/>
          <w:szCs w:val="22"/>
        </w:rPr>
        <w:t xml:space="preserve">el plan anual 2018 de esa </w:t>
      </w:r>
      <w:r w:rsidR="00134566" w:rsidRPr="00134566">
        <w:rPr>
          <w:rFonts w:cs="Arial"/>
          <w:sz w:val="22"/>
          <w:szCs w:val="22"/>
        </w:rPr>
        <w:t>Auditoría Interna</w:t>
      </w:r>
      <w:r w:rsidR="00134566">
        <w:rPr>
          <w:rFonts w:cs="Arial"/>
          <w:sz w:val="22"/>
          <w:szCs w:val="22"/>
        </w:rPr>
        <w:t xml:space="preserve">, </w:t>
      </w:r>
      <w:r>
        <w:rPr>
          <w:rFonts w:cs="Arial"/>
          <w:sz w:val="22"/>
          <w:szCs w:val="22"/>
        </w:rPr>
        <w:t xml:space="preserve">en cuanto a </w:t>
      </w:r>
      <w:r w:rsidR="00134566">
        <w:rPr>
          <w:rFonts w:cs="Arial"/>
          <w:sz w:val="22"/>
          <w:szCs w:val="22"/>
        </w:rPr>
        <w:t xml:space="preserve">realizar un estudio para verificar </w:t>
      </w:r>
      <w:r w:rsidR="00134566" w:rsidRPr="00134566">
        <w:rPr>
          <w:rFonts w:cs="Arial"/>
          <w:sz w:val="22"/>
          <w:szCs w:val="22"/>
          <w:lang w:val="es-CR"/>
        </w:rPr>
        <w:t xml:space="preserve">que el </w:t>
      </w:r>
      <w:r w:rsidR="00134566">
        <w:rPr>
          <w:rFonts w:cs="Arial"/>
          <w:sz w:val="22"/>
          <w:szCs w:val="22"/>
          <w:lang w:val="es-CR"/>
        </w:rPr>
        <w:t xml:space="preserve">BANHVI </w:t>
      </w:r>
      <w:r w:rsidR="00134566" w:rsidRPr="00134566">
        <w:rPr>
          <w:rFonts w:cs="Arial"/>
          <w:sz w:val="22"/>
          <w:szCs w:val="22"/>
          <w:lang w:val="es-CR"/>
        </w:rPr>
        <w:t>cuenta con los</w:t>
      </w:r>
      <w:r w:rsidR="00134566">
        <w:rPr>
          <w:rFonts w:cs="Arial"/>
          <w:sz w:val="22"/>
          <w:szCs w:val="22"/>
          <w:lang w:val="es-CR"/>
        </w:rPr>
        <w:t xml:space="preserve"> </w:t>
      </w:r>
      <w:r w:rsidR="00134566" w:rsidRPr="00134566">
        <w:rPr>
          <w:rFonts w:cs="Arial"/>
          <w:sz w:val="22"/>
          <w:szCs w:val="22"/>
          <w:lang w:val="es-CR"/>
        </w:rPr>
        <w:t>requisitos mínimos</w:t>
      </w:r>
      <w:r w:rsidR="00134566">
        <w:rPr>
          <w:rFonts w:cs="Arial"/>
          <w:sz w:val="22"/>
          <w:szCs w:val="22"/>
          <w:lang w:val="es-CR"/>
        </w:rPr>
        <w:t>,</w:t>
      </w:r>
      <w:r w:rsidR="00134566" w:rsidRPr="00134566">
        <w:rPr>
          <w:rFonts w:cs="Arial"/>
          <w:sz w:val="22"/>
          <w:szCs w:val="22"/>
          <w:lang w:val="es-CR"/>
        </w:rPr>
        <w:t xml:space="preserve"> para prevenir las operaciones de ocultación y</w:t>
      </w:r>
      <w:r w:rsidR="00134566">
        <w:rPr>
          <w:rFonts w:cs="Arial"/>
          <w:sz w:val="22"/>
          <w:szCs w:val="22"/>
          <w:lang w:val="es-CR"/>
        </w:rPr>
        <w:t xml:space="preserve"> </w:t>
      </w:r>
      <w:r w:rsidR="00134566" w:rsidRPr="00134566">
        <w:rPr>
          <w:rFonts w:cs="Arial"/>
          <w:sz w:val="22"/>
          <w:szCs w:val="22"/>
          <w:lang w:val="es-CR"/>
        </w:rPr>
        <w:t>movilización de capitales de procedencia dudosa y otras</w:t>
      </w:r>
      <w:r w:rsidR="00134566">
        <w:rPr>
          <w:rFonts w:cs="Arial"/>
          <w:sz w:val="22"/>
          <w:szCs w:val="22"/>
          <w:lang w:val="es-CR"/>
        </w:rPr>
        <w:t xml:space="preserve"> </w:t>
      </w:r>
      <w:r w:rsidR="00134566" w:rsidRPr="00134566">
        <w:rPr>
          <w:rFonts w:cs="Arial"/>
          <w:sz w:val="22"/>
          <w:szCs w:val="22"/>
          <w:lang w:val="es-CR"/>
        </w:rPr>
        <w:t>transacciones, encaminadas a legitimar capitales o a financiar</w:t>
      </w:r>
      <w:r w:rsidR="00134566">
        <w:rPr>
          <w:rFonts w:cs="Arial"/>
          <w:sz w:val="22"/>
          <w:szCs w:val="22"/>
          <w:lang w:val="es-CR"/>
        </w:rPr>
        <w:t xml:space="preserve"> </w:t>
      </w:r>
      <w:r w:rsidR="00134566" w:rsidRPr="00134566">
        <w:rPr>
          <w:rFonts w:cs="Arial"/>
          <w:sz w:val="22"/>
          <w:szCs w:val="22"/>
          <w:lang w:val="es-CR"/>
        </w:rPr>
        <w:t>actividades u organizaciones terroristas</w:t>
      </w:r>
      <w:r w:rsidR="00134566">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367CD3" w:rsidRDefault="003F6C01" w:rsidP="002B71CC">
      <w:pPr>
        <w:spacing w:line="360" w:lineRule="auto"/>
        <w:jc w:val="both"/>
        <w:rPr>
          <w:rFonts w:cs="Arial"/>
          <w:sz w:val="22"/>
          <w:szCs w:val="22"/>
        </w:rPr>
      </w:pPr>
      <w:r>
        <w:rPr>
          <w:rFonts w:cs="Arial"/>
          <w:sz w:val="22"/>
          <w:szCs w:val="22"/>
        </w:rPr>
        <w:t>Autorizar al Gerente General</w:t>
      </w:r>
      <w:r w:rsidR="0075001C">
        <w:rPr>
          <w:rFonts w:cs="Arial"/>
          <w:sz w:val="22"/>
          <w:szCs w:val="22"/>
        </w:rPr>
        <w:t xml:space="preserve"> a.i.</w:t>
      </w:r>
      <w:r>
        <w:rPr>
          <w:rFonts w:cs="Arial"/>
          <w:sz w:val="22"/>
          <w:szCs w:val="22"/>
        </w:rPr>
        <w:t xml:space="preserve">, para que de conformidad con los argumentos expuestos en la presente sesión y según lo indicado por la Dirección Administrativa en el oficio DAD-OF-061-2019 del 03 de abril de 2019, proceda </w:t>
      </w:r>
      <w:r w:rsidR="00554103">
        <w:rPr>
          <w:rFonts w:cs="Arial"/>
          <w:sz w:val="22"/>
          <w:szCs w:val="22"/>
        </w:rPr>
        <w:t xml:space="preserve">de inmediato </w:t>
      </w:r>
      <w:r>
        <w:rPr>
          <w:rFonts w:cs="Arial"/>
          <w:sz w:val="22"/>
          <w:szCs w:val="22"/>
        </w:rPr>
        <w:t xml:space="preserve">a resolver el recurso de objeción </w:t>
      </w:r>
      <w:r w:rsidR="00367CD3">
        <w:rPr>
          <w:rFonts w:cs="Arial"/>
          <w:sz w:val="22"/>
          <w:szCs w:val="22"/>
        </w:rPr>
        <w:t xml:space="preserve">presentado por el señor Randall Solano Fallas, al </w:t>
      </w:r>
      <w:r>
        <w:rPr>
          <w:rFonts w:cs="Arial"/>
          <w:sz w:val="22"/>
          <w:szCs w:val="22"/>
        </w:rPr>
        <w:t xml:space="preserve">cartel </w:t>
      </w:r>
      <w:r w:rsidR="00367CD3">
        <w:rPr>
          <w:rFonts w:cs="Arial"/>
          <w:sz w:val="22"/>
          <w:szCs w:val="22"/>
        </w:rPr>
        <w:t>para la contratación de los servicios de asesoría jurídica para la Junta Directiva.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5C6470" w:rsidP="002B71CC">
      <w:pPr>
        <w:spacing w:line="360" w:lineRule="auto"/>
        <w:jc w:val="both"/>
        <w:rPr>
          <w:rFonts w:cs="Arial"/>
          <w:sz w:val="22"/>
          <w:szCs w:val="22"/>
        </w:rPr>
      </w:pPr>
      <w:r>
        <w:rPr>
          <w:rFonts w:cs="Arial"/>
          <w:sz w:val="22"/>
          <w:szCs w:val="22"/>
        </w:rPr>
        <w:t xml:space="preserve">Conocido </w:t>
      </w:r>
      <w:r w:rsidR="001C6F0B">
        <w:rPr>
          <w:rFonts w:cs="Arial"/>
          <w:sz w:val="22"/>
          <w:szCs w:val="22"/>
        </w:rPr>
        <w:t xml:space="preserve">y </w:t>
      </w:r>
      <w:r w:rsidR="00613499">
        <w:rPr>
          <w:rFonts w:cs="Arial"/>
          <w:sz w:val="22"/>
          <w:szCs w:val="22"/>
        </w:rPr>
        <w:t xml:space="preserve">suficientemente </w:t>
      </w:r>
      <w:r w:rsidR="001C6F0B">
        <w:rPr>
          <w:rFonts w:cs="Arial"/>
          <w:sz w:val="22"/>
          <w:szCs w:val="22"/>
        </w:rPr>
        <w:t xml:space="preserve">discutido </w:t>
      </w:r>
      <w:r>
        <w:rPr>
          <w:rFonts w:cs="Arial"/>
          <w:sz w:val="22"/>
          <w:szCs w:val="22"/>
        </w:rPr>
        <w:t xml:space="preserve">el oficio AL-OF-026-2019 de la </w:t>
      </w:r>
      <w:r w:rsidRPr="005C6470">
        <w:rPr>
          <w:rFonts w:cs="Arial"/>
          <w:sz w:val="22"/>
          <w:szCs w:val="22"/>
        </w:rPr>
        <w:t>Asesoría Legal</w:t>
      </w:r>
      <w:r>
        <w:rPr>
          <w:rFonts w:cs="Arial"/>
          <w:sz w:val="22"/>
          <w:szCs w:val="22"/>
        </w:rPr>
        <w:t xml:space="preserve">, de fecha 01 de abril de 2019, se acuerda: </w:t>
      </w:r>
      <w:r w:rsidR="00FF17B0">
        <w:rPr>
          <w:rFonts w:cs="Arial"/>
          <w:sz w:val="22"/>
          <w:szCs w:val="22"/>
        </w:rPr>
        <w:t>comunicar</w:t>
      </w:r>
      <w:r w:rsidR="001C6F0B">
        <w:rPr>
          <w:rFonts w:cs="Arial"/>
          <w:sz w:val="22"/>
          <w:szCs w:val="22"/>
        </w:rPr>
        <w:t xml:space="preserve"> al señor Guillermo Puchol, la disposición de esta Junta Directiva</w:t>
      </w:r>
      <w:r w:rsidR="00FF17B0">
        <w:rPr>
          <w:rFonts w:cs="Arial"/>
          <w:sz w:val="22"/>
          <w:szCs w:val="22"/>
        </w:rPr>
        <w:t>,</w:t>
      </w:r>
      <w:r w:rsidR="001C6F0B">
        <w:rPr>
          <w:rFonts w:cs="Arial"/>
          <w:sz w:val="22"/>
          <w:szCs w:val="22"/>
        </w:rPr>
        <w:t xml:space="preserve"> para conocer su criterio </w:t>
      </w:r>
      <w:r w:rsidR="00FF17B0">
        <w:rPr>
          <w:rFonts w:cs="Arial"/>
          <w:sz w:val="22"/>
          <w:szCs w:val="22"/>
        </w:rPr>
        <w:t xml:space="preserve">por escrito, </w:t>
      </w:r>
      <w:r w:rsidR="001C6F0B">
        <w:rPr>
          <w:rFonts w:cs="Arial"/>
          <w:sz w:val="22"/>
          <w:szCs w:val="22"/>
        </w:rPr>
        <w:t xml:space="preserve">sobre </w:t>
      </w:r>
      <w:r w:rsidR="00FF17B0">
        <w:rPr>
          <w:rFonts w:cs="Arial"/>
          <w:sz w:val="22"/>
          <w:szCs w:val="22"/>
        </w:rPr>
        <w:t xml:space="preserve">los asuntos indicados en su nota de fecha 06 de marzo de 2019, en la cual, solicita audiencia para aclarar algunos extremos manifestados por el Lic. </w:t>
      </w:r>
      <w:r w:rsidR="00613499">
        <w:rPr>
          <w:rFonts w:cs="Arial"/>
          <w:sz w:val="22"/>
          <w:szCs w:val="22"/>
        </w:rPr>
        <w:t xml:space="preserve">Rodolfo </w:t>
      </w:r>
      <w:r w:rsidR="00FF17B0">
        <w:rPr>
          <w:rFonts w:cs="Arial"/>
          <w:sz w:val="22"/>
          <w:szCs w:val="22"/>
        </w:rPr>
        <w:t>Mora Villalobos</w:t>
      </w:r>
      <w:r w:rsidR="00613499">
        <w:rPr>
          <w:rFonts w:cs="Arial"/>
          <w:sz w:val="22"/>
          <w:szCs w:val="22"/>
        </w:rPr>
        <w:t>,</w:t>
      </w:r>
      <w:r w:rsidR="00FF17B0">
        <w:rPr>
          <w:rFonts w:cs="Arial"/>
          <w:sz w:val="22"/>
          <w:szCs w:val="22"/>
        </w:rPr>
        <w:t xml:space="preserve"> en la sesión 17-2019 del 04 de marzo de 2019.</w:t>
      </w:r>
    </w:p>
    <w:p w:rsidR="00FF17B0" w:rsidRDefault="00FF17B0" w:rsidP="002B71CC">
      <w:pPr>
        <w:spacing w:line="360" w:lineRule="auto"/>
        <w:jc w:val="both"/>
        <w:rPr>
          <w:rFonts w:cs="Arial"/>
          <w:sz w:val="22"/>
          <w:szCs w:val="22"/>
        </w:rPr>
      </w:pPr>
    </w:p>
    <w:p w:rsidR="002B71CC" w:rsidRDefault="00FF17B0" w:rsidP="002B71CC">
      <w:pPr>
        <w:spacing w:line="360" w:lineRule="auto"/>
        <w:jc w:val="both"/>
        <w:rPr>
          <w:rFonts w:cs="Arial"/>
          <w:sz w:val="22"/>
          <w:szCs w:val="22"/>
        </w:rPr>
      </w:pPr>
      <w:r>
        <w:rPr>
          <w:rFonts w:cs="Arial"/>
          <w:sz w:val="22"/>
          <w:szCs w:val="22"/>
        </w:rPr>
        <w:t xml:space="preserve">Consecuentemente, se deja sin efecto lo </w:t>
      </w:r>
      <w:r w:rsidR="00613499">
        <w:rPr>
          <w:rFonts w:cs="Arial"/>
          <w:sz w:val="22"/>
          <w:szCs w:val="22"/>
        </w:rPr>
        <w:t>dispuesto</w:t>
      </w:r>
      <w:r>
        <w:rPr>
          <w:rFonts w:cs="Arial"/>
          <w:sz w:val="22"/>
          <w:szCs w:val="22"/>
        </w:rPr>
        <w:t xml:space="preserve"> en el acuerdo N° 9 de la sesión 20-2019 del 11 de marzo de 2019, en cuanto a designar a dos miembros de esta Junta Directiva, para que se reúnan con el señor Puchol.</w:t>
      </w:r>
    </w:p>
    <w:p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4419E">
        <w:rPr>
          <w:rFonts w:cs="Arial"/>
          <w:szCs w:val="22"/>
        </w:rPr>
        <w:t>por Mayoría</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2B71CC" w:rsidRDefault="00667A84" w:rsidP="002B71CC">
      <w:pPr>
        <w:spacing w:line="360" w:lineRule="auto"/>
        <w:jc w:val="both"/>
        <w:rPr>
          <w:rFonts w:cs="Arial"/>
          <w:sz w:val="22"/>
          <w:szCs w:val="22"/>
        </w:rPr>
      </w:pPr>
      <w:r>
        <w:rPr>
          <w:rFonts w:cs="Arial"/>
          <w:sz w:val="22"/>
          <w:szCs w:val="22"/>
        </w:rPr>
        <w:t xml:space="preserve">Conocido el oficio GG-ME-0351-2019 de la </w:t>
      </w:r>
      <w:r w:rsidRPr="00667A84">
        <w:rPr>
          <w:rFonts w:cs="Arial"/>
          <w:sz w:val="22"/>
          <w:szCs w:val="22"/>
        </w:rPr>
        <w:t>Gerencia General</w:t>
      </w:r>
      <w:r>
        <w:rPr>
          <w:rFonts w:cs="Arial"/>
          <w:sz w:val="22"/>
          <w:szCs w:val="22"/>
        </w:rPr>
        <w:t>, de fecha 02 de abril de 2019</w:t>
      </w:r>
      <w:r w:rsidR="002036C6">
        <w:rPr>
          <w:rFonts w:cs="Arial"/>
          <w:sz w:val="22"/>
          <w:szCs w:val="22"/>
        </w:rPr>
        <w:t>,</w:t>
      </w:r>
      <w:r>
        <w:rPr>
          <w:rFonts w:cs="Arial"/>
          <w:sz w:val="22"/>
          <w:szCs w:val="22"/>
        </w:rPr>
        <w:t xml:space="preserve"> relacionado con la atención de lo dispuesto en el acuerdo N° 8 de la sesión 22-2019 del 18 de marzo de 2019, se acuerda: comunicar al señor José Mario Jara Alvarado, vicepresidente de la empresa Las Rosas de </w:t>
      </w:r>
      <w:proofErr w:type="spellStart"/>
      <w:r>
        <w:rPr>
          <w:rFonts w:cs="Arial"/>
          <w:sz w:val="22"/>
          <w:szCs w:val="22"/>
        </w:rPr>
        <w:t>Pocosol</w:t>
      </w:r>
      <w:proofErr w:type="spellEnd"/>
      <w:r>
        <w:rPr>
          <w:rFonts w:cs="Arial"/>
          <w:sz w:val="22"/>
          <w:szCs w:val="22"/>
        </w:rPr>
        <w:t xml:space="preserve"> S.A., como respuesta de este Banco al oficio JMJA-0803-2019 del 08 de marzo de 2019, que la defensa legal en el proceso judicial que se tramita en el Juzgado de Trabajo del II Circuito Judicial de San José, mediante el expediente N° 17-001028-0166-LA, está siendo ejercida por medio de un abogado externo contratado al efecto, según resolución de las trece horas del veinte de octubre de dos mil diecisiete, emitida por el Gerente General Ad-Hoc, designado para la suscripción del acto de adjudicación del respectivo procedimiento de contratación, </w:t>
      </w:r>
      <w:r w:rsidR="00F1621C">
        <w:rPr>
          <w:rFonts w:cs="Arial"/>
          <w:sz w:val="22"/>
          <w:szCs w:val="22"/>
        </w:rPr>
        <w:t xml:space="preserve">así como para </w:t>
      </w:r>
      <w:r>
        <w:rPr>
          <w:rFonts w:cs="Arial"/>
          <w:sz w:val="22"/>
          <w:szCs w:val="22"/>
        </w:rPr>
        <w:t>la firma y todo lo concerniente a la ejecución del correspondiente contrato de servicios jurídicos.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1051D0" w:rsidRPr="001051D0" w:rsidRDefault="001051D0" w:rsidP="001051D0">
      <w:pPr>
        <w:spacing w:line="360" w:lineRule="auto"/>
        <w:jc w:val="both"/>
        <w:rPr>
          <w:rFonts w:cs="Arial"/>
          <w:sz w:val="22"/>
          <w:szCs w:val="22"/>
        </w:rPr>
      </w:pPr>
      <w:r w:rsidRPr="001051D0">
        <w:rPr>
          <w:rFonts w:cs="Arial"/>
          <w:sz w:val="22"/>
          <w:szCs w:val="22"/>
        </w:rPr>
        <w:t>De conformidad con lo recomendado por la Gerencia General en el oficio GG-ME-0</w:t>
      </w:r>
      <w:r>
        <w:rPr>
          <w:rFonts w:cs="Arial"/>
          <w:sz w:val="22"/>
          <w:szCs w:val="22"/>
        </w:rPr>
        <w:t>333</w:t>
      </w:r>
      <w:r w:rsidRPr="001051D0">
        <w:rPr>
          <w:rFonts w:cs="Arial"/>
          <w:sz w:val="22"/>
          <w:szCs w:val="22"/>
        </w:rPr>
        <w:t>-201</w:t>
      </w:r>
      <w:r>
        <w:rPr>
          <w:rFonts w:cs="Arial"/>
          <w:sz w:val="22"/>
          <w:szCs w:val="22"/>
        </w:rPr>
        <w:t>9,</w:t>
      </w:r>
      <w:r w:rsidRPr="001051D0">
        <w:rPr>
          <w:rFonts w:cs="Arial"/>
          <w:sz w:val="22"/>
          <w:szCs w:val="22"/>
        </w:rPr>
        <w:t xml:space="preserve"> de fecha </w:t>
      </w:r>
      <w:r>
        <w:rPr>
          <w:rFonts w:cs="Arial"/>
          <w:sz w:val="22"/>
          <w:szCs w:val="22"/>
        </w:rPr>
        <w:t>02</w:t>
      </w:r>
      <w:r w:rsidRPr="001051D0">
        <w:rPr>
          <w:rFonts w:cs="Arial"/>
          <w:sz w:val="22"/>
          <w:szCs w:val="22"/>
        </w:rPr>
        <w:t xml:space="preserve"> de </w:t>
      </w:r>
      <w:r>
        <w:rPr>
          <w:rFonts w:cs="Arial"/>
          <w:sz w:val="22"/>
          <w:szCs w:val="22"/>
        </w:rPr>
        <w:t>abril</w:t>
      </w:r>
      <w:r w:rsidRPr="001051D0">
        <w:rPr>
          <w:rFonts w:cs="Arial"/>
          <w:sz w:val="22"/>
          <w:szCs w:val="22"/>
        </w:rPr>
        <w:t xml:space="preserve"> de 201</w:t>
      </w:r>
      <w:r>
        <w:rPr>
          <w:rFonts w:cs="Arial"/>
          <w:sz w:val="22"/>
          <w:szCs w:val="22"/>
        </w:rPr>
        <w:t>9</w:t>
      </w:r>
      <w:r w:rsidRPr="001051D0">
        <w:rPr>
          <w:rFonts w:cs="Arial"/>
          <w:sz w:val="22"/>
          <w:szCs w:val="22"/>
        </w:rPr>
        <w:t xml:space="preserve">, se autoriza el cierre del Banco durante el período comprendido entre el lunes </w:t>
      </w:r>
      <w:r>
        <w:rPr>
          <w:rFonts w:cs="Arial"/>
          <w:sz w:val="22"/>
          <w:szCs w:val="22"/>
        </w:rPr>
        <w:t>15</w:t>
      </w:r>
      <w:r w:rsidRPr="001051D0">
        <w:rPr>
          <w:rFonts w:cs="Arial"/>
          <w:sz w:val="22"/>
          <w:szCs w:val="22"/>
        </w:rPr>
        <w:t xml:space="preserve"> y el viernes </w:t>
      </w:r>
      <w:r>
        <w:rPr>
          <w:rFonts w:cs="Arial"/>
          <w:sz w:val="22"/>
          <w:szCs w:val="22"/>
        </w:rPr>
        <w:t>19</w:t>
      </w:r>
      <w:r w:rsidRPr="001051D0">
        <w:rPr>
          <w:rFonts w:cs="Arial"/>
          <w:sz w:val="22"/>
          <w:szCs w:val="22"/>
        </w:rPr>
        <w:t xml:space="preserve"> de </w:t>
      </w:r>
      <w:r>
        <w:rPr>
          <w:rFonts w:cs="Arial"/>
          <w:sz w:val="22"/>
          <w:szCs w:val="22"/>
        </w:rPr>
        <w:t>abril</w:t>
      </w:r>
      <w:r w:rsidRPr="001051D0">
        <w:rPr>
          <w:rFonts w:cs="Arial"/>
          <w:sz w:val="22"/>
          <w:szCs w:val="22"/>
        </w:rPr>
        <w:t xml:space="preserve"> de 201</w:t>
      </w:r>
      <w:r>
        <w:rPr>
          <w:rFonts w:cs="Arial"/>
          <w:sz w:val="22"/>
          <w:szCs w:val="22"/>
        </w:rPr>
        <w:t>9</w:t>
      </w:r>
      <w:r w:rsidRPr="001051D0">
        <w:rPr>
          <w:rFonts w:cs="Arial"/>
          <w:sz w:val="22"/>
          <w:szCs w:val="22"/>
        </w:rPr>
        <w:t xml:space="preserve">, ambas fechas inclusive, por motivo de la Semana Santa.  En consecuencia, la Administración deberá aplicar vacaciones al personal durante los días </w:t>
      </w:r>
      <w:r>
        <w:rPr>
          <w:rFonts w:cs="Arial"/>
          <w:sz w:val="22"/>
          <w:szCs w:val="22"/>
        </w:rPr>
        <w:t>15</w:t>
      </w:r>
      <w:r w:rsidRPr="001051D0">
        <w:rPr>
          <w:rFonts w:cs="Arial"/>
          <w:sz w:val="22"/>
          <w:szCs w:val="22"/>
        </w:rPr>
        <w:t xml:space="preserve">, </w:t>
      </w:r>
      <w:r>
        <w:rPr>
          <w:rFonts w:cs="Arial"/>
          <w:sz w:val="22"/>
          <w:szCs w:val="22"/>
        </w:rPr>
        <w:t>16</w:t>
      </w:r>
      <w:r w:rsidRPr="001051D0">
        <w:rPr>
          <w:rFonts w:cs="Arial"/>
          <w:sz w:val="22"/>
          <w:szCs w:val="22"/>
        </w:rPr>
        <w:t xml:space="preserve"> y </w:t>
      </w:r>
      <w:r>
        <w:rPr>
          <w:rFonts w:cs="Arial"/>
          <w:sz w:val="22"/>
          <w:szCs w:val="22"/>
        </w:rPr>
        <w:t>17</w:t>
      </w:r>
      <w:r w:rsidRPr="001051D0">
        <w:rPr>
          <w:rFonts w:cs="Arial"/>
          <w:sz w:val="22"/>
          <w:szCs w:val="22"/>
        </w:rPr>
        <w:t xml:space="preserve"> de </w:t>
      </w:r>
      <w:r>
        <w:rPr>
          <w:rFonts w:cs="Arial"/>
          <w:sz w:val="22"/>
          <w:szCs w:val="22"/>
        </w:rPr>
        <w:t>abril</w:t>
      </w:r>
      <w:r w:rsidRPr="001051D0">
        <w:rPr>
          <w:rFonts w:cs="Arial"/>
          <w:sz w:val="22"/>
          <w:szCs w:val="22"/>
        </w:rPr>
        <w:t xml:space="preserve"> del año en curso, excepto a aquellos funcionarios que deban mantenerse laborando en procesos o instancias que así lo requieran, según la conveniencia institucional.</w:t>
      </w:r>
    </w:p>
    <w:p w:rsidR="001051D0" w:rsidRPr="001051D0" w:rsidRDefault="001051D0" w:rsidP="001051D0">
      <w:pPr>
        <w:spacing w:line="360" w:lineRule="auto"/>
        <w:jc w:val="both"/>
        <w:rPr>
          <w:rFonts w:cs="Arial"/>
          <w:sz w:val="22"/>
          <w:szCs w:val="22"/>
        </w:rPr>
      </w:pPr>
    </w:p>
    <w:p w:rsidR="002B71CC" w:rsidRDefault="001051D0" w:rsidP="002B71CC">
      <w:pPr>
        <w:spacing w:line="360" w:lineRule="auto"/>
        <w:jc w:val="both"/>
        <w:rPr>
          <w:rFonts w:cs="Arial"/>
          <w:sz w:val="22"/>
          <w:szCs w:val="22"/>
        </w:rPr>
      </w:pPr>
      <w:r w:rsidRPr="001051D0">
        <w:rPr>
          <w:rFonts w:cs="Arial"/>
          <w:sz w:val="22"/>
          <w:szCs w:val="22"/>
        </w:rPr>
        <w:t>Se instruye a la Administración para que tome las medidas necesarias, para que los usuarios normales de la Institución (entidades autorizadas, órganos de supervisión, instituciones del Estado y público en general) conozcan con la debida antelación los alcances del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1B21B0" w:rsidP="002B71CC">
      <w:pPr>
        <w:spacing w:line="360" w:lineRule="auto"/>
        <w:jc w:val="both"/>
        <w:rPr>
          <w:rFonts w:cs="Arial"/>
          <w:sz w:val="22"/>
          <w:szCs w:val="22"/>
        </w:rPr>
      </w:pPr>
      <w:r w:rsidRPr="001B21B0">
        <w:rPr>
          <w:rFonts w:cs="Arial"/>
          <w:b/>
          <w:sz w:val="22"/>
          <w:szCs w:val="22"/>
        </w:rPr>
        <w:t>1)</w:t>
      </w:r>
      <w:r>
        <w:rPr>
          <w:rFonts w:cs="Arial"/>
          <w:sz w:val="22"/>
          <w:szCs w:val="22"/>
        </w:rPr>
        <w:t xml:space="preserve"> Instruir a la </w:t>
      </w:r>
      <w:r w:rsidRPr="001B21B0">
        <w:rPr>
          <w:rFonts w:cs="Arial"/>
          <w:sz w:val="22"/>
          <w:szCs w:val="22"/>
        </w:rPr>
        <w:t>Auditoría Interna</w:t>
      </w:r>
      <w:r>
        <w:rPr>
          <w:rFonts w:cs="Arial"/>
          <w:sz w:val="22"/>
          <w:szCs w:val="22"/>
        </w:rPr>
        <w:t xml:space="preserve">, para que </w:t>
      </w:r>
      <w:r w:rsidR="006E28F8">
        <w:rPr>
          <w:rFonts w:cs="Arial"/>
          <w:sz w:val="22"/>
          <w:szCs w:val="22"/>
        </w:rPr>
        <w:t xml:space="preserve">de inmediato </w:t>
      </w:r>
      <w:r>
        <w:rPr>
          <w:rFonts w:cs="Arial"/>
          <w:sz w:val="22"/>
          <w:szCs w:val="22"/>
        </w:rPr>
        <w:t xml:space="preserve">amplíe el informe N° DE-ESP-005-2018 </w:t>
      </w:r>
      <w:r w:rsidR="009B1936">
        <w:rPr>
          <w:rFonts w:cs="Arial"/>
          <w:sz w:val="22"/>
          <w:szCs w:val="22"/>
        </w:rPr>
        <w:t>“</w:t>
      </w:r>
      <w:r w:rsidRPr="009B1936">
        <w:rPr>
          <w:rFonts w:cs="Arial"/>
          <w:i/>
          <w:sz w:val="22"/>
          <w:szCs w:val="22"/>
        </w:rPr>
        <w:t xml:space="preserve">Denuncia sobre otorgamiento del </w:t>
      </w:r>
      <w:r w:rsidRPr="009B1936">
        <w:rPr>
          <w:rFonts w:cs="Arial"/>
          <w:i/>
          <w:color w:val="000000"/>
          <w:sz w:val="22"/>
          <w:szCs w:val="22"/>
          <w:lang w:val="es-CR"/>
        </w:rPr>
        <w:t>Bono Familiar de Vivienda</w:t>
      </w:r>
      <w:r w:rsidR="009B1936">
        <w:rPr>
          <w:rFonts w:cs="Arial"/>
          <w:i/>
          <w:color w:val="000000"/>
          <w:sz w:val="22"/>
          <w:szCs w:val="22"/>
          <w:lang w:val="es-CR"/>
        </w:rPr>
        <w:t>”</w:t>
      </w:r>
      <w:r>
        <w:rPr>
          <w:rFonts w:cs="Arial"/>
          <w:color w:val="000000"/>
          <w:sz w:val="22"/>
          <w:szCs w:val="22"/>
          <w:lang w:val="es-CR"/>
        </w:rPr>
        <w:t xml:space="preserve">, con información </w:t>
      </w:r>
      <w:r w:rsidR="006E28F8">
        <w:rPr>
          <w:rFonts w:cs="Arial"/>
          <w:color w:val="000000"/>
          <w:sz w:val="22"/>
          <w:szCs w:val="22"/>
          <w:lang w:val="es-CR"/>
        </w:rPr>
        <w:t xml:space="preserve">que se cuente en </w:t>
      </w:r>
      <w:r>
        <w:rPr>
          <w:rFonts w:cs="Arial"/>
          <w:color w:val="000000"/>
          <w:sz w:val="22"/>
          <w:szCs w:val="22"/>
          <w:lang w:val="es-CR"/>
        </w:rPr>
        <w:t>el expediente</w:t>
      </w:r>
      <w:r w:rsidR="006E28F8">
        <w:rPr>
          <w:rFonts w:cs="Arial"/>
          <w:color w:val="000000"/>
          <w:sz w:val="22"/>
          <w:szCs w:val="22"/>
          <w:lang w:val="es-CR"/>
        </w:rPr>
        <w:t xml:space="preserve"> de la operación del </w:t>
      </w:r>
      <w:r w:rsidR="006E28F8" w:rsidRPr="006E28F8">
        <w:rPr>
          <w:rFonts w:cs="Arial"/>
          <w:color w:val="000000"/>
          <w:sz w:val="22"/>
          <w:szCs w:val="22"/>
          <w:lang w:val="es-CR"/>
        </w:rPr>
        <w:t>Bono Familiar de Vivienda</w:t>
      </w:r>
      <w:r>
        <w:rPr>
          <w:rFonts w:cs="Arial"/>
          <w:color w:val="000000"/>
          <w:sz w:val="22"/>
          <w:szCs w:val="22"/>
          <w:lang w:val="es-CR"/>
        </w:rPr>
        <w:t xml:space="preserve">, sobre el plan </w:t>
      </w:r>
      <w:r w:rsidR="00B8126A">
        <w:rPr>
          <w:rFonts w:cs="Arial"/>
          <w:sz w:val="22"/>
          <w:szCs w:val="22"/>
        </w:rPr>
        <w:t xml:space="preserve">de inversión </w:t>
      </w:r>
      <w:r>
        <w:rPr>
          <w:rFonts w:cs="Arial"/>
          <w:sz w:val="22"/>
          <w:szCs w:val="22"/>
        </w:rPr>
        <w:t>en relación con</w:t>
      </w:r>
      <w:r w:rsidR="00B8126A">
        <w:rPr>
          <w:rFonts w:cs="Arial"/>
          <w:sz w:val="22"/>
          <w:szCs w:val="22"/>
        </w:rPr>
        <w:t xml:space="preserve"> el presupuesto aprobado</w:t>
      </w:r>
      <w:r>
        <w:rPr>
          <w:rFonts w:cs="Arial"/>
          <w:sz w:val="22"/>
          <w:szCs w:val="22"/>
        </w:rPr>
        <w:t xml:space="preserve">, </w:t>
      </w:r>
      <w:r w:rsidR="006E28F8">
        <w:rPr>
          <w:rFonts w:cs="Arial"/>
          <w:sz w:val="22"/>
          <w:szCs w:val="22"/>
        </w:rPr>
        <w:t xml:space="preserve">la conformación del núcleo familiar, </w:t>
      </w:r>
      <w:r w:rsidR="00555928">
        <w:rPr>
          <w:rFonts w:cs="Arial"/>
          <w:sz w:val="22"/>
          <w:szCs w:val="22"/>
        </w:rPr>
        <w:t xml:space="preserve">las condiciones en </w:t>
      </w:r>
      <w:r w:rsidR="006E28F8">
        <w:rPr>
          <w:rFonts w:cs="Arial"/>
          <w:sz w:val="22"/>
          <w:szCs w:val="22"/>
        </w:rPr>
        <w:t xml:space="preserve">las </w:t>
      </w:r>
      <w:r w:rsidR="00555928">
        <w:rPr>
          <w:rFonts w:cs="Arial"/>
          <w:sz w:val="22"/>
          <w:szCs w:val="22"/>
        </w:rPr>
        <w:t>que fue entregada la vivienda</w:t>
      </w:r>
      <w:r w:rsidR="006E28F8">
        <w:rPr>
          <w:rFonts w:cs="Arial"/>
          <w:sz w:val="22"/>
          <w:szCs w:val="22"/>
        </w:rPr>
        <w:t xml:space="preserve"> y</w:t>
      </w:r>
      <w:r w:rsidR="00647797">
        <w:rPr>
          <w:rFonts w:cs="Arial"/>
          <w:sz w:val="22"/>
          <w:szCs w:val="22"/>
        </w:rPr>
        <w:t xml:space="preserve"> </w:t>
      </w:r>
      <w:r w:rsidR="004A2CF5">
        <w:rPr>
          <w:rFonts w:cs="Arial"/>
          <w:sz w:val="22"/>
          <w:szCs w:val="22"/>
        </w:rPr>
        <w:t>la liquidación de los recursos del Bono</w:t>
      </w:r>
      <w:r w:rsidR="006E28F8">
        <w:rPr>
          <w:rFonts w:cs="Arial"/>
          <w:sz w:val="22"/>
          <w:szCs w:val="22"/>
        </w:rPr>
        <w:t>.</w:t>
      </w:r>
    </w:p>
    <w:p w:rsidR="002B71CC" w:rsidRDefault="002B71CC" w:rsidP="002B71CC">
      <w:pPr>
        <w:spacing w:line="360" w:lineRule="auto"/>
        <w:jc w:val="both"/>
        <w:rPr>
          <w:rFonts w:cs="Arial"/>
          <w:sz w:val="22"/>
          <w:szCs w:val="22"/>
        </w:rPr>
      </w:pPr>
    </w:p>
    <w:p w:rsidR="004A2CF5" w:rsidRDefault="001B21B0" w:rsidP="002B71CC">
      <w:pPr>
        <w:spacing w:line="360" w:lineRule="auto"/>
        <w:jc w:val="both"/>
        <w:rPr>
          <w:rFonts w:cs="Arial"/>
          <w:sz w:val="22"/>
          <w:szCs w:val="22"/>
        </w:rPr>
      </w:pPr>
      <w:r>
        <w:rPr>
          <w:rFonts w:cs="Arial"/>
          <w:b/>
          <w:sz w:val="22"/>
          <w:szCs w:val="22"/>
        </w:rPr>
        <w:t>2</w:t>
      </w:r>
      <w:r w:rsidRPr="00C97895">
        <w:rPr>
          <w:rFonts w:cs="Arial"/>
          <w:b/>
          <w:sz w:val="22"/>
          <w:szCs w:val="22"/>
        </w:rPr>
        <w:t>)</w:t>
      </w:r>
      <w:r>
        <w:rPr>
          <w:rFonts w:cs="Arial"/>
          <w:sz w:val="22"/>
          <w:szCs w:val="22"/>
        </w:rPr>
        <w:t xml:space="preserve"> </w:t>
      </w:r>
      <w:r w:rsidR="009B1936">
        <w:rPr>
          <w:rFonts w:cs="Arial"/>
          <w:sz w:val="22"/>
          <w:szCs w:val="22"/>
        </w:rPr>
        <w:t xml:space="preserve">Llamar la </w:t>
      </w:r>
      <w:r>
        <w:rPr>
          <w:rFonts w:cs="Arial"/>
          <w:sz w:val="22"/>
          <w:szCs w:val="22"/>
        </w:rPr>
        <w:t xml:space="preserve">atención de la </w:t>
      </w:r>
      <w:r w:rsidRPr="007340CB">
        <w:rPr>
          <w:rFonts w:cs="Arial"/>
          <w:sz w:val="22"/>
          <w:szCs w:val="22"/>
        </w:rPr>
        <w:t>Auditoría Interna</w:t>
      </w:r>
      <w:r>
        <w:rPr>
          <w:rFonts w:cs="Arial"/>
          <w:sz w:val="22"/>
          <w:szCs w:val="22"/>
        </w:rPr>
        <w:t xml:space="preserve">, </w:t>
      </w:r>
      <w:r w:rsidR="00C737E6">
        <w:rPr>
          <w:rFonts w:cs="Arial"/>
          <w:sz w:val="22"/>
          <w:szCs w:val="22"/>
        </w:rPr>
        <w:t xml:space="preserve">por </w:t>
      </w:r>
      <w:r w:rsidR="00584CA1">
        <w:rPr>
          <w:rFonts w:cs="Arial"/>
          <w:sz w:val="22"/>
          <w:szCs w:val="22"/>
        </w:rPr>
        <w:t>la falta de oportu</w:t>
      </w:r>
      <w:r w:rsidR="0033468C">
        <w:rPr>
          <w:rFonts w:cs="Arial"/>
          <w:sz w:val="22"/>
          <w:szCs w:val="22"/>
        </w:rPr>
        <w:t xml:space="preserve">nidad </w:t>
      </w:r>
      <w:r w:rsidR="009B1936">
        <w:rPr>
          <w:rFonts w:cs="Arial"/>
          <w:sz w:val="22"/>
          <w:szCs w:val="22"/>
        </w:rPr>
        <w:t xml:space="preserve">con la que ha presentado a esta </w:t>
      </w:r>
      <w:r w:rsidR="009B1936" w:rsidRPr="009B1936">
        <w:rPr>
          <w:rFonts w:cs="Arial"/>
          <w:sz w:val="22"/>
          <w:szCs w:val="22"/>
        </w:rPr>
        <w:t>Junta Directiva</w:t>
      </w:r>
      <w:r w:rsidR="009B1936">
        <w:rPr>
          <w:rFonts w:cs="Arial"/>
          <w:sz w:val="22"/>
          <w:szCs w:val="22"/>
        </w:rPr>
        <w:t>,</w:t>
      </w:r>
      <w:r w:rsidR="009B1936" w:rsidRPr="009B1936">
        <w:rPr>
          <w:rFonts w:cs="Arial"/>
          <w:sz w:val="22"/>
          <w:szCs w:val="22"/>
        </w:rPr>
        <w:t xml:space="preserve"> </w:t>
      </w:r>
      <w:r w:rsidR="009B1936">
        <w:rPr>
          <w:rFonts w:cs="Arial"/>
          <w:sz w:val="22"/>
          <w:szCs w:val="22"/>
        </w:rPr>
        <w:t>el estudio requerido en la sesión 49-2017 del 10 de julio de 2017, así como por</w:t>
      </w:r>
      <w:r w:rsidR="006E28F8">
        <w:rPr>
          <w:rFonts w:cs="Arial"/>
          <w:sz w:val="22"/>
          <w:szCs w:val="22"/>
        </w:rPr>
        <w:t xml:space="preserve"> </w:t>
      </w:r>
      <w:r w:rsidR="009B1936">
        <w:rPr>
          <w:rFonts w:cs="Arial"/>
          <w:sz w:val="22"/>
          <w:szCs w:val="22"/>
        </w:rPr>
        <w:t>la</w:t>
      </w:r>
      <w:r w:rsidR="006E28F8">
        <w:rPr>
          <w:rFonts w:cs="Arial"/>
          <w:sz w:val="22"/>
          <w:szCs w:val="22"/>
        </w:rPr>
        <w:t xml:space="preserve"> insuficiente </w:t>
      </w:r>
      <w:r w:rsidR="009B1936">
        <w:rPr>
          <w:rFonts w:cs="Arial"/>
          <w:sz w:val="22"/>
          <w:szCs w:val="22"/>
        </w:rPr>
        <w:t xml:space="preserve">información </w:t>
      </w:r>
      <w:r w:rsidR="006E28F8">
        <w:rPr>
          <w:rFonts w:cs="Arial"/>
          <w:sz w:val="22"/>
          <w:szCs w:val="22"/>
        </w:rPr>
        <w:t xml:space="preserve">que </w:t>
      </w:r>
      <w:r w:rsidR="009B1936">
        <w:rPr>
          <w:rFonts w:cs="Arial"/>
          <w:sz w:val="22"/>
          <w:szCs w:val="22"/>
        </w:rPr>
        <w:t>cont</w:t>
      </w:r>
      <w:r w:rsidR="006E28F8">
        <w:rPr>
          <w:rFonts w:cs="Arial"/>
          <w:sz w:val="22"/>
          <w:szCs w:val="22"/>
        </w:rPr>
        <w:t>iene</w:t>
      </w:r>
      <w:r w:rsidR="009B1936">
        <w:rPr>
          <w:rFonts w:cs="Arial"/>
          <w:sz w:val="22"/>
          <w:szCs w:val="22"/>
        </w:rPr>
        <w:t xml:space="preserve"> el informe N° DE-ESP-005-2018</w:t>
      </w:r>
      <w:r w:rsidR="006E28F8">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81" w:rsidRDefault="00C10981">
      <w:r>
        <w:separator/>
      </w:r>
    </w:p>
  </w:endnote>
  <w:endnote w:type="continuationSeparator" w:id="0">
    <w:p w:rsidR="00C10981" w:rsidRDefault="00C1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81" w:rsidRDefault="00C10981">
      <w:r>
        <w:separator/>
      </w:r>
    </w:p>
  </w:footnote>
  <w:footnote w:type="continuationSeparator" w:id="0">
    <w:p w:rsidR="00C10981" w:rsidRDefault="00C10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81" w:rsidRDefault="00C10981">
    <w:pPr>
      <w:pStyle w:val="Encabezado"/>
      <w:rPr>
        <w:lang w:val="es-ES"/>
      </w:rPr>
    </w:pPr>
  </w:p>
  <w:p w:rsidR="00C10981" w:rsidRDefault="00C10981">
    <w:pPr>
      <w:pStyle w:val="Encabezado"/>
      <w:rPr>
        <w:rStyle w:val="Nmerodepgina"/>
        <w:sz w:val="18"/>
      </w:rPr>
    </w:pPr>
    <w:r>
      <w:rPr>
        <w:sz w:val="18"/>
        <w:lang w:val="es-ES"/>
      </w:rPr>
      <w:t xml:space="preserve">    Minuta de la sesión Nº 27-2019                   04 de abril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794143">
      <w:rPr>
        <w:rStyle w:val="Nmerodepgina"/>
        <w:noProof/>
        <w:sz w:val="18"/>
      </w:rPr>
      <w:t>14</w:t>
    </w:r>
    <w:r>
      <w:rPr>
        <w:rStyle w:val="Nmerodepgina"/>
        <w:sz w:val="18"/>
      </w:rPr>
      <w:fldChar w:fldCharType="end"/>
    </w:r>
  </w:p>
  <w:p w:rsidR="00C10981" w:rsidRDefault="00C10981">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68E54AF"/>
    <w:multiLevelType w:val="hybridMultilevel"/>
    <w:tmpl w:val="159ECCD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2"/>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8"/>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a6wXuJTSB7E1IWR8NYnIhDqwfks=" w:salt="md5XHfOBccNS3uSkFAx0e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FB"/>
    <w:rsid w:val="0000085A"/>
    <w:rsid w:val="00011DC1"/>
    <w:rsid w:val="0001401F"/>
    <w:rsid w:val="00026C50"/>
    <w:rsid w:val="00026DCA"/>
    <w:rsid w:val="00027E78"/>
    <w:rsid w:val="0003318B"/>
    <w:rsid w:val="00036A8B"/>
    <w:rsid w:val="00053A32"/>
    <w:rsid w:val="000547A2"/>
    <w:rsid w:val="00067B32"/>
    <w:rsid w:val="00076A47"/>
    <w:rsid w:val="00081BB0"/>
    <w:rsid w:val="00085DF1"/>
    <w:rsid w:val="00090DA9"/>
    <w:rsid w:val="0009389D"/>
    <w:rsid w:val="000A6259"/>
    <w:rsid w:val="000B0F7B"/>
    <w:rsid w:val="000C4E35"/>
    <w:rsid w:val="000C5661"/>
    <w:rsid w:val="000E2DB8"/>
    <w:rsid w:val="000F3760"/>
    <w:rsid w:val="000F5F31"/>
    <w:rsid w:val="001051D0"/>
    <w:rsid w:val="00105CCE"/>
    <w:rsid w:val="0011401E"/>
    <w:rsid w:val="001147C3"/>
    <w:rsid w:val="00117E78"/>
    <w:rsid w:val="001227FE"/>
    <w:rsid w:val="00123887"/>
    <w:rsid w:val="00134566"/>
    <w:rsid w:val="00137FDC"/>
    <w:rsid w:val="001540A2"/>
    <w:rsid w:val="00154E36"/>
    <w:rsid w:val="00182A4D"/>
    <w:rsid w:val="00183234"/>
    <w:rsid w:val="0018634C"/>
    <w:rsid w:val="001909BE"/>
    <w:rsid w:val="00193B2D"/>
    <w:rsid w:val="00196DD0"/>
    <w:rsid w:val="001B21B0"/>
    <w:rsid w:val="001B55E4"/>
    <w:rsid w:val="001B6D7C"/>
    <w:rsid w:val="001B703A"/>
    <w:rsid w:val="001C3F1B"/>
    <w:rsid w:val="001C6F0B"/>
    <w:rsid w:val="001D7E23"/>
    <w:rsid w:val="001E57C4"/>
    <w:rsid w:val="001F277B"/>
    <w:rsid w:val="001F7D2C"/>
    <w:rsid w:val="002026DC"/>
    <w:rsid w:val="002036C6"/>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166B"/>
    <w:rsid w:val="002A51F3"/>
    <w:rsid w:val="002A6A4B"/>
    <w:rsid w:val="002B71CC"/>
    <w:rsid w:val="002D0146"/>
    <w:rsid w:val="002D158A"/>
    <w:rsid w:val="002E1BAC"/>
    <w:rsid w:val="002F3D41"/>
    <w:rsid w:val="003004E7"/>
    <w:rsid w:val="0030131C"/>
    <w:rsid w:val="003156CD"/>
    <w:rsid w:val="00317B31"/>
    <w:rsid w:val="00320F35"/>
    <w:rsid w:val="00320F9C"/>
    <w:rsid w:val="0033468C"/>
    <w:rsid w:val="00335993"/>
    <w:rsid w:val="00343CAA"/>
    <w:rsid w:val="00345E78"/>
    <w:rsid w:val="00346C2F"/>
    <w:rsid w:val="003473D2"/>
    <w:rsid w:val="00352AFB"/>
    <w:rsid w:val="00353979"/>
    <w:rsid w:val="00355733"/>
    <w:rsid w:val="00365C7E"/>
    <w:rsid w:val="00367B23"/>
    <w:rsid w:val="00367CD3"/>
    <w:rsid w:val="00373725"/>
    <w:rsid w:val="00373B50"/>
    <w:rsid w:val="00374710"/>
    <w:rsid w:val="003803AB"/>
    <w:rsid w:val="00380645"/>
    <w:rsid w:val="003853CD"/>
    <w:rsid w:val="00386AA9"/>
    <w:rsid w:val="0039718A"/>
    <w:rsid w:val="003A23BB"/>
    <w:rsid w:val="003A4E5A"/>
    <w:rsid w:val="003A5204"/>
    <w:rsid w:val="003A70CE"/>
    <w:rsid w:val="003B0676"/>
    <w:rsid w:val="003B1738"/>
    <w:rsid w:val="003B20EA"/>
    <w:rsid w:val="003B3ED3"/>
    <w:rsid w:val="003C6FEB"/>
    <w:rsid w:val="003F6C01"/>
    <w:rsid w:val="00402C9B"/>
    <w:rsid w:val="00407CC4"/>
    <w:rsid w:val="00413272"/>
    <w:rsid w:val="00421BEA"/>
    <w:rsid w:val="00432126"/>
    <w:rsid w:val="00445673"/>
    <w:rsid w:val="004755F8"/>
    <w:rsid w:val="0047593B"/>
    <w:rsid w:val="0048086A"/>
    <w:rsid w:val="0048746C"/>
    <w:rsid w:val="004930AA"/>
    <w:rsid w:val="00496B93"/>
    <w:rsid w:val="00497711"/>
    <w:rsid w:val="004A2CF5"/>
    <w:rsid w:val="004B373F"/>
    <w:rsid w:val="004B7456"/>
    <w:rsid w:val="004C5B22"/>
    <w:rsid w:val="004C724E"/>
    <w:rsid w:val="004E10F9"/>
    <w:rsid w:val="004E1777"/>
    <w:rsid w:val="004E5D21"/>
    <w:rsid w:val="004F6E16"/>
    <w:rsid w:val="005011AD"/>
    <w:rsid w:val="00513B4F"/>
    <w:rsid w:val="005211EA"/>
    <w:rsid w:val="00530F05"/>
    <w:rsid w:val="00531B93"/>
    <w:rsid w:val="005459D0"/>
    <w:rsid w:val="005504E6"/>
    <w:rsid w:val="00550B7F"/>
    <w:rsid w:val="00554103"/>
    <w:rsid w:val="00555928"/>
    <w:rsid w:val="0057519A"/>
    <w:rsid w:val="00583DCE"/>
    <w:rsid w:val="00584CA1"/>
    <w:rsid w:val="00585347"/>
    <w:rsid w:val="00595395"/>
    <w:rsid w:val="0059625B"/>
    <w:rsid w:val="00596AB4"/>
    <w:rsid w:val="005A32C2"/>
    <w:rsid w:val="005B45E6"/>
    <w:rsid w:val="005B67A2"/>
    <w:rsid w:val="005C18D2"/>
    <w:rsid w:val="005C43A7"/>
    <w:rsid w:val="005C6147"/>
    <w:rsid w:val="005C6470"/>
    <w:rsid w:val="005D23E8"/>
    <w:rsid w:val="005E64FB"/>
    <w:rsid w:val="005E7559"/>
    <w:rsid w:val="00606E21"/>
    <w:rsid w:val="00613499"/>
    <w:rsid w:val="00615FBF"/>
    <w:rsid w:val="00623D36"/>
    <w:rsid w:val="006321F4"/>
    <w:rsid w:val="00646C5C"/>
    <w:rsid w:val="00647797"/>
    <w:rsid w:val="00650C2C"/>
    <w:rsid w:val="0066494B"/>
    <w:rsid w:val="006658C0"/>
    <w:rsid w:val="0066756A"/>
    <w:rsid w:val="00667A84"/>
    <w:rsid w:val="00681878"/>
    <w:rsid w:val="00683504"/>
    <w:rsid w:val="00693AC3"/>
    <w:rsid w:val="0069591B"/>
    <w:rsid w:val="006A474B"/>
    <w:rsid w:val="006A68EE"/>
    <w:rsid w:val="006A779D"/>
    <w:rsid w:val="006B7846"/>
    <w:rsid w:val="006C0086"/>
    <w:rsid w:val="006C1542"/>
    <w:rsid w:val="006C1D3B"/>
    <w:rsid w:val="006C1F07"/>
    <w:rsid w:val="006C772C"/>
    <w:rsid w:val="006D5482"/>
    <w:rsid w:val="006E28F8"/>
    <w:rsid w:val="006E31FB"/>
    <w:rsid w:val="006E7C0F"/>
    <w:rsid w:val="006F7DB3"/>
    <w:rsid w:val="007062BD"/>
    <w:rsid w:val="00711E6C"/>
    <w:rsid w:val="00713E90"/>
    <w:rsid w:val="00723211"/>
    <w:rsid w:val="007340CB"/>
    <w:rsid w:val="00735384"/>
    <w:rsid w:val="00737234"/>
    <w:rsid w:val="0075001C"/>
    <w:rsid w:val="00751002"/>
    <w:rsid w:val="007605D2"/>
    <w:rsid w:val="00765327"/>
    <w:rsid w:val="007749FC"/>
    <w:rsid w:val="00794143"/>
    <w:rsid w:val="00797660"/>
    <w:rsid w:val="007B2EB9"/>
    <w:rsid w:val="007B5EDF"/>
    <w:rsid w:val="007C2929"/>
    <w:rsid w:val="007C3229"/>
    <w:rsid w:val="007D4951"/>
    <w:rsid w:val="007D4F3F"/>
    <w:rsid w:val="007D6EF8"/>
    <w:rsid w:val="007E31DD"/>
    <w:rsid w:val="007F614F"/>
    <w:rsid w:val="007F66D6"/>
    <w:rsid w:val="008110AA"/>
    <w:rsid w:val="00811427"/>
    <w:rsid w:val="00821448"/>
    <w:rsid w:val="00825856"/>
    <w:rsid w:val="008343A2"/>
    <w:rsid w:val="00834957"/>
    <w:rsid w:val="00834A2F"/>
    <w:rsid w:val="00846281"/>
    <w:rsid w:val="008508A5"/>
    <w:rsid w:val="00851373"/>
    <w:rsid w:val="00854DE9"/>
    <w:rsid w:val="00870163"/>
    <w:rsid w:val="00895A5D"/>
    <w:rsid w:val="00896BC6"/>
    <w:rsid w:val="008B648F"/>
    <w:rsid w:val="008D35D8"/>
    <w:rsid w:val="008D6E0F"/>
    <w:rsid w:val="008F216A"/>
    <w:rsid w:val="008F38A8"/>
    <w:rsid w:val="008F6C96"/>
    <w:rsid w:val="00911F06"/>
    <w:rsid w:val="00917A5C"/>
    <w:rsid w:val="00940420"/>
    <w:rsid w:val="00950A59"/>
    <w:rsid w:val="009669CF"/>
    <w:rsid w:val="00986348"/>
    <w:rsid w:val="0099212A"/>
    <w:rsid w:val="009B1936"/>
    <w:rsid w:val="009C11C0"/>
    <w:rsid w:val="009D03FE"/>
    <w:rsid w:val="009D06EF"/>
    <w:rsid w:val="009D70A8"/>
    <w:rsid w:val="009D78B0"/>
    <w:rsid w:val="009E1B07"/>
    <w:rsid w:val="009F2788"/>
    <w:rsid w:val="009F62A9"/>
    <w:rsid w:val="00A3146D"/>
    <w:rsid w:val="00A330FA"/>
    <w:rsid w:val="00A4419E"/>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0292"/>
    <w:rsid w:val="00B63EEE"/>
    <w:rsid w:val="00B64449"/>
    <w:rsid w:val="00B66D8C"/>
    <w:rsid w:val="00B8126A"/>
    <w:rsid w:val="00BA3517"/>
    <w:rsid w:val="00BA3C35"/>
    <w:rsid w:val="00BA58F6"/>
    <w:rsid w:val="00BA7805"/>
    <w:rsid w:val="00BB034D"/>
    <w:rsid w:val="00BC1E08"/>
    <w:rsid w:val="00BD11AC"/>
    <w:rsid w:val="00BE0F52"/>
    <w:rsid w:val="00BE452A"/>
    <w:rsid w:val="00BF0C80"/>
    <w:rsid w:val="00BF124E"/>
    <w:rsid w:val="00C0084E"/>
    <w:rsid w:val="00C01425"/>
    <w:rsid w:val="00C10981"/>
    <w:rsid w:val="00C12152"/>
    <w:rsid w:val="00C27F27"/>
    <w:rsid w:val="00C308C3"/>
    <w:rsid w:val="00C36F84"/>
    <w:rsid w:val="00C42332"/>
    <w:rsid w:val="00C4730D"/>
    <w:rsid w:val="00C50AAF"/>
    <w:rsid w:val="00C676D8"/>
    <w:rsid w:val="00C737E6"/>
    <w:rsid w:val="00C80B39"/>
    <w:rsid w:val="00C97895"/>
    <w:rsid w:val="00CA3661"/>
    <w:rsid w:val="00CA42F6"/>
    <w:rsid w:val="00CC0A79"/>
    <w:rsid w:val="00CC60FC"/>
    <w:rsid w:val="00CC7940"/>
    <w:rsid w:val="00CD7A02"/>
    <w:rsid w:val="00CF0E50"/>
    <w:rsid w:val="00CF4BE9"/>
    <w:rsid w:val="00D034AB"/>
    <w:rsid w:val="00D13B6B"/>
    <w:rsid w:val="00D1489D"/>
    <w:rsid w:val="00D1601B"/>
    <w:rsid w:val="00D20055"/>
    <w:rsid w:val="00D22B80"/>
    <w:rsid w:val="00D330C4"/>
    <w:rsid w:val="00D35784"/>
    <w:rsid w:val="00D37592"/>
    <w:rsid w:val="00D509A7"/>
    <w:rsid w:val="00D51F1E"/>
    <w:rsid w:val="00D54758"/>
    <w:rsid w:val="00D57BA1"/>
    <w:rsid w:val="00D60482"/>
    <w:rsid w:val="00D61F89"/>
    <w:rsid w:val="00D72C3B"/>
    <w:rsid w:val="00D809F0"/>
    <w:rsid w:val="00DA156E"/>
    <w:rsid w:val="00DA4C56"/>
    <w:rsid w:val="00DB38FB"/>
    <w:rsid w:val="00DC32CD"/>
    <w:rsid w:val="00DE0BBA"/>
    <w:rsid w:val="00DE2571"/>
    <w:rsid w:val="00DE7715"/>
    <w:rsid w:val="00DF0A3C"/>
    <w:rsid w:val="00E0071B"/>
    <w:rsid w:val="00E07741"/>
    <w:rsid w:val="00E2143B"/>
    <w:rsid w:val="00E31F79"/>
    <w:rsid w:val="00E41EF7"/>
    <w:rsid w:val="00E6222D"/>
    <w:rsid w:val="00E63068"/>
    <w:rsid w:val="00E63BC8"/>
    <w:rsid w:val="00E646C7"/>
    <w:rsid w:val="00E76C46"/>
    <w:rsid w:val="00E8788A"/>
    <w:rsid w:val="00E96420"/>
    <w:rsid w:val="00E979D2"/>
    <w:rsid w:val="00EA53B9"/>
    <w:rsid w:val="00EC027E"/>
    <w:rsid w:val="00EC02B6"/>
    <w:rsid w:val="00EC59F0"/>
    <w:rsid w:val="00EC6324"/>
    <w:rsid w:val="00EC7E01"/>
    <w:rsid w:val="00EE139E"/>
    <w:rsid w:val="00EE228C"/>
    <w:rsid w:val="00EE4383"/>
    <w:rsid w:val="00EE491C"/>
    <w:rsid w:val="00F00FF1"/>
    <w:rsid w:val="00F1621C"/>
    <w:rsid w:val="00F16E81"/>
    <w:rsid w:val="00F30531"/>
    <w:rsid w:val="00F31891"/>
    <w:rsid w:val="00F343EA"/>
    <w:rsid w:val="00F357CB"/>
    <w:rsid w:val="00F42278"/>
    <w:rsid w:val="00F541D9"/>
    <w:rsid w:val="00F75F3B"/>
    <w:rsid w:val="00F819A3"/>
    <w:rsid w:val="00F83C00"/>
    <w:rsid w:val="00F9130B"/>
    <w:rsid w:val="00F97718"/>
    <w:rsid w:val="00FA1809"/>
    <w:rsid w:val="00FA2104"/>
    <w:rsid w:val="00FA4CCB"/>
    <w:rsid w:val="00FA69A8"/>
    <w:rsid w:val="00FB6CA2"/>
    <w:rsid w:val="00FC257F"/>
    <w:rsid w:val="00FE310F"/>
    <w:rsid w:val="00FE4822"/>
    <w:rsid w:val="00FE57D3"/>
    <w:rsid w:val="00FF17B0"/>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699</TotalTime>
  <Pages>14</Pages>
  <Words>4171</Words>
  <Characters>22140</Characters>
  <Application>Microsoft Office Word</Application>
  <DocSecurity>8</DocSecurity>
  <Lines>184</Lines>
  <Paragraphs>52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164</cp:revision>
  <cp:lastPrinted>2011-09-07T16:03:00Z</cp:lastPrinted>
  <dcterms:created xsi:type="dcterms:W3CDTF">2019-04-05T14:15:00Z</dcterms:created>
  <dcterms:modified xsi:type="dcterms:W3CDTF">2019-04-23T15:27:00Z</dcterms:modified>
</cp:coreProperties>
</file>