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D27220">
        <w:rPr>
          <w:rFonts w:cs="Arial"/>
          <w:b/>
          <w:sz w:val="22"/>
          <w:u w:val="single"/>
        </w:rPr>
        <w:t>EXTRA</w:t>
      </w:r>
      <w:r w:rsidR="00FA4CCB">
        <w:rPr>
          <w:rFonts w:cs="Arial"/>
          <w:b/>
          <w:sz w:val="22"/>
          <w:u w:val="single"/>
        </w:rPr>
        <w:t xml:space="preserve">ORDINARIA </w:t>
      </w:r>
      <w:r>
        <w:rPr>
          <w:rFonts w:cs="Arial"/>
          <w:b/>
          <w:sz w:val="22"/>
          <w:u w:val="single"/>
        </w:rPr>
        <w:t xml:space="preserve">N° </w:t>
      </w:r>
      <w:r w:rsidR="00D27220">
        <w:rPr>
          <w:rFonts w:cs="Arial"/>
          <w:b/>
          <w:sz w:val="22"/>
          <w:u w:val="single"/>
        </w:rPr>
        <w:t>16</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D27220">
        <w:rPr>
          <w:rFonts w:cs="Arial"/>
          <w:b/>
          <w:sz w:val="22"/>
          <w:u w:val="single"/>
        </w:rPr>
        <w:t>28</w:t>
      </w:r>
      <w:r>
        <w:rPr>
          <w:rFonts w:cs="Arial"/>
          <w:b/>
          <w:sz w:val="22"/>
          <w:u w:val="single"/>
        </w:rPr>
        <w:t xml:space="preserve"> DE </w:t>
      </w:r>
      <w:r w:rsidR="00D27220">
        <w:rPr>
          <w:rFonts w:cs="Arial"/>
          <w:b/>
          <w:sz w:val="22"/>
          <w:u w:val="single"/>
        </w:rPr>
        <w:t>FEBRERO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sidRPr="00805F34">
        <w:rPr>
          <w:rFonts w:cs="Arial"/>
          <w:sz w:val="22"/>
        </w:rPr>
        <w:t>Irene Campos Gómez</w:t>
      </w:r>
      <w:r w:rsidR="00373B50" w:rsidRPr="00805F34">
        <w:rPr>
          <w:rFonts w:cs="Arial"/>
          <w:sz w:val="22"/>
        </w:rPr>
        <w:t>, President</w:t>
      </w:r>
      <w:r w:rsidR="00A536DE" w:rsidRPr="00805F34">
        <w:rPr>
          <w:rFonts w:cs="Arial"/>
          <w:sz w:val="22"/>
        </w:rPr>
        <w:t>a</w:t>
      </w:r>
      <w:r w:rsidR="00373B50" w:rsidRPr="00805F34">
        <w:rPr>
          <w:rFonts w:cs="Arial"/>
          <w:sz w:val="22"/>
        </w:rPr>
        <w:t xml:space="preserve">; </w:t>
      </w:r>
      <w:r w:rsidR="006E7C0F" w:rsidRPr="00805F34">
        <w:rPr>
          <w:rFonts w:cs="Arial"/>
          <w:sz w:val="22"/>
        </w:rPr>
        <w:t xml:space="preserve">Dania Chavarría Núñez, Vicepresidenta; Guillermo Alvarado Herrera, Jorge Carranza González, </w:t>
      </w:r>
      <w:r w:rsidR="00805F34" w:rsidRPr="00805F34">
        <w:rPr>
          <w:rFonts w:cs="Arial"/>
          <w:sz w:val="22"/>
        </w:rPr>
        <w:t xml:space="preserve"> y </w:t>
      </w:r>
      <w:r w:rsidR="006E7C0F" w:rsidRPr="00805F34">
        <w:rPr>
          <w:rFonts w:cs="Arial"/>
          <w:sz w:val="22"/>
        </w:rPr>
        <w:t>Marian Pérez Gutiérrez</w:t>
      </w:r>
      <w:r w:rsidR="00805F34" w:rsidRPr="00805F34">
        <w:rPr>
          <w:rFonts w:cs="Arial"/>
          <w:sz w:val="22"/>
        </w:rPr>
        <w:t>.</w:t>
      </w:r>
      <w:r w:rsidR="00805F34">
        <w:rPr>
          <w:rFonts w:cs="Arial"/>
          <w:sz w:val="22"/>
        </w:rPr>
        <w:t xml:space="preserve"> Los directores </w:t>
      </w:r>
      <w:r w:rsidR="00A536DE" w:rsidRPr="00805F34">
        <w:rPr>
          <w:rFonts w:cs="Arial"/>
          <w:sz w:val="22"/>
        </w:rPr>
        <w:t>Kenneth</w:t>
      </w:r>
      <w:r w:rsidR="00A536DE">
        <w:rPr>
          <w:rFonts w:cs="Arial"/>
          <w:sz w:val="22"/>
        </w:rPr>
        <w:t xml:space="preserve"> Pérez Venegas</w:t>
      </w:r>
      <w:r w:rsidR="00373B50">
        <w:rPr>
          <w:rFonts w:cs="Arial"/>
          <w:sz w:val="22"/>
        </w:rPr>
        <w:t xml:space="preserve"> </w:t>
      </w:r>
      <w:r w:rsidR="00A536DE">
        <w:rPr>
          <w:rFonts w:cs="Arial"/>
          <w:sz w:val="22"/>
        </w:rPr>
        <w:t>y Eloísa Ulibarri Pernús</w:t>
      </w:r>
      <w:r w:rsidR="00805F34">
        <w:rPr>
          <w:rFonts w:cs="Arial"/>
          <w:sz w:val="22"/>
        </w:rPr>
        <w:t>, se incorporan posteriormente</w:t>
      </w:r>
      <w:r w:rsidR="00373B50">
        <w:rPr>
          <w:rFonts w:cs="Arial"/>
          <w:sz w:val="22"/>
        </w:rPr>
        <w:t>.</w:t>
      </w:r>
    </w:p>
    <w:p w:rsidR="00AD4F06" w:rsidRDefault="00AD4F06" w:rsidP="0066494B">
      <w:pPr>
        <w:spacing w:line="360" w:lineRule="auto"/>
        <w:jc w:val="both"/>
        <w:rPr>
          <w:rFonts w:cs="Arial"/>
          <w:sz w:val="22"/>
        </w:rPr>
      </w:pPr>
    </w:p>
    <w:p w:rsidR="00FA4CCB" w:rsidRPr="00C25103" w:rsidRDefault="00FA4CCB" w:rsidP="0066494B">
      <w:pPr>
        <w:spacing w:line="360" w:lineRule="auto"/>
        <w:jc w:val="both"/>
        <w:rPr>
          <w:bCs/>
          <w:sz w:val="22"/>
        </w:rPr>
      </w:pPr>
      <w:r>
        <w:rPr>
          <w:rFonts w:cs="Arial"/>
          <w:sz w:val="22"/>
        </w:rPr>
        <w:t xml:space="preserve">Asisten también los siguientes funcionarios: </w:t>
      </w:r>
      <w:r w:rsidR="00BF0C80">
        <w:rPr>
          <w:rFonts w:cs="Arial"/>
          <w:sz w:val="22"/>
        </w:rPr>
        <w:t xml:space="preserve">Larry Alvarado Ajún, Subgerente de Operaciones; </w:t>
      </w:r>
      <w:r w:rsidR="00C25103">
        <w:rPr>
          <w:rFonts w:cs="Arial"/>
          <w:sz w:val="22"/>
        </w:rPr>
        <w:t>Zaida Agüero Salazar</w:t>
      </w:r>
      <w:r w:rsidR="001227FE">
        <w:rPr>
          <w:rFonts w:cs="Arial"/>
          <w:sz w:val="22"/>
        </w:rPr>
        <w:t xml:space="preserve">, </w:t>
      </w:r>
      <w:r w:rsidR="00C25103">
        <w:rPr>
          <w:rFonts w:cs="Arial"/>
          <w:sz w:val="22"/>
        </w:rPr>
        <w:t xml:space="preserve">funcionaria de la </w:t>
      </w:r>
      <w:r w:rsidR="00C25103" w:rsidRPr="00C25103">
        <w:rPr>
          <w:rFonts w:cs="Arial"/>
          <w:sz w:val="22"/>
        </w:rPr>
        <w:t>Auditoría Interna</w:t>
      </w:r>
      <w:r>
        <w:rPr>
          <w:rFonts w:cs="Arial"/>
          <w:sz w:val="22"/>
        </w:rPr>
        <w:t>; Rodolfo Mora Villalobos, Asesor Legal;</w:t>
      </w:r>
      <w:r>
        <w:rPr>
          <w:bCs/>
          <w:sz w:val="22"/>
        </w:rPr>
        <w:t xml:space="preserve"> </w:t>
      </w:r>
      <w:r w:rsidR="00C25103">
        <w:rPr>
          <w:bCs/>
          <w:sz w:val="22"/>
        </w:rPr>
        <w:t xml:space="preserve">Marcela Alvarado Castro, funcionaria de la Asesoría Legal; </w:t>
      </w:r>
      <w:r>
        <w:rPr>
          <w:rFonts w:cs="Arial"/>
          <w:sz w:val="22"/>
        </w:rPr>
        <w:t>y David López Pacheco, Secretario de Junta Directiva.</w:t>
      </w:r>
      <w:r w:rsidR="00805F34" w:rsidRPr="00805F34">
        <w:rPr>
          <w:rFonts w:cs="Arial"/>
          <w:sz w:val="22"/>
        </w:rPr>
        <w:t xml:space="preserve"> </w:t>
      </w:r>
      <w:r w:rsidR="00805F34" w:rsidRPr="00AB225A">
        <w:rPr>
          <w:rFonts w:cs="Arial"/>
          <w:sz w:val="22"/>
        </w:rPr>
        <w:t>Luis Ángel Montoya Mora, Gerente General;</w:t>
      </w:r>
      <w:r w:rsidR="00805F34">
        <w:rPr>
          <w:rFonts w:cs="Arial"/>
          <w:sz w:val="22"/>
        </w:rPr>
        <w:t xml:space="preserve"> y Alexander Sandoval Loría, Subgerente Financiero;</w:t>
      </w:r>
      <w:r w:rsidR="00CF1574">
        <w:rPr>
          <w:rFonts w:cs="Arial"/>
          <w:sz w:val="22"/>
        </w:rPr>
        <w:t xml:space="preserve"> se incorporan posteriormente.</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C25103" w:rsidRPr="00C25103">
        <w:rPr>
          <w:rFonts w:cs="Arial"/>
          <w:sz w:val="22"/>
        </w:rPr>
        <w:t xml:space="preserve"> </w:t>
      </w:r>
      <w:r w:rsidR="00C25103">
        <w:rPr>
          <w:rFonts w:cs="Arial"/>
          <w:sz w:val="22"/>
        </w:rPr>
        <w:t xml:space="preserve">Gustavo Flores Oviedo, </w:t>
      </w:r>
      <w:r w:rsidR="00C25103">
        <w:rPr>
          <w:rFonts w:cs="Arial"/>
          <w:sz w:val="22"/>
          <w:szCs w:val="22"/>
        </w:rPr>
        <w:t>Auditor Interno</w:t>
      </w:r>
      <w:r w:rsidR="00CF1574">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7749FC" w:rsidRDefault="007749FC" w:rsidP="003D5750">
      <w:pPr>
        <w:spacing w:line="360" w:lineRule="auto"/>
        <w:jc w:val="both"/>
        <w:rPr>
          <w:rFonts w:cs="Arial"/>
          <w:sz w:val="22"/>
        </w:rPr>
      </w:pPr>
    </w:p>
    <w:p w:rsidR="003D5750" w:rsidRPr="00C2757E" w:rsidRDefault="003D5750" w:rsidP="00C2757E">
      <w:pPr>
        <w:pStyle w:val="Prrafodelista"/>
        <w:numPr>
          <w:ilvl w:val="0"/>
          <w:numId w:val="18"/>
        </w:numPr>
        <w:spacing w:line="360" w:lineRule="auto"/>
        <w:ind w:left="426" w:hanging="426"/>
        <w:jc w:val="both"/>
        <w:rPr>
          <w:rFonts w:cs="Arial"/>
          <w:sz w:val="22"/>
          <w:lang w:val="es-ES_tradnl"/>
        </w:rPr>
      </w:pPr>
      <w:r w:rsidRPr="00C2757E">
        <w:rPr>
          <w:rFonts w:cs="Arial"/>
          <w:sz w:val="22"/>
          <w:lang w:val="es-ES_tradnl"/>
        </w:rPr>
        <w:t>Audiencia a la Licda. Martha Camacho sobre el proceso judicial de la empresa Promociones de Viviendas Económicas S.A., respecto a la devolución de sumas retenidas para la realización de obras faltantes en el proyecto Guapinol.</w:t>
      </w:r>
    </w:p>
    <w:p w:rsidR="003D5750" w:rsidRPr="00C2757E" w:rsidRDefault="003D5750" w:rsidP="00C2757E">
      <w:pPr>
        <w:pStyle w:val="Prrafodelista"/>
        <w:numPr>
          <w:ilvl w:val="0"/>
          <w:numId w:val="18"/>
        </w:numPr>
        <w:spacing w:line="360" w:lineRule="auto"/>
        <w:ind w:left="426" w:hanging="426"/>
        <w:jc w:val="both"/>
        <w:rPr>
          <w:rFonts w:cs="Arial"/>
          <w:sz w:val="22"/>
          <w:lang w:val="es-ES_tradnl"/>
        </w:rPr>
      </w:pPr>
      <w:r w:rsidRPr="00C2757E">
        <w:rPr>
          <w:rFonts w:cs="Arial"/>
          <w:sz w:val="22"/>
          <w:lang w:val="es-ES_tradnl"/>
        </w:rPr>
        <w:t>Propuesta de Modificación Presupuestaria N°03-2019.</w:t>
      </w:r>
    </w:p>
    <w:p w:rsidR="003D5750" w:rsidRPr="00C2757E" w:rsidRDefault="003D5750" w:rsidP="00C2757E">
      <w:pPr>
        <w:pStyle w:val="Prrafodelista"/>
        <w:numPr>
          <w:ilvl w:val="0"/>
          <w:numId w:val="18"/>
        </w:numPr>
        <w:spacing w:line="360" w:lineRule="auto"/>
        <w:ind w:left="426" w:hanging="426"/>
        <w:jc w:val="both"/>
        <w:rPr>
          <w:rFonts w:cs="Arial"/>
          <w:sz w:val="22"/>
          <w:lang w:val="es-ES_tradnl"/>
        </w:rPr>
      </w:pPr>
      <w:r w:rsidRPr="00C2757E">
        <w:rPr>
          <w:rFonts w:cs="Arial"/>
          <w:sz w:val="22"/>
        </w:rPr>
        <w:t>Informe sobre la situación financiera del BANHVI, con corte a diciembre de 2018</w:t>
      </w:r>
      <w:r w:rsidRPr="00C2757E">
        <w:rPr>
          <w:rFonts w:cs="Arial"/>
          <w:sz w:val="22"/>
          <w:lang w:val="es-ES_tradnl"/>
        </w:rPr>
        <w:t>.</w:t>
      </w:r>
    </w:p>
    <w:p w:rsidR="003D5750" w:rsidRPr="00C2757E" w:rsidRDefault="003D5750" w:rsidP="00C2757E">
      <w:pPr>
        <w:pStyle w:val="Prrafodelista"/>
        <w:numPr>
          <w:ilvl w:val="0"/>
          <w:numId w:val="18"/>
        </w:numPr>
        <w:spacing w:line="360" w:lineRule="auto"/>
        <w:ind w:left="426" w:hanging="426"/>
        <w:jc w:val="both"/>
        <w:rPr>
          <w:rFonts w:cs="Arial"/>
          <w:sz w:val="22"/>
          <w:lang w:val="es-ES_tradnl"/>
        </w:rPr>
      </w:pPr>
      <w:r w:rsidRPr="00C2757E">
        <w:rPr>
          <w:rFonts w:cs="Arial"/>
          <w:sz w:val="22"/>
        </w:rPr>
        <w:t>Estados Financieros Intermedios a diciembre de 2018</w:t>
      </w:r>
      <w:r w:rsidRPr="00C2757E">
        <w:rPr>
          <w:rFonts w:cs="Arial"/>
          <w:sz w:val="22"/>
          <w:lang w:val="es-ES_tradnl"/>
        </w:rPr>
        <w:t>.</w:t>
      </w:r>
    </w:p>
    <w:p w:rsidR="003D5750" w:rsidRPr="00C2757E" w:rsidRDefault="003D5750" w:rsidP="00C2757E">
      <w:pPr>
        <w:pStyle w:val="Prrafodelista"/>
        <w:numPr>
          <w:ilvl w:val="0"/>
          <w:numId w:val="18"/>
        </w:numPr>
        <w:spacing w:line="360" w:lineRule="auto"/>
        <w:ind w:left="426" w:hanging="426"/>
        <w:jc w:val="both"/>
        <w:rPr>
          <w:rFonts w:cs="Arial"/>
          <w:sz w:val="22"/>
          <w:lang w:val="es-ES_tradnl"/>
        </w:rPr>
      </w:pPr>
      <w:r w:rsidRPr="00C2757E">
        <w:rPr>
          <w:rFonts w:cs="Arial"/>
          <w:sz w:val="22"/>
        </w:rPr>
        <w:t>Informe sobre avance en la atención de recomendaciones de las auditorías externas</w:t>
      </w:r>
      <w:r w:rsidRPr="00C2757E">
        <w:rPr>
          <w:rFonts w:cs="Arial"/>
          <w:sz w:val="22"/>
          <w:lang w:val="es-ES_tradnl"/>
        </w:rPr>
        <w:t>.</w:t>
      </w:r>
    </w:p>
    <w:p w:rsidR="003D5750" w:rsidRPr="00C2757E" w:rsidRDefault="003D5750" w:rsidP="00C2757E">
      <w:pPr>
        <w:pStyle w:val="Prrafodelista"/>
        <w:numPr>
          <w:ilvl w:val="0"/>
          <w:numId w:val="18"/>
        </w:numPr>
        <w:spacing w:line="360" w:lineRule="auto"/>
        <w:ind w:left="426" w:hanging="426"/>
        <w:jc w:val="both"/>
        <w:rPr>
          <w:rFonts w:cs="Arial"/>
          <w:sz w:val="22"/>
          <w:lang w:val="es-ES_tradnl"/>
        </w:rPr>
      </w:pPr>
      <w:r w:rsidRPr="00C2757E">
        <w:rPr>
          <w:rFonts w:cs="Arial"/>
          <w:sz w:val="22"/>
          <w:lang w:val="es-ES_tradnl"/>
        </w:rPr>
        <w:lastRenderedPageBreak/>
        <w:t>Borrador de segundo informe de avance al plan de acción remitido a la Superintendencia General de Supervisión Financiera.</w:t>
      </w:r>
    </w:p>
    <w:p w:rsidR="003D5750" w:rsidRPr="00C2757E" w:rsidRDefault="003D5750" w:rsidP="00C2757E">
      <w:pPr>
        <w:pStyle w:val="Prrafodelista"/>
        <w:numPr>
          <w:ilvl w:val="0"/>
          <w:numId w:val="18"/>
        </w:numPr>
        <w:spacing w:line="360" w:lineRule="auto"/>
        <w:ind w:left="426" w:hanging="426"/>
        <w:jc w:val="both"/>
        <w:rPr>
          <w:rFonts w:cs="Arial"/>
          <w:sz w:val="22"/>
          <w:lang w:val="es-ES_tradnl"/>
        </w:rPr>
      </w:pPr>
      <w:r w:rsidRPr="00C2757E">
        <w:rPr>
          <w:rFonts w:cs="Arial"/>
          <w:sz w:val="22"/>
          <w:lang w:val="es-ES_tradnl"/>
        </w:rPr>
        <w:t>Control de ejecución de acuerdos tomados al 31 de diciembre de 2018.</w:t>
      </w:r>
    </w:p>
    <w:p w:rsidR="007749FC" w:rsidRPr="00C2757E" w:rsidRDefault="003D5750" w:rsidP="00C2757E">
      <w:pPr>
        <w:pStyle w:val="Prrafodelista"/>
        <w:numPr>
          <w:ilvl w:val="0"/>
          <w:numId w:val="18"/>
        </w:numPr>
        <w:spacing w:line="360" w:lineRule="auto"/>
        <w:ind w:left="426" w:hanging="426"/>
        <w:jc w:val="both"/>
        <w:rPr>
          <w:rFonts w:cs="Arial"/>
          <w:sz w:val="22"/>
        </w:rPr>
      </w:pPr>
      <w:r w:rsidRPr="00C2757E">
        <w:rPr>
          <w:rFonts w:cs="Arial"/>
          <w:sz w:val="22"/>
          <w:lang w:val="es-ES_tradnl"/>
        </w:rPr>
        <w:t>Revisión de Órganos Directores.</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2757E" w:rsidRPr="00C2757E">
        <w:rPr>
          <w:rFonts w:cs="Arial"/>
          <w:b/>
          <w:sz w:val="22"/>
          <w:szCs w:val="22"/>
          <w:u w:val="single"/>
          <w:lang w:val="es-ES_tradnl"/>
        </w:rPr>
        <w:t>Audiencia a la Licda. Martha Camacho sobre el proceso judicial de la empresa Promociones de Viviendas Económicas S.A., respecto a la devolución de sumas retenidas para la realización de obras faltantes en el proyecto Guapinol</w:t>
      </w:r>
    </w:p>
    <w:p w:rsidR="00FA4CCB" w:rsidRDefault="00FA4CCB" w:rsidP="002D0146">
      <w:pPr>
        <w:spacing w:line="360" w:lineRule="auto"/>
        <w:jc w:val="both"/>
        <w:rPr>
          <w:rFonts w:cs="Arial"/>
          <w:sz w:val="22"/>
          <w:szCs w:val="22"/>
        </w:rPr>
      </w:pPr>
    </w:p>
    <w:p w:rsidR="00706B76" w:rsidRDefault="009D03FE" w:rsidP="00706B76">
      <w:pPr>
        <w:spacing w:line="360" w:lineRule="auto"/>
        <w:jc w:val="both"/>
        <w:rPr>
          <w:sz w:val="22"/>
          <w:szCs w:val="22"/>
        </w:rPr>
      </w:pPr>
      <w:r w:rsidRPr="0039311E">
        <w:rPr>
          <w:rFonts w:cs="Arial"/>
          <w:sz w:val="22"/>
          <w:u w:val="single"/>
          <w:lang w:val="es-ES_tradnl"/>
        </w:rPr>
        <w:t>Minuto 0</w:t>
      </w:r>
      <w:r w:rsidR="00E872BF">
        <w:rPr>
          <w:rFonts w:cs="Arial"/>
          <w:sz w:val="22"/>
          <w:u w:val="single"/>
          <w:lang w:val="es-ES_tradnl"/>
        </w:rPr>
        <w:t>4</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w:t>
      </w:r>
      <w:r w:rsidR="00706B76">
        <w:rPr>
          <w:sz w:val="22"/>
          <w:szCs w:val="22"/>
        </w:rPr>
        <w:t xml:space="preserve">Se conoce el oficio DF-OF-0197-2019 del 25 de febrero de 2019, mediante el cual, la licenciada Martha Camacho Murillo, Directora del FOSUVI, remite el criterio jurídico de la Licda. Amalia Sánchez de León Castellanos, con respecto a la solicitud del señor Guillermo Puchol, en su condición de representante de la empresa desarrolladora del proyecto Guapinol, para que se le devuelvan las retenciones realizadas en el acuerdo N° 4 de la sesión 83-2012 del 05 de diciembre de 2012.  Dichos documentos se adjuntan al expediente del acta. </w:t>
      </w:r>
    </w:p>
    <w:p w:rsidR="00706B76" w:rsidRDefault="00706B76" w:rsidP="00706B76">
      <w:pPr>
        <w:spacing w:line="360" w:lineRule="auto"/>
        <w:jc w:val="both"/>
        <w:rPr>
          <w:sz w:val="22"/>
          <w:szCs w:val="22"/>
        </w:rPr>
      </w:pPr>
    </w:p>
    <w:p w:rsidR="001653FD" w:rsidRDefault="00706B76" w:rsidP="00CF1574">
      <w:pPr>
        <w:spacing w:line="360" w:lineRule="auto"/>
        <w:jc w:val="both"/>
        <w:rPr>
          <w:rFonts w:cs="Arial"/>
          <w:sz w:val="22"/>
          <w:szCs w:val="22"/>
          <w:lang w:val="es-ES_tradnl"/>
        </w:rPr>
      </w:pPr>
      <w:r w:rsidRPr="001653FD">
        <w:rPr>
          <w:rFonts w:cs="Arial"/>
          <w:sz w:val="22"/>
          <w:szCs w:val="22"/>
          <w:u w:val="single"/>
        </w:rPr>
        <w:t>Minuto 04:10</w:t>
      </w:r>
      <w:r>
        <w:rPr>
          <w:rFonts w:cs="Arial"/>
          <w:sz w:val="22"/>
          <w:szCs w:val="22"/>
        </w:rPr>
        <w:t xml:space="preserve"> Luego de un receso, se </w:t>
      </w:r>
      <w:r>
        <w:rPr>
          <w:rFonts w:cs="Arial"/>
          <w:sz w:val="22"/>
          <w:lang w:val="es-ES_tradnl"/>
        </w:rPr>
        <w:t xml:space="preserve">incorporan a la sesión la Directora </w:t>
      </w:r>
      <w:r w:rsidRPr="0012605B">
        <w:rPr>
          <w:rFonts w:cs="Arial"/>
          <w:bCs/>
          <w:sz w:val="22"/>
          <w:szCs w:val="22"/>
          <w:lang w:val="es-ES_tradnl"/>
        </w:rPr>
        <w:t>Ulibarri Pernús</w:t>
      </w:r>
      <w:r>
        <w:rPr>
          <w:rFonts w:cs="Arial"/>
          <w:bCs/>
          <w:sz w:val="22"/>
          <w:szCs w:val="22"/>
          <w:lang w:val="es-ES_tradnl"/>
        </w:rPr>
        <w:t>, la licenciada Agüero Salazar</w:t>
      </w:r>
      <w:r w:rsidR="001653FD">
        <w:rPr>
          <w:rFonts w:cs="Arial"/>
          <w:bCs/>
          <w:sz w:val="22"/>
          <w:szCs w:val="22"/>
          <w:lang w:val="es-ES_tradnl"/>
        </w:rPr>
        <w:t xml:space="preserve"> y el señor Subgerente Financiero</w:t>
      </w:r>
      <w:r>
        <w:rPr>
          <w:rFonts w:cs="Arial"/>
          <w:bCs/>
          <w:sz w:val="22"/>
          <w:szCs w:val="22"/>
          <w:lang w:val="es-ES_tradnl"/>
        </w:rPr>
        <w:t>, y se da por co</w:t>
      </w:r>
      <w:r>
        <w:rPr>
          <w:rFonts w:cs="Arial"/>
          <w:sz w:val="22"/>
          <w:lang w:val="es-ES_tradnl"/>
        </w:rPr>
        <w:t xml:space="preserve">nocido el informe de la Directora del FOSUVI, resolviéndose trasladar a la </w:t>
      </w:r>
      <w:r w:rsidRPr="00706B76">
        <w:rPr>
          <w:rFonts w:cs="Arial"/>
          <w:sz w:val="22"/>
          <w:szCs w:val="22"/>
          <w:lang w:val="es-ES_tradnl"/>
        </w:rPr>
        <w:t>Administración</w:t>
      </w:r>
      <w:r>
        <w:rPr>
          <w:rFonts w:cs="Arial"/>
          <w:sz w:val="22"/>
          <w:szCs w:val="22"/>
          <w:lang w:val="es-ES_tradnl"/>
        </w:rPr>
        <w:t xml:space="preserve"> para su consideración, según se indica en el </w:t>
      </w:r>
      <w:r w:rsidRPr="00706B76">
        <w:rPr>
          <w:rFonts w:cs="Arial"/>
          <w:b/>
          <w:sz w:val="22"/>
          <w:szCs w:val="22"/>
          <w:lang w:val="es-ES_tradnl"/>
        </w:rPr>
        <w:t>Acuerdo N° 1</w:t>
      </w:r>
      <w:r>
        <w:rPr>
          <w:rFonts w:cs="Arial"/>
          <w:sz w:val="22"/>
          <w:szCs w:val="22"/>
          <w:lang w:val="es-ES_tradnl"/>
        </w:rPr>
        <w:t xml:space="preserve"> que se anexa a esta minuta.</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C2757E" w:rsidRPr="00A931CE">
        <w:rPr>
          <w:rFonts w:cs="Arial"/>
          <w:b/>
          <w:sz w:val="22"/>
          <w:szCs w:val="22"/>
          <w:u w:val="single"/>
          <w:lang w:val="es-ES_tradnl"/>
        </w:rPr>
        <w:t>Propuesta de Modificación Presupuestaria N°03-2019</w:t>
      </w:r>
    </w:p>
    <w:p w:rsidR="009D03FE" w:rsidRPr="00A931CE" w:rsidRDefault="009D03FE" w:rsidP="009D03FE">
      <w:pPr>
        <w:spacing w:line="360" w:lineRule="auto"/>
        <w:jc w:val="both"/>
        <w:rPr>
          <w:rFonts w:cs="Arial"/>
          <w:sz w:val="22"/>
          <w:szCs w:val="22"/>
        </w:rPr>
      </w:pPr>
    </w:p>
    <w:p w:rsidR="00CD3B46" w:rsidRPr="00A931CE" w:rsidRDefault="009D03FE" w:rsidP="00A931CE">
      <w:pPr>
        <w:spacing w:line="360" w:lineRule="auto"/>
        <w:jc w:val="both"/>
        <w:rPr>
          <w:rFonts w:cs="Arial"/>
          <w:sz w:val="22"/>
          <w:szCs w:val="22"/>
        </w:rPr>
      </w:pPr>
      <w:r w:rsidRPr="00A931CE">
        <w:rPr>
          <w:rFonts w:cs="Arial"/>
          <w:sz w:val="22"/>
          <w:szCs w:val="22"/>
          <w:u w:val="single"/>
          <w:lang w:val="es-ES_tradnl"/>
        </w:rPr>
        <w:t xml:space="preserve">Minuto </w:t>
      </w:r>
      <w:r w:rsidR="0012605B" w:rsidRPr="00A931CE">
        <w:rPr>
          <w:rFonts w:cs="Arial"/>
          <w:sz w:val="22"/>
          <w:szCs w:val="22"/>
          <w:u w:val="single"/>
          <w:lang w:val="es-ES_tradnl"/>
        </w:rPr>
        <w:t>04</w:t>
      </w:r>
      <w:r w:rsidRPr="00A931CE">
        <w:rPr>
          <w:rFonts w:cs="Arial"/>
          <w:sz w:val="22"/>
          <w:szCs w:val="22"/>
          <w:u w:val="single"/>
          <w:lang w:val="es-ES_tradnl"/>
        </w:rPr>
        <w:t>:</w:t>
      </w:r>
      <w:r w:rsidR="00A931CE">
        <w:rPr>
          <w:rFonts w:cs="Arial"/>
          <w:sz w:val="22"/>
          <w:szCs w:val="22"/>
          <w:u w:val="single"/>
          <w:lang w:val="es-ES_tradnl"/>
        </w:rPr>
        <w:t>4</w:t>
      </w:r>
      <w:r w:rsidR="0012605B" w:rsidRPr="00A931CE">
        <w:rPr>
          <w:rFonts w:cs="Arial"/>
          <w:sz w:val="22"/>
          <w:szCs w:val="22"/>
          <w:u w:val="single"/>
          <w:lang w:val="es-ES_tradnl"/>
        </w:rPr>
        <w:t>0</w:t>
      </w:r>
      <w:r w:rsidRPr="00A931CE">
        <w:rPr>
          <w:rFonts w:cs="Arial"/>
          <w:sz w:val="22"/>
          <w:szCs w:val="22"/>
          <w:lang w:val="es-ES_tradnl"/>
        </w:rPr>
        <w:t xml:space="preserve"> </w:t>
      </w:r>
      <w:r w:rsidR="00CD3B46" w:rsidRPr="00A931CE">
        <w:rPr>
          <w:rFonts w:cs="Arial"/>
          <w:sz w:val="22"/>
          <w:szCs w:val="22"/>
          <w:lang w:val="es-ES_tradnl"/>
        </w:rPr>
        <w:t xml:space="preserve">Se conoce el </w:t>
      </w:r>
      <w:r w:rsidR="00CD3B46" w:rsidRPr="00A931CE">
        <w:rPr>
          <w:rFonts w:cs="Arial"/>
          <w:sz w:val="22"/>
          <w:szCs w:val="22"/>
        </w:rPr>
        <w:t xml:space="preserve">oficio </w:t>
      </w:r>
      <w:r w:rsidR="00A931CE" w:rsidRPr="00CD3B46">
        <w:rPr>
          <w:rFonts w:cs="Arial"/>
          <w:sz w:val="22"/>
          <w:szCs w:val="22"/>
          <w:lang w:val="es-CR"/>
        </w:rPr>
        <w:t>GG-ME-0</w:t>
      </w:r>
      <w:r w:rsidR="00A931CE">
        <w:rPr>
          <w:rFonts w:cs="Arial"/>
          <w:sz w:val="22"/>
          <w:szCs w:val="22"/>
          <w:lang w:val="es-CR"/>
        </w:rPr>
        <w:t>197</w:t>
      </w:r>
      <w:r w:rsidR="00A931CE" w:rsidRPr="00CD3B46">
        <w:rPr>
          <w:rFonts w:cs="Arial"/>
          <w:sz w:val="22"/>
          <w:szCs w:val="22"/>
          <w:lang w:val="es-CR"/>
        </w:rPr>
        <w:t>-201</w:t>
      </w:r>
      <w:r w:rsidR="00A931CE">
        <w:rPr>
          <w:rFonts w:cs="Arial"/>
          <w:sz w:val="22"/>
          <w:szCs w:val="22"/>
          <w:lang w:val="es-CR"/>
        </w:rPr>
        <w:t>9</w:t>
      </w:r>
      <w:r w:rsidR="00A931CE" w:rsidRPr="00CD3B46">
        <w:rPr>
          <w:rFonts w:cs="Arial"/>
          <w:sz w:val="22"/>
          <w:szCs w:val="22"/>
          <w:lang w:val="es-CR"/>
        </w:rPr>
        <w:t xml:space="preserve"> del </w:t>
      </w:r>
      <w:r w:rsidR="00A931CE">
        <w:rPr>
          <w:rFonts w:cs="Arial"/>
          <w:sz w:val="22"/>
          <w:szCs w:val="22"/>
          <w:lang w:val="es-CR"/>
        </w:rPr>
        <w:t>27</w:t>
      </w:r>
      <w:r w:rsidR="00A931CE" w:rsidRPr="00CD3B46">
        <w:rPr>
          <w:rFonts w:cs="Arial"/>
          <w:sz w:val="22"/>
          <w:szCs w:val="22"/>
          <w:lang w:val="es-CR"/>
        </w:rPr>
        <w:t xml:space="preserve"> de </w:t>
      </w:r>
      <w:r w:rsidR="00A931CE">
        <w:rPr>
          <w:rFonts w:cs="Arial"/>
          <w:sz w:val="22"/>
          <w:szCs w:val="22"/>
          <w:lang w:val="es-CR"/>
        </w:rPr>
        <w:t>febrero</w:t>
      </w:r>
      <w:r w:rsidR="00A931CE" w:rsidRPr="00CD3B46">
        <w:rPr>
          <w:rFonts w:cs="Arial"/>
          <w:sz w:val="22"/>
          <w:szCs w:val="22"/>
          <w:lang w:val="es-CR"/>
        </w:rPr>
        <w:t xml:space="preserve"> de 201</w:t>
      </w:r>
      <w:r w:rsidR="00A931CE">
        <w:rPr>
          <w:rFonts w:cs="Arial"/>
          <w:sz w:val="22"/>
          <w:szCs w:val="22"/>
          <w:lang w:val="es-CR"/>
        </w:rPr>
        <w:t>9</w:t>
      </w:r>
      <w:r w:rsidR="00A931CE" w:rsidRPr="00CD3B46">
        <w:rPr>
          <w:rFonts w:cs="Arial"/>
          <w:sz w:val="22"/>
          <w:szCs w:val="22"/>
          <w:lang w:val="es-CR"/>
        </w:rPr>
        <w:t>,</w:t>
      </w:r>
      <w:r w:rsidR="00CD3B46" w:rsidRPr="00A931CE">
        <w:rPr>
          <w:rFonts w:cs="Arial"/>
          <w:sz w:val="22"/>
          <w:szCs w:val="22"/>
        </w:rPr>
        <w:t xml:space="preserve"> por medio del cual, la Gerencia General </w:t>
      </w:r>
      <w:r w:rsidR="00CD3B46" w:rsidRPr="00A931CE">
        <w:rPr>
          <w:sz w:val="22"/>
          <w:szCs w:val="22"/>
        </w:rPr>
        <w:t xml:space="preserve">somete a la aprobación de esta Junta Directiva, la propuesta de </w:t>
      </w:r>
      <w:r w:rsidR="00CD3B46" w:rsidRPr="00A931CE">
        <w:rPr>
          <w:rFonts w:cs="Arial"/>
          <w:color w:val="000000"/>
          <w:sz w:val="22"/>
          <w:szCs w:val="22"/>
        </w:rPr>
        <w:t xml:space="preserve">Modificación Presupuestaria Nº </w:t>
      </w:r>
      <w:r w:rsidR="00A931CE">
        <w:rPr>
          <w:rFonts w:cs="Arial"/>
          <w:color w:val="000000"/>
          <w:sz w:val="22"/>
          <w:szCs w:val="22"/>
        </w:rPr>
        <w:t>3</w:t>
      </w:r>
      <w:r w:rsidR="00CD3B46" w:rsidRPr="00A931CE">
        <w:rPr>
          <w:rFonts w:cs="Arial"/>
          <w:color w:val="000000"/>
          <w:sz w:val="22"/>
          <w:szCs w:val="22"/>
        </w:rPr>
        <w:t xml:space="preserve"> al Presupuesto Ordinario 201</w:t>
      </w:r>
      <w:r w:rsidR="00A931CE">
        <w:rPr>
          <w:rFonts w:cs="Arial"/>
          <w:color w:val="000000"/>
          <w:sz w:val="22"/>
          <w:szCs w:val="22"/>
        </w:rPr>
        <w:t>9</w:t>
      </w:r>
      <w:r w:rsidR="00CD3B46" w:rsidRPr="00A931CE">
        <w:rPr>
          <w:rFonts w:cs="Arial"/>
          <w:color w:val="000000"/>
          <w:sz w:val="22"/>
          <w:szCs w:val="22"/>
        </w:rPr>
        <w:t xml:space="preserve"> del BANHVI, la cual –según se indica en el documento adjunto a la nota </w:t>
      </w:r>
      <w:r w:rsidR="00A931CE" w:rsidRPr="00CD3B46">
        <w:rPr>
          <w:rFonts w:cs="Arial"/>
          <w:sz w:val="22"/>
          <w:szCs w:val="22"/>
        </w:rPr>
        <w:t>DFC-ME-005</w:t>
      </w:r>
      <w:r w:rsidR="00A931CE">
        <w:rPr>
          <w:rFonts w:cs="Arial"/>
          <w:sz w:val="22"/>
          <w:szCs w:val="22"/>
        </w:rPr>
        <w:t>4</w:t>
      </w:r>
      <w:r w:rsidR="00A931CE" w:rsidRPr="00CD3B46">
        <w:rPr>
          <w:rFonts w:cs="Arial"/>
          <w:sz w:val="22"/>
          <w:szCs w:val="22"/>
        </w:rPr>
        <w:t>-201</w:t>
      </w:r>
      <w:r w:rsidR="00A931CE">
        <w:rPr>
          <w:rFonts w:cs="Arial"/>
          <w:sz w:val="22"/>
          <w:szCs w:val="22"/>
        </w:rPr>
        <w:t>9</w:t>
      </w:r>
      <w:r w:rsidR="00A931CE" w:rsidRPr="00CD3B46">
        <w:rPr>
          <w:rFonts w:cs="Arial"/>
          <w:sz w:val="22"/>
          <w:szCs w:val="22"/>
        </w:rPr>
        <w:t>– tiene el propósito de realizar un ajuste en varias partidas de</w:t>
      </w:r>
      <w:r w:rsidR="00A931CE">
        <w:rPr>
          <w:rFonts w:cs="Arial"/>
          <w:sz w:val="22"/>
          <w:szCs w:val="22"/>
        </w:rPr>
        <w:t xml:space="preserve"> los</w:t>
      </w:r>
      <w:r w:rsidR="00A931CE" w:rsidRPr="00CD3B46">
        <w:rPr>
          <w:rFonts w:cs="Arial"/>
          <w:sz w:val="22"/>
          <w:szCs w:val="22"/>
        </w:rPr>
        <w:t xml:space="preserve"> grupo</w:t>
      </w:r>
      <w:r w:rsidR="00A931CE">
        <w:rPr>
          <w:rFonts w:cs="Arial"/>
          <w:sz w:val="22"/>
          <w:szCs w:val="22"/>
        </w:rPr>
        <w:t>s</w:t>
      </w:r>
      <w:r w:rsidR="00A931CE" w:rsidRPr="00CD3B46">
        <w:rPr>
          <w:rFonts w:cs="Arial"/>
          <w:sz w:val="22"/>
          <w:szCs w:val="22"/>
        </w:rPr>
        <w:t xml:space="preserve"> de Remuneraciones, Servicios y </w:t>
      </w:r>
      <w:r w:rsidR="00A931CE">
        <w:rPr>
          <w:rFonts w:cs="Arial"/>
          <w:sz w:val="22"/>
          <w:szCs w:val="22"/>
        </w:rPr>
        <w:t>Sumas Libres Sin Asignación Presupuestaria</w:t>
      </w:r>
      <w:r w:rsidR="00A931CE" w:rsidRPr="00CD3B46">
        <w:rPr>
          <w:rFonts w:cs="Arial"/>
          <w:sz w:val="22"/>
          <w:szCs w:val="22"/>
        </w:rPr>
        <w:t>.</w:t>
      </w:r>
      <w:r w:rsidR="00CD3B46" w:rsidRPr="00A931CE">
        <w:rPr>
          <w:rFonts w:cs="Arial"/>
          <w:color w:val="000000"/>
          <w:sz w:val="22"/>
          <w:szCs w:val="22"/>
        </w:rPr>
        <w:t xml:space="preserve"> Dichos documentos se adjuntan a</w:t>
      </w:r>
      <w:r w:rsidR="00A931CE">
        <w:rPr>
          <w:rFonts w:cs="Arial"/>
          <w:color w:val="000000"/>
          <w:sz w:val="22"/>
          <w:szCs w:val="22"/>
        </w:rPr>
        <w:t>l expediente del</w:t>
      </w:r>
      <w:r w:rsidR="00CD3B46" w:rsidRPr="00A931CE">
        <w:rPr>
          <w:rFonts w:cs="Arial"/>
          <w:color w:val="000000"/>
          <w:sz w:val="22"/>
          <w:szCs w:val="22"/>
        </w:rPr>
        <w:t xml:space="preserve"> acta.</w:t>
      </w:r>
    </w:p>
    <w:p w:rsidR="00CD3B46" w:rsidRPr="00A931CE" w:rsidRDefault="00CD3B46" w:rsidP="00CD3B46">
      <w:pPr>
        <w:pStyle w:val="Textoindependiente"/>
        <w:ind w:right="0"/>
        <w:rPr>
          <w:szCs w:val="22"/>
        </w:rPr>
      </w:pPr>
    </w:p>
    <w:p w:rsidR="00A931CE" w:rsidRDefault="00A931CE" w:rsidP="00CD3B46">
      <w:pPr>
        <w:pStyle w:val="Textoindependiente"/>
        <w:tabs>
          <w:tab w:val="left" w:pos="8789"/>
        </w:tabs>
        <w:ind w:right="0"/>
      </w:pPr>
      <w:r w:rsidRPr="00A931CE">
        <w:rPr>
          <w:rFonts w:cs="Arial"/>
          <w:szCs w:val="22"/>
          <w:u w:val="single"/>
          <w:lang w:val="es-ES_tradnl"/>
        </w:rPr>
        <w:lastRenderedPageBreak/>
        <w:t>Minuto 04:</w:t>
      </w:r>
      <w:r>
        <w:rPr>
          <w:rFonts w:cs="Arial"/>
          <w:szCs w:val="22"/>
          <w:u w:val="single"/>
          <w:lang w:val="es-ES_tradnl"/>
        </w:rPr>
        <w:t>55</w:t>
      </w:r>
      <w:r w:rsidRPr="00A931CE">
        <w:rPr>
          <w:rFonts w:cs="Arial"/>
          <w:szCs w:val="22"/>
          <w:lang w:val="es-ES_tradnl"/>
        </w:rPr>
        <w:t xml:space="preserve"> </w:t>
      </w:r>
      <w:r w:rsidR="00CD3B46" w:rsidRPr="00BB303F">
        <w:rPr>
          <w:szCs w:val="22"/>
        </w:rPr>
        <w:t xml:space="preserve">Para exponer los alcances del citado informe y atender eventuales consultas de carácter técnico sobre </w:t>
      </w:r>
      <w:r w:rsidR="00E82FD9">
        <w:rPr>
          <w:szCs w:val="22"/>
        </w:rPr>
        <w:t>éste y los siguientes dos temas</w:t>
      </w:r>
      <w:r w:rsidR="00CD3B46" w:rsidRPr="00BB303F">
        <w:rPr>
          <w:szCs w:val="22"/>
        </w:rPr>
        <w:t xml:space="preserve">, se incorpora a la sesión el licenciado </w:t>
      </w:r>
      <w:r w:rsidR="00CD3B46">
        <w:rPr>
          <w:szCs w:val="22"/>
        </w:rPr>
        <w:t xml:space="preserve">José Pablo </w:t>
      </w:r>
      <w:r w:rsidR="00CD3B46" w:rsidRPr="00BB303F">
        <w:rPr>
          <w:szCs w:val="22"/>
        </w:rPr>
        <w:t>Durán Rodríguez, jefe del Departamento Financiero Co</w:t>
      </w:r>
      <w:r>
        <w:rPr>
          <w:szCs w:val="22"/>
        </w:rPr>
        <w:t xml:space="preserve">ntable, quien </w:t>
      </w:r>
      <w:r w:rsidR="00CD3B46">
        <w:rPr>
          <w:szCs w:val="22"/>
        </w:rPr>
        <w:t>presenta el detalle de las modificaciones que se están proponiendo a las partidas presupuestarias</w:t>
      </w:r>
      <w:r>
        <w:rPr>
          <w:szCs w:val="22"/>
        </w:rPr>
        <w:t>,</w:t>
      </w:r>
      <w:r w:rsidR="00CD3B46">
        <w:rPr>
          <w:szCs w:val="22"/>
        </w:rPr>
        <w:t xml:space="preserve"> por un monto total de </w:t>
      </w:r>
      <w:r w:rsidR="00CD3B46" w:rsidRPr="00767782">
        <w:rPr>
          <w:szCs w:val="22"/>
        </w:rPr>
        <w:t>¢</w:t>
      </w:r>
      <w:r>
        <w:rPr>
          <w:szCs w:val="22"/>
        </w:rPr>
        <w:t>50</w:t>
      </w:r>
      <w:r w:rsidR="00CD3B46" w:rsidRPr="00767782">
        <w:rPr>
          <w:szCs w:val="22"/>
        </w:rPr>
        <w:t>.</w:t>
      </w:r>
      <w:r>
        <w:rPr>
          <w:szCs w:val="22"/>
        </w:rPr>
        <w:t>371</w:t>
      </w:r>
      <w:r w:rsidR="00CD3B46" w:rsidRPr="00767782">
        <w:rPr>
          <w:szCs w:val="22"/>
        </w:rPr>
        <w:t>.</w:t>
      </w:r>
      <w:r>
        <w:rPr>
          <w:szCs w:val="22"/>
        </w:rPr>
        <w:t>053</w:t>
      </w:r>
      <w:r w:rsidR="00CD3B46" w:rsidRPr="00767782">
        <w:rPr>
          <w:szCs w:val="22"/>
        </w:rPr>
        <w:t>,00</w:t>
      </w:r>
      <w:r w:rsidR="00CD3B46">
        <w:rPr>
          <w:b/>
          <w:szCs w:val="22"/>
        </w:rPr>
        <w:t xml:space="preserve"> </w:t>
      </w:r>
      <w:r w:rsidR="00CD3B46">
        <w:rPr>
          <w:szCs w:val="22"/>
        </w:rPr>
        <w:t>así como la justificación y los</w:t>
      </w:r>
      <w:r w:rsidR="00CD3B46">
        <w:t xml:space="preserve"> objetivos de los ajustes planteados</w:t>
      </w:r>
      <w:r>
        <w:t>.</w:t>
      </w:r>
    </w:p>
    <w:p w:rsidR="00A931CE" w:rsidRPr="00A931CE" w:rsidRDefault="00A931CE" w:rsidP="00CD3B46">
      <w:pPr>
        <w:pStyle w:val="Textoindependiente"/>
        <w:tabs>
          <w:tab w:val="left" w:pos="8789"/>
        </w:tabs>
        <w:ind w:right="0"/>
        <w:rPr>
          <w:szCs w:val="22"/>
        </w:rPr>
      </w:pPr>
    </w:p>
    <w:p w:rsidR="00614A10" w:rsidRDefault="00A931CE" w:rsidP="00A931CE">
      <w:pPr>
        <w:spacing w:line="360" w:lineRule="auto"/>
        <w:jc w:val="both"/>
        <w:rPr>
          <w:rFonts w:cs="Arial"/>
          <w:sz w:val="22"/>
          <w:szCs w:val="22"/>
          <w:lang w:val="es-ES_tradnl"/>
        </w:rPr>
      </w:pPr>
      <w:r w:rsidRPr="00A931CE">
        <w:rPr>
          <w:rFonts w:cs="Arial"/>
          <w:sz w:val="22"/>
          <w:szCs w:val="22"/>
          <w:u w:val="single"/>
          <w:lang w:val="es-ES_tradnl"/>
        </w:rPr>
        <w:t xml:space="preserve">Minuto </w:t>
      </w:r>
      <w:r w:rsidR="000A702F">
        <w:rPr>
          <w:rFonts w:cs="Arial"/>
          <w:sz w:val="22"/>
          <w:szCs w:val="22"/>
          <w:u w:val="single"/>
          <w:lang w:val="es-ES_tradnl"/>
        </w:rPr>
        <w:t>10</w:t>
      </w:r>
      <w:r w:rsidRPr="00A931CE">
        <w:rPr>
          <w:rFonts w:cs="Arial"/>
          <w:sz w:val="22"/>
          <w:szCs w:val="22"/>
          <w:u w:val="single"/>
          <w:lang w:val="es-ES_tradnl"/>
        </w:rPr>
        <w:t>:</w:t>
      </w:r>
      <w:r w:rsidR="000A702F">
        <w:rPr>
          <w:rFonts w:cs="Arial"/>
          <w:sz w:val="22"/>
          <w:szCs w:val="22"/>
          <w:u w:val="single"/>
          <w:lang w:val="es-ES_tradnl"/>
        </w:rPr>
        <w:t>00</w:t>
      </w:r>
      <w:r w:rsidRPr="00A931CE">
        <w:rPr>
          <w:rFonts w:cs="Arial"/>
          <w:sz w:val="22"/>
          <w:szCs w:val="22"/>
          <w:lang w:val="es-ES_tradnl"/>
        </w:rPr>
        <w:t xml:space="preserve"> </w:t>
      </w:r>
      <w:r>
        <w:rPr>
          <w:rFonts w:cs="Arial"/>
          <w:sz w:val="22"/>
          <w:szCs w:val="22"/>
          <w:lang w:val="es-ES_tradnl"/>
        </w:rPr>
        <w:t xml:space="preserve">El señor Subgerente Financiero atiende </w:t>
      </w:r>
      <w:r w:rsidR="000F6881">
        <w:rPr>
          <w:rFonts w:cs="Arial"/>
          <w:sz w:val="22"/>
          <w:szCs w:val="22"/>
          <w:lang w:val="es-ES_tradnl"/>
        </w:rPr>
        <w:t xml:space="preserve">una </w:t>
      </w:r>
      <w:r w:rsidR="000A702F">
        <w:rPr>
          <w:rFonts w:cs="Arial"/>
          <w:sz w:val="22"/>
          <w:szCs w:val="22"/>
          <w:lang w:val="es-ES_tradnl"/>
        </w:rPr>
        <w:t>consulta de la Directora Presidenta, sobre el precio de la auditoría externa de T.I. y</w:t>
      </w:r>
      <w:r w:rsidR="000F6881">
        <w:rPr>
          <w:rFonts w:cs="Arial"/>
          <w:sz w:val="22"/>
          <w:szCs w:val="22"/>
          <w:lang w:val="es-ES_tradnl"/>
        </w:rPr>
        <w:t>, por otra parte,</w:t>
      </w:r>
      <w:r w:rsidR="000A702F">
        <w:rPr>
          <w:rFonts w:cs="Arial"/>
          <w:sz w:val="22"/>
          <w:szCs w:val="22"/>
          <w:lang w:val="es-ES_tradnl"/>
        </w:rPr>
        <w:t xml:space="preserve"> el </w:t>
      </w:r>
      <w:r>
        <w:rPr>
          <w:rFonts w:cs="Arial"/>
          <w:sz w:val="22"/>
          <w:szCs w:val="22"/>
          <w:lang w:val="es-ES_tradnl"/>
        </w:rPr>
        <w:t xml:space="preserve">licenciado Durán Rodríguez toma nota de una observación de la Directora Presidenta, sobre la conveniencia de crear un protocolo en el Departamento Financiero Contable, para disminuir el riesgo </w:t>
      </w:r>
      <w:r w:rsidR="000A702F">
        <w:rPr>
          <w:rFonts w:cs="Arial"/>
          <w:sz w:val="22"/>
          <w:szCs w:val="22"/>
          <w:lang w:val="es-ES_tradnl"/>
        </w:rPr>
        <w:t>de</w:t>
      </w:r>
      <w:r>
        <w:rPr>
          <w:rFonts w:cs="Arial"/>
          <w:sz w:val="22"/>
          <w:szCs w:val="22"/>
          <w:lang w:val="es-ES_tradnl"/>
        </w:rPr>
        <w:t xml:space="preserve"> cometer errores en</w:t>
      </w:r>
      <w:r w:rsidR="000A702F">
        <w:rPr>
          <w:rFonts w:cs="Arial"/>
          <w:sz w:val="22"/>
          <w:szCs w:val="22"/>
          <w:lang w:val="es-ES_tradnl"/>
        </w:rPr>
        <w:t xml:space="preserve"> la </w:t>
      </w:r>
      <w:r w:rsidR="00614A10">
        <w:rPr>
          <w:rFonts w:cs="Arial"/>
          <w:sz w:val="22"/>
          <w:szCs w:val="22"/>
          <w:lang w:val="es-ES_tradnl"/>
        </w:rPr>
        <w:t>formulación de los documentos presupuestarios.</w:t>
      </w:r>
    </w:p>
    <w:p w:rsidR="00AB225A" w:rsidRDefault="00AB225A" w:rsidP="00A931CE">
      <w:pPr>
        <w:spacing w:line="360" w:lineRule="auto"/>
        <w:jc w:val="both"/>
        <w:rPr>
          <w:rFonts w:cs="Arial"/>
          <w:sz w:val="22"/>
          <w:szCs w:val="22"/>
          <w:lang w:val="es-ES_tradnl"/>
        </w:rPr>
      </w:pPr>
    </w:p>
    <w:p w:rsidR="00AB225A" w:rsidRDefault="00AB225A" w:rsidP="00A931CE">
      <w:pPr>
        <w:spacing w:line="360" w:lineRule="auto"/>
        <w:jc w:val="both"/>
        <w:rPr>
          <w:rFonts w:cs="Arial"/>
          <w:sz w:val="22"/>
          <w:szCs w:val="22"/>
          <w:lang w:val="es-ES_tradnl"/>
        </w:rPr>
      </w:pPr>
      <w:r w:rsidRPr="00A931CE">
        <w:rPr>
          <w:rFonts w:cs="Arial"/>
          <w:sz w:val="22"/>
          <w:szCs w:val="22"/>
          <w:u w:val="single"/>
          <w:lang w:val="es-ES_tradnl"/>
        </w:rPr>
        <w:t xml:space="preserve">Minuto </w:t>
      </w:r>
      <w:r>
        <w:rPr>
          <w:rFonts w:cs="Arial"/>
          <w:sz w:val="22"/>
          <w:szCs w:val="22"/>
          <w:u w:val="single"/>
          <w:lang w:val="es-ES_tradnl"/>
        </w:rPr>
        <w:t>23</w:t>
      </w:r>
      <w:r w:rsidRPr="00A931CE">
        <w:rPr>
          <w:rFonts w:cs="Arial"/>
          <w:sz w:val="22"/>
          <w:szCs w:val="22"/>
          <w:u w:val="single"/>
          <w:lang w:val="es-ES_tradnl"/>
        </w:rPr>
        <w:t>:</w:t>
      </w:r>
      <w:r>
        <w:rPr>
          <w:rFonts w:cs="Arial"/>
          <w:sz w:val="22"/>
          <w:szCs w:val="22"/>
          <w:u w:val="single"/>
          <w:lang w:val="es-ES_tradnl"/>
        </w:rPr>
        <w:t>45</w:t>
      </w:r>
      <w:r w:rsidRPr="00A931CE">
        <w:rPr>
          <w:rFonts w:cs="Arial"/>
          <w:sz w:val="22"/>
          <w:szCs w:val="22"/>
          <w:lang w:val="es-ES_tradnl"/>
        </w:rPr>
        <w:t xml:space="preserve"> </w:t>
      </w:r>
      <w:r>
        <w:rPr>
          <w:rFonts w:cs="Arial"/>
          <w:sz w:val="22"/>
          <w:szCs w:val="22"/>
          <w:lang w:val="es-ES_tradnl"/>
        </w:rPr>
        <w:t>Se incorporan a la sesión el Director Pérez Venegas y el señor Gerente General.</w:t>
      </w:r>
    </w:p>
    <w:p w:rsidR="00AB225A" w:rsidRDefault="00AB225A" w:rsidP="00A931CE">
      <w:pPr>
        <w:spacing w:line="360" w:lineRule="auto"/>
        <w:jc w:val="both"/>
        <w:rPr>
          <w:rFonts w:cs="Arial"/>
          <w:sz w:val="22"/>
          <w:szCs w:val="22"/>
          <w:lang w:val="es-ES_tradnl"/>
        </w:rPr>
      </w:pPr>
    </w:p>
    <w:p w:rsidR="009D03FE" w:rsidRDefault="00614A10" w:rsidP="009D03FE">
      <w:pPr>
        <w:spacing w:line="360" w:lineRule="auto"/>
        <w:jc w:val="both"/>
        <w:rPr>
          <w:rFonts w:cs="Arial"/>
          <w:sz w:val="22"/>
          <w:lang w:val="es-ES_tradnl"/>
        </w:rPr>
      </w:pPr>
      <w:r w:rsidRPr="00A931CE">
        <w:rPr>
          <w:rFonts w:cs="Arial"/>
          <w:sz w:val="22"/>
          <w:szCs w:val="22"/>
          <w:u w:val="single"/>
          <w:lang w:val="es-ES_tradnl"/>
        </w:rPr>
        <w:t xml:space="preserve">Minuto </w:t>
      </w:r>
      <w:r w:rsidR="0012780E">
        <w:rPr>
          <w:rFonts w:cs="Arial"/>
          <w:sz w:val="22"/>
          <w:szCs w:val="22"/>
          <w:u w:val="single"/>
          <w:lang w:val="es-ES_tradnl"/>
        </w:rPr>
        <w:t>24</w:t>
      </w:r>
      <w:r w:rsidRPr="00A931CE">
        <w:rPr>
          <w:rFonts w:cs="Arial"/>
          <w:sz w:val="22"/>
          <w:szCs w:val="22"/>
          <w:u w:val="single"/>
          <w:lang w:val="es-ES_tradnl"/>
        </w:rPr>
        <w:t>:</w:t>
      </w:r>
      <w:r w:rsidR="0012780E">
        <w:rPr>
          <w:rFonts w:cs="Arial"/>
          <w:sz w:val="22"/>
          <w:szCs w:val="22"/>
          <w:u w:val="single"/>
          <w:lang w:val="es-ES_tradnl"/>
        </w:rPr>
        <w:t>45</w:t>
      </w:r>
      <w:r w:rsidRPr="00A931CE">
        <w:rPr>
          <w:rFonts w:cs="Arial"/>
          <w:sz w:val="22"/>
          <w:szCs w:val="22"/>
          <w:lang w:val="es-ES_tradnl"/>
        </w:rPr>
        <w:t xml:space="preserve"> </w:t>
      </w:r>
      <w:r w:rsidR="00EF501E">
        <w:rPr>
          <w:rFonts w:cs="Arial"/>
          <w:sz w:val="22"/>
          <w:szCs w:val="22"/>
          <w:lang w:val="es-ES_tradnl"/>
        </w:rPr>
        <w:t>Discutido el informe del Departamento Financiero Contable y n</w:t>
      </w:r>
      <w:r>
        <w:rPr>
          <w:rFonts w:cs="Arial"/>
          <w:sz w:val="22"/>
          <w:szCs w:val="22"/>
          <w:lang w:val="es-ES_tradnl"/>
        </w:rPr>
        <w:t xml:space="preserve">o habiendo objeciones de los señores Directores ni por parte de los funcionarios presentes, la </w:t>
      </w:r>
      <w:r w:rsidRPr="00614A10">
        <w:rPr>
          <w:rFonts w:cs="Arial"/>
          <w:sz w:val="22"/>
          <w:szCs w:val="22"/>
          <w:lang w:val="es-ES_tradnl"/>
        </w:rPr>
        <w:t xml:space="preserve">Junta Directiva </w:t>
      </w:r>
      <w:r>
        <w:rPr>
          <w:rFonts w:cs="Arial"/>
          <w:sz w:val="22"/>
          <w:szCs w:val="22"/>
          <w:lang w:val="es-ES_tradnl"/>
        </w:rPr>
        <w:t xml:space="preserve"> resuelve actuar de la forma que recomienda la </w:t>
      </w:r>
      <w:r w:rsidRPr="00614A10">
        <w:rPr>
          <w:rFonts w:cs="Arial"/>
          <w:sz w:val="22"/>
          <w:szCs w:val="22"/>
          <w:lang w:val="es-ES_tradnl"/>
        </w:rPr>
        <w:t>Administración</w:t>
      </w:r>
      <w:r>
        <w:rPr>
          <w:rFonts w:cs="Arial"/>
          <w:sz w:val="22"/>
          <w:szCs w:val="22"/>
          <w:lang w:val="es-ES_tradnl"/>
        </w:rPr>
        <w:t xml:space="preserve"> y según se indica en el </w:t>
      </w:r>
      <w:r w:rsidRPr="00614A10">
        <w:rPr>
          <w:rFonts w:cs="Arial"/>
          <w:b/>
          <w:sz w:val="22"/>
          <w:szCs w:val="22"/>
          <w:lang w:val="es-ES_tradnl"/>
        </w:rPr>
        <w:t>Acuerdo N° 2</w:t>
      </w:r>
      <w:r>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B909C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2757E" w:rsidRPr="00B909C0">
        <w:rPr>
          <w:rFonts w:cs="Arial"/>
          <w:b/>
          <w:sz w:val="22"/>
          <w:szCs w:val="22"/>
          <w:u w:val="single"/>
        </w:rPr>
        <w:t>Informe sobre la situación financiera del BANHVI, con corte a diciembre de 2018</w:t>
      </w:r>
    </w:p>
    <w:p w:rsidR="009D03FE" w:rsidRDefault="009D03FE" w:rsidP="009D03FE">
      <w:pPr>
        <w:spacing w:line="360" w:lineRule="auto"/>
        <w:jc w:val="both"/>
        <w:rPr>
          <w:rFonts w:cs="Arial"/>
          <w:sz w:val="22"/>
          <w:szCs w:val="22"/>
        </w:rPr>
      </w:pPr>
    </w:p>
    <w:p w:rsidR="00185777" w:rsidRDefault="009D03FE" w:rsidP="00185777">
      <w:pPr>
        <w:spacing w:line="360" w:lineRule="auto"/>
        <w:jc w:val="both"/>
        <w:rPr>
          <w:sz w:val="22"/>
          <w:szCs w:val="22"/>
        </w:rPr>
      </w:pPr>
      <w:r w:rsidRPr="0039311E">
        <w:rPr>
          <w:rFonts w:cs="Arial"/>
          <w:sz w:val="22"/>
          <w:u w:val="single"/>
          <w:lang w:val="es-ES_tradnl"/>
        </w:rPr>
        <w:t xml:space="preserve">Minuto </w:t>
      </w:r>
      <w:r w:rsidR="00EF501E">
        <w:rPr>
          <w:rFonts w:cs="Arial"/>
          <w:sz w:val="22"/>
          <w:u w:val="single"/>
          <w:lang w:val="es-ES_tradnl"/>
        </w:rPr>
        <w:t>24</w:t>
      </w:r>
      <w:r w:rsidRPr="0039311E">
        <w:rPr>
          <w:rFonts w:cs="Arial"/>
          <w:sz w:val="22"/>
          <w:u w:val="single"/>
          <w:lang w:val="es-ES_tradnl"/>
        </w:rPr>
        <w:t>:</w:t>
      </w:r>
      <w:r w:rsidR="00EF501E">
        <w:rPr>
          <w:rFonts w:cs="Arial"/>
          <w:sz w:val="22"/>
          <w:u w:val="single"/>
          <w:lang w:val="es-ES_tradnl"/>
        </w:rPr>
        <w:t>50</w:t>
      </w:r>
      <w:r>
        <w:rPr>
          <w:rFonts w:cs="Arial"/>
          <w:sz w:val="22"/>
          <w:lang w:val="es-ES_tradnl"/>
        </w:rPr>
        <w:t xml:space="preserve"> Se conoce el oficio</w:t>
      </w:r>
      <w:r w:rsidR="00185777" w:rsidRPr="008E32E4">
        <w:rPr>
          <w:sz w:val="22"/>
          <w:szCs w:val="22"/>
        </w:rPr>
        <w:t xml:space="preserve"> CABANHVI-</w:t>
      </w:r>
      <w:r w:rsidR="00E82FD9">
        <w:rPr>
          <w:sz w:val="22"/>
          <w:szCs w:val="22"/>
        </w:rPr>
        <w:t>01</w:t>
      </w:r>
      <w:r w:rsidR="00185777" w:rsidRPr="008E32E4">
        <w:rPr>
          <w:sz w:val="22"/>
          <w:szCs w:val="22"/>
        </w:rPr>
        <w:t>-201</w:t>
      </w:r>
      <w:r w:rsidR="00A1176D">
        <w:rPr>
          <w:sz w:val="22"/>
          <w:szCs w:val="22"/>
        </w:rPr>
        <w:t>9</w:t>
      </w:r>
      <w:r w:rsidR="00185777" w:rsidRPr="008E32E4">
        <w:rPr>
          <w:sz w:val="22"/>
          <w:szCs w:val="22"/>
        </w:rPr>
        <w:t xml:space="preserve"> del </w:t>
      </w:r>
      <w:r w:rsidR="00A1176D">
        <w:rPr>
          <w:sz w:val="22"/>
          <w:szCs w:val="22"/>
        </w:rPr>
        <w:t>08</w:t>
      </w:r>
      <w:r w:rsidR="00185777" w:rsidRPr="008E32E4">
        <w:rPr>
          <w:sz w:val="22"/>
          <w:szCs w:val="22"/>
        </w:rPr>
        <w:t xml:space="preserve"> de </w:t>
      </w:r>
      <w:r w:rsidR="00A1176D">
        <w:rPr>
          <w:sz w:val="22"/>
          <w:szCs w:val="22"/>
        </w:rPr>
        <w:t>febrero</w:t>
      </w:r>
      <w:r w:rsidR="00185777" w:rsidRPr="008E32E4">
        <w:rPr>
          <w:sz w:val="22"/>
          <w:szCs w:val="22"/>
        </w:rPr>
        <w:t xml:space="preserve"> de 201</w:t>
      </w:r>
      <w:r w:rsidR="00A1176D">
        <w:rPr>
          <w:sz w:val="22"/>
          <w:szCs w:val="22"/>
        </w:rPr>
        <w:t>9</w:t>
      </w:r>
      <w:r w:rsidR="00185777" w:rsidRPr="008E32E4">
        <w:rPr>
          <w:sz w:val="22"/>
          <w:szCs w:val="22"/>
        </w:rPr>
        <w:t xml:space="preserve">, por medio del cual, el Comité de Auditoría somete a la consideración de esta Junta Directiva, la información financiera y complementaria del Banco con </w:t>
      </w:r>
      <w:r w:rsidR="00185777">
        <w:rPr>
          <w:sz w:val="22"/>
          <w:szCs w:val="22"/>
        </w:rPr>
        <w:t xml:space="preserve">corte al </w:t>
      </w:r>
      <w:r w:rsidR="00A1176D">
        <w:rPr>
          <w:sz w:val="22"/>
          <w:szCs w:val="22"/>
        </w:rPr>
        <w:t>31</w:t>
      </w:r>
      <w:r w:rsidR="00185777">
        <w:rPr>
          <w:sz w:val="22"/>
          <w:szCs w:val="22"/>
        </w:rPr>
        <w:t xml:space="preserve"> de </w:t>
      </w:r>
      <w:r w:rsidR="00A1176D">
        <w:rPr>
          <w:sz w:val="22"/>
          <w:szCs w:val="22"/>
        </w:rPr>
        <w:t>diciembre</w:t>
      </w:r>
      <w:r w:rsidR="00185777">
        <w:rPr>
          <w:sz w:val="22"/>
          <w:szCs w:val="22"/>
        </w:rPr>
        <w:t xml:space="preserve"> de 2018</w:t>
      </w:r>
      <w:r w:rsidR="00185777" w:rsidRPr="008E32E4">
        <w:rPr>
          <w:sz w:val="22"/>
          <w:szCs w:val="22"/>
        </w:rPr>
        <w:t>, la cual se adjunta a la</w:t>
      </w:r>
      <w:r w:rsidR="00185777">
        <w:rPr>
          <w:sz w:val="22"/>
          <w:szCs w:val="22"/>
        </w:rPr>
        <w:t xml:space="preserve"> nota</w:t>
      </w:r>
      <w:r w:rsidR="00185777" w:rsidRPr="008E32E4">
        <w:rPr>
          <w:sz w:val="22"/>
          <w:szCs w:val="22"/>
        </w:rPr>
        <w:t xml:space="preserve"> </w:t>
      </w:r>
      <w:r w:rsidR="00D878EF">
        <w:rPr>
          <w:sz w:val="22"/>
          <w:szCs w:val="22"/>
        </w:rPr>
        <w:t>DF-IN05-0030-2019/</w:t>
      </w:r>
      <w:r w:rsidR="00A1176D">
        <w:rPr>
          <w:sz w:val="22"/>
          <w:szCs w:val="22"/>
        </w:rPr>
        <w:t>SGF-OF-00</w:t>
      </w:r>
      <w:r w:rsidR="00D878EF">
        <w:rPr>
          <w:sz w:val="22"/>
          <w:szCs w:val="22"/>
        </w:rPr>
        <w:t>18</w:t>
      </w:r>
      <w:r w:rsidR="00A1176D">
        <w:rPr>
          <w:sz w:val="22"/>
          <w:szCs w:val="22"/>
        </w:rPr>
        <w:t>-2019</w:t>
      </w:r>
      <w:r w:rsidR="00185777">
        <w:rPr>
          <w:sz w:val="22"/>
          <w:szCs w:val="22"/>
        </w:rPr>
        <w:t xml:space="preserve"> </w:t>
      </w:r>
      <w:r w:rsidR="00D878EF">
        <w:rPr>
          <w:sz w:val="22"/>
          <w:szCs w:val="22"/>
        </w:rPr>
        <w:t>del Departamento Financiero – Contable</w:t>
      </w:r>
      <w:r w:rsidR="00D878EF" w:rsidRPr="007B4700">
        <w:rPr>
          <w:sz w:val="22"/>
          <w:szCs w:val="22"/>
        </w:rPr>
        <w:t xml:space="preserve"> </w:t>
      </w:r>
      <w:r w:rsidR="00D878EF">
        <w:rPr>
          <w:sz w:val="22"/>
          <w:szCs w:val="22"/>
        </w:rPr>
        <w:t xml:space="preserve">y </w:t>
      </w:r>
      <w:r w:rsidR="00A1176D">
        <w:rPr>
          <w:sz w:val="22"/>
          <w:szCs w:val="22"/>
        </w:rPr>
        <w:t>la Subgerencia Financiera</w:t>
      </w:r>
      <w:r w:rsidR="00185777" w:rsidRPr="008E32E4">
        <w:rPr>
          <w:sz w:val="22"/>
          <w:szCs w:val="22"/>
        </w:rPr>
        <w:t>.  Dichos documentos se adjuntan al</w:t>
      </w:r>
      <w:r w:rsidR="00A1176D">
        <w:rPr>
          <w:sz w:val="22"/>
          <w:szCs w:val="22"/>
        </w:rPr>
        <w:t xml:space="preserve"> expediente del</w:t>
      </w:r>
      <w:r w:rsidR="00185777" w:rsidRPr="008E32E4">
        <w:rPr>
          <w:sz w:val="22"/>
          <w:szCs w:val="22"/>
        </w:rPr>
        <w:t xml:space="preserve"> acta.</w:t>
      </w:r>
    </w:p>
    <w:p w:rsidR="00185777" w:rsidRDefault="00185777" w:rsidP="00185777">
      <w:pPr>
        <w:spacing w:line="360" w:lineRule="auto"/>
        <w:jc w:val="both"/>
        <w:rPr>
          <w:sz w:val="22"/>
          <w:szCs w:val="22"/>
        </w:rPr>
      </w:pPr>
    </w:p>
    <w:p w:rsidR="00E82FD9" w:rsidRDefault="00A1176D" w:rsidP="00185777">
      <w:pPr>
        <w:spacing w:line="360" w:lineRule="auto"/>
        <w:jc w:val="both"/>
        <w:rPr>
          <w:rFonts w:cs="Arial"/>
          <w:sz w:val="22"/>
        </w:rPr>
      </w:pPr>
      <w:r w:rsidRPr="00A1176D">
        <w:rPr>
          <w:sz w:val="22"/>
          <w:szCs w:val="22"/>
          <w:u w:val="single"/>
        </w:rPr>
        <w:t>Minuto 24:55</w:t>
      </w:r>
      <w:r>
        <w:rPr>
          <w:sz w:val="22"/>
          <w:szCs w:val="22"/>
        </w:rPr>
        <w:t xml:space="preserve"> E</w:t>
      </w:r>
      <w:r w:rsidR="00185777">
        <w:rPr>
          <w:sz w:val="22"/>
          <w:szCs w:val="22"/>
        </w:rPr>
        <w:t xml:space="preserve">l licenciado Durán Rodríguez </w:t>
      </w:r>
      <w:r w:rsidR="00185777" w:rsidRPr="00D00A58">
        <w:rPr>
          <w:sz w:val="22"/>
          <w:szCs w:val="22"/>
        </w:rPr>
        <w:t>expone los alcances de</w:t>
      </w:r>
      <w:r w:rsidR="00185777">
        <w:rPr>
          <w:sz w:val="22"/>
          <w:szCs w:val="22"/>
        </w:rPr>
        <w:t xml:space="preserve">l </w:t>
      </w:r>
      <w:r>
        <w:rPr>
          <w:sz w:val="22"/>
          <w:szCs w:val="22"/>
        </w:rPr>
        <w:t>citado</w:t>
      </w:r>
      <w:r w:rsidR="00185777">
        <w:rPr>
          <w:sz w:val="22"/>
          <w:szCs w:val="22"/>
        </w:rPr>
        <w:t xml:space="preserve"> informe, refiriéndose inicialmente a</w:t>
      </w:r>
      <w:r w:rsidR="00185777">
        <w:rPr>
          <w:rFonts w:cs="Arial"/>
          <w:sz w:val="22"/>
        </w:rPr>
        <w:t xml:space="preserve"> los cambios contables y destacando –según se detalla en el documento presentado– </w:t>
      </w:r>
      <w:r>
        <w:rPr>
          <w:rFonts w:cs="Arial"/>
          <w:sz w:val="22"/>
        </w:rPr>
        <w:t>la condición del Estado de Resultados</w:t>
      </w:r>
      <w:r w:rsidR="00E82FD9">
        <w:rPr>
          <w:rFonts w:cs="Arial"/>
          <w:sz w:val="22"/>
        </w:rPr>
        <w:t xml:space="preserve"> y del Estado de Situación Financiera, tanto totales como del FOSUVI y del Fondo de Garantías.</w:t>
      </w:r>
    </w:p>
    <w:p w:rsidR="00185777" w:rsidRPr="004809BC" w:rsidRDefault="00185777" w:rsidP="00185777">
      <w:pPr>
        <w:spacing w:line="360" w:lineRule="auto"/>
        <w:jc w:val="both"/>
        <w:rPr>
          <w:rFonts w:cs="Arial"/>
          <w:sz w:val="22"/>
          <w:lang w:val="es-CR"/>
        </w:rPr>
      </w:pPr>
    </w:p>
    <w:p w:rsidR="000918B4" w:rsidRDefault="00E82FD9" w:rsidP="00E82FD9">
      <w:pPr>
        <w:spacing w:line="360" w:lineRule="auto"/>
        <w:jc w:val="both"/>
        <w:rPr>
          <w:rFonts w:cs="Arial"/>
          <w:color w:val="000000"/>
          <w:sz w:val="22"/>
          <w:szCs w:val="22"/>
          <w:lang w:val="es-CR"/>
        </w:rPr>
      </w:pPr>
      <w:r w:rsidRPr="00A1176D">
        <w:rPr>
          <w:sz w:val="22"/>
          <w:szCs w:val="22"/>
          <w:u w:val="single"/>
        </w:rPr>
        <w:t xml:space="preserve">Minuto </w:t>
      </w:r>
      <w:r w:rsidR="00B46DB5">
        <w:rPr>
          <w:sz w:val="22"/>
          <w:szCs w:val="22"/>
          <w:u w:val="single"/>
        </w:rPr>
        <w:t>39</w:t>
      </w:r>
      <w:r w:rsidRPr="00A1176D">
        <w:rPr>
          <w:sz w:val="22"/>
          <w:szCs w:val="22"/>
          <w:u w:val="single"/>
        </w:rPr>
        <w:t>:</w:t>
      </w:r>
      <w:r w:rsidR="00B46DB5">
        <w:rPr>
          <w:sz w:val="22"/>
          <w:szCs w:val="22"/>
          <w:u w:val="single"/>
        </w:rPr>
        <w:t>10</w:t>
      </w:r>
      <w:r>
        <w:rPr>
          <w:sz w:val="22"/>
          <w:szCs w:val="22"/>
        </w:rPr>
        <w:t xml:space="preserve"> </w:t>
      </w:r>
      <w:r w:rsidR="00185777">
        <w:rPr>
          <w:rFonts w:cs="Arial"/>
          <w:sz w:val="22"/>
          <w:lang w:val="es-CR"/>
        </w:rPr>
        <w:t xml:space="preserve">Por otra parte, explica </w:t>
      </w:r>
      <w:r>
        <w:rPr>
          <w:rFonts w:cs="Arial"/>
          <w:sz w:val="22"/>
          <w:lang w:val="es-CR"/>
        </w:rPr>
        <w:t xml:space="preserve">los datos de las estimaciones y provisiones contables, así como la información sobre el comportamiento de la Cuenta General y la ejecución presupuestaria al pasado 31 de diciembre, concluyendo con la información de la calificación global CAMELS, el comportamiento del límite de financiamiento de egresos con recursos de la comisión del Bono y de la asignación del costo real del macroproceso FOSUVI y el costo promedio por </w:t>
      </w:r>
      <w:r w:rsidRPr="00E82FD9">
        <w:rPr>
          <w:rFonts w:cs="Arial"/>
          <w:color w:val="000000"/>
          <w:sz w:val="22"/>
          <w:szCs w:val="22"/>
          <w:lang w:val="es-CR"/>
        </w:rPr>
        <w:t>Bono Familiar de Vivienda</w:t>
      </w:r>
      <w:r>
        <w:rPr>
          <w:rFonts w:cs="Arial"/>
          <w:color w:val="000000"/>
          <w:sz w:val="22"/>
          <w:szCs w:val="22"/>
          <w:lang w:val="es-CR"/>
        </w:rPr>
        <w:t>.</w:t>
      </w:r>
      <w:r w:rsidR="000918B4">
        <w:rPr>
          <w:rFonts w:cs="Arial"/>
          <w:color w:val="000000"/>
          <w:sz w:val="22"/>
          <w:szCs w:val="22"/>
          <w:lang w:val="es-CR"/>
        </w:rPr>
        <w:t xml:space="preserve">  Esto, integrado a otra información complementaria en materia de inversiones, riesgos, cartera y captaciones.</w:t>
      </w:r>
    </w:p>
    <w:p w:rsidR="000918B4" w:rsidRDefault="000918B4" w:rsidP="00E82FD9">
      <w:pPr>
        <w:spacing w:line="360" w:lineRule="auto"/>
        <w:jc w:val="both"/>
        <w:rPr>
          <w:rFonts w:cs="Arial"/>
          <w:color w:val="000000"/>
          <w:sz w:val="22"/>
          <w:szCs w:val="22"/>
          <w:lang w:val="es-CR"/>
        </w:rPr>
      </w:pPr>
    </w:p>
    <w:p w:rsidR="00185777" w:rsidRDefault="000918B4" w:rsidP="00185777">
      <w:pPr>
        <w:spacing w:line="360" w:lineRule="auto"/>
        <w:jc w:val="both"/>
        <w:rPr>
          <w:rFonts w:cs="Arial"/>
          <w:bCs/>
          <w:sz w:val="22"/>
          <w:szCs w:val="22"/>
        </w:rPr>
      </w:pPr>
      <w:r>
        <w:rPr>
          <w:rFonts w:cs="Arial"/>
          <w:sz w:val="22"/>
          <w:u w:val="single"/>
          <w:lang w:val="es-ES_tradnl"/>
        </w:rPr>
        <w:t>Minuto 46</w:t>
      </w:r>
      <w:r w:rsidRPr="0039311E">
        <w:rPr>
          <w:rFonts w:cs="Arial"/>
          <w:sz w:val="22"/>
          <w:u w:val="single"/>
          <w:lang w:val="es-ES_tradnl"/>
        </w:rPr>
        <w:t>:</w:t>
      </w:r>
      <w:r>
        <w:rPr>
          <w:rFonts w:cs="Arial"/>
          <w:sz w:val="22"/>
          <w:u w:val="single"/>
          <w:lang w:val="es-ES_tradnl"/>
        </w:rPr>
        <w:t>00</w:t>
      </w:r>
      <w:r>
        <w:rPr>
          <w:rFonts w:cs="Arial"/>
          <w:sz w:val="22"/>
          <w:lang w:val="es-ES_tradnl"/>
        </w:rPr>
        <w:t xml:space="preserve"> Suficientemente discutido el informe del Departamento Financiero – Contable, </w:t>
      </w:r>
      <w:r w:rsidR="00185777" w:rsidRPr="00911E34">
        <w:rPr>
          <w:sz w:val="22"/>
          <w:szCs w:val="22"/>
        </w:rPr>
        <w:t>la Junta Directiva da por conocida la información suministrada, solicitándole a la Administración</w:t>
      </w:r>
      <w:r w:rsidR="00185777">
        <w:rPr>
          <w:sz w:val="22"/>
          <w:szCs w:val="22"/>
        </w:rPr>
        <w:t>,</w:t>
      </w:r>
      <w:r w:rsidR="00185777" w:rsidRPr="00911E34">
        <w:rPr>
          <w:sz w:val="22"/>
          <w:szCs w:val="22"/>
        </w:rPr>
        <w:t xml:space="preserve"> dar un oportuno seguimiento a este asunto e informar a este Órgano Colegiado sobre cualquier situación que al respecto sea pertinente.</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C2757E" w:rsidRPr="00B909C0">
        <w:rPr>
          <w:rFonts w:cs="Arial"/>
          <w:b/>
          <w:sz w:val="22"/>
          <w:szCs w:val="22"/>
          <w:u w:val="single"/>
        </w:rPr>
        <w:t>Estados Financieros Intermedios a diciembre de 2018</w:t>
      </w:r>
    </w:p>
    <w:p w:rsidR="009D03FE" w:rsidRDefault="009D03FE" w:rsidP="009D03FE">
      <w:pPr>
        <w:spacing w:line="360" w:lineRule="auto"/>
        <w:jc w:val="both"/>
        <w:rPr>
          <w:rFonts w:cs="Arial"/>
          <w:sz w:val="22"/>
          <w:szCs w:val="22"/>
        </w:rPr>
      </w:pPr>
    </w:p>
    <w:p w:rsidR="00456C2E" w:rsidRDefault="009D03FE" w:rsidP="00456C2E">
      <w:pPr>
        <w:spacing w:line="360" w:lineRule="auto"/>
        <w:jc w:val="both"/>
        <w:rPr>
          <w:sz w:val="22"/>
          <w:szCs w:val="22"/>
        </w:rPr>
      </w:pPr>
      <w:r w:rsidRPr="00A25DB7">
        <w:rPr>
          <w:rFonts w:cs="Arial"/>
          <w:sz w:val="22"/>
          <w:u w:val="single"/>
          <w:lang w:val="es-ES_tradnl"/>
        </w:rPr>
        <w:t xml:space="preserve">Minuto </w:t>
      </w:r>
      <w:r w:rsidR="00E82FD9">
        <w:rPr>
          <w:rFonts w:cs="Arial"/>
          <w:sz w:val="22"/>
          <w:u w:val="single"/>
          <w:lang w:val="es-ES_tradnl"/>
        </w:rPr>
        <w:t>46</w:t>
      </w:r>
      <w:r w:rsidRPr="00A25DB7">
        <w:rPr>
          <w:rFonts w:cs="Arial"/>
          <w:sz w:val="22"/>
          <w:u w:val="single"/>
          <w:lang w:val="es-ES_tradnl"/>
        </w:rPr>
        <w:t>:</w:t>
      </w:r>
      <w:r w:rsidR="000918B4">
        <w:rPr>
          <w:rFonts w:cs="Arial"/>
          <w:sz w:val="22"/>
          <w:u w:val="single"/>
          <w:lang w:val="es-ES_tradnl"/>
        </w:rPr>
        <w:t>05</w:t>
      </w:r>
      <w:r>
        <w:rPr>
          <w:rFonts w:cs="Arial"/>
          <w:sz w:val="22"/>
          <w:lang w:val="es-ES_tradnl"/>
        </w:rPr>
        <w:t xml:space="preserve"> </w:t>
      </w:r>
      <w:r w:rsidR="00E82FD9">
        <w:rPr>
          <w:rFonts w:cs="Arial"/>
          <w:sz w:val="22"/>
          <w:lang w:val="es-ES_tradnl"/>
        </w:rPr>
        <w:t xml:space="preserve">Se </w:t>
      </w:r>
      <w:r w:rsidR="00185777">
        <w:rPr>
          <w:sz w:val="22"/>
          <w:szCs w:val="22"/>
        </w:rPr>
        <w:t>conoce el oficio CABANHVI-</w:t>
      </w:r>
      <w:r w:rsidR="00456C2E">
        <w:rPr>
          <w:sz w:val="22"/>
          <w:szCs w:val="22"/>
        </w:rPr>
        <w:t>02</w:t>
      </w:r>
      <w:r w:rsidR="00185777">
        <w:rPr>
          <w:sz w:val="22"/>
          <w:szCs w:val="22"/>
        </w:rPr>
        <w:t>-201</w:t>
      </w:r>
      <w:r w:rsidR="00456C2E">
        <w:rPr>
          <w:sz w:val="22"/>
          <w:szCs w:val="22"/>
        </w:rPr>
        <w:t>9</w:t>
      </w:r>
      <w:r w:rsidR="00185777" w:rsidRPr="003E2393">
        <w:rPr>
          <w:sz w:val="22"/>
          <w:szCs w:val="22"/>
        </w:rPr>
        <w:t xml:space="preserve"> del </w:t>
      </w:r>
      <w:r w:rsidR="00456C2E">
        <w:rPr>
          <w:sz w:val="22"/>
          <w:szCs w:val="22"/>
        </w:rPr>
        <w:t>08</w:t>
      </w:r>
      <w:r w:rsidR="00185777" w:rsidRPr="003E2393">
        <w:rPr>
          <w:sz w:val="22"/>
          <w:szCs w:val="22"/>
        </w:rPr>
        <w:t xml:space="preserve"> de </w:t>
      </w:r>
      <w:r w:rsidR="00456C2E">
        <w:rPr>
          <w:sz w:val="22"/>
          <w:szCs w:val="22"/>
        </w:rPr>
        <w:t>febrero</w:t>
      </w:r>
      <w:r w:rsidR="00185777">
        <w:rPr>
          <w:sz w:val="22"/>
          <w:szCs w:val="22"/>
        </w:rPr>
        <w:t xml:space="preserve"> de 201</w:t>
      </w:r>
      <w:r w:rsidR="00456C2E">
        <w:rPr>
          <w:sz w:val="22"/>
          <w:szCs w:val="22"/>
        </w:rPr>
        <w:t>9</w:t>
      </w:r>
      <w:r w:rsidR="00185777" w:rsidRPr="003E2393">
        <w:rPr>
          <w:sz w:val="22"/>
          <w:szCs w:val="22"/>
        </w:rPr>
        <w:t xml:space="preserve">, mediante el cual, el Comité de Auditoría somete a la consideración de esta Junta Directiva, </w:t>
      </w:r>
      <w:r w:rsidR="00185777">
        <w:rPr>
          <w:sz w:val="22"/>
          <w:szCs w:val="22"/>
        </w:rPr>
        <w:t>el</w:t>
      </w:r>
      <w:r w:rsidR="00185777" w:rsidRPr="003E2393">
        <w:rPr>
          <w:sz w:val="22"/>
          <w:szCs w:val="22"/>
        </w:rPr>
        <w:t xml:space="preserve"> informe sobre los Estados Financieros Intermedio</w:t>
      </w:r>
      <w:r w:rsidR="00185777">
        <w:rPr>
          <w:sz w:val="22"/>
          <w:szCs w:val="22"/>
        </w:rPr>
        <w:t xml:space="preserve">s al último día del mes de </w:t>
      </w:r>
      <w:r w:rsidR="00456C2E">
        <w:rPr>
          <w:sz w:val="22"/>
          <w:szCs w:val="22"/>
        </w:rPr>
        <w:t>diciembre</w:t>
      </w:r>
      <w:r w:rsidR="00185777" w:rsidRPr="003E2393">
        <w:rPr>
          <w:sz w:val="22"/>
          <w:szCs w:val="22"/>
        </w:rPr>
        <w:t xml:space="preserve"> de 201</w:t>
      </w:r>
      <w:r w:rsidR="00185777">
        <w:rPr>
          <w:sz w:val="22"/>
          <w:szCs w:val="22"/>
        </w:rPr>
        <w:t>8</w:t>
      </w:r>
      <w:r w:rsidR="00185777" w:rsidRPr="003E2393">
        <w:rPr>
          <w:sz w:val="22"/>
          <w:szCs w:val="22"/>
        </w:rPr>
        <w:t xml:space="preserve">, </w:t>
      </w:r>
      <w:r w:rsidR="00456C2E">
        <w:rPr>
          <w:sz w:val="22"/>
          <w:szCs w:val="22"/>
        </w:rPr>
        <w:t>el</w:t>
      </w:r>
      <w:r w:rsidR="00185777">
        <w:rPr>
          <w:sz w:val="22"/>
          <w:szCs w:val="22"/>
        </w:rPr>
        <w:t xml:space="preserve"> cual </w:t>
      </w:r>
      <w:r w:rsidR="00185777" w:rsidRPr="003E2393">
        <w:rPr>
          <w:sz w:val="22"/>
          <w:szCs w:val="22"/>
        </w:rPr>
        <w:t>s</w:t>
      </w:r>
      <w:r w:rsidR="00185777">
        <w:rPr>
          <w:sz w:val="22"/>
          <w:szCs w:val="22"/>
        </w:rPr>
        <w:t xml:space="preserve">e adjunta </w:t>
      </w:r>
      <w:r w:rsidR="00456C2E" w:rsidRPr="008E32E4">
        <w:rPr>
          <w:sz w:val="22"/>
          <w:szCs w:val="22"/>
        </w:rPr>
        <w:t>a la</w:t>
      </w:r>
      <w:r w:rsidR="00456C2E">
        <w:rPr>
          <w:sz w:val="22"/>
          <w:szCs w:val="22"/>
        </w:rPr>
        <w:t>s notas</w:t>
      </w:r>
      <w:r w:rsidR="00456C2E" w:rsidRPr="008E32E4">
        <w:rPr>
          <w:sz w:val="22"/>
          <w:szCs w:val="22"/>
        </w:rPr>
        <w:t xml:space="preserve"> </w:t>
      </w:r>
      <w:r w:rsidR="00456C2E">
        <w:rPr>
          <w:sz w:val="22"/>
          <w:szCs w:val="22"/>
        </w:rPr>
        <w:t xml:space="preserve">SGF-OF-0024-2019 y </w:t>
      </w:r>
      <w:r w:rsidR="00456C2E" w:rsidRPr="007B4700">
        <w:rPr>
          <w:sz w:val="22"/>
          <w:szCs w:val="22"/>
        </w:rPr>
        <w:t>DFC-0</w:t>
      </w:r>
      <w:r w:rsidR="00456C2E">
        <w:rPr>
          <w:sz w:val="22"/>
          <w:szCs w:val="22"/>
        </w:rPr>
        <w:t>026</w:t>
      </w:r>
      <w:r w:rsidR="00456C2E" w:rsidRPr="007B4700">
        <w:rPr>
          <w:sz w:val="22"/>
          <w:szCs w:val="22"/>
        </w:rPr>
        <w:t>-201</w:t>
      </w:r>
      <w:r w:rsidR="00456C2E">
        <w:rPr>
          <w:sz w:val="22"/>
          <w:szCs w:val="22"/>
        </w:rPr>
        <w:t xml:space="preserve">9 </w:t>
      </w:r>
      <w:r w:rsidR="00456C2E" w:rsidRPr="007B4700">
        <w:rPr>
          <w:sz w:val="22"/>
          <w:szCs w:val="22"/>
        </w:rPr>
        <w:t>de</w:t>
      </w:r>
      <w:r w:rsidR="00456C2E">
        <w:rPr>
          <w:sz w:val="22"/>
          <w:szCs w:val="22"/>
        </w:rPr>
        <w:t xml:space="preserve"> la Subgerencia Financiera y el Departamento Financiero – Contable</w:t>
      </w:r>
      <w:r w:rsidR="00456C2E" w:rsidRPr="008E32E4">
        <w:rPr>
          <w:sz w:val="22"/>
          <w:szCs w:val="22"/>
        </w:rPr>
        <w:t>.  Dichos documentos se adjuntan al</w:t>
      </w:r>
      <w:r w:rsidR="00456C2E">
        <w:rPr>
          <w:sz w:val="22"/>
          <w:szCs w:val="22"/>
        </w:rPr>
        <w:t xml:space="preserve"> expediente del</w:t>
      </w:r>
      <w:r w:rsidR="00456C2E" w:rsidRPr="008E32E4">
        <w:rPr>
          <w:sz w:val="22"/>
          <w:szCs w:val="22"/>
        </w:rPr>
        <w:t xml:space="preserve"> acta.</w:t>
      </w:r>
    </w:p>
    <w:p w:rsidR="00185777" w:rsidRDefault="00185777" w:rsidP="00185777">
      <w:pPr>
        <w:pStyle w:val="Textoindependiente"/>
        <w:tabs>
          <w:tab w:val="left" w:pos="8789"/>
        </w:tabs>
        <w:ind w:right="0"/>
        <w:rPr>
          <w:szCs w:val="22"/>
        </w:rPr>
      </w:pPr>
    </w:p>
    <w:p w:rsidR="00185777" w:rsidRPr="003E2393" w:rsidRDefault="000918B4" w:rsidP="00185777">
      <w:pPr>
        <w:spacing w:line="360" w:lineRule="auto"/>
        <w:jc w:val="both"/>
        <w:rPr>
          <w:sz w:val="22"/>
          <w:szCs w:val="22"/>
        </w:rPr>
      </w:pPr>
      <w:r w:rsidRPr="00A25DB7">
        <w:rPr>
          <w:rFonts w:cs="Arial"/>
          <w:sz w:val="22"/>
          <w:u w:val="single"/>
          <w:lang w:val="es-ES_tradnl"/>
        </w:rPr>
        <w:t xml:space="preserve">Minuto </w:t>
      </w:r>
      <w:r>
        <w:rPr>
          <w:rFonts w:cs="Arial"/>
          <w:sz w:val="22"/>
          <w:u w:val="single"/>
          <w:lang w:val="es-ES_tradnl"/>
        </w:rPr>
        <w:t>46</w:t>
      </w:r>
      <w:r w:rsidRPr="00A25DB7">
        <w:rPr>
          <w:rFonts w:cs="Arial"/>
          <w:sz w:val="22"/>
          <w:u w:val="single"/>
          <w:lang w:val="es-ES_tradnl"/>
        </w:rPr>
        <w:t>:</w:t>
      </w:r>
      <w:r>
        <w:rPr>
          <w:rFonts w:cs="Arial"/>
          <w:sz w:val="22"/>
          <w:u w:val="single"/>
          <w:lang w:val="es-ES_tradnl"/>
        </w:rPr>
        <w:t>10</w:t>
      </w:r>
      <w:r>
        <w:rPr>
          <w:rFonts w:cs="Arial"/>
          <w:sz w:val="22"/>
          <w:lang w:val="es-ES_tradnl"/>
        </w:rPr>
        <w:t xml:space="preserve"> </w:t>
      </w:r>
      <w:r w:rsidR="00185777">
        <w:rPr>
          <w:rFonts w:cs="Arial"/>
          <w:sz w:val="22"/>
          <w:szCs w:val="22"/>
        </w:rPr>
        <w:t xml:space="preserve">El licenciado Durán Rodríguez presenta </w:t>
      </w:r>
      <w:r w:rsidR="00185777" w:rsidRPr="003E2393">
        <w:rPr>
          <w:sz w:val="22"/>
          <w:szCs w:val="22"/>
        </w:rPr>
        <w:t>los aspectos más relevantes de la información financiera que contiene el referido documento</w:t>
      </w:r>
      <w:r w:rsidR="00185777">
        <w:rPr>
          <w:sz w:val="22"/>
          <w:szCs w:val="22"/>
        </w:rPr>
        <w:t xml:space="preserve"> con corte a </w:t>
      </w:r>
      <w:r>
        <w:rPr>
          <w:sz w:val="22"/>
          <w:szCs w:val="22"/>
        </w:rPr>
        <w:t>diciembre</w:t>
      </w:r>
      <w:r w:rsidR="00185777">
        <w:rPr>
          <w:sz w:val="22"/>
          <w:szCs w:val="22"/>
        </w:rPr>
        <w:t xml:space="preserve"> </w:t>
      </w:r>
      <w:r w:rsidR="00185777" w:rsidRPr="003E2393">
        <w:rPr>
          <w:sz w:val="22"/>
          <w:szCs w:val="22"/>
        </w:rPr>
        <w:t>de 201</w:t>
      </w:r>
      <w:r w:rsidR="00185777">
        <w:rPr>
          <w:sz w:val="22"/>
          <w:szCs w:val="22"/>
        </w:rPr>
        <w:t>8</w:t>
      </w:r>
      <w:r w:rsidR="00185777" w:rsidRPr="003E2393">
        <w:rPr>
          <w:sz w:val="22"/>
          <w:szCs w:val="22"/>
        </w:rPr>
        <w:t>, y además hace ver que los Estados Financieros Intermedios se presentan trimestralmente con base en la normativa SUGEF y vienen a ser una comparación con respecto al año anterior para los cuatro Estados Financieros básicos: Balance de Situación, Estado de Resultados, Estado de Movimientos de Flujo de Efectivo y Estado de Movimientos en el Patrimonio, con una serie de notas explicativas que es preparada por el Departamento Financiero Contable y que debe ser refrendada por parte de la Auditoría Interna, suscrita por la Gerencia General, remitida a la SUGEF y publicada en la página Web del Banco como parte de la información hacia los inversionistas y público en general.</w:t>
      </w:r>
    </w:p>
    <w:p w:rsidR="00185777" w:rsidRDefault="00185777" w:rsidP="00185777">
      <w:pPr>
        <w:spacing w:line="360" w:lineRule="auto"/>
        <w:jc w:val="both"/>
        <w:rPr>
          <w:sz w:val="22"/>
          <w:szCs w:val="22"/>
        </w:rPr>
      </w:pPr>
    </w:p>
    <w:p w:rsidR="009D03FE" w:rsidRDefault="000918B4" w:rsidP="009D03FE">
      <w:pPr>
        <w:spacing w:line="360" w:lineRule="auto"/>
        <w:jc w:val="both"/>
        <w:rPr>
          <w:rFonts w:cs="Arial"/>
          <w:sz w:val="22"/>
          <w:lang w:val="es-ES_tradnl"/>
        </w:rPr>
      </w:pPr>
      <w:r>
        <w:rPr>
          <w:rFonts w:cs="Arial"/>
          <w:sz w:val="22"/>
          <w:u w:val="single"/>
          <w:lang w:val="es-ES_tradnl"/>
        </w:rPr>
        <w:t>Minuto 51</w:t>
      </w:r>
      <w:r w:rsidRPr="0039311E">
        <w:rPr>
          <w:rFonts w:cs="Arial"/>
          <w:sz w:val="22"/>
          <w:u w:val="single"/>
          <w:lang w:val="es-ES_tradnl"/>
        </w:rPr>
        <w:t>:</w:t>
      </w:r>
      <w:r>
        <w:rPr>
          <w:rFonts w:cs="Arial"/>
          <w:sz w:val="22"/>
          <w:u w:val="single"/>
          <w:lang w:val="es-ES_tradnl"/>
        </w:rPr>
        <w:t>45</w:t>
      </w:r>
      <w:r>
        <w:rPr>
          <w:rFonts w:cs="Arial"/>
          <w:sz w:val="22"/>
          <w:lang w:val="es-ES_tradnl"/>
        </w:rPr>
        <w:t xml:space="preserve"> L</w:t>
      </w:r>
      <w:r w:rsidR="00185777" w:rsidRPr="003E2393">
        <w:rPr>
          <w:sz w:val="22"/>
          <w:szCs w:val="22"/>
        </w:rPr>
        <w:t xml:space="preserve">a Junta Directiva da </w:t>
      </w:r>
      <w:r w:rsidR="00185777">
        <w:rPr>
          <w:sz w:val="22"/>
          <w:szCs w:val="22"/>
        </w:rPr>
        <w:t>por conocido el</w:t>
      </w:r>
      <w:r w:rsidR="00185777" w:rsidRPr="003E2393">
        <w:rPr>
          <w:sz w:val="22"/>
          <w:szCs w:val="22"/>
        </w:rPr>
        <w:t xml:space="preserve"> citado informe del Comité de Auditoría y toma el </w:t>
      </w:r>
      <w:r w:rsidRPr="000918B4">
        <w:rPr>
          <w:b/>
          <w:sz w:val="22"/>
          <w:szCs w:val="22"/>
        </w:rPr>
        <w:t>A</w:t>
      </w:r>
      <w:r w:rsidR="00185777" w:rsidRPr="000918B4">
        <w:rPr>
          <w:b/>
          <w:sz w:val="22"/>
          <w:szCs w:val="22"/>
        </w:rPr>
        <w:t>cuerdo</w:t>
      </w:r>
      <w:r w:rsidRPr="000918B4">
        <w:rPr>
          <w:b/>
          <w:sz w:val="22"/>
          <w:szCs w:val="22"/>
        </w:rPr>
        <w:t xml:space="preserve"> N° 3</w:t>
      </w:r>
      <w:r>
        <w:rPr>
          <w:sz w:val="22"/>
          <w:szCs w:val="22"/>
        </w:rPr>
        <w:t xml:space="preserve"> que se anexa a esta minuta.</w:t>
      </w:r>
      <w:r w:rsidR="00634E98">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C2757E" w:rsidRPr="00B909C0">
        <w:rPr>
          <w:rFonts w:cs="Arial"/>
          <w:b/>
          <w:sz w:val="22"/>
          <w:szCs w:val="22"/>
          <w:u w:val="single"/>
        </w:rPr>
        <w:t>Informe sobre avance en la atención de recomendaciones de las auditorías externas</w:t>
      </w:r>
    </w:p>
    <w:p w:rsidR="009D03FE" w:rsidRDefault="009D03FE" w:rsidP="009D03FE">
      <w:pPr>
        <w:spacing w:line="360" w:lineRule="auto"/>
        <w:jc w:val="both"/>
        <w:rPr>
          <w:rFonts w:cs="Arial"/>
          <w:sz w:val="22"/>
          <w:szCs w:val="22"/>
        </w:rPr>
      </w:pPr>
    </w:p>
    <w:p w:rsidR="000918B4" w:rsidRDefault="009D03FE" w:rsidP="000918B4">
      <w:pPr>
        <w:spacing w:line="360" w:lineRule="auto"/>
        <w:jc w:val="both"/>
        <w:rPr>
          <w:sz w:val="22"/>
          <w:szCs w:val="22"/>
        </w:rPr>
      </w:pPr>
      <w:r w:rsidRPr="0039311E">
        <w:rPr>
          <w:rFonts w:cs="Arial"/>
          <w:sz w:val="22"/>
          <w:u w:val="single"/>
          <w:lang w:val="es-ES_tradnl"/>
        </w:rPr>
        <w:t xml:space="preserve">Minuto </w:t>
      </w:r>
      <w:r w:rsidR="000918B4">
        <w:rPr>
          <w:rFonts w:cs="Arial"/>
          <w:sz w:val="22"/>
          <w:u w:val="single"/>
          <w:lang w:val="es-ES_tradnl"/>
        </w:rPr>
        <w:t>52</w:t>
      </w:r>
      <w:r w:rsidRPr="0039311E">
        <w:rPr>
          <w:rFonts w:cs="Arial"/>
          <w:sz w:val="22"/>
          <w:u w:val="single"/>
          <w:lang w:val="es-ES_tradnl"/>
        </w:rPr>
        <w:t>:</w:t>
      </w:r>
      <w:r w:rsidR="000918B4">
        <w:rPr>
          <w:rFonts w:cs="Arial"/>
          <w:sz w:val="22"/>
          <w:u w:val="single"/>
          <w:lang w:val="es-ES_tradnl"/>
        </w:rPr>
        <w:t>10</w:t>
      </w:r>
      <w:r>
        <w:rPr>
          <w:rFonts w:cs="Arial"/>
          <w:sz w:val="22"/>
          <w:lang w:val="es-ES_tradnl"/>
        </w:rPr>
        <w:t xml:space="preserve"> Se conoce el oficio</w:t>
      </w:r>
      <w:r w:rsidR="000918B4">
        <w:rPr>
          <w:sz w:val="22"/>
          <w:szCs w:val="22"/>
        </w:rPr>
        <w:t xml:space="preserve"> CABANHVI-03-2019</w:t>
      </w:r>
      <w:r w:rsidR="000918B4" w:rsidRPr="003E2393">
        <w:rPr>
          <w:sz w:val="22"/>
          <w:szCs w:val="22"/>
        </w:rPr>
        <w:t xml:space="preserve"> del </w:t>
      </w:r>
      <w:r w:rsidR="000918B4">
        <w:rPr>
          <w:sz w:val="22"/>
          <w:szCs w:val="22"/>
        </w:rPr>
        <w:t>08</w:t>
      </w:r>
      <w:r w:rsidR="000918B4" w:rsidRPr="003E2393">
        <w:rPr>
          <w:sz w:val="22"/>
          <w:szCs w:val="22"/>
        </w:rPr>
        <w:t xml:space="preserve"> de </w:t>
      </w:r>
      <w:r w:rsidR="000918B4">
        <w:rPr>
          <w:sz w:val="22"/>
          <w:szCs w:val="22"/>
        </w:rPr>
        <w:t>febrero de 2019</w:t>
      </w:r>
      <w:r w:rsidR="000918B4" w:rsidRPr="003E2393">
        <w:rPr>
          <w:sz w:val="22"/>
          <w:szCs w:val="22"/>
        </w:rPr>
        <w:t xml:space="preserve">, mediante el cual, el Comité de Auditoría somete a la consideración de esta Junta Directiva, </w:t>
      </w:r>
      <w:r w:rsidR="000918B4">
        <w:rPr>
          <w:sz w:val="22"/>
          <w:szCs w:val="22"/>
        </w:rPr>
        <w:t>el</w:t>
      </w:r>
      <w:r w:rsidR="000918B4" w:rsidRPr="003E2393">
        <w:rPr>
          <w:sz w:val="22"/>
          <w:szCs w:val="22"/>
        </w:rPr>
        <w:t xml:space="preserve"> informe sobre </w:t>
      </w:r>
      <w:r w:rsidR="000918B4">
        <w:rPr>
          <w:sz w:val="22"/>
          <w:szCs w:val="22"/>
        </w:rPr>
        <w:t>el avance en la atención de recomendaciones de las auditorías externas, adjunto a</w:t>
      </w:r>
      <w:r w:rsidR="000918B4" w:rsidRPr="008E32E4">
        <w:rPr>
          <w:sz w:val="22"/>
          <w:szCs w:val="22"/>
        </w:rPr>
        <w:t xml:space="preserve"> la</w:t>
      </w:r>
      <w:r w:rsidR="000918B4">
        <w:rPr>
          <w:sz w:val="22"/>
          <w:szCs w:val="22"/>
        </w:rPr>
        <w:t>s notas</w:t>
      </w:r>
      <w:r w:rsidR="000918B4" w:rsidRPr="008E32E4">
        <w:rPr>
          <w:sz w:val="22"/>
          <w:szCs w:val="22"/>
        </w:rPr>
        <w:t xml:space="preserve"> </w:t>
      </w:r>
      <w:r w:rsidR="000918B4">
        <w:rPr>
          <w:sz w:val="22"/>
          <w:szCs w:val="22"/>
        </w:rPr>
        <w:t xml:space="preserve">SGF-OF-0019-2019 y </w:t>
      </w:r>
      <w:r w:rsidR="000918B4" w:rsidRPr="007B4700">
        <w:rPr>
          <w:sz w:val="22"/>
          <w:szCs w:val="22"/>
        </w:rPr>
        <w:t>DFC-</w:t>
      </w:r>
      <w:r w:rsidR="000918B4">
        <w:rPr>
          <w:sz w:val="22"/>
          <w:szCs w:val="22"/>
        </w:rPr>
        <w:t>IN17-0028</w:t>
      </w:r>
      <w:r w:rsidR="000918B4" w:rsidRPr="007B4700">
        <w:rPr>
          <w:sz w:val="22"/>
          <w:szCs w:val="22"/>
        </w:rPr>
        <w:t>-201</w:t>
      </w:r>
      <w:r w:rsidR="000918B4">
        <w:rPr>
          <w:sz w:val="22"/>
          <w:szCs w:val="22"/>
        </w:rPr>
        <w:t xml:space="preserve">9 </w:t>
      </w:r>
      <w:r w:rsidR="000918B4" w:rsidRPr="007B4700">
        <w:rPr>
          <w:sz w:val="22"/>
          <w:szCs w:val="22"/>
        </w:rPr>
        <w:t>de</w:t>
      </w:r>
      <w:r w:rsidR="000918B4">
        <w:rPr>
          <w:sz w:val="22"/>
          <w:szCs w:val="22"/>
        </w:rPr>
        <w:t xml:space="preserve"> la Subgerencia Financiera y el Departamento Financiero – Contable, respectivamente</w:t>
      </w:r>
      <w:r w:rsidR="000918B4" w:rsidRPr="008E32E4">
        <w:rPr>
          <w:sz w:val="22"/>
          <w:szCs w:val="22"/>
        </w:rPr>
        <w:t>.  Dichos documentos se adjuntan al</w:t>
      </w:r>
      <w:r w:rsidR="000918B4">
        <w:rPr>
          <w:sz w:val="22"/>
          <w:szCs w:val="22"/>
        </w:rPr>
        <w:t xml:space="preserve"> expediente del</w:t>
      </w:r>
      <w:r w:rsidR="000918B4" w:rsidRPr="008E32E4">
        <w:rPr>
          <w:sz w:val="22"/>
          <w:szCs w:val="22"/>
        </w:rPr>
        <w:t xml:space="preserve"> acta.</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918B4">
        <w:rPr>
          <w:rFonts w:cs="Arial"/>
          <w:sz w:val="22"/>
          <w:u w:val="single"/>
          <w:lang w:val="es-ES_tradnl"/>
        </w:rPr>
        <w:t>52</w:t>
      </w:r>
      <w:r w:rsidRPr="00A25DB7">
        <w:rPr>
          <w:rFonts w:cs="Arial"/>
          <w:sz w:val="22"/>
          <w:u w:val="single"/>
          <w:lang w:val="es-ES_tradnl"/>
        </w:rPr>
        <w:t>:</w:t>
      </w:r>
      <w:r w:rsidR="000918B4">
        <w:rPr>
          <w:rFonts w:cs="Arial"/>
          <w:sz w:val="22"/>
          <w:u w:val="single"/>
          <w:lang w:val="es-ES_tradnl"/>
        </w:rPr>
        <w:t>15</w:t>
      </w:r>
      <w:r>
        <w:rPr>
          <w:rFonts w:cs="Arial"/>
          <w:sz w:val="22"/>
          <w:lang w:val="es-ES_tradnl"/>
        </w:rPr>
        <w:t xml:space="preserve"> </w:t>
      </w:r>
      <w:r w:rsidR="000918B4">
        <w:rPr>
          <w:rFonts w:cs="Arial"/>
          <w:sz w:val="22"/>
          <w:lang w:val="es-ES_tradnl"/>
        </w:rPr>
        <w:t xml:space="preserve">El licenciado Durán Rodríguez presenta el detalle del citado informe, </w:t>
      </w:r>
      <w:r w:rsidR="00FA2FD3">
        <w:rPr>
          <w:rFonts w:cs="Arial"/>
          <w:sz w:val="22"/>
          <w:lang w:val="es-ES_tradnl"/>
        </w:rPr>
        <w:t>destacando el estado de las recomendaciones relacionadas con los estados financieros del Banco y del FOSUVI, así como del cumplimiento de la liquidación presupuestaria 2017.</w:t>
      </w:r>
    </w:p>
    <w:p w:rsidR="000918B4" w:rsidRDefault="000918B4" w:rsidP="009D03FE">
      <w:pPr>
        <w:spacing w:line="360" w:lineRule="auto"/>
        <w:jc w:val="both"/>
        <w:rPr>
          <w:rFonts w:cs="Arial"/>
          <w:sz w:val="22"/>
          <w:lang w:val="es-ES_tradnl"/>
        </w:rPr>
      </w:pPr>
    </w:p>
    <w:p w:rsidR="000355FB" w:rsidRDefault="000355FB"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58</w:t>
      </w:r>
      <w:r w:rsidRPr="00A25DB7">
        <w:rPr>
          <w:rFonts w:cs="Arial"/>
          <w:sz w:val="22"/>
          <w:u w:val="single"/>
          <w:lang w:val="es-ES_tradnl"/>
        </w:rPr>
        <w:t>:</w:t>
      </w:r>
      <w:r>
        <w:rPr>
          <w:rFonts w:cs="Arial"/>
          <w:sz w:val="22"/>
          <w:u w:val="single"/>
          <w:lang w:val="es-ES_tradnl"/>
        </w:rPr>
        <w:t>00</w:t>
      </w:r>
      <w:r>
        <w:rPr>
          <w:rFonts w:cs="Arial"/>
          <w:sz w:val="22"/>
          <w:lang w:val="es-ES_tradnl"/>
        </w:rPr>
        <w:t xml:space="preserve"> Los Directores </w:t>
      </w:r>
      <w:r w:rsidR="007D0108" w:rsidRPr="007D0108">
        <w:rPr>
          <w:rFonts w:cs="Arial"/>
          <w:bCs/>
          <w:sz w:val="22"/>
          <w:szCs w:val="22"/>
          <w:lang w:val="es-ES_tradnl"/>
        </w:rPr>
        <w:t>Ulibarri Pernús</w:t>
      </w:r>
      <w:r w:rsidR="007D0108">
        <w:rPr>
          <w:rFonts w:cs="Arial"/>
          <w:bCs/>
          <w:sz w:val="22"/>
          <w:szCs w:val="22"/>
          <w:lang w:val="es-ES_tradnl"/>
        </w:rPr>
        <w:t xml:space="preserve">, Campos Gómez y Alvarado Herrera, </w:t>
      </w:r>
      <w:r>
        <w:rPr>
          <w:rFonts w:cs="Arial"/>
          <w:sz w:val="22"/>
          <w:lang w:val="es-ES_tradnl"/>
        </w:rPr>
        <w:t xml:space="preserve">dejan constancia de su preocupación por los retrasos injustificados </w:t>
      </w:r>
      <w:r w:rsidR="00D42757">
        <w:rPr>
          <w:rFonts w:cs="Arial"/>
          <w:sz w:val="22"/>
          <w:lang w:val="es-ES_tradnl"/>
        </w:rPr>
        <w:t xml:space="preserve">y el reiterado incumplimiento </w:t>
      </w:r>
      <w:r>
        <w:rPr>
          <w:rFonts w:cs="Arial"/>
          <w:sz w:val="22"/>
          <w:lang w:val="es-ES_tradnl"/>
        </w:rPr>
        <w:t xml:space="preserve">en la atención oportuna de las recomendación de las auditorías externas, coincidiendo finalmente en la conveniencia de girar instrucciones a la </w:t>
      </w:r>
      <w:r w:rsidRPr="000355FB">
        <w:rPr>
          <w:rFonts w:cs="Arial"/>
          <w:sz w:val="22"/>
          <w:szCs w:val="22"/>
          <w:lang w:val="es-ES_tradnl"/>
        </w:rPr>
        <w:t>Administración</w:t>
      </w:r>
      <w:r>
        <w:rPr>
          <w:rFonts w:cs="Arial"/>
          <w:sz w:val="22"/>
          <w:szCs w:val="22"/>
          <w:lang w:val="es-ES_tradnl"/>
        </w:rPr>
        <w:t xml:space="preserve">, para que el próximo informe trimestral contenga información clara sobre el porcentaje de cumplimiento de cada recomendación, comparándolo con el trimestre anterior e indicando además los responsables de atender cada una de ellas.  Lo anterior, según se indica en el </w:t>
      </w:r>
      <w:r w:rsidRPr="000355FB">
        <w:rPr>
          <w:rFonts w:cs="Arial"/>
          <w:b/>
          <w:sz w:val="22"/>
          <w:szCs w:val="22"/>
          <w:lang w:val="es-ES_tradnl"/>
        </w:rPr>
        <w:t>Acuerdo N° 4</w:t>
      </w:r>
      <w:r>
        <w:rPr>
          <w:rFonts w:cs="Arial"/>
          <w:sz w:val="22"/>
          <w:szCs w:val="22"/>
          <w:lang w:val="es-ES_tradnl"/>
        </w:rPr>
        <w:t xml:space="preserve"> que se anexa a esta minuta. </w:t>
      </w:r>
      <w:r w:rsidR="00E453CB">
        <w:rPr>
          <w:rFonts w:cs="Arial"/>
          <w:sz w:val="22"/>
          <w:szCs w:val="22"/>
          <w:lang w:val="es-ES_tradnl"/>
        </w:rPr>
        <w:t>Acto seguido, se retira de la sesión el licenciado Durán Rodríguez.</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C2757E" w:rsidRPr="00B909C0">
        <w:rPr>
          <w:rFonts w:cs="Arial"/>
          <w:b/>
          <w:sz w:val="22"/>
          <w:szCs w:val="22"/>
          <w:u w:val="single"/>
          <w:lang w:val="es-ES_tradnl"/>
        </w:rPr>
        <w:t>Borrador de segundo informe de avance al plan de acción remitido a la Superintendencia General de Supervisión Financiera</w:t>
      </w:r>
    </w:p>
    <w:p w:rsidR="009D03FE" w:rsidRDefault="009D03FE" w:rsidP="009D03FE">
      <w:pPr>
        <w:spacing w:line="360" w:lineRule="auto"/>
        <w:jc w:val="both"/>
        <w:rPr>
          <w:rFonts w:cs="Arial"/>
          <w:sz w:val="22"/>
          <w:szCs w:val="22"/>
        </w:rPr>
      </w:pPr>
    </w:p>
    <w:p w:rsidR="000759A1" w:rsidRDefault="009D03FE" w:rsidP="000759A1">
      <w:pPr>
        <w:spacing w:line="360" w:lineRule="auto"/>
        <w:jc w:val="both"/>
        <w:rPr>
          <w:rFonts w:cs="Arial"/>
          <w:sz w:val="22"/>
          <w:szCs w:val="22"/>
          <w:lang w:val="es-ES_tradnl"/>
        </w:rPr>
      </w:pPr>
      <w:r w:rsidRPr="0039311E">
        <w:rPr>
          <w:rFonts w:cs="Arial"/>
          <w:sz w:val="22"/>
          <w:u w:val="single"/>
          <w:lang w:val="es-ES_tradnl"/>
        </w:rPr>
        <w:t xml:space="preserve">Minuto </w:t>
      </w:r>
      <w:r w:rsidR="00324C73">
        <w:rPr>
          <w:rFonts w:cs="Arial"/>
          <w:sz w:val="22"/>
          <w:u w:val="single"/>
          <w:lang w:val="es-ES_tradnl"/>
        </w:rPr>
        <w:t>72</w:t>
      </w:r>
      <w:r w:rsidRPr="0039311E">
        <w:rPr>
          <w:rFonts w:cs="Arial"/>
          <w:sz w:val="22"/>
          <w:u w:val="single"/>
          <w:lang w:val="es-ES_tradnl"/>
        </w:rPr>
        <w:t>:</w:t>
      </w:r>
      <w:r w:rsidR="00D42757">
        <w:rPr>
          <w:rFonts w:cs="Arial"/>
          <w:sz w:val="22"/>
          <w:u w:val="single"/>
          <w:lang w:val="es-ES_tradnl"/>
        </w:rPr>
        <w:t>50</w:t>
      </w:r>
      <w:r>
        <w:rPr>
          <w:rFonts w:cs="Arial"/>
          <w:sz w:val="22"/>
          <w:lang w:val="es-ES_tradnl"/>
        </w:rPr>
        <w:t xml:space="preserve"> </w:t>
      </w:r>
      <w:r w:rsidR="000759A1">
        <w:rPr>
          <w:rFonts w:cs="Arial"/>
          <w:sz w:val="22"/>
          <w:szCs w:val="22"/>
        </w:rPr>
        <w:t xml:space="preserve">De conformidad con lo dispuesto por esta </w:t>
      </w:r>
      <w:r w:rsidR="000759A1" w:rsidRPr="00824D7B">
        <w:rPr>
          <w:rFonts w:cs="Arial"/>
          <w:sz w:val="22"/>
          <w:szCs w:val="22"/>
        </w:rPr>
        <w:t xml:space="preserve">Junta Directiva </w:t>
      </w:r>
      <w:r w:rsidR="000759A1">
        <w:rPr>
          <w:rFonts w:cs="Arial"/>
          <w:sz w:val="22"/>
          <w:szCs w:val="22"/>
        </w:rPr>
        <w:t xml:space="preserve">en el acuerdo N° </w:t>
      </w:r>
      <w:r w:rsidR="00324C73">
        <w:rPr>
          <w:rFonts w:cs="Arial"/>
          <w:sz w:val="22"/>
          <w:szCs w:val="22"/>
        </w:rPr>
        <w:t>1</w:t>
      </w:r>
      <w:r w:rsidR="000759A1">
        <w:rPr>
          <w:rFonts w:cs="Arial"/>
          <w:sz w:val="22"/>
          <w:szCs w:val="22"/>
        </w:rPr>
        <w:t xml:space="preserve">2 de la sesión </w:t>
      </w:r>
      <w:r w:rsidR="00324C73">
        <w:rPr>
          <w:rFonts w:cs="Arial"/>
          <w:sz w:val="22"/>
          <w:szCs w:val="22"/>
        </w:rPr>
        <w:t>13</w:t>
      </w:r>
      <w:r w:rsidR="000759A1">
        <w:rPr>
          <w:rFonts w:cs="Arial"/>
          <w:sz w:val="22"/>
          <w:szCs w:val="22"/>
        </w:rPr>
        <w:t>-201</w:t>
      </w:r>
      <w:r w:rsidR="00324C73">
        <w:rPr>
          <w:rFonts w:cs="Arial"/>
          <w:sz w:val="22"/>
          <w:szCs w:val="22"/>
        </w:rPr>
        <w:t>9</w:t>
      </w:r>
      <w:r w:rsidR="000759A1">
        <w:rPr>
          <w:rFonts w:cs="Arial"/>
          <w:sz w:val="22"/>
          <w:szCs w:val="22"/>
        </w:rPr>
        <w:t xml:space="preserve"> del </w:t>
      </w:r>
      <w:r w:rsidR="00324C73">
        <w:rPr>
          <w:rFonts w:cs="Arial"/>
          <w:sz w:val="22"/>
          <w:szCs w:val="22"/>
        </w:rPr>
        <w:t>18</w:t>
      </w:r>
      <w:r w:rsidR="000759A1">
        <w:rPr>
          <w:rFonts w:cs="Arial"/>
          <w:sz w:val="22"/>
          <w:szCs w:val="22"/>
        </w:rPr>
        <w:t xml:space="preserve"> de </w:t>
      </w:r>
      <w:r w:rsidR="00324C73">
        <w:rPr>
          <w:rFonts w:cs="Arial"/>
          <w:sz w:val="22"/>
          <w:szCs w:val="22"/>
        </w:rPr>
        <w:t>febrero</w:t>
      </w:r>
      <w:r w:rsidR="000759A1">
        <w:rPr>
          <w:rFonts w:cs="Arial"/>
          <w:sz w:val="22"/>
          <w:szCs w:val="22"/>
        </w:rPr>
        <w:t xml:space="preserve"> de 201</w:t>
      </w:r>
      <w:r w:rsidR="00324C73">
        <w:rPr>
          <w:rFonts w:cs="Arial"/>
          <w:sz w:val="22"/>
          <w:szCs w:val="22"/>
        </w:rPr>
        <w:t>9</w:t>
      </w:r>
      <w:r w:rsidR="000759A1">
        <w:rPr>
          <w:rFonts w:cs="Arial"/>
          <w:sz w:val="22"/>
          <w:szCs w:val="22"/>
        </w:rPr>
        <w:t xml:space="preserve">, el Subgerente Financiero procede a presentar </w:t>
      </w:r>
      <w:r w:rsidR="00E453CB">
        <w:rPr>
          <w:rFonts w:cs="Arial"/>
          <w:sz w:val="22"/>
          <w:szCs w:val="22"/>
        </w:rPr>
        <w:t xml:space="preserve">el borrador de </w:t>
      </w:r>
      <w:r w:rsidR="000759A1">
        <w:rPr>
          <w:rFonts w:cs="Arial"/>
          <w:sz w:val="22"/>
          <w:szCs w:val="22"/>
        </w:rPr>
        <w:t xml:space="preserve">un </w:t>
      </w:r>
      <w:r w:rsidR="00E453CB">
        <w:rPr>
          <w:rFonts w:cs="Arial"/>
          <w:sz w:val="22"/>
          <w:szCs w:val="22"/>
        </w:rPr>
        <w:t xml:space="preserve">segundo </w:t>
      </w:r>
      <w:r w:rsidR="000759A1">
        <w:rPr>
          <w:rFonts w:cs="Arial"/>
          <w:sz w:val="22"/>
          <w:szCs w:val="22"/>
        </w:rPr>
        <w:t>informe de avance</w:t>
      </w:r>
      <w:r w:rsidR="00E453CB">
        <w:rPr>
          <w:rFonts w:cs="Arial"/>
          <w:sz w:val="22"/>
          <w:szCs w:val="22"/>
        </w:rPr>
        <w:t xml:space="preserve">, </w:t>
      </w:r>
      <w:r w:rsidR="000759A1">
        <w:rPr>
          <w:rFonts w:cs="Arial"/>
          <w:sz w:val="22"/>
          <w:szCs w:val="22"/>
        </w:rPr>
        <w:t xml:space="preserve"> sobre la ejecución del plan de acción para atender las debilidades comunicadas por la </w:t>
      </w:r>
      <w:r w:rsidR="000759A1" w:rsidRPr="00CC5DCF">
        <w:rPr>
          <w:rFonts w:cs="Arial"/>
          <w:sz w:val="22"/>
          <w:szCs w:val="22"/>
        </w:rPr>
        <w:t>Superintendencia General de Entidades Financieras</w:t>
      </w:r>
      <w:r w:rsidR="000759A1">
        <w:rPr>
          <w:rFonts w:cs="Arial"/>
          <w:sz w:val="22"/>
          <w:szCs w:val="22"/>
        </w:rPr>
        <w:t xml:space="preserve">, en el informe </w:t>
      </w:r>
      <w:r w:rsidR="000759A1" w:rsidRPr="00CC5DCF">
        <w:rPr>
          <w:rFonts w:cs="Arial"/>
          <w:sz w:val="22"/>
          <w:szCs w:val="22"/>
          <w:lang w:val="es-ES_tradnl"/>
        </w:rPr>
        <w:t xml:space="preserve">sobre la gestión de riesgos aplicada por el BANHVI al FOSUVI y a </w:t>
      </w:r>
      <w:r w:rsidR="000759A1">
        <w:rPr>
          <w:rFonts w:cs="Arial"/>
          <w:sz w:val="22"/>
          <w:szCs w:val="22"/>
          <w:lang w:val="es-ES_tradnl"/>
        </w:rPr>
        <w:t xml:space="preserve">la </w:t>
      </w:r>
      <w:r w:rsidR="000759A1" w:rsidRPr="00CC5DCF">
        <w:rPr>
          <w:rFonts w:cs="Arial"/>
          <w:sz w:val="22"/>
          <w:szCs w:val="22"/>
          <w:lang w:val="es-ES_tradnl"/>
        </w:rPr>
        <w:t>cartera de crédito del FONAVI</w:t>
      </w:r>
      <w:r w:rsidR="000759A1">
        <w:rPr>
          <w:rFonts w:cs="Arial"/>
          <w:sz w:val="22"/>
          <w:szCs w:val="22"/>
          <w:lang w:val="es-ES_tradnl"/>
        </w:rPr>
        <w:t>.</w:t>
      </w:r>
    </w:p>
    <w:p w:rsidR="000759A1" w:rsidRDefault="000759A1" w:rsidP="000759A1">
      <w:pPr>
        <w:spacing w:line="360" w:lineRule="auto"/>
        <w:jc w:val="both"/>
        <w:rPr>
          <w:rFonts w:cs="Arial"/>
          <w:sz w:val="22"/>
          <w:szCs w:val="22"/>
          <w:lang w:val="es-ES_tradnl"/>
        </w:rPr>
      </w:pPr>
    </w:p>
    <w:p w:rsidR="000759A1" w:rsidRDefault="00E453CB" w:rsidP="000759A1">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73</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sidR="000759A1">
        <w:rPr>
          <w:rFonts w:cs="Arial"/>
          <w:sz w:val="22"/>
          <w:szCs w:val="22"/>
          <w:lang w:val="es-ES_tradnl"/>
        </w:rPr>
        <w:t>Inicialmente</w:t>
      </w:r>
      <w:r>
        <w:rPr>
          <w:rFonts w:cs="Arial"/>
          <w:sz w:val="22"/>
          <w:szCs w:val="22"/>
          <w:lang w:val="es-ES_tradnl"/>
        </w:rPr>
        <w:t xml:space="preserve">, y luego de que el Director </w:t>
      </w:r>
      <w:r w:rsidRPr="00E453CB">
        <w:rPr>
          <w:rFonts w:cs="Arial"/>
          <w:sz w:val="22"/>
          <w:szCs w:val="22"/>
          <w:lang w:val="es-CR"/>
        </w:rPr>
        <w:t>Alvarado Herrera</w:t>
      </w:r>
      <w:r>
        <w:rPr>
          <w:rFonts w:cs="Arial"/>
          <w:sz w:val="22"/>
          <w:szCs w:val="22"/>
          <w:lang w:val="es-CR"/>
        </w:rPr>
        <w:t xml:space="preserve"> manifiesta su preocupación por el hecho de que este informe no se presenta por escrito,</w:t>
      </w:r>
      <w:r w:rsidR="000759A1">
        <w:rPr>
          <w:rFonts w:cs="Arial"/>
          <w:sz w:val="22"/>
          <w:szCs w:val="22"/>
          <w:lang w:val="es-ES_tradnl"/>
        </w:rPr>
        <w:t xml:space="preserve"> el señor Subgerente Financiero expone los resultados de las últimas reuniones de seguimiento que ha realizado la comisión conformada para atender este asunto, haciendo énfasis en las acciones que simultáneamente se están implementando, iniciando con aquellas referidas a recomendaciones de la </w:t>
      </w:r>
      <w:r w:rsidR="000759A1" w:rsidRPr="00900EF1">
        <w:rPr>
          <w:rFonts w:cs="Arial"/>
          <w:sz w:val="22"/>
          <w:szCs w:val="22"/>
          <w:lang w:val="es-CR"/>
        </w:rPr>
        <w:t>Contraloría General de la República</w:t>
      </w:r>
      <w:r w:rsidR="000759A1">
        <w:rPr>
          <w:rFonts w:cs="Arial"/>
          <w:sz w:val="22"/>
          <w:szCs w:val="22"/>
          <w:lang w:val="es-CR"/>
        </w:rPr>
        <w:t>, auditorías externas (financieras, riesgos, T.I. y Oficialía de Cumplimiento), y sobre las cuales menciona los avances más relevantes a esta fecha.</w:t>
      </w:r>
    </w:p>
    <w:p w:rsidR="00E453CB" w:rsidRDefault="00E453CB" w:rsidP="00E453CB">
      <w:pPr>
        <w:spacing w:line="360" w:lineRule="auto"/>
        <w:jc w:val="both"/>
        <w:rPr>
          <w:rFonts w:cs="Arial"/>
          <w:sz w:val="22"/>
          <w:szCs w:val="22"/>
          <w:lang w:val="es-CR"/>
        </w:rPr>
      </w:pPr>
    </w:p>
    <w:p w:rsidR="00E453CB" w:rsidRDefault="00E453CB" w:rsidP="00E453CB">
      <w:pPr>
        <w:spacing w:line="360" w:lineRule="auto"/>
        <w:jc w:val="both"/>
        <w:rPr>
          <w:rFonts w:cs="Arial"/>
          <w:sz w:val="22"/>
          <w:szCs w:val="22"/>
        </w:rPr>
      </w:pPr>
      <w:r w:rsidRPr="00E453CB">
        <w:rPr>
          <w:rFonts w:cs="Arial"/>
          <w:sz w:val="22"/>
          <w:szCs w:val="22"/>
          <w:u w:val="single"/>
          <w:lang w:val="es-CR"/>
        </w:rPr>
        <w:t>Minuto 94:00</w:t>
      </w:r>
      <w:r>
        <w:rPr>
          <w:rFonts w:cs="Arial"/>
          <w:sz w:val="22"/>
          <w:szCs w:val="22"/>
          <w:lang w:val="es-CR"/>
        </w:rPr>
        <w:t xml:space="preserve"> El Director </w:t>
      </w:r>
      <w:r w:rsidRPr="00E453CB">
        <w:rPr>
          <w:rFonts w:cs="Arial"/>
          <w:sz w:val="22"/>
          <w:szCs w:val="22"/>
          <w:lang w:val="es-CR"/>
        </w:rPr>
        <w:t>Carranza González</w:t>
      </w:r>
      <w:r>
        <w:rPr>
          <w:rFonts w:cs="Arial"/>
          <w:sz w:val="22"/>
          <w:szCs w:val="22"/>
          <w:lang w:val="es-CR"/>
        </w:rPr>
        <w:t xml:space="preserve">, secundado luego por los demás señores Directores, manifiesta su preocupación </w:t>
      </w:r>
      <w:r>
        <w:rPr>
          <w:rFonts w:cs="Arial"/>
          <w:sz w:val="22"/>
          <w:szCs w:val="22"/>
        </w:rPr>
        <w:t xml:space="preserve">por el poco avance que a esta fecha y en términos generales, muestran las acciones contenidas en el plan de trabajo presentado a la </w:t>
      </w:r>
      <w:r w:rsidRPr="00382C04">
        <w:rPr>
          <w:rFonts w:cs="Arial"/>
          <w:sz w:val="22"/>
          <w:szCs w:val="22"/>
        </w:rPr>
        <w:t>Superintendencia General de Entidades Financieras</w:t>
      </w:r>
      <w:r>
        <w:rPr>
          <w:rFonts w:cs="Arial"/>
          <w:sz w:val="22"/>
          <w:szCs w:val="22"/>
        </w:rPr>
        <w:t>.</w:t>
      </w:r>
    </w:p>
    <w:p w:rsidR="00E453CB" w:rsidRDefault="00E453CB" w:rsidP="00E453CB">
      <w:pPr>
        <w:spacing w:line="360" w:lineRule="auto"/>
        <w:jc w:val="both"/>
        <w:rPr>
          <w:rFonts w:cs="Arial"/>
          <w:sz w:val="22"/>
          <w:szCs w:val="22"/>
        </w:rPr>
      </w:pPr>
    </w:p>
    <w:p w:rsidR="00E453CB" w:rsidRDefault="00E453CB" w:rsidP="00E453CB">
      <w:pPr>
        <w:spacing w:line="360" w:lineRule="auto"/>
        <w:jc w:val="both"/>
        <w:rPr>
          <w:rFonts w:cs="Arial"/>
          <w:sz w:val="22"/>
          <w:szCs w:val="22"/>
        </w:rPr>
      </w:pPr>
      <w:r w:rsidRPr="00E453CB">
        <w:rPr>
          <w:rFonts w:cs="Arial"/>
          <w:sz w:val="22"/>
          <w:szCs w:val="22"/>
          <w:u w:val="single"/>
        </w:rPr>
        <w:t>Minuto 97:00</w:t>
      </w:r>
      <w:r>
        <w:rPr>
          <w:rFonts w:cs="Arial"/>
          <w:sz w:val="22"/>
          <w:szCs w:val="22"/>
        </w:rPr>
        <w:t xml:space="preserve"> Con base en lo anterior, se concuerda en la pertinencia de girar instrucciones a la </w:t>
      </w:r>
      <w:r w:rsidRPr="00A150E3">
        <w:rPr>
          <w:rFonts w:cs="Arial"/>
          <w:sz w:val="22"/>
          <w:szCs w:val="22"/>
        </w:rPr>
        <w:t>Administración</w:t>
      </w:r>
      <w:r>
        <w:rPr>
          <w:rFonts w:cs="Arial"/>
          <w:sz w:val="22"/>
          <w:szCs w:val="22"/>
        </w:rPr>
        <w:t>, para que, con carácter de urgencia, tome las medidas que correspondan para cumplir los siguientes fines: a) procurar que en los próximos días, se incremente el cumplimiento de las metas del actual período de evaluación; b) garantizar la más pronta ejecución, de las acciones que al cierre del presente trimestre no lleguen a cumplirse; c) asegurar que, en adelante, las acciones se cumplan de conformidad con los plazos indicados en el plan; estableciendo para ello, entre otras</w:t>
      </w:r>
      <w:r w:rsidRPr="00C70EFD">
        <w:rPr>
          <w:rFonts w:cs="Arial"/>
          <w:sz w:val="22"/>
          <w:szCs w:val="22"/>
        </w:rPr>
        <w:t xml:space="preserve"> </w:t>
      </w:r>
      <w:r>
        <w:rPr>
          <w:rFonts w:cs="Arial"/>
          <w:sz w:val="22"/>
          <w:szCs w:val="22"/>
        </w:rPr>
        <w:t xml:space="preserve">instrucciones, que cuando se conozcan los informes trimestrales de avance, los responsables de aquellas acciones que eventualmente no hayan alcanzado el avance esperado, se presenten ante esta Junta Directiva para brindar las respectivas explicaciones; y d) incluir en los informes trimestrales de avance, para su debido seguimiento, información sobre el estado de las recomendaciones de las auditorías y de los acuerdos de Junta Directiva, emitidos a la fecha de corte de cada informe.  Lo anterior, según se establece en el </w:t>
      </w:r>
      <w:r w:rsidRPr="00E453CB">
        <w:rPr>
          <w:rFonts w:cs="Arial"/>
          <w:b/>
          <w:sz w:val="22"/>
          <w:szCs w:val="22"/>
        </w:rPr>
        <w:t xml:space="preserve">Acuerdo N° </w:t>
      </w:r>
      <w:r>
        <w:rPr>
          <w:rFonts w:cs="Arial"/>
          <w:b/>
          <w:sz w:val="22"/>
          <w:szCs w:val="22"/>
        </w:rPr>
        <w:t>5</w:t>
      </w:r>
      <w:r>
        <w:rPr>
          <w:rFonts w:cs="Arial"/>
          <w:sz w:val="22"/>
          <w:szCs w:val="22"/>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C2757E" w:rsidRPr="00B909C0">
        <w:rPr>
          <w:rFonts w:cs="Arial"/>
          <w:b/>
          <w:sz w:val="22"/>
          <w:szCs w:val="22"/>
          <w:u w:val="single"/>
          <w:lang w:val="es-ES_tradnl"/>
        </w:rPr>
        <w:t>Control de ejecución de acuerdos tomados al 31 de diciembre de 2018</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E5448">
        <w:rPr>
          <w:rFonts w:cs="Arial"/>
          <w:sz w:val="22"/>
          <w:u w:val="single"/>
          <w:lang w:val="es-ES_tradnl"/>
        </w:rPr>
        <w:t>102</w:t>
      </w:r>
      <w:r w:rsidRPr="0039311E">
        <w:rPr>
          <w:rFonts w:cs="Arial"/>
          <w:sz w:val="22"/>
          <w:u w:val="single"/>
          <w:lang w:val="es-ES_tradnl"/>
        </w:rPr>
        <w:t>:</w:t>
      </w:r>
      <w:r w:rsidR="00AE5448">
        <w:rPr>
          <w:rFonts w:cs="Arial"/>
          <w:sz w:val="22"/>
          <w:u w:val="single"/>
          <w:lang w:val="es-ES_tradnl"/>
        </w:rPr>
        <w:t>45</w:t>
      </w:r>
      <w:r>
        <w:rPr>
          <w:rFonts w:cs="Arial"/>
          <w:sz w:val="22"/>
          <w:lang w:val="es-ES_tradnl"/>
        </w:rPr>
        <w:t xml:space="preserve"> </w:t>
      </w:r>
      <w:r w:rsidR="00AE5448">
        <w:rPr>
          <w:rFonts w:cs="Arial"/>
          <w:sz w:val="22"/>
          <w:lang w:val="es-ES_tradnl"/>
        </w:rPr>
        <w:t xml:space="preserve">Acogiendo una inquietud del Director </w:t>
      </w:r>
      <w:r w:rsidR="00AE5448" w:rsidRPr="00AE5448">
        <w:rPr>
          <w:rFonts w:cs="Arial"/>
          <w:sz w:val="22"/>
          <w:szCs w:val="22"/>
          <w:lang w:val="es-CR"/>
        </w:rPr>
        <w:t>Alvarado Herrera</w:t>
      </w:r>
      <w:r w:rsidR="00AE5448">
        <w:rPr>
          <w:rFonts w:cs="Arial"/>
          <w:sz w:val="22"/>
          <w:szCs w:val="22"/>
          <w:lang w:val="es-CR"/>
        </w:rPr>
        <w:t xml:space="preserve"> en cuanto a que el informe </w:t>
      </w:r>
      <w:r w:rsidR="00AE5448">
        <w:rPr>
          <w:rFonts w:cs="Arial"/>
          <w:sz w:val="22"/>
          <w:szCs w:val="22"/>
        </w:rPr>
        <w:t xml:space="preserve">sobre los acuerdos tomados al 31 de diciembre de 2018 y que se encuentran ejecución, se ha entregado al inicio de la presente sesión, se resuelve programar su conocimiento para la sesión del próximo 04 de marzo y se le recuerda a la </w:t>
      </w:r>
      <w:r w:rsidR="00AE5448" w:rsidRPr="00AE5448">
        <w:rPr>
          <w:rFonts w:cs="Arial"/>
          <w:sz w:val="22"/>
          <w:szCs w:val="22"/>
        </w:rPr>
        <w:t>Gerencia General</w:t>
      </w:r>
      <w:r w:rsidR="00AE5448">
        <w:rPr>
          <w:rFonts w:cs="Arial"/>
          <w:sz w:val="22"/>
          <w:szCs w:val="22"/>
        </w:rPr>
        <w:t>, la obligación de remitir los documentos a esta Junta Directiva, con la debida antelación.</w:t>
      </w:r>
      <w:r>
        <w:rPr>
          <w:rFonts w:cs="Arial"/>
          <w:sz w:val="22"/>
          <w:lang w:val="es-ES_tradnl"/>
        </w:rPr>
        <w:t xml:space="preserve"> </w:t>
      </w:r>
      <w:r w:rsidR="00AE5448">
        <w:rPr>
          <w:rFonts w:cs="Arial"/>
          <w:sz w:val="22"/>
          <w:lang w:val="es-ES_tradnl"/>
        </w:rPr>
        <w:t>Lo anterior, según se indica en el</w:t>
      </w:r>
      <w:r w:rsidR="00634E98">
        <w:rPr>
          <w:rFonts w:cs="Arial"/>
          <w:sz w:val="22"/>
          <w:lang w:val="es-ES_tradnl"/>
        </w:rPr>
        <w:t xml:space="preserve"> </w:t>
      </w:r>
      <w:r w:rsidR="00634E98" w:rsidRPr="00AE5448">
        <w:rPr>
          <w:rFonts w:cs="Arial"/>
          <w:b/>
          <w:sz w:val="22"/>
          <w:lang w:val="es-ES_tradnl"/>
        </w:rPr>
        <w:t>Acuerdo N° 6</w:t>
      </w:r>
      <w:r w:rsidR="00AE5448">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C2757E"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8° </w:t>
      </w:r>
      <w:r w:rsidR="00C2757E" w:rsidRPr="00C2757E">
        <w:rPr>
          <w:rFonts w:cs="Arial"/>
          <w:b/>
          <w:sz w:val="22"/>
          <w:szCs w:val="22"/>
          <w:u w:val="single"/>
          <w:lang w:val="es-ES_tradnl"/>
        </w:rPr>
        <w:t>Revisión de Órganos Directores</w:t>
      </w:r>
    </w:p>
    <w:p w:rsidR="009D03FE" w:rsidRDefault="009D03FE" w:rsidP="009D03FE">
      <w:pPr>
        <w:spacing w:line="360" w:lineRule="auto"/>
        <w:jc w:val="both"/>
        <w:rPr>
          <w:rFonts w:cs="Arial"/>
          <w:sz w:val="22"/>
          <w:szCs w:val="22"/>
        </w:rPr>
      </w:pPr>
    </w:p>
    <w:p w:rsidR="00AE5448" w:rsidRDefault="009D03FE" w:rsidP="00AE5448">
      <w:pPr>
        <w:spacing w:line="360" w:lineRule="auto"/>
        <w:jc w:val="both"/>
        <w:rPr>
          <w:sz w:val="22"/>
          <w:szCs w:val="22"/>
        </w:rPr>
      </w:pPr>
      <w:r w:rsidRPr="0039311E">
        <w:rPr>
          <w:rFonts w:cs="Arial"/>
          <w:sz w:val="22"/>
          <w:u w:val="single"/>
          <w:lang w:val="es-ES_tradnl"/>
        </w:rPr>
        <w:t xml:space="preserve">Minuto </w:t>
      </w:r>
      <w:r w:rsidR="00AE5448">
        <w:rPr>
          <w:rFonts w:cs="Arial"/>
          <w:sz w:val="22"/>
          <w:u w:val="single"/>
          <w:lang w:val="es-ES_tradnl"/>
        </w:rPr>
        <w:t>107</w:t>
      </w:r>
      <w:r w:rsidRPr="0039311E">
        <w:rPr>
          <w:rFonts w:cs="Arial"/>
          <w:sz w:val="22"/>
          <w:u w:val="single"/>
          <w:lang w:val="es-ES_tradnl"/>
        </w:rPr>
        <w:t>:</w:t>
      </w:r>
      <w:r w:rsidR="00AE5448">
        <w:rPr>
          <w:rFonts w:cs="Arial"/>
          <w:sz w:val="22"/>
          <w:u w:val="single"/>
          <w:lang w:val="es-ES_tradnl"/>
        </w:rPr>
        <w:t>00</w:t>
      </w:r>
      <w:r w:rsidR="00AE5448">
        <w:rPr>
          <w:rFonts w:cs="Arial"/>
          <w:sz w:val="22"/>
          <w:lang w:val="es-ES_tradnl"/>
        </w:rPr>
        <w:t xml:space="preserve"> </w:t>
      </w:r>
      <w:r w:rsidR="00AE5448">
        <w:rPr>
          <w:rFonts w:cs="Arial"/>
          <w:sz w:val="22"/>
          <w:szCs w:val="22"/>
        </w:rPr>
        <w:t xml:space="preserve">A partir de este momento </w:t>
      </w:r>
      <w:r w:rsidR="00AE5448">
        <w:rPr>
          <w:rFonts w:cs="Arial"/>
          <w:color w:val="000000"/>
          <w:sz w:val="22"/>
          <w:szCs w:val="22"/>
        </w:rPr>
        <w:t xml:space="preserve">y al amparo del artículo 25 de la Ley del </w:t>
      </w:r>
      <w:r w:rsidR="00AE5448" w:rsidRPr="00EF5705">
        <w:rPr>
          <w:rFonts w:cs="Arial"/>
          <w:color w:val="000000"/>
          <w:sz w:val="22"/>
          <w:szCs w:val="22"/>
        </w:rPr>
        <w:t>Sistema Financiero Nacional para la Vivienda</w:t>
      </w:r>
      <w:r w:rsidR="00AE5448">
        <w:rPr>
          <w:rFonts w:cs="Arial"/>
          <w:color w:val="000000"/>
          <w:sz w:val="22"/>
          <w:szCs w:val="22"/>
        </w:rPr>
        <w:t xml:space="preserve">, la </w:t>
      </w:r>
      <w:r w:rsidR="00AE5448" w:rsidRPr="00EF5705">
        <w:rPr>
          <w:rFonts w:cs="Arial"/>
          <w:color w:val="000000"/>
          <w:sz w:val="22"/>
          <w:szCs w:val="22"/>
        </w:rPr>
        <w:t>Junta Directiva</w:t>
      </w:r>
      <w:r w:rsidR="00AE5448">
        <w:rPr>
          <w:rFonts w:cs="Arial"/>
          <w:color w:val="000000"/>
          <w:sz w:val="22"/>
          <w:szCs w:val="22"/>
        </w:rPr>
        <w:t xml:space="preserve"> sesiona únicamente con sus miembros y por lo tanto se retiran de la sesión los funcionarios </w:t>
      </w:r>
      <w:r w:rsidR="00AE5448">
        <w:rPr>
          <w:rFonts w:cs="Arial"/>
          <w:sz w:val="22"/>
        </w:rPr>
        <w:t>Montoya Mora, Sandoval Loría, Alvarado Ajún, Agüero Salazar, Alvarado Castro y López Pacheco</w:t>
      </w:r>
      <w:r w:rsidR="00AE5448">
        <w:rPr>
          <w:sz w:val="22"/>
          <w:szCs w:val="22"/>
        </w:rPr>
        <w:t>; suspendiéndose por consiguiente la grabación de la sesión.</w:t>
      </w:r>
    </w:p>
    <w:p w:rsidR="00AE5448" w:rsidRDefault="00AE5448" w:rsidP="00AE5448">
      <w:pPr>
        <w:spacing w:line="360" w:lineRule="auto"/>
        <w:jc w:val="both"/>
        <w:rPr>
          <w:sz w:val="22"/>
          <w:szCs w:val="22"/>
        </w:rPr>
      </w:pPr>
    </w:p>
    <w:p w:rsidR="00AE5448" w:rsidRDefault="00AE5448" w:rsidP="00AE5448">
      <w:pPr>
        <w:spacing w:line="360" w:lineRule="auto"/>
        <w:jc w:val="both"/>
        <w:rPr>
          <w:rFonts w:cs="Arial"/>
          <w:sz w:val="22"/>
          <w:szCs w:val="22"/>
          <w:lang w:val="es-ES_tradnl"/>
        </w:rPr>
      </w:pPr>
      <w:r>
        <w:rPr>
          <w:rFonts w:cs="Arial"/>
          <w:sz w:val="22"/>
          <w:szCs w:val="22"/>
          <w:lang w:val="es-ES_tradnl"/>
        </w:rPr>
        <w:t xml:space="preserve">La </w:t>
      </w:r>
      <w:r w:rsidRPr="00FA2104">
        <w:rPr>
          <w:rFonts w:cs="Arial"/>
          <w:sz w:val="22"/>
          <w:szCs w:val="22"/>
          <w:lang w:val="es-ES_tradnl"/>
        </w:rPr>
        <w:t xml:space="preserve">Junta Directiva </w:t>
      </w:r>
      <w:r w:rsidR="002A3AFA">
        <w:rPr>
          <w:rFonts w:cs="Arial"/>
          <w:sz w:val="22"/>
          <w:szCs w:val="22"/>
          <w:lang w:val="es-ES_tradnl"/>
        </w:rPr>
        <w:t xml:space="preserve">procede a analizar los informes finales presentados por los señores Alba Iris Ortiz Recio y Carlos Ubico Durán, en su condición de órganos directores de los procedimientos administrativos, ordenados mediante los acuerdos N° 5 de la sesión 28-2018, N° 7 de la sesión 28-2018 y N° </w:t>
      </w:r>
      <w:r w:rsidR="002A3AFA">
        <w:rPr>
          <w:rFonts w:cs="Arial"/>
          <w:color w:val="000000"/>
          <w:sz w:val="22"/>
          <w:szCs w:val="22"/>
        </w:rPr>
        <w:t xml:space="preserve">N° 5 de la sesión 38-2018; y </w:t>
      </w:r>
      <w:r>
        <w:rPr>
          <w:rFonts w:cs="Arial"/>
          <w:sz w:val="22"/>
          <w:szCs w:val="22"/>
          <w:lang w:val="es-ES_tradnl"/>
        </w:rPr>
        <w:t xml:space="preserve">finalmente </w:t>
      </w:r>
      <w:r w:rsidR="002A3AFA">
        <w:rPr>
          <w:rFonts w:cs="Arial"/>
          <w:sz w:val="22"/>
          <w:szCs w:val="22"/>
          <w:lang w:val="es-ES_tradnl"/>
        </w:rPr>
        <w:t xml:space="preserve">emite el </w:t>
      </w:r>
      <w:r w:rsidR="002A3AFA" w:rsidRPr="002A3AFA">
        <w:rPr>
          <w:rFonts w:cs="Arial"/>
          <w:b/>
          <w:sz w:val="22"/>
          <w:szCs w:val="22"/>
          <w:lang w:val="es-ES_tradnl"/>
        </w:rPr>
        <w:t>Acuerdo N° 7</w:t>
      </w:r>
      <w:r w:rsidR="002A3AFA">
        <w:rPr>
          <w:rFonts w:cs="Arial"/>
          <w:sz w:val="22"/>
          <w:szCs w:val="22"/>
          <w:lang w:val="es-ES_tradnl"/>
        </w:rPr>
        <w:t xml:space="preserve"> que se anexa a esta minuta.</w:t>
      </w:r>
    </w:p>
    <w:p w:rsidR="00AE5448" w:rsidRDefault="00AE5448" w:rsidP="00AE5448">
      <w:pPr>
        <w:spacing w:line="360" w:lineRule="auto"/>
        <w:jc w:val="both"/>
        <w:rPr>
          <w:rFonts w:cs="Arial"/>
          <w:sz w:val="22"/>
          <w:szCs w:val="22"/>
        </w:rPr>
      </w:pPr>
      <w:r w:rsidRPr="00D14EAF">
        <w:rPr>
          <w:rFonts w:cs="Arial"/>
          <w:b/>
          <w:sz w:val="22"/>
        </w:rPr>
        <w:t>************</w:t>
      </w:r>
    </w:p>
    <w:p w:rsidR="00AE5448" w:rsidRDefault="00AE5448" w:rsidP="00AE5448">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C2757E">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C2757E">
        <w:rPr>
          <w:rFonts w:cs="Arial"/>
          <w:szCs w:val="22"/>
        </w:rPr>
        <w:t>treinta</w:t>
      </w:r>
      <w:r w:rsidR="00EC7E01">
        <w:rPr>
          <w:rFonts w:cs="Arial"/>
          <w:szCs w:val="22"/>
        </w:rPr>
        <w:t xml:space="preserve"> minutos</w:t>
      </w:r>
      <w:r w:rsidRPr="00AB2826">
        <w:rPr>
          <w:rFonts w:cs="Arial"/>
          <w:szCs w:val="22"/>
        </w:rPr>
        <w:t>,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2757E">
        <w:rPr>
          <w:rFonts w:cs="Arial"/>
          <w:b/>
          <w:sz w:val="22"/>
          <w:u w:val="single"/>
        </w:rPr>
        <w:t>EXTRA</w:t>
      </w:r>
      <w:r>
        <w:rPr>
          <w:rFonts w:cs="Arial"/>
          <w:b/>
          <w:sz w:val="22"/>
          <w:u w:val="single"/>
        </w:rPr>
        <w:t xml:space="preserve">ORDINARIA N° </w:t>
      </w:r>
      <w:r w:rsidR="00C2757E">
        <w:rPr>
          <w:rFonts w:cs="Arial"/>
          <w:b/>
          <w:sz w:val="22"/>
          <w:u w:val="single"/>
        </w:rPr>
        <w:t>16</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293FE8">
        <w:rPr>
          <w:rFonts w:cs="Arial"/>
          <w:b/>
          <w:sz w:val="22"/>
          <w:u w:val="single"/>
        </w:rPr>
        <w:t>28</w:t>
      </w:r>
      <w:r>
        <w:rPr>
          <w:rFonts w:cs="Arial"/>
          <w:b/>
          <w:sz w:val="22"/>
          <w:u w:val="single"/>
        </w:rPr>
        <w:t xml:space="preserve"> DE </w:t>
      </w:r>
      <w:r w:rsidR="00293FE8">
        <w:rPr>
          <w:rFonts w:cs="Arial"/>
          <w:b/>
          <w:sz w:val="22"/>
          <w:u w:val="single"/>
        </w:rPr>
        <w:t>FEBRERO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706B76" w:rsidP="002B71CC">
      <w:pPr>
        <w:spacing w:line="360" w:lineRule="auto"/>
        <w:jc w:val="both"/>
        <w:rPr>
          <w:rFonts w:cs="Arial"/>
          <w:sz w:val="22"/>
          <w:szCs w:val="22"/>
        </w:rPr>
      </w:pPr>
      <w:r>
        <w:rPr>
          <w:rFonts w:cs="Arial"/>
          <w:sz w:val="22"/>
          <w:szCs w:val="22"/>
        </w:rPr>
        <w:t xml:space="preserve">Trasladar a la </w:t>
      </w:r>
      <w:r w:rsidRPr="00706B76">
        <w:rPr>
          <w:rFonts w:cs="Arial"/>
          <w:sz w:val="22"/>
          <w:szCs w:val="22"/>
        </w:rPr>
        <w:t>Administración</w:t>
      </w:r>
      <w:r>
        <w:rPr>
          <w:rFonts w:cs="Arial"/>
          <w:sz w:val="22"/>
          <w:szCs w:val="22"/>
        </w:rPr>
        <w:t xml:space="preserve">, para su consideración, el oficio </w:t>
      </w:r>
      <w:r>
        <w:rPr>
          <w:sz w:val="22"/>
          <w:szCs w:val="22"/>
        </w:rPr>
        <w:t>DF-OF-0197-2019 del 25 de febrero de 2019, mediante el cual, la licenciada Martha Camacho Murillo, Directora del FOSUVI, remite el criterio jurídico de la Licda. Amalia Sánchez de León Castellanos, con respecto a la solicitud del señor Guillermo Puchol, en su condición de representante de la empresa desarrolladora del proyecto Guapinol, para que se le devuelvan las retenciones realizadas en el acuerdo N° 4 de la sesión 83-2012 del 05 de diciembre de 2012.</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CD3B46" w:rsidRPr="00CD3B46" w:rsidRDefault="00CD3B46" w:rsidP="00CD3B46">
      <w:pPr>
        <w:spacing w:line="360" w:lineRule="auto"/>
        <w:jc w:val="both"/>
        <w:rPr>
          <w:rFonts w:cs="Arial"/>
          <w:b/>
          <w:sz w:val="22"/>
          <w:szCs w:val="22"/>
        </w:rPr>
      </w:pPr>
      <w:r w:rsidRPr="00CD3B46">
        <w:rPr>
          <w:rFonts w:cs="Arial"/>
          <w:b/>
          <w:sz w:val="22"/>
          <w:szCs w:val="22"/>
        </w:rPr>
        <w:t>Considerando:</w:t>
      </w:r>
    </w:p>
    <w:p w:rsidR="00CD3B46" w:rsidRPr="00CD3B46" w:rsidRDefault="00CD3B46" w:rsidP="00CD3B46">
      <w:pPr>
        <w:spacing w:line="360" w:lineRule="auto"/>
        <w:jc w:val="both"/>
        <w:rPr>
          <w:rFonts w:cs="Arial"/>
          <w:sz w:val="22"/>
          <w:szCs w:val="22"/>
        </w:rPr>
      </w:pPr>
      <w:r w:rsidRPr="00CD3B46">
        <w:rPr>
          <w:rFonts w:cs="Arial"/>
          <w:b/>
          <w:bCs/>
          <w:sz w:val="22"/>
          <w:szCs w:val="22"/>
          <w:lang w:val="es-CR"/>
        </w:rPr>
        <w:t>Primero:</w:t>
      </w:r>
      <w:r w:rsidRPr="00CD3B46">
        <w:rPr>
          <w:rFonts w:cs="Arial"/>
          <w:sz w:val="22"/>
          <w:szCs w:val="22"/>
          <w:lang w:val="es-CR"/>
        </w:rPr>
        <w:t xml:space="preserve"> Que por medio del oficio GG-ME-0</w:t>
      </w:r>
      <w:r w:rsidR="0033724A">
        <w:rPr>
          <w:rFonts w:cs="Arial"/>
          <w:sz w:val="22"/>
          <w:szCs w:val="22"/>
          <w:lang w:val="es-CR"/>
        </w:rPr>
        <w:t>197</w:t>
      </w:r>
      <w:r w:rsidRPr="00CD3B46">
        <w:rPr>
          <w:rFonts w:cs="Arial"/>
          <w:sz w:val="22"/>
          <w:szCs w:val="22"/>
          <w:lang w:val="es-CR"/>
        </w:rPr>
        <w:t>-201</w:t>
      </w:r>
      <w:r w:rsidR="0033724A">
        <w:rPr>
          <w:rFonts w:cs="Arial"/>
          <w:sz w:val="22"/>
          <w:szCs w:val="22"/>
          <w:lang w:val="es-CR"/>
        </w:rPr>
        <w:t>9</w:t>
      </w:r>
      <w:r w:rsidRPr="00CD3B46">
        <w:rPr>
          <w:rFonts w:cs="Arial"/>
          <w:sz w:val="22"/>
          <w:szCs w:val="22"/>
          <w:lang w:val="es-CR"/>
        </w:rPr>
        <w:t xml:space="preserve"> del </w:t>
      </w:r>
      <w:r w:rsidR="0033724A">
        <w:rPr>
          <w:rFonts w:cs="Arial"/>
          <w:sz w:val="22"/>
          <w:szCs w:val="22"/>
          <w:lang w:val="es-CR"/>
        </w:rPr>
        <w:t>27</w:t>
      </w:r>
      <w:r w:rsidRPr="00CD3B46">
        <w:rPr>
          <w:rFonts w:cs="Arial"/>
          <w:sz w:val="22"/>
          <w:szCs w:val="22"/>
          <w:lang w:val="es-CR"/>
        </w:rPr>
        <w:t xml:space="preserve"> de </w:t>
      </w:r>
      <w:r w:rsidR="0033724A">
        <w:rPr>
          <w:rFonts w:cs="Arial"/>
          <w:sz w:val="22"/>
          <w:szCs w:val="22"/>
          <w:lang w:val="es-CR"/>
        </w:rPr>
        <w:t>febrero</w:t>
      </w:r>
      <w:r w:rsidRPr="00CD3B46">
        <w:rPr>
          <w:rFonts w:cs="Arial"/>
          <w:sz w:val="22"/>
          <w:szCs w:val="22"/>
          <w:lang w:val="es-CR"/>
        </w:rPr>
        <w:t xml:space="preserve"> de 201</w:t>
      </w:r>
      <w:r w:rsidR="0033724A">
        <w:rPr>
          <w:rFonts w:cs="Arial"/>
          <w:sz w:val="22"/>
          <w:szCs w:val="22"/>
          <w:lang w:val="es-CR"/>
        </w:rPr>
        <w:t>9</w:t>
      </w:r>
      <w:r w:rsidRPr="00CD3B46">
        <w:rPr>
          <w:rFonts w:cs="Arial"/>
          <w:sz w:val="22"/>
          <w:szCs w:val="22"/>
          <w:lang w:val="es-CR"/>
        </w:rPr>
        <w:t xml:space="preserve">, la Gerencia General somete a la consideración de esta Junta Directiva, la Modificación Presupuestaria Nº </w:t>
      </w:r>
      <w:r w:rsidR="0033724A">
        <w:rPr>
          <w:rFonts w:cs="Arial"/>
          <w:sz w:val="22"/>
          <w:szCs w:val="22"/>
          <w:lang w:val="es-CR"/>
        </w:rPr>
        <w:t>3</w:t>
      </w:r>
      <w:r w:rsidRPr="00CD3B46">
        <w:rPr>
          <w:rFonts w:cs="Arial"/>
          <w:sz w:val="22"/>
          <w:szCs w:val="22"/>
          <w:lang w:val="es-CR"/>
        </w:rPr>
        <w:t xml:space="preserve"> al </w:t>
      </w:r>
      <w:r w:rsidRPr="00CD3B46">
        <w:rPr>
          <w:rFonts w:cs="Arial"/>
          <w:sz w:val="22"/>
          <w:szCs w:val="22"/>
        </w:rPr>
        <w:t>Presupuestario Ordinario 201</w:t>
      </w:r>
      <w:r w:rsidR="0033724A">
        <w:rPr>
          <w:rFonts w:cs="Arial"/>
          <w:sz w:val="22"/>
          <w:szCs w:val="22"/>
        </w:rPr>
        <w:t>9</w:t>
      </w:r>
      <w:r w:rsidRPr="00CD3B46">
        <w:rPr>
          <w:rFonts w:cs="Arial"/>
          <w:sz w:val="22"/>
          <w:szCs w:val="22"/>
        </w:rPr>
        <w:t xml:space="preserve"> del BANHVI,</w:t>
      </w:r>
      <w:r w:rsidRPr="00CD3B46">
        <w:rPr>
          <w:rFonts w:cs="Arial"/>
          <w:sz w:val="22"/>
          <w:szCs w:val="22"/>
          <w:lang w:val="es-CR"/>
        </w:rPr>
        <w:t xml:space="preserve"> el</w:t>
      </w:r>
      <w:r w:rsidRPr="00CD3B46">
        <w:rPr>
          <w:rFonts w:cs="Arial"/>
          <w:sz w:val="22"/>
          <w:szCs w:val="22"/>
        </w:rPr>
        <w:t xml:space="preserve"> que –según se indica en el documento remitido por el Departamento Financiero Contable con la nota DFC-ME-005</w:t>
      </w:r>
      <w:r w:rsidR="0033724A">
        <w:rPr>
          <w:rFonts w:cs="Arial"/>
          <w:sz w:val="22"/>
          <w:szCs w:val="22"/>
        </w:rPr>
        <w:t>4</w:t>
      </w:r>
      <w:r w:rsidRPr="00CD3B46">
        <w:rPr>
          <w:rFonts w:cs="Arial"/>
          <w:sz w:val="22"/>
          <w:szCs w:val="22"/>
        </w:rPr>
        <w:t>-201</w:t>
      </w:r>
      <w:r w:rsidR="0033724A">
        <w:rPr>
          <w:rFonts w:cs="Arial"/>
          <w:sz w:val="22"/>
          <w:szCs w:val="22"/>
        </w:rPr>
        <w:t>9</w:t>
      </w:r>
      <w:r w:rsidRPr="00CD3B46">
        <w:rPr>
          <w:rFonts w:cs="Arial"/>
          <w:sz w:val="22"/>
          <w:szCs w:val="22"/>
        </w:rPr>
        <w:t>– tiene el propósito de realizar un ajuste en varias partidas de</w:t>
      </w:r>
      <w:r w:rsidR="0033724A">
        <w:rPr>
          <w:rFonts w:cs="Arial"/>
          <w:sz w:val="22"/>
          <w:szCs w:val="22"/>
        </w:rPr>
        <w:t xml:space="preserve"> los</w:t>
      </w:r>
      <w:r w:rsidRPr="00CD3B46">
        <w:rPr>
          <w:rFonts w:cs="Arial"/>
          <w:sz w:val="22"/>
          <w:szCs w:val="22"/>
        </w:rPr>
        <w:t xml:space="preserve"> grupo</w:t>
      </w:r>
      <w:r w:rsidR="0033724A">
        <w:rPr>
          <w:rFonts w:cs="Arial"/>
          <w:sz w:val="22"/>
          <w:szCs w:val="22"/>
        </w:rPr>
        <w:t>s</w:t>
      </w:r>
      <w:r w:rsidRPr="00CD3B46">
        <w:rPr>
          <w:rFonts w:cs="Arial"/>
          <w:sz w:val="22"/>
          <w:szCs w:val="22"/>
        </w:rPr>
        <w:t xml:space="preserve"> de Remuneraciones, Servicios y </w:t>
      </w:r>
      <w:r w:rsidR="0033724A">
        <w:rPr>
          <w:rFonts w:cs="Arial"/>
          <w:sz w:val="22"/>
          <w:szCs w:val="22"/>
        </w:rPr>
        <w:t>Sumas Libres Sin Asignación Presupuestaria</w:t>
      </w:r>
      <w:r w:rsidRPr="00CD3B46">
        <w:rPr>
          <w:rFonts w:cs="Arial"/>
          <w:sz w:val="22"/>
          <w:szCs w:val="22"/>
        </w:rPr>
        <w:t>.</w:t>
      </w:r>
    </w:p>
    <w:p w:rsidR="00CD3B46" w:rsidRPr="00CD3B46" w:rsidRDefault="00CD3B46" w:rsidP="00CD3B46">
      <w:pPr>
        <w:spacing w:line="360" w:lineRule="auto"/>
        <w:jc w:val="both"/>
        <w:rPr>
          <w:rFonts w:cs="Arial"/>
          <w:sz w:val="22"/>
          <w:szCs w:val="22"/>
        </w:rPr>
      </w:pPr>
    </w:p>
    <w:p w:rsidR="00CD3B46" w:rsidRDefault="00CD3B46" w:rsidP="00CD3B46">
      <w:pPr>
        <w:spacing w:line="360" w:lineRule="auto"/>
        <w:jc w:val="both"/>
        <w:rPr>
          <w:rFonts w:cs="Arial"/>
          <w:sz w:val="22"/>
          <w:szCs w:val="22"/>
        </w:rPr>
      </w:pPr>
      <w:r w:rsidRPr="00CD3B46">
        <w:rPr>
          <w:rFonts w:cs="Arial"/>
          <w:b/>
          <w:bCs/>
          <w:sz w:val="22"/>
          <w:szCs w:val="22"/>
        </w:rPr>
        <w:t>Segundo:</w:t>
      </w:r>
      <w:r w:rsidRPr="00CD3B46">
        <w:rPr>
          <w:rFonts w:cs="Arial"/>
          <w:sz w:val="22"/>
          <w:szCs w:val="22"/>
        </w:rPr>
        <w:t xml:space="preserve"> Que la citada propuesta de modificación presupuestaria plantea, en primera instancia, disminuir egresos por la suma total de </w:t>
      </w:r>
      <w:r w:rsidRPr="00CD3B46">
        <w:rPr>
          <w:rFonts w:cs="Arial"/>
          <w:b/>
          <w:sz w:val="22"/>
          <w:szCs w:val="22"/>
        </w:rPr>
        <w:t>¢</w:t>
      </w:r>
      <w:r w:rsidR="005360AA">
        <w:rPr>
          <w:rFonts w:cs="Arial"/>
          <w:b/>
          <w:sz w:val="22"/>
          <w:szCs w:val="22"/>
        </w:rPr>
        <w:t>50</w:t>
      </w:r>
      <w:r w:rsidRPr="00CD3B46">
        <w:rPr>
          <w:rFonts w:cs="Arial"/>
          <w:b/>
          <w:sz w:val="22"/>
          <w:szCs w:val="22"/>
        </w:rPr>
        <w:t>.</w:t>
      </w:r>
      <w:r w:rsidR="005360AA">
        <w:rPr>
          <w:rFonts w:cs="Arial"/>
          <w:b/>
          <w:sz w:val="22"/>
          <w:szCs w:val="22"/>
        </w:rPr>
        <w:t>371</w:t>
      </w:r>
      <w:r w:rsidRPr="00CD3B46">
        <w:rPr>
          <w:rFonts w:cs="Arial"/>
          <w:b/>
          <w:sz w:val="22"/>
          <w:szCs w:val="22"/>
        </w:rPr>
        <w:t>.</w:t>
      </w:r>
      <w:r w:rsidR="005360AA">
        <w:rPr>
          <w:rFonts w:cs="Arial"/>
          <w:b/>
          <w:sz w:val="22"/>
          <w:szCs w:val="22"/>
        </w:rPr>
        <w:t>053</w:t>
      </w:r>
      <w:r w:rsidRPr="00CD3B46">
        <w:rPr>
          <w:rFonts w:cs="Arial"/>
          <w:b/>
          <w:sz w:val="22"/>
          <w:szCs w:val="22"/>
        </w:rPr>
        <w:t>,</w:t>
      </w:r>
      <w:r w:rsidR="005360AA">
        <w:rPr>
          <w:rFonts w:cs="Arial"/>
          <w:b/>
          <w:sz w:val="22"/>
          <w:szCs w:val="22"/>
        </w:rPr>
        <w:t>00</w:t>
      </w:r>
      <w:r w:rsidRPr="00CD3B46">
        <w:rPr>
          <w:rFonts w:cs="Arial"/>
          <w:sz w:val="22"/>
          <w:szCs w:val="22"/>
        </w:rPr>
        <w:t>, de las siguientes partidas presupuestarias y en los montos que se indican:</w:t>
      </w:r>
    </w:p>
    <w:p w:rsidR="005360AA" w:rsidRPr="00CD3B46" w:rsidRDefault="005360AA" w:rsidP="005360AA">
      <w:pPr>
        <w:spacing w:line="360" w:lineRule="auto"/>
        <w:jc w:val="both"/>
        <w:rPr>
          <w:rFonts w:cs="Arial"/>
          <w:sz w:val="22"/>
          <w:szCs w:val="22"/>
        </w:rPr>
      </w:pPr>
      <w:r w:rsidRPr="00CD3B46">
        <w:rPr>
          <w:rFonts w:cs="Arial"/>
          <w:b/>
          <w:bCs/>
          <w:sz w:val="22"/>
          <w:szCs w:val="22"/>
          <w:u w:val="single"/>
        </w:rPr>
        <w:t>Programa I: Administración Superior</w:t>
      </w:r>
      <w:r w:rsidR="00A62DA1">
        <w:rPr>
          <w:rFonts w:cs="Arial"/>
          <w:b/>
          <w:bCs/>
          <w:sz w:val="22"/>
          <w:szCs w:val="22"/>
          <w:u w:val="single"/>
        </w:rPr>
        <w:t xml:space="preserve"> (Departamento Tecnología de Información)</w:t>
      </w:r>
      <w:r w:rsidRPr="00CD3B46">
        <w:rPr>
          <w:rFonts w:cs="Arial"/>
          <w:b/>
          <w:bCs/>
          <w:sz w:val="22"/>
          <w:szCs w:val="22"/>
          <w:u w:val="single"/>
        </w:rPr>
        <w:t>:</w:t>
      </w:r>
      <w:r w:rsidRPr="00CD3B46">
        <w:rPr>
          <w:rFonts w:cs="Arial"/>
          <w:sz w:val="22"/>
          <w:szCs w:val="22"/>
        </w:rPr>
        <w:t xml:space="preserve"> </w:t>
      </w:r>
      <w:r w:rsidRPr="00CD3B46">
        <w:rPr>
          <w:rFonts w:cs="Arial"/>
          <w:b/>
          <w:bCs/>
          <w:sz w:val="22"/>
          <w:szCs w:val="22"/>
        </w:rPr>
        <w:t>1000-0.0</w:t>
      </w:r>
      <w:r>
        <w:rPr>
          <w:rFonts w:cs="Arial"/>
          <w:b/>
          <w:bCs/>
          <w:sz w:val="22"/>
          <w:szCs w:val="22"/>
        </w:rPr>
        <w:t>1</w:t>
      </w:r>
      <w:r w:rsidRPr="00CD3B46">
        <w:rPr>
          <w:rFonts w:cs="Arial"/>
          <w:b/>
          <w:bCs/>
          <w:sz w:val="22"/>
          <w:szCs w:val="22"/>
        </w:rPr>
        <w:t>.01</w:t>
      </w:r>
      <w:r w:rsidRPr="00CD3B46">
        <w:rPr>
          <w:rFonts w:cs="Arial"/>
          <w:sz w:val="22"/>
          <w:szCs w:val="22"/>
        </w:rPr>
        <w:t xml:space="preserve"> </w:t>
      </w:r>
      <w:r>
        <w:rPr>
          <w:rFonts w:cs="Arial"/>
          <w:sz w:val="22"/>
          <w:szCs w:val="22"/>
        </w:rPr>
        <w:t>Sueldos para Cargos Fijos</w:t>
      </w:r>
      <w:r w:rsidRPr="00CD3B46">
        <w:rPr>
          <w:rFonts w:cs="Arial"/>
          <w:sz w:val="22"/>
          <w:szCs w:val="22"/>
        </w:rPr>
        <w:t>, en ¢</w:t>
      </w:r>
      <w:r>
        <w:rPr>
          <w:rFonts w:cs="Arial"/>
          <w:sz w:val="22"/>
          <w:szCs w:val="22"/>
        </w:rPr>
        <w:t>13.511</w:t>
      </w:r>
      <w:r w:rsidRPr="00CD3B46">
        <w:rPr>
          <w:rFonts w:cs="Arial"/>
          <w:sz w:val="22"/>
          <w:szCs w:val="22"/>
        </w:rPr>
        <w:t>.</w:t>
      </w:r>
      <w:r>
        <w:rPr>
          <w:rFonts w:cs="Arial"/>
          <w:sz w:val="22"/>
          <w:szCs w:val="22"/>
        </w:rPr>
        <w:t>974</w:t>
      </w:r>
      <w:r w:rsidRPr="00CD3B46">
        <w:rPr>
          <w:rFonts w:cs="Arial"/>
          <w:sz w:val="22"/>
          <w:szCs w:val="22"/>
        </w:rPr>
        <w:t>,</w:t>
      </w:r>
      <w:r>
        <w:rPr>
          <w:rFonts w:cs="Arial"/>
          <w:sz w:val="22"/>
          <w:szCs w:val="22"/>
        </w:rPr>
        <w:t>98</w:t>
      </w:r>
      <w:r w:rsidRPr="00CD3B46">
        <w:rPr>
          <w:rFonts w:cs="Arial"/>
          <w:sz w:val="22"/>
          <w:szCs w:val="22"/>
        </w:rPr>
        <w:t xml:space="preserve">; </w:t>
      </w:r>
      <w:r w:rsidRPr="00CD3B46">
        <w:rPr>
          <w:rFonts w:cs="Arial"/>
          <w:b/>
          <w:bCs/>
          <w:sz w:val="22"/>
          <w:szCs w:val="22"/>
        </w:rPr>
        <w:t>1000-0.0</w:t>
      </w:r>
      <w:r>
        <w:rPr>
          <w:rFonts w:cs="Arial"/>
          <w:b/>
          <w:bCs/>
          <w:sz w:val="22"/>
          <w:szCs w:val="22"/>
        </w:rPr>
        <w:t>3</w:t>
      </w:r>
      <w:r w:rsidRPr="00CD3B46">
        <w:rPr>
          <w:rFonts w:cs="Arial"/>
          <w:b/>
          <w:bCs/>
          <w:sz w:val="22"/>
          <w:szCs w:val="22"/>
        </w:rPr>
        <w:t>.0</w:t>
      </w:r>
      <w:r w:rsidR="00FB4C75">
        <w:rPr>
          <w:rFonts w:cs="Arial"/>
          <w:b/>
          <w:bCs/>
          <w:sz w:val="22"/>
          <w:szCs w:val="22"/>
        </w:rPr>
        <w:t>1</w:t>
      </w:r>
      <w:r>
        <w:rPr>
          <w:rFonts w:cs="Arial"/>
          <w:sz w:val="22"/>
          <w:szCs w:val="22"/>
        </w:rPr>
        <w:t xml:space="preserve"> Retribución por Años de Servicio</w:t>
      </w:r>
      <w:r w:rsidRPr="00CD3B46">
        <w:rPr>
          <w:rFonts w:cs="Arial"/>
          <w:sz w:val="22"/>
          <w:szCs w:val="22"/>
        </w:rPr>
        <w:t>, en ¢</w:t>
      </w:r>
      <w:r w:rsidR="00FB4C75">
        <w:rPr>
          <w:rFonts w:cs="Arial"/>
          <w:sz w:val="22"/>
          <w:szCs w:val="22"/>
        </w:rPr>
        <w:t>2.603.830</w:t>
      </w:r>
      <w:r w:rsidRPr="00CD3B46">
        <w:rPr>
          <w:rFonts w:cs="Arial"/>
          <w:sz w:val="22"/>
          <w:szCs w:val="22"/>
        </w:rPr>
        <w:t>,</w:t>
      </w:r>
      <w:r w:rsidR="00FB4C75">
        <w:rPr>
          <w:rFonts w:cs="Arial"/>
          <w:sz w:val="22"/>
          <w:szCs w:val="22"/>
        </w:rPr>
        <w:t>29</w:t>
      </w:r>
      <w:r w:rsidRPr="00CD3B46">
        <w:rPr>
          <w:rFonts w:cs="Arial"/>
          <w:sz w:val="22"/>
          <w:szCs w:val="22"/>
        </w:rPr>
        <w:t xml:space="preserve">; </w:t>
      </w:r>
      <w:r w:rsidRPr="00CD3B46">
        <w:rPr>
          <w:rFonts w:cs="Arial"/>
          <w:b/>
          <w:sz w:val="22"/>
          <w:szCs w:val="22"/>
        </w:rPr>
        <w:t>1000-0.03.03</w:t>
      </w:r>
      <w:r w:rsidRPr="00CD3B46">
        <w:rPr>
          <w:rFonts w:cs="Arial"/>
          <w:sz w:val="22"/>
          <w:szCs w:val="22"/>
        </w:rPr>
        <w:t xml:space="preserve"> Décimo Tercer Mes, en ¢</w:t>
      </w:r>
      <w:r w:rsidR="00FB4C75">
        <w:rPr>
          <w:rFonts w:cs="Arial"/>
          <w:sz w:val="22"/>
          <w:szCs w:val="22"/>
        </w:rPr>
        <w:t>1.342</w:t>
      </w:r>
      <w:r w:rsidRPr="00CD3B46">
        <w:rPr>
          <w:rFonts w:cs="Arial"/>
          <w:sz w:val="22"/>
          <w:szCs w:val="22"/>
        </w:rPr>
        <w:t>.</w:t>
      </w:r>
      <w:r w:rsidR="00FB4C75">
        <w:rPr>
          <w:rFonts w:cs="Arial"/>
          <w:sz w:val="22"/>
          <w:szCs w:val="22"/>
        </w:rPr>
        <w:t>983</w:t>
      </w:r>
      <w:r w:rsidRPr="00CD3B46">
        <w:rPr>
          <w:rFonts w:cs="Arial"/>
          <w:sz w:val="22"/>
          <w:szCs w:val="22"/>
        </w:rPr>
        <w:t>,</w:t>
      </w:r>
      <w:r w:rsidR="00FB4C75">
        <w:rPr>
          <w:rFonts w:cs="Arial"/>
          <w:sz w:val="22"/>
          <w:szCs w:val="22"/>
        </w:rPr>
        <w:t>77</w:t>
      </w:r>
      <w:r w:rsidRPr="00CD3B46">
        <w:rPr>
          <w:rFonts w:cs="Arial"/>
          <w:sz w:val="22"/>
          <w:szCs w:val="22"/>
        </w:rPr>
        <w:t xml:space="preserve">; </w:t>
      </w:r>
      <w:r w:rsidRPr="00CD3B46">
        <w:rPr>
          <w:rFonts w:cs="Arial"/>
          <w:b/>
          <w:bCs/>
          <w:sz w:val="22"/>
          <w:szCs w:val="22"/>
        </w:rPr>
        <w:t>1000-0.04.01</w:t>
      </w:r>
      <w:r w:rsidRPr="00CD3B46">
        <w:rPr>
          <w:rFonts w:cs="Arial"/>
          <w:sz w:val="22"/>
          <w:szCs w:val="22"/>
        </w:rPr>
        <w:t xml:space="preserve"> Contribución Patronal al Seguro de Salud de la CCSS, en ¢</w:t>
      </w:r>
      <w:r w:rsidR="00FB4C75">
        <w:rPr>
          <w:rFonts w:cs="Arial"/>
          <w:sz w:val="22"/>
          <w:szCs w:val="22"/>
        </w:rPr>
        <w:t>1.490</w:t>
      </w:r>
      <w:r w:rsidRPr="00CD3B46">
        <w:rPr>
          <w:rFonts w:cs="Arial"/>
          <w:sz w:val="22"/>
          <w:szCs w:val="22"/>
        </w:rPr>
        <w:t>.</w:t>
      </w:r>
      <w:r w:rsidR="00FB4C75">
        <w:rPr>
          <w:rFonts w:cs="Arial"/>
          <w:sz w:val="22"/>
          <w:szCs w:val="22"/>
        </w:rPr>
        <w:t>711</w:t>
      </w:r>
      <w:r w:rsidRPr="00CD3B46">
        <w:rPr>
          <w:rFonts w:cs="Arial"/>
          <w:sz w:val="22"/>
          <w:szCs w:val="22"/>
        </w:rPr>
        <w:t>,</w:t>
      </w:r>
      <w:r w:rsidR="00FB4C75">
        <w:rPr>
          <w:rFonts w:cs="Arial"/>
          <w:sz w:val="22"/>
          <w:szCs w:val="22"/>
        </w:rPr>
        <w:t>99</w:t>
      </w:r>
      <w:r w:rsidRPr="00CD3B46">
        <w:rPr>
          <w:rFonts w:cs="Arial"/>
          <w:sz w:val="22"/>
          <w:szCs w:val="22"/>
        </w:rPr>
        <w:t xml:space="preserve">; </w:t>
      </w:r>
      <w:r w:rsidRPr="00CD3B46">
        <w:rPr>
          <w:rFonts w:cs="Arial"/>
          <w:b/>
          <w:bCs/>
          <w:sz w:val="22"/>
          <w:szCs w:val="22"/>
        </w:rPr>
        <w:t>1000-0.04.02</w:t>
      </w:r>
      <w:r w:rsidRPr="00CD3B46">
        <w:rPr>
          <w:rFonts w:cs="Arial"/>
          <w:sz w:val="22"/>
          <w:szCs w:val="22"/>
        </w:rPr>
        <w:t xml:space="preserve"> Contribución Patronal al Instituto Mixto de Ayuda Social, en ¢</w:t>
      </w:r>
      <w:r w:rsidR="00FB4C75">
        <w:rPr>
          <w:rFonts w:cs="Arial"/>
          <w:sz w:val="22"/>
          <w:szCs w:val="22"/>
        </w:rPr>
        <w:t>80.579</w:t>
      </w:r>
      <w:r w:rsidRPr="00CD3B46">
        <w:rPr>
          <w:rFonts w:cs="Arial"/>
          <w:sz w:val="22"/>
          <w:szCs w:val="22"/>
        </w:rPr>
        <w:t>,</w:t>
      </w:r>
      <w:r w:rsidR="00FB4C75">
        <w:rPr>
          <w:rFonts w:cs="Arial"/>
          <w:sz w:val="22"/>
          <w:szCs w:val="22"/>
        </w:rPr>
        <w:t>03</w:t>
      </w:r>
      <w:r w:rsidRPr="00CD3B46">
        <w:rPr>
          <w:rFonts w:cs="Arial"/>
          <w:sz w:val="22"/>
          <w:szCs w:val="22"/>
        </w:rPr>
        <w:t xml:space="preserve">; </w:t>
      </w:r>
      <w:r w:rsidRPr="00CD3B46">
        <w:rPr>
          <w:rFonts w:cs="Arial"/>
          <w:b/>
          <w:bCs/>
          <w:sz w:val="22"/>
          <w:szCs w:val="22"/>
        </w:rPr>
        <w:t>1000-0.04.03</w:t>
      </w:r>
      <w:r w:rsidRPr="00CD3B46">
        <w:rPr>
          <w:rFonts w:cs="Arial"/>
          <w:sz w:val="22"/>
          <w:szCs w:val="22"/>
        </w:rPr>
        <w:t xml:space="preserve"> Contribución Patronal al Instituto Nacional de Aprendizaje, en ¢</w:t>
      </w:r>
      <w:r w:rsidR="00FB4C75">
        <w:rPr>
          <w:rFonts w:cs="Arial"/>
          <w:sz w:val="22"/>
          <w:szCs w:val="22"/>
        </w:rPr>
        <w:t>241</w:t>
      </w:r>
      <w:r w:rsidRPr="00CD3B46">
        <w:rPr>
          <w:rFonts w:cs="Arial"/>
          <w:sz w:val="22"/>
          <w:szCs w:val="22"/>
        </w:rPr>
        <w:t>.</w:t>
      </w:r>
      <w:r w:rsidR="00FB4C75">
        <w:rPr>
          <w:rFonts w:cs="Arial"/>
          <w:sz w:val="22"/>
          <w:szCs w:val="22"/>
        </w:rPr>
        <w:t>737</w:t>
      </w:r>
      <w:r w:rsidRPr="00CD3B46">
        <w:rPr>
          <w:rFonts w:cs="Arial"/>
          <w:sz w:val="22"/>
          <w:szCs w:val="22"/>
        </w:rPr>
        <w:t>,</w:t>
      </w:r>
      <w:r w:rsidR="00FB4C75">
        <w:rPr>
          <w:rFonts w:cs="Arial"/>
          <w:sz w:val="22"/>
          <w:szCs w:val="22"/>
        </w:rPr>
        <w:t>08</w:t>
      </w:r>
      <w:r w:rsidRPr="00CD3B46">
        <w:rPr>
          <w:rFonts w:cs="Arial"/>
          <w:sz w:val="22"/>
          <w:szCs w:val="22"/>
        </w:rPr>
        <w:t xml:space="preserve">; </w:t>
      </w:r>
      <w:r w:rsidRPr="00CD3B46">
        <w:rPr>
          <w:rFonts w:cs="Arial"/>
          <w:b/>
          <w:bCs/>
          <w:sz w:val="22"/>
          <w:szCs w:val="22"/>
        </w:rPr>
        <w:t>1000-0.04.04</w:t>
      </w:r>
      <w:r w:rsidRPr="00CD3B46">
        <w:rPr>
          <w:rFonts w:cs="Arial"/>
          <w:sz w:val="22"/>
          <w:szCs w:val="22"/>
        </w:rPr>
        <w:t xml:space="preserve"> Contribución Patronal al Fondo de Desarrollo Social y Asignaciones Familiares, en ¢</w:t>
      </w:r>
      <w:r w:rsidR="00FB4C75">
        <w:rPr>
          <w:rFonts w:cs="Arial"/>
          <w:sz w:val="22"/>
          <w:szCs w:val="22"/>
        </w:rPr>
        <w:t>805</w:t>
      </w:r>
      <w:r w:rsidRPr="00CD3B46">
        <w:rPr>
          <w:rFonts w:cs="Arial"/>
          <w:sz w:val="22"/>
          <w:szCs w:val="22"/>
        </w:rPr>
        <w:t>.</w:t>
      </w:r>
      <w:r w:rsidR="00FB4C75">
        <w:rPr>
          <w:rFonts w:cs="Arial"/>
          <w:sz w:val="22"/>
          <w:szCs w:val="22"/>
        </w:rPr>
        <w:t>790</w:t>
      </w:r>
      <w:r w:rsidRPr="00CD3B46">
        <w:rPr>
          <w:rFonts w:cs="Arial"/>
          <w:sz w:val="22"/>
          <w:szCs w:val="22"/>
        </w:rPr>
        <w:t>,</w:t>
      </w:r>
      <w:r w:rsidR="00FB4C75">
        <w:rPr>
          <w:rFonts w:cs="Arial"/>
          <w:sz w:val="22"/>
          <w:szCs w:val="22"/>
        </w:rPr>
        <w:t>26</w:t>
      </w:r>
      <w:r w:rsidRPr="00CD3B46">
        <w:rPr>
          <w:rFonts w:cs="Arial"/>
          <w:sz w:val="22"/>
          <w:szCs w:val="22"/>
        </w:rPr>
        <w:t xml:space="preserve">; </w:t>
      </w:r>
      <w:r w:rsidRPr="00A90A35">
        <w:rPr>
          <w:rFonts w:cs="Arial"/>
          <w:b/>
          <w:bCs/>
          <w:sz w:val="22"/>
          <w:szCs w:val="22"/>
        </w:rPr>
        <w:t>1000-0.04.05</w:t>
      </w:r>
      <w:r w:rsidRPr="00A90A35">
        <w:rPr>
          <w:rFonts w:cs="Arial"/>
          <w:sz w:val="22"/>
          <w:szCs w:val="22"/>
        </w:rPr>
        <w:t xml:space="preserve"> Contribución Patronal al Banco Popular y de Desarrollo Comunal, en</w:t>
      </w:r>
      <w:r w:rsidRPr="00CD3B46">
        <w:rPr>
          <w:rFonts w:cs="Arial"/>
          <w:sz w:val="22"/>
          <w:szCs w:val="22"/>
        </w:rPr>
        <w:t xml:space="preserve"> ¢</w:t>
      </w:r>
      <w:r w:rsidR="00A90A35">
        <w:rPr>
          <w:rFonts w:cs="Arial"/>
          <w:sz w:val="22"/>
          <w:szCs w:val="22"/>
        </w:rPr>
        <w:t>80.579</w:t>
      </w:r>
      <w:r w:rsidRPr="00CD3B46">
        <w:rPr>
          <w:rFonts w:cs="Arial"/>
          <w:sz w:val="22"/>
          <w:szCs w:val="22"/>
        </w:rPr>
        <w:t>,</w:t>
      </w:r>
      <w:r w:rsidR="00A90A35">
        <w:rPr>
          <w:rFonts w:cs="Arial"/>
          <w:sz w:val="22"/>
          <w:szCs w:val="22"/>
        </w:rPr>
        <w:t>03</w:t>
      </w:r>
      <w:r w:rsidRPr="00CD3B46">
        <w:rPr>
          <w:rFonts w:cs="Arial"/>
          <w:sz w:val="22"/>
          <w:szCs w:val="22"/>
        </w:rPr>
        <w:t xml:space="preserve">; </w:t>
      </w:r>
      <w:r w:rsidRPr="00CD3B46">
        <w:rPr>
          <w:rFonts w:cs="Arial"/>
          <w:b/>
          <w:bCs/>
          <w:sz w:val="22"/>
          <w:szCs w:val="22"/>
        </w:rPr>
        <w:t>1000-0.05.01</w:t>
      </w:r>
      <w:r w:rsidRPr="00CD3B46">
        <w:rPr>
          <w:rFonts w:cs="Arial"/>
          <w:sz w:val="22"/>
          <w:szCs w:val="22"/>
        </w:rPr>
        <w:t xml:space="preserve"> Contribución Patronal al Seguro de Pensiones de la CCSS, en ¢</w:t>
      </w:r>
      <w:r w:rsidR="00A90A35">
        <w:rPr>
          <w:rFonts w:cs="Arial"/>
          <w:sz w:val="22"/>
          <w:szCs w:val="22"/>
        </w:rPr>
        <w:t>818.682</w:t>
      </w:r>
      <w:r w:rsidRPr="00CD3B46">
        <w:rPr>
          <w:rFonts w:cs="Arial"/>
          <w:sz w:val="22"/>
          <w:szCs w:val="22"/>
        </w:rPr>
        <w:t>,</w:t>
      </w:r>
      <w:r w:rsidR="00A90A35">
        <w:rPr>
          <w:rFonts w:cs="Arial"/>
          <w:sz w:val="22"/>
          <w:szCs w:val="22"/>
        </w:rPr>
        <w:t>91</w:t>
      </w:r>
      <w:r w:rsidRPr="00CD3B46">
        <w:rPr>
          <w:rFonts w:cs="Arial"/>
          <w:sz w:val="22"/>
          <w:szCs w:val="22"/>
        </w:rPr>
        <w:t xml:space="preserve">; </w:t>
      </w:r>
      <w:r w:rsidRPr="00CD3B46">
        <w:rPr>
          <w:rFonts w:cs="Arial"/>
          <w:b/>
          <w:bCs/>
          <w:sz w:val="22"/>
          <w:szCs w:val="22"/>
        </w:rPr>
        <w:t>1000-0.05.02</w:t>
      </w:r>
      <w:r w:rsidRPr="00CD3B46">
        <w:rPr>
          <w:rFonts w:cs="Arial"/>
          <w:sz w:val="22"/>
          <w:szCs w:val="22"/>
        </w:rPr>
        <w:t xml:space="preserve"> Contribución Patronal al Régimen Obligatorio de Pensiones Complementarias, en ¢</w:t>
      </w:r>
      <w:r w:rsidR="00A90A35">
        <w:rPr>
          <w:rFonts w:cs="Arial"/>
          <w:sz w:val="22"/>
          <w:szCs w:val="22"/>
        </w:rPr>
        <w:t>241</w:t>
      </w:r>
      <w:r w:rsidRPr="00CD3B46">
        <w:rPr>
          <w:rFonts w:cs="Arial"/>
          <w:sz w:val="22"/>
          <w:szCs w:val="22"/>
        </w:rPr>
        <w:t>.</w:t>
      </w:r>
      <w:r w:rsidR="00A90A35">
        <w:rPr>
          <w:rFonts w:cs="Arial"/>
          <w:sz w:val="22"/>
          <w:szCs w:val="22"/>
        </w:rPr>
        <w:t>737</w:t>
      </w:r>
      <w:r w:rsidRPr="00CD3B46">
        <w:rPr>
          <w:rFonts w:cs="Arial"/>
          <w:sz w:val="22"/>
          <w:szCs w:val="22"/>
        </w:rPr>
        <w:t>,</w:t>
      </w:r>
      <w:r w:rsidR="00A90A35">
        <w:rPr>
          <w:rFonts w:cs="Arial"/>
          <w:sz w:val="22"/>
          <w:szCs w:val="22"/>
        </w:rPr>
        <w:t>08</w:t>
      </w:r>
      <w:r w:rsidRPr="00CD3B46">
        <w:rPr>
          <w:rFonts w:cs="Arial"/>
          <w:sz w:val="22"/>
          <w:szCs w:val="22"/>
        </w:rPr>
        <w:t xml:space="preserve">; </w:t>
      </w:r>
      <w:r w:rsidRPr="00CD3B46">
        <w:rPr>
          <w:rFonts w:cs="Arial"/>
          <w:b/>
          <w:bCs/>
          <w:sz w:val="22"/>
          <w:szCs w:val="22"/>
        </w:rPr>
        <w:t>1000-0.05.03</w:t>
      </w:r>
      <w:r w:rsidRPr="00CD3B46">
        <w:rPr>
          <w:rFonts w:cs="Arial"/>
          <w:sz w:val="22"/>
          <w:szCs w:val="22"/>
        </w:rPr>
        <w:t xml:space="preserve"> Aporte Patronal al Fondo de Capitalización Laboral, en ¢</w:t>
      </w:r>
      <w:r w:rsidR="00A90A35">
        <w:rPr>
          <w:rFonts w:cs="Arial"/>
          <w:sz w:val="22"/>
          <w:szCs w:val="22"/>
        </w:rPr>
        <w:t>483.474</w:t>
      </w:r>
      <w:r w:rsidRPr="00CD3B46">
        <w:rPr>
          <w:rFonts w:cs="Arial"/>
          <w:sz w:val="22"/>
          <w:szCs w:val="22"/>
        </w:rPr>
        <w:t>,</w:t>
      </w:r>
      <w:r w:rsidR="00A90A35">
        <w:rPr>
          <w:rFonts w:cs="Arial"/>
          <w:sz w:val="22"/>
          <w:szCs w:val="22"/>
        </w:rPr>
        <w:t>16</w:t>
      </w:r>
      <w:r w:rsidRPr="00CD3B46">
        <w:rPr>
          <w:rFonts w:cs="Arial"/>
          <w:sz w:val="22"/>
          <w:szCs w:val="22"/>
        </w:rPr>
        <w:t xml:space="preserve">; y </w:t>
      </w:r>
      <w:r w:rsidRPr="00CD3B46">
        <w:rPr>
          <w:rFonts w:cs="Arial"/>
          <w:b/>
          <w:bCs/>
          <w:sz w:val="22"/>
          <w:szCs w:val="22"/>
        </w:rPr>
        <w:t>1000-0.05.05</w:t>
      </w:r>
      <w:r w:rsidRPr="00CD3B46">
        <w:rPr>
          <w:rFonts w:cs="Arial"/>
          <w:sz w:val="22"/>
          <w:szCs w:val="22"/>
        </w:rPr>
        <w:t xml:space="preserve"> Contribución Patronal a Fondos Administrados por Entes Privados, en ¢</w:t>
      </w:r>
      <w:r w:rsidR="00A90A35">
        <w:rPr>
          <w:rFonts w:cs="Arial"/>
          <w:sz w:val="22"/>
          <w:szCs w:val="22"/>
        </w:rPr>
        <w:t>858</w:t>
      </w:r>
      <w:r w:rsidRPr="00CD3B46">
        <w:rPr>
          <w:rFonts w:cs="Arial"/>
          <w:sz w:val="22"/>
          <w:szCs w:val="22"/>
        </w:rPr>
        <w:t>.</w:t>
      </w:r>
      <w:r w:rsidR="00A90A35">
        <w:rPr>
          <w:rFonts w:cs="Arial"/>
          <w:sz w:val="22"/>
          <w:szCs w:val="22"/>
        </w:rPr>
        <w:t>972</w:t>
      </w:r>
      <w:r w:rsidRPr="00CD3B46">
        <w:rPr>
          <w:rFonts w:cs="Arial"/>
          <w:sz w:val="22"/>
          <w:szCs w:val="22"/>
        </w:rPr>
        <w:t>,</w:t>
      </w:r>
      <w:r w:rsidR="00A90A35">
        <w:rPr>
          <w:rFonts w:cs="Arial"/>
          <w:sz w:val="22"/>
          <w:szCs w:val="22"/>
        </w:rPr>
        <w:t>42</w:t>
      </w:r>
      <w:r w:rsidRPr="00CD3B46">
        <w:rPr>
          <w:rFonts w:cs="Arial"/>
          <w:sz w:val="22"/>
          <w:szCs w:val="22"/>
        </w:rPr>
        <w:t>.</w:t>
      </w:r>
    </w:p>
    <w:p w:rsidR="00A90A35" w:rsidRPr="00CD3B46" w:rsidRDefault="00A90A35" w:rsidP="00A90A35">
      <w:pPr>
        <w:spacing w:line="360" w:lineRule="auto"/>
        <w:jc w:val="both"/>
        <w:rPr>
          <w:rFonts w:cs="Arial"/>
          <w:sz w:val="22"/>
          <w:szCs w:val="22"/>
        </w:rPr>
      </w:pPr>
      <w:r w:rsidRPr="00CD3B46">
        <w:rPr>
          <w:rFonts w:cs="Arial"/>
          <w:b/>
          <w:bCs/>
          <w:sz w:val="22"/>
          <w:szCs w:val="22"/>
          <w:u w:val="single"/>
        </w:rPr>
        <w:t>Programa III: Administración Financiera:</w:t>
      </w:r>
      <w:r w:rsidRPr="00CD3B46">
        <w:rPr>
          <w:rFonts w:cs="Arial"/>
          <w:sz w:val="22"/>
          <w:szCs w:val="22"/>
        </w:rPr>
        <w:t xml:space="preserve"> </w:t>
      </w:r>
      <w:r w:rsidRPr="00CD3B46">
        <w:rPr>
          <w:rFonts w:cs="Arial"/>
          <w:b/>
          <w:sz w:val="22"/>
          <w:szCs w:val="22"/>
        </w:rPr>
        <w:t>3000-9.02.02</w:t>
      </w:r>
      <w:r w:rsidRPr="00CD3B46">
        <w:rPr>
          <w:rFonts w:cs="Arial"/>
          <w:sz w:val="22"/>
          <w:szCs w:val="22"/>
        </w:rPr>
        <w:t xml:space="preserve"> Sumas con Destino Específico sin Asignación Presupuestaria, en ¢</w:t>
      </w:r>
      <w:r>
        <w:rPr>
          <w:rFonts w:cs="Arial"/>
          <w:sz w:val="22"/>
          <w:szCs w:val="22"/>
        </w:rPr>
        <w:t>6</w:t>
      </w:r>
      <w:r w:rsidRPr="00CD3B46">
        <w:rPr>
          <w:rFonts w:cs="Arial"/>
          <w:sz w:val="22"/>
          <w:szCs w:val="22"/>
        </w:rPr>
        <w:t>.</w:t>
      </w:r>
      <w:r>
        <w:rPr>
          <w:rFonts w:cs="Arial"/>
          <w:sz w:val="22"/>
          <w:szCs w:val="22"/>
        </w:rPr>
        <w:t>56</w:t>
      </w:r>
      <w:r w:rsidRPr="00CD3B46">
        <w:rPr>
          <w:rFonts w:cs="Arial"/>
          <w:sz w:val="22"/>
          <w:szCs w:val="22"/>
        </w:rPr>
        <w:t>0.000,00.</w:t>
      </w:r>
    </w:p>
    <w:p w:rsidR="00CD3B46" w:rsidRPr="00CD3B46" w:rsidRDefault="00CD3B46" w:rsidP="00CD3B46">
      <w:pPr>
        <w:spacing w:line="360" w:lineRule="auto"/>
        <w:jc w:val="both"/>
        <w:rPr>
          <w:rFonts w:cs="Arial"/>
          <w:sz w:val="22"/>
          <w:szCs w:val="22"/>
        </w:rPr>
      </w:pPr>
      <w:r w:rsidRPr="00CD3B46">
        <w:rPr>
          <w:rFonts w:cs="Arial"/>
          <w:b/>
          <w:bCs/>
          <w:sz w:val="22"/>
          <w:szCs w:val="22"/>
          <w:u w:val="single"/>
        </w:rPr>
        <w:t>Programa IV: Administración General:</w:t>
      </w:r>
      <w:r w:rsidRPr="00CD3B46">
        <w:rPr>
          <w:rFonts w:cs="Arial"/>
          <w:sz w:val="22"/>
          <w:szCs w:val="22"/>
        </w:rPr>
        <w:t xml:space="preserve"> </w:t>
      </w:r>
      <w:r w:rsidRPr="00CD3B46">
        <w:rPr>
          <w:rFonts w:cs="Arial"/>
          <w:b/>
          <w:sz w:val="22"/>
          <w:szCs w:val="22"/>
        </w:rPr>
        <w:t>4000-9.02.01</w:t>
      </w:r>
      <w:r w:rsidRPr="00CD3B46">
        <w:rPr>
          <w:rFonts w:cs="Arial"/>
          <w:sz w:val="22"/>
          <w:szCs w:val="22"/>
        </w:rPr>
        <w:t xml:space="preserve"> Sumas Libres Sin Asignación Presupuestaria, en ¢</w:t>
      </w:r>
      <w:r w:rsidR="00A90A35">
        <w:rPr>
          <w:rFonts w:cs="Arial"/>
          <w:sz w:val="22"/>
          <w:szCs w:val="22"/>
        </w:rPr>
        <w:t>21</w:t>
      </w:r>
      <w:r w:rsidRPr="00CD3B46">
        <w:rPr>
          <w:rFonts w:cs="Arial"/>
          <w:sz w:val="22"/>
          <w:szCs w:val="22"/>
        </w:rPr>
        <w:t>.</w:t>
      </w:r>
      <w:r w:rsidR="00A90A35">
        <w:rPr>
          <w:rFonts w:cs="Arial"/>
          <w:sz w:val="22"/>
          <w:szCs w:val="22"/>
        </w:rPr>
        <w:t>250</w:t>
      </w:r>
      <w:r w:rsidRPr="00CD3B46">
        <w:rPr>
          <w:rFonts w:cs="Arial"/>
          <w:sz w:val="22"/>
          <w:szCs w:val="22"/>
        </w:rPr>
        <w:t>.</w:t>
      </w:r>
      <w:r w:rsidR="00A90A35">
        <w:rPr>
          <w:rFonts w:cs="Arial"/>
          <w:sz w:val="22"/>
          <w:szCs w:val="22"/>
        </w:rPr>
        <w:t>000</w:t>
      </w:r>
      <w:r w:rsidRPr="00CD3B46">
        <w:rPr>
          <w:rFonts w:cs="Arial"/>
          <w:sz w:val="22"/>
          <w:szCs w:val="22"/>
        </w:rPr>
        <w:t>,00.</w:t>
      </w:r>
    </w:p>
    <w:p w:rsidR="00CD3B46" w:rsidRPr="00CD3B46" w:rsidRDefault="00CD3B46" w:rsidP="00CD3B46">
      <w:pPr>
        <w:spacing w:line="360" w:lineRule="auto"/>
        <w:jc w:val="both"/>
        <w:rPr>
          <w:rFonts w:cs="Arial"/>
          <w:sz w:val="22"/>
          <w:szCs w:val="22"/>
        </w:rPr>
      </w:pPr>
    </w:p>
    <w:p w:rsidR="00CD3B46" w:rsidRPr="00CD3B46" w:rsidRDefault="00CD3B46" w:rsidP="00CD3B46">
      <w:pPr>
        <w:spacing w:line="360" w:lineRule="auto"/>
        <w:jc w:val="both"/>
        <w:rPr>
          <w:rFonts w:cs="Arial"/>
          <w:sz w:val="22"/>
          <w:szCs w:val="22"/>
        </w:rPr>
      </w:pPr>
      <w:r w:rsidRPr="00CD3B46">
        <w:rPr>
          <w:rFonts w:cs="Arial"/>
          <w:sz w:val="22"/>
          <w:szCs w:val="22"/>
        </w:rPr>
        <w:t xml:space="preserve">Asimismo, se propone aumentar los egresos, por el monto mismo total de </w:t>
      </w:r>
      <w:r w:rsidR="00A90A35" w:rsidRPr="00CD3B46">
        <w:rPr>
          <w:rFonts w:cs="Arial"/>
          <w:b/>
          <w:sz w:val="22"/>
          <w:szCs w:val="22"/>
        </w:rPr>
        <w:t>¢</w:t>
      </w:r>
      <w:r w:rsidR="00A90A35">
        <w:rPr>
          <w:rFonts w:cs="Arial"/>
          <w:b/>
          <w:sz w:val="22"/>
          <w:szCs w:val="22"/>
        </w:rPr>
        <w:t>50</w:t>
      </w:r>
      <w:r w:rsidR="00A90A35" w:rsidRPr="00CD3B46">
        <w:rPr>
          <w:rFonts w:cs="Arial"/>
          <w:b/>
          <w:sz w:val="22"/>
          <w:szCs w:val="22"/>
        </w:rPr>
        <w:t>.</w:t>
      </w:r>
      <w:r w:rsidR="00A90A35">
        <w:rPr>
          <w:rFonts w:cs="Arial"/>
          <w:b/>
          <w:sz w:val="22"/>
          <w:szCs w:val="22"/>
        </w:rPr>
        <w:t>371</w:t>
      </w:r>
      <w:r w:rsidR="00A90A35" w:rsidRPr="00CD3B46">
        <w:rPr>
          <w:rFonts w:cs="Arial"/>
          <w:b/>
          <w:sz w:val="22"/>
          <w:szCs w:val="22"/>
        </w:rPr>
        <w:t>.</w:t>
      </w:r>
      <w:r w:rsidR="00A90A35">
        <w:rPr>
          <w:rFonts w:cs="Arial"/>
          <w:b/>
          <w:sz w:val="22"/>
          <w:szCs w:val="22"/>
        </w:rPr>
        <w:t>053</w:t>
      </w:r>
      <w:r w:rsidR="00A90A35" w:rsidRPr="00CD3B46">
        <w:rPr>
          <w:rFonts w:cs="Arial"/>
          <w:b/>
          <w:sz w:val="22"/>
          <w:szCs w:val="22"/>
        </w:rPr>
        <w:t>,</w:t>
      </w:r>
      <w:r w:rsidR="00A90A35">
        <w:rPr>
          <w:rFonts w:cs="Arial"/>
          <w:b/>
          <w:sz w:val="22"/>
          <w:szCs w:val="22"/>
        </w:rPr>
        <w:t>00</w:t>
      </w:r>
      <w:r w:rsidRPr="00CD3B46">
        <w:rPr>
          <w:rFonts w:cs="Arial"/>
          <w:sz w:val="22"/>
          <w:szCs w:val="22"/>
        </w:rPr>
        <w:t>, de las siguientes partidas y en las cantidades que se señalan:</w:t>
      </w:r>
    </w:p>
    <w:p w:rsidR="0043403A" w:rsidRPr="00CD3B46" w:rsidRDefault="00CD3B46" w:rsidP="0043403A">
      <w:pPr>
        <w:spacing w:line="360" w:lineRule="auto"/>
        <w:jc w:val="both"/>
        <w:rPr>
          <w:rFonts w:cs="Arial"/>
          <w:sz w:val="22"/>
          <w:szCs w:val="22"/>
        </w:rPr>
      </w:pPr>
      <w:r w:rsidRPr="00CD3B46">
        <w:rPr>
          <w:rFonts w:cs="Arial"/>
          <w:b/>
          <w:bCs/>
          <w:sz w:val="22"/>
          <w:szCs w:val="22"/>
          <w:u w:val="single"/>
        </w:rPr>
        <w:t>Programa I: Administración Superior</w:t>
      </w:r>
      <w:r w:rsidR="00A62DA1">
        <w:rPr>
          <w:rFonts w:cs="Arial"/>
          <w:b/>
          <w:bCs/>
          <w:sz w:val="22"/>
          <w:szCs w:val="22"/>
          <w:u w:val="single"/>
        </w:rPr>
        <w:t xml:space="preserve"> (Unidad de Riesgos)</w:t>
      </w:r>
      <w:r w:rsidRPr="00CD3B46">
        <w:rPr>
          <w:rFonts w:cs="Arial"/>
          <w:b/>
          <w:bCs/>
          <w:sz w:val="22"/>
          <w:szCs w:val="22"/>
          <w:u w:val="single"/>
        </w:rPr>
        <w:t>:</w:t>
      </w:r>
      <w:r w:rsidRPr="00CD3B46">
        <w:rPr>
          <w:rFonts w:cs="Arial"/>
          <w:sz w:val="22"/>
          <w:szCs w:val="22"/>
        </w:rPr>
        <w:t xml:space="preserve"> </w:t>
      </w:r>
      <w:r w:rsidR="0043403A" w:rsidRPr="00CD3B46">
        <w:rPr>
          <w:rFonts w:cs="Arial"/>
          <w:b/>
          <w:bCs/>
          <w:sz w:val="22"/>
          <w:szCs w:val="22"/>
        </w:rPr>
        <w:t>1000-0.0</w:t>
      </w:r>
      <w:r w:rsidR="0043403A">
        <w:rPr>
          <w:rFonts w:cs="Arial"/>
          <w:b/>
          <w:bCs/>
          <w:sz w:val="22"/>
          <w:szCs w:val="22"/>
        </w:rPr>
        <w:t>1</w:t>
      </w:r>
      <w:r w:rsidR="0043403A" w:rsidRPr="00CD3B46">
        <w:rPr>
          <w:rFonts w:cs="Arial"/>
          <w:b/>
          <w:bCs/>
          <w:sz w:val="22"/>
          <w:szCs w:val="22"/>
        </w:rPr>
        <w:t>.01</w:t>
      </w:r>
      <w:r w:rsidR="0043403A" w:rsidRPr="00CD3B46">
        <w:rPr>
          <w:rFonts w:cs="Arial"/>
          <w:sz w:val="22"/>
          <w:szCs w:val="22"/>
        </w:rPr>
        <w:t xml:space="preserve"> </w:t>
      </w:r>
      <w:r w:rsidR="0043403A">
        <w:rPr>
          <w:rFonts w:cs="Arial"/>
          <w:sz w:val="22"/>
          <w:szCs w:val="22"/>
        </w:rPr>
        <w:t>Sueldos para Cargos Fijos</w:t>
      </w:r>
      <w:r w:rsidR="0043403A" w:rsidRPr="00CD3B46">
        <w:rPr>
          <w:rFonts w:cs="Arial"/>
          <w:sz w:val="22"/>
          <w:szCs w:val="22"/>
        </w:rPr>
        <w:t>, en ¢</w:t>
      </w:r>
      <w:r w:rsidR="0043403A">
        <w:rPr>
          <w:rFonts w:cs="Arial"/>
          <w:sz w:val="22"/>
          <w:szCs w:val="22"/>
        </w:rPr>
        <w:t>13.511</w:t>
      </w:r>
      <w:r w:rsidR="0043403A" w:rsidRPr="00CD3B46">
        <w:rPr>
          <w:rFonts w:cs="Arial"/>
          <w:sz w:val="22"/>
          <w:szCs w:val="22"/>
        </w:rPr>
        <w:t>.</w:t>
      </w:r>
      <w:r w:rsidR="0043403A">
        <w:rPr>
          <w:rFonts w:cs="Arial"/>
          <w:sz w:val="22"/>
          <w:szCs w:val="22"/>
        </w:rPr>
        <w:t>974</w:t>
      </w:r>
      <w:r w:rsidR="0043403A" w:rsidRPr="00CD3B46">
        <w:rPr>
          <w:rFonts w:cs="Arial"/>
          <w:sz w:val="22"/>
          <w:szCs w:val="22"/>
        </w:rPr>
        <w:t>,</w:t>
      </w:r>
      <w:r w:rsidR="0043403A">
        <w:rPr>
          <w:rFonts w:cs="Arial"/>
          <w:sz w:val="22"/>
          <w:szCs w:val="22"/>
        </w:rPr>
        <w:t>98</w:t>
      </w:r>
      <w:r w:rsidR="0043403A" w:rsidRPr="00CD3B46">
        <w:rPr>
          <w:rFonts w:cs="Arial"/>
          <w:sz w:val="22"/>
          <w:szCs w:val="22"/>
        </w:rPr>
        <w:t xml:space="preserve">; </w:t>
      </w:r>
      <w:r w:rsidR="0043403A" w:rsidRPr="00CD3B46">
        <w:rPr>
          <w:rFonts w:cs="Arial"/>
          <w:b/>
          <w:bCs/>
          <w:sz w:val="22"/>
          <w:szCs w:val="22"/>
        </w:rPr>
        <w:t>1000-0.0</w:t>
      </w:r>
      <w:r w:rsidR="0043403A">
        <w:rPr>
          <w:rFonts w:cs="Arial"/>
          <w:b/>
          <w:bCs/>
          <w:sz w:val="22"/>
          <w:szCs w:val="22"/>
        </w:rPr>
        <w:t>3</w:t>
      </w:r>
      <w:r w:rsidR="0043403A" w:rsidRPr="00CD3B46">
        <w:rPr>
          <w:rFonts w:cs="Arial"/>
          <w:b/>
          <w:bCs/>
          <w:sz w:val="22"/>
          <w:szCs w:val="22"/>
        </w:rPr>
        <w:t>.0</w:t>
      </w:r>
      <w:r w:rsidR="0043403A">
        <w:rPr>
          <w:rFonts w:cs="Arial"/>
          <w:b/>
          <w:bCs/>
          <w:sz w:val="22"/>
          <w:szCs w:val="22"/>
        </w:rPr>
        <w:t>1</w:t>
      </w:r>
      <w:r w:rsidR="0043403A">
        <w:rPr>
          <w:rFonts w:cs="Arial"/>
          <w:sz w:val="22"/>
          <w:szCs w:val="22"/>
        </w:rPr>
        <w:t xml:space="preserve"> Retribución por Años de Servicio</w:t>
      </w:r>
      <w:r w:rsidR="0043403A" w:rsidRPr="00CD3B46">
        <w:rPr>
          <w:rFonts w:cs="Arial"/>
          <w:sz w:val="22"/>
          <w:szCs w:val="22"/>
        </w:rPr>
        <w:t>, en ¢</w:t>
      </w:r>
      <w:r w:rsidR="0043403A">
        <w:rPr>
          <w:rFonts w:cs="Arial"/>
          <w:sz w:val="22"/>
          <w:szCs w:val="22"/>
        </w:rPr>
        <w:t>2.603.830</w:t>
      </w:r>
      <w:r w:rsidR="0043403A" w:rsidRPr="00CD3B46">
        <w:rPr>
          <w:rFonts w:cs="Arial"/>
          <w:sz w:val="22"/>
          <w:szCs w:val="22"/>
        </w:rPr>
        <w:t>,</w:t>
      </w:r>
      <w:r w:rsidR="0043403A">
        <w:rPr>
          <w:rFonts w:cs="Arial"/>
          <w:sz w:val="22"/>
          <w:szCs w:val="22"/>
        </w:rPr>
        <w:t>29</w:t>
      </w:r>
      <w:r w:rsidR="0043403A" w:rsidRPr="00CD3B46">
        <w:rPr>
          <w:rFonts w:cs="Arial"/>
          <w:sz w:val="22"/>
          <w:szCs w:val="22"/>
        </w:rPr>
        <w:t xml:space="preserve">; </w:t>
      </w:r>
      <w:r w:rsidR="0043403A" w:rsidRPr="00CD3B46">
        <w:rPr>
          <w:rFonts w:cs="Arial"/>
          <w:b/>
          <w:sz w:val="22"/>
          <w:szCs w:val="22"/>
        </w:rPr>
        <w:t>1000-0.03.03</w:t>
      </w:r>
      <w:r w:rsidR="0043403A" w:rsidRPr="00CD3B46">
        <w:rPr>
          <w:rFonts w:cs="Arial"/>
          <w:sz w:val="22"/>
          <w:szCs w:val="22"/>
        </w:rPr>
        <w:t xml:space="preserve"> Décimo Tercer Mes, en ¢</w:t>
      </w:r>
      <w:r w:rsidR="0043403A">
        <w:rPr>
          <w:rFonts w:cs="Arial"/>
          <w:sz w:val="22"/>
          <w:szCs w:val="22"/>
        </w:rPr>
        <w:t>1.342</w:t>
      </w:r>
      <w:r w:rsidR="0043403A" w:rsidRPr="00CD3B46">
        <w:rPr>
          <w:rFonts w:cs="Arial"/>
          <w:sz w:val="22"/>
          <w:szCs w:val="22"/>
        </w:rPr>
        <w:t>.</w:t>
      </w:r>
      <w:r w:rsidR="0043403A">
        <w:rPr>
          <w:rFonts w:cs="Arial"/>
          <w:sz w:val="22"/>
          <w:szCs w:val="22"/>
        </w:rPr>
        <w:t>983</w:t>
      </w:r>
      <w:r w:rsidR="0043403A" w:rsidRPr="00CD3B46">
        <w:rPr>
          <w:rFonts w:cs="Arial"/>
          <w:sz w:val="22"/>
          <w:szCs w:val="22"/>
        </w:rPr>
        <w:t>,</w:t>
      </w:r>
      <w:r w:rsidR="0043403A">
        <w:rPr>
          <w:rFonts w:cs="Arial"/>
          <w:sz w:val="22"/>
          <w:szCs w:val="22"/>
        </w:rPr>
        <w:t>77</w:t>
      </w:r>
      <w:r w:rsidR="0043403A" w:rsidRPr="00CD3B46">
        <w:rPr>
          <w:rFonts w:cs="Arial"/>
          <w:sz w:val="22"/>
          <w:szCs w:val="22"/>
        </w:rPr>
        <w:t xml:space="preserve">; </w:t>
      </w:r>
      <w:r w:rsidR="0043403A" w:rsidRPr="00CD3B46">
        <w:rPr>
          <w:rFonts w:cs="Arial"/>
          <w:b/>
          <w:bCs/>
          <w:sz w:val="22"/>
          <w:szCs w:val="22"/>
        </w:rPr>
        <w:t>1000-0.04.01</w:t>
      </w:r>
      <w:r w:rsidR="0043403A" w:rsidRPr="00CD3B46">
        <w:rPr>
          <w:rFonts w:cs="Arial"/>
          <w:sz w:val="22"/>
          <w:szCs w:val="22"/>
        </w:rPr>
        <w:t xml:space="preserve"> Contribución Patronal al Seguro de Salud de la CCSS, en ¢</w:t>
      </w:r>
      <w:r w:rsidR="0043403A">
        <w:rPr>
          <w:rFonts w:cs="Arial"/>
          <w:sz w:val="22"/>
          <w:szCs w:val="22"/>
        </w:rPr>
        <w:t>1.490</w:t>
      </w:r>
      <w:r w:rsidR="0043403A" w:rsidRPr="00CD3B46">
        <w:rPr>
          <w:rFonts w:cs="Arial"/>
          <w:sz w:val="22"/>
          <w:szCs w:val="22"/>
        </w:rPr>
        <w:t>.</w:t>
      </w:r>
      <w:r w:rsidR="0043403A">
        <w:rPr>
          <w:rFonts w:cs="Arial"/>
          <w:sz w:val="22"/>
          <w:szCs w:val="22"/>
        </w:rPr>
        <w:t>711</w:t>
      </w:r>
      <w:r w:rsidR="0043403A" w:rsidRPr="00CD3B46">
        <w:rPr>
          <w:rFonts w:cs="Arial"/>
          <w:sz w:val="22"/>
          <w:szCs w:val="22"/>
        </w:rPr>
        <w:t>,</w:t>
      </w:r>
      <w:r w:rsidR="0043403A">
        <w:rPr>
          <w:rFonts w:cs="Arial"/>
          <w:sz w:val="22"/>
          <w:szCs w:val="22"/>
        </w:rPr>
        <w:t>99</w:t>
      </w:r>
      <w:r w:rsidR="0043403A" w:rsidRPr="00CD3B46">
        <w:rPr>
          <w:rFonts w:cs="Arial"/>
          <w:sz w:val="22"/>
          <w:szCs w:val="22"/>
        </w:rPr>
        <w:t xml:space="preserve">; </w:t>
      </w:r>
      <w:r w:rsidR="0043403A" w:rsidRPr="00CD3B46">
        <w:rPr>
          <w:rFonts w:cs="Arial"/>
          <w:b/>
          <w:bCs/>
          <w:sz w:val="22"/>
          <w:szCs w:val="22"/>
        </w:rPr>
        <w:t>1000-0.04.02</w:t>
      </w:r>
      <w:r w:rsidR="0043403A" w:rsidRPr="00CD3B46">
        <w:rPr>
          <w:rFonts w:cs="Arial"/>
          <w:sz w:val="22"/>
          <w:szCs w:val="22"/>
        </w:rPr>
        <w:t xml:space="preserve"> Contribución Patronal al Instituto Mixto de Ayuda Social, en ¢</w:t>
      </w:r>
      <w:r w:rsidR="0043403A">
        <w:rPr>
          <w:rFonts w:cs="Arial"/>
          <w:sz w:val="22"/>
          <w:szCs w:val="22"/>
        </w:rPr>
        <w:t>80.579</w:t>
      </w:r>
      <w:r w:rsidR="0043403A" w:rsidRPr="00CD3B46">
        <w:rPr>
          <w:rFonts w:cs="Arial"/>
          <w:sz w:val="22"/>
          <w:szCs w:val="22"/>
        </w:rPr>
        <w:t>,</w:t>
      </w:r>
      <w:r w:rsidR="0043403A">
        <w:rPr>
          <w:rFonts w:cs="Arial"/>
          <w:sz w:val="22"/>
          <w:szCs w:val="22"/>
        </w:rPr>
        <w:t>03</w:t>
      </w:r>
      <w:r w:rsidR="0043403A" w:rsidRPr="00CD3B46">
        <w:rPr>
          <w:rFonts w:cs="Arial"/>
          <w:sz w:val="22"/>
          <w:szCs w:val="22"/>
        </w:rPr>
        <w:t xml:space="preserve">; </w:t>
      </w:r>
      <w:r w:rsidR="0043403A" w:rsidRPr="00CD3B46">
        <w:rPr>
          <w:rFonts w:cs="Arial"/>
          <w:b/>
          <w:bCs/>
          <w:sz w:val="22"/>
          <w:szCs w:val="22"/>
        </w:rPr>
        <w:t>1000-0.04.03</w:t>
      </w:r>
      <w:r w:rsidR="0043403A" w:rsidRPr="00CD3B46">
        <w:rPr>
          <w:rFonts w:cs="Arial"/>
          <w:sz w:val="22"/>
          <w:szCs w:val="22"/>
        </w:rPr>
        <w:t xml:space="preserve"> Contribución Patronal al Instituto Nacional de Aprendizaje, en ¢</w:t>
      </w:r>
      <w:r w:rsidR="0043403A">
        <w:rPr>
          <w:rFonts w:cs="Arial"/>
          <w:sz w:val="22"/>
          <w:szCs w:val="22"/>
        </w:rPr>
        <w:t>241</w:t>
      </w:r>
      <w:r w:rsidR="0043403A" w:rsidRPr="00CD3B46">
        <w:rPr>
          <w:rFonts w:cs="Arial"/>
          <w:sz w:val="22"/>
          <w:szCs w:val="22"/>
        </w:rPr>
        <w:t>.</w:t>
      </w:r>
      <w:r w:rsidR="0043403A">
        <w:rPr>
          <w:rFonts w:cs="Arial"/>
          <w:sz w:val="22"/>
          <w:szCs w:val="22"/>
        </w:rPr>
        <w:t>737</w:t>
      </w:r>
      <w:r w:rsidR="0043403A" w:rsidRPr="00CD3B46">
        <w:rPr>
          <w:rFonts w:cs="Arial"/>
          <w:sz w:val="22"/>
          <w:szCs w:val="22"/>
        </w:rPr>
        <w:t>,</w:t>
      </w:r>
      <w:r w:rsidR="0043403A">
        <w:rPr>
          <w:rFonts w:cs="Arial"/>
          <w:sz w:val="22"/>
          <w:szCs w:val="22"/>
        </w:rPr>
        <w:t>08</w:t>
      </w:r>
      <w:r w:rsidR="0043403A" w:rsidRPr="00CD3B46">
        <w:rPr>
          <w:rFonts w:cs="Arial"/>
          <w:sz w:val="22"/>
          <w:szCs w:val="22"/>
        </w:rPr>
        <w:t xml:space="preserve">; </w:t>
      </w:r>
      <w:r w:rsidR="0043403A" w:rsidRPr="00CD3B46">
        <w:rPr>
          <w:rFonts w:cs="Arial"/>
          <w:b/>
          <w:bCs/>
          <w:sz w:val="22"/>
          <w:szCs w:val="22"/>
        </w:rPr>
        <w:t>1000-0.04.04</w:t>
      </w:r>
      <w:r w:rsidR="0043403A" w:rsidRPr="00CD3B46">
        <w:rPr>
          <w:rFonts w:cs="Arial"/>
          <w:sz w:val="22"/>
          <w:szCs w:val="22"/>
        </w:rPr>
        <w:t xml:space="preserve"> Contribución Patronal al Fondo de Desarrollo Social y Asignaciones Familiares, en ¢</w:t>
      </w:r>
      <w:r w:rsidR="0043403A">
        <w:rPr>
          <w:rFonts w:cs="Arial"/>
          <w:sz w:val="22"/>
          <w:szCs w:val="22"/>
        </w:rPr>
        <w:t>805</w:t>
      </w:r>
      <w:r w:rsidR="0043403A" w:rsidRPr="00CD3B46">
        <w:rPr>
          <w:rFonts w:cs="Arial"/>
          <w:sz w:val="22"/>
          <w:szCs w:val="22"/>
        </w:rPr>
        <w:t>.</w:t>
      </w:r>
      <w:r w:rsidR="0043403A">
        <w:rPr>
          <w:rFonts w:cs="Arial"/>
          <w:sz w:val="22"/>
          <w:szCs w:val="22"/>
        </w:rPr>
        <w:t>790</w:t>
      </w:r>
      <w:r w:rsidR="0043403A" w:rsidRPr="00CD3B46">
        <w:rPr>
          <w:rFonts w:cs="Arial"/>
          <w:sz w:val="22"/>
          <w:szCs w:val="22"/>
        </w:rPr>
        <w:t>,</w:t>
      </w:r>
      <w:r w:rsidR="0043403A">
        <w:rPr>
          <w:rFonts w:cs="Arial"/>
          <w:sz w:val="22"/>
          <w:szCs w:val="22"/>
        </w:rPr>
        <w:t>26</w:t>
      </w:r>
      <w:r w:rsidR="0043403A" w:rsidRPr="00CD3B46">
        <w:rPr>
          <w:rFonts w:cs="Arial"/>
          <w:sz w:val="22"/>
          <w:szCs w:val="22"/>
        </w:rPr>
        <w:t xml:space="preserve">; </w:t>
      </w:r>
      <w:r w:rsidR="0043403A" w:rsidRPr="00A90A35">
        <w:rPr>
          <w:rFonts w:cs="Arial"/>
          <w:b/>
          <w:bCs/>
          <w:sz w:val="22"/>
          <w:szCs w:val="22"/>
        </w:rPr>
        <w:t>1000-0.04.05</w:t>
      </w:r>
      <w:r w:rsidR="0043403A" w:rsidRPr="00A90A35">
        <w:rPr>
          <w:rFonts w:cs="Arial"/>
          <w:sz w:val="22"/>
          <w:szCs w:val="22"/>
        </w:rPr>
        <w:t xml:space="preserve"> Contribución Patronal al Banco Popular y de Desarrollo Comunal, en</w:t>
      </w:r>
      <w:r w:rsidR="0043403A" w:rsidRPr="00CD3B46">
        <w:rPr>
          <w:rFonts w:cs="Arial"/>
          <w:sz w:val="22"/>
          <w:szCs w:val="22"/>
        </w:rPr>
        <w:t xml:space="preserve"> ¢</w:t>
      </w:r>
      <w:r w:rsidR="0043403A">
        <w:rPr>
          <w:rFonts w:cs="Arial"/>
          <w:sz w:val="22"/>
          <w:szCs w:val="22"/>
        </w:rPr>
        <w:t>80.579</w:t>
      </w:r>
      <w:r w:rsidR="0043403A" w:rsidRPr="00CD3B46">
        <w:rPr>
          <w:rFonts w:cs="Arial"/>
          <w:sz w:val="22"/>
          <w:szCs w:val="22"/>
        </w:rPr>
        <w:t>,</w:t>
      </w:r>
      <w:r w:rsidR="0043403A">
        <w:rPr>
          <w:rFonts w:cs="Arial"/>
          <w:sz w:val="22"/>
          <w:szCs w:val="22"/>
        </w:rPr>
        <w:t>03</w:t>
      </w:r>
      <w:r w:rsidR="0043403A" w:rsidRPr="00CD3B46">
        <w:rPr>
          <w:rFonts w:cs="Arial"/>
          <w:sz w:val="22"/>
          <w:szCs w:val="22"/>
        </w:rPr>
        <w:t xml:space="preserve">; </w:t>
      </w:r>
      <w:r w:rsidR="0043403A" w:rsidRPr="00CD3B46">
        <w:rPr>
          <w:rFonts w:cs="Arial"/>
          <w:b/>
          <w:bCs/>
          <w:sz w:val="22"/>
          <w:szCs w:val="22"/>
        </w:rPr>
        <w:t>1000-0.05.01</w:t>
      </w:r>
      <w:r w:rsidR="0043403A" w:rsidRPr="00CD3B46">
        <w:rPr>
          <w:rFonts w:cs="Arial"/>
          <w:sz w:val="22"/>
          <w:szCs w:val="22"/>
        </w:rPr>
        <w:t xml:space="preserve"> Contribución Patronal al Seguro de Pensiones de la CCSS, en ¢</w:t>
      </w:r>
      <w:r w:rsidR="0043403A">
        <w:rPr>
          <w:rFonts w:cs="Arial"/>
          <w:sz w:val="22"/>
          <w:szCs w:val="22"/>
        </w:rPr>
        <w:t>818.682</w:t>
      </w:r>
      <w:r w:rsidR="0043403A" w:rsidRPr="00CD3B46">
        <w:rPr>
          <w:rFonts w:cs="Arial"/>
          <w:sz w:val="22"/>
          <w:szCs w:val="22"/>
        </w:rPr>
        <w:t>,</w:t>
      </w:r>
      <w:r w:rsidR="0043403A">
        <w:rPr>
          <w:rFonts w:cs="Arial"/>
          <w:sz w:val="22"/>
          <w:szCs w:val="22"/>
        </w:rPr>
        <w:t>91</w:t>
      </w:r>
      <w:r w:rsidR="0043403A" w:rsidRPr="00CD3B46">
        <w:rPr>
          <w:rFonts w:cs="Arial"/>
          <w:sz w:val="22"/>
          <w:szCs w:val="22"/>
        </w:rPr>
        <w:t xml:space="preserve">; </w:t>
      </w:r>
      <w:r w:rsidR="0043403A" w:rsidRPr="00CD3B46">
        <w:rPr>
          <w:rFonts w:cs="Arial"/>
          <w:b/>
          <w:bCs/>
          <w:sz w:val="22"/>
          <w:szCs w:val="22"/>
        </w:rPr>
        <w:t>1000-0.05.02</w:t>
      </w:r>
      <w:r w:rsidR="0043403A" w:rsidRPr="00CD3B46">
        <w:rPr>
          <w:rFonts w:cs="Arial"/>
          <w:sz w:val="22"/>
          <w:szCs w:val="22"/>
        </w:rPr>
        <w:t xml:space="preserve"> Contribución Patronal al Régimen Obligatorio de Pensiones Complementarias, en ¢</w:t>
      </w:r>
      <w:r w:rsidR="0043403A">
        <w:rPr>
          <w:rFonts w:cs="Arial"/>
          <w:sz w:val="22"/>
          <w:szCs w:val="22"/>
        </w:rPr>
        <w:t>241</w:t>
      </w:r>
      <w:r w:rsidR="0043403A" w:rsidRPr="00CD3B46">
        <w:rPr>
          <w:rFonts w:cs="Arial"/>
          <w:sz w:val="22"/>
          <w:szCs w:val="22"/>
        </w:rPr>
        <w:t>.</w:t>
      </w:r>
      <w:r w:rsidR="0043403A">
        <w:rPr>
          <w:rFonts w:cs="Arial"/>
          <w:sz w:val="22"/>
          <w:szCs w:val="22"/>
        </w:rPr>
        <w:t>737</w:t>
      </w:r>
      <w:r w:rsidR="0043403A" w:rsidRPr="00CD3B46">
        <w:rPr>
          <w:rFonts w:cs="Arial"/>
          <w:sz w:val="22"/>
          <w:szCs w:val="22"/>
        </w:rPr>
        <w:t>,</w:t>
      </w:r>
      <w:r w:rsidR="0043403A">
        <w:rPr>
          <w:rFonts w:cs="Arial"/>
          <w:sz w:val="22"/>
          <w:szCs w:val="22"/>
        </w:rPr>
        <w:t>08</w:t>
      </w:r>
      <w:r w:rsidR="0043403A" w:rsidRPr="00CD3B46">
        <w:rPr>
          <w:rFonts w:cs="Arial"/>
          <w:sz w:val="22"/>
          <w:szCs w:val="22"/>
        </w:rPr>
        <w:t xml:space="preserve">; </w:t>
      </w:r>
      <w:r w:rsidR="0043403A" w:rsidRPr="00CD3B46">
        <w:rPr>
          <w:rFonts w:cs="Arial"/>
          <w:b/>
          <w:bCs/>
          <w:sz w:val="22"/>
          <w:szCs w:val="22"/>
        </w:rPr>
        <w:t>1000-0.05.03</w:t>
      </w:r>
      <w:r w:rsidR="0043403A" w:rsidRPr="00CD3B46">
        <w:rPr>
          <w:rFonts w:cs="Arial"/>
          <w:sz w:val="22"/>
          <w:szCs w:val="22"/>
        </w:rPr>
        <w:t xml:space="preserve"> Aporte Patronal al Fondo de Capitalización Laboral, en ¢</w:t>
      </w:r>
      <w:r w:rsidR="0043403A">
        <w:rPr>
          <w:rFonts w:cs="Arial"/>
          <w:sz w:val="22"/>
          <w:szCs w:val="22"/>
        </w:rPr>
        <w:t>483.474</w:t>
      </w:r>
      <w:r w:rsidR="0043403A" w:rsidRPr="00CD3B46">
        <w:rPr>
          <w:rFonts w:cs="Arial"/>
          <w:sz w:val="22"/>
          <w:szCs w:val="22"/>
        </w:rPr>
        <w:t>,</w:t>
      </w:r>
      <w:r w:rsidR="0043403A">
        <w:rPr>
          <w:rFonts w:cs="Arial"/>
          <w:sz w:val="22"/>
          <w:szCs w:val="22"/>
        </w:rPr>
        <w:t>16</w:t>
      </w:r>
      <w:r w:rsidR="0043403A" w:rsidRPr="00CD3B46">
        <w:rPr>
          <w:rFonts w:cs="Arial"/>
          <w:sz w:val="22"/>
          <w:szCs w:val="22"/>
        </w:rPr>
        <w:t xml:space="preserve">; </w:t>
      </w:r>
      <w:r w:rsidR="0043403A" w:rsidRPr="00CD3B46">
        <w:rPr>
          <w:rFonts w:cs="Arial"/>
          <w:b/>
          <w:bCs/>
          <w:sz w:val="22"/>
          <w:szCs w:val="22"/>
        </w:rPr>
        <w:t>1000-0.05.05</w:t>
      </w:r>
      <w:r w:rsidR="0043403A" w:rsidRPr="00CD3B46">
        <w:rPr>
          <w:rFonts w:cs="Arial"/>
          <w:sz w:val="22"/>
          <w:szCs w:val="22"/>
        </w:rPr>
        <w:t xml:space="preserve"> Contribución Patronal a Fondos Administrados por Entes Privados, en ¢</w:t>
      </w:r>
      <w:r w:rsidR="0043403A">
        <w:rPr>
          <w:rFonts w:cs="Arial"/>
          <w:sz w:val="22"/>
          <w:szCs w:val="22"/>
        </w:rPr>
        <w:t>858</w:t>
      </w:r>
      <w:r w:rsidR="0043403A" w:rsidRPr="00CD3B46">
        <w:rPr>
          <w:rFonts w:cs="Arial"/>
          <w:sz w:val="22"/>
          <w:szCs w:val="22"/>
        </w:rPr>
        <w:t>.</w:t>
      </w:r>
      <w:r w:rsidR="0043403A">
        <w:rPr>
          <w:rFonts w:cs="Arial"/>
          <w:sz w:val="22"/>
          <w:szCs w:val="22"/>
        </w:rPr>
        <w:t>972</w:t>
      </w:r>
      <w:r w:rsidR="0043403A" w:rsidRPr="00CD3B46">
        <w:rPr>
          <w:rFonts w:cs="Arial"/>
          <w:sz w:val="22"/>
          <w:szCs w:val="22"/>
        </w:rPr>
        <w:t>,</w:t>
      </w:r>
      <w:r w:rsidR="0043403A">
        <w:rPr>
          <w:rFonts w:cs="Arial"/>
          <w:sz w:val="22"/>
          <w:szCs w:val="22"/>
        </w:rPr>
        <w:t>42</w:t>
      </w:r>
      <w:r w:rsidR="0043403A" w:rsidRPr="00CD3B46">
        <w:rPr>
          <w:rFonts w:cs="Arial"/>
          <w:sz w:val="22"/>
          <w:szCs w:val="22"/>
        </w:rPr>
        <w:t>.</w:t>
      </w:r>
      <w:r w:rsidR="0043403A">
        <w:rPr>
          <w:rFonts w:cs="Arial"/>
          <w:sz w:val="22"/>
          <w:szCs w:val="22"/>
        </w:rPr>
        <w:t xml:space="preserve">; y </w:t>
      </w:r>
      <w:r w:rsidR="0043403A" w:rsidRPr="0043403A">
        <w:rPr>
          <w:rFonts w:cs="Arial"/>
          <w:b/>
          <w:sz w:val="22"/>
          <w:szCs w:val="22"/>
        </w:rPr>
        <w:t>1000-1.04.99</w:t>
      </w:r>
      <w:r w:rsidR="0043403A">
        <w:rPr>
          <w:rFonts w:cs="Arial"/>
          <w:sz w:val="22"/>
          <w:szCs w:val="22"/>
        </w:rPr>
        <w:t xml:space="preserve"> Otros Servicios de Gestión y Apoyo, en ¢16.250.000,00.</w:t>
      </w:r>
    </w:p>
    <w:p w:rsidR="00CD3B46" w:rsidRPr="00CD3B46" w:rsidRDefault="00CD3B46" w:rsidP="00CD3B46">
      <w:pPr>
        <w:spacing w:line="360" w:lineRule="auto"/>
        <w:jc w:val="both"/>
        <w:rPr>
          <w:rFonts w:cs="Arial"/>
          <w:sz w:val="22"/>
          <w:szCs w:val="22"/>
        </w:rPr>
      </w:pPr>
      <w:r w:rsidRPr="00CD3B46">
        <w:rPr>
          <w:rFonts w:cs="Arial"/>
          <w:b/>
          <w:bCs/>
          <w:sz w:val="22"/>
          <w:szCs w:val="22"/>
          <w:u w:val="single"/>
        </w:rPr>
        <w:t>Programa IV: Administración General:</w:t>
      </w:r>
      <w:r w:rsidRPr="00CD3B46">
        <w:rPr>
          <w:rFonts w:cs="Arial"/>
          <w:sz w:val="22"/>
          <w:szCs w:val="22"/>
        </w:rPr>
        <w:t xml:space="preserve"> </w:t>
      </w:r>
      <w:r w:rsidRPr="00CD3B46">
        <w:rPr>
          <w:rFonts w:cs="Arial"/>
          <w:b/>
          <w:sz w:val="22"/>
          <w:szCs w:val="22"/>
        </w:rPr>
        <w:t>4000-1.0</w:t>
      </w:r>
      <w:r w:rsidR="0043403A">
        <w:rPr>
          <w:rFonts w:cs="Arial"/>
          <w:b/>
          <w:sz w:val="22"/>
          <w:szCs w:val="22"/>
        </w:rPr>
        <w:t>2</w:t>
      </w:r>
      <w:r w:rsidRPr="00CD3B46">
        <w:rPr>
          <w:rFonts w:cs="Arial"/>
          <w:b/>
          <w:sz w:val="22"/>
          <w:szCs w:val="22"/>
        </w:rPr>
        <w:t>.</w:t>
      </w:r>
      <w:r w:rsidR="0043403A">
        <w:rPr>
          <w:rFonts w:cs="Arial"/>
          <w:b/>
          <w:sz w:val="22"/>
          <w:szCs w:val="22"/>
        </w:rPr>
        <w:t>9</w:t>
      </w:r>
      <w:r w:rsidRPr="00CD3B46">
        <w:rPr>
          <w:rFonts w:cs="Arial"/>
          <w:b/>
          <w:sz w:val="22"/>
          <w:szCs w:val="22"/>
        </w:rPr>
        <w:t>9</w:t>
      </w:r>
      <w:r w:rsidRPr="00CD3B46">
        <w:rPr>
          <w:rFonts w:cs="Arial"/>
          <w:sz w:val="22"/>
          <w:szCs w:val="22"/>
        </w:rPr>
        <w:t xml:space="preserve"> Otros Servicios </w:t>
      </w:r>
      <w:r w:rsidR="0043403A">
        <w:rPr>
          <w:rFonts w:cs="Arial"/>
          <w:sz w:val="22"/>
          <w:szCs w:val="22"/>
        </w:rPr>
        <w:t>Básicos</w:t>
      </w:r>
      <w:r w:rsidRPr="00CD3B46">
        <w:rPr>
          <w:rFonts w:cs="Arial"/>
          <w:sz w:val="22"/>
          <w:szCs w:val="22"/>
        </w:rPr>
        <w:t>, en ¢</w:t>
      </w:r>
      <w:r w:rsidR="0043403A">
        <w:rPr>
          <w:rFonts w:cs="Arial"/>
          <w:sz w:val="22"/>
          <w:szCs w:val="22"/>
        </w:rPr>
        <w:t>5.000</w:t>
      </w:r>
      <w:r w:rsidRPr="00CD3B46">
        <w:rPr>
          <w:rFonts w:cs="Arial"/>
          <w:sz w:val="22"/>
          <w:szCs w:val="22"/>
        </w:rPr>
        <w:t xml:space="preserve">.000,00; y </w:t>
      </w:r>
      <w:r w:rsidRPr="00CD3B46">
        <w:rPr>
          <w:rFonts w:cs="Arial"/>
          <w:b/>
          <w:sz w:val="22"/>
          <w:szCs w:val="22"/>
        </w:rPr>
        <w:t>4000-</w:t>
      </w:r>
      <w:r w:rsidR="0043403A">
        <w:rPr>
          <w:rFonts w:cs="Arial"/>
          <w:b/>
          <w:sz w:val="22"/>
          <w:szCs w:val="22"/>
        </w:rPr>
        <w:t>9</w:t>
      </w:r>
      <w:r w:rsidRPr="00CD3B46">
        <w:rPr>
          <w:rFonts w:cs="Arial"/>
          <w:b/>
          <w:sz w:val="22"/>
          <w:szCs w:val="22"/>
        </w:rPr>
        <w:t>.0</w:t>
      </w:r>
      <w:r w:rsidR="0043403A">
        <w:rPr>
          <w:rFonts w:cs="Arial"/>
          <w:b/>
          <w:sz w:val="22"/>
          <w:szCs w:val="22"/>
        </w:rPr>
        <w:t>2</w:t>
      </w:r>
      <w:r w:rsidRPr="00CD3B46">
        <w:rPr>
          <w:rFonts w:cs="Arial"/>
          <w:b/>
          <w:sz w:val="22"/>
          <w:szCs w:val="22"/>
        </w:rPr>
        <w:t>.</w:t>
      </w:r>
      <w:r w:rsidR="0043403A">
        <w:rPr>
          <w:rFonts w:cs="Arial"/>
          <w:b/>
          <w:sz w:val="22"/>
          <w:szCs w:val="22"/>
        </w:rPr>
        <w:t>01</w:t>
      </w:r>
      <w:r w:rsidR="0043403A">
        <w:rPr>
          <w:rFonts w:cs="Arial"/>
          <w:sz w:val="22"/>
          <w:szCs w:val="22"/>
        </w:rPr>
        <w:t xml:space="preserve"> Sumas Libres sin Asignación Presupuestaria</w:t>
      </w:r>
      <w:r w:rsidRPr="00CD3B46">
        <w:rPr>
          <w:rFonts w:cs="Arial"/>
          <w:sz w:val="22"/>
          <w:szCs w:val="22"/>
        </w:rPr>
        <w:t>, en ¢</w:t>
      </w:r>
      <w:r w:rsidR="0043403A">
        <w:rPr>
          <w:rFonts w:cs="Arial"/>
          <w:sz w:val="22"/>
          <w:szCs w:val="22"/>
        </w:rPr>
        <w:t>6</w:t>
      </w:r>
      <w:r w:rsidRPr="00CD3B46">
        <w:rPr>
          <w:rFonts w:cs="Arial"/>
          <w:sz w:val="22"/>
          <w:szCs w:val="22"/>
        </w:rPr>
        <w:t>.</w:t>
      </w:r>
      <w:r w:rsidR="0043403A">
        <w:rPr>
          <w:rFonts w:cs="Arial"/>
          <w:sz w:val="22"/>
          <w:szCs w:val="22"/>
        </w:rPr>
        <w:t>56</w:t>
      </w:r>
      <w:r w:rsidRPr="00CD3B46">
        <w:rPr>
          <w:rFonts w:cs="Arial"/>
          <w:sz w:val="22"/>
          <w:szCs w:val="22"/>
        </w:rPr>
        <w:t>0.000,00.</w:t>
      </w:r>
    </w:p>
    <w:p w:rsidR="00CD3B46" w:rsidRPr="00CD3B46" w:rsidRDefault="00CD3B46" w:rsidP="00CD3B46">
      <w:pPr>
        <w:spacing w:line="360" w:lineRule="auto"/>
        <w:jc w:val="both"/>
        <w:rPr>
          <w:rFonts w:cs="Arial"/>
          <w:sz w:val="22"/>
          <w:szCs w:val="22"/>
        </w:rPr>
      </w:pPr>
    </w:p>
    <w:p w:rsidR="00CD3B46" w:rsidRPr="00CD3B46" w:rsidRDefault="00CD3B46" w:rsidP="00CD3B46">
      <w:pPr>
        <w:spacing w:line="360" w:lineRule="auto"/>
        <w:jc w:val="both"/>
        <w:rPr>
          <w:rFonts w:cs="Arial"/>
          <w:sz w:val="22"/>
          <w:szCs w:val="22"/>
        </w:rPr>
      </w:pPr>
      <w:r w:rsidRPr="00CD3B46">
        <w:rPr>
          <w:rFonts w:cs="Arial"/>
          <w:b/>
          <w:bCs/>
          <w:sz w:val="22"/>
          <w:szCs w:val="22"/>
        </w:rPr>
        <w:t xml:space="preserve">Tercero: </w:t>
      </w:r>
      <w:r w:rsidRPr="00CD3B46">
        <w:rPr>
          <w:rFonts w:cs="Arial"/>
          <w:sz w:val="22"/>
          <w:szCs w:val="22"/>
        </w:rPr>
        <w:t>Que conocido por esta Junta Directiva el detalle y justificación de dicha Modificación Presupuestaria, según el documento adjunto al citado oficio GG-ME-0</w:t>
      </w:r>
      <w:r w:rsidR="0043403A">
        <w:rPr>
          <w:rFonts w:cs="Arial"/>
          <w:sz w:val="22"/>
          <w:szCs w:val="22"/>
        </w:rPr>
        <w:t>197</w:t>
      </w:r>
      <w:r w:rsidRPr="00CD3B46">
        <w:rPr>
          <w:rFonts w:cs="Arial"/>
          <w:sz w:val="22"/>
          <w:szCs w:val="22"/>
        </w:rPr>
        <w:t>-201</w:t>
      </w:r>
      <w:r w:rsidR="0043403A">
        <w:rPr>
          <w:rFonts w:cs="Arial"/>
          <w:sz w:val="22"/>
          <w:szCs w:val="22"/>
        </w:rPr>
        <w:t>9</w:t>
      </w:r>
      <w:r w:rsidRPr="00CD3B46">
        <w:rPr>
          <w:rFonts w:cs="Arial"/>
          <w:sz w:val="22"/>
          <w:szCs w:val="22"/>
        </w:rPr>
        <w:t xml:space="preserve"> de la Gerencia General, y no encontrándose ninguna objeción al respecto, lo procedente es aprobar la recomendación de la Administración, conforme lo establecido en el inciso g), artículo 26º de la Ley del Sistema Financiero Nacional para la Vivienda.</w:t>
      </w:r>
    </w:p>
    <w:p w:rsidR="00CD3B46" w:rsidRPr="00CD3B46" w:rsidRDefault="00CD3B46" w:rsidP="00CD3B46">
      <w:pPr>
        <w:spacing w:line="360" w:lineRule="auto"/>
        <w:jc w:val="both"/>
        <w:rPr>
          <w:rFonts w:cs="Arial"/>
          <w:sz w:val="22"/>
          <w:szCs w:val="22"/>
        </w:rPr>
      </w:pPr>
    </w:p>
    <w:p w:rsidR="00CD3B46" w:rsidRPr="00CD3B46" w:rsidRDefault="00CD3B46" w:rsidP="00CD3B46">
      <w:pPr>
        <w:spacing w:line="360" w:lineRule="auto"/>
        <w:jc w:val="both"/>
        <w:rPr>
          <w:rFonts w:cs="Arial"/>
          <w:b/>
          <w:sz w:val="22"/>
          <w:szCs w:val="22"/>
        </w:rPr>
      </w:pPr>
      <w:r w:rsidRPr="00CD3B46">
        <w:rPr>
          <w:rFonts w:cs="Arial"/>
          <w:b/>
          <w:sz w:val="22"/>
          <w:szCs w:val="22"/>
        </w:rPr>
        <w:t>Por tanto, se acuerda:</w:t>
      </w:r>
    </w:p>
    <w:p w:rsidR="002B71CC" w:rsidRDefault="00CD3B46" w:rsidP="002B71CC">
      <w:pPr>
        <w:spacing w:line="360" w:lineRule="auto"/>
        <w:jc w:val="both"/>
        <w:rPr>
          <w:rFonts w:cs="Arial"/>
          <w:sz w:val="22"/>
          <w:szCs w:val="22"/>
        </w:rPr>
      </w:pPr>
      <w:r w:rsidRPr="00CD3B46">
        <w:rPr>
          <w:rFonts w:cs="Arial"/>
          <w:sz w:val="22"/>
          <w:szCs w:val="22"/>
        </w:rPr>
        <w:t xml:space="preserve">Aprobar la Modificación Presupuestaria Nº </w:t>
      </w:r>
      <w:r w:rsidR="0043403A">
        <w:rPr>
          <w:rFonts w:cs="Arial"/>
          <w:sz w:val="22"/>
          <w:szCs w:val="22"/>
        </w:rPr>
        <w:t>3</w:t>
      </w:r>
      <w:r w:rsidRPr="00CD3B46">
        <w:rPr>
          <w:rFonts w:cs="Arial"/>
          <w:sz w:val="22"/>
          <w:szCs w:val="22"/>
        </w:rPr>
        <w:t xml:space="preserve"> al Presupuesto Ordinario 201</w:t>
      </w:r>
      <w:r w:rsidR="0043403A">
        <w:rPr>
          <w:rFonts w:cs="Arial"/>
          <w:sz w:val="22"/>
          <w:szCs w:val="22"/>
        </w:rPr>
        <w:t>9</w:t>
      </w:r>
      <w:r w:rsidRPr="00CD3B46">
        <w:rPr>
          <w:rFonts w:cs="Arial"/>
          <w:sz w:val="22"/>
          <w:szCs w:val="22"/>
        </w:rPr>
        <w:t xml:space="preserve"> del BANHVI, por un monto total de </w:t>
      </w:r>
      <w:r w:rsidR="0043403A">
        <w:rPr>
          <w:rFonts w:cs="Arial"/>
          <w:sz w:val="22"/>
          <w:szCs w:val="22"/>
        </w:rPr>
        <w:t>cincuenta millones tres</w:t>
      </w:r>
      <w:r w:rsidRPr="00CD3B46">
        <w:rPr>
          <w:rFonts w:cs="Arial"/>
          <w:sz w:val="22"/>
          <w:szCs w:val="22"/>
        </w:rPr>
        <w:t xml:space="preserve">cientos </w:t>
      </w:r>
      <w:r w:rsidR="0043403A">
        <w:rPr>
          <w:rFonts w:cs="Arial"/>
          <w:sz w:val="22"/>
          <w:szCs w:val="22"/>
        </w:rPr>
        <w:t xml:space="preserve">setenta y un </w:t>
      </w:r>
      <w:r w:rsidRPr="00CD3B46">
        <w:rPr>
          <w:rFonts w:cs="Arial"/>
          <w:sz w:val="22"/>
          <w:szCs w:val="22"/>
        </w:rPr>
        <w:t xml:space="preserve">mil </w:t>
      </w:r>
      <w:r w:rsidR="0043403A">
        <w:rPr>
          <w:rFonts w:cs="Arial"/>
          <w:sz w:val="22"/>
          <w:szCs w:val="22"/>
        </w:rPr>
        <w:t>cincuenta</w:t>
      </w:r>
      <w:r w:rsidRPr="00CD3B46">
        <w:rPr>
          <w:rFonts w:cs="Arial"/>
          <w:sz w:val="22"/>
          <w:szCs w:val="22"/>
        </w:rPr>
        <w:t xml:space="preserve"> y </w:t>
      </w:r>
      <w:r w:rsidR="0043403A">
        <w:rPr>
          <w:rFonts w:cs="Arial"/>
          <w:sz w:val="22"/>
          <w:szCs w:val="22"/>
        </w:rPr>
        <w:t>tres</w:t>
      </w:r>
      <w:r w:rsidRPr="00CD3B46">
        <w:rPr>
          <w:rFonts w:cs="Arial"/>
          <w:sz w:val="22"/>
          <w:szCs w:val="22"/>
        </w:rPr>
        <w:t xml:space="preserve"> colones exactos (</w:t>
      </w:r>
      <w:r w:rsidRPr="00CD3B46">
        <w:rPr>
          <w:rFonts w:cs="Arial"/>
          <w:b/>
          <w:sz w:val="22"/>
          <w:szCs w:val="22"/>
        </w:rPr>
        <w:t>¢</w:t>
      </w:r>
      <w:r w:rsidR="0043403A">
        <w:rPr>
          <w:rFonts w:cs="Arial"/>
          <w:b/>
          <w:sz w:val="22"/>
          <w:szCs w:val="22"/>
        </w:rPr>
        <w:t>50.371.053,00</w:t>
      </w:r>
      <w:r w:rsidRPr="00CD3B46">
        <w:rPr>
          <w:rFonts w:cs="Arial"/>
          <w:sz w:val="22"/>
          <w:szCs w:val="22"/>
          <w:lang w:val="es-CR"/>
        </w:rPr>
        <w:t xml:space="preserve">), </w:t>
      </w:r>
      <w:r w:rsidRPr="00CD3B46">
        <w:rPr>
          <w:rFonts w:cs="Arial"/>
          <w:sz w:val="22"/>
          <w:szCs w:val="22"/>
        </w:rPr>
        <w:t>según el detalle</w:t>
      </w:r>
      <w:r w:rsidRPr="00CD3B46">
        <w:rPr>
          <w:rFonts w:cs="Arial"/>
          <w:sz w:val="22"/>
          <w:szCs w:val="22"/>
          <w:lang w:val="es-CR"/>
        </w:rPr>
        <w:t xml:space="preserve"> y montos indicados en el Considerando Segundo del presente acuerdo, y de conformidad con las justificaciones señaladas en el documento anexo al oficio </w:t>
      </w:r>
      <w:r w:rsidRPr="00CD3B46">
        <w:rPr>
          <w:rFonts w:cs="Arial"/>
          <w:sz w:val="22"/>
          <w:szCs w:val="22"/>
        </w:rPr>
        <w:t>GG-ME-0</w:t>
      </w:r>
      <w:r w:rsidR="0043403A">
        <w:rPr>
          <w:rFonts w:cs="Arial"/>
          <w:sz w:val="22"/>
          <w:szCs w:val="22"/>
        </w:rPr>
        <w:t>197</w:t>
      </w:r>
      <w:r w:rsidRPr="00CD3B46">
        <w:rPr>
          <w:rFonts w:cs="Arial"/>
          <w:sz w:val="22"/>
          <w:szCs w:val="22"/>
        </w:rPr>
        <w:t>-201</w:t>
      </w:r>
      <w:r w:rsidR="0043403A">
        <w:rPr>
          <w:rFonts w:cs="Arial"/>
          <w:sz w:val="22"/>
          <w:szCs w:val="22"/>
        </w:rPr>
        <w:t>9</w:t>
      </w:r>
      <w:r w:rsidRPr="00CD3B46">
        <w:rPr>
          <w:rFonts w:cs="Arial"/>
          <w:sz w:val="22"/>
          <w:szCs w:val="22"/>
        </w:rPr>
        <w:t xml:space="preserve"> de la Gerencia General</w:t>
      </w:r>
      <w:r w:rsidRPr="00CD3B46">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185777" w:rsidP="002B71CC">
      <w:pPr>
        <w:spacing w:line="360" w:lineRule="auto"/>
        <w:jc w:val="both"/>
        <w:rPr>
          <w:rFonts w:cs="Arial"/>
          <w:sz w:val="22"/>
          <w:szCs w:val="22"/>
        </w:rPr>
      </w:pPr>
      <w:r>
        <w:rPr>
          <w:sz w:val="22"/>
          <w:szCs w:val="22"/>
        </w:rPr>
        <w:t xml:space="preserve">Aprobar el </w:t>
      </w:r>
      <w:r w:rsidRPr="00911E34">
        <w:rPr>
          <w:sz w:val="22"/>
          <w:szCs w:val="22"/>
        </w:rPr>
        <w:t>informe sobre los Estados Financieros Intermedios</w:t>
      </w:r>
      <w:r>
        <w:rPr>
          <w:sz w:val="22"/>
          <w:szCs w:val="22"/>
        </w:rPr>
        <w:t xml:space="preserve">, con corte al mes de </w:t>
      </w:r>
      <w:r w:rsidR="000918B4">
        <w:rPr>
          <w:sz w:val="22"/>
          <w:szCs w:val="22"/>
        </w:rPr>
        <w:t>diciembre</w:t>
      </w:r>
      <w:r>
        <w:rPr>
          <w:sz w:val="22"/>
          <w:szCs w:val="22"/>
        </w:rPr>
        <w:t xml:space="preserve"> de 2018</w:t>
      </w:r>
      <w:r w:rsidRPr="00911E34">
        <w:rPr>
          <w:sz w:val="22"/>
          <w:szCs w:val="22"/>
        </w:rPr>
        <w:t xml:space="preserve">, </w:t>
      </w:r>
      <w:r>
        <w:rPr>
          <w:sz w:val="22"/>
          <w:szCs w:val="22"/>
        </w:rPr>
        <w:t xml:space="preserve">remitido a esta </w:t>
      </w:r>
      <w:r w:rsidRPr="008B40D1">
        <w:rPr>
          <w:rFonts w:cs="Arial"/>
          <w:sz w:val="22"/>
          <w:szCs w:val="22"/>
        </w:rPr>
        <w:t>Junta Directiva</w:t>
      </w:r>
      <w:r>
        <w:rPr>
          <w:rFonts w:cs="Arial"/>
          <w:sz w:val="22"/>
          <w:szCs w:val="22"/>
        </w:rPr>
        <w:t xml:space="preserve"> por parte del Comité de Auditoría mediante el oficio CABANHVI-</w:t>
      </w:r>
      <w:r w:rsidR="000918B4">
        <w:rPr>
          <w:rFonts w:cs="Arial"/>
          <w:sz w:val="22"/>
          <w:szCs w:val="22"/>
        </w:rPr>
        <w:t>02</w:t>
      </w:r>
      <w:r>
        <w:rPr>
          <w:rFonts w:cs="Arial"/>
          <w:sz w:val="22"/>
          <w:szCs w:val="22"/>
        </w:rPr>
        <w:t>-201</w:t>
      </w:r>
      <w:r w:rsidR="000918B4">
        <w:rPr>
          <w:rFonts w:cs="Arial"/>
          <w:sz w:val="22"/>
          <w:szCs w:val="22"/>
        </w:rPr>
        <w:t>9</w:t>
      </w:r>
      <w:r>
        <w:rPr>
          <w:rFonts w:cs="Arial"/>
          <w:sz w:val="22"/>
          <w:szCs w:val="22"/>
        </w:rPr>
        <w:t xml:space="preserve"> del </w:t>
      </w:r>
      <w:r w:rsidR="000918B4">
        <w:rPr>
          <w:rFonts w:cs="Arial"/>
          <w:sz w:val="22"/>
          <w:szCs w:val="22"/>
        </w:rPr>
        <w:t>08</w:t>
      </w:r>
      <w:r>
        <w:rPr>
          <w:rFonts w:cs="Arial"/>
          <w:sz w:val="22"/>
          <w:szCs w:val="22"/>
        </w:rPr>
        <w:t xml:space="preserve"> de </w:t>
      </w:r>
      <w:r w:rsidR="000918B4">
        <w:rPr>
          <w:rFonts w:cs="Arial"/>
          <w:sz w:val="22"/>
          <w:szCs w:val="22"/>
        </w:rPr>
        <w:t>febrero</w:t>
      </w:r>
      <w:r>
        <w:rPr>
          <w:rFonts w:cs="Arial"/>
          <w:sz w:val="22"/>
          <w:szCs w:val="22"/>
        </w:rPr>
        <w:t xml:space="preserve"> de 201</w:t>
      </w:r>
      <w:r w:rsidR="000918B4">
        <w:rPr>
          <w:rFonts w:cs="Arial"/>
          <w:sz w:val="22"/>
          <w:szCs w:val="22"/>
        </w:rPr>
        <w:t>9</w:t>
      </w:r>
      <w:r>
        <w:rPr>
          <w:rFonts w:cs="Arial"/>
          <w:sz w:val="22"/>
          <w:szCs w:val="22"/>
        </w:rPr>
        <w:t xml:space="preserve">, y el cual </w:t>
      </w:r>
      <w:r w:rsidRPr="00911E34">
        <w:rPr>
          <w:sz w:val="22"/>
          <w:szCs w:val="22"/>
        </w:rPr>
        <w:t>se adjunta a la nota</w:t>
      </w:r>
      <w:r w:rsidRPr="004C349B">
        <w:rPr>
          <w:sz w:val="22"/>
          <w:szCs w:val="22"/>
        </w:rPr>
        <w:t xml:space="preserve"> </w:t>
      </w:r>
      <w:r>
        <w:rPr>
          <w:sz w:val="22"/>
          <w:szCs w:val="22"/>
        </w:rPr>
        <w:t>SGF-ME-0</w:t>
      </w:r>
      <w:r w:rsidR="000918B4">
        <w:rPr>
          <w:sz w:val="22"/>
          <w:szCs w:val="22"/>
        </w:rPr>
        <w:t>024</w:t>
      </w:r>
      <w:r>
        <w:rPr>
          <w:sz w:val="22"/>
          <w:szCs w:val="22"/>
        </w:rPr>
        <w:t>-201</w:t>
      </w:r>
      <w:r w:rsidR="000918B4">
        <w:rPr>
          <w:sz w:val="22"/>
          <w:szCs w:val="22"/>
        </w:rPr>
        <w:t>9</w:t>
      </w:r>
      <w:r w:rsidRPr="00911E34">
        <w:rPr>
          <w:sz w:val="22"/>
          <w:szCs w:val="22"/>
        </w:rPr>
        <w:t xml:space="preserve"> </w:t>
      </w:r>
      <w:r>
        <w:rPr>
          <w:sz w:val="22"/>
          <w:szCs w:val="22"/>
        </w:rPr>
        <w:t>de</w:t>
      </w:r>
      <w:r w:rsidRPr="00911E34">
        <w:rPr>
          <w:color w:val="000000"/>
          <w:sz w:val="22"/>
          <w:szCs w:val="22"/>
        </w:rPr>
        <w:t xml:space="preserve"> </w:t>
      </w:r>
      <w:r>
        <w:rPr>
          <w:color w:val="000000"/>
          <w:sz w:val="22"/>
          <w:szCs w:val="22"/>
        </w:rPr>
        <w:t>la Subgerencia Financiera, de fecha</w:t>
      </w:r>
      <w:r>
        <w:rPr>
          <w:sz w:val="22"/>
          <w:szCs w:val="22"/>
        </w:rPr>
        <w:t xml:space="preserve"> </w:t>
      </w:r>
      <w:r w:rsidR="000918B4">
        <w:rPr>
          <w:sz w:val="22"/>
          <w:szCs w:val="22"/>
        </w:rPr>
        <w:t>04</w:t>
      </w:r>
      <w:r>
        <w:rPr>
          <w:sz w:val="22"/>
          <w:szCs w:val="22"/>
        </w:rPr>
        <w:t xml:space="preserve"> de </w:t>
      </w:r>
      <w:r w:rsidR="000918B4">
        <w:rPr>
          <w:sz w:val="22"/>
          <w:szCs w:val="22"/>
        </w:rPr>
        <w:t>febrero</w:t>
      </w:r>
      <w:r>
        <w:rPr>
          <w:sz w:val="22"/>
          <w:szCs w:val="22"/>
        </w:rPr>
        <w:t xml:space="preserve"> de 201</w:t>
      </w:r>
      <w:r w:rsidR="000918B4">
        <w:rPr>
          <w:sz w:val="22"/>
          <w:szCs w:val="22"/>
        </w:rPr>
        <w:t>9</w:t>
      </w:r>
      <w:r>
        <w:rPr>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2B71CC" w:rsidRDefault="000355FB" w:rsidP="002B71CC">
      <w:pPr>
        <w:spacing w:line="360" w:lineRule="auto"/>
        <w:jc w:val="both"/>
        <w:rPr>
          <w:rFonts w:cs="Arial"/>
          <w:sz w:val="22"/>
          <w:szCs w:val="22"/>
        </w:rPr>
      </w:pPr>
      <w:r>
        <w:rPr>
          <w:rFonts w:cs="Arial"/>
          <w:sz w:val="22"/>
          <w:lang w:val="es-ES_tradnl"/>
        </w:rPr>
        <w:t xml:space="preserve">Instruir a la </w:t>
      </w:r>
      <w:r w:rsidRPr="000355FB">
        <w:rPr>
          <w:rFonts w:cs="Arial"/>
          <w:sz w:val="22"/>
          <w:szCs w:val="22"/>
          <w:lang w:val="es-ES_tradnl"/>
        </w:rPr>
        <w:t>Administración</w:t>
      </w:r>
      <w:r>
        <w:rPr>
          <w:rFonts w:cs="Arial"/>
          <w:sz w:val="22"/>
          <w:szCs w:val="22"/>
          <w:lang w:val="es-ES_tradnl"/>
        </w:rPr>
        <w:t>, para que el próximo informe sobre las recomendaciones pendientes de las auditorías externas, contenga información clara sobre el porcentaje de cumplimiento de cada recomendación, comparándolo con el trimestre anterior e indicando además los responsables de atender cada una de ellas.</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386024" w:rsidRDefault="00386024" w:rsidP="00386024">
      <w:pPr>
        <w:spacing w:line="360" w:lineRule="auto"/>
        <w:jc w:val="both"/>
        <w:rPr>
          <w:rFonts w:cs="Arial"/>
          <w:sz w:val="22"/>
          <w:szCs w:val="22"/>
        </w:rPr>
      </w:pPr>
      <w:r w:rsidRPr="00810574">
        <w:rPr>
          <w:rFonts w:cs="Arial"/>
          <w:b/>
          <w:sz w:val="22"/>
          <w:szCs w:val="22"/>
        </w:rPr>
        <w:t>1)</w:t>
      </w:r>
      <w:r>
        <w:rPr>
          <w:rFonts w:cs="Arial"/>
          <w:sz w:val="22"/>
          <w:szCs w:val="22"/>
        </w:rPr>
        <w:t xml:space="preserve"> Llamar la atención de la </w:t>
      </w:r>
      <w:r w:rsidRPr="00043EDC">
        <w:rPr>
          <w:rFonts w:cs="Arial"/>
          <w:sz w:val="22"/>
          <w:szCs w:val="22"/>
        </w:rPr>
        <w:t>Administración</w:t>
      </w:r>
      <w:r>
        <w:rPr>
          <w:rFonts w:cs="Arial"/>
          <w:sz w:val="22"/>
          <w:szCs w:val="22"/>
        </w:rPr>
        <w:t xml:space="preserve">, por el poco avance que a esta fecha y en términos generales, muestran las acciones contenidas en el plan de trabajo presentado a la </w:t>
      </w:r>
      <w:r w:rsidRPr="00382C04">
        <w:rPr>
          <w:rFonts w:cs="Arial"/>
          <w:sz w:val="22"/>
          <w:szCs w:val="22"/>
        </w:rPr>
        <w:t>Superintendencia General de Entidades Financieras</w:t>
      </w:r>
      <w:r>
        <w:rPr>
          <w:rFonts w:cs="Arial"/>
          <w:sz w:val="22"/>
          <w:szCs w:val="22"/>
        </w:rPr>
        <w:t>.</w:t>
      </w:r>
    </w:p>
    <w:p w:rsidR="00386024" w:rsidRDefault="00386024" w:rsidP="00386024">
      <w:pPr>
        <w:spacing w:line="360" w:lineRule="auto"/>
        <w:jc w:val="both"/>
        <w:rPr>
          <w:rFonts w:cs="Arial"/>
          <w:sz w:val="22"/>
          <w:szCs w:val="22"/>
        </w:rPr>
      </w:pPr>
    </w:p>
    <w:p w:rsidR="00386024" w:rsidRDefault="00386024" w:rsidP="00386024">
      <w:pPr>
        <w:spacing w:line="360" w:lineRule="auto"/>
        <w:jc w:val="both"/>
        <w:rPr>
          <w:rFonts w:cs="Arial"/>
          <w:sz w:val="22"/>
          <w:szCs w:val="22"/>
        </w:rPr>
      </w:pPr>
      <w:r w:rsidRPr="00810574">
        <w:rPr>
          <w:rFonts w:cs="Arial"/>
          <w:b/>
          <w:sz w:val="22"/>
          <w:szCs w:val="22"/>
        </w:rPr>
        <w:t>2)</w:t>
      </w:r>
      <w:r>
        <w:rPr>
          <w:rFonts w:cs="Arial"/>
          <w:sz w:val="22"/>
          <w:szCs w:val="22"/>
        </w:rPr>
        <w:t xml:space="preserve"> Se instruye a la </w:t>
      </w:r>
      <w:r w:rsidRPr="00A150E3">
        <w:rPr>
          <w:rFonts w:cs="Arial"/>
          <w:sz w:val="22"/>
          <w:szCs w:val="22"/>
        </w:rPr>
        <w:t>Administración</w:t>
      </w:r>
      <w:r>
        <w:rPr>
          <w:rFonts w:cs="Arial"/>
          <w:sz w:val="22"/>
          <w:szCs w:val="22"/>
        </w:rPr>
        <w:t>, para que, con carácter de urgencia, tome las medidas que correspondan para cumplir los siguientes fines:</w:t>
      </w:r>
    </w:p>
    <w:p w:rsidR="00386024" w:rsidRDefault="00386024" w:rsidP="00386024">
      <w:pPr>
        <w:spacing w:line="360" w:lineRule="auto"/>
        <w:jc w:val="both"/>
        <w:rPr>
          <w:rFonts w:cs="Arial"/>
          <w:sz w:val="22"/>
          <w:szCs w:val="22"/>
        </w:rPr>
      </w:pPr>
      <w:r>
        <w:rPr>
          <w:rFonts w:cs="Arial"/>
          <w:sz w:val="22"/>
          <w:szCs w:val="22"/>
        </w:rPr>
        <w:t>a) Procurar que en los próximos días, se incremente el cumplimiento de las metas del actual período de evaluación.</w:t>
      </w:r>
    </w:p>
    <w:p w:rsidR="00386024" w:rsidRDefault="00386024" w:rsidP="00386024">
      <w:pPr>
        <w:spacing w:line="360" w:lineRule="auto"/>
        <w:jc w:val="both"/>
        <w:rPr>
          <w:rFonts w:cs="Arial"/>
          <w:sz w:val="22"/>
          <w:szCs w:val="22"/>
        </w:rPr>
      </w:pPr>
      <w:r>
        <w:rPr>
          <w:rFonts w:cs="Arial"/>
          <w:sz w:val="22"/>
          <w:szCs w:val="22"/>
        </w:rPr>
        <w:t>b) Garantizar la más pronta ejecución, de las acciones que al cierre del presente trimestre no lleguen a cumplirse.</w:t>
      </w:r>
    </w:p>
    <w:p w:rsidR="00386024" w:rsidRDefault="00386024" w:rsidP="00386024">
      <w:pPr>
        <w:spacing w:line="360" w:lineRule="auto"/>
        <w:jc w:val="both"/>
        <w:rPr>
          <w:rFonts w:cs="Arial"/>
          <w:sz w:val="22"/>
          <w:szCs w:val="22"/>
        </w:rPr>
      </w:pPr>
      <w:r>
        <w:rPr>
          <w:rFonts w:cs="Arial"/>
          <w:sz w:val="22"/>
          <w:szCs w:val="22"/>
        </w:rPr>
        <w:t>c) Asegurar que en adelante, las acciones se cumplan de conformidad con los plazos indicados en el plan; estableciendo para ello, entre otras</w:t>
      </w:r>
      <w:r w:rsidRPr="00C70EFD">
        <w:rPr>
          <w:rFonts w:cs="Arial"/>
          <w:sz w:val="22"/>
          <w:szCs w:val="22"/>
        </w:rPr>
        <w:t xml:space="preserve"> </w:t>
      </w:r>
      <w:r>
        <w:rPr>
          <w:rFonts w:cs="Arial"/>
          <w:sz w:val="22"/>
          <w:szCs w:val="22"/>
        </w:rPr>
        <w:t>instrucciones, que cuando se conozcan los informes trimestrales de avance, los responsables de aquellas acciones que eventualmente no hayan alcanzado el avance esperado, se presenten ante esta Junta Directiva para brindar las respectivas explicaciones.</w:t>
      </w:r>
    </w:p>
    <w:p w:rsidR="002B71CC" w:rsidRDefault="00386024" w:rsidP="002B71CC">
      <w:pPr>
        <w:spacing w:line="360" w:lineRule="auto"/>
        <w:jc w:val="both"/>
        <w:rPr>
          <w:rFonts w:cs="Arial"/>
          <w:sz w:val="22"/>
          <w:szCs w:val="22"/>
        </w:rPr>
      </w:pPr>
      <w:r>
        <w:rPr>
          <w:rFonts w:cs="Arial"/>
          <w:sz w:val="22"/>
          <w:szCs w:val="22"/>
        </w:rPr>
        <w:t>d) Incluir en los informes trimestrales de avance, para su debido seguimiento, información sobre el estado de las recomendaciones de las auditorías y de los acuerdos de Junta Directiva, emitidos a la fecha de corte de cada informe.</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386024" w:rsidRDefault="00E453CB" w:rsidP="002B71CC">
      <w:pPr>
        <w:spacing w:line="360" w:lineRule="auto"/>
        <w:jc w:val="both"/>
        <w:rPr>
          <w:rFonts w:cs="Arial"/>
          <w:sz w:val="22"/>
          <w:szCs w:val="22"/>
        </w:rPr>
      </w:pPr>
      <w:r>
        <w:rPr>
          <w:rFonts w:cs="Arial"/>
          <w:sz w:val="22"/>
          <w:szCs w:val="22"/>
        </w:rPr>
        <w:t xml:space="preserve">Debido a que el informe sobre los acuerdos tomados al </w:t>
      </w:r>
      <w:r w:rsidR="00AE5448">
        <w:rPr>
          <w:rFonts w:cs="Arial"/>
          <w:sz w:val="22"/>
          <w:szCs w:val="22"/>
        </w:rPr>
        <w:t xml:space="preserve">31 de diciembre de 2018 y que se encuentran ejecución, se ha entregado a esta Junta Directiva al inicio de la presente sesión, se resuelve programar su conocimiento para la sesión del próximo 04 de marzo y se recuerda a la </w:t>
      </w:r>
      <w:r w:rsidR="00AE5448" w:rsidRPr="00AE5448">
        <w:rPr>
          <w:rFonts w:cs="Arial"/>
          <w:sz w:val="22"/>
          <w:szCs w:val="22"/>
        </w:rPr>
        <w:t>Gerencia General</w:t>
      </w:r>
      <w:r w:rsidR="00AE5448">
        <w:rPr>
          <w:rFonts w:cs="Arial"/>
          <w:sz w:val="22"/>
          <w:szCs w:val="22"/>
        </w:rPr>
        <w:t>, la obligación de remitir los documentos a este Órgano Colegiado con la debida antelación.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2B71CC" w:rsidRPr="00075D5B" w:rsidRDefault="00B271E1" w:rsidP="002B71CC">
      <w:pPr>
        <w:spacing w:line="360" w:lineRule="auto"/>
        <w:jc w:val="both"/>
        <w:rPr>
          <w:rFonts w:cs="Arial"/>
          <w:b/>
          <w:sz w:val="22"/>
          <w:szCs w:val="22"/>
        </w:rPr>
      </w:pPr>
      <w:r w:rsidRPr="00075D5B">
        <w:rPr>
          <w:rFonts w:cs="Arial"/>
          <w:b/>
          <w:sz w:val="22"/>
          <w:szCs w:val="22"/>
        </w:rPr>
        <w:t>Considerando:</w:t>
      </w:r>
    </w:p>
    <w:p w:rsidR="00B271E1" w:rsidRDefault="00B271E1" w:rsidP="002B71CC">
      <w:pPr>
        <w:spacing w:line="360" w:lineRule="auto"/>
        <w:jc w:val="both"/>
        <w:rPr>
          <w:rFonts w:cs="Arial"/>
          <w:sz w:val="22"/>
          <w:szCs w:val="22"/>
        </w:rPr>
      </w:pPr>
      <w:r w:rsidRPr="00075D5B">
        <w:rPr>
          <w:rFonts w:cs="Arial"/>
          <w:b/>
          <w:sz w:val="22"/>
          <w:szCs w:val="22"/>
        </w:rPr>
        <w:t>Primero:</w:t>
      </w:r>
      <w:r>
        <w:rPr>
          <w:rFonts w:cs="Arial"/>
          <w:sz w:val="22"/>
          <w:szCs w:val="22"/>
        </w:rPr>
        <w:t xml:space="preserve"> Que la Junta Directiva del Banco Hipotecario de la Vivienda, es el Órgano Decisor en el expediente del procedimiento administrativo disciplinario ordenado mediante el acuerdo N° 7 de la sesión N° 28-2018, cuya base es la Relación de Hechos N° RH-ESP-002-2018 “Cumplimiento de recomendaciones de la </w:t>
      </w:r>
      <w:r w:rsidRPr="00B271E1">
        <w:rPr>
          <w:rFonts w:cs="Arial"/>
          <w:sz w:val="22"/>
          <w:szCs w:val="22"/>
        </w:rPr>
        <w:t>Auditoría Interna</w:t>
      </w:r>
      <w:r>
        <w:rPr>
          <w:rFonts w:cs="Arial"/>
          <w:sz w:val="22"/>
          <w:szCs w:val="22"/>
        </w:rPr>
        <w:t>”.</w:t>
      </w:r>
    </w:p>
    <w:p w:rsidR="00B271E1" w:rsidRDefault="00B271E1" w:rsidP="002B71CC">
      <w:pPr>
        <w:spacing w:line="360" w:lineRule="auto"/>
        <w:jc w:val="both"/>
        <w:rPr>
          <w:rFonts w:cs="Arial"/>
          <w:sz w:val="22"/>
          <w:szCs w:val="22"/>
        </w:rPr>
      </w:pPr>
      <w:bookmarkStart w:id="0" w:name="_GoBack"/>
      <w:bookmarkEnd w:id="0"/>
    </w:p>
    <w:p w:rsidR="00B271E1" w:rsidRDefault="00B271E1" w:rsidP="002B71CC">
      <w:pPr>
        <w:spacing w:line="360" w:lineRule="auto"/>
        <w:jc w:val="both"/>
        <w:rPr>
          <w:rFonts w:cs="Arial"/>
          <w:sz w:val="22"/>
          <w:szCs w:val="22"/>
        </w:rPr>
      </w:pPr>
      <w:r w:rsidRPr="00075D5B">
        <w:rPr>
          <w:rFonts w:cs="Arial"/>
          <w:b/>
          <w:sz w:val="22"/>
          <w:szCs w:val="22"/>
        </w:rPr>
        <w:t>Segundo:</w:t>
      </w:r>
      <w:r>
        <w:rPr>
          <w:rFonts w:cs="Arial"/>
          <w:sz w:val="22"/>
          <w:szCs w:val="22"/>
        </w:rPr>
        <w:t xml:space="preserve"> Que esta </w:t>
      </w:r>
      <w:r w:rsidRPr="00B271E1">
        <w:rPr>
          <w:rFonts w:cs="Arial"/>
          <w:sz w:val="22"/>
          <w:szCs w:val="22"/>
        </w:rPr>
        <w:t xml:space="preserve">Junta Directiva </w:t>
      </w:r>
      <w:r>
        <w:rPr>
          <w:rFonts w:cs="Arial"/>
          <w:sz w:val="22"/>
          <w:szCs w:val="22"/>
        </w:rPr>
        <w:t xml:space="preserve"> recibió el 07 de febrero de 2019, el “</w:t>
      </w:r>
      <w:r w:rsidRPr="00B271E1">
        <w:rPr>
          <w:rFonts w:cs="Arial"/>
          <w:i/>
          <w:sz w:val="22"/>
          <w:szCs w:val="22"/>
        </w:rPr>
        <w:t>Informe Final de hechos probados y no probados encargada de averiguar la verdad de los hechos en relación a las presuntas irregularidades infringidas por los funcionarios Luis Ángel Montoya, Alexander Sandoval Loría y Larry Alvarado Ajún</w:t>
      </w:r>
      <w:r>
        <w:rPr>
          <w:rFonts w:cs="Arial"/>
          <w:sz w:val="22"/>
          <w:szCs w:val="22"/>
        </w:rPr>
        <w:t>”.</w:t>
      </w:r>
    </w:p>
    <w:p w:rsidR="002B71CC" w:rsidRDefault="002B71CC" w:rsidP="002B71CC">
      <w:pPr>
        <w:spacing w:line="360" w:lineRule="auto"/>
        <w:jc w:val="both"/>
        <w:rPr>
          <w:rFonts w:cs="Arial"/>
          <w:sz w:val="22"/>
          <w:szCs w:val="22"/>
        </w:rPr>
      </w:pPr>
    </w:p>
    <w:p w:rsidR="00B271E1" w:rsidRDefault="00B271E1" w:rsidP="002B71CC">
      <w:pPr>
        <w:spacing w:line="360" w:lineRule="auto"/>
        <w:jc w:val="both"/>
        <w:rPr>
          <w:rFonts w:cs="Arial"/>
          <w:sz w:val="22"/>
          <w:szCs w:val="22"/>
        </w:rPr>
      </w:pPr>
      <w:r w:rsidRPr="00075D5B">
        <w:rPr>
          <w:rFonts w:cs="Arial"/>
          <w:b/>
          <w:sz w:val="22"/>
          <w:szCs w:val="22"/>
        </w:rPr>
        <w:t>Tercero:</w:t>
      </w:r>
      <w:r>
        <w:rPr>
          <w:rFonts w:cs="Arial"/>
          <w:sz w:val="22"/>
          <w:szCs w:val="22"/>
        </w:rPr>
        <w:t xml:space="preserve"> Que </w:t>
      </w:r>
      <w:r w:rsidR="002A2BB6">
        <w:rPr>
          <w:rFonts w:cs="Arial"/>
          <w:sz w:val="22"/>
          <w:szCs w:val="22"/>
        </w:rPr>
        <w:t>esta</w:t>
      </w:r>
      <w:r>
        <w:rPr>
          <w:rFonts w:cs="Arial"/>
          <w:sz w:val="22"/>
          <w:szCs w:val="22"/>
        </w:rPr>
        <w:t xml:space="preserve"> Junta Directiva</w:t>
      </w:r>
      <w:r w:rsidR="002A2BB6">
        <w:rPr>
          <w:rFonts w:cs="Arial"/>
          <w:sz w:val="22"/>
          <w:szCs w:val="22"/>
        </w:rPr>
        <w:t>,</w:t>
      </w:r>
      <w:r>
        <w:rPr>
          <w:rFonts w:cs="Arial"/>
          <w:sz w:val="22"/>
          <w:szCs w:val="22"/>
        </w:rPr>
        <w:t xml:space="preserve"> como Órgano Decisor, previo a dictar el Acto Final, se encuentra analizando el expediente administrativo y por ende la recomendación brindada por el Órgano D</w:t>
      </w:r>
      <w:r w:rsidR="002A2BB6">
        <w:rPr>
          <w:rFonts w:cs="Arial"/>
          <w:sz w:val="22"/>
          <w:szCs w:val="22"/>
        </w:rPr>
        <w:t>irector</w:t>
      </w:r>
      <w:r>
        <w:rPr>
          <w:rFonts w:cs="Arial"/>
          <w:sz w:val="22"/>
          <w:szCs w:val="22"/>
        </w:rPr>
        <w:t>; con el objetivo de emitir un acto motivado, que permita determinar la verdad real de los hechos.</w:t>
      </w:r>
    </w:p>
    <w:p w:rsidR="00B271E1" w:rsidRDefault="00B271E1" w:rsidP="002B71CC">
      <w:pPr>
        <w:spacing w:line="360" w:lineRule="auto"/>
        <w:jc w:val="both"/>
        <w:rPr>
          <w:rFonts w:cs="Arial"/>
          <w:sz w:val="22"/>
          <w:szCs w:val="22"/>
        </w:rPr>
      </w:pPr>
    </w:p>
    <w:p w:rsidR="00B271E1" w:rsidRDefault="00B271E1" w:rsidP="002B71CC">
      <w:pPr>
        <w:spacing w:line="360" w:lineRule="auto"/>
        <w:jc w:val="both"/>
        <w:rPr>
          <w:rFonts w:cs="Arial"/>
          <w:sz w:val="22"/>
          <w:szCs w:val="22"/>
        </w:rPr>
      </w:pPr>
      <w:r w:rsidRPr="00075D5B">
        <w:rPr>
          <w:rFonts w:cs="Arial"/>
          <w:b/>
          <w:sz w:val="22"/>
          <w:szCs w:val="22"/>
        </w:rPr>
        <w:t>Cuarto:</w:t>
      </w:r>
      <w:r>
        <w:rPr>
          <w:rFonts w:cs="Arial"/>
          <w:sz w:val="22"/>
          <w:szCs w:val="22"/>
        </w:rPr>
        <w:t xml:space="preserve"> Que del análisis realizado, </w:t>
      </w:r>
      <w:r w:rsidR="002A2BB6">
        <w:rPr>
          <w:rFonts w:cs="Arial"/>
          <w:sz w:val="22"/>
          <w:szCs w:val="22"/>
        </w:rPr>
        <w:t>esta</w:t>
      </w:r>
      <w:r>
        <w:rPr>
          <w:rFonts w:cs="Arial"/>
          <w:sz w:val="22"/>
          <w:szCs w:val="22"/>
        </w:rPr>
        <w:t xml:space="preserve"> Junta Directiva identifica errores materiales, al consignarse erróneamente los puestos ocupados por las personas investigadas y de los nombres de los mismos, en algunos de los apartados del documento.</w:t>
      </w:r>
    </w:p>
    <w:p w:rsidR="00B271E1" w:rsidRDefault="00B271E1" w:rsidP="002B71CC">
      <w:pPr>
        <w:spacing w:line="360" w:lineRule="auto"/>
        <w:jc w:val="both"/>
        <w:rPr>
          <w:rFonts w:cs="Arial"/>
          <w:sz w:val="22"/>
          <w:szCs w:val="22"/>
        </w:rPr>
      </w:pPr>
    </w:p>
    <w:p w:rsidR="00B271E1" w:rsidRDefault="00B271E1" w:rsidP="002B71CC">
      <w:pPr>
        <w:spacing w:line="360" w:lineRule="auto"/>
        <w:jc w:val="both"/>
        <w:rPr>
          <w:rFonts w:cs="Arial"/>
          <w:sz w:val="22"/>
          <w:szCs w:val="22"/>
        </w:rPr>
      </w:pPr>
      <w:r w:rsidRPr="00075D5B">
        <w:rPr>
          <w:rFonts w:cs="Arial"/>
          <w:b/>
          <w:sz w:val="22"/>
          <w:szCs w:val="22"/>
        </w:rPr>
        <w:t>Quinto:</w:t>
      </w:r>
      <w:r>
        <w:rPr>
          <w:rFonts w:cs="Arial"/>
          <w:sz w:val="22"/>
          <w:szCs w:val="22"/>
        </w:rPr>
        <w:t xml:space="preserve"> Que previo a emitir el acto final, es importante que se realice la corrección de los errores materiales, para eliminar cualquier duda, y lograr identificar la persona que cometió la acción </w:t>
      </w:r>
      <w:r w:rsidR="00075D5B">
        <w:rPr>
          <w:rFonts w:cs="Arial"/>
          <w:sz w:val="22"/>
          <w:szCs w:val="22"/>
        </w:rPr>
        <w:t>u omisión de los hechos que se logren constar, y derivar la existencia o no de la responsabilidad, en tanto no exista una causal de eximente de responsabilidad.</w:t>
      </w:r>
    </w:p>
    <w:p w:rsidR="00B271E1" w:rsidRDefault="00B271E1" w:rsidP="002B71CC">
      <w:pPr>
        <w:spacing w:line="360" w:lineRule="auto"/>
        <w:jc w:val="both"/>
        <w:rPr>
          <w:rFonts w:cs="Arial"/>
          <w:sz w:val="22"/>
          <w:szCs w:val="22"/>
        </w:rPr>
      </w:pPr>
    </w:p>
    <w:p w:rsidR="00075D5B" w:rsidRPr="00075D5B" w:rsidRDefault="00075D5B" w:rsidP="002B71CC">
      <w:pPr>
        <w:spacing w:line="360" w:lineRule="auto"/>
        <w:jc w:val="both"/>
        <w:rPr>
          <w:rFonts w:cs="Arial"/>
          <w:b/>
          <w:sz w:val="22"/>
          <w:szCs w:val="22"/>
        </w:rPr>
      </w:pPr>
      <w:r w:rsidRPr="00075D5B">
        <w:rPr>
          <w:rFonts w:cs="Arial"/>
          <w:b/>
          <w:sz w:val="22"/>
          <w:szCs w:val="22"/>
        </w:rPr>
        <w:t>Por tanto, se acuerda:</w:t>
      </w:r>
    </w:p>
    <w:p w:rsidR="002B71CC" w:rsidRDefault="00075D5B" w:rsidP="002B71CC">
      <w:pPr>
        <w:spacing w:line="360" w:lineRule="auto"/>
        <w:jc w:val="both"/>
        <w:rPr>
          <w:rFonts w:cs="Arial"/>
          <w:sz w:val="22"/>
          <w:szCs w:val="22"/>
        </w:rPr>
      </w:pPr>
      <w:r>
        <w:rPr>
          <w:rFonts w:cs="Arial"/>
          <w:sz w:val="22"/>
          <w:szCs w:val="22"/>
        </w:rPr>
        <w:t xml:space="preserve">Solicitar a la Licda. Alba Iris Ortiz Recio, realizar la corrección de los errores materiales, que se consignan en el </w:t>
      </w:r>
      <w:r w:rsidR="002A2BB6">
        <w:rPr>
          <w:rFonts w:cs="Arial"/>
          <w:sz w:val="22"/>
          <w:szCs w:val="22"/>
        </w:rPr>
        <w:t>“</w:t>
      </w:r>
      <w:r w:rsidR="002A2BB6" w:rsidRPr="00B271E1">
        <w:rPr>
          <w:rFonts w:cs="Arial"/>
          <w:i/>
          <w:sz w:val="22"/>
          <w:szCs w:val="22"/>
        </w:rPr>
        <w:t>Informe Final de hechos probados y no probados encargada de averiguar la verdad de los hechos en relación a las presuntas irregularidades infringidas por los funcionarios Luis Ángel Montoya, Alexander Sandoval Loría y Larry Alvarado Ajún</w:t>
      </w:r>
      <w:r w:rsidR="002A2BB6">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CB" w:rsidRDefault="00E453CB">
      <w:r>
        <w:separator/>
      </w:r>
    </w:p>
  </w:endnote>
  <w:endnote w:type="continuationSeparator" w:id="0">
    <w:p w:rsidR="00E453CB" w:rsidRDefault="00E4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CB" w:rsidRDefault="00E453CB">
      <w:r>
        <w:separator/>
      </w:r>
    </w:p>
  </w:footnote>
  <w:footnote w:type="continuationSeparator" w:id="0">
    <w:p w:rsidR="00E453CB" w:rsidRDefault="00E45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CB" w:rsidRDefault="00E453CB">
    <w:pPr>
      <w:pStyle w:val="Encabezado"/>
      <w:rPr>
        <w:lang w:val="es-ES"/>
      </w:rPr>
    </w:pPr>
  </w:p>
  <w:p w:rsidR="00E453CB" w:rsidRDefault="00E453CB">
    <w:pPr>
      <w:pStyle w:val="Encabezado"/>
      <w:rPr>
        <w:rStyle w:val="Nmerodepgina"/>
        <w:sz w:val="18"/>
      </w:rPr>
    </w:pPr>
    <w:r>
      <w:rPr>
        <w:sz w:val="18"/>
        <w:lang w:val="es-ES"/>
      </w:rPr>
      <w:t xml:space="preserve">    Minuta de la sesión Nº 16-2019                   28 de febrero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1C1509">
      <w:rPr>
        <w:rStyle w:val="Nmerodepgina"/>
        <w:noProof/>
        <w:sz w:val="18"/>
      </w:rPr>
      <w:t>12</w:t>
    </w:r>
    <w:r>
      <w:rPr>
        <w:rStyle w:val="Nmerodepgina"/>
        <w:sz w:val="18"/>
      </w:rPr>
      <w:fldChar w:fldCharType="end"/>
    </w:r>
  </w:p>
  <w:p w:rsidR="00E453CB" w:rsidRDefault="00E453CB">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A3E3ED6"/>
    <w:multiLevelType w:val="hybridMultilevel"/>
    <w:tmpl w:val="BA0C13D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6"/>
  </w:num>
  <w:num w:numId="8">
    <w:abstractNumId w:val="8"/>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9"/>
  </w:num>
  <w:num w:numId="16">
    <w:abstractNumId w:val="13"/>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BZA6VqdmNqSUNVS0iFH7uC+rxP4=" w:salt="Ruebvm82ehkQ9GdK19y+C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20"/>
    <w:rsid w:val="0000085A"/>
    <w:rsid w:val="00011DC1"/>
    <w:rsid w:val="0001401F"/>
    <w:rsid w:val="00026DCA"/>
    <w:rsid w:val="00027E78"/>
    <w:rsid w:val="0003318B"/>
    <w:rsid w:val="000355FB"/>
    <w:rsid w:val="00036A8B"/>
    <w:rsid w:val="00043EDC"/>
    <w:rsid w:val="00053A32"/>
    <w:rsid w:val="000547A2"/>
    <w:rsid w:val="00067B32"/>
    <w:rsid w:val="00073554"/>
    <w:rsid w:val="000759A1"/>
    <w:rsid w:val="00075D5B"/>
    <w:rsid w:val="00076A47"/>
    <w:rsid w:val="00081BB0"/>
    <w:rsid w:val="00085DF1"/>
    <w:rsid w:val="000918B4"/>
    <w:rsid w:val="0009389D"/>
    <w:rsid w:val="000A6259"/>
    <w:rsid w:val="000A702F"/>
    <w:rsid w:val="000B0F7B"/>
    <w:rsid w:val="000C11AB"/>
    <w:rsid w:val="000C4E35"/>
    <w:rsid w:val="000C5661"/>
    <w:rsid w:val="000F5F31"/>
    <w:rsid w:val="000F6881"/>
    <w:rsid w:val="00105CCE"/>
    <w:rsid w:val="0011401E"/>
    <w:rsid w:val="001147C3"/>
    <w:rsid w:val="00117E78"/>
    <w:rsid w:val="001227FE"/>
    <w:rsid w:val="0012605B"/>
    <w:rsid w:val="0012780E"/>
    <w:rsid w:val="00154E36"/>
    <w:rsid w:val="00155CBA"/>
    <w:rsid w:val="001653FD"/>
    <w:rsid w:val="00182489"/>
    <w:rsid w:val="00183234"/>
    <w:rsid w:val="00185777"/>
    <w:rsid w:val="0018634C"/>
    <w:rsid w:val="001909BE"/>
    <w:rsid w:val="00193B2D"/>
    <w:rsid w:val="00196DD0"/>
    <w:rsid w:val="001B372B"/>
    <w:rsid w:val="001B6D7C"/>
    <w:rsid w:val="001B703A"/>
    <w:rsid w:val="001C1509"/>
    <w:rsid w:val="001C3F1B"/>
    <w:rsid w:val="001D7E23"/>
    <w:rsid w:val="001E11F5"/>
    <w:rsid w:val="001F277B"/>
    <w:rsid w:val="001F7D2C"/>
    <w:rsid w:val="002026DC"/>
    <w:rsid w:val="00204086"/>
    <w:rsid w:val="00210B7F"/>
    <w:rsid w:val="00213FA6"/>
    <w:rsid w:val="00214849"/>
    <w:rsid w:val="002163C7"/>
    <w:rsid w:val="002264F7"/>
    <w:rsid w:val="00236CA9"/>
    <w:rsid w:val="00237191"/>
    <w:rsid w:val="00240507"/>
    <w:rsid w:val="00240946"/>
    <w:rsid w:val="00243275"/>
    <w:rsid w:val="00243461"/>
    <w:rsid w:val="00253CA2"/>
    <w:rsid w:val="00253D8D"/>
    <w:rsid w:val="00260325"/>
    <w:rsid w:val="00261C88"/>
    <w:rsid w:val="00270B9C"/>
    <w:rsid w:val="00273438"/>
    <w:rsid w:val="002736F3"/>
    <w:rsid w:val="00273AB5"/>
    <w:rsid w:val="0027519D"/>
    <w:rsid w:val="002751C8"/>
    <w:rsid w:val="00277DD3"/>
    <w:rsid w:val="00282C93"/>
    <w:rsid w:val="0028301A"/>
    <w:rsid w:val="0028757E"/>
    <w:rsid w:val="00293FE8"/>
    <w:rsid w:val="002A2BB6"/>
    <w:rsid w:val="002A3AFA"/>
    <w:rsid w:val="002A51F3"/>
    <w:rsid w:val="002A6A4B"/>
    <w:rsid w:val="002B71CC"/>
    <w:rsid w:val="002D0146"/>
    <w:rsid w:val="002D158A"/>
    <w:rsid w:val="002E1BAC"/>
    <w:rsid w:val="002F3D41"/>
    <w:rsid w:val="003004E7"/>
    <w:rsid w:val="0030131C"/>
    <w:rsid w:val="003156CD"/>
    <w:rsid w:val="00317B31"/>
    <w:rsid w:val="00320F35"/>
    <w:rsid w:val="00320F9C"/>
    <w:rsid w:val="00324C73"/>
    <w:rsid w:val="00335993"/>
    <w:rsid w:val="0033724A"/>
    <w:rsid w:val="00343CAA"/>
    <w:rsid w:val="00345E78"/>
    <w:rsid w:val="00346C2F"/>
    <w:rsid w:val="003473D2"/>
    <w:rsid w:val="00352AFB"/>
    <w:rsid w:val="00353979"/>
    <w:rsid w:val="00367B23"/>
    <w:rsid w:val="00373725"/>
    <w:rsid w:val="00373B50"/>
    <w:rsid w:val="00374710"/>
    <w:rsid w:val="003803AB"/>
    <w:rsid w:val="00380645"/>
    <w:rsid w:val="00382C04"/>
    <w:rsid w:val="003853CD"/>
    <w:rsid w:val="00386024"/>
    <w:rsid w:val="00386AA9"/>
    <w:rsid w:val="003A47F5"/>
    <w:rsid w:val="003A4E5A"/>
    <w:rsid w:val="003A5204"/>
    <w:rsid w:val="003A70CE"/>
    <w:rsid w:val="003B0676"/>
    <w:rsid w:val="003B1738"/>
    <w:rsid w:val="003B20EA"/>
    <w:rsid w:val="003C6FEB"/>
    <w:rsid w:val="003D5750"/>
    <w:rsid w:val="00407CC4"/>
    <w:rsid w:val="00421BEA"/>
    <w:rsid w:val="00432126"/>
    <w:rsid w:val="0043403A"/>
    <w:rsid w:val="00445673"/>
    <w:rsid w:val="004460DD"/>
    <w:rsid w:val="00456A5D"/>
    <w:rsid w:val="00456C2E"/>
    <w:rsid w:val="004755F8"/>
    <w:rsid w:val="0047593B"/>
    <w:rsid w:val="0048086A"/>
    <w:rsid w:val="0048746C"/>
    <w:rsid w:val="00490CBB"/>
    <w:rsid w:val="004930AA"/>
    <w:rsid w:val="00496B93"/>
    <w:rsid w:val="00497711"/>
    <w:rsid w:val="004B373F"/>
    <w:rsid w:val="004B7456"/>
    <w:rsid w:val="004C592B"/>
    <w:rsid w:val="004C5B22"/>
    <w:rsid w:val="004C724E"/>
    <w:rsid w:val="004E10F9"/>
    <w:rsid w:val="004E1777"/>
    <w:rsid w:val="004E5D21"/>
    <w:rsid w:val="005011AD"/>
    <w:rsid w:val="00513B4F"/>
    <w:rsid w:val="00531B93"/>
    <w:rsid w:val="005360AA"/>
    <w:rsid w:val="005459D0"/>
    <w:rsid w:val="005504E6"/>
    <w:rsid w:val="0057519A"/>
    <w:rsid w:val="00585347"/>
    <w:rsid w:val="00595395"/>
    <w:rsid w:val="0059625B"/>
    <w:rsid w:val="00596AB4"/>
    <w:rsid w:val="005A32C2"/>
    <w:rsid w:val="005B45E6"/>
    <w:rsid w:val="005B67A2"/>
    <w:rsid w:val="005C06B0"/>
    <w:rsid w:val="005C18D2"/>
    <w:rsid w:val="005C6147"/>
    <w:rsid w:val="005E7559"/>
    <w:rsid w:val="00614A10"/>
    <w:rsid w:val="00615FBF"/>
    <w:rsid w:val="00623D36"/>
    <w:rsid w:val="006321F4"/>
    <w:rsid w:val="00634E98"/>
    <w:rsid w:val="0063713D"/>
    <w:rsid w:val="00646C5C"/>
    <w:rsid w:val="0066494B"/>
    <w:rsid w:val="0066756A"/>
    <w:rsid w:val="00681878"/>
    <w:rsid w:val="00683504"/>
    <w:rsid w:val="006A0761"/>
    <w:rsid w:val="006A474B"/>
    <w:rsid w:val="006A779D"/>
    <w:rsid w:val="006B7846"/>
    <w:rsid w:val="006C0086"/>
    <w:rsid w:val="006C1542"/>
    <w:rsid w:val="006C1D3B"/>
    <w:rsid w:val="006C1F07"/>
    <w:rsid w:val="006C772C"/>
    <w:rsid w:val="006D5482"/>
    <w:rsid w:val="006E31FB"/>
    <w:rsid w:val="006E7C0F"/>
    <w:rsid w:val="006F7DB3"/>
    <w:rsid w:val="007062BD"/>
    <w:rsid w:val="00706B76"/>
    <w:rsid w:val="00711E6C"/>
    <w:rsid w:val="00723211"/>
    <w:rsid w:val="00735384"/>
    <w:rsid w:val="00737234"/>
    <w:rsid w:val="00751002"/>
    <w:rsid w:val="007605D2"/>
    <w:rsid w:val="00765327"/>
    <w:rsid w:val="00774211"/>
    <w:rsid w:val="007749FC"/>
    <w:rsid w:val="00784B19"/>
    <w:rsid w:val="00797660"/>
    <w:rsid w:val="007B2EB9"/>
    <w:rsid w:val="007B5EDF"/>
    <w:rsid w:val="007C2929"/>
    <w:rsid w:val="007C3229"/>
    <w:rsid w:val="007D0108"/>
    <w:rsid w:val="007D258D"/>
    <w:rsid w:val="007D6EF8"/>
    <w:rsid w:val="007E31DD"/>
    <w:rsid w:val="007E71F8"/>
    <w:rsid w:val="007F614F"/>
    <w:rsid w:val="007F66D6"/>
    <w:rsid w:val="00805F34"/>
    <w:rsid w:val="00810574"/>
    <w:rsid w:val="008110AA"/>
    <w:rsid w:val="00811427"/>
    <w:rsid w:val="00825856"/>
    <w:rsid w:val="008343A2"/>
    <w:rsid w:val="00834957"/>
    <w:rsid w:val="00834A2F"/>
    <w:rsid w:val="00846281"/>
    <w:rsid w:val="00851373"/>
    <w:rsid w:val="00854DE9"/>
    <w:rsid w:val="00870163"/>
    <w:rsid w:val="00882B2A"/>
    <w:rsid w:val="00895A5D"/>
    <w:rsid w:val="00896BC6"/>
    <w:rsid w:val="008D35D8"/>
    <w:rsid w:val="008D6E0F"/>
    <w:rsid w:val="008F38A8"/>
    <w:rsid w:val="008F6C96"/>
    <w:rsid w:val="00911F06"/>
    <w:rsid w:val="00940420"/>
    <w:rsid w:val="009669CF"/>
    <w:rsid w:val="00986348"/>
    <w:rsid w:val="009C11C0"/>
    <w:rsid w:val="009D03FE"/>
    <w:rsid w:val="009D70A8"/>
    <w:rsid w:val="009D78B0"/>
    <w:rsid w:val="009E0484"/>
    <w:rsid w:val="009E1B07"/>
    <w:rsid w:val="009E31CB"/>
    <w:rsid w:val="009F2788"/>
    <w:rsid w:val="009F62A9"/>
    <w:rsid w:val="00A051DC"/>
    <w:rsid w:val="00A1176D"/>
    <w:rsid w:val="00A150E3"/>
    <w:rsid w:val="00A17959"/>
    <w:rsid w:val="00A3146D"/>
    <w:rsid w:val="00A330FA"/>
    <w:rsid w:val="00A536DE"/>
    <w:rsid w:val="00A540E2"/>
    <w:rsid w:val="00A56856"/>
    <w:rsid w:val="00A57ECD"/>
    <w:rsid w:val="00A62DA1"/>
    <w:rsid w:val="00A70A82"/>
    <w:rsid w:val="00A73DC5"/>
    <w:rsid w:val="00A775DD"/>
    <w:rsid w:val="00A837EB"/>
    <w:rsid w:val="00A90A35"/>
    <w:rsid w:val="00A931CE"/>
    <w:rsid w:val="00AA4E2A"/>
    <w:rsid w:val="00AB15C1"/>
    <w:rsid w:val="00AB1E41"/>
    <w:rsid w:val="00AB225A"/>
    <w:rsid w:val="00AB2826"/>
    <w:rsid w:val="00AB4B39"/>
    <w:rsid w:val="00AC09CF"/>
    <w:rsid w:val="00AC38C6"/>
    <w:rsid w:val="00AD4F06"/>
    <w:rsid w:val="00AE0719"/>
    <w:rsid w:val="00AE5448"/>
    <w:rsid w:val="00AE7AB3"/>
    <w:rsid w:val="00AF4C49"/>
    <w:rsid w:val="00AF56BB"/>
    <w:rsid w:val="00B00832"/>
    <w:rsid w:val="00B019A0"/>
    <w:rsid w:val="00B2152C"/>
    <w:rsid w:val="00B271E1"/>
    <w:rsid w:val="00B272AA"/>
    <w:rsid w:val="00B34414"/>
    <w:rsid w:val="00B3640B"/>
    <w:rsid w:val="00B36CE6"/>
    <w:rsid w:val="00B37148"/>
    <w:rsid w:val="00B46DB5"/>
    <w:rsid w:val="00B5583C"/>
    <w:rsid w:val="00B56F87"/>
    <w:rsid w:val="00B64449"/>
    <w:rsid w:val="00B66D8C"/>
    <w:rsid w:val="00B909C0"/>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25103"/>
    <w:rsid w:val="00C2757E"/>
    <w:rsid w:val="00C308C3"/>
    <w:rsid w:val="00C333D0"/>
    <w:rsid w:val="00C36F84"/>
    <w:rsid w:val="00C42332"/>
    <w:rsid w:val="00C4730D"/>
    <w:rsid w:val="00C50AAF"/>
    <w:rsid w:val="00C676D8"/>
    <w:rsid w:val="00C70EFD"/>
    <w:rsid w:val="00C80B39"/>
    <w:rsid w:val="00CA3661"/>
    <w:rsid w:val="00CA42F6"/>
    <w:rsid w:val="00CC0A79"/>
    <w:rsid w:val="00CC2033"/>
    <w:rsid w:val="00CC60FC"/>
    <w:rsid w:val="00CC7940"/>
    <w:rsid w:val="00CD3B46"/>
    <w:rsid w:val="00CD7A02"/>
    <w:rsid w:val="00CF0E50"/>
    <w:rsid w:val="00CF1574"/>
    <w:rsid w:val="00CF4BE9"/>
    <w:rsid w:val="00D034AB"/>
    <w:rsid w:val="00D13B6B"/>
    <w:rsid w:val="00D22B80"/>
    <w:rsid w:val="00D27220"/>
    <w:rsid w:val="00D330C4"/>
    <w:rsid w:val="00D35784"/>
    <w:rsid w:val="00D37592"/>
    <w:rsid w:val="00D42757"/>
    <w:rsid w:val="00D509A7"/>
    <w:rsid w:val="00D54758"/>
    <w:rsid w:val="00D60482"/>
    <w:rsid w:val="00D61F89"/>
    <w:rsid w:val="00D72C3B"/>
    <w:rsid w:val="00D878EF"/>
    <w:rsid w:val="00DA156E"/>
    <w:rsid w:val="00DA4C56"/>
    <w:rsid w:val="00DB38FB"/>
    <w:rsid w:val="00DC32CD"/>
    <w:rsid w:val="00DE0BBA"/>
    <w:rsid w:val="00DE7715"/>
    <w:rsid w:val="00E0071B"/>
    <w:rsid w:val="00E2143B"/>
    <w:rsid w:val="00E31F79"/>
    <w:rsid w:val="00E453CB"/>
    <w:rsid w:val="00E6222D"/>
    <w:rsid w:val="00E63068"/>
    <w:rsid w:val="00E63BC8"/>
    <w:rsid w:val="00E646C7"/>
    <w:rsid w:val="00E76C46"/>
    <w:rsid w:val="00E82FD9"/>
    <w:rsid w:val="00E872BF"/>
    <w:rsid w:val="00E8788A"/>
    <w:rsid w:val="00E979D2"/>
    <w:rsid w:val="00EA53B9"/>
    <w:rsid w:val="00EC02B6"/>
    <w:rsid w:val="00EC6324"/>
    <w:rsid w:val="00EC7E01"/>
    <w:rsid w:val="00EE139E"/>
    <w:rsid w:val="00EE228C"/>
    <w:rsid w:val="00EE4383"/>
    <w:rsid w:val="00EE491C"/>
    <w:rsid w:val="00EF501E"/>
    <w:rsid w:val="00F00FF1"/>
    <w:rsid w:val="00F16E81"/>
    <w:rsid w:val="00F30531"/>
    <w:rsid w:val="00F31891"/>
    <w:rsid w:val="00F343EA"/>
    <w:rsid w:val="00F357CB"/>
    <w:rsid w:val="00F42278"/>
    <w:rsid w:val="00F541D9"/>
    <w:rsid w:val="00F6332C"/>
    <w:rsid w:val="00F70763"/>
    <w:rsid w:val="00F83C00"/>
    <w:rsid w:val="00F9130B"/>
    <w:rsid w:val="00F97718"/>
    <w:rsid w:val="00FA1809"/>
    <w:rsid w:val="00FA2104"/>
    <w:rsid w:val="00FA2FD3"/>
    <w:rsid w:val="00FA4CCB"/>
    <w:rsid w:val="00FB4C75"/>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Minuta de Actas</Template>
  <TotalTime>795</TotalTime>
  <Pages>12</Pages>
  <Words>3541</Words>
  <Characters>20042</Characters>
  <Application>Microsoft Office Word</Application>
  <DocSecurity>8</DocSecurity>
  <Lines>167</Lines>
  <Paragraphs>47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106</cp:revision>
  <cp:lastPrinted>2011-09-07T16:03:00Z</cp:lastPrinted>
  <dcterms:created xsi:type="dcterms:W3CDTF">2019-03-01T03:14:00Z</dcterms:created>
  <dcterms:modified xsi:type="dcterms:W3CDTF">2019-03-12T17:11:00Z</dcterms:modified>
</cp:coreProperties>
</file>