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0A43F5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0A43F5">
        <w:rPr>
          <w:rFonts w:cs="Arial"/>
          <w:b/>
          <w:sz w:val="22"/>
          <w:u w:val="single"/>
        </w:rPr>
        <w:t>14</w:t>
      </w:r>
      <w:r>
        <w:rPr>
          <w:rFonts w:cs="Arial"/>
          <w:b/>
          <w:sz w:val="22"/>
          <w:u w:val="single"/>
        </w:rPr>
        <w:t>-2019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0A43F5">
        <w:rPr>
          <w:rFonts w:cs="Arial"/>
          <w:b/>
          <w:sz w:val="22"/>
          <w:u w:val="single"/>
        </w:rPr>
        <w:t>21</w:t>
      </w:r>
      <w:r>
        <w:rPr>
          <w:rFonts w:cs="Arial"/>
          <w:b/>
          <w:sz w:val="22"/>
          <w:u w:val="single"/>
        </w:rPr>
        <w:t xml:space="preserve"> DE </w:t>
      </w:r>
      <w:r w:rsidR="000A43F5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</w:t>
      </w:r>
      <w:r w:rsidR="004C724E">
        <w:rPr>
          <w:rFonts w:cs="Arial"/>
          <w:b/>
          <w:sz w:val="22"/>
          <w:u w:val="single"/>
        </w:rPr>
        <w:t>1</w:t>
      </w:r>
      <w:r w:rsidR="00FA1809">
        <w:rPr>
          <w:rFonts w:cs="Arial"/>
          <w:b/>
          <w:sz w:val="22"/>
          <w:u w:val="single"/>
        </w:rPr>
        <w:t>9</w:t>
      </w:r>
    </w:p>
    <w:p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A4CCB">
        <w:rPr>
          <w:rFonts w:cs="Arial"/>
          <w:sz w:val="22"/>
        </w:rPr>
        <w:t xml:space="preserve">Se inicia la sesión a las </w:t>
      </w:r>
      <w:r w:rsidR="00FA4CCB">
        <w:rPr>
          <w:rFonts w:cs="Arial"/>
          <w:sz w:val="22"/>
        </w:rPr>
        <w:softHyphen/>
        <w:t>diecis</w:t>
      </w:r>
      <w:r w:rsidR="009C11C0">
        <w:rPr>
          <w:rFonts w:cs="Arial"/>
          <w:sz w:val="22"/>
        </w:rPr>
        <w:t>iete</w:t>
      </w:r>
      <w:r w:rsidR="00FA4CCB">
        <w:rPr>
          <w:rFonts w:cs="Arial"/>
          <w:sz w:val="22"/>
        </w:rPr>
        <w:t xml:space="preserve"> horas 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DB38FB">
        <w:rPr>
          <w:rFonts w:cs="Arial"/>
          <w:sz w:val="22"/>
        </w:rPr>
        <w:t>Luis Ángel Montoya Mora, Gerente General</w:t>
      </w:r>
      <w:r w:rsidR="008F1553">
        <w:rPr>
          <w:rFonts w:cs="Arial"/>
          <w:sz w:val="22"/>
        </w:rPr>
        <w:t xml:space="preserve"> y quien se incorpora posteriormente</w:t>
      </w:r>
      <w:r w:rsidR="00DB38FB">
        <w:rPr>
          <w:rFonts w:cs="Arial"/>
          <w:sz w:val="22"/>
        </w:rPr>
        <w:t xml:space="preserve">; </w:t>
      </w:r>
      <w:r w:rsidR="000547A2">
        <w:rPr>
          <w:rFonts w:cs="Arial"/>
          <w:sz w:val="22"/>
        </w:rPr>
        <w:t xml:space="preserve">Alexander Sandoval Loría, Subgerente Financiero; </w:t>
      </w:r>
      <w:r w:rsidR="00BF0C80">
        <w:rPr>
          <w:rFonts w:cs="Arial"/>
          <w:sz w:val="22"/>
        </w:rPr>
        <w:t xml:space="preserve">Larry Alvarado Ajún, Subgerente de Operaciones; </w:t>
      </w:r>
      <w:r w:rsidR="00625124">
        <w:rPr>
          <w:rFonts w:cs="Arial"/>
          <w:sz w:val="22"/>
        </w:rPr>
        <w:t>Zaida Agüero Salazar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</w:t>
      </w:r>
      <w:r w:rsidR="00625124">
        <w:rPr>
          <w:rFonts w:cs="Arial"/>
          <w:sz w:val="22"/>
          <w:szCs w:val="22"/>
        </w:rPr>
        <w:t>a</w:t>
      </w:r>
      <w:r w:rsidR="001227FE">
        <w:rPr>
          <w:rFonts w:cs="Arial"/>
          <w:sz w:val="22"/>
          <w:szCs w:val="22"/>
        </w:rPr>
        <w:t xml:space="preserve"> Intern</w:t>
      </w:r>
      <w:r w:rsidR="00625124">
        <w:rPr>
          <w:rFonts w:cs="Arial"/>
          <w:sz w:val="22"/>
          <w:szCs w:val="22"/>
        </w:rPr>
        <w:t>a a.i.</w:t>
      </w:r>
      <w:r>
        <w:rPr>
          <w:rFonts w:cs="Arial"/>
          <w:sz w:val="22"/>
        </w:rPr>
        <w:t xml:space="preserve">; </w:t>
      </w:r>
      <w:r w:rsidR="00625124">
        <w:rPr>
          <w:rFonts w:cs="Arial"/>
          <w:sz w:val="22"/>
        </w:rPr>
        <w:t>Ericka Masís Calderón</w:t>
      </w:r>
      <w:r>
        <w:rPr>
          <w:rFonts w:cs="Arial"/>
          <w:sz w:val="22"/>
        </w:rPr>
        <w:t xml:space="preserve">, </w:t>
      </w:r>
      <w:r w:rsidR="00625124">
        <w:rPr>
          <w:rFonts w:cs="Arial"/>
          <w:sz w:val="22"/>
        </w:rPr>
        <w:t xml:space="preserve">funcionaria de la </w:t>
      </w:r>
      <w:r>
        <w:rPr>
          <w:rFonts w:cs="Arial"/>
          <w:sz w:val="22"/>
        </w:rPr>
        <w:t>Asesor</w:t>
      </w:r>
      <w:r w:rsidR="00625124">
        <w:rPr>
          <w:rFonts w:cs="Arial"/>
          <w:sz w:val="22"/>
        </w:rPr>
        <w:t xml:space="preserve">ía </w:t>
      </w:r>
      <w:r>
        <w:rPr>
          <w:rFonts w:cs="Arial"/>
          <w:sz w:val="22"/>
        </w:rPr>
        <w:t>Legal;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625124" w:rsidRPr="00625124">
        <w:rPr>
          <w:rFonts w:cs="Arial"/>
          <w:sz w:val="22"/>
        </w:rPr>
        <w:t xml:space="preserve"> </w:t>
      </w:r>
      <w:r w:rsidR="00625124">
        <w:rPr>
          <w:rFonts w:cs="Arial"/>
          <w:sz w:val="22"/>
        </w:rPr>
        <w:t xml:space="preserve">Gustavo Flores Oviedo, </w:t>
      </w:r>
      <w:r w:rsidR="00625124">
        <w:rPr>
          <w:rFonts w:cs="Arial"/>
          <w:sz w:val="22"/>
          <w:szCs w:val="22"/>
        </w:rPr>
        <w:t>Auditor Interno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:rsidR="004B70D1" w:rsidRPr="00851D33" w:rsidRDefault="004B70D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 xml:space="preserve">Estados Financieros </w:t>
      </w:r>
      <w:r w:rsidR="00BF23C7" w:rsidRPr="00851D33">
        <w:rPr>
          <w:rFonts w:cs="Arial"/>
          <w:sz w:val="22"/>
          <w:lang w:val="es-ES_tradnl"/>
        </w:rPr>
        <w:t>a</w:t>
      </w:r>
      <w:r w:rsidRPr="00851D33">
        <w:rPr>
          <w:rFonts w:cs="Arial"/>
          <w:sz w:val="22"/>
          <w:lang w:val="es-ES_tradnl"/>
        </w:rPr>
        <w:t xml:space="preserve">uditados </w:t>
      </w:r>
      <w:r w:rsidR="00A624DA" w:rsidRPr="00851D33">
        <w:rPr>
          <w:rFonts w:cs="Arial"/>
          <w:sz w:val="22"/>
          <w:lang w:val="es-ES_tradnl"/>
        </w:rPr>
        <w:t>e informe de cumplimiento del Acuerdo SUGEF 22-18, correspondientes al período 2018</w:t>
      </w:r>
      <w:r w:rsidRPr="00851D33">
        <w:rPr>
          <w:rFonts w:cs="Arial"/>
          <w:sz w:val="22"/>
          <w:lang w:val="es-ES_tradnl"/>
        </w:rPr>
        <w:t>.</w:t>
      </w:r>
    </w:p>
    <w:p w:rsidR="004B70D1" w:rsidRPr="00851D33" w:rsidRDefault="004B70D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 xml:space="preserve">Informe de Auditoría Externa sobre el proceso de Administración Integral de Riesgos, </w:t>
      </w:r>
      <w:r w:rsidR="000075B1" w:rsidRPr="00851D33">
        <w:rPr>
          <w:rFonts w:cs="Arial"/>
          <w:sz w:val="22"/>
          <w:lang w:val="es-ES_tradnl"/>
        </w:rPr>
        <w:t>correspondiente al período</w:t>
      </w:r>
      <w:r w:rsidRPr="00851D33">
        <w:rPr>
          <w:rFonts w:cs="Arial"/>
          <w:sz w:val="22"/>
          <w:lang w:val="es-ES_tradnl"/>
        </w:rPr>
        <w:t xml:space="preserve"> 2018.</w:t>
      </w:r>
    </w:p>
    <w:p w:rsidR="004B70D1" w:rsidRPr="00851D33" w:rsidRDefault="000075B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>Análisis sobre el p</w:t>
      </w:r>
      <w:r w:rsidR="004B70D1" w:rsidRPr="00851D33">
        <w:rPr>
          <w:rFonts w:cs="Arial"/>
          <w:sz w:val="22"/>
          <w:lang w:val="es-ES_tradnl"/>
        </w:rPr>
        <w:t>royecto Condominio Linda Vista.</w:t>
      </w:r>
    </w:p>
    <w:p w:rsidR="004B70D1" w:rsidRPr="00851D33" w:rsidRDefault="004B70D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>Financiamiento adicional para el mantenimiento de la Planta de Tratamiento de Aguas Residuales del proyecto Bajo Tejares.</w:t>
      </w:r>
    </w:p>
    <w:p w:rsidR="004B70D1" w:rsidRPr="00851D33" w:rsidRDefault="004B70D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>Listado de Bonos gestionados por el Instituto Nacional de Vivienda y Urbanismo, que se encuentran en revisión.</w:t>
      </w:r>
    </w:p>
    <w:p w:rsidR="004B70D1" w:rsidRPr="00851D33" w:rsidRDefault="004B70D1" w:rsidP="00851D33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851D33">
        <w:rPr>
          <w:rFonts w:cs="Arial"/>
          <w:sz w:val="22"/>
          <w:lang w:val="es-ES_tradnl"/>
        </w:rPr>
        <w:t>Análisis de Órgano Director.</w:t>
      </w:r>
    </w:p>
    <w:p w:rsidR="004B70D1" w:rsidRPr="00851D33" w:rsidRDefault="004B70D1" w:rsidP="0066494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851D33">
        <w:rPr>
          <w:rFonts w:cs="Arial"/>
          <w:sz w:val="22"/>
          <w:lang w:val="es-ES_tradnl"/>
        </w:rPr>
        <w:lastRenderedPageBreak/>
        <w:t>Resolución sobre el incumplimiento del acuerdo N° 2 de la sesión 25-2017.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851D33" w:rsidRPr="00625124">
        <w:rPr>
          <w:rFonts w:cs="Arial"/>
          <w:b/>
          <w:sz w:val="22"/>
          <w:szCs w:val="22"/>
          <w:u w:val="single"/>
          <w:lang w:val="es-ES_tradnl"/>
        </w:rPr>
        <w:t>Estados Financieros auditados e informe de cumplimiento del Acuerdo SUGEF 22-18, correspondientes al período 2018</w:t>
      </w:r>
    </w:p>
    <w:p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:rsidR="00AF2AA8" w:rsidRDefault="009D03FE" w:rsidP="00AF2AA8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25124">
        <w:rPr>
          <w:rFonts w:cs="Arial"/>
          <w:sz w:val="22"/>
          <w:u w:val="single"/>
          <w:lang w:val="es-ES_tradnl"/>
        </w:rPr>
        <w:t>3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La </w:t>
      </w:r>
      <w:r w:rsidRPr="00FA2104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>conoce el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 oficio </w:t>
      </w:r>
      <w:r w:rsidR="00625124">
        <w:rPr>
          <w:rFonts w:cs="Arial"/>
          <w:bCs/>
          <w:sz w:val="22"/>
          <w:szCs w:val="22"/>
          <w:lang w:val="es-ES_tradnl"/>
        </w:rPr>
        <w:t>GG-ME-0165-2019 del 20 de febrero de 2019</w:t>
      </w:r>
      <w:r w:rsidR="00AF2AA8">
        <w:rPr>
          <w:rFonts w:cs="Arial"/>
          <w:bCs/>
          <w:sz w:val="22"/>
          <w:szCs w:val="22"/>
          <w:lang w:val="es-ES_tradnl"/>
        </w:rPr>
        <w:t xml:space="preserve">, mediante el cual, </w:t>
      </w:r>
      <w:r w:rsidR="00625124">
        <w:rPr>
          <w:rFonts w:cs="Arial"/>
          <w:bCs/>
          <w:sz w:val="22"/>
          <w:szCs w:val="22"/>
          <w:lang w:val="es-ES_tradnl"/>
        </w:rPr>
        <w:t xml:space="preserve">la </w:t>
      </w:r>
      <w:r w:rsidR="00625124" w:rsidRPr="00625124">
        <w:rPr>
          <w:rFonts w:cs="Arial"/>
          <w:bCs/>
          <w:sz w:val="22"/>
          <w:szCs w:val="22"/>
          <w:lang w:val="es-ES_tradnl"/>
        </w:rPr>
        <w:t>Gerencia General</w:t>
      </w:r>
      <w:r w:rsidR="00625124">
        <w:rPr>
          <w:rFonts w:cs="Arial"/>
          <w:bCs/>
          <w:sz w:val="22"/>
          <w:szCs w:val="22"/>
          <w:lang w:val="es-ES_tradnl"/>
        </w:rPr>
        <w:t xml:space="preserve"> </w:t>
      </w:r>
      <w:r w:rsidR="00625124">
        <w:rPr>
          <w:rFonts w:cs="Arial"/>
          <w:bCs/>
          <w:sz w:val="22"/>
          <w:szCs w:val="22"/>
        </w:rPr>
        <w:t>remite</w:t>
      </w:r>
      <w:r w:rsidR="00625124" w:rsidRPr="008739A0">
        <w:rPr>
          <w:rFonts w:cs="Arial"/>
          <w:bCs/>
          <w:sz w:val="22"/>
          <w:szCs w:val="22"/>
        </w:rPr>
        <w:t xml:space="preserve"> </w:t>
      </w:r>
      <w:r w:rsidR="00625124">
        <w:rPr>
          <w:rFonts w:cs="Arial"/>
          <w:bCs/>
          <w:sz w:val="22"/>
          <w:szCs w:val="22"/>
        </w:rPr>
        <w:t xml:space="preserve">el informe DFC-ME-0045-2019 del Departamento Financiero – Contable, al cual se adjuntan los siguientes informes de Auditoría Externa a diciembre de 2018, elaborados por el </w:t>
      </w:r>
      <w:r w:rsidR="00625124" w:rsidRPr="00E3773B">
        <w:rPr>
          <w:rFonts w:cs="Arial"/>
          <w:bCs/>
          <w:sz w:val="22"/>
          <w:szCs w:val="22"/>
        </w:rPr>
        <w:t>Despacho de Contadores Públicos Carvajal &amp; Colegiados</w:t>
      </w:r>
      <w:r w:rsidR="00625124">
        <w:rPr>
          <w:rFonts w:cs="Arial"/>
          <w:bCs/>
          <w:sz w:val="22"/>
          <w:szCs w:val="22"/>
        </w:rPr>
        <w:t xml:space="preserve">: a) Informe de Estados Financieros y Opinión de los Auditores Externos; b) Carta de Gerencia 2-2018 sobre evaluación de control interno y procedimientos de Contabilidad; c) Carta de Gerencia TI 2018, sobre evaluación de control interno y procedimientos de Tecnología de Información; y d) Informe de cumplimiento del Acuerdo SUGEF 22-2018. </w:t>
      </w:r>
      <w:r w:rsidR="00AF2AA8">
        <w:rPr>
          <w:rFonts w:cs="Arial"/>
          <w:bCs/>
          <w:sz w:val="22"/>
          <w:szCs w:val="22"/>
          <w:lang w:val="es-ES_tradnl"/>
        </w:rPr>
        <w:t xml:space="preserve"> Dichos documentos se adjuntan al</w:t>
      </w:r>
      <w:r w:rsidR="00625124">
        <w:rPr>
          <w:rFonts w:cs="Arial"/>
          <w:bCs/>
          <w:sz w:val="22"/>
          <w:szCs w:val="22"/>
          <w:lang w:val="es-ES_tradnl"/>
        </w:rPr>
        <w:t xml:space="preserve"> expediente del </w:t>
      </w:r>
      <w:r w:rsidR="00AF2AA8">
        <w:rPr>
          <w:rFonts w:cs="Arial"/>
          <w:bCs/>
          <w:sz w:val="22"/>
          <w:szCs w:val="22"/>
          <w:lang w:val="es-ES_tradnl"/>
        </w:rPr>
        <w:t>acta.</w:t>
      </w:r>
    </w:p>
    <w:p w:rsidR="00625124" w:rsidRDefault="00625124" w:rsidP="00AF2AA8">
      <w:pPr>
        <w:spacing w:line="360" w:lineRule="auto"/>
        <w:jc w:val="both"/>
        <w:rPr>
          <w:rFonts w:cs="Arial"/>
          <w:sz w:val="22"/>
          <w:u w:val="single"/>
          <w:lang w:val="es-ES_tradnl"/>
        </w:rPr>
      </w:pPr>
    </w:p>
    <w:p w:rsidR="00AF2AA8" w:rsidRDefault="00625124" w:rsidP="00AF2AA8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>
        <w:rPr>
          <w:rFonts w:cs="Arial"/>
          <w:sz w:val="22"/>
          <w:u w:val="single"/>
          <w:lang w:val="es-ES_tradnl"/>
        </w:rPr>
        <w:t>1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La Directora </w:t>
      </w:r>
      <w:r w:rsidRPr="00625124">
        <w:rPr>
          <w:rFonts w:cs="Arial"/>
          <w:bCs/>
          <w:sz w:val="22"/>
          <w:szCs w:val="22"/>
          <w:lang w:val="es-ES_tradnl"/>
        </w:rPr>
        <w:t>Ulibarri Pernús</w:t>
      </w:r>
      <w:r>
        <w:rPr>
          <w:rFonts w:cs="Arial"/>
          <w:bCs/>
          <w:sz w:val="22"/>
          <w:szCs w:val="22"/>
          <w:lang w:val="es-ES_tradnl"/>
        </w:rPr>
        <w:t xml:space="preserve">, en su condición de presidenta del Comité de </w:t>
      </w:r>
      <w:r w:rsidRPr="00625124">
        <w:rPr>
          <w:rFonts w:cs="Arial"/>
          <w:bCs/>
          <w:sz w:val="22"/>
          <w:szCs w:val="22"/>
          <w:lang w:val="es-ES_tradnl"/>
        </w:rPr>
        <w:t>Auditoría</w:t>
      </w:r>
      <w:r>
        <w:rPr>
          <w:rFonts w:cs="Arial"/>
          <w:bCs/>
          <w:sz w:val="22"/>
          <w:szCs w:val="22"/>
          <w:lang w:val="es-ES_tradnl"/>
        </w:rPr>
        <w:t>, deja constancia de que los citados documentos han sido previamente conocidos y avalados por dicho Comité, en su sesión N° 02-2019 del día de hoy, en cumplimiento de lo dispuesto en el reglamento de ese órgano.</w:t>
      </w:r>
    </w:p>
    <w:p w:rsidR="00625124" w:rsidRPr="005336CB" w:rsidRDefault="00625124" w:rsidP="00AF2AA8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</w:p>
    <w:p w:rsidR="00AF2AA8" w:rsidRPr="005336CB" w:rsidRDefault="00625124" w:rsidP="00AF2AA8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625124">
        <w:rPr>
          <w:rFonts w:cs="Arial"/>
          <w:bCs/>
          <w:sz w:val="22"/>
          <w:szCs w:val="22"/>
          <w:u w:val="single"/>
          <w:lang w:val="es-ES_tradnl"/>
        </w:rPr>
        <w:t>Minuto 01:15</w:t>
      </w:r>
      <w:r>
        <w:rPr>
          <w:rFonts w:cs="Arial"/>
          <w:bCs/>
          <w:sz w:val="22"/>
          <w:szCs w:val="22"/>
          <w:lang w:val="es-ES_tradnl"/>
        </w:rPr>
        <w:t xml:space="preserve"> 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Para </w:t>
      </w:r>
      <w:r w:rsidR="00AF2AA8">
        <w:rPr>
          <w:rFonts w:cs="Arial"/>
          <w:bCs/>
          <w:sz w:val="22"/>
          <w:szCs w:val="22"/>
          <w:lang w:val="es-ES_tradnl"/>
        </w:rPr>
        <w:t xml:space="preserve">exponer el referido informe y 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atender eventuales consultas sobre el </w:t>
      </w:r>
      <w:r w:rsidR="00AF2AA8">
        <w:rPr>
          <w:rFonts w:cs="Arial"/>
          <w:bCs/>
          <w:sz w:val="22"/>
          <w:szCs w:val="22"/>
          <w:lang w:val="es-ES_tradnl"/>
        </w:rPr>
        <w:t>tema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, se incorporan a la sesión </w:t>
      </w:r>
      <w:r w:rsidR="00AF2AA8">
        <w:rPr>
          <w:rFonts w:cs="Arial"/>
          <w:bCs/>
          <w:sz w:val="22"/>
          <w:szCs w:val="22"/>
          <w:lang w:val="es-ES_tradnl"/>
        </w:rPr>
        <w:t xml:space="preserve">el licenciado Iván Brenes Pereira, 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representante del Despacho </w:t>
      </w:r>
      <w:r w:rsidR="00AF2AA8">
        <w:rPr>
          <w:rFonts w:cs="Arial"/>
          <w:bCs/>
          <w:sz w:val="22"/>
          <w:szCs w:val="22"/>
          <w:lang w:val="es-ES_tradnl"/>
        </w:rPr>
        <w:t xml:space="preserve">Carvajal &amp; Colegiados, así como los licenciados </w:t>
      </w:r>
      <w:r w:rsidR="00AF2AA8">
        <w:rPr>
          <w:rFonts w:cs="Arial"/>
          <w:sz w:val="22"/>
        </w:rPr>
        <w:t>José Pablo Durán Rodríguez y Jenny León Quirós, jefe y funcionaria del Departamento Financiero Contable respectivamente.</w:t>
      </w:r>
      <w:r w:rsidR="00AF2AA8">
        <w:rPr>
          <w:rFonts w:cs="Arial"/>
          <w:bCs/>
          <w:sz w:val="22"/>
          <w:szCs w:val="22"/>
          <w:lang w:val="es-ES_tradnl"/>
        </w:rPr>
        <w:t xml:space="preserve"> </w:t>
      </w:r>
    </w:p>
    <w:p w:rsidR="00AF2AA8" w:rsidRDefault="00AF2AA8" w:rsidP="00AF2AA8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</w:p>
    <w:p w:rsidR="00AF2AA8" w:rsidRDefault="00625124" w:rsidP="00AF2AA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u w:val="single"/>
          <w:lang w:val="es-ES_tradnl"/>
        </w:rPr>
        <w:t>Minuto 01:20</w:t>
      </w:r>
      <w:r>
        <w:rPr>
          <w:rFonts w:cs="Arial"/>
          <w:bCs/>
          <w:sz w:val="22"/>
          <w:szCs w:val="22"/>
          <w:lang w:val="es-ES_tradnl"/>
        </w:rPr>
        <w:t xml:space="preserve"> El</w:t>
      </w:r>
      <w:r w:rsidR="00AF2AA8">
        <w:rPr>
          <w:rFonts w:cs="Arial"/>
          <w:bCs/>
          <w:sz w:val="22"/>
          <w:szCs w:val="22"/>
          <w:lang w:val="es-ES_tradnl"/>
        </w:rPr>
        <w:t xml:space="preserve"> l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icenciado </w:t>
      </w:r>
      <w:r w:rsidR="00AF2AA8">
        <w:rPr>
          <w:rFonts w:cs="Arial"/>
          <w:bCs/>
          <w:sz w:val="22"/>
          <w:szCs w:val="22"/>
          <w:lang w:val="es-ES_tradnl"/>
        </w:rPr>
        <w:t>Brenes Pereira se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 </w:t>
      </w:r>
      <w:r w:rsidR="00AF2AA8">
        <w:rPr>
          <w:rFonts w:cs="Arial"/>
          <w:bCs/>
          <w:sz w:val="22"/>
          <w:szCs w:val="22"/>
          <w:lang w:val="es-ES_tradnl"/>
        </w:rPr>
        <w:t>refiere a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 los alcances del trabajo realizado</w:t>
      </w:r>
      <w:r w:rsidR="00AF2AA8">
        <w:rPr>
          <w:rFonts w:cs="Arial"/>
          <w:bCs/>
          <w:sz w:val="22"/>
          <w:szCs w:val="22"/>
          <w:lang w:val="es-ES_tradnl"/>
        </w:rPr>
        <w:t xml:space="preserve"> por los auditores externos</w:t>
      </w:r>
      <w:r w:rsidR="00AF2AA8" w:rsidRPr="005336CB">
        <w:rPr>
          <w:rFonts w:cs="Arial"/>
          <w:bCs/>
          <w:sz w:val="22"/>
          <w:szCs w:val="22"/>
          <w:lang w:val="es-ES_tradnl"/>
        </w:rPr>
        <w:t xml:space="preserve">, destacando que </w:t>
      </w:r>
      <w:r w:rsidR="00AF2AA8">
        <w:rPr>
          <w:rFonts w:cs="Arial"/>
          <w:bCs/>
          <w:sz w:val="22"/>
          <w:szCs w:val="22"/>
          <w:lang w:val="es-ES_tradnl"/>
        </w:rPr>
        <w:t xml:space="preserve">han </w:t>
      </w:r>
      <w:r w:rsidR="00AF2AA8" w:rsidRPr="00673771">
        <w:rPr>
          <w:rFonts w:cs="Arial"/>
          <w:sz w:val="22"/>
          <w:szCs w:val="22"/>
        </w:rPr>
        <w:t xml:space="preserve">examinado el balance de situación del </w:t>
      </w:r>
      <w:r w:rsidR="00AF2AA8" w:rsidRPr="00673771">
        <w:rPr>
          <w:rFonts w:cs="Arial"/>
          <w:iCs/>
          <w:sz w:val="22"/>
          <w:szCs w:val="22"/>
        </w:rPr>
        <w:t xml:space="preserve">Banco </w:t>
      </w:r>
      <w:r w:rsidR="00AF2AA8" w:rsidRPr="00673771">
        <w:rPr>
          <w:rFonts w:cs="Arial"/>
          <w:sz w:val="22"/>
          <w:szCs w:val="22"/>
        </w:rPr>
        <w:t>al 31 de diciembre del 20</w:t>
      </w:r>
      <w:r w:rsidR="00AF2AA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8</w:t>
      </w:r>
      <w:r w:rsidR="00AF2AA8" w:rsidRPr="00673771">
        <w:rPr>
          <w:rFonts w:cs="Arial"/>
          <w:sz w:val="22"/>
          <w:szCs w:val="22"/>
        </w:rPr>
        <w:t xml:space="preserve">, el estado de resultados, </w:t>
      </w:r>
      <w:r w:rsidR="00AF2AA8">
        <w:rPr>
          <w:rFonts w:cs="Arial"/>
          <w:sz w:val="22"/>
          <w:szCs w:val="22"/>
        </w:rPr>
        <w:t>los</w:t>
      </w:r>
      <w:r w:rsidR="00AF2AA8" w:rsidRPr="00673771">
        <w:rPr>
          <w:rFonts w:cs="Arial"/>
          <w:sz w:val="22"/>
          <w:szCs w:val="22"/>
        </w:rPr>
        <w:t xml:space="preserve"> flujos de efectivo y </w:t>
      </w:r>
      <w:r w:rsidR="00AF2AA8">
        <w:rPr>
          <w:rFonts w:cs="Arial"/>
          <w:sz w:val="22"/>
          <w:szCs w:val="22"/>
        </w:rPr>
        <w:t>los</w:t>
      </w:r>
      <w:r w:rsidR="00AF2AA8" w:rsidRPr="00673771">
        <w:rPr>
          <w:rFonts w:cs="Arial"/>
          <w:sz w:val="22"/>
          <w:szCs w:val="22"/>
        </w:rPr>
        <w:t xml:space="preserve"> cambios en el patrimonio relativos </w:t>
      </w:r>
      <w:r w:rsidR="00AF2AA8">
        <w:rPr>
          <w:rFonts w:cs="Arial"/>
          <w:sz w:val="22"/>
          <w:szCs w:val="22"/>
        </w:rPr>
        <w:t>a</w:t>
      </w:r>
      <w:r w:rsidR="00AF2AA8" w:rsidRPr="00673771">
        <w:rPr>
          <w:rFonts w:cs="Arial"/>
          <w:sz w:val="22"/>
          <w:szCs w:val="22"/>
        </w:rPr>
        <w:t xml:space="preserve"> los </w:t>
      </w:r>
      <w:r w:rsidR="00AF2AA8">
        <w:rPr>
          <w:rFonts w:cs="Arial"/>
          <w:sz w:val="22"/>
          <w:szCs w:val="22"/>
        </w:rPr>
        <w:t>años 201</w:t>
      </w:r>
      <w:r>
        <w:rPr>
          <w:rFonts w:cs="Arial"/>
          <w:sz w:val="22"/>
          <w:szCs w:val="22"/>
        </w:rPr>
        <w:t>8</w:t>
      </w:r>
      <w:r w:rsidR="00AF2AA8">
        <w:rPr>
          <w:rFonts w:cs="Arial"/>
          <w:sz w:val="22"/>
          <w:szCs w:val="22"/>
        </w:rPr>
        <w:t xml:space="preserve"> y 201</w:t>
      </w:r>
      <w:r>
        <w:rPr>
          <w:rFonts w:cs="Arial"/>
          <w:sz w:val="22"/>
          <w:szCs w:val="22"/>
        </w:rPr>
        <w:t xml:space="preserve">7; </w:t>
      </w:r>
      <w:r w:rsidR="00244F33">
        <w:rPr>
          <w:rFonts w:cs="Arial"/>
          <w:sz w:val="22"/>
          <w:szCs w:val="22"/>
        </w:rPr>
        <w:t xml:space="preserve">así como el </w:t>
      </w:r>
      <w:r w:rsidR="00244F33">
        <w:rPr>
          <w:rFonts w:cs="Arial"/>
          <w:bCs/>
          <w:sz w:val="22"/>
          <w:szCs w:val="22"/>
        </w:rPr>
        <w:t xml:space="preserve">cumplimiento del Acuerdo SUGEF 22-2018; </w:t>
      </w:r>
      <w:r>
        <w:rPr>
          <w:rFonts w:cs="Arial"/>
          <w:sz w:val="22"/>
          <w:szCs w:val="22"/>
        </w:rPr>
        <w:t xml:space="preserve">trabajo </w:t>
      </w:r>
      <w:r w:rsidR="00AF2AA8" w:rsidRPr="00673771">
        <w:rPr>
          <w:rFonts w:cs="Arial"/>
          <w:sz w:val="22"/>
          <w:szCs w:val="22"/>
        </w:rPr>
        <w:t>practicad</w:t>
      </w:r>
      <w:r w:rsidR="00AF2AA8">
        <w:rPr>
          <w:rFonts w:cs="Arial"/>
          <w:sz w:val="22"/>
          <w:szCs w:val="22"/>
        </w:rPr>
        <w:t>o</w:t>
      </w:r>
      <w:r w:rsidR="00AF2AA8" w:rsidRPr="00673771">
        <w:rPr>
          <w:rFonts w:cs="Arial"/>
          <w:sz w:val="22"/>
          <w:szCs w:val="22"/>
        </w:rPr>
        <w:t xml:space="preserve"> de acuerdo con no</w:t>
      </w:r>
      <w:r w:rsidR="00AF2AA8">
        <w:rPr>
          <w:rFonts w:cs="Arial"/>
          <w:sz w:val="22"/>
          <w:szCs w:val="22"/>
        </w:rPr>
        <w:t>rm</w:t>
      </w:r>
      <w:r w:rsidR="00AF2AA8" w:rsidRPr="00673771">
        <w:rPr>
          <w:rFonts w:cs="Arial"/>
          <w:sz w:val="22"/>
          <w:szCs w:val="22"/>
        </w:rPr>
        <w:t xml:space="preserve">as internacionales de auditoría, así como </w:t>
      </w:r>
      <w:r w:rsidR="00AF2AA8">
        <w:rPr>
          <w:rFonts w:cs="Arial"/>
          <w:sz w:val="22"/>
          <w:szCs w:val="22"/>
        </w:rPr>
        <w:t xml:space="preserve">de conformidad con </w:t>
      </w:r>
      <w:r w:rsidR="00AF2AA8" w:rsidRPr="00673771">
        <w:rPr>
          <w:rFonts w:cs="Arial"/>
          <w:sz w:val="22"/>
          <w:szCs w:val="22"/>
        </w:rPr>
        <w:t xml:space="preserve">los requerimientos mínimos de auditoría </w:t>
      </w:r>
      <w:r w:rsidR="00AF2AA8" w:rsidRPr="00673771">
        <w:rPr>
          <w:rFonts w:cs="Arial"/>
          <w:sz w:val="22"/>
          <w:szCs w:val="22"/>
        </w:rPr>
        <w:lastRenderedPageBreak/>
        <w:t>establecidos por la Superintendencia General de Entidades Financieras, con el objeto de obtener una seguridad razonable de que los estados financieros no co</w:t>
      </w:r>
      <w:r w:rsidR="00AF2AA8">
        <w:rPr>
          <w:rFonts w:cs="Arial"/>
          <w:sz w:val="22"/>
          <w:szCs w:val="22"/>
        </w:rPr>
        <w:t>ntienen errores significativos</w:t>
      </w:r>
      <w:r w:rsidR="00244F33">
        <w:rPr>
          <w:rFonts w:cs="Arial"/>
          <w:sz w:val="22"/>
          <w:szCs w:val="22"/>
        </w:rPr>
        <w:t xml:space="preserve"> y valorar el avance en el </w:t>
      </w:r>
      <w:r w:rsidR="00244F33">
        <w:rPr>
          <w:rFonts w:cs="Arial"/>
          <w:bCs/>
          <w:sz w:val="22"/>
          <w:szCs w:val="22"/>
        </w:rPr>
        <w:t xml:space="preserve">cumplimiento del Acuerdo SUGEF 22-2018, concluyendo </w:t>
      </w:r>
      <w:r w:rsidR="00244F33">
        <w:rPr>
          <w:rFonts w:cs="Arial"/>
          <w:bCs/>
          <w:sz w:val="22"/>
          <w:szCs w:val="22"/>
          <w:lang w:val="es-ES_tradnl"/>
        </w:rPr>
        <w:t>que</w:t>
      </w:r>
      <w:r w:rsidR="00244F33">
        <w:rPr>
          <w:rFonts w:cs="Arial"/>
          <w:sz w:val="22"/>
          <w:szCs w:val="22"/>
        </w:rPr>
        <w:t xml:space="preserve"> los </w:t>
      </w:r>
      <w:r w:rsidR="00244F33" w:rsidRPr="00673771">
        <w:rPr>
          <w:rFonts w:cs="Arial"/>
          <w:sz w:val="22"/>
          <w:szCs w:val="22"/>
        </w:rPr>
        <w:t xml:space="preserve">resultados de </w:t>
      </w:r>
      <w:r w:rsidR="00244F33">
        <w:rPr>
          <w:rFonts w:cs="Arial"/>
          <w:sz w:val="22"/>
          <w:szCs w:val="22"/>
        </w:rPr>
        <w:t>las</w:t>
      </w:r>
      <w:r w:rsidR="00244F33" w:rsidRPr="00673771">
        <w:rPr>
          <w:rFonts w:cs="Arial"/>
          <w:sz w:val="22"/>
          <w:szCs w:val="22"/>
        </w:rPr>
        <w:t xml:space="preserve"> pruebas indican que con respecto a las partidas examinadas, el</w:t>
      </w:r>
      <w:r w:rsidR="00244F33">
        <w:rPr>
          <w:rFonts w:cs="Arial"/>
          <w:sz w:val="22"/>
          <w:szCs w:val="22"/>
        </w:rPr>
        <w:t xml:space="preserve"> </w:t>
      </w:r>
      <w:r w:rsidR="00244F33" w:rsidRPr="00656A20">
        <w:rPr>
          <w:rFonts w:cs="Arial"/>
          <w:sz w:val="22"/>
          <w:szCs w:val="22"/>
        </w:rPr>
        <w:t>Banco Hipotecario de la Vivienda</w:t>
      </w:r>
      <w:r w:rsidR="00244F33">
        <w:rPr>
          <w:rFonts w:cs="Arial"/>
          <w:sz w:val="22"/>
          <w:szCs w:val="22"/>
        </w:rPr>
        <w:t xml:space="preserve"> ha c</w:t>
      </w:r>
      <w:r w:rsidR="00244F33" w:rsidRPr="00673771">
        <w:rPr>
          <w:rFonts w:cs="Arial"/>
          <w:sz w:val="22"/>
          <w:szCs w:val="22"/>
        </w:rPr>
        <w:t>umplido en todos los aspectos importantes con las disposiciones legales mencionadas</w:t>
      </w:r>
      <w:r w:rsidR="00244F33">
        <w:rPr>
          <w:rFonts w:cs="Arial"/>
          <w:sz w:val="22"/>
          <w:szCs w:val="22"/>
        </w:rPr>
        <w:t xml:space="preserve">; y con </w:t>
      </w:r>
      <w:r w:rsidR="00244F33" w:rsidRPr="00673771">
        <w:rPr>
          <w:rFonts w:cs="Arial"/>
          <w:sz w:val="22"/>
          <w:szCs w:val="22"/>
        </w:rPr>
        <w:t>respecto a las partidas no examinadas, n</w:t>
      </w:r>
      <w:r w:rsidR="00244F33">
        <w:rPr>
          <w:rFonts w:cs="Arial"/>
          <w:sz w:val="22"/>
          <w:szCs w:val="22"/>
        </w:rPr>
        <w:t>o</w:t>
      </w:r>
      <w:r w:rsidR="00244F33" w:rsidRPr="00673771">
        <w:rPr>
          <w:rFonts w:cs="Arial"/>
          <w:sz w:val="22"/>
          <w:szCs w:val="22"/>
        </w:rPr>
        <w:t xml:space="preserve"> llamó </w:t>
      </w:r>
      <w:r w:rsidR="00244F33">
        <w:rPr>
          <w:rFonts w:cs="Arial"/>
          <w:sz w:val="22"/>
          <w:szCs w:val="22"/>
        </w:rPr>
        <w:t>su</w:t>
      </w:r>
      <w:r w:rsidR="00244F33" w:rsidRPr="00673771">
        <w:rPr>
          <w:rFonts w:cs="Arial"/>
          <w:sz w:val="22"/>
          <w:szCs w:val="22"/>
        </w:rPr>
        <w:t xml:space="preserve"> atención </w:t>
      </w:r>
      <w:r w:rsidR="00244F33">
        <w:rPr>
          <w:rFonts w:cs="Arial"/>
          <w:sz w:val="22"/>
          <w:szCs w:val="22"/>
        </w:rPr>
        <w:t xml:space="preserve">alguna situación que les permitiera </w:t>
      </w:r>
      <w:r w:rsidR="00244F33" w:rsidRPr="00673771">
        <w:rPr>
          <w:rFonts w:cs="Arial"/>
          <w:sz w:val="22"/>
          <w:szCs w:val="22"/>
        </w:rPr>
        <w:t>pensar que el</w:t>
      </w:r>
      <w:r w:rsidR="00244F33">
        <w:rPr>
          <w:rFonts w:cs="Arial"/>
          <w:sz w:val="22"/>
          <w:szCs w:val="22"/>
        </w:rPr>
        <w:t xml:space="preserve"> BANHVI </w:t>
      </w:r>
      <w:r w:rsidR="00244F33" w:rsidRPr="00673771">
        <w:rPr>
          <w:rFonts w:cs="Arial"/>
          <w:sz w:val="22"/>
          <w:szCs w:val="22"/>
        </w:rPr>
        <w:t xml:space="preserve">ha incumplido </w:t>
      </w:r>
      <w:r w:rsidR="00244F33">
        <w:rPr>
          <w:rFonts w:cs="Arial"/>
          <w:sz w:val="22"/>
          <w:szCs w:val="22"/>
        </w:rPr>
        <w:t>de</w:t>
      </w:r>
      <w:r w:rsidR="00244F33" w:rsidRPr="00673771">
        <w:rPr>
          <w:rFonts w:cs="Arial"/>
          <w:sz w:val="22"/>
          <w:szCs w:val="22"/>
        </w:rPr>
        <w:t xml:space="preserve"> fo</w:t>
      </w:r>
      <w:r w:rsidR="00244F33">
        <w:rPr>
          <w:rFonts w:cs="Arial"/>
          <w:sz w:val="22"/>
          <w:szCs w:val="22"/>
        </w:rPr>
        <w:t>rma</w:t>
      </w:r>
      <w:r w:rsidR="00244F33" w:rsidRPr="00673771">
        <w:rPr>
          <w:rFonts w:cs="Arial"/>
          <w:sz w:val="22"/>
          <w:szCs w:val="22"/>
        </w:rPr>
        <w:t xml:space="preserve"> significativa</w:t>
      </w:r>
      <w:r w:rsidR="00244F33">
        <w:rPr>
          <w:rFonts w:cs="Arial"/>
          <w:sz w:val="22"/>
          <w:szCs w:val="22"/>
        </w:rPr>
        <w:t xml:space="preserve"> con tales disposiciones; razón por la cual la opinión de los auditores es limpia.</w:t>
      </w:r>
    </w:p>
    <w:p w:rsidR="00AF2AA8" w:rsidRDefault="00AF2AA8" w:rsidP="00AF2AA8">
      <w:pPr>
        <w:spacing w:line="360" w:lineRule="auto"/>
        <w:jc w:val="both"/>
        <w:rPr>
          <w:rFonts w:cs="Arial"/>
          <w:sz w:val="22"/>
          <w:szCs w:val="22"/>
        </w:rPr>
      </w:pPr>
    </w:p>
    <w:p w:rsidR="00AF2AA8" w:rsidRDefault="00625124" w:rsidP="00AF2AA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u w:val="single"/>
          <w:lang w:val="es-ES_tradnl"/>
        </w:rPr>
        <w:t>Minuto 0</w:t>
      </w:r>
      <w:r w:rsidR="00244F33">
        <w:rPr>
          <w:rFonts w:cs="Arial"/>
          <w:bCs/>
          <w:sz w:val="22"/>
          <w:szCs w:val="22"/>
          <w:u w:val="single"/>
          <w:lang w:val="es-ES_tradnl"/>
        </w:rPr>
        <w:t>7</w:t>
      </w:r>
      <w:r>
        <w:rPr>
          <w:rFonts w:cs="Arial"/>
          <w:bCs/>
          <w:sz w:val="22"/>
          <w:szCs w:val="22"/>
          <w:u w:val="single"/>
          <w:lang w:val="es-ES_tradnl"/>
        </w:rPr>
        <w:t>:</w:t>
      </w:r>
      <w:r w:rsidR="00244F33">
        <w:rPr>
          <w:rFonts w:cs="Arial"/>
          <w:bCs/>
          <w:sz w:val="22"/>
          <w:szCs w:val="22"/>
          <w:u w:val="single"/>
          <w:lang w:val="es-ES_tradnl"/>
        </w:rPr>
        <w:t>35</w:t>
      </w:r>
      <w:r>
        <w:rPr>
          <w:rFonts w:cs="Arial"/>
          <w:bCs/>
          <w:sz w:val="22"/>
          <w:szCs w:val="22"/>
          <w:lang w:val="es-ES_tradnl"/>
        </w:rPr>
        <w:t xml:space="preserve"> El</w:t>
      </w:r>
      <w:r w:rsidR="00244F33">
        <w:rPr>
          <w:rFonts w:cs="Arial"/>
          <w:bCs/>
          <w:sz w:val="22"/>
          <w:szCs w:val="22"/>
          <w:lang w:val="es-ES_tradnl"/>
        </w:rPr>
        <w:t xml:space="preserve"> l</w:t>
      </w:r>
      <w:r w:rsidR="00244F33" w:rsidRPr="005336CB">
        <w:rPr>
          <w:rFonts w:cs="Arial"/>
          <w:bCs/>
          <w:sz w:val="22"/>
          <w:szCs w:val="22"/>
          <w:lang w:val="es-ES_tradnl"/>
        </w:rPr>
        <w:t xml:space="preserve">icenciado </w:t>
      </w:r>
      <w:r w:rsidR="00244F33">
        <w:rPr>
          <w:rFonts w:cs="Arial"/>
          <w:bCs/>
          <w:sz w:val="22"/>
          <w:szCs w:val="22"/>
          <w:lang w:val="es-ES_tradnl"/>
        </w:rPr>
        <w:t xml:space="preserve">Brenes Pereira expone el contenido de la Carta de Gerencia 2-2018, así como </w:t>
      </w:r>
      <w:r w:rsidR="002242B1">
        <w:rPr>
          <w:rFonts w:cs="Arial"/>
          <w:bCs/>
          <w:sz w:val="22"/>
          <w:szCs w:val="22"/>
        </w:rPr>
        <w:t xml:space="preserve">(minuto 17:29) los principales aspectos del </w:t>
      </w:r>
      <w:r w:rsidR="00244F33">
        <w:rPr>
          <w:rFonts w:cs="Arial"/>
          <w:bCs/>
          <w:sz w:val="22"/>
          <w:szCs w:val="22"/>
        </w:rPr>
        <w:t>informe de cumplimiento del Acuerdo SUGEF 22-2018</w:t>
      </w:r>
      <w:r w:rsidR="002242B1">
        <w:rPr>
          <w:rFonts w:cs="Arial"/>
          <w:bCs/>
          <w:sz w:val="22"/>
          <w:szCs w:val="22"/>
        </w:rPr>
        <w:t>.</w:t>
      </w:r>
    </w:p>
    <w:p w:rsidR="00AF2AA8" w:rsidRDefault="00AF2AA8" w:rsidP="00AF2AA8">
      <w:pPr>
        <w:spacing w:line="360" w:lineRule="auto"/>
        <w:jc w:val="both"/>
        <w:rPr>
          <w:rFonts w:cs="Arial"/>
          <w:sz w:val="22"/>
          <w:szCs w:val="22"/>
        </w:rPr>
      </w:pPr>
    </w:p>
    <w:p w:rsidR="002242B1" w:rsidRDefault="00244F33" w:rsidP="00AF2AA8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  <w:r>
        <w:rPr>
          <w:rFonts w:cs="Arial"/>
          <w:bCs/>
          <w:sz w:val="22"/>
          <w:szCs w:val="22"/>
          <w:u w:val="single"/>
          <w:lang w:val="es-ES_tradnl"/>
        </w:rPr>
        <w:t xml:space="preserve">Minuto </w:t>
      </w:r>
      <w:r w:rsidR="002242B1">
        <w:rPr>
          <w:rFonts w:cs="Arial"/>
          <w:bCs/>
          <w:sz w:val="22"/>
          <w:szCs w:val="22"/>
          <w:u w:val="single"/>
          <w:lang w:val="es-ES_tradnl"/>
        </w:rPr>
        <w:t>25</w:t>
      </w:r>
      <w:r>
        <w:rPr>
          <w:rFonts w:cs="Arial"/>
          <w:bCs/>
          <w:sz w:val="22"/>
          <w:szCs w:val="22"/>
          <w:u w:val="single"/>
          <w:lang w:val="es-ES_tradnl"/>
        </w:rPr>
        <w:t>:</w:t>
      </w:r>
      <w:r w:rsidR="002242B1">
        <w:rPr>
          <w:rFonts w:cs="Arial"/>
          <w:bCs/>
          <w:sz w:val="22"/>
          <w:szCs w:val="22"/>
          <w:u w:val="single"/>
          <w:lang w:val="es-ES_tradnl"/>
        </w:rPr>
        <w:t>47</w:t>
      </w:r>
      <w:r>
        <w:rPr>
          <w:rFonts w:cs="Arial"/>
          <w:bCs/>
          <w:sz w:val="22"/>
          <w:szCs w:val="22"/>
          <w:lang w:val="es-ES_tradnl"/>
        </w:rPr>
        <w:t xml:space="preserve"> El </w:t>
      </w:r>
      <w:r w:rsidR="002242B1">
        <w:rPr>
          <w:rFonts w:cs="Arial"/>
          <w:bCs/>
          <w:sz w:val="22"/>
          <w:szCs w:val="22"/>
          <w:lang w:val="es-ES_tradnl"/>
        </w:rPr>
        <w:t xml:space="preserve">Director </w:t>
      </w:r>
      <w:r w:rsidR="002242B1" w:rsidRPr="002242B1">
        <w:rPr>
          <w:rFonts w:cs="Arial"/>
          <w:bCs/>
          <w:sz w:val="22"/>
          <w:szCs w:val="22"/>
          <w:lang w:val="es-CR"/>
        </w:rPr>
        <w:t>Alvarado Herrera</w:t>
      </w:r>
      <w:r w:rsidR="002242B1">
        <w:rPr>
          <w:rFonts w:cs="Arial"/>
          <w:bCs/>
          <w:sz w:val="22"/>
          <w:szCs w:val="22"/>
          <w:lang w:val="es-CR"/>
        </w:rPr>
        <w:t xml:space="preserve"> deja constancia de sus observaciones y preocupaciones, con respecto al poco avance que en términos generales muestra, con respecto a la Carta de Gerencia 2-2017, la atención de los hallazgos de los auditores externos.</w:t>
      </w:r>
      <w:r w:rsidR="008F0EA2">
        <w:rPr>
          <w:rFonts w:cs="Arial"/>
          <w:bCs/>
          <w:sz w:val="22"/>
          <w:szCs w:val="22"/>
          <w:lang w:val="es-CR"/>
        </w:rPr>
        <w:t xml:space="preserve">  Esto, a pesar de que según lo hace ver el </w:t>
      </w:r>
      <w:r w:rsidR="008F0EA2">
        <w:rPr>
          <w:rFonts w:cs="Arial"/>
          <w:bCs/>
          <w:sz w:val="22"/>
          <w:szCs w:val="22"/>
          <w:lang w:val="es-ES_tradnl"/>
        </w:rPr>
        <w:t>l</w:t>
      </w:r>
      <w:r w:rsidR="008F0EA2" w:rsidRPr="005336CB">
        <w:rPr>
          <w:rFonts w:cs="Arial"/>
          <w:bCs/>
          <w:sz w:val="22"/>
          <w:szCs w:val="22"/>
          <w:lang w:val="es-ES_tradnl"/>
        </w:rPr>
        <w:t xml:space="preserve">icenciado </w:t>
      </w:r>
      <w:r w:rsidR="008F0EA2">
        <w:rPr>
          <w:rFonts w:cs="Arial"/>
          <w:bCs/>
          <w:sz w:val="22"/>
          <w:szCs w:val="22"/>
          <w:lang w:val="es-ES_tradnl"/>
        </w:rPr>
        <w:t>Brenes Pereira, se han dado avances en algunos aspectos señalados en anteriores auditorías externas.</w:t>
      </w:r>
    </w:p>
    <w:p w:rsidR="002242B1" w:rsidRDefault="002242B1" w:rsidP="00AF2AA8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</w:p>
    <w:p w:rsidR="00AF2AA8" w:rsidRPr="00AB2826" w:rsidRDefault="008F0EA2" w:rsidP="00AF2AA8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5</w:t>
      </w:r>
      <w:r w:rsidR="008F1553">
        <w:rPr>
          <w:rFonts w:cs="Arial"/>
          <w:sz w:val="22"/>
          <w:u w:val="single"/>
          <w:lang w:val="es-ES_tradnl"/>
        </w:rPr>
        <w:t>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8F1553"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Conocidos los informes de los auditores externos, </w:t>
      </w:r>
      <w:r w:rsidR="00AF2AA8">
        <w:rPr>
          <w:rFonts w:cs="Arial"/>
          <w:sz w:val="22"/>
          <w:szCs w:val="22"/>
        </w:rPr>
        <w:t xml:space="preserve">la </w:t>
      </w:r>
      <w:r w:rsidR="00AF2AA8" w:rsidRPr="00826154">
        <w:rPr>
          <w:rFonts w:cs="Arial"/>
          <w:sz w:val="22"/>
          <w:szCs w:val="22"/>
        </w:rPr>
        <w:t>Junta Directiva</w:t>
      </w:r>
      <w:r w:rsidR="00AF2AA8">
        <w:rPr>
          <w:rFonts w:cs="Arial"/>
          <w:sz w:val="22"/>
          <w:szCs w:val="22"/>
        </w:rPr>
        <w:t xml:space="preserve"> toma el </w:t>
      </w:r>
      <w:r w:rsidRPr="008F0EA2">
        <w:rPr>
          <w:rFonts w:cs="Arial"/>
          <w:b/>
          <w:sz w:val="22"/>
          <w:szCs w:val="22"/>
        </w:rPr>
        <w:t>A</w:t>
      </w:r>
      <w:r w:rsidR="00AF2AA8" w:rsidRPr="008F0EA2">
        <w:rPr>
          <w:rFonts w:cs="Arial"/>
          <w:b/>
          <w:sz w:val="22"/>
          <w:szCs w:val="22"/>
        </w:rPr>
        <w:t>cuerdo</w:t>
      </w:r>
      <w:r w:rsidRPr="008F0EA2">
        <w:rPr>
          <w:rFonts w:cs="Arial"/>
          <w:b/>
          <w:sz w:val="22"/>
          <w:szCs w:val="22"/>
        </w:rPr>
        <w:t xml:space="preserve"> N° 1</w:t>
      </w:r>
      <w:r>
        <w:rPr>
          <w:rFonts w:cs="Arial"/>
          <w:sz w:val="22"/>
          <w:szCs w:val="22"/>
        </w:rPr>
        <w:t xml:space="preserve"> que se anexa a esta minuta</w:t>
      </w:r>
      <w:r>
        <w:rPr>
          <w:rFonts w:cs="Arial"/>
          <w:color w:val="000000"/>
          <w:sz w:val="22"/>
          <w:szCs w:val="22"/>
        </w:rPr>
        <w:t xml:space="preserve">; y acto seguido, se retiran de la sesión los </w:t>
      </w:r>
      <w:r>
        <w:rPr>
          <w:rFonts w:cs="Arial"/>
          <w:bCs/>
          <w:sz w:val="22"/>
          <w:szCs w:val="22"/>
          <w:lang w:val="es-ES_tradnl"/>
        </w:rPr>
        <w:t xml:space="preserve">licenciados Brenes Pereira, </w:t>
      </w:r>
      <w:r>
        <w:rPr>
          <w:rFonts w:cs="Arial"/>
          <w:sz w:val="22"/>
        </w:rPr>
        <w:t>Durán Rodríguez y León Quirós.</w:t>
      </w:r>
    </w:p>
    <w:p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851D33" w:rsidRPr="008F0EA2">
        <w:rPr>
          <w:rFonts w:cs="Arial"/>
          <w:b/>
          <w:sz w:val="22"/>
          <w:szCs w:val="22"/>
          <w:u w:val="single"/>
          <w:lang w:val="es-ES_tradnl"/>
        </w:rPr>
        <w:t>Informe de Auditoría Externa sobre el proceso de Administración Integral de Riesgos, correspondiente al período 2018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FE707F" w:rsidRDefault="009D03FE" w:rsidP="00FE707F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F0EA2">
        <w:rPr>
          <w:rFonts w:cs="Arial"/>
          <w:sz w:val="22"/>
          <w:u w:val="single"/>
          <w:lang w:val="es-ES_tradnl"/>
        </w:rPr>
        <w:t>54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A0F7D">
        <w:rPr>
          <w:rFonts w:cs="Arial"/>
          <w:sz w:val="22"/>
          <w:u w:val="single"/>
          <w:lang w:val="es-ES_tradnl"/>
        </w:rPr>
        <w:t>15</w:t>
      </w:r>
      <w:r>
        <w:rPr>
          <w:rFonts w:cs="Arial"/>
          <w:sz w:val="22"/>
          <w:lang w:val="es-ES_tradnl"/>
        </w:rPr>
        <w:t xml:space="preserve"> Se </w:t>
      </w:r>
      <w:r w:rsidR="00FA0F7D">
        <w:rPr>
          <w:rFonts w:cs="Arial"/>
          <w:sz w:val="22"/>
          <w:lang w:val="es-ES_tradnl"/>
        </w:rPr>
        <w:t xml:space="preserve">incorpora a la sesión el señor Gerente General y se procede a </w:t>
      </w:r>
      <w:r>
        <w:rPr>
          <w:rFonts w:cs="Arial"/>
          <w:sz w:val="22"/>
          <w:lang w:val="es-ES_tradnl"/>
        </w:rPr>
        <w:t>conoce</w:t>
      </w:r>
      <w:r w:rsidR="00FA0F7D">
        <w:rPr>
          <w:rFonts w:cs="Arial"/>
          <w:sz w:val="22"/>
          <w:lang w:val="es-ES_tradnl"/>
        </w:rPr>
        <w:t>r</w:t>
      </w:r>
      <w:r>
        <w:rPr>
          <w:rFonts w:cs="Arial"/>
          <w:sz w:val="22"/>
          <w:lang w:val="es-ES_tradnl"/>
        </w:rPr>
        <w:t xml:space="preserve"> el oficio </w:t>
      </w:r>
      <w:r w:rsidR="00FE707F">
        <w:rPr>
          <w:rFonts w:cs="Arial"/>
          <w:sz w:val="22"/>
          <w:szCs w:val="22"/>
        </w:rPr>
        <w:t>GG-ME-015</w:t>
      </w:r>
      <w:r w:rsidR="008F0EA2">
        <w:rPr>
          <w:rFonts w:cs="Arial"/>
          <w:sz w:val="22"/>
          <w:szCs w:val="22"/>
        </w:rPr>
        <w:t>9</w:t>
      </w:r>
      <w:r w:rsidR="00FE707F">
        <w:rPr>
          <w:rFonts w:cs="Arial"/>
          <w:sz w:val="22"/>
          <w:szCs w:val="22"/>
        </w:rPr>
        <w:t>-201</w:t>
      </w:r>
      <w:r w:rsidR="008F0EA2">
        <w:rPr>
          <w:rFonts w:cs="Arial"/>
          <w:sz w:val="22"/>
          <w:szCs w:val="22"/>
        </w:rPr>
        <w:t>9</w:t>
      </w:r>
      <w:r w:rsidR="00FE707F">
        <w:rPr>
          <w:rFonts w:cs="Arial"/>
          <w:sz w:val="22"/>
          <w:szCs w:val="22"/>
        </w:rPr>
        <w:t xml:space="preserve"> del </w:t>
      </w:r>
      <w:r w:rsidR="008F0EA2">
        <w:rPr>
          <w:rFonts w:cs="Arial"/>
          <w:sz w:val="22"/>
          <w:szCs w:val="22"/>
        </w:rPr>
        <w:t>19</w:t>
      </w:r>
      <w:r w:rsidR="00FE707F">
        <w:rPr>
          <w:rFonts w:cs="Arial"/>
          <w:sz w:val="22"/>
          <w:szCs w:val="22"/>
        </w:rPr>
        <w:t xml:space="preserve"> de febrero de 201</w:t>
      </w:r>
      <w:r w:rsidR="008F0EA2">
        <w:rPr>
          <w:rFonts w:cs="Arial"/>
          <w:sz w:val="22"/>
          <w:szCs w:val="22"/>
        </w:rPr>
        <w:t>9</w:t>
      </w:r>
      <w:r w:rsidR="00FE707F">
        <w:rPr>
          <w:rFonts w:cs="Arial"/>
          <w:sz w:val="22"/>
          <w:szCs w:val="22"/>
        </w:rPr>
        <w:t xml:space="preserve">, mediante el cual, para los efectos de cumplir lo establecido en el artículo 9, inciso l, del Acuerdo SUGEF 2-10 </w:t>
      </w:r>
      <w:r w:rsidR="00FE707F" w:rsidRPr="00CA0997">
        <w:rPr>
          <w:rFonts w:cs="Arial"/>
          <w:i/>
          <w:sz w:val="22"/>
          <w:szCs w:val="22"/>
        </w:rPr>
        <w:t>Reglamento sobre la Administración Integral de Riesgos</w:t>
      </w:r>
      <w:r w:rsidR="00FE707F">
        <w:rPr>
          <w:rFonts w:cs="Arial"/>
          <w:sz w:val="22"/>
          <w:szCs w:val="22"/>
        </w:rPr>
        <w:t xml:space="preserve">, la </w:t>
      </w:r>
      <w:r w:rsidR="00FE707F" w:rsidRPr="00541FBD">
        <w:rPr>
          <w:rFonts w:cs="Arial"/>
          <w:sz w:val="22"/>
          <w:szCs w:val="22"/>
        </w:rPr>
        <w:t xml:space="preserve">Gerencia General </w:t>
      </w:r>
      <w:r w:rsidR="00FE707F">
        <w:rPr>
          <w:rFonts w:cs="Arial"/>
          <w:sz w:val="22"/>
          <w:szCs w:val="22"/>
        </w:rPr>
        <w:t xml:space="preserve">somete al conocimiento de esta </w:t>
      </w:r>
      <w:r w:rsidR="00FE707F" w:rsidRPr="00541FBD">
        <w:rPr>
          <w:rFonts w:cs="Arial"/>
          <w:sz w:val="22"/>
          <w:szCs w:val="22"/>
        </w:rPr>
        <w:t>Junta Directiva</w:t>
      </w:r>
      <w:r w:rsidR="00FE707F">
        <w:rPr>
          <w:rFonts w:cs="Arial"/>
          <w:sz w:val="22"/>
          <w:szCs w:val="22"/>
        </w:rPr>
        <w:t>, el informe de la Auditoría Externa sobre el Proceso de Administración Integral de Riesgos</w:t>
      </w:r>
      <w:r w:rsidR="00FE707F">
        <w:rPr>
          <w:rFonts w:cs="Arial"/>
          <w:color w:val="000000"/>
          <w:sz w:val="22"/>
          <w:szCs w:val="22"/>
        </w:rPr>
        <w:t>, elaborado por el Despacho Crowe Horwath CR S.A., con corte al 31 de diciembre de 201</w:t>
      </w:r>
      <w:r w:rsidR="008F0EA2">
        <w:rPr>
          <w:rFonts w:cs="Arial"/>
          <w:color w:val="000000"/>
          <w:sz w:val="22"/>
          <w:szCs w:val="22"/>
        </w:rPr>
        <w:t>8</w:t>
      </w:r>
      <w:r w:rsidR="00FE707F">
        <w:rPr>
          <w:rFonts w:cs="Arial"/>
          <w:color w:val="000000"/>
          <w:sz w:val="22"/>
          <w:szCs w:val="22"/>
        </w:rPr>
        <w:t>.  Dichos documentos se adjuntan a la presente acta</w:t>
      </w:r>
      <w:r w:rsidR="00FE707F">
        <w:rPr>
          <w:rFonts w:cs="Arial"/>
          <w:sz w:val="22"/>
          <w:szCs w:val="22"/>
        </w:rPr>
        <w:t>.</w:t>
      </w:r>
    </w:p>
    <w:p w:rsidR="00FA0F7D" w:rsidRDefault="00FA0F7D" w:rsidP="00FE707F">
      <w:pPr>
        <w:spacing w:line="360" w:lineRule="auto"/>
        <w:jc w:val="both"/>
        <w:rPr>
          <w:rFonts w:cs="Arial"/>
          <w:sz w:val="22"/>
          <w:szCs w:val="22"/>
        </w:rPr>
      </w:pPr>
    </w:p>
    <w:p w:rsidR="00FE707F" w:rsidRDefault="008F0EA2" w:rsidP="00AD7FFA">
      <w:pPr>
        <w:tabs>
          <w:tab w:val="left" w:pos="851"/>
        </w:tabs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54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35</w:t>
      </w:r>
      <w:r>
        <w:rPr>
          <w:rFonts w:cs="Arial"/>
          <w:sz w:val="22"/>
          <w:lang w:val="es-ES_tradnl"/>
        </w:rPr>
        <w:t xml:space="preserve"> </w:t>
      </w:r>
      <w:r w:rsidR="00FE707F" w:rsidRPr="005336CB">
        <w:rPr>
          <w:rFonts w:cs="Arial"/>
          <w:bCs/>
          <w:sz w:val="22"/>
          <w:szCs w:val="22"/>
          <w:lang w:val="es-ES_tradnl"/>
        </w:rPr>
        <w:t xml:space="preserve">Para </w:t>
      </w:r>
      <w:r w:rsidR="00FE707F">
        <w:rPr>
          <w:rFonts w:cs="Arial"/>
          <w:bCs/>
          <w:sz w:val="22"/>
          <w:szCs w:val="22"/>
          <w:lang w:val="es-ES_tradnl"/>
        </w:rPr>
        <w:t xml:space="preserve">exponer los alcances del citado informe de la auditoría externa y </w:t>
      </w:r>
      <w:r w:rsidR="00FE707F" w:rsidRPr="005336CB">
        <w:rPr>
          <w:rFonts w:cs="Arial"/>
          <w:bCs/>
          <w:sz w:val="22"/>
          <w:szCs w:val="22"/>
          <w:lang w:val="es-ES_tradnl"/>
        </w:rPr>
        <w:t xml:space="preserve">atender eventuales consultas sobre el </w:t>
      </w:r>
      <w:r w:rsidR="00FE707F">
        <w:rPr>
          <w:rFonts w:cs="Arial"/>
          <w:bCs/>
          <w:sz w:val="22"/>
          <w:szCs w:val="22"/>
          <w:lang w:val="es-ES_tradnl"/>
        </w:rPr>
        <w:t>tema</w:t>
      </w:r>
      <w:r w:rsidR="00FE707F" w:rsidRPr="005336CB">
        <w:rPr>
          <w:rFonts w:cs="Arial"/>
          <w:bCs/>
          <w:sz w:val="22"/>
          <w:szCs w:val="22"/>
          <w:lang w:val="es-ES_tradnl"/>
        </w:rPr>
        <w:t xml:space="preserve">, se incorporan </w:t>
      </w:r>
      <w:r w:rsidR="00FE707F">
        <w:rPr>
          <w:rFonts w:cs="Arial"/>
          <w:bCs/>
          <w:sz w:val="22"/>
          <w:szCs w:val="22"/>
          <w:lang w:val="es-ES_tradnl"/>
        </w:rPr>
        <w:t xml:space="preserve">a la sesión </w:t>
      </w:r>
      <w:r>
        <w:rPr>
          <w:rFonts w:cs="Arial"/>
          <w:bCs/>
          <w:sz w:val="22"/>
          <w:szCs w:val="22"/>
          <w:lang w:val="es-ES_tradnl"/>
        </w:rPr>
        <w:t xml:space="preserve">la licenciada Vilma Loría  Ruiz, jefe de la Unidad de Riesgos; así como </w:t>
      </w:r>
      <w:r w:rsidR="00AD7FFA">
        <w:rPr>
          <w:rFonts w:cs="Arial"/>
          <w:bCs/>
          <w:sz w:val="22"/>
          <w:szCs w:val="22"/>
          <w:lang w:val="es-ES_tradnl"/>
        </w:rPr>
        <w:t>los</w:t>
      </w:r>
      <w:r>
        <w:rPr>
          <w:rFonts w:cs="Arial"/>
          <w:bCs/>
          <w:sz w:val="22"/>
          <w:szCs w:val="22"/>
          <w:lang w:val="es-ES_tradnl"/>
        </w:rPr>
        <w:t xml:space="preserve"> </w:t>
      </w:r>
      <w:r w:rsidR="00FE707F">
        <w:rPr>
          <w:rFonts w:cs="Arial"/>
          <w:bCs/>
          <w:sz w:val="22"/>
          <w:szCs w:val="22"/>
          <w:lang w:val="es-ES_tradnl"/>
        </w:rPr>
        <w:t>licenciado</w:t>
      </w:r>
      <w:r w:rsidR="00AD7FFA">
        <w:rPr>
          <w:rFonts w:cs="Arial"/>
          <w:bCs/>
          <w:sz w:val="22"/>
          <w:szCs w:val="22"/>
          <w:lang w:val="es-ES_tradnl"/>
        </w:rPr>
        <w:t>s</w:t>
      </w:r>
      <w:r w:rsidR="00FE707F">
        <w:rPr>
          <w:rFonts w:cs="Arial"/>
          <w:bCs/>
          <w:sz w:val="22"/>
          <w:szCs w:val="22"/>
          <w:lang w:val="es-ES_tradnl"/>
        </w:rPr>
        <w:t xml:space="preserve"> </w:t>
      </w:r>
      <w:r w:rsidR="00FE707F" w:rsidRPr="00A41BC8">
        <w:rPr>
          <w:rFonts w:cs="Arial"/>
          <w:bCs/>
          <w:sz w:val="22"/>
          <w:szCs w:val="22"/>
          <w:lang w:val="es-ES_tradnl"/>
        </w:rPr>
        <w:t>Luis Araya</w:t>
      </w:r>
      <w:r w:rsidR="00FE707F">
        <w:rPr>
          <w:rFonts w:cs="Arial"/>
          <w:bCs/>
          <w:sz w:val="22"/>
          <w:szCs w:val="22"/>
          <w:lang w:val="es-ES_tradnl"/>
        </w:rPr>
        <w:t xml:space="preserve"> Méndez</w:t>
      </w:r>
      <w:r w:rsidR="00AD7FFA">
        <w:rPr>
          <w:rFonts w:cs="Arial"/>
          <w:bCs/>
          <w:sz w:val="22"/>
          <w:szCs w:val="22"/>
          <w:lang w:val="es-ES_tradnl"/>
        </w:rPr>
        <w:t xml:space="preserve"> y </w:t>
      </w:r>
      <w:r w:rsidR="00AD7FFA" w:rsidRPr="00AD7FFA">
        <w:rPr>
          <w:rFonts w:cs="Arial"/>
          <w:bCs/>
          <w:sz w:val="22"/>
          <w:szCs w:val="22"/>
          <w:lang w:val="es-ES_tradnl"/>
        </w:rPr>
        <w:t>Fabián Zamora Azofeifa</w:t>
      </w:r>
      <w:r w:rsidR="00FE707F" w:rsidRPr="00AD7FFA">
        <w:rPr>
          <w:rFonts w:cs="Arial"/>
          <w:bCs/>
          <w:sz w:val="22"/>
          <w:szCs w:val="22"/>
          <w:lang w:val="es-ES_tradnl"/>
        </w:rPr>
        <w:t>,</w:t>
      </w:r>
      <w:r w:rsidR="00FE707F">
        <w:rPr>
          <w:rFonts w:cs="Arial"/>
          <w:bCs/>
          <w:sz w:val="22"/>
          <w:szCs w:val="22"/>
          <w:lang w:val="es-ES_tradnl"/>
        </w:rPr>
        <w:t xml:space="preserve"> </w:t>
      </w:r>
      <w:r w:rsidR="00FE707F" w:rsidRPr="005336CB">
        <w:rPr>
          <w:rFonts w:cs="Arial"/>
          <w:bCs/>
          <w:sz w:val="22"/>
          <w:szCs w:val="22"/>
          <w:lang w:val="es-ES_tradnl"/>
        </w:rPr>
        <w:t>representante</w:t>
      </w:r>
      <w:r w:rsidR="00AD7FFA">
        <w:rPr>
          <w:rFonts w:cs="Arial"/>
          <w:bCs/>
          <w:sz w:val="22"/>
          <w:szCs w:val="22"/>
          <w:lang w:val="es-ES_tradnl"/>
        </w:rPr>
        <w:t>s</w:t>
      </w:r>
      <w:r w:rsidR="00FE707F">
        <w:rPr>
          <w:rFonts w:cs="Arial"/>
          <w:bCs/>
          <w:sz w:val="22"/>
          <w:szCs w:val="22"/>
          <w:lang w:val="es-ES_tradnl"/>
        </w:rPr>
        <w:t xml:space="preserve"> </w:t>
      </w:r>
      <w:r w:rsidR="00FE707F" w:rsidRPr="005336CB">
        <w:rPr>
          <w:rFonts w:cs="Arial"/>
          <w:bCs/>
          <w:sz w:val="22"/>
          <w:szCs w:val="22"/>
          <w:lang w:val="es-ES_tradnl"/>
        </w:rPr>
        <w:t xml:space="preserve">del </w:t>
      </w:r>
      <w:r w:rsidR="00FE707F">
        <w:rPr>
          <w:rFonts w:cs="Arial"/>
          <w:color w:val="000000"/>
          <w:sz w:val="22"/>
          <w:szCs w:val="22"/>
        </w:rPr>
        <w:t>Despacho Crowe Horwath CR S.A.</w:t>
      </w:r>
      <w:r>
        <w:rPr>
          <w:rFonts w:cs="Arial"/>
          <w:color w:val="000000"/>
          <w:sz w:val="22"/>
          <w:szCs w:val="22"/>
        </w:rPr>
        <w:t xml:space="preserve">, </w:t>
      </w:r>
      <w:r w:rsidR="00AD7FFA">
        <w:rPr>
          <w:rFonts w:cs="Arial"/>
          <w:color w:val="000000"/>
          <w:sz w:val="22"/>
          <w:szCs w:val="22"/>
        </w:rPr>
        <w:t xml:space="preserve">siendo el primero de ellos quien </w:t>
      </w:r>
      <w:r w:rsidR="00FE707F">
        <w:rPr>
          <w:rFonts w:cs="Arial"/>
          <w:bCs/>
          <w:sz w:val="22"/>
          <w:szCs w:val="22"/>
          <w:lang w:val="es-ES_tradnl"/>
        </w:rPr>
        <w:t>expone el fundamento normativo, así como los alcances y la metodología del estudio de auditoría efectuado; luego de lo cual, presenta el detalle de los principales resultados del informe de atestiguamiento sobre la efectividad del proceso de administración integral de riesgos, con respecto a los asuntos indicados en el Acuerdo SUGEF 02-10.</w:t>
      </w:r>
    </w:p>
    <w:p w:rsidR="00C70844" w:rsidRDefault="00C70844" w:rsidP="00AD7FFA">
      <w:pPr>
        <w:tabs>
          <w:tab w:val="left" w:pos="851"/>
        </w:tabs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</w:p>
    <w:p w:rsidR="00C70844" w:rsidRDefault="00C70844" w:rsidP="00AD7FFA">
      <w:pPr>
        <w:tabs>
          <w:tab w:val="left" w:pos="851"/>
        </w:tabs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C70844">
        <w:rPr>
          <w:rFonts w:cs="Arial"/>
          <w:bCs/>
          <w:sz w:val="22"/>
          <w:szCs w:val="22"/>
          <w:u w:val="single"/>
          <w:lang w:val="es-ES_tradnl"/>
        </w:rPr>
        <w:t>Minuto 72:00</w:t>
      </w:r>
      <w:r>
        <w:rPr>
          <w:rFonts w:cs="Arial"/>
          <w:bCs/>
          <w:sz w:val="22"/>
          <w:szCs w:val="22"/>
          <w:lang w:val="es-ES_tradnl"/>
        </w:rPr>
        <w:t xml:space="preserve"> La licenciada Loría Ruiz</w:t>
      </w:r>
      <w:r w:rsidR="00CC082A">
        <w:rPr>
          <w:rFonts w:cs="Arial"/>
          <w:bCs/>
          <w:sz w:val="22"/>
          <w:szCs w:val="22"/>
          <w:lang w:val="es-ES_tradnl"/>
        </w:rPr>
        <w:t xml:space="preserve"> explica las recomendaciones no atendidas de informes anteriores de auditoría externa, así como las acciones contenidas en el plan para la atención de los hallazgos; tomando nota de las prioridades que al respecto plantea la Directora Presidenta.</w:t>
      </w:r>
    </w:p>
    <w:p w:rsidR="00FE707F" w:rsidRDefault="00FE707F" w:rsidP="00FE707F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</w:p>
    <w:p w:rsidR="00FE707F" w:rsidRDefault="00A561A2" w:rsidP="00FE707F">
      <w:pPr>
        <w:spacing w:line="360" w:lineRule="auto"/>
        <w:jc w:val="both"/>
        <w:rPr>
          <w:rFonts w:cs="Arial"/>
          <w:color w:val="000000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8</w:t>
      </w:r>
      <w:r w:rsidR="00CB19F6">
        <w:rPr>
          <w:rFonts w:cs="Arial"/>
          <w:sz w:val="22"/>
          <w:u w:val="single"/>
          <w:lang w:val="es-ES_tradnl"/>
        </w:rPr>
        <w:t>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B19F6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Conocidos</w:t>
      </w:r>
      <w:r w:rsidR="00FE707F">
        <w:rPr>
          <w:rFonts w:cs="Arial"/>
          <w:sz w:val="22"/>
          <w:szCs w:val="22"/>
          <w:lang w:val="es-ES_tradnl"/>
        </w:rPr>
        <w:t xml:space="preserve"> los documentos emitidos por el </w:t>
      </w:r>
      <w:r w:rsidR="00FE707F">
        <w:rPr>
          <w:rFonts w:cs="Arial"/>
          <w:color w:val="000000"/>
          <w:sz w:val="22"/>
          <w:szCs w:val="22"/>
        </w:rPr>
        <w:t>Despacho Crowe Horwath CR S.A</w:t>
      </w:r>
      <w:r w:rsidR="00FE707F">
        <w:rPr>
          <w:rFonts w:cs="Arial"/>
          <w:sz w:val="22"/>
          <w:szCs w:val="22"/>
          <w:lang w:val="es-ES_tradnl"/>
        </w:rPr>
        <w:t xml:space="preserve">, así como el plan de acción elaborado por la </w:t>
      </w:r>
      <w:r w:rsidR="00FE707F" w:rsidRPr="00E42ED3">
        <w:rPr>
          <w:rFonts w:cs="Arial"/>
          <w:color w:val="000000"/>
          <w:sz w:val="22"/>
          <w:szCs w:val="22"/>
          <w:lang w:val="es-ES_tradnl"/>
        </w:rPr>
        <w:t>Administración</w:t>
      </w:r>
      <w:r w:rsidR="00FE707F">
        <w:rPr>
          <w:rFonts w:cs="Arial"/>
          <w:color w:val="000000"/>
          <w:sz w:val="22"/>
          <w:szCs w:val="22"/>
          <w:lang w:val="es-ES_tradnl"/>
        </w:rPr>
        <w:t xml:space="preserve"> para atender las respectivas recomendaciones y oportunidades de mejora, la </w:t>
      </w:r>
      <w:r w:rsidR="00FE707F" w:rsidRPr="00E42ED3">
        <w:rPr>
          <w:rFonts w:cs="Arial"/>
          <w:color w:val="000000"/>
          <w:sz w:val="22"/>
          <w:szCs w:val="22"/>
          <w:lang w:val="es-ES_tradnl"/>
        </w:rPr>
        <w:t>Junta Directiva</w:t>
      </w:r>
      <w:r w:rsidR="00FE707F">
        <w:rPr>
          <w:rFonts w:cs="Arial"/>
          <w:color w:val="000000"/>
          <w:sz w:val="22"/>
          <w:szCs w:val="22"/>
          <w:lang w:val="es-ES_tradnl"/>
        </w:rPr>
        <w:t xml:space="preserve"> toma el </w:t>
      </w:r>
      <w:r w:rsidRPr="00A561A2">
        <w:rPr>
          <w:rFonts w:cs="Arial"/>
          <w:b/>
          <w:color w:val="000000"/>
          <w:sz w:val="22"/>
          <w:szCs w:val="22"/>
          <w:lang w:val="es-ES_tradnl"/>
        </w:rPr>
        <w:t>A</w:t>
      </w:r>
      <w:r w:rsidR="00FE707F" w:rsidRPr="00A561A2">
        <w:rPr>
          <w:rFonts w:cs="Arial"/>
          <w:b/>
          <w:color w:val="000000"/>
          <w:sz w:val="22"/>
          <w:szCs w:val="22"/>
          <w:lang w:val="es-ES_tradnl"/>
        </w:rPr>
        <w:t>cuerdo</w:t>
      </w:r>
      <w:r w:rsidRPr="00A561A2">
        <w:rPr>
          <w:rFonts w:cs="Arial"/>
          <w:b/>
          <w:color w:val="000000"/>
          <w:sz w:val="22"/>
          <w:szCs w:val="22"/>
          <w:lang w:val="es-ES_tradnl"/>
        </w:rPr>
        <w:t xml:space="preserve"> N° 2</w:t>
      </w:r>
      <w:r>
        <w:rPr>
          <w:rFonts w:cs="Arial"/>
          <w:color w:val="000000"/>
          <w:sz w:val="22"/>
          <w:szCs w:val="22"/>
          <w:lang w:val="es-ES_tradnl"/>
        </w:rPr>
        <w:t xml:space="preserve"> que se anexa a esta minuta.  Acto seguido, se retiran de la sesión los licenciados Lor</w:t>
      </w:r>
      <w:r w:rsidR="00AD7FFA">
        <w:rPr>
          <w:rFonts w:cs="Arial"/>
          <w:color w:val="000000"/>
          <w:sz w:val="22"/>
          <w:szCs w:val="22"/>
          <w:lang w:val="es-ES_tradnl"/>
        </w:rPr>
        <w:t xml:space="preserve">ía Ruiz, </w:t>
      </w:r>
      <w:r w:rsidRPr="00A41BC8">
        <w:rPr>
          <w:rFonts w:cs="Arial"/>
          <w:bCs/>
          <w:sz w:val="22"/>
          <w:szCs w:val="22"/>
          <w:lang w:val="es-ES_tradnl"/>
        </w:rPr>
        <w:t>Araya</w:t>
      </w:r>
      <w:r>
        <w:rPr>
          <w:rFonts w:cs="Arial"/>
          <w:bCs/>
          <w:sz w:val="22"/>
          <w:szCs w:val="22"/>
          <w:lang w:val="es-ES_tradnl"/>
        </w:rPr>
        <w:t xml:space="preserve"> </w:t>
      </w:r>
      <w:r w:rsidRPr="00AD7FFA">
        <w:rPr>
          <w:rFonts w:cs="Arial"/>
          <w:bCs/>
          <w:sz w:val="22"/>
          <w:szCs w:val="22"/>
          <w:lang w:val="es-ES_tradnl"/>
        </w:rPr>
        <w:t>Méndez</w:t>
      </w:r>
      <w:r w:rsidR="00AD7FFA" w:rsidRPr="00AD7FFA">
        <w:rPr>
          <w:rFonts w:cs="Arial"/>
          <w:bCs/>
          <w:sz w:val="22"/>
          <w:szCs w:val="22"/>
          <w:lang w:val="es-ES_tradnl"/>
        </w:rPr>
        <w:t xml:space="preserve"> y Zamora Azofeifa</w:t>
      </w:r>
      <w:r w:rsidRPr="00AD7FFA">
        <w:rPr>
          <w:rFonts w:cs="Arial"/>
          <w:bCs/>
          <w:sz w:val="22"/>
          <w:szCs w:val="22"/>
          <w:lang w:val="es-ES_tradnl"/>
        </w:rPr>
        <w:t>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851D33" w:rsidRPr="00A561A2">
        <w:rPr>
          <w:rFonts w:cs="Arial"/>
          <w:b/>
          <w:sz w:val="22"/>
          <w:szCs w:val="22"/>
          <w:u w:val="single"/>
          <w:lang w:val="es-ES_tradnl"/>
        </w:rPr>
        <w:t>Análisis sobre el proyecto Condominio Linda Vista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A561A2">
        <w:rPr>
          <w:rFonts w:cs="Arial"/>
          <w:sz w:val="22"/>
          <w:u w:val="single"/>
          <w:lang w:val="es-ES_tradnl"/>
        </w:rPr>
        <w:t>86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B19F6">
        <w:rPr>
          <w:rFonts w:cs="Arial"/>
          <w:sz w:val="22"/>
          <w:u w:val="single"/>
          <w:lang w:val="es-ES_tradnl"/>
        </w:rPr>
        <w:t>1</w:t>
      </w:r>
      <w:r w:rsidR="00A561A2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Se </w:t>
      </w:r>
      <w:r w:rsidR="00AD7FFA">
        <w:rPr>
          <w:rFonts w:cs="Arial"/>
          <w:sz w:val="22"/>
          <w:lang w:val="es-ES_tradnl"/>
        </w:rPr>
        <w:t xml:space="preserve">incorpora a la sesión la licenciada Martha Camacho Murillo, Directora del FOSUVI; y se procede a conocer </w:t>
      </w:r>
      <w:r>
        <w:rPr>
          <w:rFonts w:cs="Arial"/>
          <w:sz w:val="22"/>
          <w:lang w:val="es-ES_tradnl"/>
        </w:rPr>
        <w:t xml:space="preserve">el oficio </w:t>
      </w:r>
      <w:r w:rsidR="008F1553">
        <w:rPr>
          <w:rFonts w:cs="Arial"/>
          <w:sz w:val="22"/>
          <w:lang w:val="es-ES_tradnl"/>
        </w:rPr>
        <w:t xml:space="preserve">C-004-SG-2019 del 19 de febrero de 2019, mediante el cual, atendiendo lo dispuesto por esta </w:t>
      </w:r>
      <w:r w:rsidR="008F1553">
        <w:rPr>
          <w:rFonts w:cs="Arial"/>
          <w:sz w:val="22"/>
          <w:szCs w:val="22"/>
          <w:lang w:val="es-ES_tradnl"/>
        </w:rPr>
        <w:t>Junta Directiva en el acuerdo N° 11 de la sesión 13-2019 del pasado 18 de febrero, el Grupo Mutual Alajuela – La Vivienda remite información sobre lo actuado por esa entidad en torno a la situación del proyecto de vivienda Linda Vista.  Complementariamente se tiene a la vista el oficio C-003-SG-2019 del 15 de febrero de 2019, por medio del cual, el Grupo Mutual Alajuela – La Vivienda expone a esta Junta Directiva, las situaciones que se están presentando en el proyecto Linda Vista, ubicado en el cantón de Goicoechea.  Dichos documentos se adjuntan al expediente del acta.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CB19F6">
        <w:rPr>
          <w:rFonts w:cs="Arial"/>
          <w:sz w:val="22"/>
          <w:u w:val="single"/>
          <w:lang w:val="es-ES_tradnl"/>
        </w:rPr>
        <w:t>86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B19F6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CB19F6">
        <w:rPr>
          <w:rFonts w:cs="Arial"/>
          <w:sz w:val="22"/>
          <w:lang w:val="es-ES_tradnl"/>
        </w:rPr>
        <w:t>La Directora Presidenta hace un recuento de lo actuado en los últimos días, ante las preocupaciones surgidas con respecto al pago de la cuota condominal del proyecto Linda Vista y las consecuencias negativas que se generaron a raíz de la falta de atención del acuerdo N° 2 de la sesión 25-2017 del 06 de abril de 2017</w:t>
      </w:r>
      <w:r w:rsidR="002147C3">
        <w:rPr>
          <w:rFonts w:cs="Arial"/>
          <w:sz w:val="22"/>
          <w:lang w:val="es-ES_tradnl"/>
        </w:rPr>
        <w:t xml:space="preserve">, referido a la solicitud para someter a la consideración de esta </w:t>
      </w:r>
      <w:r w:rsidR="002147C3">
        <w:rPr>
          <w:rFonts w:cs="Arial"/>
          <w:sz w:val="22"/>
          <w:szCs w:val="22"/>
          <w:lang w:val="es-ES_tradnl"/>
        </w:rPr>
        <w:t>Junta Directiva, el borrador del reglamento del condominio Linda Vista.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2147C3">
        <w:rPr>
          <w:rFonts w:cs="Arial"/>
          <w:sz w:val="22"/>
          <w:u w:val="single"/>
          <w:lang w:val="es-ES_tradnl"/>
        </w:rPr>
        <w:t>97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2147C3">
        <w:rPr>
          <w:rFonts w:cs="Arial"/>
          <w:sz w:val="22"/>
          <w:u w:val="single"/>
          <w:lang w:val="es-ES_tradnl"/>
        </w:rPr>
        <w:t>00</w:t>
      </w:r>
      <w:r w:rsidR="00CB19F6">
        <w:rPr>
          <w:rFonts w:cs="Arial"/>
          <w:sz w:val="22"/>
          <w:lang w:val="es-ES_tradnl"/>
        </w:rPr>
        <w:t xml:space="preserve"> El Director </w:t>
      </w:r>
      <w:r w:rsidR="00CB19F6" w:rsidRPr="00CB19F6">
        <w:rPr>
          <w:rFonts w:cs="Arial"/>
          <w:sz w:val="22"/>
          <w:szCs w:val="22"/>
          <w:lang w:val="es-CR"/>
        </w:rPr>
        <w:t>Alvarado Herrera</w:t>
      </w:r>
      <w:r w:rsidR="00CB19F6">
        <w:rPr>
          <w:rFonts w:cs="Arial"/>
          <w:sz w:val="22"/>
          <w:szCs w:val="22"/>
          <w:lang w:val="es-CR"/>
        </w:rPr>
        <w:t xml:space="preserve"> deja constancia de su malestar </w:t>
      </w:r>
      <w:r w:rsidR="002147C3">
        <w:rPr>
          <w:rFonts w:cs="Arial"/>
          <w:sz w:val="22"/>
          <w:szCs w:val="22"/>
          <w:lang w:val="es-CR"/>
        </w:rPr>
        <w:t xml:space="preserve">por el incumplimiento del citado acuerdo </w:t>
      </w:r>
      <w:r w:rsidR="002147C3">
        <w:rPr>
          <w:rFonts w:cs="Arial"/>
          <w:sz w:val="22"/>
          <w:lang w:val="es-ES_tradnl"/>
        </w:rPr>
        <w:t>N° 2 de la sesión 25-2017, dado el propósito que éste perseguía para salvaguardar tanto a las familias beneficiarias como a este Banco, y evitar las situaciones que se han presentado en el proyecto Linda Vista.</w:t>
      </w:r>
    </w:p>
    <w:p w:rsidR="002147C3" w:rsidRDefault="002147C3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147C3" w:rsidRDefault="002147C3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7D0606">
        <w:rPr>
          <w:rFonts w:cs="Arial"/>
          <w:sz w:val="22"/>
          <w:u w:val="single"/>
          <w:lang w:val="es-ES_tradnl"/>
        </w:rPr>
        <w:t>Minuto 99:15</w:t>
      </w:r>
      <w:r w:rsidRPr="007D0606">
        <w:rPr>
          <w:rFonts w:cs="Arial"/>
          <w:b/>
          <w:sz w:val="22"/>
          <w:lang w:val="es-ES_tradnl"/>
        </w:rPr>
        <w:t xml:space="preserve"> </w:t>
      </w:r>
      <w:r>
        <w:rPr>
          <w:rFonts w:cs="Arial"/>
          <w:sz w:val="22"/>
          <w:lang w:val="es-ES_tradnl"/>
        </w:rPr>
        <w:t>El Gerente General, el Subgerente de Operaciones y la licenciada Masís Calderón exponen lo actuado por su</w:t>
      </w:r>
      <w:r w:rsidR="007D0606">
        <w:rPr>
          <w:rFonts w:cs="Arial"/>
          <w:sz w:val="22"/>
          <w:lang w:val="es-ES_tradnl"/>
        </w:rPr>
        <w:t xml:space="preserve">s respectivas áreas </w:t>
      </w:r>
      <w:r>
        <w:rPr>
          <w:rFonts w:cs="Arial"/>
          <w:sz w:val="22"/>
          <w:lang w:val="es-ES_tradnl"/>
        </w:rPr>
        <w:t xml:space="preserve">con respecto al </w:t>
      </w:r>
      <w:r w:rsidR="007D0606">
        <w:rPr>
          <w:rFonts w:cs="Arial"/>
          <w:sz w:val="22"/>
          <w:lang w:val="es-ES_tradnl"/>
        </w:rPr>
        <w:t>citado acuerdo; y del análisis que se realiza sobre el particular, se concuerda en que la</w:t>
      </w:r>
      <w:r w:rsidR="00286513">
        <w:rPr>
          <w:rFonts w:cs="Arial"/>
          <w:sz w:val="22"/>
          <w:lang w:val="es-ES_tradnl"/>
        </w:rPr>
        <w:t xml:space="preserve">s dependencias responsables faltaron a </w:t>
      </w:r>
      <w:r w:rsidR="007D0606">
        <w:rPr>
          <w:rFonts w:cs="Arial"/>
          <w:sz w:val="22"/>
          <w:szCs w:val="22"/>
          <w:lang w:val="es-ES_tradnl"/>
        </w:rPr>
        <w:t>las obligaciones contenidas en esa resolución</w:t>
      </w:r>
      <w:r w:rsidR="00062331">
        <w:rPr>
          <w:rFonts w:cs="Arial"/>
          <w:sz w:val="22"/>
          <w:szCs w:val="22"/>
          <w:lang w:val="es-ES_tradnl"/>
        </w:rPr>
        <w:t xml:space="preserve"> y además se valora la pertinencia y los resultados satisfactorios que se obtuvieron durante la última semana, impulsados por la Directora Presidenta.</w:t>
      </w:r>
    </w:p>
    <w:p w:rsidR="002147C3" w:rsidRDefault="002147C3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FA0F7D">
        <w:rPr>
          <w:rFonts w:cs="Arial"/>
          <w:sz w:val="22"/>
          <w:u w:val="single"/>
          <w:lang w:val="es-ES_tradnl"/>
        </w:rPr>
        <w:t>16</w:t>
      </w:r>
      <w:r w:rsidR="00062331">
        <w:rPr>
          <w:rFonts w:cs="Arial"/>
          <w:sz w:val="22"/>
          <w:u w:val="single"/>
          <w:lang w:val="es-ES_tradnl"/>
        </w:rPr>
        <w:t>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FA0F7D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062331">
        <w:rPr>
          <w:rFonts w:cs="Arial"/>
          <w:sz w:val="22"/>
          <w:lang w:val="es-ES_tradnl"/>
        </w:rPr>
        <w:t xml:space="preserve">Con base en el análisis realizado sobre el tema, se concuerda en la pertinencia de girar instrucciones a la </w:t>
      </w:r>
      <w:r w:rsidR="00062331" w:rsidRPr="00062331">
        <w:rPr>
          <w:rFonts w:cs="Arial"/>
          <w:sz w:val="22"/>
          <w:szCs w:val="22"/>
          <w:lang w:val="es-ES_tradnl"/>
        </w:rPr>
        <w:t>Administración</w:t>
      </w:r>
      <w:r w:rsidR="00062331">
        <w:rPr>
          <w:rFonts w:cs="Arial"/>
          <w:sz w:val="22"/>
          <w:szCs w:val="22"/>
          <w:lang w:val="es-ES_tradnl"/>
        </w:rPr>
        <w:t xml:space="preserve">, </w:t>
      </w:r>
      <w:r w:rsidR="00062331">
        <w:rPr>
          <w:rFonts w:cs="Arial"/>
          <w:sz w:val="22"/>
          <w:lang w:val="es-ES_tradnl"/>
        </w:rPr>
        <w:t xml:space="preserve">para concluir la formalización e inscripción de las operaciones del proyecto y solicitar la </w:t>
      </w:r>
      <w:r w:rsidR="00AA7AB3">
        <w:rPr>
          <w:rFonts w:cs="Arial"/>
          <w:sz w:val="22"/>
          <w:lang w:val="es-ES_tradnl"/>
        </w:rPr>
        <w:t xml:space="preserve">elaboración </w:t>
      </w:r>
      <w:r w:rsidR="00062331">
        <w:rPr>
          <w:rFonts w:cs="Arial"/>
          <w:sz w:val="22"/>
          <w:lang w:val="es-ES_tradnl"/>
        </w:rPr>
        <w:t xml:space="preserve">de un modelo de reglamento para condominios financiados con recursos del FOSUVI.  Lo anterior, en los </w:t>
      </w:r>
      <w:r w:rsidR="00AD7FFA">
        <w:rPr>
          <w:rFonts w:cs="Arial"/>
          <w:sz w:val="22"/>
          <w:lang w:val="es-ES_tradnl"/>
        </w:rPr>
        <w:t xml:space="preserve">términos que se indican en el </w:t>
      </w:r>
      <w:r w:rsidR="00AD7FFA" w:rsidRPr="00062331">
        <w:rPr>
          <w:rFonts w:cs="Arial"/>
          <w:b/>
          <w:sz w:val="22"/>
          <w:lang w:val="es-ES_tradnl"/>
        </w:rPr>
        <w:t>Acuerdo N° 3</w:t>
      </w:r>
      <w:r w:rsidR="00AD7FFA">
        <w:rPr>
          <w:rFonts w:cs="Arial"/>
          <w:sz w:val="22"/>
          <w:lang w:val="es-ES_tradnl"/>
        </w:rPr>
        <w:t xml:space="preserve"> que se anexa a esta minuta</w:t>
      </w:r>
      <w:r w:rsidR="00062331">
        <w:rPr>
          <w:rFonts w:cs="Arial"/>
          <w:sz w:val="22"/>
          <w:lang w:val="es-ES_tradnl"/>
        </w:rPr>
        <w:t>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4° </w:t>
      </w:r>
      <w:r w:rsidR="00851D33" w:rsidRPr="00AA7AB3">
        <w:rPr>
          <w:rFonts w:cs="Arial"/>
          <w:b/>
          <w:sz w:val="22"/>
          <w:szCs w:val="22"/>
          <w:u w:val="single"/>
          <w:lang w:val="es-ES_tradnl"/>
        </w:rPr>
        <w:t>Financiamiento adicional para el mantenimiento de la Planta de Tratamiento de Aguas Residuales del proyecto Bajo Tejares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FE3AB9" w:rsidRDefault="009D03FE" w:rsidP="00AA7AB3">
      <w:pPr>
        <w:spacing w:line="360" w:lineRule="auto"/>
        <w:jc w:val="both"/>
        <w:rPr>
          <w:rFonts w:cs="Arial"/>
          <w:bCs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AA7AB3">
        <w:rPr>
          <w:rFonts w:cs="Arial"/>
          <w:sz w:val="22"/>
          <w:u w:val="single"/>
          <w:lang w:val="es-ES_tradnl"/>
        </w:rPr>
        <w:t>169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AA7AB3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conoce el oficio </w:t>
      </w:r>
      <w:r w:rsidR="00FE3AB9" w:rsidRPr="00FE5CD7">
        <w:rPr>
          <w:rFonts w:cs="Arial"/>
          <w:sz w:val="22"/>
          <w:szCs w:val="22"/>
        </w:rPr>
        <w:t>GG-ME-</w:t>
      </w:r>
      <w:r w:rsidR="00FE3AB9">
        <w:rPr>
          <w:rFonts w:cs="Arial"/>
          <w:sz w:val="22"/>
          <w:szCs w:val="22"/>
        </w:rPr>
        <w:t>0</w:t>
      </w:r>
      <w:r w:rsidR="00AA7AB3">
        <w:rPr>
          <w:rFonts w:cs="Arial"/>
          <w:sz w:val="22"/>
          <w:szCs w:val="22"/>
        </w:rPr>
        <w:t>164</w:t>
      </w:r>
      <w:r w:rsidR="00FE3AB9" w:rsidRPr="00FE5CD7">
        <w:rPr>
          <w:rFonts w:cs="Arial"/>
          <w:sz w:val="22"/>
          <w:szCs w:val="22"/>
        </w:rPr>
        <w:t>-201</w:t>
      </w:r>
      <w:r w:rsidR="00AA7AB3">
        <w:rPr>
          <w:rFonts w:cs="Arial"/>
          <w:sz w:val="22"/>
          <w:szCs w:val="22"/>
        </w:rPr>
        <w:t>9</w:t>
      </w:r>
      <w:r w:rsidR="00FE3AB9" w:rsidRPr="00FE5CD7">
        <w:rPr>
          <w:rFonts w:cs="Arial"/>
          <w:sz w:val="22"/>
          <w:szCs w:val="22"/>
        </w:rPr>
        <w:t xml:space="preserve"> del </w:t>
      </w:r>
      <w:r w:rsidR="00AA7AB3">
        <w:rPr>
          <w:rFonts w:cs="Arial"/>
          <w:sz w:val="22"/>
          <w:szCs w:val="22"/>
        </w:rPr>
        <w:t>20</w:t>
      </w:r>
      <w:r w:rsidR="00FE3AB9" w:rsidRPr="00FE5CD7">
        <w:rPr>
          <w:rFonts w:cs="Arial"/>
          <w:sz w:val="22"/>
          <w:szCs w:val="22"/>
        </w:rPr>
        <w:t xml:space="preserve"> de </w:t>
      </w:r>
      <w:r w:rsidR="00AA7AB3">
        <w:rPr>
          <w:rFonts w:cs="Arial"/>
          <w:sz w:val="22"/>
          <w:szCs w:val="22"/>
        </w:rPr>
        <w:t>febrero</w:t>
      </w:r>
      <w:r w:rsidR="00FE3AB9" w:rsidRPr="00FE5CD7">
        <w:rPr>
          <w:rFonts w:cs="Arial"/>
          <w:sz w:val="22"/>
          <w:szCs w:val="22"/>
        </w:rPr>
        <w:t xml:space="preserve"> de 201</w:t>
      </w:r>
      <w:r w:rsidR="00AA7AB3">
        <w:rPr>
          <w:rFonts w:cs="Arial"/>
          <w:sz w:val="22"/>
          <w:szCs w:val="22"/>
        </w:rPr>
        <w:t>9</w:t>
      </w:r>
      <w:r w:rsidR="00FE3AB9" w:rsidRPr="00FE5CD7">
        <w:rPr>
          <w:rFonts w:cs="Arial"/>
          <w:sz w:val="22"/>
          <w:szCs w:val="22"/>
        </w:rPr>
        <w:t>, mediante el cual,</w:t>
      </w:r>
      <w:r w:rsidR="00FE3AB9" w:rsidRPr="00FF3421">
        <w:rPr>
          <w:rFonts w:cs="Arial"/>
          <w:sz w:val="22"/>
          <w:szCs w:val="22"/>
        </w:rPr>
        <w:t xml:space="preserve"> </w:t>
      </w:r>
      <w:r w:rsidR="00FE3AB9">
        <w:rPr>
          <w:rFonts w:cs="Arial"/>
          <w:sz w:val="22"/>
          <w:szCs w:val="22"/>
        </w:rPr>
        <w:t>l</w:t>
      </w:r>
      <w:r w:rsidR="00FE3AB9" w:rsidRPr="00FE5CD7">
        <w:rPr>
          <w:rFonts w:cs="Arial"/>
          <w:sz w:val="22"/>
          <w:szCs w:val="22"/>
        </w:rPr>
        <w:t xml:space="preserve">a Gerencia General remite </w:t>
      </w:r>
      <w:r w:rsidR="00FE3AB9">
        <w:rPr>
          <w:rFonts w:cs="Arial"/>
          <w:sz w:val="22"/>
          <w:szCs w:val="22"/>
        </w:rPr>
        <w:t xml:space="preserve">y avala </w:t>
      </w:r>
      <w:r w:rsidR="00FE3AB9" w:rsidRPr="00FE5CD7">
        <w:rPr>
          <w:rFonts w:cs="Arial"/>
          <w:sz w:val="22"/>
          <w:szCs w:val="22"/>
        </w:rPr>
        <w:t>el informe DF-OF-</w:t>
      </w:r>
      <w:r w:rsidR="00FE3AB9">
        <w:rPr>
          <w:rFonts w:cs="Arial"/>
          <w:sz w:val="22"/>
          <w:szCs w:val="22"/>
        </w:rPr>
        <w:t>0</w:t>
      </w:r>
      <w:r w:rsidR="00AA7AB3">
        <w:rPr>
          <w:rFonts w:cs="Arial"/>
          <w:sz w:val="22"/>
          <w:szCs w:val="22"/>
        </w:rPr>
        <w:t>165</w:t>
      </w:r>
      <w:r w:rsidR="00FE3AB9" w:rsidRPr="00FE5CD7">
        <w:rPr>
          <w:rFonts w:cs="Arial"/>
          <w:sz w:val="22"/>
          <w:szCs w:val="22"/>
        </w:rPr>
        <w:t>-201</w:t>
      </w:r>
      <w:r w:rsidR="00AA7AB3">
        <w:rPr>
          <w:rFonts w:cs="Arial"/>
          <w:sz w:val="22"/>
          <w:szCs w:val="22"/>
        </w:rPr>
        <w:t>9/SO-OF-0078-2019 de</w:t>
      </w:r>
      <w:r w:rsidR="00FE3AB9" w:rsidRPr="00FE5CD7">
        <w:rPr>
          <w:rFonts w:cs="Arial"/>
          <w:sz w:val="22"/>
          <w:szCs w:val="22"/>
        </w:rPr>
        <w:t xml:space="preserve"> la Dirección FOSUVI</w:t>
      </w:r>
      <w:r w:rsidR="00AA7AB3">
        <w:rPr>
          <w:rFonts w:cs="Arial"/>
          <w:sz w:val="22"/>
          <w:szCs w:val="22"/>
        </w:rPr>
        <w:t xml:space="preserve"> y la Subgerencia de Operaciones</w:t>
      </w:r>
      <w:r w:rsidR="00FE3AB9" w:rsidRPr="00FE5CD7">
        <w:rPr>
          <w:rFonts w:cs="Arial"/>
          <w:sz w:val="22"/>
          <w:szCs w:val="22"/>
        </w:rPr>
        <w:t xml:space="preserve">, </w:t>
      </w:r>
      <w:r w:rsidR="00FE3AB9">
        <w:rPr>
          <w:rFonts w:cs="Arial"/>
          <w:sz w:val="22"/>
          <w:szCs w:val="22"/>
        </w:rPr>
        <w:t xml:space="preserve">que contiene </w:t>
      </w:r>
      <w:r w:rsidR="00FE3AB9">
        <w:rPr>
          <w:rFonts w:cs="Arial"/>
          <w:color w:val="000000"/>
          <w:sz w:val="22"/>
          <w:szCs w:val="22"/>
        </w:rPr>
        <w:t xml:space="preserve">una propuesta para financiar –al amparo del artículo 59 de la Ley del </w:t>
      </w:r>
      <w:r w:rsidR="00FE3AB9" w:rsidRPr="008E5F3F">
        <w:rPr>
          <w:rFonts w:cs="Arial"/>
          <w:color w:val="000000"/>
          <w:sz w:val="22"/>
          <w:szCs w:val="22"/>
        </w:rPr>
        <w:t>Sistema Financiero Nacional para la Vivienda</w:t>
      </w:r>
      <w:r w:rsidR="00FE3AB9">
        <w:rPr>
          <w:rFonts w:cs="Arial"/>
          <w:color w:val="000000"/>
          <w:sz w:val="22"/>
          <w:szCs w:val="22"/>
        </w:rPr>
        <w:t xml:space="preserve"> y actuando la Fundación para la Vivienda Rural Costa Rica – Canadá</w:t>
      </w:r>
      <w:r w:rsidR="00FE3AB9" w:rsidRPr="00E31D8C">
        <w:rPr>
          <w:rFonts w:cs="Arial"/>
          <w:color w:val="000000"/>
          <w:sz w:val="22"/>
          <w:szCs w:val="22"/>
        </w:rPr>
        <w:t xml:space="preserve"> </w:t>
      </w:r>
      <w:r w:rsidR="00FE3AB9">
        <w:rPr>
          <w:rFonts w:cs="Arial"/>
          <w:color w:val="000000"/>
          <w:sz w:val="22"/>
          <w:szCs w:val="22"/>
        </w:rPr>
        <w:t>como entidad autorizada–</w:t>
      </w:r>
      <w:r w:rsidR="00AA7AB3">
        <w:rPr>
          <w:rFonts w:cs="Arial"/>
          <w:color w:val="000000"/>
          <w:sz w:val="22"/>
          <w:szCs w:val="22"/>
        </w:rPr>
        <w:t xml:space="preserve"> </w:t>
      </w:r>
      <w:r w:rsidR="00FE3AB9">
        <w:rPr>
          <w:rFonts w:cs="Arial"/>
          <w:sz w:val="22"/>
          <w:szCs w:val="22"/>
        </w:rPr>
        <w:t>el mantenimiento y operación de la planta de tratamiento de aguas residuales del proyecto habitacional Bajo Tejares</w:t>
      </w:r>
      <w:r w:rsidR="00FE3AB9" w:rsidRPr="009C1F77">
        <w:rPr>
          <w:rFonts w:cs="Arial"/>
          <w:sz w:val="22"/>
          <w:szCs w:val="22"/>
        </w:rPr>
        <w:t xml:space="preserve">, ubicado en </w:t>
      </w:r>
      <w:r w:rsidR="00FE3AB9">
        <w:rPr>
          <w:rFonts w:cs="Arial"/>
          <w:sz w:val="22"/>
          <w:szCs w:val="22"/>
        </w:rPr>
        <w:t>el distrito San Juan del cantón de San Ramón, p</w:t>
      </w:r>
      <w:r w:rsidR="00FE3AB9" w:rsidRPr="009C1F77">
        <w:rPr>
          <w:rFonts w:cs="Arial"/>
          <w:sz w:val="22"/>
          <w:szCs w:val="22"/>
        </w:rPr>
        <w:t xml:space="preserve">rovincia de </w:t>
      </w:r>
      <w:r w:rsidR="00FE3AB9">
        <w:rPr>
          <w:rFonts w:cs="Arial"/>
          <w:sz w:val="22"/>
          <w:szCs w:val="22"/>
        </w:rPr>
        <w:t xml:space="preserve">Alajuela, y aprobado con el </w:t>
      </w:r>
      <w:r w:rsidR="00FE3AB9" w:rsidRPr="00E30ABB">
        <w:rPr>
          <w:rFonts w:cs="Arial"/>
          <w:sz w:val="22"/>
          <w:szCs w:val="22"/>
          <w:lang w:val="es-ES_tradnl"/>
        </w:rPr>
        <w:t>acuerdo N°</w:t>
      </w:r>
      <w:r w:rsidR="00FE3AB9">
        <w:rPr>
          <w:rFonts w:cs="Arial"/>
          <w:sz w:val="22"/>
          <w:szCs w:val="22"/>
          <w:lang w:val="es-ES_tradnl"/>
        </w:rPr>
        <w:t xml:space="preserve"> 1</w:t>
      </w:r>
      <w:r w:rsidR="00FE3AB9" w:rsidRPr="00E30ABB">
        <w:rPr>
          <w:rFonts w:cs="Arial"/>
          <w:sz w:val="22"/>
          <w:szCs w:val="22"/>
        </w:rPr>
        <w:t xml:space="preserve"> de la sesión </w:t>
      </w:r>
      <w:r w:rsidR="00FE3AB9">
        <w:rPr>
          <w:rFonts w:cs="Arial"/>
          <w:sz w:val="22"/>
          <w:szCs w:val="22"/>
        </w:rPr>
        <w:t>85</w:t>
      </w:r>
      <w:r w:rsidR="00FE3AB9" w:rsidRPr="00E30ABB">
        <w:rPr>
          <w:rFonts w:cs="Arial"/>
          <w:sz w:val="22"/>
          <w:szCs w:val="22"/>
        </w:rPr>
        <w:t>-20</w:t>
      </w:r>
      <w:r w:rsidR="00FE3AB9">
        <w:rPr>
          <w:rFonts w:cs="Arial"/>
          <w:sz w:val="22"/>
          <w:szCs w:val="22"/>
        </w:rPr>
        <w:t>08</w:t>
      </w:r>
      <w:r w:rsidR="00FE3AB9" w:rsidRPr="00E30ABB">
        <w:rPr>
          <w:rFonts w:cs="Arial"/>
          <w:sz w:val="22"/>
          <w:szCs w:val="22"/>
        </w:rPr>
        <w:t xml:space="preserve"> del </w:t>
      </w:r>
      <w:r w:rsidR="00FE3AB9">
        <w:rPr>
          <w:rFonts w:cs="Arial"/>
          <w:sz w:val="22"/>
          <w:szCs w:val="22"/>
        </w:rPr>
        <w:t>18 de noviembre de 2008.  Dichos documentos se adjuntan a la presente acta</w:t>
      </w:r>
      <w:r w:rsidR="00FE3AB9">
        <w:rPr>
          <w:rFonts w:cs="Arial"/>
          <w:bCs/>
          <w:sz w:val="22"/>
          <w:szCs w:val="22"/>
          <w:lang w:val="es-ES_tradnl"/>
        </w:rPr>
        <w:t>.</w:t>
      </w:r>
    </w:p>
    <w:p w:rsidR="00FE3AB9" w:rsidRDefault="00FE3AB9" w:rsidP="00FE3AB9">
      <w:pPr>
        <w:spacing w:line="360" w:lineRule="auto"/>
        <w:ind w:right="51"/>
        <w:jc w:val="both"/>
        <w:rPr>
          <w:rFonts w:cs="Arial"/>
          <w:bCs/>
          <w:sz w:val="22"/>
          <w:szCs w:val="22"/>
          <w:lang w:val="es-ES_tradnl"/>
        </w:rPr>
      </w:pPr>
    </w:p>
    <w:p w:rsidR="00FE3AB9" w:rsidRDefault="00AA7AB3" w:rsidP="00FE3AB9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169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FE3AB9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licenciada Camacho Murillo </w:t>
      </w:r>
      <w:r w:rsidR="00FE3AB9">
        <w:rPr>
          <w:rFonts w:cs="Arial"/>
          <w:sz w:val="22"/>
          <w:szCs w:val="22"/>
        </w:rPr>
        <w:t xml:space="preserve">expone los antecedentes del citado proyecto de vivienda y los alcances del citado informe, </w:t>
      </w:r>
      <w:r w:rsidR="00FE3AB9">
        <w:rPr>
          <w:sz w:val="22"/>
          <w:szCs w:val="22"/>
        </w:rPr>
        <w:t xml:space="preserve">destacando inicialmente que la </w:t>
      </w:r>
      <w:r w:rsidR="00FE3AB9" w:rsidRPr="00A06096">
        <w:rPr>
          <w:rFonts w:cs="Arial"/>
          <w:sz w:val="22"/>
          <w:szCs w:val="22"/>
          <w:lang w:val="es-CR"/>
        </w:rPr>
        <w:t>construcción de la P</w:t>
      </w:r>
      <w:r w:rsidR="00FE3AB9">
        <w:rPr>
          <w:rFonts w:cs="Arial"/>
          <w:sz w:val="22"/>
          <w:szCs w:val="22"/>
          <w:lang w:val="es-CR"/>
        </w:rPr>
        <w:t>lanta de Tratamiento de Aguas Residuales (P</w:t>
      </w:r>
      <w:r w:rsidR="00FE3AB9" w:rsidRPr="00A06096">
        <w:rPr>
          <w:rFonts w:cs="Arial"/>
          <w:sz w:val="22"/>
          <w:szCs w:val="22"/>
          <w:lang w:val="es-CR"/>
        </w:rPr>
        <w:t>TAR</w:t>
      </w:r>
      <w:r w:rsidR="00FE3AB9">
        <w:rPr>
          <w:rFonts w:cs="Arial"/>
          <w:sz w:val="22"/>
          <w:szCs w:val="22"/>
          <w:lang w:val="es-CR"/>
        </w:rPr>
        <w:t>)</w:t>
      </w:r>
      <w:r w:rsidR="00FE3AB9" w:rsidRPr="00A06096">
        <w:rPr>
          <w:rFonts w:cs="Arial"/>
          <w:sz w:val="22"/>
          <w:szCs w:val="22"/>
          <w:lang w:val="es-CR"/>
        </w:rPr>
        <w:t xml:space="preserve"> de</w:t>
      </w:r>
      <w:r w:rsidR="00FE3AB9">
        <w:rPr>
          <w:rFonts w:cs="Arial"/>
          <w:sz w:val="22"/>
          <w:szCs w:val="22"/>
          <w:lang w:val="es-CR"/>
        </w:rPr>
        <w:t xml:space="preserve"> este</w:t>
      </w:r>
      <w:r w:rsidR="00FE3AB9" w:rsidRPr="00A06096">
        <w:rPr>
          <w:rFonts w:cs="Arial"/>
          <w:sz w:val="22"/>
          <w:szCs w:val="22"/>
          <w:lang w:val="es-CR"/>
        </w:rPr>
        <w:t xml:space="preserve"> </w:t>
      </w:r>
      <w:r w:rsidR="00FE3AB9">
        <w:rPr>
          <w:rFonts w:cs="Arial"/>
          <w:sz w:val="22"/>
          <w:szCs w:val="22"/>
          <w:lang w:val="es-CR"/>
        </w:rPr>
        <w:t>p</w:t>
      </w:r>
      <w:r w:rsidR="00FE3AB9" w:rsidRPr="00A06096">
        <w:rPr>
          <w:rFonts w:cs="Arial"/>
          <w:sz w:val="22"/>
          <w:szCs w:val="22"/>
          <w:lang w:val="es-CR"/>
        </w:rPr>
        <w:t>royecto f</w:t>
      </w:r>
      <w:r w:rsidR="00FE3AB9">
        <w:rPr>
          <w:rFonts w:cs="Arial"/>
          <w:sz w:val="22"/>
          <w:szCs w:val="22"/>
          <w:lang w:val="es-CR"/>
        </w:rPr>
        <w:t xml:space="preserve">ue concluida </w:t>
      </w:r>
      <w:r w:rsidR="00FE3AB9" w:rsidRPr="005A6F0F">
        <w:rPr>
          <w:rFonts w:cs="Arial"/>
          <w:sz w:val="22"/>
          <w:szCs w:val="22"/>
          <w:lang w:val="es-CR"/>
        </w:rPr>
        <w:t>a inicios del año 2009, y aunque desde ese momento los equipos se han detenido en varias ocasiones, se le ha dado mantenimiento, se han hecho mediciones constantes y se ha llegado a entender la situación actual del sitio, identificando los principales factores que ocasionaron la pérdida de capacidad y el deficiente desempeño de la planta (aumento sin control en la población del asentamiento, modificaciones y uso inadecuado de los sistemas sanitarios por parte de los beneficiarios, y conexiones ilegales).</w:t>
      </w:r>
      <w:r>
        <w:rPr>
          <w:rFonts w:cs="Arial"/>
          <w:sz w:val="22"/>
          <w:szCs w:val="22"/>
          <w:lang w:val="es-CR"/>
        </w:rPr>
        <w:t xml:space="preserve">  </w:t>
      </w:r>
      <w:r w:rsidR="00FE3AB9" w:rsidRPr="005A6F0F">
        <w:rPr>
          <w:rFonts w:cs="Arial"/>
          <w:sz w:val="22"/>
          <w:szCs w:val="22"/>
          <w:lang w:val="es-CR"/>
        </w:rPr>
        <w:t>Dado lo anterior</w:t>
      </w:r>
      <w:r w:rsidR="00FE3AB9">
        <w:rPr>
          <w:rFonts w:cs="Arial"/>
          <w:sz w:val="22"/>
          <w:szCs w:val="22"/>
          <w:lang w:val="es-CR"/>
        </w:rPr>
        <w:t xml:space="preserve">, </w:t>
      </w:r>
      <w:r w:rsidR="00FE3AB9" w:rsidRPr="005A6F0F">
        <w:rPr>
          <w:rFonts w:cs="Arial"/>
          <w:sz w:val="22"/>
          <w:szCs w:val="22"/>
          <w:lang w:val="es-CR"/>
        </w:rPr>
        <w:t xml:space="preserve">recomienda que por excepcionalidad y debido a la posibilidad de contaminación por falta de mantenimiento de la Planta de Tratamiento, la entidad autorizada contrate el mantenimiento de la PTAR, cuyos costos </w:t>
      </w:r>
      <w:r w:rsidR="00FE3AB9">
        <w:rPr>
          <w:rFonts w:cs="Arial"/>
          <w:sz w:val="22"/>
          <w:szCs w:val="22"/>
          <w:lang w:val="es-CR"/>
        </w:rPr>
        <w:t>totales ascienden a</w:t>
      </w:r>
      <w:r w:rsidR="00FE3AB9" w:rsidRPr="00324920">
        <w:rPr>
          <w:rFonts w:cs="Arial"/>
          <w:sz w:val="22"/>
          <w:szCs w:val="22"/>
          <w:lang w:val="es-CR"/>
        </w:rPr>
        <w:t xml:space="preserve"> ¢</w:t>
      </w:r>
      <w:r>
        <w:rPr>
          <w:rFonts w:cs="Arial"/>
          <w:sz w:val="22"/>
          <w:szCs w:val="22"/>
          <w:lang w:val="es-CR"/>
        </w:rPr>
        <w:t>53</w:t>
      </w:r>
      <w:r w:rsidR="00FE3AB9" w:rsidRPr="00324920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>315</w:t>
      </w:r>
      <w:r w:rsidR="00FE3AB9" w:rsidRPr="00324920">
        <w:rPr>
          <w:rFonts w:cs="Arial"/>
          <w:sz w:val="22"/>
          <w:szCs w:val="22"/>
          <w:lang w:val="es-CR"/>
        </w:rPr>
        <w:t>.</w:t>
      </w:r>
      <w:r>
        <w:rPr>
          <w:rFonts w:cs="Arial"/>
          <w:sz w:val="22"/>
          <w:szCs w:val="22"/>
          <w:lang w:val="es-CR"/>
        </w:rPr>
        <w:t>958</w:t>
      </w:r>
      <w:r w:rsidR="00FE3AB9" w:rsidRPr="00324920">
        <w:rPr>
          <w:rFonts w:cs="Arial"/>
          <w:sz w:val="22"/>
          <w:szCs w:val="22"/>
          <w:lang w:val="es-CR"/>
        </w:rPr>
        <w:t>,</w:t>
      </w:r>
      <w:r>
        <w:rPr>
          <w:rFonts w:cs="Arial"/>
          <w:sz w:val="22"/>
          <w:szCs w:val="22"/>
          <w:lang w:val="es-CR"/>
        </w:rPr>
        <w:t>77.</w:t>
      </w:r>
    </w:p>
    <w:p w:rsidR="00AA7AB3" w:rsidRPr="000403B4" w:rsidRDefault="00AA7AB3" w:rsidP="00FE3AB9">
      <w:pPr>
        <w:spacing w:line="360" w:lineRule="auto"/>
        <w:jc w:val="both"/>
        <w:rPr>
          <w:rFonts w:cs="Arial"/>
          <w:sz w:val="22"/>
          <w:szCs w:val="22"/>
        </w:rPr>
      </w:pPr>
    </w:p>
    <w:p w:rsidR="00FE3AB9" w:rsidRDefault="00AA7AB3" w:rsidP="00FE3AB9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174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Conocida la propuesta de la </w:t>
      </w:r>
      <w:r w:rsidRPr="00AA7AB3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y</w:t>
      </w:r>
      <w:r w:rsidR="00FE3AB9" w:rsidRPr="00BB303F">
        <w:rPr>
          <w:rFonts w:cs="Arial"/>
          <w:color w:val="000000"/>
          <w:sz w:val="22"/>
          <w:szCs w:val="22"/>
        </w:rPr>
        <w:t xml:space="preserve"> no habiendo objeciones de los señores Directores ni por parte de los funcionarios presentes, la Junta Directiva resuelve acoger la recomendación y, en consecuencia, toma el </w:t>
      </w:r>
      <w:r>
        <w:rPr>
          <w:rFonts w:cs="Arial"/>
          <w:color w:val="000000"/>
          <w:sz w:val="22"/>
          <w:szCs w:val="22"/>
        </w:rPr>
        <w:t>A</w:t>
      </w:r>
      <w:r w:rsidR="00FE3AB9" w:rsidRPr="00BB303F">
        <w:rPr>
          <w:rFonts w:cs="Arial"/>
          <w:color w:val="000000"/>
          <w:sz w:val="22"/>
          <w:szCs w:val="22"/>
        </w:rPr>
        <w:t>cuerdo</w:t>
      </w:r>
      <w:r>
        <w:rPr>
          <w:rFonts w:cs="Arial"/>
          <w:color w:val="000000"/>
          <w:sz w:val="22"/>
          <w:szCs w:val="22"/>
        </w:rPr>
        <w:t xml:space="preserve"> N° 4 que se anexa a esta minuta; </w:t>
      </w:r>
      <w:r w:rsidR="00697204">
        <w:rPr>
          <w:rFonts w:cs="Arial"/>
          <w:color w:val="000000"/>
          <w:sz w:val="22"/>
          <w:szCs w:val="22"/>
        </w:rPr>
        <w:t>y acto seguido se retira de la sesión la licenciada Camacho Murillo.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851D33" w:rsidRPr="00621213">
        <w:rPr>
          <w:rFonts w:cs="Arial"/>
          <w:b/>
          <w:sz w:val="22"/>
          <w:szCs w:val="22"/>
          <w:u w:val="single"/>
          <w:lang w:val="es-ES_tradnl"/>
        </w:rPr>
        <w:t>Listado de Bonos gestionados por el Instituto Nacional de Vivienda y Urbanismo, que se encuentran en revisión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697204" w:rsidRDefault="009D03FE" w:rsidP="009D03FE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AA7AB3">
        <w:rPr>
          <w:rFonts w:cs="Arial"/>
          <w:sz w:val="22"/>
          <w:u w:val="single"/>
          <w:lang w:val="es-ES_tradnl"/>
        </w:rPr>
        <w:t>17</w:t>
      </w:r>
      <w:r w:rsidR="009D5FC4">
        <w:rPr>
          <w:rFonts w:cs="Arial"/>
          <w:sz w:val="22"/>
          <w:u w:val="single"/>
          <w:lang w:val="es-ES_tradnl"/>
        </w:rPr>
        <w:t>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97204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</w:t>
      </w:r>
      <w:r w:rsidR="00697204">
        <w:rPr>
          <w:rFonts w:cs="Arial"/>
          <w:sz w:val="22"/>
          <w:lang w:val="es-ES_tradnl"/>
        </w:rPr>
        <w:t xml:space="preserve">resuelve posponer para el próximo lunes (por haberse remitido hasta hoy) el informe sobre la solicitud de la empresa Park Slope Development; y acto seguido se procede a conocer el oficio GG-ME-0166-2019 del 20 de febrero de 2019, por medio del cual, atendiendo lo dispuesto por esta </w:t>
      </w:r>
      <w:r w:rsidR="00697204">
        <w:rPr>
          <w:rFonts w:cs="Arial"/>
          <w:sz w:val="22"/>
          <w:szCs w:val="22"/>
          <w:lang w:val="es-ES_tradnl"/>
        </w:rPr>
        <w:t xml:space="preserve">Junta Directiva en el acuerdo N° 15 de la sesión 09-2019 del 04 de febrero de 2019, la </w:t>
      </w:r>
      <w:r w:rsidR="00697204" w:rsidRPr="00697204">
        <w:rPr>
          <w:rFonts w:cs="Arial"/>
          <w:sz w:val="22"/>
          <w:szCs w:val="22"/>
          <w:lang w:val="es-ES_tradnl"/>
        </w:rPr>
        <w:t>Gerencia General</w:t>
      </w:r>
      <w:r w:rsidR="00697204">
        <w:rPr>
          <w:rFonts w:cs="Arial"/>
          <w:sz w:val="22"/>
          <w:szCs w:val="22"/>
          <w:lang w:val="es-ES_tradnl"/>
        </w:rPr>
        <w:t xml:space="preserve"> remite el informSO-OF-0092-2019 de la Subgerencia de Operaciones, que contiene un detalle de las operaciones de </w:t>
      </w:r>
      <w:r w:rsidR="00697204" w:rsidRPr="00697204">
        <w:rPr>
          <w:rFonts w:cs="Arial"/>
          <w:color w:val="000000"/>
          <w:sz w:val="22"/>
          <w:szCs w:val="22"/>
          <w:lang w:val="es-CR"/>
        </w:rPr>
        <w:t>Bono Familiar de Vivienda</w:t>
      </w:r>
      <w:r w:rsidR="00697204">
        <w:rPr>
          <w:rFonts w:cs="Arial"/>
          <w:color w:val="000000"/>
          <w:sz w:val="22"/>
          <w:szCs w:val="22"/>
          <w:lang w:val="es-CR"/>
        </w:rPr>
        <w:t xml:space="preserve"> tramitadas por el Instituto Nacional de Vivienda y Urbanismo (INVU), que se encuentran en trámite en la Dirección FOSUVI.  Dichos documentos se adjuntan al expediente del acta.</w:t>
      </w:r>
    </w:p>
    <w:p w:rsidR="00697204" w:rsidRDefault="00697204" w:rsidP="009D03FE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9D5FC4">
        <w:rPr>
          <w:rFonts w:cs="Arial"/>
          <w:sz w:val="22"/>
          <w:u w:val="single"/>
          <w:lang w:val="es-ES_tradnl"/>
        </w:rPr>
        <w:t>179</w:t>
      </w:r>
      <w:r w:rsidRPr="00A25DB7">
        <w:rPr>
          <w:rFonts w:cs="Arial"/>
          <w:sz w:val="22"/>
          <w:u w:val="single"/>
          <w:lang w:val="es-ES_tradnl"/>
        </w:rPr>
        <w:t>:</w:t>
      </w:r>
      <w:r w:rsidR="009D5FC4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9D5FC4">
        <w:rPr>
          <w:rFonts w:cs="Arial"/>
          <w:sz w:val="22"/>
          <w:lang w:val="es-ES_tradnl"/>
        </w:rPr>
        <w:t xml:space="preserve">El señor Subgerente de Operaciones expone el contenido del citado informe; y de conformidad con el análisis que se realiza al respecto, el Ing. </w:t>
      </w:r>
      <w:r w:rsidR="009D5FC4" w:rsidRPr="009D5FC4">
        <w:rPr>
          <w:rFonts w:cs="Arial"/>
          <w:sz w:val="22"/>
          <w:szCs w:val="22"/>
          <w:lang w:val="es-CR"/>
        </w:rPr>
        <w:t xml:space="preserve">Alvarado </w:t>
      </w:r>
      <w:r w:rsidR="009D5FC4">
        <w:rPr>
          <w:rFonts w:cs="Arial"/>
          <w:sz w:val="22"/>
          <w:szCs w:val="22"/>
          <w:lang w:val="es-CR"/>
        </w:rPr>
        <w:t>Ajún toma nota de una solicitud de los señores Directores, para que amplíe dicho informe con el detalle de casos individuales ordinarios y del artículo 59, así como con las fechas en que los casos fueron devueltos a la entidad autorizada.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="00851D33" w:rsidRPr="00621213">
        <w:rPr>
          <w:rFonts w:cs="Arial"/>
          <w:b/>
          <w:sz w:val="22"/>
          <w:szCs w:val="22"/>
          <w:u w:val="single"/>
          <w:lang w:val="es-ES_tradnl"/>
        </w:rPr>
        <w:t>Análisis de Órgano Director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715243" w:rsidRDefault="009D03FE" w:rsidP="00715243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B64CE">
        <w:rPr>
          <w:rFonts w:cs="Arial"/>
          <w:sz w:val="22"/>
          <w:u w:val="single"/>
          <w:lang w:val="es-ES_tradnl"/>
        </w:rPr>
        <w:t>183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3B64CE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715243">
        <w:rPr>
          <w:rFonts w:cs="Arial"/>
          <w:sz w:val="22"/>
          <w:szCs w:val="22"/>
        </w:rPr>
        <w:t>A partir de este momento,</w:t>
      </w:r>
      <w:r w:rsidR="00715243">
        <w:rPr>
          <w:rFonts w:cs="Arial"/>
          <w:color w:val="000000"/>
          <w:sz w:val="22"/>
          <w:szCs w:val="22"/>
        </w:rPr>
        <w:t xml:space="preserve"> por razón de la materia y al amparo del artículo 25 de la Ley del </w:t>
      </w:r>
      <w:r w:rsidR="00715243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715243">
        <w:rPr>
          <w:rFonts w:cs="Arial"/>
          <w:color w:val="000000"/>
          <w:sz w:val="22"/>
          <w:szCs w:val="22"/>
        </w:rPr>
        <w:t xml:space="preserve">, la </w:t>
      </w:r>
      <w:r w:rsidR="00715243" w:rsidRPr="00EF5705">
        <w:rPr>
          <w:rFonts w:cs="Arial"/>
          <w:color w:val="000000"/>
          <w:sz w:val="22"/>
          <w:szCs w:val="22"/>
        </w:rPr>
        <w:t>Junta Directiva</w:t>
      </w:r>
      <w:r w:rsidR="00715243">
        <w:rPr>
          <w:rFonts w:cs="Arial"/>
          <w:color w:val="000000"/>
          <w:sz w:val="22"/>
          <w:szCs w:val="22"/>
        </w:rPr>
        <w:t xml:space="preserve"> sesiona únicamente con sus miembros y con el Lic. Carlos Ubico Durán, en su condición de órgano director del procedimiento ordenado con el acuerdo N° 5 de la sesión 38-2018; y por lo tanto se retiran de la sesión los funcionarios </w:t>
      </w:r>
      <w:r w:rsidR="00715243">
        <w:rPr>
          <w:rFonts w:cs="Arial"/>
          <w:sz w:val="22"/>
        </w:rPr>
        <w:t>Montoya Mora, Sandoval Loría, Alvarado Ajún, Agüero Salazar, Masís Calderón y López Pacheco</w:t>
      </w:r>
      <w:r w:rsidR="00715243">
        <w:rPr>
          <w:sz w:val="22"/>
          <w:szCs w:val="22"/>
        </w:rPr>
        <w:t>; suspendiéndose por consiguiente la grabación de la sesión.</w:t>
      </w:r>
    </w:p>
    <w:p w:rsidR="00715243" w:rsidRDefault="00715243" w:rsidP="007152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715243" w:rsidRDefault="00715243" w:rsidP="00715243">
      <w:pPr>
        <w:spacing w:line="360" w:lineRule="auto"/>
        <w:jc w:val="both"/>
        <w:outlineLvl w:val="0"/>
        <w:rPr>
          <w:rFonts w:cs="Arial"/>
          <w:b/>
          <w:bCs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Pr="00715243">
        <w:rPr>
          <w:rFonts w:cs="Arial"/>
          <w:b/>
          <w:sz w:val="22"/>
          <w:szCs w:val="22"/>
          <w:u w:val="single"/>
          <w:lang w:val="es-ES_tradnl"/>
        </w:rPr>
        <w:t xml:space="preserve">Resolución </w:t>
      </w:r>
      <w:r w:rsidRPr="00715243">
        <w:rPr>
          <w:rFonts w:cs="Arial"/>
          <w:b/>
          <w:sz w:val="22"/>
          <w:u w:val="single"/>
          <w:lang w:val="es-ES_tradnl"/>
        </w:rPr>
        <w:t>sobre el incumplimiento del acuerdo N° 2 de la sesión 25-2017</w:t>
      </w:r>
    </w:p>
    <w:p w:rsidR="00715243" w:rsidRDefault="00715243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715243" w:rsidRDefault="00715243" w:rsidP="007152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Concluido el análisis del tema anterior y habiéndose retirado de la sesión el Lic. Ubico Durán, la </w:t>
      </w:r>
      <w:r w:rsidRPr="00715243">
        <w:rPr>
          <w:sz w:val="22"/>
          <w:szCs w:val="22"/>
        </w:rPr>
        <w:t xml:space="preserve">Junta Directiva </w:t>
      </w:r>
      <w:r>
        <w:rPr>
          <w:sz w:val="22"/>
          <w:szCs w:val="22"/>
        </w:rPr>
        <w:t xml:space="preserve">retoma lo discutido con respecto a la situación del proyecto Linda Vista y al respecto toma el </w:t>
      </w:r>
      <w:r w:rsidRPr="00715243">
        <w:rPr>
          <w:b/>
          <w:sz w:val="22"/>
          <w:szCs w:val="22"/>
        </w:rPr>
        <w:t>Acuerdo N° 5</w:t>
      </w:r>
      <w:r>
        <w:rPr>
          <w:sz w:val="22"/>
          <w:szCs w:val="22"/>
        </w:rPr>
        <w:t xml:space="preserve"> que se anexa a esta minuta.</w:t>
      </w:r>
    </w:p>
    <w:p w:rsidR="00715243" w:rsidRPr="00715243" w:rsidRDefault="00715243" w:rsidP="009D03FE">
      <w:pPr>
        <w:spacing w:line="360" w:lineRule="auto"/>
        <w:jc w:val="both"/>
        <w:rPr>
          <w:rFonts w:cs="Arial"/>
          <w:b/>
          <w:bCs/>
          <w:sz w:val="22"/>
          <w:szCs w:val="22"/>
          <w:lang w:val="es-ES_tradnl"/>
        </w:rPr>
      </w:pPr>
      <w:r w:rsidRPr="00715243">
        <w:rPr>
          <w:rFonts w:cs="Arial"/>
          <w:b/>
          <w:bCs/>
          <w:sz w:val="22"/>
          <w:szCs w:val="22"/>
          <w:lang w:val="es-ES_tradnl"/>
        </w:rPr>
        <w:t>************</w:t>
      </w:r>
    </w:p>
    <w:p w:rsidR="00715243" w:rsidRDefault="00715243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3D675E">
        <w:rPr>
          <w:rFonts w:cs="Arial"/>
          <w:szCs w:val="22"/>
        </w:rPr>
        <w:t xml:space="preserve">veintiuna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3D675E">
        <w:rPr>
          <w:rFonts w:cs="Arial"/>
          <w:szCs w:val="22"/>
        </w:rPr>
        <w:t xml:space="preserve">cuarenta y cinco </w:t>
      </w:r>
      <w:r w:rsidR="00EC7E01">
        <w:rPr>
          <w:rFonts w:cs="Arial"/>
          <w:szCs w:val="22"/>
        </w:rPr>
        <w:t>minutos</w:t>
      </w:r>
      <w:r w:rsidRPr="00AB2826">
        <w:rPr>
          <w:rFonts w:cs="Arial"/>
          <w:szCs w:val="22"/>
        </w:rPr>
        <w:t>, se levanta la sesión.</w:t>
      </w:r>
    </w:p>
    <w:p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3D675E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3D675E">
        <w:rPr>
          <w:rFonts w:cs="Arial"/>
          <w:b/>
          <w:sz w:val="22"/>
          <w:u w:val="single"/>
        </w:rPr>
        <w:t>14</w:t>
      </w:r>
      <w:r>
        <w:rPr>
          <w:rFonts w:cs="Arial"/>
          <w:b/>
          <w:sz w:val="22"/>
          <w:u w:val="single"/>
        </w:rPr>
        <w:t>-2019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3D675E">
        <w:rPr>
          <w:rFonts w:cs="Arial"/>
          <w:b/>
          <w:sz w:val="22"/>
          <w:u w:val="single"/>
        </w:rPr>
        <w:t>21</w:t>
      </w:r>
      <w:r>
        <w:rPr>
          <w:rFonts w:cs="Arial"/>
          <w:b/>
          <w:sz w:val="22"/>
          <w:u w:val="single"/>
        </w:rPr>
        <w:t xml:space="preserve"> DE </w:t>
      </w:r>
      <w:r w:rsidR="003D675E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2019</w:t>
      </w: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:rsidR="00AF2AA8" w:rsidRDefault="00AF2AA8" w:rsidP="00AF2AA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Considerando:</w:t>
      </w:r>
    </w:p>
    <w:p w:rsidR="008739A0" w:rsidRDefault="008739A0" w:rsidP="00AF2AA8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Primero:</w:t>
      </w:r>
      <w:r w:rsidR="00AF2AA8" w:rsidRPr="00E3773B">
        <w:rPr>
          <w:rFonts w:cs="Arial"/>
          <w:bCs/>
          <w:sz w:val="22"/>
          <w:szCs w:val="22"/>
        </w:rPr>
        <w:t xml:space="preserve"> Que mediante el oficio </w:t>
      </w:r>
      <w:r>
        <w:rPr>
          <w:rFonts w:cs="Arial"/>
          <w:bCs/>
          <w:sz w:val="22"/>
          <w:szCs w:val="22"/>
        </w:rPr>
        <w:t xml:space="preserve">GG-ME-0165-2019 del 20 de febrero de 2019, la </w:t>
      </w:r>
      <w:r w:rsidRPr="008739A0">
        <w:rPr>
          <w:rFonts w:cs="Arial"/>
          <w:bCs/>
          <w:sz w:val="22"/>
          <w:szCs w:val="22"/>
        </w:rPr>
        <w:t>Gerencia General</w:t>
      </w:r>
      <w:r>
        <w:rPr>
          <w:rFonts w:cs="Arial"/>
          <w:bCs/>
          <w:sz w:val="22"/>
          <w:szCs w:val="22"/>
        </w:rPr>
        <w:t xml:space="preserve"> </w:t>
      </w:r>
      <w:r w:rsidR="00F935D5">
        <w:rPr>
          <w:rFonts w:cs="Arial"/>
          <w:bCs/>
          <w:sz w:val="22"/>
          <w:szCs w:val="22"/>
        </w:rPr>
        <w:t>remite</w:t>
      </w:r>
      <w:r w:rsidRPr="008739A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el informe DFC-ME-0045-2019 del Departamento Financiero – Contable, al cual se adjuntan los siguientes informes de Auditoría Externa a diciembre de 2018, elaborad</w:t>
      </w:r>
      <w:r w:rsidR="00B06A38">
        <w:rPr>
          <w:rFonts w:cs="Arial"/>
          <w:bCs/>
          <w:sz w:val="22"/>
          <w:szCs w:val="22"/>
        </w:rPr>
        <w:t>o</w:t>
      </w:r>
      <w:r>
        <w:rPr>
          <w:rFonts w:cs="Arial"/>
          <w:bCs/>
          <w:sz w:val="22"/>
          <w:szCs w:val="22"/>
        </w:rPr>
        <w:t xml:space="preserve">s por el </w:t>
      </w:r>
      <w:r w:rsidRPr="00E3773B">
        <w:rPr>
          <w:rFonts w:cs="Arial"/>
          <w:bCs/>
          <w:sz w:val="22"/>
          <w:szCs w:val="22"/>
        </w:rPr>
        <w:t>Despacho de Contadores Públicos Carvajal &amp; Colegiados</w:t>
      </w:r>
      <w:r>
        <w:rPr>
          <w:rFonts w:cs="Arial"/>
          <w:bCs/>
          <w:sz w:val="22"/>
          <w:szCs w:val="22"/>
        </w:rPr>
        <w:t>:</w:t>
      </w:r>
      <w:r w:rsidR="007B61A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a) Informe de Estados Financieros y Opinión de los Auditores Externos;</w:t>
      </w:r>
      <w:r w:rsidR="007B61A9">
        <w:rPr>
          <w:rFonts w:cs="Arial"/>
          <w:bCs/>
          <w:sz w:val="22"/>
          <w:szCs w:val="22"/>
        </w:rPr>
        <w:t xml:space="preserve"> </w:t>
      </w:r>
      <w:r w:rsidR="00A23D21">
        <w:rPr>
          <w:rFonts w:cs="Arial"/>
          <w:bCs/>
          <w:sz w:val="22"/>
          <w:szCs w:val="22"/>
        </w:rPr>
        <w:t xml:space="preserve">b) </w:t>
      </w:r>
      <w:r>
        <w:rPr>
          <w:rFonts w:cs="Arial"/>
          <w:bCs/>
          <w:sz w:val="22"/>
          <w:szCs w:val="22"/>
        </w:rPr>
        <w:t>Carta de Gerencia 2-2018 sobre evaluación de control interno y</w:t>
      </w:r>
      <w:r w:rsidR="00A23D21">
        <w:rPr>
          <w:rFonts w:cs="Arial"/>
          <w:bCs/>
          <w:sz w:val="22"/>
          <w:szCs w:val="22"/>
        </w:rPr>
        <w:t xml:space="preserve"> procedimientos de Contabilidad;</w:t>
      </w:r>
      <w:r w:rsidR="007B61A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c) Carta de Gerencia TI 2018</w:t>
      </w:r>
      <w:r w:rsidR="00A23D21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sobre evaluación de control interno y procedimientos de Tecnología de Información</w:t>
      </w:r>
      <w:r w:rsidR="00A23D21">
        <w:rPr>
          <w:rFonts w:cs="Arial"/>
          <w:bCs/>
          <w:sz w:val="22"/>
          <w:szCs w:val="22"/>
        </w:rPr>
        <w:t>; y</w:t>
      </w:r>
      <w:r w:rsidR="007B61A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d) Informe de cumplimiento del Acuerdo SUGEF 22-2018.</w:t>
      </w:r>
    </w:p>
    <w:p w:rsidR="008739A0" w:rsidRPr="002239C9" w:rsidRDefault="008739A0" w:rsidP="00AF2AA8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:rsidR="00F935D5" w:rsidRDefault="002239C9" w:rsidP="00AF2AA8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2239C9">
        <w:rPr>
          <w:rFonts w:cs="Arial"/>
          <w:b/>
          <w:sz w:val="22"/>
          <w:szCs w:val="22"/>
        </w:rPr>
        <w:t>Segundo</w:t>
      </w:r>
      <w:r w:rsidR="00AF2AA8" w:rsidRPr="002239C9">
        <w:rPr>
          <w:rFonts w:cs="Arial"/>
          <w:b/>
          <w:sz w:val="22"/>
          <w:szCs w:val="22"/>
        </w:rPr>
        <w:t>:</w:t>
      </w:r>
      <w:r w:rsidR="00AF2AA8" w:rsidRPr="002239C9">
        <w:rPr>
          <w:rFonts w:cs="Arial"/>
          <w:bCs/>
          <w:sz w:val="22"/>
          <w:szCs w:val="22"/>
        </w:rPr>
        <w:t xml:space="preserve"> Que </w:t>
      </w:r>
      <w:r w:rsidR="00A23D21" w:rsidRPr="002239C9">
        <w:rPr>
          <w:rFonts w:cs="Arial"/>
          <w:bCs/>
          <w:sz w:val="22"/>
          <w:szCs w:val="22"/>
        </w:rPr>
        <w:t xml:space="preserve">los citados documentos </w:t>
      </w:r>
      <w:r w:rsidR="00A23D21">
        <w:rPr>
          <w:rFonts w:cs="Arial"/>
          <w:bCs/>
          <w:sz w:val="22"/>
          <w:szCs w:val="22"/>
        </w:rPr>
        <w:t xml:space="preserve">han sido conocidos previamente por </w:t>
      </w:r>
      <w:r w:rsidR="006B4DFC">
        <w:rPr>
          <w:rFonts w:cs="Arial"/>
          <w:bCs/>
          <w:sz w:val="22"/>
          <w:szCs w:val="22"/>
        </w:rPr>
        <w:t>el Comité de Auditoría</w:t>
      </w:r>
      <w:r w:rsidR="00F935D5">
        <w:rPr>
          <w:rFonts w:cs="Arial"/>
          <w:bCs/>
          <w:sz w:val="22"/>
          <w:szCs w:val="22"/>
        </w:rPr>
        <w:t xml:space="preserve">, en </w:t>
      </w:r>
      <w:r w:rsidR="006B4DFC">
        <w:rPr>
          <w:rFonts w:cs="Arial"/>
          <w:bCs/>
          <w:sz w:val="22"/>
          <w:szCs w:val="22"/>
        </w:rPr>
        <w:t>su sesión N° 02-2019</w:t>
      </w:r>
      <w:r w:rsidR="00A23D21">
        <w:rPr>
          <w:rFonts w:cs="Arial"/>
          <w:bCs/>
          <w:sz w:val="22"/>
          <w:szCs w:val="22"/>
        </w:rPr>
        <w:t xml:space="preserve"> del 21 de febrero de 2019</w:t>
      </w:r>
      <w:r w:rsidR="00F935D5">
        <w:rPr>
          <w:rFonts w:cs="Arial"/>
          <w:bCs/>
          <w:sz w:val="22"/>
          <w:szCs w:val="22"/>
        </w:rPr>
        <w:t>.</w:t>
      </w:r>
    </w:p>
    <w:p w:rsidR="00F935D5" w:rsidRDefault="00F935D5" w:rsidP="00AF2AA8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:rsidR="00AF2AA8" w:rsidRPr="002239C9" w:rsidRDefault="00F935D5" w:rsidP="00AF2AA8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F935D5">
        <w:rPr>
          <w:rFonts w:cs="Arial"/>
          <w:b/>
          <w:bCs/>
          <w:sz w:val="22"/>
          <w:szCs w:val="22"/>
        </w:rPr>
        <w:t>Tercero:</w:t>
      </w:r>
      <w:r>
        <w:rPr>
          <w:rFonts w:cs="Arial"/>
          <w:bCs/>
          <w:sz w:val="22"/>
          <w:szCs w:val="22"/>
        </w:rPr>
        <w:t xml:space="preserve"> Que </w:t>
      </w:r>
      <w:r w:rsidR="00A23D21">
        <w:rPr>
          <w:rFonts w:cs="Arial"/>
          <w:bCs/>
          <w:sz w:val="22"/>
          <w:szCs w:val="22"/>
        </w:rPr>
        <w:t>una vez discutido</w:t>
      </w:r>
      <w:r>
        <w:rPr>
          <w:rFonts w:cs="Arial"/>
          <w:bCs/>
          <w:sz w:val="22"/>
          <w:szCs w:val="22"/>
        </w:rPr>
        <w:t>s</w:t>
      </w:r>
      <w:r w:rsidR="00AF2AA8" w:rsidRPr="002239C9">
        <w:rPr>
          <w:rFonts w:cs="Arial"/>
          <w:bCs/>
          <w:sz w:val="22"/>
          <w:szCs w:val="22"/>
        </w:rPr>
        <w:t xml:space="preserve"> </w:t>
      </w:r>
      <w:r w:rsidR="002239C9" w:rsidRPr="002239C9">
        <w:rPr>
          <w:rFonts w:cs="Arial"/>
          <w:bCs/>
          <w:sz w:val="22"/>
          <w:szCs w:val="22"/>
        </w:rPr>
        <w:t>los</w:t>
      </w:r>
      <w:r w:rsidR="00AF2AA8" w:rsidRPr="002239C9">
        <w:rPr>
          <w:rFonts w:cs="Arial"/>
          <w:bCs/>
          <w:sz w:val="22"/>
          <w:szCs w:val="22"/>
        </w:rPr>
        <w:t xml:space="preserve"> informe</w:t>
      </w:r>
      <w:r w:rsidR="002239C9" w:rsidRPr="002239C9">
        <w:rPr>
          <w:rFonts w:cs="Arial"/>
          <w:bCs/>
          <w:sz w:val="22"/>
          <w:szCs w:val="22"/>
        </w:rPr>
        <w:t>s</w:t>
      </w:r>
      <w:r w:rsidR="00AF2AA8" w:rsidRPr="002239C9">
        <w:rPr>
          <w:rFonts w:cs="Arial"/>
          <w:bCs/>
          <w:sz w:val="22"/>
          <w:szCs w:val="22"/>
        </w:rPr>
        <w:t xml:space="preserve"> presentado</w:t>
      </w:r>
      <w:r w:rsidR="002239C9" w:rsidRPr="002239C9">
        <w:rPr>
          <w:rFonts w:cs="Arial"/>
          <w:bCs/>
          <w:sz w:val="22"/>
          <w:szCs w:val="22"/>
        </w:rPr>
        <w:t>s</w:t>
      </w:r>
      <w:r w:rsidR="00AF2AA8" w:rsidRPr="002239C9">
        <w:rPr>
          <w:rFonts w:cs="Arial"/>
          <w:bCs/>
          <w:sz w:val="22"/>
          <w:szCs w:val="22"/>
        </w:rPr>
        <w:t xml:space="preserve"> por los auditores externos, </w:t>
      </w:r>
      <w:r>
        <w:rPr>
          <w:rFonts w:cs="Arial"/>
          <w:bCs/>
          <w:sz w:val="22"/>
          <w:szCs w:val="22"/>
        </w:rPr>
        <w:t>lo pertinente es aprobarlos y girar instrucciones a</w:t>
      </w:r>
      <w:r w:rsidR="00AF2AA8" w:rsidRPr="002239C9">
        <w:rPr>
          <w:rFonts w:cs="Arial"/>
          <w:bCs/>
          <w:sz w:val="22"/>
          <w:szCs w:val="22"/>
        </w:rPr>
        <w:t xml:space="preserve"> la </w:t>
      </w:r>
      <w:r w:rsidRPr="00F935D5">
        <w:rPr>
          <w:rFonts w:cs="Arial"/>
          <w:bCs/>
          <w:sz w:val="22"/>
          <w:szCs w:val="22"/>
        </w:rPr>
        <w:t>Administración</w:t>
      </w:r>
      <w:r>
        <w:rPr>
          <w:rFonts w:cs="Arial"/>
          <w:bCs/>
          <w:sz w:val="22"/>
          <w:szCs w:val="22"/>
        </w:rPr>
        <w:t>,</w:t>
      </w:r>
      <w:r w:rsidR="00AF2AA8" w:rsidRPr="002239C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para que de inmediato elabore e implemente el plan de acción que permita atender, oportuna y efectivamente, cada uno de los hallazgos y recomendaciones planteadas por los auditores externos.</w:t>
      </w:r>
    </w:p>
    <w:p w:rsidR="00AF2AA8" w:rsidRPr="002239C9" w:rsidRDefault="00AF2AA8" w:rsidP="00AF2AA8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AF2AA8" w:rsidRPr="00E3773B" w:rsidRDefault="00AF2AA8" w:rsidP="00AF2AA8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/>
          <w:sz w:val="22"/>
          <w:szCs w:val="22"/>
        </w:rPr>
      </w:pPr>
      <w:r w:rsidRPr="00E3773B">
        <w:rPr>
          <w:rFonts w:cs="Arial"/>
          <w:b/>
          <w:color w:val="000000"/>
          <w:sz w:val="22"/>
          <w:szCs w:val="22"/>
        </w:rPr>
        <w:t>Por tanto, se acuerda:</w:t>
      </w:r>
    </w:p>
    <w:p w:rsidR="00F935D5" w:rsidRDefault="00AF2AA8" w:rsidP="00F935D5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442AEC">
        <w:rPr>
          <w:rFonts w:cs="Arial"/>
          <w:b/>
          <w:bCs/>
          <w:color w:val="000000"/>
          <w:sz w:val="22"/>
          <w:szCs w:val="22"/>
        </w:rPr>
        <w:t>1)</w:t>
      </w:r>
      <w:r>
        <w:rPr>
          <w:rFonts w:cs="Arial"/>
          <w:bCs/>
          <w:color w:val="000000"/>
          <w:sz w:val="22"/>
          <w:szCs w:val="22"/>
        </w:rPr>
        <w:t xml:space="preserve"> Aprobar</w:t>
      </w:r>
      <w:r w:rsidRPr="00E3773B">
        <w:rPr>
          <w:rFonts w:cs="Arial"/>
          <w:bCs/>
          <w:color w:val="000000"/>
          <w:sz w:val="22"/>
          <w:szCs w:val="22"/>
        </w:rPr>
        <w:t xml:space="preserve"> los </w:t>
      </w:r>
      <w:r w:rsidR="00F935D5">
        <w:rPr>
          <w:rFonts w:cs="Arial"/>
          <w:bCs/>
          <w:sz w:val="22"/>
          <w:szCs w:val="22"/>
        </w:rPr>
        <w:t>siguientes informes de Auditoría Externa, con corte a diciembre de 2018</w:t>
      </w:r>
      <w:r w:rsidR="00B06A38">
        <w:rPr>
          <w:rFonts w:cs="Arial"/>
          <w:bCs/>
          <w:sz w:val="22"/>
          <w:szCs w:val="22"/>
        </w:rPr>
        <w:t>, elaborado</w:t>
      </w:r>
      <w:r w:rsidR="00F935D5">
        <w:rPr>
          <w:rFonts w:cs="Arial"/>
          <w:bCs/>
          <w:sz w:val="22"/>
          <w:szCs w:val="22"/>
        </w:rPr>
        <w:t xml:space="preserve">s por el </w:t>
      </w:r>
      <w:r w:rsidR="00F935D5" w:rsidRPr="00E3773B">
        <w:rPr>
          <w:rFonts w:cs="Arial"/>
          <w:bCs/>
          <w:sz w:val="22"/>
          <w:szCs w:val="22"/>
        </w:rPr>
        <w:t>Despacho de Contadores Públicos Carvajal &amp; Colegiados</w:t>
      </w:r>
      <w:r w:rsidR="00B06A38">
        <w:rPr>
          <w:rFonts w:cs="Arial"/>
          <w:bCs/>
          <w:sz w:val="22"/>
          <w:szCs w:val="22"/>
        </w:rPr>
        <w:t xml:space="preserve"> y que se adjuntan a los oficios GG-ME-0165-2019 y DFC-ME-0045-2019, de la </w:t>
      </w:r>
      <w:r w:rsidR="00B06A38" w:rsidRPr="00B06A38">
        <w:rPr>
          <w:rFonts w:cs="Arial"/>
          <w:bCs/>
          <w:sz w:val="22"/>
          <w:szCs w:val="22"/>
        </w:rPr>
        <w:t>Gerencia General</w:t>
      </w:r>
      <w:r w:rsidR="00B06A38">
        <w:rPr>
          <w:rFonts w:cs="Arial"/>
          <w:bCs/>
          <w:sz w:val="22"/>
          <w:szCs w:val="22"/>
        </w:rPr>
        <w:t xml:space="preserve"> y el Departamento Financiero -Contable</w:t>
      </w:r>
      <w:r w:rsidR="00F935D5">
        <w:rPr>
          <w:rFonts w:cs="Arial"/>
          <w:bCs/>
          <w:sz w:val="22"/>
          <w:szCs w:val="22"/>
        </w:rPr>
        <w:t>:</w:t>
      </w:r>
    </w:p>
    <w:p w:rsidR="00F935D5" w:rsidRDefault="00F935D5" w:rsidP="00F935D5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a) Informe de Estados Financieros y Opinión de los Auditores Externos;</w:t>
      </w:r>
    </w:p>
    <w:p w:rsidR="00F935D5" w:rsidRDefault="00F935D5" w:rsidP="00F935D5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b) Carta de Gerencia 2-2018 sobre evaluación de control interno y procedimientos de Contabilidad;</w:t>
      </w:r>
    </w:p>
    <w:p w:rsidR="00F935D5" w:rsidRDefault="00F935D5" w:rsidP="00F935D5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c) Carta de Gerencia TI 2018, sobre evaluación de control interno y procedimientos de Tecnología de Información; y</w:t>
      </w:r>
    </w:p>
    <w:p w:rsidR="00F935D5" w:rsidRDefault="00F935D5" w:rsidP="00F935D5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d) Informe de cumplimiento del Acuerdo SUGEF 22-2018.</w:t>
      </w:r>
    </w:p>
    <w:p w:rsidR="00AF2AA8" w:rsidRPr="00162DDA" w:rsidRDefault="00AF2AA8" w:rsidP="00AF2AA8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16"/>
          <w:szCs w:val="16"/>
        </w:rPr>
      </w:pPr>
    </w:p>
    <w:p w:rsidR="002B71CC" w:rsidRDefault="00AF2AA8" w:rsidP="00D52C4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2</w:t>
      </w:r>
      <w:r w:rsidRPr="00A439AC">
        <w:rPr>
          <w:rFonts w:cs="Arial"/>
          <w:b/>
          <w:bCs/>
          <w:color w:val="000000"/>
          <w:sz w:val="22"/>
          <w:szCs w:val="22"/>
        </w:rPr>
        <w:t>)</w:t>
      </w:r>
      <w:r>
        <w:rPr>
          <w:rFonts w:cs="Arial"/>
          <w:bCs/>
          <w:color w:val="000000"/>
          <w:sz w:val="22"/>
          <w:szCs w:val="22"/>
        </w:rPr>
        <w:t xml:space="preserve"> Se instruye a la </w:t>
      </w:r>
      <w:r w:rsidRPr="00D72A53">
        <w:rPr>
          <w:rFonts w:cs="Arial"/>
          <w:bCs/>
          <w:color w:val="000000"/>
          <w:sz w:val="22"/>
          <w:szCs w:val="22"/>
        </w:rPr>
        <w:t>Gerencia General</w:t>
      </w:r>
      <w:r>
        <w:rPr>
          <w:rFonts w:cs="Arial"/>
          <w:bCs/>
          <w:color w:val="000000"/>
          <w:sz w:val="22"/>
          <w:szCs w:val="22"/>
        </w:rPr>
        <w:t xml:space="preserve">, para que </w:t>
      </w:r>
      <w:r w:rsidR="00D52C4F">
        <w:rPr>
          <w:rFonts w:cs="Arial"/>
          <w:bCs/>
          <w:sz w:val="22"/>
          <w:szCs w:val="22"/>
        </w:rPr>
        <w:t>de inmediato elabore e implemente, el plan de acción que permita atender, de forma oportuna y efectiva, cada uno de los hallazgos y recomendaciones planteados por los auditores externos.</w:t>
      </w:r>
      <w:bookmarkStart w:id="0" w:name="_GoBack"/>
      <w:bookmarkEnd w:id="0"/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:rsidR="00FE707F" w:rsidRPr="00100341" w:rsidRDefault="00FE707F" w:rsidP="00FE707F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100341">
        <w:rPr>
          <w:rFonts w:cs="Arial"/>
          <w:b/>
          <w:sz w:val="22"/>
          <w:szCs w:val="22"/>
        </w:rPr>
        <w:t>Considerando:</w:t>
      </w:r>
    </w:p>
    <w:p w:rsidR="00FE707F" w:rsidRDefault="00FE707F" w:rsidP="00FE707F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00341">
        <w:rPr>
          <w:rFonts w:cs="Arial"/>
          <w:b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por medio del oficio GG-ME-0159-2019 del 19 de febrero de 2019 y para los efectos de cumplir con lo establecido en el artículo 9, inciso l, del Acuerdo SUGEF 2-10 </w:t>
      </w:r>
      <w:r w:rsidRPr="00CA0997">
        <w:rPr>
          <w:rFonts w:cs="Arial"/>
          <w:i/>
          <w:sz w:val="22"/>
          <w:szCs w:val="22"/>
        </w:rPr>
        <w:t>Reglamento sobre la Administración Integral de Riesgos</w:t>
      </w:r>
      <w:r>
        <w:rPr>
          <w:rFonts w:cs="Arial"/>
          <w:sz w:val="22"/>
          <w:szCs w:val="22"/>
        </w:rPr>
        <w:t xml:space="preserve">, la </w:t>
      </w:r>
      <w:r w:rsidRPr="00541FBD">
        <w:rPr>
          <w:rFonts w:cs="Arial"/>
          <w:sz w:val="22"/>
          <w:szCs w:val="22"/>
        </w:rPr>
        <w:t xml:space="preserve">Gerencia General </w:t>
      </w:r>
      <w:r>
        <w:rPr>
          <w:rFonts w:cs="Arial"/>
          <w:sz w:val="22"/>
          <w:szCs w:val="22"/>
        </w:rPr>
        <w:t xml:space="preserve">somete al conocimiento de esta </w:t>
      </w:r>
      <w:r w:rsidRPr="00541FBD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>, el informe de la Auditoría Externa sobre el Proceso de Administración Integral de Riesgos (Acuerdo SUGEF 2-10)</w:t>
      </w:r>
      <w:r>
        <w:rPr>
          <w:rFonts w:cs="Arial"/>
          <w:color w:val="000000"/>
          <w:sz w:val="22"/>
          <w:szCs w:val="22"/>
        </w:rPr>
        <w:t xml:space="preserve"> y la Carta de Gerencia sobre procedimientos adicionales de revisión, ambos al 31 de diciembre de 2018 y emitidos por el Despacho Crowe Horwath CR S.A., así como el respectivo plan de acción para atender las recomendaciones y oportunidades de mejora señaladas por los auditores externos.</w:t>
      </w:r>
    </w:p>
    <w:p w:rsidR="00FE707F" w:rsidRDefault="00FE707F" w:rsidP="00FE707F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FE707F" w:rsidRDefault="00FE707F" w:rsidP="00FE707F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  <w:r>
        <w:rPr>
          <w:rFonts w:cs="Arial"/>
          <w:b/>
          <w:sz w:val="22"/>
          <w:szCs w:val="22"/>
        </w:rPr>
        <w:t>Segundo</w:t>
      </w:r>
      <w:r w:rsidRPr="00100341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Que una vez </w:t>
      </w:r>
      <w:r w:rsidRPr="00E3773B">
        <w:rPr>
          <w:rFonts w:cs="Arial"/>
          <w:bCs/>
          <w:sz w:val="22"/>
          <w:szCs w:val="22"/>
        </w:rPr>
        <w:t>conocido</w:t>
      </w:r>
      <w:r>
        <w:rPr>
          <w:rFonts w:cs="Arial"/>
          <w:bCs/>
          <w:sz w:val="22"/>
          <w:szCs w:val="22"/>
        </w:rPr>
        <w:t>s</w:t>
      </w:r>
      <w:r w:rsidRPr="00E3773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y discutidos los</w:t>
      </w:r>
      <w:r w:rsidRPr="00E3773B">
        <w:rPr>
          <w:rFonts w:cs="Arial"/>
          <w:bCs/>
          <w:sz w:val="22"/>
          <w:szCs w:val="22"/>
        </w:rPr>
        <w:t xml:space="preserve"> informe</w:t>
      </w:r>
      <w:r>
        <w:rPr>
          <w:rFonts w:cs="Arial"/>
          <w:bCs/>
          <w:sz w:val="22"/>
          <w:szCs w:val="22"/>
        </w:rPr>
        <w:t>s</w:t>
      </w:r>
      <w:r w:rsidRPr="00E3773B">
        <w:rPr>
          <w:rFonts w:cs="Arial"/>
          <w:bCs/>
          <w:sz w:val="22"/>
          <w:szCs w:val="22"/>
        </w:rPr>
        <w:t xml:space="preserve"> presentado</w:t>
      </w:r>
      <w:r>
        <w:rPr>
          <w:rFonts w:cs="Arial"/>
          <w:bCs/>
          <w:sz w:val="22"/>
          <w:szCs w:val="22"/>
        </w:rPr>
        <w:t>s</w:t>
      </w:r>
      <w:r w:rsidRPr="00E3773B">
        <w:rPr>
          <w:rFonts w:cs="Arial"/>
          <w:bCs/>
          <w:sz w:val="22"/>
          <w:szCs w:val="22"/>
        </w:rPr>
        <w:t xml:space="preserve"> por los auditores externos</w:t>
      </w:r>
      <w:r>
        <w:rPr>
          <w:rFonts w:cs="Arial"/>
          <w:bCs/>
          <w:sz w:val="22"/>
          <w:szCs w:val="22"/>
        </w:rPr>
        <w:t xml:space="preserve"> y la </w:t>
      </w:r>
      <w:r w:rsidRPr="00885694">
        <w:rPr>
          <w:rFonts w:cs="Arial"/>
          <w:bCs/>
          <w:sz w:val="22"/>
          <w:szCs w:val="22"/>
        </w:rPr>
        <w:t>Gerencia General</w:t>
      </w:r>
      <w:r>
        <w:rPr>
          <w:rFonts w:cs="Arial"/>
          <w:bCs/>
          <w:sz w:val="22"/>
          <w:szCs w:val="22"/>
        </w:rPr>
        <w:t>,</w:t>
      </w:r>
      <w:r w:rsidRPr="00E3773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esta </w:t>
      </w:r>
      <w:r w:rsidRPr="003F7FAD">
        <w:rPr>
          <w:rFonts w:cs="Arial"/>
          <w:bCs/>
          <w:sz w:val="22"/>
          <w:szCs w:val="22"/>
        </w:rPr>
        <w:t>Junta Directiva</w:t>
      </w:r>
      <w:r>
        <w:rPr>
          <w:rFonts w:cs="Arial"/>
          <w:bCs/>
          <w:sz w:val="22"/>
          <w:szCs w:val="22"/>
        </w:rPr>
        <w:t xml:space="preserve"> estima pertinente avalar dichos documentos, autorizar su remisión a la </w:t>
      </w:r>
      <w:r w:rsidRPr="008A5F10">
        <w:rPr>
          <w:rFonts w:cs="Arial"/>
          <w:bCs/>
          <w:sz w:val="22"/>
          <w:szCs w:val="22"/>
          <w:lang w:val="es-CR"/>
        </w:rPr>
        <w:t>Superintendencia General de Entidades Financieras</w:t>
      </w:r>
      <w:r>
        <w:rPr>
          <w:rFonts w:cs="Arial"/>
          <w:bCs/>
          <w:sz w:val="22"/>
          <w:szCs w:val="22"/>
          <w:lang w:val="es-CR"/>
        </w:rPr>
        <w:t xml:space="preserve"> (SUGEF) y girar instrucciones a la </w:t>
      </w:r>
      <w:r w:rsidRPr="00F8042A">
        <w:rPr>
          <w:rFonts w:cs="Arial"/>
          <w:bCs/>
          <w:color w:val="000000"/>
          <w:sz w:val="22"/>
          <w:szCs w:val="22"/>
          <w:lang w:val="es-CR"/>
        </w:rPr>
        <w:t>Administración</w:t>
      </w:r>
      <w:r>
        <w:rPr>
          <w:rFonts w:cs="Arial"/>
          <w:bCs/>
          <w:color w:val="000000"/>
          <w:sz w:val="22"/>
          <w:szCs w:val="22"/>
          <w:lang w:val="es-CR"/>
        </w:rPr>
        <w:t xml:space="preserve"> y al Comité de Riesgos, </w:t>
      </w:r>
      <w:r>
        <w:rPr>
          <w:rFonts w:cs="Arial"/>
          <w:bCs/>
          <w:color w:val="000000"/>
          <w:sz w:val="22"/>
          <w:szCs w:val="22"/>
        </w:rPr>
        <w:t xml:space="preserve">cada uno en el ámbito de sus competencias, </w:t>
      </w:r>
      <w:r>
        <w:rPr>
          <w:rFonts w:cs="Arial"/>
          <w:bCs/>
          <w:color w:val="000000"/>
          <w:sz w:val="22"/>
          <w:szCs w:val="22"/>
          <w:lang w:val="es-CR"/>
        </w:rPr>
        <w:t xml:space="preserve">para que velen por la debida ejecución del plan de acción que permita </w:t>
      </w:r>
      <w:r>
        <w:rPr>
          <w:rFonts w:cs="Arial"/>
          <w:bCs/>
          <w:sz w:val="22"/>
          <w:szCs w:val="22"/>
        </w:rPr>
        <w:t xml:space="preserve">atender, de forma oportuna y adecuada, las recomendaciones indicadas por la </w:t>
      </w:r>
      <w:r w:rsidRPr="008A5F10">
        <w:rPr>
          <w:rFonts w:cs="Arial"/>
          <w:bCs/>
          <w:sz w:val="22"/>
          <w:szCs w:val="22"/>
        </w:rPr>
        <w:t xml:space="preserve">Auditoría </w:t>
      </w:r>
      <w:r>
        <w:rPr>
          <w:rFonts w:cs="Arial"/>
          <w:bCs/>
          <w:sz w:val="22"/>
          <w:szCs w:val="22"/>
        </w:rPr>
        <w:t>Externa.</w:t>
      </w:r>
    </w:p>
    <w:p w:rsidR="00FE707F" w:rsidRDefault="00FE707F" w:rsidP="00FE707F">
      <w:pPr>
        <w:spacing w:line="360" w:lineRule="auto"/>
        <w:jc w:val="both"/>
        <w:rPr>
          <w:rFonts w:cs="Arial"/>
          <w:bCs/>
          <w:sz w:val="22"/>
          <w:szCs w:val="22"/>
          <w:lang w:val="es-CR"/>
        </w:rPr>
      </w:pPr>
    </w:p>
    <w:p w:rsidR="00FE707F" w:rsidRPr="00E3773B" w:rsidRDefault="00FE707F" w:rsidP="00FE707F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/>
          <w:sz w:val="22"/>
          <w:szCs w:val="22"/>
        </w:rPr>
      </w:pPr>
      <w:r w:rsidRPr="00E3773B">
        <w:rPr>
          <w:rFonts w:cs="Arial"/>
          <w:b/>
          <w:color w:val="000000"/>
          <w:sz w:val="22"/>
          <w:szCs w:val="22"/>
        </w:rPr>
        <w:t>Por tanto, se acuerda:</w:t>
      </w:r>
    </w:p>
    <w:p w:rsidR="00FE707F" w:rsidRDefault="00FE707F" w:rsidP="00FE707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A439AC">
        <w:rPr>
          <w:rFonts w:cs="Arial"/>
          <w:b/>
          <w:bCs/>
          <w:color w:val="000000"/>
          <w:sz w:val="22"/>
          <w:szCs w:val="22"/>
        </w:rPr>
        <w:t>1)</w:t>
      </w:r>
      <w:r>
        <w:rPr>
          <w:rFonts w:cs="Arial"/>
          <w:bCs/>
          <w:color w:val="000000"/>
          <w:sz w:val="22"/>
          <w:szCs w:val="22"/>
        </w:rPr>
        <w:t xml:space="preserve"> Aprobar y autorizar su inmediata remisión a la SUGEF, el i</w:t>
      </w:r>
      <w:r>
        <w:rPr>
          <w:rFonts w:cs="Arial"/>
          <w:sz w:val="22"/>
          <w:szCs w:val="22"/>
        </w:rPr>
        <w:t>nforme de la Auditoría Externa sobre el Proceso de Administración Integral de Riesgos</w:t>
      </w:r>
      <w:r>
        <w:rPr>
          <w:rFonts w:cs="Arial"/>
          <w:color w:val="000000"/>
          <w:sz w:val="22"/>
          <w:szCs w:val="22"/>
        </w:rPr>
        <w:t>, con corte al 31 de diciembre de 2018, emitido por el Despacho</w:t>
      </w:r>
      <w:r w:rsidRPr="00BF44B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Crowe Horwath CR S.A. y el cual se</w:t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adjunta al </w:t>
      </w:r>
      <w:r>
        <w:rPr>
          <w:rFonts w:cs="Arial"/>
          <w:sz w:val="22"/>
          <w:szCs w:val="22"/>
        </w:rPr>
        <w:t xml:space="preserve">oficio GG-ME-0159-2019 de la </w:t>
      </w:r>
      <w:r w:rsidRPr="006A0082">
        <w:rPr>
          <w:rFonts w:cs="Arial"/>
          <w:sz w:val="22"/>
          <w:szCs w:val="22"/>
        </w:rPr>
        <w:t xml:space="preserve">Gerencia General </w:t>
      </w:r>
      <w:r>
        <w:rPr>
          <w:rFonts w:cs="Arial"/>
          <w:sz w:val="22"/>
          <w:szCs w:val="22"/>
        </w:rPr>
        <w:t>de este Banco.</w:t>
      </w:r>
    </w:p>
    <w:p w:rsidR="00FE707F" w:rsidRPr="00550CF7" w:rsidRDefault="00FE707F" w:rsidP="00FE707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6"/>
        </w:rPr>
      </w:pPr>
    </w:p>
    <w:p w:rsidR="002B71CC" w:rsidRDefault="00FE707F" w:rsidP="00FE707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2</w:t>
      </w:r>
      <w:r w:rsidRPr="00A439AC">
        <w:rPr>
          <w:rFonts w:cs="Arial"/>
          <w:b/>
          <w:bCs/>
          <w:color w:val="000000"/>
          <w:sz w:val="22"/>
          <w:szCs w:val="22"/>
        </w:rPr>
        <w:t>)</w:t>
      </w:r>
      <w:r>
        <w:rPr>
          <w:rFonts w:cs="Arial"/>
          <w:bCs/>
          <w:color w:val="000000"/>
          <w:sz w:val="22"/>
          <w:szCs w:val="22"/>
        </w:rPr>
        <w:t xml:space="preserve"> Se instruye a la </w:t>
      </w:r>
      <w:r w:rsidRPr="006A0082">
        <w:rPr>
          <w:rFonts w:cs="Arial"/>
          <w:bCs/>
          <w:color w:val="000000"/>
          <w:sz w:val="22"/>
          <w:szCs w:val="22"/>
        </w:rPr>
        <w:t>Administración</w:t>
      </w:r>
      <w:r>
        <w:rPr>
          <w:rFonts w:cs="Arial"/>
          <w:bCs/>
          <w:color w:val="000000"/>
          <w:sz w:val="22"/>
          <w:szCs w:val="22"/>
        </w:rPr>
        <w:t xml:space="preserve"> y al Comité de Riesgos, cada uno en el ámbito de sus competencias, para que </w:t>
      </w:r>
      <w:r w:rsidRPr="001F5F44">
        <w:rPr>
          <w:rFonts w:cs="Arial"/>
          <w:color w:val="000000"/>
          <w:sz w:val="22"/>
          <w:szCs w:val="22"/>
        </w:rPr>
        <w:t>vele</w:t>
      </w:r>
      <w:r>
        <w:rPr>
          <w:rFonts w:cs="Arial"/>
          <w:color w:val="000000"/>
          <w:sz w:val="22"/>
          <w:szCs w:val="22"/>
        </w:rPr>
        <w:t>n</w:t>
      </w:r>
      <w:r w:rsidRPr="001F5F44">
        <w:rPr>
          <w:rFonts w:cs="Arial"/>
          <w:color w:val="000000"/>
          <w:sz w:val="22"/>
          <w:szCs w:val="22"/>
        </w:rPr>
        <w:t xml:space="preserve"> por la </w:t>
      </w:r>
      <w:r>
        <w:rPr>
          <w:rFonts w:cs="Arial"/>
          <w:color w:val="000000"/>
          <w:sz w:val="22"/>
          <w:szCs w:val="22"/>
        </w:rPr>
        <w:t>ejecución</w:t>
      </w:r>
      <w:r w:rsidRPr="001F5F44">
        <w:rPr>
          <w:rFonts w:cs="Arial"/>
          <w:color w:val="000000"/>
          <w:sz w:val="22"/>
          <w:szCs w:val="22"/>
        </w:rPr>
        <w:t xml:space="preserve"> oportuna y a</w:t>
      </w:r>
      <w:r>
        <w:rPr>
          <w:rFonts w:cs="Arial"/>
          <w:color w:val="000000"/>
          <w:sz w:val="22"/>
          <w:szCs w:val="22"/>
        </w:rPr>
        <w:t>decuada</w:t>
      </w:r>
      <w:r w:rsidRPr="001F5F44">
        <w:rPr>
          <w:rFonts w:cs="Arial"/>
          <w:color w:val="000000"/>
          <w:sz w:val="22"/>
          <w:szCs w:val="22"/>
        </w:rPr>
        <w:t xml:space="preserve"> de</w:t>
      </w:r>
      <w:r>
        <w:rPr>
          <w:rFonts w:cs="Arial"/>
          <w:color w:val="000000"/>
          <w:sz w:val="22"/>
          <w:szCs w:val="22"/>
        </w:rPr>
        <w:t>l plan de acción elaborado por la Unidad de Riesgos, dirigido a atender</w:t>
      </w:r>
      <w:r w:rsidRPr="001F5F44">
        <w:rPr>
          <w:rFonts w:cs="Arial"/>
          <w:color w:val="000000"/>
          <w:sz w:val="22"/>
          <w:szCs w:val="22"/>
        </w:rPr>
        <w:t xml:space="preserve"> las recomendaciones </w:t>
      </w:r>
      <w:r>
        <w:rPr>
          <w:rFonts w:cs="Arial"/>
          <w:color w:val="000000"/>
          <w:sz w:val="22"/>
          <w:szCs w:val="22"/>
        </w:rPr>
        <w:t xml:space="preserve">y oportunidades de mejora </w:t>
      </w:r>
      <w:r w:rsidRPr="001F5F44">
        <w:rPr>
          <w:rFonts w:cs="Arial"/>
          <w:color w:val="000000"/>
          <w:sz w:val="22"/>
          <w:szCs w:val="22"/>
        </w:rPr>
        <w:t>emitidas por los auditores externos</w:t>
      </w:r>
      <w:r>
        <w:rPr>
          <w:rFonts w:cs="Arial"/>
          <w:color w:val="000000"/>
          <w:sz w:val="22"/>
          <w:szCs w:val="22"/>
        </w:rPr>
        <w:t>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:rsidR="00AD7FFA" w:rsidRDefault="00286513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r w:rsidR="00FA0F7D">
        <w:rPr>
          <w:rFonts w:cs="Arial"/>
          <w:sz w:val="22"/>
          <w:szCs w:val="22"/>
        </w:rPr>
        <w:t xml:space="preserve">Instruir a la </w:t>
      </w:r>
      <w:r w:rsidR="00FA0F7D" w:rsidRPr="00FA0F7D">
        <w:rPr>
          <w:rFonts w:cs="Arial"/>
          <w:sz w:val="22"/>
          <w:szCs w:val="22"/>
        </w:rPr>
        <w:t>Administración</w:t>
      </w:r>
      <w:r w:rsidR="00FA0F7D">
        <w:rPr>
          <w:rFonts w:cs="Arial"/>
          <w:sz w:val="22"/>
          <w:szCs w:val="22"/>
        </w:rPr>
        <w:t xml:space="preserve">, para que </w:t>
      </w:r>
      <w:r>
        <w:rPr>
          <w:rFonts w:cs="Arial"/>
          <w:sz w:val="22"/>
          <w:szCs w:val="22"/>
        </w:rPr>
        <w:t xml:space="preserve">de inmediato </w:t>
      </w:r>
      <w:r w:rsidR="00FA0F7D">
        <w:rPr>
          <w:rFonts w:cs="Arial"/>
          <w:sz w:val="22"/>
          <w:szCs w:val="22"/>
        </w:rPr>
        <w:t>proceda con los trámites faltantes</w:t>
      </w:r>
      <w:r>
        <w:rPr>
          <w:rFonts w:cs="Arial"/>
          <w:sz w:val="22"/>
          <w:szCs w:val="22"/>
        </w:rPr>
        <w:t>,</w:t>
      </w:r>
      <w:r w:rsidR="00FA0F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 concluir satisfactoriamente la formalización e inscripción de las escrituras del </w:t>
      </w:r>
      <w:r w:rsidR="00FA0F7D">
        <w:rPr>
          <w:rFonts w:cs="Arial"/>
          <w:sz w:val="22"/>
          <w:szCs w:val="22"/>
        </w:rPr>
        <w:t>proyecto Linda Vista</w:t>
      </w:r>
      <w:r>
        <w:rPr>
          <w:rFonts w:cs="Arial"/>
          <w:sz w:val="22"/>
          <w:szCs w:val="22"/>
        </w:rPr>
        <w:t>.</w:t>
      </w:r>
    </w:p>
    <w:p w:rsidR="00AD7FFA" w:rsidRDefault="00AD7FFA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86513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="006D3A08">
        <w:rPr>
          <w:rFonts w:cs="Arial"/>
          <w:sz w:val="22"/>
          <w:szCs w:val="22"/>
        </w:rPr>
        <w:t xml:space="preserve">Se instruye a la </w:t>
      </w:r>
      <w:r w:rsidRPr="00286513">
        <w:rPr>
          <w:rFonts w:cs="Arial"/>
          <w:sz w:val="22"/>
          <w:szCs w:val="22"/>
        </w:rPr>
        <w:t>Administración</w:t>
      </w:r>
      <w:r w:rsidR="006D3A0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6D3A08">
        <w:rPr>
          <w:rFonts w:cs="Arial"/>
          <w:sz w:val="22"/>
          <w:szCs w:val="22"/>
        </w:rPr>
        <w:t xml:space="preserve">para </w:t>
      </w:r>
      <w:r>
        <w:rPr>
          <w:rFonts w:cs="Arial"/>
          <w:sz w:val="22"/>
          <w:szCs w:val="22"/>
        </w:rPr>
        <w:t xml:space="preserve">que </w:t>
      </w:r>
      <w:r w:rsidR="00AA7AB3">
        <w:rPr>
          <w:rFonts w:cs="Arial"/>
          <w:sz w:val="22"/>
          <w:szCs w:val="22"/>
        </w:rPr>
        <w:t xml:space="preserve">con base en la normativa vigente, </w:t>
      </w:r>
      <w:r>
        <w:rPr>
          <w:rFonts w:cs="Arial"/>
          <w:sz w:val="22"/>
          <w:szCs w:val="22"/>
        </w:rPr>
        <w:t>presente a</w:t>
      </w:r>
      <w:r w:rsidR="00AD7FFA">
        <w:rPr>
          <w:rFonts w:cs="Arial"/>
          <w:sz w:val="22"/>
          <w:szCs w:val="22"/>
        </w:rPr>
        <w:t xml:space="preserve"> esta Junta Directiva</w:t>
      </w:r>
      <w:r w:rsidR="007A6B25">
        <w:rPr>
          <w:rFonts w:cs="Arial"/>
          <w:sz w:val="22"/>
          <w:szCs w:val="22"/>
        </w:rPr>
        <w:t>,</w:t>
      </w:r>
      <w:r w:rsidR="00AD7FFA">
        <w:rPr>
          <w:rFonts w:cs="Arial"/>
          <w:sz w:val="22"/>
          <w:szCs w:val="22"/>
        </w:rPr>
        <w:t xml:space="preserve"> un modelo de reglamento</w:t>
      </w:r>
      <w:r w:rsidR="00CC082A">
        <w:rPr>
          <w:rFonts w:cs="Arial"/>
          <w:sz w:val="22"/>
          <w:szCs w:val="22"/>
        </w:rPr>
        <w:t>,</w:t>
      </w:r>
      <w:r w:rsidR="00AD7FFA">
        <w:rPr>
          <w:rFonts w:cs="Arial"/>
          <w:sz w:val="22"/>
          <w:szCs w:val="22"/>
        </w:rPr>
        <w:t xml:space="preserve"> </w:t>
      </w:r>
      <w:r w:rsidR="00C70844">
        <w:rPr>
          <w:rFonts w:cs="Arial"/>
          <w:sz w:val="22"/>
          <w:szCs w:val="22"/>
        </w:rPr>
        <w:t xml:space="preserve">para utilizar en los condominios financiados por el BANHVI, </w:t>
      </w:r>
      <w:r w:rsidR="00AD7FFA">
        <w:rPr>
          <w:rFonts w:cs="Arial"/>
          <w:sz w:val="22"/>
          <w:szCs w:val="22"/>
        </w:rPr>
        <w:t>así como una propuesta de reformas a las normas actuales en materia de condominios, con el fin de mejorar las condiciones de habitabilidad de las familias de escasos recursos</w:t>
      </w:r>
      <w:r w:rsidR="007A6B25">
        <w:rPr>
          <w:rFonts w:cs="Arial"/>
          <w:sz w:val="22"/>
          <w:szCs w:val="22"/>
        </w:rPr>
        <w:t>,</w:t>
      </w:r>
      <w:r w:rsidR="00AD7FFA">
        <w:rPr>
          <w:rFonts w:cs="Arial"/>
          <w:sz w:val="22"/>
          <w:szCs w:val="22"/>
        </w:rPr>
        <w:t xml:space="preserve"> que reciben una solución de vivienda en condominios financiados con recursos del FOSUVI.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4</w:t>
      </w:r>
      <w:r w:rsidRPr="00AB2826">
        <w:rPr>
          <w:rFonts w:cs="Arial"/>
          <w:szCs w:val="22"/>
        </w:rPr>
        <w:t>:</w:t>
      </w:r>
    </w:p>
    <w:p w:rsidR="00767DA0" w:rsidRPr="002F0FBB" w:rsidRDefault="00767DA0" w:rsidP="00767DA0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Considerando:</w:t>
      </w:r>
    </w:p>
    <w:p w:rsidR="00767DA0" w:rsidRPr="002F0FBB" w:rsidRDefault="00767DA0" w:rsidP="00767DA0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  <w:r w:rsidRPr="00EA7ADB">
        <w:rPr>
          <w:rFonts w:cs="Arial"/>
          <w:b/>
          <w:sz w:val="22"/>
          <w:szCs w:val="22"/>
        </w:rPr>
        <w:t>Primero:</w:t>
      </w:r>
      <w:r w:rsidRPr="00EA7ADB">
        <w:rPr>
          <w:rFonts w:cs="Arial"/>
          <w:sz w:val="22"/>
          <w:szCs w:val="22"/>
        </w:rPr>
        <w:t xml:space="preserve"> Que por medio del oficio GG-ME-</w:t>
      </w:r>
      <w:r>
        <w:rPr>
          <w:rFonts w:cs="Arial"/>
          <w:sz w:val="22"/>
          <w:szCs w:val="22"/>
        </w:rPr>
        <w:t>0</w:t>
      </w:r>
      <w:r w:rsidR="00F2291B">
        <w:rPr>
          <w:rFonts w:cs="Arial"/>
          <w:sz w:val="22"/>
          <w:szCs w:val="22"/>
        </w:rPr>
        <w:t>164</w:t>
      </w:r>
      <w:r w:rsidRPr="00EA7ADB">
        <w:rPr>
          <w:rFonts w:cs="Arial"/>
          <w:sz w:val="22"/>
          <w:szCs w:val="22"/>
        </w:rPr>
        <w:t>-201</w:t>
      </w:r>
      <w:r w:rsidR="00F2291B">
        <w:rPr>
          <w:rFonts w:cs="Arial"/>
          <w:sz w:val="22"/>
          <w:szCs w:val="22"/>
        </w:rPr>
        <w:t>9</w:t>
      </w:r>
      <w:r w:rsidRPr="00EA7ADB">
        <w:rPr>
          <w:rFonts w:cs="Arial"/>
          <w:sz w:val="22"/>
          <w:szCs w:val="22"/>
        </w:rPr>
        <w:t xml:space="preserve"> del </w:t>
      </w:r>
      <w:r w:rsidR="00F2291B">
        <w:rPr>
          <w:rFonts w:cs="Arial"/>
          <w:sz w:val="22"/>
          <w:szCs w:val="22"/>
        </w:rPr>
        <w:t>20</w:t>
      </w:r>
      <w:r w:rsidRPr="00EA7ADB">
        <w:rPr>
          <w:rFonts w:cs="Arial"/>
          <w:sz w:val="22"/>
          <w:szCs w:val="22"/>
        </w:rPr>
        <w:t xml:space="preserve"> de </w:t>
      </w:r>
      <w:r w:rsidR="00F2291B">
        <w:rPr>
          <w:rFonts w:cs="Arial"/>
          <w:sz w:val="22"/>
          <w:szCs w:val="22"/>
        </w:rPr>
        <w:t>febrero</w:t>
      </w:r>
      <w:r w:rsidRPr="00EA7ADB">
        <w:rPr>
          <w:rFonts w:cs="Arial"/>
          <w:sz w:val="22"/>
          <w:szCs w:val="22"/>
        </w:rPr>
        <w:t xml:space="preserve"> de 201</w:t>
      </w:r>
      <w:r w:rsidR="00F2291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, la </w:t>
      </w:r>
      <w:r w:rsidRPr="00F43B07">
        <w:rPr>
          <w:rFonts w:cs="Arial"/>
          <w:sz w:val="22"/>
          <w:szCs w:val="22"/>
        </w:rPr>
        <w:t>Gerencia General</w:t>
      </w:r>
      <w:r w:rsidRPr="00EA7ADB">
        <w:rPr>
          <w:rFonts w:cs="Arial"/>
          <w:sz w:val="22"/>
          <w:szCs w:val="22"/>
        </w:rPr>
        <w:t xml:space="preserve"> somete a la consideración de esta Junta Directiva</w:t>
      </w:r>
      <w:r>
        <w:rPr>
          <w:rFonts w:cs="Arial"/>
          <w:sz w:val="22"/>
          <w:szCs w:val="22"/>
        </w:rPr>
        <w:t>, con su respectivo aval,</w:t>
      </w:r>
      <w:r w:rsidRPr="00EA7ADB">
        <w:rPr>
          <w:rFonts w:cs="Arial"/>
          <w:sz w:val="22"/>
          <w:szCs w:val="22"/>
        </w:rPr>
        <w:t xml:space="preserve"> el informe </w:t>
      </w:r>
      <w:r w:rsidRPr="00EA7ADB">
        <w:rPr>
          <w:rFonts w:cs="Arial"/>
          <w:color w:val="000000"/>
          <w:sz w:val="22"/>
          <w:szCs w:val="22"/>
        </w:rPr>
        <w:t>DF-OF-</w:t>
      </w:r>
      <w:r>
        <w:rPr>
          <w:rFonts w:cs="Arial"/>
          <w:color w:val="000000"/>
          <w:sz w:val="22"/>
          <w:szCs w:val="22"/>
        </w:rPr>
        <w:t>0</w:t>
      </w:r>
      <w:r w:rsidR="00F2291B">
        <w:rPr>
          <w:rFonts w:cs="Arial"/>
          <w:color w:val="000000"/>
          <w:sz w:val="22"/>
          <w:szCs w:val="22"/>
        </w:rPr>
        <w:t>165</w:t>
      </w:r>
      <w:r w:rsidRPr="00EA7ADB">
        <w:rPr>
          <w:rFonts w:cs="Arial"/>
          <w:color w:val="000000"/>
          <w:sz w:val="22"/>
          <w:szCs w:val="22"/>
        </w:rPr>
        <w:t>-201</w:t>
      </w:r>
      <w:r w:rsidR="00F2291B">
        <w:rPr>
          <w:rFonts w:cs="Arial"/>
          <w:color w:val="000000"/>
          <w:sz w:val="22"/>
          <w:szCs w:val="22"/>
        </w:rPr>
        <w:t>9/SO-OF-0078-2019 de</w:t>
      </w:r>
      <w:r w:rsidRPr="00EA7ADB">
        <w:rPr>
          <w:rFonts w:cs="Arial"/>
          <w:color w:val="000000"/>
          <w:sz w:val="22"/>
          <w:szCs w:val="22"/>
        </w:rPr>
        <w:t xml:space="preserve"> la Dirección FOSUVI</w:t>
      </w:r>
      <w:r w:rsidR="00F2291B">
        <w:rPr>
          <w:rFonts w:cs="Arial"/>
          <w:color w:val="000000"/>
          <w:sz w:val="22"/>
          <w:szCs w:val="22"/>
        </w:rPr>
        <w:t xml:space="preserve"> y la Subgerencia de Operaciones</w:t>
      </w:r>
      <w:r w:rsidRPr="00EA7ADB">
        <w:rPr>
          <w:rFonts w:cs="Arial"/>
          <w:color w:val="000000"/>
          <w:sz w:val="22"/>
          <w:szCs w:val="22"/>
        </w:rPr>
        <w:t xml:space="preserve">, que contiene </w:t>
      </w:r>
      <w:r>
        <w:rPr>
          <w:rFonts w:cs="Arial"/>
          <w:color w:val="000000"/>
          <w:sz w:val="22"/>
          <w:szCs w:val="22"/>
        </w:rPr>
        <w:t xml:space="preserve">una propuesta para financiar –al amparo del artículo 59 de la Ley del </w:t>
      </w:r>
      <w:r w:rsidRPr="008E5F3F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 y actuando la Fundación para la Vivienda Rural Costa Rica – Canadá</w:t>
      </w:r>
      <w:r w:rsidRPr="00E31D8C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como entidad autorizada– obras requeridas para la </w:t>
      </w:r>
      <w:r w:rsidR="00F2291B">
        <w:rPr>
          <w:rFonts w:cs="Arial"/>
          <w:color w:val="000000"/>
          <w:sz w:val="22"/>
          <w:szCs w:val="22"/>
        </w:rPr>
        <w:t>puesta en marcha, mantenimiento y operación de la Planta de Tratamiento de Aguas Residuales (PTAR)</w:t>
      </w:r>
      <w:r>
        <w:rPr>
          <w:rFonts w:cs="Arial"/>
          <w:color w:val="000000"/>
          <w:sz w:val="22"/>
          <w:szCs w:val="22"/>
        </w:rPr>
        <w:t xml:space="preserve"> en el</w:t>
      </w:r>
      <w:r>
        <w:rPr>
          <w:rFonts w:cs="Arial"/>
          <w:sz w:val="22"/>
          <w:szCs w:val="22"/>
        </w:rPr>
        <w:t xml:space="preserve"> proyecto habitacional Bajo Tejares</w:t>
      </w:r>
      <w:r w:rsidRPr="009C1F77">
        <w:rPr>
          <w:rFonts w:cs="Arial"/>
          <w:sz w:val="22"/>
          <w:szCs w:val="22"/>
        </w:rPr>
        <w:t xml:space="preserve">, ubicado en </w:t>
      </w:r>
      <w:r>
        <w:rPr>
          <w:rFonts w:cs="Arial"/>
          <w:sz w:val="22"/>
          <w:szCs w:val="22"/>
        </w:rPr>
        <w:t>el distrito San Juan del cantón de San Ramón, p</w:t>
      </w:r>
      <w:r w:rsidRPr="009C1F77">
        <w:rPr>
          <w:rFonts w:cs="Arial"/>
          <w:sz w:val="22"/>
          <w:szCs w:val="22"/>
        </w:rPr>
        <w:t xml:space="preserve">rovincia de </w:t>
      </w:r>
      <w:r>
        <w:rPr>
          <w:rFonts w:cs="Arial"/>
          <w:sz w:val="22"/>
          <w:szCs w:val="22"/>
        </w:rPr>
        <w:t xml:space="preserve">Alajuela, y aprobado con el </w:t>
      </w:r>
      <w:r w:rsidRPr="00E30ABB">
        <w:rPr>
          <w:rFonts w:cs="Arial"/>
          <w:sz w:val="22"/>
          <w:szCs w:val="22"/>
          <w:lang w:val="es-ES_tradnl"/>
        </w:rPr>
        <w:t>acuerdo N°</w:t>
      </w:r>
      <w:r>
        <w:rPr>
          <w:rFonts w:cs="Arial"/>
          <w:sz w:val="22"/>
          <w:szCs w:val="22"/>
          <w:lang w:val="es-ES_tradnl"/>
        </w:rPr>
        <w:t xml:space="preserve"> 1</w:t>
      </w:r>
      <w:r w:rsidRPr="00E30ABB">
        <w:rPr>
          <w:rFonts w:cs="Arial"/>
          <w:sz w:val="22"/>
          <w:szCs w:val="22"/>
        </w:rPr>
        <w:t xml:space="preserve"> de la sesión </w:t>
      </w:r>
      <w:r>
        <w:rPr>
          <w:rFonts w:cs="Arial"/>
          <w:sz w:val="22"/>
          <w:szCs w:val="22"/>
        </w:rPr>
        <w:t>85</w:t>
      </w:r>
      <w:r w:rsidRPr="00E30ABB">
        <w:rPr>
          <w:rFonts w:cs="Arial"/>
          <w:sz w:val="22"/>
          <w:szCs w:val="22"/>
        </w:rPr>
        <w:t>-20</w:t>
      </w:r>
      <w:r>
        <w:rPr>
          <w:rFonts w:cs="Arial"/>
          <w:sz w:val="22"/>
          <w:szCs w:val="22"/>
        </w:rPr>
        <w:t>08 del 18 de noviembre  de 2008.</w:t>
      </w:r>
    </w:p>
    <w:p w:rsidR="00767DA0" w:rsidRPr="002F0FBB" w:rsidRDefault="00767DA0" w:rsidP="00767DA0">
      <w:pPr>
        <w:spacing w:line="360" w:lineRule="auto"/>
        <w:ind w:right="51"/>
        <w:jc w:val="both"/>
        <w:rPr>
          <w:rFonts w:cs="Arial"/>
          <w:b/>
          <w:sz w:val="22"/>
          <w:szCs w:val="22"/>
        </w:rPr>
      </w:pPr>
    </w:p>
    <w:p w:rsidR="00767DA0" w:rsidRDefault="00767DA0" w:rsidP="00767DA0">
      <w:pPr>
        <w:spacing w:line="360" w:lineRule="auto"/>
        <w:jc w:val="both"/>
        <w:rPr>
          <w:rFonts w:cs="Arial"/>
          <w:sz w:val="22"/>
          <w:szCs w:val="22"/>
        </w:rPr>
      </w:pPr>
      <w:r w:rsidRPr="00F43B07">
        <w:rPr>
          <w:rFonts w:cs="Arial"/>
          <w:b/>
          <w:sz w:val="22"/>
          <w:szCs w:val="22"/>
          <w:lang w:val="es-ES_tradnl"/>
        </w:rPr>
        <w:t>Segundo: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F0FBB">
        <w:rPr>
          <w:rFonts w:cs="Arial"/>
          <w:sz w:val="22"/>
          <w:szCs w:val="22"/>
          <w:lang w:val="es-ES_tradnl"/>
        </w:rPr>
        <w:t xml:space="preserve">Que en dicho informe, la Dirección FOSUVI </w:t>
      </w:r>
      <w:r w:rsidR="00F2291B">
        <w:rPr>
          <w:rFonts w:cs="Arial"/>
          <w:sz w:val="22"/>
          <w:szCs w:val="22"/>
          <w:lang w:val="es-ES_tradnl"/>
        </w:rPr>
        <w:t xml:space="preserve">y la Subgerencia de Operaciones </w:t>
      </w:r>
      <w:r w:rsidRPr="002F0FBB">
        <w:rPr>
          <w:rFonts w:cs="Arial"/>
          <w:sz w:val="22"/>
          <w:szCs w:val="22"/>
          <w:lang w:val="es-ES_tradnl"/>
        </w:rPr>
        <w:t>analiza</w:t>
      </w:r>
      <w:r w:rsidR="00F2291B">
        <w:rPr>
          <w:rFonts w:cs="Arial"/>
          <w:sz w:val="22"/>
          <w:szCs w:val="22"/>
          <w:lang w:val="es-ES_tradnl"/>
        </w:rPr>
        <w:t>n</w:t>
      </w:r>
      <w:r w:rsidRPr="002F0FBB">
        <w:rPr>
          <w:rFonts w:cs="Arial"/>
          <w:sz w:val="22"/>
          <w:szCs w:val="22"/>
          <w:lang w:val="es-ES_tradnl"/>
        </w:rPr>
        <w:t xml:space="preserve"> y finalmente avala</w:t>
      </w:r>
      <w:r w:rsidR="00F2291B">
        <w:rPr>
          <w:rFonts w:cs="Arial"/>
          <w:sz w:val="22"/>
          <w:szCs w:val="22"/>
          <w:lang w:val="es-ES_tradnl"/>
        </w:rPr>
        <w:t>n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F0FBB">
        <w:rPr>
          <w:rFonts w:cs="Arial"/>
          <w:sz w:val="22"/>
          <w:szCs w:val="22"/>
          <w:lang w:val="es-ES_tradnl"/>
        </w:rPr>
        <w:t xml:space="preserve">la solicitud de la entidad autorizada, </w:t>
      </w:r>
      <w:r>
        <w:rPr>
          <w:rFonts w:cs="Arial"/>
          <w:sz w:val="22"/>
          <w:szCs w:val="22"/>
          <w:lang w:val="es-ES_tradnl"/>
        </w:rPr>
        <w:t>en el sentido de financiar, bajo las condiciones señaladas por esa</w:t>
      </w:r>
      <w:r w:rsidR="00F2291B">
        <w:rPr>
          <w:rFonts w:cs="Arial"/>
          <w:sz w:val="22"/>
          <w:szCs w:val="22"/>
          <w:lang w:val="es-ES_tradnl"/>
        </w:rPr>
        <w:t>s dependencias</w:t>
      </w:r>
      <w:r>
        <w:rPr>
          <w:rFonts w:cs="Arial"/>
          <w:sz w:val="22"/>
          <w:szCs w:val="22"/>
          <w:lang w:val="es-ES_tradnl"/>
        </w:rPr>
        <w:t xml:space="preserve">, la suma total de </w:t>
      </w:r>
      <w:r w:rsidRPr="00110579">
        <w:rPr>
          <w:rFonts w:cs="Arial"/>
          <w:sz w:val="22"/>
          <w:szCs w:val="22"/>
          <w:lang w:val="es-ES_tradnl"/>
        </w:rPr>
        <w:t>¢</w:t>
      </w:r>
      <w:r w:rsidR="00F2291B">
        <w:rPr>
          <w:rFonts w:cs="Arial"/>
          <w:sz w:val="22"/>
          <w:szCs w:val="22"/>
          <w:lang w:val="es-ES_tradnl"/>
        </w:rPr>
        <w:t>53</w:t>
      </w:r>
      <w:r w:rsidRPr="00110579">
        <w:rPr>
          <w:rFonts w:cs="Arial"/>
          <w:sz w:val="22"/>
          <w:szCs w:val="22"/>
          <w:lang w:val="es-ES_tradnl"/>
        </w:rPr>
        <w:t>.</w:t>
      </w:r>
      <w:r w:rsidR="00F2291B">
        <w:rPr>
          <w:rFonts w:cs="Arial"/>
          <w:sz w:val="22"/>
          <w:szCs w:val="22"/>
          <w:lang w:val="es-ES_tradnl"/>
        </w:rPr>
        <w:t>315</w:t>
      </w:r>
      <w:r w:rsidRPr="00110579">
        <w:rPr>
          <w:rFonts w:cs="Arial"/>
          <w:sz w:val="22"/>
          <w:szCs w:val="22"/>
          <w:lang w:val="es-ES_tradnl"/>
        </w:rPr>
        <w:t>.</w:t>
      </w:r>
      <w:r w:rsidR="00F2291B">
        <w:rPr>
          <w:rFonts w:cs="Arial"/>
          <w:sz w:val="22"/>
          <w:szCs w:val="22"/>
          <w:lang w:val="es-ES_tradnl"/>
        </w:rPr>
        <w:t>958</w:t>
      </w:r>
      <w:r w:rsidRPr="00110579">
        <w:rPr>
          <w:rFonts w:cs="Arial"/>
          <w:sz w:val="22"/>
          <w:szCs w:val="22"/>
          <w:lang w:val="es-ES_tradnl"/>
        </w:rPr>
        <w:t>,</w:t>
      </w:r>
      <w:r w:rsidR="00F2291B">
        <w:rPr>
          <w:rFonts w:cs="Arial"/>
          <w:sz w:val="22"/>
          <w:szCs w:val="22"/>
          <w:lang w:val="es-ES_tradnl"/>
        </w:rPr>
        <w:t>77</w:t>
      </w:r>
      <w:r>
        <w:rPr>
          <w:rFonts w:cs="Arial"/>
          <w:sz w:val="22"/>
          <w:szCs w:val="22"/>
          <w:lang w:val="es-ES_tradnl"/>
        </w:rPr>
        <w:t xml:space="preserve"> que comprende</w:t>
      </w:r>
      <w:r w:rsidRPr="00860C7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 costo de actividades inmediatas relacionadas con la instalación de </w:t>
      </w:r>
      <w:r w:rsidR="00F2291B">
        <w:rPr>
          <w:rFonts w:cs="Arial"/>
          <w:sz w:val="22"/>
          <w:szCs w:val="22"/>
        </w:rPr>
        <w:t xml:space="preserve">tapas de metal, cambio de retorno, colocación de difusores, limpieza de cámaras y viajes cisterna, colocación de </w:t>
      </w:r>
      <w:r w:rsidR="006146A6">
        <w:rPr>
          <w:rFonts w:cs="Arial"/>
          <w:sz w:val="22"/>
          <w:szCs w:val="22"/>
        </w:rPr>
        <w:t xml:space="preserve">lámpara de </w:t>
      </w:r>
      <w:r w:rsidR="00F2291B">
        <w:rPr>
          <w:rFonts w:cs="Arial"/>
          <w:sz w:val="22"/>
          <w:szCs w:val="22"/>
        </w:rPr>
        <w:t xml:space="preserve">iluminación, </w:t>
      </w:r>
      <w:r w:rsidR="006146A6">
        <w:rPr>
          <w:rFonts w:cs="Arial"/>
          <w:sz w:val="22"/>
          <w:szCs w:val="22"/>
        </w:rPr>
        <w:t>acometida eléctrica, suministro de motor, puesta de operación, mantenimiento y operación de la PTAR</w:t>
      </w:r>
      <w:r>
        <w:rPr>
          <w:rFonts w:cs="Arial"/>
          <w:sz w:val="22"/>
          <w:szCs w:val="22"/>
        </w:rPr>
        <w:t>.</w:t>
      </w:r>
    </w:p>
    <w:p w:rsidR="00767DA0" w:rsidRDefault="00767DA0" w:rsidP="00767DA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767DA0" w:rsidRDefault="00767DA0" w:rsidP="00767DA0">
      <w:pPr>
        <w:spacing w:line="360" w:lineRule="auto"/>
        <w:jc w:val="both"/>
        <w:rPr>
          <w:rFonts w:cs="Arial"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Tercero:</w:t>
      </w:r>
      <w:r w:rsidRPr="002F0FBB">
        <w:rPr>
          <w:rFonts w:cs="Arial"/>
          <w:sz w:val="22"/>
          <w:szCs w:val="22"/>
        </w:rPr>
        <w:t xml:space="preserve"> </w:t>
      </w:r>
      <w:r w:rsidRPr="00EA7ADB">
        <w:rPr>
          <w:rFonts w:cs="Arial"/>
          <w:sz w:val="22"/>
          <w:szCs w:val="22"/>
        </w:rPr>
        <w:t xml:space="preserve">Que esta Junta Directiva </w:t>
      </w:r>
      <w:r>
        <w:rPr>
          <w:rFonts w:cs="Arial"/>
          <w:sz w:val="22"/>
          <w:szCs w:val="22"/>
        </w:rPr>
        <w:t xml:space="preserve">estima pertinente actuar de la forma que recomienda la </w:t>
      </w:r>
      <w:r w:rsidRPr="009D6E64">
        <w:rPr>
          <w:rFonts w:cs="Arial"/>
          <w:color w:val="000000"/>
          <w:sz w:val="22"/>
          <w:szCs w:val="22"/>
        </w:rPr>
        <w:t>Administración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dado que –según se ha documentado– la inversión planteada reviste de alto de alto interés público y urgencia sanitaria. Y en este sentido, se estima que la no actuación inmediata por parte del BANHVI para </w:t>
      </w:r>
      <w:r w:rsidRPr="001027D1">
        <w:rPr>
          <w:rFonts w:cs="Arial"/>
          <w:iCs/>
          <w:sz w:val="22"/>
          <w:szCs w:val="22"/>
          <w:lang w:val="es-CR"/>
        </w:rPr>
        <w:t xml:space="preserve">subsanar las </w:t>
      </w:r>
      <w:r>
        <w:rPr>
          <w:rFonts w:cs="Arial"/>
          <w:iCs/>
          <w:sz w:val="22"/>
          <w:szCs w:val="22"/>
          <w:lang w:val="es-CR"/>
        </w:rPr>
        <w:t>deficiencias</w:t>
      </w:r>
      <w:r w:rsidRPr="001027D1">
        <w:rPr>
          <w:rFonts w:cs="Arial"/>
          <w:iCs/>
          <w:sz w:val="22"/>
          <w:szCs w:val="22"/>
          <w:lang w:val="es-CR"/>
        </w:rPr>
        <w:t xml:space="preserve"> presentes en el sistema de </w:t>
      </w:r>
      <w:r>
        <w:rPr>
          <w:rFonts w:cs="Arial"/>
          <w:iCs/>
          <w:sz w:val="22"/>
          <w:szCs w:val="22"/>
          <w:lang w:val="es-CR"/>
        </w:rPr>
        <w:t xml:space="preserve">tratamiento de aguas </w:t>
      </w:r>
      <w:r w:rsidRPr="001027D1">
        <w:rPr>
          <w:rFonts w:cs="Arial"/>
          <w:iCs/>
          <w:sz w:val="22"/>
          <w:szCs w:val="22"/>
          <w:lang w:val="es-CR"/>
        </w:rPr>
        <w:t>residuales d</w:t>
      </w:r>
      <w:r>
        <w:rPr>
          <w:rFonts w:cs="Arial"/>
          <w:iCs/>
          <w:sz w:val="22"/>
          <w:szCs w:val="22"/>
          <w:lang w:val="es-CR"/>
        </w:rPr>
        <w:t>e la urbanización,</w:t>
      </w:r>
      <w:r w:rsidRPr="001027D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podría generar una responsabilidad ante eventuales daños a la salud de los habitantes.</w:t>
      </w:r>
    </w:p>
    <w:p w:rsidR="00767DA0" w:rsidRDefault="00767DA0" w:rsidP="00767DA0">
      <w:pPr>
        <w:spacing w:line="360" w:lineRule="auto"/>
        <w:jc w:val="both"/>
        <w:rPr>
          <w:rFonts w:cs="Arial"/>
          <w:sz w:val="22"/>
          <w:szCs w:val="22"/>
        </w:rPr>
      </w:pPr>
    </w:p>
    <w:p w:rsidR="00767DA0" w:rsidRPr="002F0FBB" w:rsidRDefault="00767DA0" w:rsidP="00767DA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2F0FBB">
        <w:rPr>
          <w:rFonts w:cs="Arial"/>
          <w:b/>
          <w:sz w:val="22"/>
          <w:szCs w:val="22"/>
        </w:rPr>
        <w:t>Por tanto, se acuerda:</w:t>
      </w:r>
    </w:p>
    <w:p w:rsidR="00767DA0" w:rsidRDefault="001C47C1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1</w:t>
      </w:r>
      <w:r w:rsidR="00767DA0" w:rsidRPr="00874BC3">
        <w:rPr>
          <w:rFonts w:cs="Arial"/>
          <w:b/>
          <w:sz w:val="22"/>
          <w:szCs w:val="22"/>
          <w:lang w:val="es-ES_tradnl"/>
        </w:rPr>
        <w:t>)</w:t>
      </w:r>
      <w:r w:rsidR="00767DA0" w:rsidRPr="00874BC3">
        <w:rPr>
          <w:rFonts w:cs="Arial"/>
          <w:sz w:val="22"/>
          <w:szCs w:val="22"/>
          <w:lang w:val="es-ES_tradnl"/>
        </w:rPr>
        <w:t xml:space="preserve"> </w:t>
      </w:r>
      <w:r w:rsidR="00767DA0">
        <w:rPr>
          <w:rFonts w:cs="Arial"/>
          <w:sz w:val="22"/>
          <w:szCs w:val="22"/>
          <w:lang w:val="es-ES_tradnl"/>
        </w:rPr>
        <w:t>Autorizar a la Fundación para la Vivienda Rural Costa Rica – Canadá</w:t>
      </w:r>
      <w:r w:rsidR="00767DA0">
        <w:rPr>
          <w:rFonts w:cs="Arial"/>
          <w:color w:val="000000"/>
          <w:sz w:val="22"/>
          <w:szCs w:val="22"/>
          <w:lang w:val="es-ES_tradnl"/>
        </w:rPr>
        <w:t>,</w:t>
      </w:r>
      <w:r w:rsidR="00767DA0">
        <w:rPr>
          <w:rFonts w:cs="Arial"/>
          <w:sz w:val="22"/>
          <w:szCs w:val="22"/>
          <w:lang w:val="es-ES_tradnl"/>
        </w:rPr>
        <w:t xml:space="preserve"> un financiamiento adicional de hasta </w:t>
      </w:r>
      <w:r w:rsidR="00767DA0" w:rsidRPr="00874BC3">
        <w:rPr>
          <w:rFonts w:cs="Arial"/>
          <w:sz w:val="22"/>
          <w:szCs w:val="22"/>
          <w:lang w:val="es-ES_tradnl"/>
        </w:rPr>
        <w:t>¢</w:t>
      </w:r>
      <w:r>
        <w:rPr>
          <w:rFonts w:cs="Arial"/>
          <w:sz w:val="22"/>
          <w:szCs w:val="22"/>
          <w:lang w:val="es-ES_tradnl"/>
        </w:rPr>
        <w:t>53</w:t>
      </w:r>
      <w:r w:rsidR="00767DA0" w:rsidRPr="00874BC3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>315</w:t>
      </w:r>
      <w:r w:rsidR="00767DA0" w:rsidRPr="00874BC3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>958</w:t>
      </w:r>
      <w:r w:rsidR="00767DA0" w:rsidRPr="00874BC3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>77</w:t>
      </w:r>
      <w:r w:rsidR="00767DA0" w:rsidRPr="00874BC3">
        <w:rPr>
          <w:rFonts w:cs="Arial"/>
          <w:sz w:val="22"/>
          <w:szCs w:val="22"/>
          <w:lang w:val="es-ES_tradnl"/>
        </w:rPr>
        <w:t xml:space="preserve"> </w:t>
      </w:r>
      <w:r w:rsidR="00767DA0">
        <w:rPr>
          <w:rFonts w:cs="Arial"/>
          <w:sz w:val="22"/>
          <w:szCs w:val="22"/>
          <w:lang w:val="es-ES_tradnl"/>
        </w:rPr>
        <w:t>(</w:t>
      </w:r>
      <w:r>
        <w:rPr>
          <w:rFonts w:cs="Arial"/>
          <w:sz w:val="22"/>
          <w:szCs w:val="22"/>
          <w:lang w:val="es-ES_tradnl"/>
        </w:rPr>
        <w:t xml:space="preserve">cincuenta y tres </w:t>
      </w:r>
      <w:r w:rsidR="00767DA0">
        <w:rPr>
          <w:rFonts w:cs="Arial"/>
          <w:sz w:val="22"/>
          <w:szCs w:val="22"/>
          <w:lang w:val="es-ES_tradnl"/>
        </w:rPr>
        <w:t>mill</w:t>
      </w:r>
      <w:r>
        <w:rPr>
          <w:rFonts w:cs="Arial"/>
          <w:sz w:val="22"/>
          <w:szCs w:val="22"/>
          <w:lang w:val="es-ES_tradnl"/>
        </w:rPr>
        <w:t>ones trescientos quince mil novecientos cincuenta y ocho</w:t>
      </w:r>
      <w:r w:rsidR="00767DA0">
        <w:rPr>
          <w:rFonts w:cs="Arial"/>
          <w:sz w:val="22"/>
          <w:szCs w:val="22"/>
          <w:lang w:val="es-ES_tradnl"/>
        </w:rPr>
        <w:t xml:space="preserve"> colones con </w:t>
      </w:r>
      <w:r>
        <w:rPr>
          <w:rFonts w:cs="Arial"/>
          <w:sz w:val="22"/>
          <w:szCs w:val="22"/>
          <w:lang w:val="es-ES_tradnl"/>
        </w:rPr>
        <w:t>77</w:t>
      </w:r>
      <w:r w:rsidR="00767DA0">
        <w:rPr>
          <w:rFonts w:cs="Arial"/>
          <w:sz w:val="22"/>
          <w:szCs w:val="22"/>
          <w:lang w:val="es-ES_tradnl"/>
        </w:rPr>
        <w:t>/100)</w:t>
      </w:r>
      <w:r w:rsidR="00767DA0" w:rsidRPr="00874BC3">
        <w:rPr>
          <w:rFonts w:cs="Arial"/>
          <w:sz w:val="22"/>
          <w:szCs w:val="22"/>
          <w:lang w:val="es-ES_tradnl"/>
        </w:rPr>
        <w:t xml:space="preserve">, para </w:t>
      </w:r>
      <w:r w:rsidR="00767DA0">
        <w:rPr>
          <w:rFonts w:cs="Arial"/>
          <w:sz w:val="22"/>
          <w:szCs w:val="22"/>
          <w:lang w:val="es-ES_tradnl"/>
        </w:rPr>
        <w:t xml:space="preserve">sufragar actividades requeridas para la </w:t>
      </w:r>
      <w:r>
        <w:rPr>
          <w:rFonts w:cs="Arial"/>
          <w:sz w:val="22"/>
          <w:szCs w:val="22"/>
          <w:lang w:val="es-ES_tradnl"/>
        </w:rPr>
        <w:t xml:space="preserve">operación de </w:t>
      </w:r>
      <w:r w:rsidR="00767DA0">
        <w:rPr>
          <w:rFonts w:cs="Arial"/>
          <w:sz w:val="22"/>
          <w:szCs w:val="22"/>
          <w:lang w:val="es-ES_tradnl"/>
        </w:rPr>
        <w:t xml:space="preserve">la </w:t>
      </w:r>
      <w:r>
        <w:rPr>
          <w:rFonts w:cs="Arial"/>
          <w:sz w:val="22"/>
          <w:szCs w:val="22"/>
          <w:lang w:val="es-ES_tradnl"/>
        </w:rPr>
        <w:t>P</w:t>
      </w:r>
      <w:r w:rsidR="00767DA0">
        <w:rPr>
          <w:rFonts w:cs="Arial"/>
          <w:sz w:val="22"/>
          <w:szCs w:val="22"/>
          <w:lang w:val="es-ES_tradnl"/>
        </w:rPr>
        <w:t xml:space="preserve">lanta de </w:t>
      </w:r>
      <w:r>
        <w:rPr>
          <w:rFonts w:cs="Arial"/>
          <w:sz w:val="22"/>
          <w:szCs w:val="22"/>
          <w:lang w:val="es-ES_tradnl"/>
        </w:rPr>
        <w:t>T</w:t>
      </w:r>
      <w:r w:rsidR="00767DA0">
        <w:rPr>
          <w:rFonts w:cs="Arial"/>
          <w:sz w:val="22"/>
          <w:szCs w:val="22"/>
          <w:lang w:val="es-ES_tradnl"/>
        </w:rPr>
        <w:t xml:space="preserve">ratamiento de </w:t>
      </w:r>
      <w:r>
        <w:rPr>
          <w:rFonts w:cs="Arial"/>
          <w:sz w:val="22"/>
          <w:szCs w:val="22"/>
          <w:lang w:val="es-ES_tradnl"/>
        </w:rPr>
        <w:t>A</w:t>
      </w:r>
      <w:r w:rsidR="00767DA0">
        <w:rPr>
          <w:rFonts w:cs="Arial"/>
          <w:sz w:val="22"/>
          <w:szCs w:val="22"/>
          <w:lang w:val="es-ES_tradnl"/>
        </w:rPr>
        <w:t xml:space="preserve">guas </w:t>
      </w:r>
      <w:r>
        <w:rPr>
          <w:rFonts w:cs="Arial"/>
          <w:sz w:val="22"/>
          <w:szCs w:val="22"/>
          <w:lang w:val="es-ES_tradnl"/>
        </w:rPr>
        <w:t>R</w:t>
      </w:r>
      <w:r w:rsidR="00767DA0">
        <w:rPr>
          <w:rFonts w:cs="Arial"/>
          <w:sz w:val="22"/>
          <w:szCs w:val="22"/>
          <w:lang w:val="es-ES_tradnl"/>
        </w:rPr>
        <w:t xml:space="preserve">esiduales </w:t>
      </w:r>
      <w:r>
        <w:rPr>
          <w:rFonts w:cs="Arial"/>
          <w:sz w:val="22"/>
          <w:szCs w:val="22"/>
          <w:lang w:val="es-ES_tradnl"/>
        </w:rPr>
        <w:t xml:space="preserve">(PTAR) </w:t>
      </w:r>
      <w:r w:rsidR="00767DA0">
        <w:rPr>
          <w:rFonts w:cs="Arial"/>
          <w:sz w:val="22"/>
          <w:szCs w:val="22"/>
          <w:lang w:val="es-ES_tradnl"/>
        </w:rPr>
        <w:t>del proyecto Bajo Tejares, de conformidad con el detalle de obras y costos que se consigna</w:t>
      </w:r>
      <w:r>
        <w:rPr>
          <w:rFonts w:cs="Arial"/>
          <w:sz w:val="22"/>
          <w:szCs w:val="22"/>
          <w:lang w:val="es-ES_tradnl"/>
        </w:rPr>
        <w:t>n</w:t>
      </w:r>
      <w:r w:rsidR="00767DA0">
        <w:rPr>
          <w:rFonts w:cs="Arial"/>
          <w:sz w:val="22"/>
          <w:szCs w:val="22"/>
          <w:lang w:val="es-ES_tradnl"/>
        </w:rPr>
        <w:t xml:space="preserve"> en el informe </w:t>
      </w:r>
      <w:r w:rsidRPr="00EA7ADB">
        <w:rPr>
          <w:rFonts w:cs="Arial"/>
          <w:color w:val="000000"/>
          <w:sz w:val="22"/>
          <w:szCs w:val="22"/>
        </w:rPr>
        <w:t>DF-OF-</w:t>
      </w:r>
      <w:r>
        <w:rPr>
          <w:rFonts w:cs="Arial"/>
          <w:color w:val="000000"/>
          <w:sz w:val="22"/>
          <w:szCs w:val="22"/>
        </w:rPr>
        <w:t>0165</w:t>
      </w:r>
      <w:r w:rsidRPr="00EA7ADB">
        <w:rPr>
          <w:rFonts w:cs="Arial"/>
          <w:color w:val="000000"/>
          <w:sz w:val="22"/>
          <w:szCs w:val="22"/>
        </w:rPr>
        <w:t>-201</w:t>
      </w:r>
      <w:r>
        <w:rPr>
          <w:rFonts w:cs="Arial"/>
          <w:color w:val="000000"/>
          <w:sz w:val="22"/>
          <w:szCs w:val="22"/>
        </w:rPr>
        <w:t>9/SO-OF-0078-2019 de</w:t>
      </w:r>
      <w:r w:rsidRPr="00EA7ADB">
        <w:rPr>
          <w:rFonts w:cs="Arial"/>
          <w:color w:val="000000"/>
          <w:sz w:val="22"/>
          <w:szCs w:val="22"/>
        </w:rPr>
        <w:t xml:space="preserve"> la Dirección FOSUVI</w:t>
      </w:r>
      <w:r>
        <w:rPr>
          <w:rFonts w:cs="Arial"/>
          <w:color w:val="000000"/>
          <w:sz w:val="22"/>
          <w:szCs w:val="22"/>
        </w:rPr>
        <w:t xml:space="preserve"> y la Subgerencia de Operaciones</w:t>
      </w:r>
      <w:r w:rsidR="00767DA0">
        <w:rPr>
          <w:rFonts w:cs="Arial"/>
          <w:sz w:val="22"/>
          <w:szCs w:val="22"/>
          <w:lang w:val="es-ES_tradnl"/>
        </w:rPr>
        <w:t>.</w:t>
      </w:r>
    </w:p>
    <w:p w:rsidR="00767DA0" w:rsidRDefault="00767DA0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1C47C1" w:rsidRDefault="001C47C1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  <w:lang w:val="es-CR"/>
        </w:rPr>
      </w:pPr>
      <w:r>
        <w:rPr>
          <w:rFonts w:cs="Arial"/>
          <w:b/>
          <w:iCs/>
          <w:sz w:val="22"/>
          <w:szCs w:val="22"/>
          <w:lang w:val="es-CR"/>
        </w:rPr>
        <w:t>2</w:t>
      </w:r>
      <w:r w:rsidR="00767DA0" w:rsidRPr="00A83A4C">
        <w:rPr>
          <w:rFonts w:cs="Arial"/>
          <w:b/>
          <w:iCs/>
          <w:sz w:val="22"/>
          <w:szCs w:val="22"/>
          <w:lang w:val="es-CR"/>
        </w:rPr>
        <w:t>)</w:t>
      </w:r>
      <w:r w:rsidR="00767DA0">
        <w:rPr>
          <w:rFonts w:cs="Arial"/>
          <w:iCs/>
          <w:sz w:val="22"/>
          <w:szCs w:val="22"/>
          <w:lang w:val="es-CR"/>
        </w:rPr>
        <w:t xml:space="preserve"> </w:t>
      </w:r>
      <w:r>
        <w:rPr>
          <w:rFonts w:cs="Arial"/>
          <w:iCs/>
          <w:sz w:val="22"/>
          <w:szCs w:val="22"/>
          <w:lang w:val="es-CR"/>
        </w:rPr>
        <w:t>Para la operación y mantenimiento de la PTAR del proyecto, se otorgan los siguientes plazos: a) un plazo de dieciocho meses que vencerán el 01 de octubre de 2020, para la operación y mantenimiento; y b) doce meses adicionales, que vencerán el 01 de octubre de 2021, para posibles prórrogas.</w:t>
      </w:r>
    </w:p>
    <w:p w:rsidR="001C47C1" w:rsidRDefault="001C47C1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  <w:lang w:val="es-CR"/>
        </w:rPr>
      </w:pPr>
    </w:p>
    <w:p w:rsidR="0012398D" w:rsidRDefault="0012398D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  <w:lang w:val="es-CR"/>
        </w:rPr>
      </w:pPr>
      <w:r w:rsidRPr="0012398D">
        <w:rPr>
          <w:rFonts w:cs="Arial"/>
          <w:b/>
          <w:iCs/>
          <w:sz w:val="22"/>
          <w:szCs w:val="22"/>
          <w:lang w:val="es-CR"/>
        </w:rPr>
        <w:t>3)</w:t>
      </w:r>
      <w:r>
        <w:rPr>
          <w:rFonts w:cs="Arial"/>
          <w:iCs/>
          <w:sz w:val="22"/>
          <w:szCs w:val="22"/>
          <w:lang w:val="es-CR"/>
        </w:rPr>
        <w:t xml:space="preserve"> </w:t>
      </w:r>
      <w:r w:rsidR="00767DA0">
        <w:rPr>
          <w:rFonts w:cs="Arial"/>
          <w:iCs/>
          <w:sz w:val="22"/>
          <w:szCs w:val="22"/>
          <w:lang w:val="es-CR"/>
        </w:rPr>
        <w:t xml:space="preserve">Deberá </w:t>
      </w:r>
      <w:r>
        <w:rPr>
          <w:rFonts w:cs="Arial"/>
          <w:iCs/>
          <w:sz w:val="22"/>
          <w:szCs w:val="22"/>
          <w:lang w:val="es-CR"/>
        </w:rPr>
        <w:t>realizarse un contrato de administración de recursos, independiente al principal, por el monto y los plazos indicados en el presente acuerdo.</w:t>
      </w:r>
    </w:p>
    <w:p w:rsidR="0012398D" w:rsidRDefault="0012398D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iCs/>
          <w:sz w:val="22"/>
          <w:szCs w:val="22"/>
          <w:lang w:val="es-CR"/>
        </w:rPr>
      </w:pPr>
    </w:p>
    <w:p w:rsidR="0012398D" w:rsidRDefault="0012398D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</w:t>
      </w:r>
      <w:r w:rsidR="00767DA0" w:rsidRPr="00A83A4C">
        <w:rPr>
          <w:rFonts w:cs="Arial"/>
          <w:b/>
          <w:sz w:val="22"/>
          <w:szCs w:val="22"/>
          <w:lang w:val="es-ES_tradnl"/>
        </w:rPr>
        <w:t>)</w:t>
      </w:r>
      <w:r w:rsidR="00767DA0">
        <w:rPr>
          <w:rFonts w:cs="Arial"/>
          <w:sz w:val="22"/>
          <w:szCs w:val="22"/>
          <w:lang w:val="es-ES_tradnl"/>
        </w:rPr>
        <w:t xml:space="preserve"> E</w:t>
      </w:r>
      <w:r>
        <w:rPr>
          <w:rFonts w:cs="Arial"/>
          <w:sz w:val="22"/>
          <w:szCs w:val="22"/>
          <w:lang w:val="es-ES_tradnl"/>
        </w:rPr>
        <w:t>l rubro de imprevistos es liquidable, contra un informe del fiscal de inversiones.</w:t>
      </w:r>
    </w:p>
    <w:p w:rsidR="0012398D" w:rsidRDefault="0012398D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12398D" w:rsidRDefault="0012398D" w:rsidP="00767DA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12398D">
        <w:rPr>
          <w:rFonts w:cs="Arial"/>
          <w:b/>
          <w:sz w:val="22"/>
          <w:szCs w:val="22"/>
          <w:lang w:val="es-ES_tradnl"/>
        </w:rPr>
        <w:t>5)</w:t>
      </w:r>
      <w:r>
        <w:rPr>
          <w:rFonts w:cs="Arial"/>
          <w:sz w:val="22"/>
          <w:szCs w:val="22"/>
          <w:lang w:val="es-ES_tradnl"/>
        </w:rPr>
        <w:t xml:space="preserve"> Será responsabilidad de la entidad autorizada, velar porque la empresa que ejecute las obras en la PTAR del proyecto, cuente con el aval y supervisión de un profesional responsable de las obras.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5</w:t>
      </w:r>
      <w:r w:rsidRPr="00AB2826">
        <w:rPr>
          <w:rFonts w:cs="Arial"/>
          <w:szCs w:val="22"/>
        </w:rPr>
        <w:t>:</w:t>
      </w:r>
    </w:p>
    <w:p w:rsidR="002B71CC" w:rsidRDefault="003B64CE" w:rsidP="002B71C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Instruir a la </w:t>
      </w:r>
      <w:r w:rsidRPr="003B64CE">
        <w:rPr>
          <w:rFonts w:cs="Arial"/>
          <w:sz w:val="22"/>
          <w:szCs w:val="22"/>
        </w:rPr>
        <w:t>Auditoría Interna</w:t>
      </w:r>
      <w:r>
        <w:rPr>
          <w:rFonts w:cs="Arial"/>
          <w:sz w:val="22"/>
          <w:szCs w:val="22"/>
        </w:rPr>
        <w:t xml:space="preserve">, para que </w:t>
      </w:r>
      <w:r w:rsidR="00621213">
        <w:rPr>
          <w:rFonts w:cs="Arial"/>
          <w:sz w:val="22"/>
          <w:szCs w:val="22"/>
        </w:rPr>
        <w:t xml:space="preserve">incorpore el acuerdo </w:t>
      </w:r>
      <w:r w:rsidR="00621213">
        <w:rPr>
          <w:rFonts w:cs="Arial"/>
          <w:sz w:val="22"/>
          <w:lang w:val="es-ES_tradnl"/>
        </w:rPr>
        <w:t xml:space="preserve">N° 2 de la sesión 25-2017 del 06 de abril de 2017, </w:t>
      </w:r>
      <w:r w:rsidR="00621213">
        <w:rPr>
          <w:rFonts w:cs="Arial"/>
          <w:sz w:val="22"/>
          <w:szCs w:val="22"/>
        </w:rPr>
        <w:t xml:space="preserve">al estudio que realiza para verificar el cumplimiento de los acuerdos emitidos por este Órgano Colegiado y que, según la </w:t>
      </w:r>
      <w:r w:rsidR="00621213" w:rsidRPr="009A0FFA">
        <w:rPr>
          <w:rFonts w:cs="Arial"/>
          <w:sz w:val="22"/>
          <w:szCs w:val="22"/>
        </w:rPr>
        <w:t>Administración</w:t>
      </w:r>
      <w:r w:rsidR="00621213">
        <w:rPr>
          <w:rFonts w:cs="Arial"/>
          <w:sz w:val="22"/>
          <w:szCs w:val="22"/>
        </w:rPr>
        <w:t>, se encuentran ejecutados en su totalidad; según lo solicitado en el</w:t>
      </w:r>
      <w:r w:rsidR="00621213">
        <w:rPr>
          <w:rFonts w:cs="Arial"/>
          <w:sz w:val="22"/>
          <w:szCs w:val="22"/>
          <w:lang w:val="es-CR"/>
        </w:rPr>
        <w:t xml:space="preserve"> acuerdo N°4 de la sesión 49-2018.</w:t>
      </w:r>
    </w:p>
    <w:p w:rsidR="00E1197A" w:rsidRDefault="00E1197A" w:rsidP="002B71C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B71CC" w:rsidRDefault="00E1197A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CR"/>
        </w:rPr>
        <w:t xml:space="preserve">En dicho estudio, la </w:t>
      </w:r>
      <w:r w:rsidRPr="00E1197A">
        <w:rPr>
          <w:rFonts w:cs="Arial"/>
          <w:sz w:val="22"/>
          <w:szCs w:val="22"/>
          <w:lang w:val="es-CR"/>
        </w:rPr>
        <w:t>Auditoría Interna</w:t>
      </w:r>
      <w:r>
        <w:rPr>
          <w:rFonts w:cs="Arial"/>
          <w:sz w:val="22"/>
          <w:szCs w:val="22"/>
          <w:lang w:val="es-CR"/>
        </w:rPr>
        <w:t xml:space="preserve"> deberá </w:t>
      </w:r>
      <w:r w:rsidRPr="00E1197A">
        <w:rPr>
          <w:rFonts w:cs="Arial"/>
          <w:sz w:val="22"/>
          <w:szCs w:val="22"/>
          <w:lang w:val="es-CR"/>
        </w:rPr>
        <w:t>investig</w:t>
      </w:r>
      <w:r>
        <w:rPr>
          <w:rFonts w:cs="Arial"/>
          <w:sz w:val="22"/>
          <w:szCs w:val="22"/>
          <w:lang w:val="es-CR"/>
        </w:rPr>
        <w:t>ar</w:t>
      </w:r>
      <w:r w:rsidRPr="00E1197A">
        <w:rPr>
          <w:rFonts w:cs="Arial"/>
          <w:sz w:val="22"/>
          <w:szCs w:val="22"/>
          <w:lang w:val="es-CR"/>
        </w:rPr>
        <w:t xml:space="preserve"> lo actuado </w:t>
      </w:r>
      <w:r w:rsidRPr="00E1197A">
        <w:rPr>
          <w:rFonts w:cs="Arial"/>
          <w:sz w:val="22"/>
          <w:szCs w:val="22"/>
        </w:rPr>
        <w:t>por la Administración, valor</w:t>
      </w:r>
      <w:r>
        <w:rPr>
          <w:rFonts w:cs="Arial"/>
          <w:sz w:val="22"/>
          <w:szCs w:val="22"/>
        </w:rPr>
        <w:t>ar</w:t>
      </w:r>
      <w:r w:rsidRPr="00E1197A">
        <w:rPr>
          <w:rFonts w:cs="Arial"/>
          <w:sz w:val="22"/>
          <w:szCs w:val="22"/>
        </w:rPr>
        <w:t xml:space="preserve"> las eventuales responsabilidades </w:t>
      </w:r>
      <w:r w:rsidR="00F023C8">
        <w:rPr>
          <w:rFonts w:cs="Arial"/>
          <w:sz w:val="22"/>
          <w:szCs w:val="22"/>
        </w:rPr>
        <w:t xml:space="preserve">e </w:t>
      </w:r>
      <w:r w:rsidRPr="00E1197A">
        <w:rPr>
          <w:rFonts w:cs="Arial"/>
          <w:sz w:val="22"/>
          <w:szCs w:val="22"/>
        </w:rPr>
        <w:t>inform</w:t>
      </w:r>
      <w:r>
        <w:rPr>
          <w:rFonts w:cs="Arial"/>
          <w:sz w:val="22"/>
          <w:szCs w:val="22"/>
        </w:rPr>
        <w:t>ar</w:t>
      </w:r>
      <w:r w:rsidRPr="00E1197A">
        <w:rPr>
          <w:rFonts w:cs="Arial"/>
          <w:sz w:val="22"/>
          <w:szCs w:val="22"/>
        </w:rPr>
        <w:t xml:space="preserve"> a esta Junta Directiva sobre sus hallazgos y recomendaciones.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C3" w:rsidRDefault="002147C3">
      <w:r>
        <w:separator/>
      </w:r>
    </w:p>
  </w:endnote>
  <w:endnote w:type="continuationSeparator" w:id="0">
    <w:p w:rsidR="002147C3" w:rsidRDefault="0021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C3" w:rsidRDefault="002147C3">
      <w:r>
        <w:separator/>
      </w:r>
    </w:p>
  </w:footnote>
  <w:footnote w:type="continuationSeparator" w:id="0">
    <w:p w:rsidR="002147C3" w:rsidRDefault="0021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C3" w:rsidRDefault="002147C3">
    <w:pPr>
      <w:pStyle w:val="Encabezado"/>
      <w:rPr>
        <w:lang w:val="es-ES"/>
      </w:rPr>
    </w:pPr>
  </w:p>
  <w:p w:rsidR="002147C3" w:rsidRDefault="002147C3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14-2019                   21 de febrero de 2019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117FA1"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  <w:p w:rsidR="002147C3" w:rsidRDefault="002147C3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F7EA9"/>
    <w:multiLevelType w:val="hybridMultilevel"/>
    <w:tmpl w:val="EAAA35E2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jvU6DZ8J7u15y/SKvzEdxVcZ6vg=" w:salt="a4d7Pi2nRknWfMIKXuMBk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5"/>
    <w:rsid w:val="0000085A"/>
    <w:rsid w:val="000075B1"/>
    <w:rsid w:val="00011DC1"/>
    <w:rsid w:val="0001401F"/>
    <w:rsid w:val="00026DCA"/>
    <w:rsid w:val="00027E78"/>
    <w:rsid w:val="0003318B"/>
    <w:rsid w:val="00033643"/>
    <w:rsid w:val="00036A8B"/>
    <w:rsid w:val="00053A32"/>
    <w:rsid w:val="000547A2"/>
    <w:rsid w:val="00062331"/>
    <w:rsid w:val="00067B32"/>
    <w:rsid w:val="00076A47"/>
    <w:rsid w:val="00081BB0"/>
    <w:rsid w:val="00085DF1"/>
    <w:rsid w:val="0009389D"/>
    <w:rsid w:val="000A43F5"/>
    <w:rsid w:val="000A6259"/>
    <w:rsid w:val="000B0F7B"/>
    <w:rsid w:val="000C4E35"/>
    <w:rsid w:val="000C5661"/>
    <w:rsid w:val="000F5F31"/>
    <w:rsid w:val="00105CCE"/>
    <w:rsid w:val="0011401E"/>
    <w:rsid w:val="001147C3"/>
    <w:rsid w:val="00117E78"/>
    <w:rsid w:val="00117FA1"/>
    <w:rsid w:val="001227FE"/>
    <w:rsid w:val="0012398D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C47C1"/>
    <w:rsid w:val="001D3D85"/>
    <w:rsid w:val="001D7E23"/>
    <w:rsid w:val="001F277B"/>
    <w:rsid w:val="001F7D2C"/>
    <w:rsid w:val="002026DC"/>
    <w:rsid w:val="00204086"/>
    <w:rsid w:val="00210B7F"/>
    <w:rsid w:val="00213FA6"/>
    <w:rsid w:val="002147C3"/>
    <w:rsid w:val="00214849"/>
    <w:rsid w:val="002163C7"/>
    <w:rsid w:val="002239C9"/>
    <w:rsid w:val="002242B1"/>
    <w:rsid w:val="00236CA9"/>
    <w:rsid w:val="00237191"/>
    <w:rsid w:val="00240946"/>
    <w:rsid w:val="00243275"/>
    <w:rsid w:val="00243461"/>
    <w:rsid w:val="00244F33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6513"/>
    <w:rsid w:val="0028757E"/>
    <w:rsid w:val="002A51F3"/>
    <w:rsid w:val="002A6A4B"/>
    <w:rsid w:val="002B624C"/>
    <w:rsid w:val="002B71CC"/>
    <w:rsid w:val="002C4997"/>
    <w:rsid w:val="002D0146"/>
    <w:rsid w:val="002D158A"/>
    <w:rsid w:val="002D2D10"/>
    <w:rsid w:val="002E1BAC"/>
    <w:rsid w:val="002E78B1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B64CE"/>
    <w:rsid w:val="003C6FEB"/>
    <w:rsid w:val="003D5947"/>
    <w:rsid w:val="003D675E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0D1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46A6"/>
    <w:rsid w:val="00615FBF"/>
    <w:rsid w:val="00621213"/>
    <w:rsid w:val="00623D36"/>
    <w:rsid w:val="00625124"/>
    <w:rsid w:val="006321F4"/>
    <w:rsid w:val="00646C5C"/>
    <w:rsid w:val="0066494B"/>
    <w:rsid w:val="0066756A"/>
    <w:rsid w:val="00681878"/>
    <w:rsid w:val="00683504"/>
    <w:rsid w:val="00697204"/>
    <w:rsid w:val="006A474B"/>
    <w:rsid w:val="006A779D"/>
    <w:rsid w:val="006A79A4"/>
    <w:rsid w:val="006B4DFC"/>
    <w:rsid w:val="006B7846"/>
    <w:rsid w:val="006C0086"/>
    <w:rsid w:val="006C1542"/>
    <w:rsid w:val="006C1D3B"/>
    <w:rsid w:val="006C1F07"/>
    <w:rsid w:val="006C772C"/>
    <w:rsid w:val="006D3A08"/>
    <w:rsid w:val="006D5482"/>
    <w:rsid w:val="006E31FB"/>
    <w:rsid w:val="006E7C0F"/>
    <w:rsid w:val="006F7DB3"/>
    <w:rsid w:val="007062BD"/>
    <w:rsid w:val="00711E6C"/>
    <w:rsid w:val="00715243"/>
    <w:rsid w:val="00723211"/>
    <w:rsid w:val="00735384"/>
    <w:rsid w:val="00737234"/>
    <w:rsid w:val="00751002"/>
    <w:rsid w:val="007605D2"/>
    <w:rsid w:val="00765327"/>
    <w:rsid w:val="00767DA0"/>
    <w:rsid w:val="007749FC"/>
    <w:rsid w:val="00797660"/>
    <w:rsid w:val="007A6B25"/>
    <w:rsid w:val="007B2EB9"/>
    <w:rsid w:val="007B5EDF"/>
    <w:rsid w:val="007B61A9"/>
    <w:rsid w:val="007C2929"/>
    <w:rsid w:val="007C3229"/>
    <w:rsid w:val="007D0606"/>
    <w:rsid w:val="007D6EF8"/>
    <w:rsid w:val="007E31DD"/>
    <w:rsid w:val="007F614F"/>
    <w:rsid w:val="007F66D6"/>
    <w:rsid w:val="008110AA"/>
    <w:rsid w:val="00811427"/>
    <w:rsid w:val="00825856"/>
    <w:rsid w:val="008343A2"/>
    <w:rsid w:val="00834957"/>
    <w:rsid w:val="00834A2F"/>
    <w:rsid w:val="00846281"/>
    <w:rsid w:val="00851373"/>
    <w:rsid w:val="00851D33"/>
    <w:rsid w:val="00854DE9"/>
    <w:rsid w:val="00870163"/>
    <w:rsid w:val="008739A0"/>
    <w:rsid w:val="00895A5D"/>
    <w:rsid w:val="00896BC6"/>
    <w:rsid w:val="008D35D8"/>
    <w:rsid w:val="008D6E0F"/>
    <w:rsid w:val="008E4392"/>
    <w:rsid w:val="008F0EA2"/>
    <w:rsid w:val="008F1553"/>
    <w:rsid w:val="008F38A8"/>
    <w:rsid w:val="008F6C96"/>
    <w:rsid w:val="00911F06"/>
    <w:rsid w:val="00934BB9"/>
    <w:rsid w:val="00940420"/>
    <w:rsid w:val="009669CF"/>
    <w:rsid w:val="00986348"/>
    <w:rsid w:val="00994A5E"/>
    <w:rsid w:val="009C11C0"/>
    <w:rsid w:val="009D03FE"/>
    <w:rsid w:val="009D1D29"/>
    <w:rsid w:val="009D5FC4"/>
    <w:rsid w:val="009D70A8"/>
    <w:rsid w:val="009D78B0"/>
    <w:rsid w:val="009E1B07"/>
    <w:rsid w:val="009F2788"/>
    <w:rsid w:val="009F62A9"/>
    <w:rsid w:val="00A23D21"/>
    <w:rsid w:val="00A3146D"/>
    <w:rsid w:val="00A330FA"/>
    <w:rsid w:val="00A463E2"/>
    <w:rsid w:val="00A52FB8"/>
    <w:rsid w:val="00A536DE"/>
    <w:rsid w:val="00A561A2"/>
    <w:rsid w:val="00A57ECD"/>
    <w:rsid w:val="00A624DA"/>
    <w:rsid w:val="00A70A82"/>
    <w:rsid w:val="00A73DC5"/>
    <w:rsid w:val="00A775DD"/>
    <w:rsid w:val="00A837EB"/>
    <w:rsid w:val="00AA4E2A"/>
    <w:rsid w:val="00AA7AB3"/>
    <w:rsid w:val="00AB15C1"/>
    <w:rsid w:val="00AB1E41"/>
    <w:rsid w:val="00AB2826"/>
    <w:rsid w:val="00AB4B39"/>
    <w:rsid w:val="00AD4F06"/>
    <w:rsid w:val="00AD7FFA"/>
    <w:rsid w:val="00AE7AB3"/>
    <w:rsid w:val="00AF2AA8"/>
    <w:rsid w:val="00AF4C49"/>
    <w:rsid w:val="00B00832"/>
    <w:rsid w:val="00B019A0"/>
    <w:rsid w:val="00B06A38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443"/>
    <w:rsid w:val="00BC1E08"/>
    <w:rsid w:val="00BD11AC"/>
    <w:rsid w:val="00BE0F52"/>
    <w:rsid w:val="00BE452A"/>
    <w:rsid w:val="00BF0C80"/>
    <w:rsid w:val="00BF124E"/>
    <w:rsid w:val="00BF23C7"/>
    <w:rsid w:val="00C0084E"/>
    <w:rsid w:val="00C01425"/>
    <w:rsid w:val="00C12152"/>
    <w:rsid w:val="00C308C3"/>
    <w:rsid w:val="00C36F84"/>
    <w:rsid w:val="00C42332"/>
    <w:rsid w:val="00C4730D"/>
    <w:rsid w:val="00C50AAF"/>
    <w:rsid w:val="00C543A8"/>
    <w:rsid w:val="00C676D8"/>
    <w:rsid w:val="00C70844"/>
    <w:rsid w:val="00C80B39"/>
    <w:rsid w:val="00CA3661"/>
    <w:rsid w:val="00CA42F6"/>
    <w:rsid w:val="00CB19F6"/>
    <w:rsid w:val="00CC082A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2C4F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7715"/>
    <w:rsid w:val="00E0071B"/>
    <w:rsid w:val="00E1197A"/>
    <w:rsid w:val="00E2143B"/>
    <w:rsid w:val="00E31F79"/>
    <w:rsid w:val="00E6222D"/>
    <w:rsid w:val="00E63068"/>
    <w:rsid w:val="00E63BC8"/>
    <w:rsid w:val="00E646C7"/>
    <w:rsid w:val="00E76C46"/>
    <w:rsid w:val="00E8788A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F00FF1"/>
    <w:rsid w:val="00F023C8"/>
    <w:rsid w:val="00F16E81"/>
    <w:rsid w:val="00F2291B"/>
    <w:rsid w:val="00F30531"/>
    <w:rsid w:val="00F31891"/>
    <w:rsid w:val="00F343EA"/>
    <w:rsid w:val="00F357CB"/>
    <w:rsid w:val="00F42278"/>
    <w:rsid w:val="00F541D9"/>
    <w:rsid w:val="00F83C00"/>
    <w:rsid w:val="00F9130B"/>
    <w:rsid w:val="00F935D5"/>
    <w:rsid w:val="00F97718"/>
    <w:rsid w:val="00FA0F7D"/>
    <w:rsid w:val="00FA1809"/>
    <w:rsid w:val="00FA2104"/>
    <w:rsid w:val="00FA4CCB"/>
    <w:rsid w:val="00FC257F"/>
    <w:rsid w:val="00FE310F"/>
    <w:rsid w:val="00FE3AB9"/>
    <w:rsid w:val="00FE4822"/>
    <w:rsid w:val="00FE57D3"/>
    <w:rsid w:val="00FE707F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p\AppData\Roaming\Microsoft\Plantillas\Plantilla%20Minuta%20de%20Ac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de Actas</Template>
  <TotalTime>412</TotalTime>
  <Pages>13</Pages>
  <Words>3641</Words>
  <Characters>19747</Characters>
  <Application>Microsoft Office Word</Application>
  <DocSecurity>8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David López Pacheco</dc:creator>
  <cp:lastModifiedBy> David López Pacheco</cp:lastModifiedBy>
  <cp:revision>116</cp:revision>
  <cp:lastPrinted>2011-09-07T16:03:00Z</cp:lastPrinted>
  <dcterms:created xsi:type="dcterms:W3CDTF">2019-02-22T18:07:00Z</dcterms:created>
  <dcterms:modified xsi:type="dcterms:W3CDTF">2019-03-06T16:45:00Z</dcterms:modified>
</cp:coreProperties>
</file>