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46" w:type="dxa"/>
        <w:tblInd w:w="55" w:type="dxa"/>
        <w:tblLayout w:type="fixed"/>
        <w:tblCellMar>
          <w:left w:w="70" w:type="dxa"/>
          <w:right w:w="70" w:type="dxa"/>
        </w:tblCellMar>
        <w:tblLook w:val="04A0" w:firstRow="1" w:lastRow="0" w:firstColumn="1" w:lastColumn="0" w:noHBand="0" w:noVBand="1"/>
      </w:tblPr>
      <w:tblGrid>
        <w:gridCol w:w="500"/>
        <w:gridCol w:w="1500"/>
        <w:gridCol w:w="1000"/>
        <w:gridCol w:w="5946"/>
      </w:tblGrid>
      <w:tr w:rsidR="008F6E8B" w:rsidRPr="008F6E8B" w14:paraId="7A9C6EFB" w14:textId="77777777" w:rsidTr="00035412">
        <w:trPr>
          <w:trHeight w:val="660"/>
        </w:trPr>
        <w:tc>
          <w:tcPr>
            <w:tcW w:w="8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4E6599" w14:textId="77777777" w:rsidR="008F6E8B" w:rsidRPr="008F6E8B" w:rsidRDefault="008F6E8B" w:rsidP="008F6E8B">
            <w:pPr>
              <w:jc w:val="center"/>
              <w:rPr>
                <w:rFonts w:ascii="Calibri" w:hAnsi="Calibri"/>
                <w:b/>
                <w:bCs/>
                <w:color w:val="000000"/>
                <w:szCs w:val="20"/>
                <w:lang w:val="es-CR" w:eastAsia="es-CR"/>
              </w:rPr>
            </w:pPr>
            <w:bookmarkStart w:id="0" w:name="RANGE!A1:C95"/>
            <w:bookmarkStart w:id="1" w:name="_GoBack"/>
            <w:bookmarkEnd w:id="1"/>
            <w:r w:rsidRPr="008F6E8B">
              <w:rPr>
                <w:rFonts w:ascii="Calibri" w:hAnsi="Calibri"/>
                <w:b/>
                <w:bCs/>
                <w:color w:val="000000"/>
                <w:szCs w:val="20"/>
                <w:lang w:val="es-CR" w:eastAsia="es-CR"/>
              </w:rPr>
              <w:t>LISTA DE REQUISITOS PARA PROYECTOS S-002-17</w:t>
            </w:r>
            <w:r w:rsidRPr="008F6E8B">
              <w:rPr>
                <w:rFonts w:ascii="Calibri" w:hAnsi="Calibri"/>
                <w:b/>
                <w:bCs/>
                <w:color w:val="000000"/>
                <w:szCs w:val="20"/>
                <w:lang w:val="es-CR" w:eastAsia="es-CR"/>
              </w:rPr>
              <w:br/>
              <w:t>Proyectos de Compra de Lotes con Servicios Básicos y el Desarrollo de Viviendas</w:t>
            </w:r>
            <w:bookmarkEnd w:id="0"/>
          </w:p>
        </w:tc>
      </w:tr>
      <w:tr w:rsidR="008F6E8B" w:rsidRPr="008F6E8B" w14:paraId="31A6AA84" w14:textId="77777777" w:rsidTr="00035412">
        <w:trPr>
          <w:trHeight w:val="255"/>
        </w:trPr>
        <w:tc>
          <w:tcPr>
            <w:tcW w:w="500" w:type="dxa"/>
            <w:tcBorders>
              <w:top w:val="nil"/>
              <w:left w:val="nil"/>
              <w:bottom w:val="nil"/>
              <w:right w:val="nil"/>
            </w:tcBorders>
            <w:shd w:val="clear" w:color="auto" w:fill="auto"/>
            <w:vAlign w:val="center"/>
            <w:hideMark/>
          </w:tcPr>
          <w:p w14:paraId="5E5A8034" w14:textId="77777777" w:rsidR="008F6E8B" w:rsidRPr="008F6E8B" w:rsidRDefault="008F6E8B" w:rsidP="008F6E8B">
            <w:pPr>
              <w:jc w:val="center"/>
              <w:rPr>
                <w:rFonts w:ascii="Calibri" w:hAnsi="Calibri"/>
                <w:color w:val="000000"/>
                <w:szCs w:val="20"/>
                <w:lang w:val="es-CR" w:eastAsia="es-CR"/>
              </w:rPr>
            </w:pPr>
          </w:p>
        </w:tc>
        <w:tc>
          <w:tcPr>
            <w:tcW w:w="2500" w:type="dxa"/>
            <w:gridSpan w:val="2"/>
            <w:tcBorders>
              <w:top w:val="nil"/>
              <w:left w:val="nil"/>
              <w:bottom w:val="nil"/>
              <w:right w:val="nil"/>
            </w:tcBorders>
            <w:shd w:val="clear" w:color="auto" w:fill="auto"/>
            <w:vAlign w:val="center"/>
            <w:hideMark/>
          </w:tcPr>
          <w:p w14:paraId="50F52FD1" w14:textId="77777777" w:rsidR="008F6E8B" w:rsidRPr="008F6E8B" w:rsidRDefault="008F6E8B" w:rsidP="008F6E8B">
            <w:pPr>
              <w:rPr>
                <w:rFonts w:ascii="Calibri" w:hAnsi="Calibri"/>
                <w:b/>
                <w:bCs/>
                <w:color w:val="000000"/>
                <w:szCs w:val="20"/>
                <w:lang w:val="es-CR" w:eastAsia="es-CR"/>
              </w:rPr>
            </w:pPr>
          </w:p>
        </w:tc>
        <w:tc>
          <w:tcPr>
            <w:tcW w:w="5946" w:type="dxa"/>
            <w:tcBorders>
              <w:top w:val="nil"/>
              <w:left w:val="nil"/>
              <w:bottom w:val="nil"/>
              <w:right w:val="nil"/>
            </w:tcBorders>
            <w:shd w:val="clear" w:color="auto" w:fill="auto"/>
            <w:vAlign w:val="center"/>
            <w:hideMark/>
          </w:tcPr>
          <w:p w14:paraId="69385877" w14:textId="77777777" w:rsidR="008F6E8B" w:rsidRPr="008F6E8B" w:rsidRDefault="008F6E8B" w:rsidP="008F6E8B">
            <w:pPr>
              <w:rPr>
                <w:rFonts w:ascii="Calibri" w:hAnsi="Calibri"/>
                <w:color w:val="000000"/>
                <w:szCs w:val="20"/>
                <w:lang w:val="es-CR" w:eastAsia="es-CR"/>
              </w:rPr>
            </w:pPr>
          </w:p>
        </w:tc>
      </w:tr>
      <w:tr w:rsidR="008F6E8B" w:rsidRPr="008F6E8B" w14:paraId="2C1B0AFB" w14:textId="77777777" w:rsidTr="00035412">
        <w:trPr>
          <w:trHeight w:val="470"/>
        </w:trPr>
        <w:tc>
          <w:tcPr>
            <w:tcW w:w="894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86943"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 xml:space="preserve">Requisitos/Normativa </w:t>
            </w:r>
            <w:r w:rsidRPr="008F6E8B">
              <w:rPr>
                <w:rFonts w:ascii="Calibri" w:hAnsi="Calibri"/>
                <w:b/>
                <w:bCs/>
                <w:color w:val="000000"/>
                <w:szCs w:val="20"/>
                <w:lang w:val="es-CR" w:eastAsia="es-CR"/>
              </w:rPr>
              <w:br/>
              <w:t>(Formularios BANHVI)</w:t>
            </w:r>
          </w:p>
        </w:tc>
      </w:tr>
      <w:tr w:rsidR="008F6E8B" w:rsidRPr="008F6E8B" w14:paraId="02C1A55F" w14:textId="77777777" w:rsidTr="00035412">
        <w:trPr>
          <w:trHeight w:val="470"/>
        </w:trPr>
        <w:tc>
          <w:tcPr>
            <w:tcW w:w="8946" w:type="dxa"/>
            <w:gridSpan w:val="4"/>
            <w:vMerge/>
            <w:tcBorders>
              <w:top w:val="single" w:sz="4" w:space="0" w:color="auto"/>
              <w:left w:val="single" w:sz="4" w:space="0" w:color="auto"/>
              <w:bottom w:val="single" w:sz="4" w:space="0" w:color="auto"/>
              <w:right w:val="single" w:sz="4" w:space="0" w:color="auto"/>
            </w:tcBorders>
            <w:vAlign w:val="center"/>
            <w:hideMark/>
          </w:tcPr>
          <w:p w14:paraId="2480F848" w14:textId="77777777" w:rsidR="008F6E8B" w:rsidRPr="008F6E8B" w:rsidRDefault="008F6E8B" w:rsidP="008F6E8B">
            <w:pPr>
              <w:rPr>
                <w:rFonts w:ascii="Calibri" w:hAnsi="Calibri"/>
                <w:b/>
                <w:bCs/>
                <w:color w:val="000000"/>
                <w:szCs w:val="20"/>
                <w:lang w:val="es-CR" w:eastAsia="es-CR"/>
              </w:rPr>
            </w:pPr>
          </w:p>
        </w:tc>
      </w:tr>
      <w:tr w:rsidR="008F6E8B" w:rsidRPr="008F6E8B" w14:paraId="6C36C9BD" w14:textId="77777777" w:rsidTr="00272579">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9F1DE5D"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2EEC801D"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Formulario</w:t>
            </w:r>
            <w:r w:rsidRPr="008F6E8B">
              <w:rPr>
                <w:rFonts w:ascii="Calibri" w:hAnsi="Calibri"/>
                <w:b/>
                <w:bCs/>
                <w:color w:val="000000"/>
                <w:szCs w:val="20"/>
                <w:lang w:val="es-CR" w:eastAsia="es-CR"/>
              </w:rPr>
              <w:br/>
              <w:t>S-002-17</w:t>
            </w:r>
          </w:p>
        </w:tc>
        <w:tc>
          <w:tcPr>
            <w:tcW w:w="6946" w:type="dxa"/>
            <w:gridSpan w:val="2"/>
            <w:tcBorders>
              <w:top w:val="nil"/>
              <w:left w:val="nil"/>
              <w:bottom w:val="single" w:sz="4" w:space="0" w:color="auto"/>
              <w:right w:val="single" w:sz="4" w:space="0" w:color="auto"/>
            </w:tcBorders>
            <w:shd w:val="clear" w:color="auto" w:fill="auto"/>
            <w:vAlign w:val="center"/>
            <w:hideMark/>
          </w:tcPr>
          <w:p w14:paraId="41FB9959"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Se encuentran todos los espacios debidamente llenos.</w:t>
            </w:r>
          </w:p>
        </w:tc>
      </w:tr>
      <w:tr w:rsidR="008F6E8B" w:rsidRPr="008F6E8B" w14:paraId="6079B72B" w14:textId="77777777" w:rsidTr="00272579">
        <w:trPr>
          <w:trHeight w:val="255"/>
        </w:trPr>
        <w:tc>
          <w:tcPr>
            <w:tcW w:w="500" w:type="dxa"/>
            <w:vMerge/>
            <w:tcBorders>
              <w:top w:val="nil"/>
              <w:left w:val="single" w:sz="4" w:space="0" w:color="auto"/>
              <w:bottom w:val="single" w:sz="4" w:space="0" w:color="auto"/>
              <w:right w:val="single" w:sz="4" w:space="0" w:color="auto"/>
            </w:tcBorders>
            <w:vAlign w:val="center"/>
            <w:hideMark/>
          </w:tcPr>
          <w:p w14:paraId="0CE652C5"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7B0213D3"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19BF71B4"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La información es consistente a los anexos presentados.</w:t>
            </w:r>
          </w:p>
        </w:tc>
      </w:tr>
      <w:tr w:rsidR="008F6E8B" w:rsidRPr="008F6E8B" w14:paraId="699F15A7" w14:textId="77777777" w:rsidTr="00272579">
        <w:trPr>
          <w:trHeight w:val="255"/>
        </w:trPr>
        <w:tc>
          <w:tcPr>
            <w:tcW w:w="500" w:type="dxa"/>
            <w:vMerge/>
            <w:tcBorders>
              <w:top w:val="nil"/>
              <w:left w:val="single" w:sz="4" w:space="0" w:color="auto"/>
              <w:bottom w:val="single" w:sz="4" w:space="0" w:color="auto"/>
              <w:right w:val="single" w:sz="4" w:space="0" w:color="auto"/>
            </w:tcBorders>
            <w:vAlign w:val="center"/>
            <w:hideMark/>
          </w:tcPr>
          <w:p w14:paraId="3874CFFA"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745B7E1D"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50205A2"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Posee las firmas respectivas.</w:t>
            </w:r>
          </w:p>
        </w:tc>
      </w:tr>
      <w:tr w:rsidR="008F6E8B" w:rsidRPr="008F6E8B" w14:paraId="65D5F885" w14:textId="77777777" w:rsidTr="00272579">
        <w:trPr>
          <w:trHeight w:val="6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0EA6F9"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2</w:t>
            </w:r>
          </w:p>
        </w:tc>
        <w:tc>
          <w:tcPr>
            <w:tcW w:w="1500" w:type="dxa"/>
            <w:tcBorders>
              <w:top w:val="nil"/>
              <w:left w:val="nil"/>
              <w:bottom w:val="single" w:sz="4" w:space="0" w:color="auto"/>
              <w:right w:val="single" w:sz="4" w:space="0" w:color="auto"/>
            </w:tcBorders>
            <w:shd w:val="clear" w:color="auto" w:fill="auto"/>
            <w:vAlign w:val="center"/>
            <w:hideMark/>
          </w:tcPr>
          <w:p w14:paraId="2828693D" w14:textId="77777777" w:rsidR="008F6E8B" w:rsidRPr="008F6E8B" w:rsidRDefault="008F6E8B" w:rsidP="008F6E8B">
            <w:pPr>
              <w:rPr>
                <w:rFonts w:ascii="Calibri" w:hAnsi="Calibri"/>
                <w:b/>
                <w:bCs/>
                <w:color w:val="000000"/>
                <w:szCs w:val="20"/>
                <w:lang w:val="es-CR" w:eastAsia="es-CR"/>
              </w:rPr>
            </w:pPr>
            <w:r w:rsidRPr="008F6E8B">
              <w:rPr>
                <w:rFonts w:ascii="Calibri" w:hAnsi="Calibri"/>
                <w:b/>
                <w:bCs/>
                <w:color w:val="000000"/>
                <w:szCs w:val="20"/>
                <w:lang w:val="es-CR" w:eastAsia="es-CR"/>
              </w:rPr>
              <w:t>Diseño de Sitio del Proyecto</w:t>
            </w:r>
          </w:p>
        </w:tc>
        <w:tc>
          <w:tcPr>
            <w:tcW w:w="6946" w:type="dxa"/>
            <w:gridSpan w:val="2"/>
            <w:tcBorders>
              <w:top w:val="nil"/>
              <w:left w:val="nil"/>
              <w:bottom w:val="single" w:sz="4" w:space="0" w:color="auto"/>
              <w:right w:val="single" w:sz="4" w:space="0" w:color="auto"/>
            </w:tcBorders>
            <w:shd w:val="clear" w:color="auto" w:fill="auto"/>
            <w:vAlign w:val="center"/>
            <w:hideMark/>
          </w:tcPr>
          <w:p w14:paraId="315A0747"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Adjuntar un diseño de sitio del proyecto, en donde se indique en cada propiedad el número de lote y su área; mostrando en el diseño elementos que considere importante, como zonas comunales, comercios.</w:t>
            </w:r>
          </w:p>
        </w:tc>
      </w:tr>
      <w:tr w:rsidR="008F6E8B" w:rsidRPr="008F6E8B" w14:paraId="65B5A89F" w14:textId="77777777" w:rsidTr="00272579">
        <w:trPr>
          <w:trHeight w:val="454"/>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CABFC54"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3</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4CFBFF93"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Acuerdo Municipal de Recepción de Áreas Públicas</w:t>
            </w:r>
          </w:p>
        </w:tc>
        <w:tc>
          <w:tcPr>
            <w:tcW w:w="6946" w:type="dxa"/>
            <w:gridSpan w:val="2"/>
            <w:tcBorders>
              <w:top w:val="nil"/>
              <w:left w:val="nil"/>
              <w:bottom w:val="single" w:sz="4" w:space="0" w:color="auto"/>
              <w:right w:val="single" w:sz="4" w:space="0" w:color="auto"/>
            </w:tcBorders>
            <w:shd w:val="clear" w:color="auto" w:fill="auto"/>
            <w:vAlign w:val="center"/>
            <w:hideMark/>
          </w:tcPr>
          <w:p w14:paraId="7A889B2B"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Acuerdo mediante el cual fueron recibidas las obras de urbanización y las áreas públicas por parte de la Municipalidad local.</w:t>
            </w:r>
          </w:p>
        </w:tc>
      </w:tr>
      <w:tr w:rsidR="008F6E8B" w:rsidRPr="008F6E8B" w14:paraId="393BE3C6"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0512BA1A"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A7A1EDC"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9FEA639"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En lotificaciones frente a calle pública, oficio que indique que no se requirió por parte del ente Municipal entrega de áreas públicas.</w:t>
            </w:r>
          </w:p>
        </w:tc>
      </w:tr>
      <w:tr w:rsidR="008F6E8B" w:rsidRPr="008F6E8B" w14:paraId="1930206D" w14:textId="77777777" w:rsidTr="00272579">
        <w:trPr>
          <w:trHeight w:val="170"/>
        </w:trPr>
        <w:tc>
          <w:tcPr>
            <w:tcW w:w="500" w:type="dxa"/>
            <w:vMerge/>
            <w:tcBorders>
              <w:top w:val="nil"/>
              <w:left w:val="single" w:sz="4" w:space="0" w:color="auto"/>
              <w:bottom w:val="single" w:sz="4" w:space="0" w:color="auto"/>
              <w:right w:val="single" w:sz="4" w:space="0" w:color="auto"/>
            </w:tcBorders>
            <w:vAlign w:val="center"/>
            <w:hideMark/>
          </w:tcPr>
          <w:p w14:paraId="499E0190"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4DAEDAF6"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812ED8D"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Firma de los responsables en la Municipalidad.</w:t>
            </w:r>
          </w:p>
        </w:tc>
      </w:tr>
      <w:tr w:rsidR="008F6E8B" w:rsidRPr="008F6E8B" w14:paraId="5851EFB8" w14:textId="77777777" w:rsidTr="00272579">
        <w:trPr>
          <w:trHeight w:val="1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6658C625"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4</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76B65D65"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Electricidad</w:t>
            </w:r>
          </w:p>
        </w:tc>
        <w:tc>
          <w:tcPr>
            <w:tcW w:w="6946" w:type="dxa"/>
            <w:gridSpan w:val="2"/>
            <w:tcBorders>
              <w:top w:val="nil"/>
              <w:left w:val="nil"/>
              <w:bottom w:val="single" w:sz="4" w:space="0" w:color="auto"/>
              <w:right w:val="single" w:sz="4" w:space="0" w:color="auto"/>
            </w:tcBorders>
            <w:shd w:val="clear" w:color="auto" w:fill="auto"/>
            <w:vAlign w:val="center"/>
            <w:hideMark/>
          </w:tcPr>
          <w:p w14:paraId="4D29D15E"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Carta de la Entidad que brinda el servicio.</w:t>
            </w:r>
          </w:p>
        </w:tc>
      </w:tr>
      <w:tr w:rsidR="008F6E8B" w:rsidRPr="008F6E8B" w14:paraId="7A45D67F" w14:textId="77777777" w:rsidTr="00272579">
        <w:trPr>
          <w:trHeight w:val="170"/>
        </w:trPr>
        <w:tc>
          <w:tcPr>
            <w:tcW w:w="500" w:type="dxa"/>
            <w:vMerge/>
            <w:tcBorders>
              <w:top w:val="nil"/>
              <w:left w:val="single" w:sz="4" w:space="0" w:color="auto"/>
              <w:bottom w:val="single" w:sz="4" w:space="0" w:color="auto"/>
              <w:right w:val="single" w:sz="4" w:space="0" w:color="auto"/>
            </w:tcBorders>
            <w:vAlign w:val="center"/>
            <w:hideMark/>
          </w:tcPr>
          <w:p w14:paraId="5A664740"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20C84130"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D79873C"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el número de folio real y plano de catastro de cada finca en trámite.</w:t>
            </w:r>
          </w:p>
        </w:tc>
      </w:tr>
      <w:tr w:rsidR="008F6E8B" w:rsidRPr="008F6E8B" w14:paraId="4DA9A125" w14:textId="77777777"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14:paraId="6442ADD6"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6D13D390"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CA83FF0"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los responsables en la entidad que brinda el servicio.</w:t>
            </w:r>
          </w:p>
        </w:tc>
      </w:tr>
      <w:tr w:rsidR="008F6E8B" w:rsidRPr="008F6E8B" w14:paraId="755DF84B" w14:textId="77777777" w:rsidTr="00272579">
        <w:trPr>
          <w:trHeight w:val="22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7F97E2CD"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5</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00E4D4ED"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Agua Potable</w:t>
            </w:r>
          </w:p>
        </w:tc>
        <w:tc>
          <w:tcPr>
            <w:tcW w:w="6946" w:type="dxa"/>
            <w:gridSpan w:val="2"/>
            <w:tcBorders>
              <w:top w:val="nil"/>
              <w:left w:val="nil"/>
              <w:bottom w:val="single" w:sz="4" w:space="0" w:color="auto"/>
              <w:right w:val="single" w:sz="4" w:space="0" w:color="auto"/>
            </w:tcBorders>
            <w:shd w:val="clear" w:color="auto" w:fill="auto"/>
            <w:vAlign w:val="center"/>
            <w:hideMark/>
          </w:tcPr>
          <w:p w14:paraId="65C944B6"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Carta de la Entidad que brinda el servicio.</w:t>
            </w:r>
          </w:p>
        </w:tc>
      </w:tr>
      <w:tr w:rsidR="008F6E8B" w:rsidRPr="008F6E8B" w14:paraId="2AA9E1B5" w14:textId="77777777"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14:paraId="310B5C6B"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1BE5426D"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5320300"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el número de folio real y plano de catastro de cada finca en trámite.</w:t>
            </w:r>
          </w:p>
        </w:tc>
      </w:tr>
      <w:tr w:rsidR="008F6E8B" w:rsidRPr="008F6E8B" w14:paraId="486E7EB0"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524493E6"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2BEAD2C5"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AA49ED7"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En el caso de ASADAS, se deberá adjuntar fotocopia de la personería jurídica de la Sociedad.</w:t>
            </w:r>
          </w:p>
        </w:tc>
      </w:tr>
      <w:tr w:rsidR="008F6E8B" w:rsidRPr="008F6E8B" w14:paraId="3092507B" w14:textId="77777777" w:rsidTr="00272579">
        <w:trPr>
          <w:trHeight w:val="255"/>
        </w:trPr>
        <w:tc>
          <w:tcPr>
            <w:tcW w:w="500" w:type="dxa"/>
            <w:vMerge/>
            <w:tcBorders>
              <w:top w:val="nil"/>
              <w:left w:val="single" w:sz="4" w:space="0" w:color="auto"/>
              <w:bottom w:val="single" w:sz="4" w:space="0" w:color="auto"/>
              <w:right w:val="single" w:sz="4" w:space="0" w:color="auto"/>
            </w:tcBorders>
            <w:vAlign w:val="center"/>
            <w:hideMark/>
          </w:tcPr>
          <w:p w14:paraId="51FF04F2"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F6D9E0B"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B54D593"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Vigencia de la disponibilidad.</w:t>
            </w:r>
          </w:p>
        </w:tc>
      </w:tr>
      <w:tr w:rsidR="008F6E8B" w:rsidRPr="008F6E8B" w14:paraId="45CF7DB4" w14:textId="77777777" w:rsidTr="00272579">
        <w:trPr>
          <w:trHeight w:val="255"/>
        </w:trPr>
        <w:tc>
          <w:tcPr>
            <w:tcW w:w="500" w:type="dxa"/>
            <w:vMerge/>
            <w:tcBorders>
              <w:top w:val="nil"/>
              <w:left w:val="single" w:sz="4" w:space="0" w:color="auto"/>
              <w:bottom w:val="single" w:sz="4" w:space="0" w:color="auto"/>
              <w:right w:val="single" w:sz="4" w:space="0" w:color="auto"/>
            </w:tcBorders>
            <w:vAlign w:val="center"/>
            <w:hideMark/>
          </w:tcPr>
          <w:p w14:paraId="78263DB2"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6E19CCA6"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ECCE73A"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Documento firmado por los responsables en la entidad que brinda el servicio.</w:t>
            </w:r>
          </w:p>
        </w:tc>
      </w:tr>
      <w:tr w:rsidR="008F6E8B" w:rsidRPr="008F6E8B" w14:paraId="55681F7F" w14:textId="77777777" w:rsidTr="00272579">
        <w:trPr>
          <w:trHeight w:val="90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4162FF1"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6</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223A0A51"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Aguas Negras</w:t>
            </w:r>
          </w:p>
        </w:tc>
        <w:tc>
          <w:tcPr>
            <w:tcW w:w="6946" w:type="dxa"/>
            <w:gridSpan w:val="2"/>
            <w:tcBorders>
              <w:top w:val="nil"/>
              <w:left w:val="nil"/>
              <w:bottom w:val="single" w:sz="4" w:space="0" w:color="auto"/>
              <w:right w:val="single" w:sz="4" w:space="0" w:color="auto"/>
            </w:tcBorders>
            <w:shd w:val="clear" w:color="auto" w:fill="auto"/>
            <w:vAlign w:val="center"/>
            <w:hideMark/>
          </w:tcPr>
          <w:p w14:paraId="27AA9022"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Colector de aguas negras: carta de la Entidad que brinda el servicio, que deberá estar firmado </w:t>
            </w:r>
            <w:proofErr w:type="gramStart"/>
            <w:r w:rsidRPr="008F6E8B">
              <w:rPr>
                <w:rFonts w:ascii="Calibri" w:hAnsi="Calibri"/>
                <w:szCs w:val="20"/>
                <w:lang w:val="es-CR" w:eastAsia="es-CR"/>
              </w:rPr>
              <w:t>por  los</w:t>
            </w:r>
            <w:proofErr w:type="gramEnd"/>
            <w:r w:rsidRPr="008F6E8B">
              <w:rPr>
                <w:rFonts w:ascii="Calibri" w:hAnsi="Calibri"/>
                <w:szCs w:val="20"/>
                <w:lang w:val="es-CR" w:eastAsia="es-CR"/>
              </w:rPr>
              <w:t xml:space="preserve"> responsables en la entidad que brinda el servicio.</w:t>
            </w:r>
            <w:r w:rsidRPr="008F6E8B">
              <w:rPr>
                <w:rFonts w:ascii="Calibri" w:hAnsi="Calibri"/>
                <w:szCs w:val="20"/>
                <w:lang w:val="es-CR" w:eastAsia="es-CR"/>
              </w:rPr>
              <w:br/>
              <w:t>Se debe indicar la posibilidad de conexión de cada lote al sistema existente, así como el número de plano de catastro de cada lote.</w:t>
            </w:r>
          </w:p>
        </w:tc>
      </w:tr>
      <w:tr w:rsidR="008F6E8B" w:rsidRPr="008F6E8B" w14:paraId="46CE8BDB" w14:textId="77777777" w:rsidTr="00272579">
        <w:trPr>
          <w:trHeight w:val="2551"/>
        </w:trPr>
        <w:tc>
          <w:tcPr>
            <w:tcW w:w="500" w:type="dxa"/>
            <w:vMerge/>
            <w:tcBorders>
              <w:top w:val="nil"/>
              <w:left w:val="single" w:sz="4" w:space="0" w:color="auto"/>
              <w:bottom w:val="single" w:sz="4" w:space="0" w:color="auto"/>
              <w:right w:val="single" w:sz="4" w:space="0" w:color="auto"/>
            </w:tcBorders>
            <w:vAlign w:val="center"/>
            <w:hideMark/>
          </w:tcPr>
          <w:p w14:paraId="168D3F5A"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43C42EF8"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84AC0AD"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 xml:space="preserve">Disposición de las aguas servidas sea a través de un sistema individual de tanques sépticos y drenajes, se debe presentar una certificación hecha por el Profesional Responsable que incluya como mínimo: </w:t>
            </w:r>
            <w:r w:rsidRPr="008F6E8B">
              <w:rPr>
                <w:rFonts w:ascii="Calibri" w:hAnsi="Calibri"/>
                <w:szCs w:val="20"/>
                <w:lang w:val="es-CR" w:eastAsia="es-CR"/>
              </w:rPr>
              <w:br/>
              <w:t xml:space="preserve">a. Diseño de tanque séptico, drenajes y todos los elementos que conformen el   sistema. </w:t>
            </w:r>
            <w:r w:rsidRPr="008F6E8B">
              <w:rPr>
                <w:rFonts w:ascii="Calibri" w:hAnsi="Calibri"/>
                <w:szCs w:val="20"/>
                <w:lang w:val="es-CR" w:eastAsia="es-CR"/>
              </w:rPr>
              <w:br/>
              <w:t>b. Adjuntar la disposición de los drenajes en el lote crítico (croquis con la ubicación de la vivienda en el lote, dimensiones y retiros para tanque séptico y drenajes, indicando el número de lote).</w:t>
            </w:r>
            <w:r w:rsidRPr="008F6E8B">
              <w:rPr>
                <w:rFonts w:ascii="Calibri" w:hAnsi="Calibri"/>
                <w:szCs w:val="20"/>
                <w:lang w:val="es-CR" w:eastAsia="es-CR"/>
              </w:rPr>
              <w:br/>
              <w:t xml:space="preserve">c. Debe indicar que dichas obras fueron diseñadas </w:t>
            </w:r>
            <w:proofErr w:type="gramStart"/>
            <w:r w:rsidRPr="008F6E8B">
              <w:rPr>
                <w:rFonts w:ascii="Calibri" w:hAnsi="Calibri"/>
                <w:szCs w:val="20"/>
                <w:lang w:val="es-CR" w:eastAsia="es-CR"/>
              </w:rPr>
              <w:t>de acuerdo a</w:t>
            </w:r>
            <w:proofErr w:type="gramEnd"/>
            <w:r w:rsidRPr="008F6E8B">
              <w:rPr>
                <w:rFonts w:ascii="Calibri" w:hAnsi="Calibri"/>
                <w:szCs w:val="20"/>
                <w:lang w:val="es-CR" w:eastAsia="es-CR"/>
              </w:rPr>
              <w:t xml:space="preserve"> las recomendaciones del estudio de infiltración.</w:t>
            </w:r>
            <w:r w:rsidRPr="008F6E8B">
              <w:rPr>
                <w:rFonts w:ascii="Calibri" w:hAnsi="Calibri"/>
                <w:szCs w:val="20"/>
                <w:lang w:val="es-CR" w:eastAsia="es-CR"/>
              </w:rPr>
              <w:br/>
              <w:t>d. El documento debe estar firmado por el profesional responsable de las obras.</w:t>
            </w:r>
          </w:p>
        </w:tc>
      </w:tr>
      <w:tr w:rsidR="00892DF8" w:rsidRPr="008F6E8B" w14:paraId="7E80E095" w14:textId="77777777" w:rsidTr="00824E5A">
        <w:trPr>
          <w:trHeight w:val="283"/>
        </w:trPr>
        <w:tc>
          <w:tcPr>
            <w:tcW w:w="500" w:type="dxa"/>
            <w:tcBorders>
              <w:top w:val="nil"/>
              <w:left w:val="single" w:sz="4" w:space="0" w:color="auto"/>
              <w:right w:val="single" w:sz="4" w:space="0" w:color="auto"/>
            </w:tcBorders>
            <w:shd w:val="clear" w:color="auto" w:fill="auto"/>
            <w:vAlign w:val="center"/>
            <w:hideMark/>
          </w:tcPr>
          <w:p w14:paraId="7CD836AF" w14:textId="77777777" w:rsidR="00892DF8" w:rsidRPr="008F6E8B" w:rsidRDefault="00892DF8" w:rsidP="008F6E8B">
            <w:pPr>
              <w:jc w:val="center"/>
              <w:rPr>
                <w:rFonts w:ascii="Calibri" w:hAnsi="Calibri"/>
                <w:color w:val="000000"/>
                <w:szCs w:val="20"/>
                <w:lang w:val="es-CR" w:eastAsia="es-CR"/>
              </w:rPr>
            </w:pPr>
          </w:p>
        </w:tc>
        <w:tc>
          <w:tcPr>
            <w:tcW w:w="1500" w:type="dxa"/>
            <w:tcBorders>
              <w:top w:val="nil"/>
              <w:left w:val="single" w:sz="4" w:space="0" w:color="auto"/>
              <w:right w:val="single" w:sz="4" w:space="0" w:color="auto"/>
            </w:tcBorders>
            <w:shd w:val="clear" w:color="auto" w:fill="auto"/>
            <w:vAlign w:val="center"/>
            <w:hideMark/>
          </w:tcPr>
          <w:p w14:paraId="0DB6C785" w14:textId="77777777" w:rsidR="00892DF8" w:rsidRPr="008F6E8B" w:rsidRDefault="00892DF8" w:rsidP="008F6E8B">
            <w:pPr>
              <w:jc w:val="cente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810FB2E"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Deberá proporcionarse un plano constructivo por cada uno de los modelos de vivienda que se planeen construir en el proyecto.</w:t>
            </w:r>
          </w:p>
        </w:tc>
      </w:tr>
      <w:tr w:rsidR="00892DF8" w:rsidRPr="008F6E8B" w14:paraId="6ADED8DD" w14:textId="77777777" w:rsidTr="00892DF8">
        <w:trPr>
          <w:trHeight w:val="454"/>
        </w:trPr>
        <w:tc>
          <w:tcPr>
            <w:tcW w:w="500" w:type="dxa"/>
            <w:tcBorders>
              <w:left w:val="single" w:sz="4" w:space="0" w:color="auto"/>
              <w:right w:val="single" w:sz="4" w:space="0" w:color="auto"/>
            </w:tcBorders>
            <w:shd w:val="clear" w:color="auto" w:fill="auto"/>
            <w:vAlign w:val="center"/>
            <w:hideMark/>
          </w:tcPr>
          <w:p w14:paraId="3134C245" w14:textId="77777777" w:rsidR="00892DF8" w:rsidRPr="008F6E8B" w:rsidRDefault="00892DF8" w:rsidP="008F6E8B">
            <w:pPr>
              <w:rPr>
                <w:rFonts w:ascii="Calibri" w:hAnsi="Calibri"/>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14:paraId="500D9A92"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4EFB426"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Los planos deben contener todos los detalles constructivos acordes con las condiciones particulares de cada tipo de vivienda.</w:t>
            </w:r>
          </w:p>
        </w:tc>
      </w:tr>
      <w:tr w:rsidR="00892DF8" w:rsidRPr="008F6E8B" w14:paraId="4F6E8204" w14:textId="77777777" w:rsidTr="00892DF8">
        <w:trPr>
          <w:trHeight w:val="454"/>
        </w:trPr>
        <w:tc>
          <w:tcPr>
            <w:tcW w:w="500" w:type="dxa"/>
            <w:tcBorders>
              <w:left w:val="single" w:sz="4" w:space="0" w:color="auto"/>
              <w:right w:val="single" w:sz="4" w:space="0" w:color="auto"/>
            </w:tcBorders>
            <w:shd w:val="clear" w:color="auto" w:fill="auto"/>
            <w:vAlign w:val="center"/>
            <w:hideMark/>
          </w:tcPr>
          <w:p w14:paraId="023285EF" w14:textId="77777777" w:rsidR="00892DF8" w:rsidRPr="008F6E8B" w:rsidRDefault="00892DF8" w:rsidP="00892DF8">
            <w:pPr>
              <w:jc w:val="center"/>
              <w:rPr>
                <w:rFonts w:ascii="Calibri" w:hAnsi="Calibri"/>
                <w:color w:val="000000"/>
                <w:szCs w:val="20"/>
                <w:lang w:val="es-CR" w:eastAsia="es-CR"/>
              </w:rPr>
            </w:pPr>
            <w:r w:rsidRPr="008F6E8B">
              <w:rPr>
                <w:rFonts w:ascii="Calibri" w:hAnsi="Calibri"/>
                <w:color w:val="000000"/>
                <w:szCs w:val="20"/>
                <w:lang w:val="es-CR" w:eastAsia="es-CR"/>
              </w:rPr>
              <w:t>7</w:t>
            </w:r>
          </w:p>
        </w:tc>
        <w:tc>
          <w:tcPr>
            <w:tcW w:w="1500" w:type="dxa"/>
            <w:tcBorders>
              <w:left w:val="single" w:sz="4" w:space="0" w:color="auto"/>
              <w:right w:val="single" w:sz="4" w:space="0" w:color="auto"/>
            </w:tcBorders>
            <w:shd w:val="clear" w:color="auto" w:fill="auto"/>
            <w:vAlign w:val="center"/>
            <w:hideMark/>
          </w:tcPr>
          <w:p w14:paraId="6748C7D0" w14:textId="77777777" w:rsidR="00892DF8" w:rsidRPr="008F6E8B" w:rsidRDefault="00892DF8" w:rsidP="008F6E8B">
            <w:pPr>
              <w:rPr>
                <w:rFonts w:ascii="Calibri" w:hAnsi="Calibri"/>
                <w:b/>
                <w:bCs/>
                <w:color w:val="000000"/>
                <w:szCs w:val="20"/>
                <w:lang w:val="es-CR" w:eastAsia="es-CR"/>
              </w:rPr>
            </w:pPr>
            <w:r w:rsidRPr="008F6E8B">
              <w:rPr>
                <w:rFonts w:ascii="Calibri" w:hAnsi="Calibri"/>
                <w:b/>
                <w:bCs/>
                <w:color w:val="000000"/>
                <w:szCs w:val="20"/>
                <w:lang w:val="es-CR" w:eastAsia="es-CR"/>
              </w:rPr>
              <w:t>Planos Constructivos de Vivienda</w:t>
            </w:r>
          </w:p>
        </w:tc>
        <w:tc>
          <w:tcPr>
            <w:tcW w:w="6946" w:type="dxa"/>
            <w:gridSpan w:val="2"/>
            <w:tcBorders>
              <w:top w:val="nil"/>
              <w:left w:val="nil"/>
              <w:bottom w:val="single" w:sz="4" w:space="0" w:color="auto"/>
              <w:right w:val="single" w:sz="4" w:space="0" w:color="auto"/>
            </w:tcBorders>
            <w:shd w:val="clear" w:color="auto" w:fill="auto"/>
            <w:vAlign w:val="center"/>
            <w:hideMark/>
          </w:tcPr>
          <w:p w14:paraId="6E2653EC"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Deben cumplir en todos sus extremos lo indicado en la Directriz Gubernamental No. 27 y demás resoluciones del Banco Hipotecario en cuánto a acabados de viviendas.</w:t>
            </w:r>
          </w:p>
        </w:tc>
      </w:tr>
      <w:tr w:rsidR="00892DF8" w:rsidRPr="008F6E8B" w14:paraId="048A9740" w14:textId="77777777" w:rsidTr="00892DF8">
        <w:trPr>
          <w:trHeight w:val="454"/>
        </w:trPr>
        <w:tc>
          <w:tcPr>
            <w:tcW w:w="500" w:type="dxa"/>
            <w:tcBorders>
              <w:left w:val="single" w:sz="4" w:space="0" w:color="auto"/>
              <w:bottom w:val="single" w:sz="4" w:space="0" w:color="auto"/>
              <w:right w:val="single" w:sz="4" w:space="0" w:color="auto"/>
            </w:tcBorders>
            <w:shd w:val="clear" w:color="auto" w:fill="auto"/>
            <w:vAlign w:val="center"/>
            <w:hideMark/>
          </w:tcPr>
          <w:p w14:paraId="5D7EA1E7" w14:textId="77777777" w:rsidR="00892DF8" w:rsidRPr="008F6E8B" w:rsidRDefault="00892DF8" w:rsidP="008F6E8B">
            <w:pPr>
              <w:rPr>
                <w:rFonts w:ascii="Calibri" w:hAnsi="Calibri"/>
                <w:color w:val="000000"/>
                <w:szCs w:val="20"/>
                <w:lang w:val="es-CR" w:eastAsia="es-CR"/>
              </w:rPr>
            </w:pPr>
          </w:p>
        </w:tc>
        <w:tc>
          <w:tcPr>
            <w:tcW w:w="1500" w:type="dxa"/>
            <w:tcBorders>
              <w:left w:val="single" w:sz="4" w:space="0" w:color="auto"/>
              <w:bottom w:val="single" w:sz="4" w:space="0" w:color="auto"/>
              <w:right w:val="single" w:sz="4" w:space="0" w:color="auto"/>
            </w:tcBorders>
            <w:shd w:val="clear" w:color="auto" w:fill="auto"/>
            <w:vAlign w:val="center"/>
            <w:hideMark/>
          </w:tcPr>
          <w:p w14:paraId="5E15FB93"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0C611C62"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Deberán estar firmados por el profesional que será responsable de las obras de construcción e indicar el número de registro profesional del CFIA.</w:t>
            </w:r>
          </w:p>
        </w:tc>
      </w:tr>
      <w:tr w:rsidR="00892DF8" w:rsidRPr="008F6E8B" w14:paraId="33FFDD3F" w14:textId="77777777" w:rsidTr="00892DF8">
        <w:trPr>
          <w:trHeight w:val="136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15D7" w14:textId="77777777" w:rsidR="00892DF8" w:rsidRPr="008F6E8B" w:rsidRDefault="00892DF8" w:rsidP="008F6E8B">
            <w:pPr>
              <w:rPr>
                <w:rFonts w:ascii="Calibri" w:hAnsi="Calibri"/>
                <w:color w:val="000000"/>
                <w:szCs w:val="20"/>
                <w:lang w:val="es-CR" w:eastAsia="es-CR"/>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BDA9"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14:paraId="71A3CD17"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 xml:space="preserve">En el caso de diseños especiales por condiciones de personas con discapacidad, el diseño de la vivienda expresado en el plano </w:t>
            </w:r>
            <w:proofErr w:type="gramStart"/>
            <w:r w:rsidRPr="008F6E8B">
              <w:rPr>
                <w:rFonts w:ascii="Calibri" w:hAnsi="Calibri"/>
                <w:color w:val="000000"/>
                <w:szCs w:val="20"/>
                <w:lang w:val="es-CR" w:eastAsia="es-CR"/>
              </w:rPr>
              <w:t>constructivo,</w:t>
            </w:r>
            <w:proofErr w:type="gramEnd"/>
            <w:r w:rsidRPr="008F6E8B">
              <w:rPr>
                <w:rFonts w:ascii="Calibri" w:hAnsi="Calibri"/>
                <w:color w:val="000000"/>
                <w:szCs w:val="20"/>
                <w:lang w:val="es-CR" w:eastAsia="es-CR"/>
              </w:rPr>
              <w:t xml:space="preserve"> deberá ser específico de acuerdo al tipo de discapacidad que presente él o los beneficiarios que puedan existir.  </w:t>
            </w:r>
            <w:r w:rsidRPr="008F6E8B">
              <w:rPr>
                <w:rFonts w:ascii="Calibri" w:hAnsi="Calibri"/>
                <w:color w:val="000000"/>
                <w:szCs w:val="20"/>
                <w:lang w:val="es-CR" w:eastAsia="es-CR"/>
              </w:rPr>
              <w:br/>
              <w:t>Igualmente aplica en el caso de adulto mayor solo o en parejas, y núcleo numeroso (tres dormitorios).</w:t>
            </w:r>
          </w:p>
        </w:tc>
      </w:tr>
      <w:tr w:rsidR="008F6E8B" w:rsidRPr="008F6E8B" w14:paraId="3B6F37B5" w14:textId="77777777" w:rsidTr="00272579">
        <w:trPr>
          <w:trHeight w:val="454"/>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79D79752"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8</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5ED51208"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Presupuestos de Obra</w:t>
            </w:r>
          </w:p>
        </w:tc>
        <w:tc>
          <w:tcPr>
            <w:tcW w:w="6946" w:type="dxa"/>
            <w:gridSpan w:val="2"/>
            <w:tcBorders>
              <w:top w:val="nil"/>
              <w:left w:val="nil"/>
              <w:bottom w:val="single" w:sz="4" w:space="0" w:color="auto"/>
              <w:right w:val="single" w:sz="4" w:space="0" w:color="auto"/>
            </w:tcBorders>
            <w:shd w:val="clear" w:color="auto" w:fill="auto"/>
            <w:vAlign w:val="center"/>
            <w:hideMark/>
          </w:tcPr>
          <w:p w14:paraId="2F21B6D1"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Presupuestos detallados, utilizando los formatos establecidos (Formulario P-002-04).</w:t>
            </w:r>
          </w:p>
        </w:tc>
      </w:tr>
      <w:tr w:rsidR="008F6E8B" w:rsidRPr="008F6E8B" w14:paraId="29F2A3CA" w14:textId="77777777" w:rsidTr="00272579">
        <w:trPr>
          <w:trHeight w:val="454"/>
        </w:trPr>
        <w:tc>
          <w:tcPr>
            <w:tcW w:w="500" w:type="dxa"/>
            <w:vMerge/>
            <w:tcBorders>
              <w:top w:val="nil"/>
              <w:left w:val="single" w:sz="4" w:space="0" w:color="auto"/>
              <w:bottom w:val="single" w:sz="4" w:space="0" w:color="auto"/>
              <w:right w:val="single" w:sz="4" w:space="0" w:color="auto"/>
            </w:tcBorders>
            <w:vAlign w:val="center"/>
            <w:hideMark/>
          </w:tcPr>
          <w:p w14:paraId="34B8F50B"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69D7C1E"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2AF4B90"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Todos los presupuestos deberán estar firmados por el profesional responsable y avalados por el Fiscalizador de Inversión de la Entidad Autorizada.</w:t>
            </w:r>
          </w:p>
        </w:tc>
      </w:tr>
      <w:tr w:rsidR="008F6E8B" w:rsidRPr="008F6E8B" w14:paraId="26F5336A" w14:textId="77777777" w:rsidTr="00272579">
        <w:trPr>
          <w:trHeight w:val="39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C823301"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9</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09EB972A"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Especificaciones Técnicas</w:t>
            </w:r>
          </w:p>
        </w:tc>
        <w:tc>
          <w:tcPr>
            <w:tcW w:w="6946" w:type="dxa"/>
            <w:gridSpan w:val="2"/>
            <w:tcBorders>
              <w:top w:val="nil"/>
              <w:left w:val="nil"/>
              <w:bottom w:val="single" w:sz="4" w:space="0" w:color="auto"/>
              <w:right w:val="single" w:sz="4" w:space="0" w:color="auto"/>
            </w:tcBorders>
            <w:shd w:val="clear" w:color="auto" w:fill="auto"/>
            <w:vAlign w:val="center"/>
            <w:hideMark/>
          </w:tcPr>
          <w:p w14:paraId="2E12EC04"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Presentar documento o folleto donde se indiquen claramente las especificaciones técnicas a utilizar en el proyecto.</w:t>
            </w:r>
          </w:p>
        </w:tc>
      </w:tr>
      <w:tr w:rsidR="008F6E8B" w:rsidRPr="008F6E8B" w14:paraId="17F55D3A" w14:textId="77777777"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14:paraId="27C23ACF"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6156CDBF"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A1FFB37"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Documento firmado por el profesional responsable de las obras.</w:t>
            </w:r>
          </w:p>
        </w:tc>
      </w:tr>
      <w:tr w:rsidR="00892DF8" w:rsidRPr="008F6E8B" w14:paraId="33A476D8" w14:textId="77777777" w:rsidTr="003A515B">
        <w:trPr>
          <w:trHeight w:val="227"/>
        </w:trPr>
        <w:tc>
          <w:tcPr>
            <w:tcW w:w="500" w:type="dxa"/>
            <w:vMerge w:val="restart"/>
            <w:tcBorders>
              <w:top w:val="nil"/>
              <w:left w:val="single" w:sz="4" w:space="0" w:color="auto"/>
              <w:right w:val="single" w:sz="4" w:space="0" w:color="auto"/>
            </w:tcBorders>
            <w:shd w:val="clear" w:color="auto" w:fill="auto"/>
            <w:vAlign w:val="center"/>
            <w:hideMark/>
          </w:tcPr>
          <w:p w14:paraId="3B06314B" w14:textId="77777777" w:rsidR="00892DF8" w:rsidRDefault="00892DF8" w:rsidP="008F6E8B">
            <w:pPr>
              <w:jc w:val="center"/>
              <w:rPr>
                <w:rFonts w:ascii="Calibri" w:hAnsi="Calibri"/>
                <w:color w:val="000000"/>
                <w:szCs w:val="20"/>
                <w:lang w:val="es-CR" w:eastAsia="es-CR"/>
              </w:rPr>
            </w:pPr>
          </w:p>
          <w:p w14:paraId="779DDF10" w14:textId="77777777" w:rsidR="00892DF8" w:rsidRDefault="00892DF8" w:rsidP="008F6E8B">
            <w:pPr>
              <w:jc w:val="center"/>
              <w:rPr>
                <w:rFonts w:ascii="Calibri" w:hAnsi="Calibri"/>
                <w:color w:val="000000"/>
                <w:szCs w:val="20"/>
                <w:lang w:val="es-CR" w:eastAsia="es-CR"/>
              </w:rPr>
            </w:pPr>
          </w:p>
          <w:p w14:paraId="7E835A53" w14:textId="77777777" w:rsidR="00892DF8" w:rsidRDefault="00892DF8" w:rsidP="008F6E8B">
            <w:pPr>
              <w:jc w:val="center"/>
              <w:rPr>
                <w:rFonts w:ascii="Calibri" w:hAnsi="Calibri"/>
                <w:color w:val="000000"/>
                <w:szCs w:val="20"/>
                <w:lang w:val="es-CR" w:eastAsia="es-CR"/>
              </w:rPr>
            </w:pPr>
          </w:p>
          <w:p w14:paraId="102D298D" w14:textId="77777777" w:rsidR="00892DF8" w:rsidRDefault="00892DF8" w:rsidP="008F6E8B">
            <w:pPr>
              <w:jc w:val="center"/>
              <w:rPr>
                <w:rFonts w:ascii="Calibri" w:hAnsi="Calibri"/>
                <w:color w:val="000000"/>
                <w:szCs w:val="20"/>
                <w:lang w:val="es-CR" w:eastAsia="es-CR"/>
              </w:rPr>
            </w:pPr>
          </w:p>
          <w:p w14:paraId="2F9FC264" w14:textId="77777777" w:rsidR="00892DF8" w:rsidRDefault="00892DF8" w:rsidP="008F6E8B">
            <w:pPr>
              <w:jc w:val="center"/>
              <w:rPr>
                <w:rFonts w:ascii="Calibri" w:hAnsi="Calibri"/>
                <w:color w:val="000000"/>
                <w:szCs w:val="20"/>
                <w:lang w:val="es-CR" w:eastAsia="es-CR"/>
              </w:rPr>
            </w:pPr>
          </w:p>
          <w:p w14:paraId="1EF14AB3" w14:textId="77777777" w:rsidR="00892DF8" w:rsidRDefault="00892DF8" w:rsidP="008F6E8B">
            <w:pPr>
              <w:jc w:val="center"/>
              <w:rPr>
                <w:rFonts w:ascii="Calibri" w:hAnsi="Calibri"/>
                <w:color w:val="000000"/>
                <w:szCs w:val="20"/>
                <w:lang w:val="es-CR" w:eastAsia="es-CR"/>
              </w:rPr>
            </w:pPr>
          </w:p>
          <w:p w14:paraId="29CB7CBC" w14:textId="77777777" w:rsidR="00892DF8" w:rsidRPr="008F6E8B" w:rsidRDefault="00892DF8" w:rsidP="008F6E8B">
            <w:pPr>
              <w:jc w:val="center"/>
              <w:rPr>
                <w:rFonts w:ascii="Calibri" w:hAnsi="Calibri"/>
                <w:color w:val="000000"/>
                <w:szCs w:val="20"/>
                <w:lang w:val="es-CR" w:eastAsia="es-CR"/>
              </w:rPr>
            </w:pPr>
            <w:r w:rsidRPr="008F6E8B">
              <w:rPr>
                <w:rFonts w:ascii="Calibri" w:hAnsi="Calibri"/>
                <w:color w:val="000000"/>
                <w:szCs w:val="20"/>
                <w:lang w:val="es-CR" w:eastAsia="es-CR"/>
              </w:rPr>
              <w:t>10</w:t>
            </w:r>
          </w:p>
        </w:tc>
        <w:tc>
          <w:tcPr>
            <w:tcW w:w="1500" w:type="dxa"/>
            <w:vMerge w:val="restart"/>
            <w:tcBorders>
              <w:top w:val="nil"/>
              <w:left w:val="single" w:sz="4" w:space="0" w:color="auto"/>
              <w:right w:val="single" w:sz="4" w:space="0" w:color="auto"/>
            </w:tcBorders>
            <w:shd w:val="clear" w:color="auto" w:fill="auto"/>
            <w:vAlign w:val="center"/>
            <w:hideMark/>
          </w:tcPr>
          <w:p w14:paraId="7E7D0B9D" w14:textId="77777777" w:rsidR="00892DF8" w:rsidRDefault="00892DF8" w:rsidP="008F6E8B">
            <w:pPr>
              <w:jc w:val="center"/>
              <w:rPr>
                <w:rFonts w:ascii="Calibri" w:hAnsi="Calibri"/>
                <w:b/>
                <w:bCs/>
                <w:color w:val="000000"/>
                <w:szCs w:val="20"/>
                <w:lang w:val="es-CR" w:eastAsia="es-CR"/>
              </w:rPr>
            </w:pPr>
          </w:p>
          <w:p w14:paraId="1E3385A4" w14:textId="77777777" w:rsidR="00892DF8" w:rsidRDefault="00892DF8" w:rsidP="008F6E8B">
            <w:pPr>
              <w:jc w:val="center"/>
              <w:rPr>
                <w:rFonts w:ascii="Calibri" w:hAnsi="Calibri"/>
                <w:b/>
                <w:bCs/>
                <w:color w:val="000000"/>
                <w:szCs w:val="20"/>
                <w:lang w:val="es-CR" w:eastAsia="es-CR"/>
              </w:rPr>
            </w:pPr>
          </w:p>
          <w:p w14:paraId="399AA4F1" w14:textId="77777777" w:rsidR="00892DF8" w:rsidRDefault="00892DF8" w:rsidP="008F6E8B">
            <w:pPr>
              <w:jc w:val="center"/>
              <w:rPr>
                <w:rFonts w:ascii="Calibri" w:hAnsi="Calibri"/>
                <w:b/>
                <w:bCs/>
                <w:color w:val="000000"/>
                <w:szCs w:val="20"/>
                <w:lang w:val="es-CR" w:eastAsia="es-CR"/>
              </w:rPr>
            </w:pPr>
          </w:p>
          <w:p w14:paraId="7CB68C83" w14:textId="77777777" w:rsidR="00892DF8" w:rsidRDefault="00892DF8" w:rsidP="008F6E8B">
            <w:pPr>
              <w:jc w:val="center"/>
              <w:rPr>
                <w:rFonts w:ascii="Calibri" w:hAnsi="Calibri"/>
                <w:b/>
                <w:bCs/>
                <w:color w:val="000000"/>
                <w:szCs w:val="20"/>
                <w:lang w:val="es-CR" w:eastAsia="es-CR"/>
              </w:rPr>
            </w:pPr>
          </w:p>
          <w:p w14:paraId="02396B10" w14:textId="77777777" w:rsidR="00892DF8" w:rsidRDefault="00892DF8" w:rsidP="008F6E8B">
            <w:pPr>
              <w:jc w:val="center"/>
              <w:rPr>
                <w:rFonts w:ascii="Calibri" w:hAnsi="Calibri"/>
                <w:b/>
                <w:bCs/>
                <w:color w:val="000000"/>
                <w:szCs w:val="20"/>
                <w:lang w:val="es-CR" w:eastAsia="es-CR"/>
              </w:rPr>
            </w:pPr>
          </w:p>
          <w:p w14:paraId="6FCD06D2" w14:textId="77777777" w:rsidR="00892DF8" w:rsidRPr="008F6E8B" w:rsidRDefault="00892DF8"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Estudio de Suelos</w:t>
            </w:r>
          </w:p>
        </w:tc>
        <w:tc>
          <w:tcPr>
            <w:tcW w:w="6946" w:type="dxa"/>
            <w:gridSpan w:val="2"/>
            <w:tcBorders>
              <w:top w:val="nil"/>
              <w:left w:val="nil"/>
              <w:bottom w:val="single" w:sz="4" w:space="0" w:color="auto"/>
              <w:right w:val="single" w:sz="4" w:space="0" w:color="auto"/>
            </w:tcBorders>
            <w:shd w:val="clear" w:color="auto" w:fill="auto"/>
            <w:vAlign w:val="center"/>
            <w:hideMark/>
          </w:tcPr>
          <w:p w14:paraId="278BA778" w14:textId="77777777" w:rsidR="00892DF8" w:rsidRPr="008F6E8B" w:rsidRDefault="00892DF8" w:rsidP="008F6E8B">
            <w:pPr>
              <w:jc w:val="both"/>
              <w:rPr>
                <w:rFonts w:ascii="Calibri" w:hAnsi="Calibri"/>
                <w:szCs w:val="20"/>
                <w:lang w:val="es-CR" w:eastAsia="es-CR"/>
              </w:rPr>
            </w:pPr>
            <w:r w:rsidRPr="008F6E8B">
              <w:rPr>
                <w:rFonts w:ascii="Calibri" w:hAnsi="Calibri"/>
                <w:szCs w:val="20"/>
                <w:lang w:val="es-CR" w:eastAsia="es-CR"/>
              </w:rPr>
              <w:t>Determinación de la estratigrafía del terreno mediante “Penetración Estándar”.</w:t>
            </w:r>
          </w:p>
        </w:tc>
      </w:tr>
      <w:tr w:rsidR="00892DF8" w:rsidRPr="008F6E8B" w14:paraId="56422316" w14:textId="77777777" w:rsidTr="003A515B">
        <w:trPr>
          <w:trHeight w:val="397"/>
        </w:trPr>
        <w:tc>
          <w:tcPr>
            <w:tcW w:w="500" w:type="dxa"/>
            <w:vMerge/>
            <w:tcBorders>
              <w:left w:val="single" w:sz="4" w:space="0" w:color="auto"/>
              <w:right w:val="single" w:sz="4" w:space="0" w:color="auto"/>
            </w:tcBorders>
            <w:vAlign w:val="center"/>
            <w:hideMark/>
          </w:tcPr>
          <w:p w14:paraId="4770048D"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2F6B6506"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60F5BD0" w14:textId="77777777" w:rsidR="00892DF8" w:rsidRPr="008F6E8B" w:rsidRDefault="00892DF8" w:rsidP="008F6E8B">
            <w:pPr>
              <w:jc w:val="both"/>
              <w:rPr>
                <w:rFonts w:ascii="Calibri" w:hAnsi="Calibri"/>
                <w:szCs w:val="20"/>
                <w:lang w:val="es-CR" w:eastAsia="es-CR"/>
              </w:rPr>
            </w:pPr>
            <w:proofErr w:type="gramStart"/>
            <w:r w:rsidRPr="008F6E8B">
              <w:rPr>
                <w:rFonts w:ascii="Calibri" w:hAnsi="Calibri"/>
                <w:szCs w:val="20"/>
                <w:lang w:val="es-CR" w:eastAsia="es-CR"/>
              </w:rPr>
              <w:t>La profundidad a sondear</w:t>
            </w:r>
            <w:proofErr w:type="gramEnd"/>
            <w:r w:rsidRPr="008F6E8B">
              <w:rPr>
                <w:rFonts w:ascii="Calibri" w:hAnsi="Calibri"/>
                <w:szCs w:val="20"/>
                <w:lang w:val="es-CR" w:eastAsia="es-CR"/>
              </w:rPr>
              <w:t xml:space="preserve"> será la recomendada en la última versión del Código de Cimentaciones de Costa Rica.</w:t>
            </w:r>
          </w:p>
        </w:tc>
      </w:tr>
      <w:tr w:rsidR="00892DF8" w:rsidRPr="008F6E8B" w14:paraId="1E014C1E" w14:textId="77777777" w:rsidTr="003A515B">
        <w:trPr>
          <w:trHeight w:val="397"/>
        </w:trPr>
        <w:tc>
          <w:tcPr>
            <w:tcW w:w="500" w:type="dxa"/>
            <w:vMerge/>
            <w:tcBorders>
              <w:left w:val="single" w:sz="4" w:space="0" w:color="auto"/>
              <w:right w:val="single" w:sz="4" w:space="0" w:color="auto"/>
            </w:tcBorders>
            <w:vAlign w:val="center"/>
            <w:hideMark/>
          </w:tcPr>
          <w:p w14:paraId="4248EBBE"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0288AF52"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0BA815A" w14:textId="77777777" w:rsidR="00892DF8" w:rsidRPr="008F6E8B" w:rsidRDefault="00892DF8" w:rsidP="008F6E8B">
            <w:pPr>
              <w:jc w:val="both"/>
              <w:rPr>
                <w:rFonts w:ascii="Calibri" w:hAnsi="Calibri"/>
                <w:szCs w:val="20"/>
                <w:lang w:val="es-CR" w:eastAsia="es-CR"/>
              </w:rPr>
            </w:pPr>
            <w:r w:rsidRPr="008F6E8B">
              <w:rPr>
                <w:rFonts w:ascii="Calibri" w:hAnsi="Calibri"/>
                <w:szCs w:val="20"/>
                <w:lang w:val="es-CR" w:eastAsia="es-CR"/>
              </w:rPr>
              <w:t>La clasificación de las capas de suelo se debe realizar según el Sistema Unificado de Clasificación de Suelos (SUCS).</w:t>
            </w:r>
          </w:p>
        </w:tc>
      </w:tr>
      <w:tr w:rsidR="00892DF8" w:rsidRPr="008F6E8B" w14:paraId="1B439FD4" w14:textId="77777777" w:rsidTr="003A515B">
        <w:trPr>
          <w:trHeight w:val="397"/>
        </w:trPr>
        <w:tc>
          <w:tcPr>
            <w:tcW w:w="500" w:type="dxa"/>
            <w:vMerge/>
            <w:tcBorders>
              <w:left w:val="single" w:sz="4" w:space="0" w:color="auto"/>
              <w:right w:val="single" w:sz="4" w:space="0" w:color="auto"/>
            </w:tcBorders>
            <w:vAlign w:val="center"/>
            <w:hideMark/>
          </w:tcPr>
          <w:p w14:paraId="32D1CD07"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35B34CE0"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A990438" w14:textId="77777777" w:rsidR="00892DF8" w:rsidRPr="008F6E8B" w:rsidRDefault="00892DF8" w:rsidP="008F6E8B">
            <w:pPr>
              <w:jc w:val="both"/>
              <w:rPr>
                <w:rFonts w:ascii="Calibri" w:hAnsi="Calibri"/>
                <w:szCs w:val="20"/>
                <w:lang w:val="es-CR" w:eastAsia="es-CR"/>
              </w:rPr>
            </w:pPr>
            <w:r w:rsidRPr="008F6E8B">
              <w:rPr>
                <w:rFonts w:ascii="Calibri" w:hAnsi="Calibri"/>
                <w:szCs w:val="20"/>
                <w:lang w:val="es-CR" w:eastAsia="es-CR"/>
              </w:rPr>
              <w:t>Para cada una de las capas de suelo cohesivo indicar: porcentaje de humedad, cohesión y capacidad soportante.</w:t>
            </w:r>
          </w:p>
        </w:tc>
      </w:tr>
      <w:tr w:rsidR="00892DF8" w:rsidRPr="008F6E8B" w14:paraId="0CBB92AB" w14:textId="77777777" w:rsidTr="003A515B">
        <w:trPr>
          <w:trHeight w:val="397"/>
        </w:trPr>
        <w:tc>
          <w:tcPr>
            <w:tcW w:w="500" w:type="dxa"/>
            <w:vMerge/>
            <w:tcBorders>
              <w:left w:val="single" w:sz="4" w:space="0" w:color="auto"/>
              <w:right w:val="single" w:sz="4" w:space="0" w:color="auto"/>
            </w:tcBorders>
            <w:vAlign w:val="center"/>
            <w:hideMark/>
          </w:tcPr>
          <w:p w14:paraId="0C57466F"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0B35CF91"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A68ACD8" w14:textId="77777777" w:rsidR="00892DF8" w:rsidRPr="008F6E8B" w:rsidRDefault="00892DF8" w:rsidP="008F6E8B">
            <w:pPr>
              <w:jc w:val="both"/>
              <w:rPr>
                <w:rFonts w:ascii="Calibri" w:hAnsi="Calibri"/>
                <w:szCs w:val="20"/>
                <w:lang w:val="es-CR" w:eastAsia="es-CR"/>
              </w:rPr>
            </w:pPr>
            <w:r w:rsidRPr="008F6E8B">
              <w:rPr>
                <w:rFonts w:ascii="Calibri" w:hAnsi="Calibri"/>
                <w:szCs w:val="20"/>
                <w:lang w:val="es-CR" w:eastAsia="es-CR"/>
              </w:rPr>
              <w:t>Para cada una de las capas de suelo no cohesivo indicar: granulometría, diámetro máximo de partícula y capacidad soportante.</w:t>
            </w:r>
          </w:p>
        </w:tc>
      </w:tr>
      <w:tr w:rsidR="00892DF8" w:rsidRPr="008F6E8B" w14:paraId="04648F85" w14:textId="77777777" w:rsidTr="003A515B">
        <w:trPr>
          <w:trHeight w:val="397"/>
        </w:trPr>
        <w:tc>
          <w:tcPr>
            <w:tcW w:w="500" w:type="dxa"/>
            <w:vMerge/>
            <w:tcBorders>
              <w:left w:val="single" w:sz="4" w:space="0" w:color="auto"/>
              <w:right w:val="single" w:sz="4" w:space="0" w:color="auto"/>
            </w:tcBorders>
            <w:vAlign w:val="center"/>
            <w:hideMark/>
          </w:tcPr>
          <w:p w14:paraId="12F66671"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11C4B8FF"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2F9CE1A"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Deben realizarse como mínimo dos pruebas por cada hectárea urbanizable del proyecto.</w:t>
            </w:r>
          </w:p>
        </w:tc>
      </w:tr>
      <w:tr w:rsidR="00892DF8" w:rsidRPr="008F6E8B" w14:paraId="55C1C6E2" w14:textId="77777777" w:rsidTr="003A515B">
        <w:trPr>
          <w:trHeight w:val="1020"/>
        </w:trPr>
        <w:tc>
          <w:tcPr>
            <w:tcW w:w="500" w:type="dxa"/>
            <w:vMerge/>
            <w:tcBorders>
              <w:left w:val="single" w:sz="4" w:space="0" w:color="auto"/>
              <w:right w:val="single" w:sz="4" w:space="0" w:color="auto"/>
            </w:tcBorders>
            <w:vAlign w:val="center"/>
            <w:hideMark/>
          </w:tcPr>
          <w:p w14:paraId="20E28D27"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2E4DCE9C"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9FC0E69"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 xml:space="preserve">En caso de que se trate del desarrollo de un proyecto de lotes dispersos: </w:t>
            </w:r>
            <w:r w:rsidRPr="008F6E8B">
              <w:rPr>
                <w:rFonts w:ascii="Calibri" w:hAnsi="Calibri"/>
                <w:color w:val="000000"/>
                <w:szCs w:val="20"/>
                <w:lang w:val="es-CR" w:eastAsia="es-CR"/>
              </w:rPr>
              <w:br/>
              <w:t>1. Se deberá realizar una prueba de Veleta en cada lote.</w:t>
            </w:r>
            <w:r w:rsidRPr="008F6E8B">
              <w:rPr>
                <w:rFonts w:ascii="Calibri" w:hAnsi="Calibri"/>
                <w:color w:val="000000"/>
                <w:szCs w:val="20"/>
                <w:lang w:val="es-CR" w:eastAsia="es-CR"/>
              </w:rPr>
              <w:br/>
              <w:t>2. Se deberá realizar la cantidad de sondeos de Penetración Estándar, que garantice la adecuada representatividad de las condiciones del terreno analizado.</w:t>
            </w:r>
          </w:p>
        </w:tc>
      </w:tr>
      <w:tr w:rsidR="00892DF8" w:rsidRPr="008F6E8B" w14:paraId="7F4AC14E" w14:textId="77777777" w:rsidTr="003A515B">
        <w:trPr>
          <w:trHeight w:val="170"/>
        </w:trPr>
        <w:tc>
          <w:tcPr>
            <w:tcW w:w="500" w:type="dxa"/>
            <w:vMerge/>
            <w:tcBorders>
              <w:left w:val="single" w:sz="4" w:space="0" w:color="auto"/>
              <w:right w:val="single" w:sz="4" w:space="0" w:color="auto"/>
            </w:tcBorders>
            <w:vAlign w:val="center"/>
            <w:hideMark/>
          </w:tcPr>
          <w:p w14:paraId="05F7A5F2"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08A5E03A"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E97C418"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Si hay presencia de arcillas expansivas, indicar el potencial de expansión de éstas.</w:t>
            </w:r>
          </w:p>
        </w:tc>
      </w:tr>
      <w:tr w:rsidR="00892DF8" w:rsidRPr="008F6E8B" w14:paraId="433F72F0" w14:textId="77777777" w:rsidTr="003A515B">
        <w:trPr>
          <w:trHeight w:val="397"/>
        </w:trPr>
        <w:tc>
          <w:tcPr>
            <w:tcW w:w="500" w:type="dxa"/>
            <w:vMerge/>
            <w:tcBorders>
              <w:left w:val="single" w:sz="4" w:space="0" w:color="auto"/>
              <w:right w:val="single" w:sz="4" w:space="0" w:color="auto"/>
            </w:tcBorders>
            <w:vAlign w:val="center"/>
            <w:hideMark/>
          </w:tcPr>
          <w:p w14:paraId="71E6BF73"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3C4B9132"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A0DECBA"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Realizar estudios de licuefacción si existen capas de suelo no cohesivos que pudieran licuarse.</w:t>
            </w:r>
          </w:p>
        </w:tc>
      </w:tr>
      <w:tr w:rsidR="00892DF8" w:rsidRPr="008F6E8B" w14:paraId="6E44A551" w14:textId="77777777" w:rsidTr="00892DF8">
        <w:trPr>
          <w:trHeight w:val="397"/>
        </w:trPr>
        <w:tc>
          <w:tcPr>
            <w:tcW w:w="500" w:type="dxa"/>
            <w:vMerge/>
            <w:tcBorders>
              <w:left w:val="single" w:sz="4" w:space="0" w:color="auto"/>
              <w:right w:val="single" w:sz="4" w:space="0" w:color="auto"/>
            </w:tcBorders>
            <w:vAlign w:val="center"/>
            <w:hideMark/>
          </w:tcPr>
          <w:p w14:paraId="74293315" w14:textId="77777777" w:rsidR="00892DF8" w:rsidRPr="008F6E8B" w:rsidRDefault="00892DF8" w:rsidP="008F6E8B">
            <w:pPr>
              <w:rPr>
                <w:rFonts w:ascii="Calibri" w:hAnsi="Calibri"/>
                <w:color w:val="000000"/>
                <w:szCs w:val="20"/>
                <w:lang w:val="es-CR" w:eastAsia="es-CR"/>
              </w:rPr>
            </w:pPr>
          </w:p>
        </w:tc>
        <w:tc>
          <w:tcPr>
            <w:tcW w:w="1500" w:type="dxa"/>
            <w:vMerge/>
            <w:tcBorders>
              <w:left w:val="single" w:sz="4" w:space="0" w:color="auto"/>
              <w:right w:val="single" w:sz="4" w:space="0" w:color="auto"/>
            </w:tcBorders>
            <w:vAlign w:val="center"/>
            <w:hideMark/>
          </w:tcPr>
          <w:p w14:paraId="6B999AEC"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ED937F5"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Los puntos muestreados, se deberán indicar en un diseño de sitio del proyecto, el cual deberá ser adjuntado al informe del estudio de suelos efectuado.</w:t>
            </w:r>
          </w:p>
        </w:tc>
      </w:tr>
      <w:tr w:rsidR="00892DF8" w:rsidRPr="008F6E8B" w14:paraId="20BF2599" w14:textId="77777777" w:rsidTr="00892DF8">
        <w:trPr>
          <w:trHeight w:val="454"/>
        </w:trPr>
        <w:tc>
          <w:tcPr>
            <w:tcW w:w="500" w:type="dxa"/>
            <w:vMerge w:val="restart"/>
            <w:tcBorders>
              <w:left w:val="single" w:sz="4" w:space="0" w:color="auto"/>
              <w:bottom w:val="single" w:sz="4" w:space="0" w:color="auto"/>
              <w:right w:val="single" w:sz="4" w:space="0" w:color="auto"/>
            </w:tcBorders>
            <w:shd w:val="clear" w:color="auto" w:fill="auto"/>
            <w:vAlign w:val="center"/>
            <w:hideMark/>
          </w:tcPr>
          <w:p w14:paraId="5A87033E" w14:textId="77777777" w:rsidR="00892DF8" w:rsidRPr="008F6E8B" w:rsidRDefault="00892DF8" w:rsidP="008F6E8B">
            <w:pPr>
              <w:rPr>
                <w:rFonts w:ascii="Calibri" w:hAnsi="Calibri"/>
                <w:color w:val="000000"/>
                <w:szCs w:val="20"/>
                <w:lang w:val="es-CR" w:eastAsia="es-CR"/>
              </w:rPr>
            </w:pPr>
          </w:p>
        </w:tc>
        <w:tc>
          <w:tcPr>
            <w:tcW w:w="1500" w:type="dxa"/>
            <w:vMerge w:val="restart"/>
            <w:tcBorders>
              <w:left w:val="single" w:sz="4" w:space="0" w:color="auto"/>
              <w:bottom w:val="single" w:sz="4" w:space="0" w:color="auto"/>
              <w:right w:val="single" w:sz="4" w:space="0" w:color="auto"/>
            </w:tcBorders>
            <w:shd w:val="clear" w:color="auto" w:fill="auto"/>
            <w:vAlign w:val="center"/>
            <w:hideMark/>
          </w:tcPr>
          <w:p w14:paraId="0894543E"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D708585"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Indicar la profundidad del nivel freático, en caso de que este sea localizado en los sondeos realizados.</w:t>
            </w:r>
          </w:p>
        </w:tc>
      </w:tr>
      <w:tr w:rsidR="00892DF8" w:rsidRPr="008F6E8B" w14:paraId="04C2979C" w14:textId="77777777" w:rsidTr="00892DF8">
        <w:trPr>
          <w:trHeight w:val="34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60120FBC"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2FF27F22"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0503FB0B"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Se debe incluir la recomendación del sistema de cimentación adecuado, dependiendo del sistema constructivo de las viviendas.</w:t>
            </w:r>
          </w:p>
        </w:tc>
      </w:tr>
      <w:tr w:rsidR="00892DF8" w:rsidRPr="008F6E8B" w14:paraId="26985906" w14:textId="77777777" w:rsidTr="00892DF8">
        <w:trPr>
          <w:trHeight w:val="113"/>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83F0181"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42996CA"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A8AB6ED"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Se deben realizar recomendaciones pertinentes, en cuanto al diseño de contrapisos.</w:t>
            </w:r>
          </w:p>
        </w:tc>
      </w:tr>
      <w:tr w:rsidR="00892DF8" w:rsidRPr="008F6E8B" w14:paraId="61E703AE" w14:textId="77777777" w:rsidTr="00892DF8">
        <w:trPr>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D9BF420"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22F14B44"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1DE128CD"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Deben realizarse como mínimo cuatro pruebas de infiltración por la primera hectárea y dos pruebas adicionales por cada hectárea urbanizable del proyecto adicional.</w:t>
            </w:r>
          </w:p>
        </w:tc>
      </w:tr>
      <w:tr w:rsidR="00892DF8" w:rsidRPr="008F6E8B" w14:paraId="29DBC885" w14:textId="77777777" w:rsidTr="00892DF8">
        <w:trPr>
          <w:trHeight w:val="68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68527CA"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D545AB4"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828A200"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En caso de que se trate del desarrollo de un proyecto de lotes dispersos, se deberá realizar la cantidad de pruebas necesarias, que garanticen la adecuada representatividad de las condiciones del terreno analizado.</w:t>
            </w:r>
          </w:p>
        </w:tc>
      </w:tr>
      <w:tr w:rsidR="00892DF8" w:rsidRPr="008F6E8B" w14:paraId="65D8B3F0" w14:textId="77777777" w:rsidTr="00892DF8">
        <w:trPr>
          <w:trHeight w:val="397"/>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6FA86D15"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2B6DA582"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8732ED7"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 xml:space="preserve">Las pruebas de </w:t>
            </w:r>
            <w:proofErr w:type="gramStart"/>
            <w:r w:rsidRPr="008F6E8B">
              <w:rPr>
                <w:rFonts w:ascii="Calibri" w:hAnsi="Calibri"/>
                <w:color w:val="000000"/>
                <w:szCs w:val="20"/>
                <w:lang w:val="es-CR" w:eastAsia="es-CR"/>
              </w:rPr>
              <w:t>infiltración,</w:t>
            </w:r>
            <w:proofErr w:type="gramEnd"/>
            <w:r w:rsidRPr="008F6E8B">
              <w:rPr>
                <w:rFonts w:ascii="Calibri" w:hAnsi="Calibri"/>
                <w:color w:val="000000"/>
                <w:szCs w:val="20"/>
                <w:lang w:val="es-CR" w:eastAsia="es-CR"/>
              </w:rPr>
              <w:t xml:space="preserve"> se deben realizar, a la profundidad que se va a colocar la tubería y drenajes, para la infiltración de las aguas residuales.</w:t>
            </w:r>
          </w:p>
        </w:tc>
      </w:tr>
      <w:tr w:rsidR="00892DF8" w:rsidRPr="008F6E8B" w14:paraId="3C4149BF" w14:textId="77777777" w:rsidTr="00892DF8">
        <w:trPr>
          <w:trHeight w:val="397"/>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457BE31E"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CC4C313"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37C8D30"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Los puntos muestreados se deberán indicar en un diseño de sitio del proyecto, el cual deberá ser adjuntado al informe del estudio de suelos efectuado.</w:t>
            </w:r>
          </w:p>
        </w:tc>
      </w:tr>
      <w:tr w:rsidR="00892DF8" w:rsidRPr="008F6E8B" w14:paraId="4C530799" w14:textId="77777777" w:rsidTr="00892DF8">
        <w:trPr>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FB70006"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A88C5A4"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14:paraId="0C12E7CB"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Estudio de estabilidad de taludes en el caso de terrenos con pendientes superiores al 15%.</w:t>
            </w:r>
          </w:p>
        </w:tc>
      </w:tr>
      <w:tr w:rsidR="00892DF8" w:rsidRPr="008F6E8B" w14:paraId="2CDF2452" w14:textId="77777777" w:rsidTr="00892DF8">
        <w:trPr>
          <w:trHeight w:val="68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85762E8"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B7A2E75"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954FF9E" w14:textId="77777777" w:rsidR="00892DF8" w:rsidRPr="008F6E8B" w:rsidRDefault="00892DF8" w:rsidP="008F6E8B">
            <w:pPr>
              <w:jc w:val="both"/>
              <w:rPr>
                <w:rFonts w:ascii="Calibri" w:hAnsi="Calibri"/>
                <w:color w:val="000000"/>
                <w:szCs w:val="20"/>
                <w:lang w:val="es-CR" w:eastAsia="es-CR"/>
              </w:rPr>
            </w:pPr>
            <w:r w:rsidRPr="008F6E8B">
              <w:rPr>
                <w:rFonts w:ascii="Calibri" w:hAnsi="Calibri"/>
                <w:color w:val="000000"/>
                <w:szCs w:val="20"/>
                <w:lang w:val="es-CR" w:eastAsia="es-CR"/>
              </w:rPr>
              <w:t>Indicar, si es posible garantizar la estabilidad de los taludes, (con o sin obras de contención); y determinar el ángulo máximo con que se constituirán éstos; además, se deberá indicar de qué manera deberán ser construidos.</w:t>
            </w:r>
          </w:p>
        </w:tc>
      </w:tr>
      <w:tr w:rsidR="00892DF8" w:rsidRPr="008F6E8B" w14:paraId="1F01DF5A" w14:textId="77777777" w:rsidTr="00892DF8">
        <w:trPr>
          <w:trHeight w:val="397"/>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781220D"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0041269"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742F6C6"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La empresa consultora, deberá indicar si existe o no, la necesidad de construir elementos de contención y en qué áreas.</w:t>
            </w:r>
          </w:p>
        </w:tc>
      </w:tr>
      <w:tr w:rsidR="008F6E8B" w:rsidRPr="008F6E8B" w14:paraId="61B7D86B" w14:textId="77777777" w:rsidTr="00892DF8">
        <w:trPr>
          <w:trHeight w:val="68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25E243BB"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11</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D3413"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Análisis de Riesgo</w:t>
            </w:r>
          </w:p>
        </w:tc>
        <w:tc>
          <w:tcPr>
            <w:tcW w:w="6946" w:type="dxa"/>
            <w:gridSpan w:val="2"/>
            <w:tcBorders>
              <w:top w:val="nil"/>
              <w:left w:val="nil"/>
              <w:bottom w:val="single" w:sz="4" w:space="0" w:color="auto"/>
              <w:right w:val="single" w:sz="4" w:space="0" w:color="auto"/>
            </w:tcBorders>
            <w:shd w:val="clear" w:color="auto" w:fill="auto"/>
            <w:vAlign w:val="center"/>
            <w:hideMark/>
          </w:tcPr>
          <w:p w14:paraId="50D3A042"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 xml:space="preserve">El profesional responsable de la obra deberá presentar un informe en donde conste que el terreno en que se desarrollará el proyecto no presenta problemas por </w:t>
            </w:r>
            <w:proofErr w:type="gramStart"/>
            <w:r w:rsidRPr="008F6E8B">
              <w:rPr>
                <w:rFonts w:ascii="Calibri" w:hAnsi="Calibri"/>
                <w:color w:val="000000"/>
                <w:szCs w:val="20"/>
                <w:lang w:val="es-CR" w:eastAsia="es-CR"/>
              </w:rPr>
              <w:t>vulnerabilidad  de</w:t>
            </w:r>
            <w:proofErr w:type="gramEnd"/>
            <w:r w:rsidRPr="008F6E8B">
              <w:rPr>
                <w:rFonts w:ascii="Calibri" w:hAnsi="Calibri"/>
                <w:color w:val="000000"/>
                <w:szCs w:val="20"/>
                <w:lang w:val="es-CR" w:eastAsia="es-CR"/>
              </w:rPr>
              <w:t xml:space="preserve"> inundación, deslizamiento o fallamiento tectónico.</w:t>
            </w:r>
          </w:p>
        </w:tc>
      </w:tr>
      <w:tr w:rsidR="008F6E8B" w:rsidRPr="008F6E8B" w14:paraId="3F12EAC2" w14:textId="77777777" w:rsidTr="00892DF8">
        <w:trPr>
          <w:trHeight w:val="255"/>
        </w:trPr>
        <w:tc>
          <w:tcPr>
            <w:tcW w:w="500" w:type="dxa"/>
            <w:vMerge/>
            <w:tcBorders>
              <w:top w:val="nil"/>
              <w:left w:val="single" w:sz="4" w:space="0" w:color="auto"/>
              <w:bottom w:val="single" w:sz="4" w:space="0" w:color="auto"/>
              <w:right w:val="single" w:sz="4" w:space="0" w:color="auto"/>
            </w:tcBorders>
            <w:vAlign w:val="center"/>
            <w:hideMark/>
          </w:tcPr>
          <w:p w14:paraId="64F675E8"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E163AD8"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15DC4A16"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Indicar las obras de mitigación necesarias para poder desarrollar el proyecto.</w:t>
            </w:r>
          </w:p>
        </w:tc>
      </w:tr>
      <w:tr w:rsidR="008F6E8B" w:rsidRPr="008F6E8B" w14:paraId="185DFB6D" w14:textId="77777777" w:rsidTr="00892DF8">
        <w:trPr>
          <w:trHeight w:val="1134"/>
        </w:trPr>
        <w:tc>
          <w:tcPr>
            <w:tcW w:w="500" w:type="dxa"/>
            <w:vMerge/>
            <w:tcBorders>
              <w:top w:val="nil"/>
              <w:left w:val="single" w:sz="4" w:space="0" w:color="auto"/>
              <w:bottom w:val="single" w:sz="4" w:space="0" w:color="auto"/>
              <w:right w:val="single" w:sz="4" w:space="0" w:color="auto"/>
            </w:tcBorders>
            <w:vAlign w:val="center"/>
            <w:hideMark/>
          </w:tcPr>
          <w:p w14:paraId="53C4FA3A"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46C07689"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0903C16"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Adjuntar documentación de respaldo: Comisión Nacional de Emergencias, documentos emitidos por la Municipalidad, en caso de que se cuente con ellos, sino debe aportar los respaldos sobre los cuales se basó el profesional para realizar su análisis. Los documentos de otras instituciones deberán estar firmados por los encargados respectivos.</w:t>
            </w:r>
          </w:p>
        </w:tc>
      </w:tr>
      <w:tr w:rsidR="008F6E8B" w:rsidRPr="008F6E8B" w14:paraId="3EDF1FD3" w14:textId="77777777" w:rsidTr="003419F1">
        <w:trPr>
          <w:trHeight w:val="227"/>
        </w:trPr>
        <w:tc>
          <w:tcPr>
            <w:tcW w:w="500" w:type="dxa"/>
            <w:vMerge/>
            <w:tcBorders>
              <w:top w:val="nil"/>
              <w:left w:val="single" w:sz="4" w:space="0" w:color="auto"/>
              <w:bottom w:val="single" w:sz="4" w:space="0" w:color="auto"/>
              <w:right w:val="single" w:sz="4" w:space="0" w:color="auto"/>
            </w:tcBorders>
            <w:vAlign w:val="center"/>
            <w:hideMark/>
          </w:tcPr>
          <w:p w14:paraId="6883397F"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D41A01F"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9A876B7"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Documento firmado por el profesional responsable de las obras.</w:t>
            </w:r>
          </w:p>
        </w:tc>
      </w:tr>
      <w:tr w:rsidR="00892DF8" w:rsidRPr="008F6E8B" w14:paraId="5740FAB0" w14:textId="77777777" w:rsidTr="003419F1">
        <w:trPr>
          <w:trHeight w:val="680"/>
        </w:trPr>
        <w:tc>
          <w:tcPr>
            <w:tcW w:w="500" w:type="dxa"/>
            <w:vMerge w:val="restart"/>
            <w:tcBorders>
              <w:top w:val="nil"/>
              <w:left w:val="single" w:sz="4" w:space="0" w:color="auto"/>
              <w:right w:val="single" w:sz="4" w:space="0" w:color="auto"/>
            </w:tcBorders>
            <w:shd w:val="clear" w:color="auto" w:fill="auto"/>
            <w:vAlign w:val="center"/>
            <w:hideMark/>
          </w:tcPr>
          <w:p w14:paraId="10D4B739" w14:textId="77777777" w:rsidR="003419F1" w:rsidRDefault="003419F1" w:rsidP="008F6E8B">
            <w:pPr>
              <w:jc w:val="center"/>
              <w:rPr>
                <w:rFonts w:ascii="Calibri" w:hAnsi="Calibri"/>
                <w:color w:val="000000"/>
                <w:szCs w:val="20"/>
                <w:lang w:val="es-CR" w:eastAsia="es-CR"/>
              </w:rPr>
            </w:pPr>
          </w:p>
          <w:p w14:paraId="4B85C9D1" w14:textId="77777777" w:rsidR="003419F1" w:rsidRDefault="003419F1" w:rsidP="008F6E8B">
            <w:pPr>
              <w:jc w:val="center"/>
              <w:rPr>
                <w:rFonts w:ascii="Calibri" w:hAnsi="Calibri"/>
                <w:color w:val="000000"/>
                <w:szCs w:val="20"/>
                <w:lang w:val="es-CR" w:eastAsia="es-CR"/>
              </w:rPr>
            </w:pPr>
          </w:p>
          <w:p w14:paraId="669C3509" w14:textId="77777777" w:rsidR="003419F1" w:rsidRDefault="003419F1" w:rsidP="008F6E8B">
            <w:pPr>
              <w:jc w:val="center"/>
              <w:rPr>
                <w:rFonts w:ascii="Calibri" w:hAnsi="Calibri"/>
                <w:color w:val="000000"/>
                <w:szCs w:val="20"/>
                <w:lang w:val="es-CR" w:eastAsia="es-CR"/>
              </w:rPr>
            </w:pPr>
          </w:p>
          <w:p w14:paraId="11AB7982" w14:textId="77777777" w:rsidR="003419F1" w:rsidRDefault="003419F1" w:rsidP="008F6E8B">
            <w:pPr>
              <w:jc w:val="center"/>
              <w:rPr>
                <w:rFonts w:ascii="Calibri" w:hAnsi="Calibri"/>
                <w:color w:val="000000"/>
                <w:szCs w:val="20"/>
                <w:lang w:val="es-CR" w:eastAsia="es-CR"/>
              </w:rPr>
            </w:pPr>
          </w:p>
          <w:p w14:paraId="7A611E87" w14:textId="77777777" w:rsidR="003419F1" w:rsidRDefault="003419F1" w:rsidP="008F6E8B">
            <w:pPr>
              <w:jc w:val="center"/>
              <w:rPr>
                <w:rFonts w:ascii="Calibri" w:hAnsi="Calibri"/>
                <w:color w:val="000000"/>
                <w:szCs w:val="20"/>
                <w:lang w:val="es-CR" w:eastAsia="es-CR"/>
              </w:rPr>
            </w:pPr>
          </w:p>
          <w:p w14:paraId="7ADD2AFC" w14:textId="77777777" w:rsidR="003419F1" w:rsidRDefault="003419F1" w:rsidP="008F6E8B">
            <w:pPr>
              <w:jc w:val="center"/>
              <w:rPr>
                <w:rFonts w:ascii="Calibri" w:hAnsi="Calibri"/>
                <w:color w:val="000000"/>
                <w:szCs w:val="20"/>
                <w:lang w:val="es-CR" w:eastAsia="es-CR"/>
              </w:rPr>
            </w:pPr>
          </w:p>
          <w:p w14:paraId="11C6EED3" w14:textId="77777777" w:rsidR="003419F1" w:rsidRDefault="003419F1" w:rsidP="008F6E8B">
            <w:pPr>
              <w:jc w:val="center"/>
              <w:rPr>
                <w:rFonts w:ascii="Calibri" w:hAnsi="Calibri"/>
                <w:color w:val="000000"/>
                <w:szCs w:val="20"/>
                <w:lang w:val="es-CR" w:eastAsia="es-CR"/>
              </w:rPr>
            </w:pPr>
          </w:p>
          <w:p w14:paraId="17C4D013" w14:textId="77777777" w:rsidR="00892DF8" w:rsidRPr="008F6E8B" w:rsidRDefault="00892DF8" w:rsidP="008F6E8B">
            <w:pPr>
              <w:jc w:val="center"/>
              <w:rPr>
                <w:rFonts w:ascii="Calibri" w:hAnsi="Calibri"/>
                <w:color w:val="000000"/>
                <w:szCs w:val="20"/>
                <w:lang w:val="es-CR" w:eastAsia="es-CR"/>
              </w:rPr>
            </w:pPr>
            <w:r w:rsidRPr="008F6E8B">
              <w:rPr>
                <w:rFonts w:ascii="Calibri" w:hAnsi="Calibri"/>
                <w:color w:val="000000"/>
                <w:szCs w:val="20"/>
                <w:lang w:val="es-CR" w:eastAsia="es-CR"/>
              </w:rPr>
              <w:t>12</w:t>
            </w:r>
          </w:p>
        </w:tc>
        <w:tc>
          <w:tcPr>
            <w:tcW w:w="1500" w:type="dxa"/>
            <w:vMerge w:val="restart"/>
            <w:tcBorders>
              <w:top w:val="single" w:sz="4" w:space="0" w:color="auto"/>
              <w:left w:val="single" w:sz="4" w:space="0" w:color="auto"/>
              <w:right w:val="single" w:sz="4" w:space="0" w:color="auto"/>
            </w:tcBorders>
            <w:shd w:val="clear" w:color="auto" w:fill="auto"/>
            <w:vAlign w:val="center"/>
            <w:hideMark/>
          </w:tcPr>
          <w:p w14:paraId="746F1DF3" w14:textId="77777777" w:rsidR="003419F1" w:rsidRDefault="003419F1" w:rsidP="008F6E8B">
            <w:pPr>
              <w:jc w:val="center"/>
              <w:rPr>
                <w:rFonts w:ascii="Calibri" w:hAnsi="Calibri"/>
                <w:b/>
                <w:bCs/>
                <w:color w:val="000000"/>
                <w:szCs w:val="20"/>
                <w:lang w:val="es-CR" w:eastAsia="es-CR"/>
              </w:rPr>
            </w:pPr>
          </w:p>
          <w:p w14:paraId="65DCE431" w14:textId="77777777" w:rsidR="003419F1" w:rsidRDefault="003419F1" w:rsidP="008F6E8B">
            <w:pPr>
              <w:jc w:val="center"/>
              <w:rPr>
                <w:rFonts w:ascii="Calibri" w:hAnsi="Calibri"/>
                <w:b/>
                <w:bCs/>
                <w:color w:val="000000"/>
                <w:szCs w:val="20"/>
                <w:lang w:val="es-CR" w:eastAsia="es-CR"/>
              </w:rPr>
            </w:pPr>
          </w:p>
          <w:p w14:paraId="662B21D0" w14:textId="77777777" w:rsidR="003419F1" w:rsidRDefault="003419F1" w:rsidP="008F6E8B">
            <w:pPr>
              <w:jc w:val="center"/>
              <w:rPr>
                <w:rFonts w:ascii="Calibri" w:hAnsi="Calibri"/>
                <w:b/>
                <w:bCs/>
                <w:color w:val="000000"/>
                <w:szCs w:val="20"/>
                <w:lang w:val="es-CR" w:eastAsia="es-CR"/>
              </w:rPr>
            </w:pPr>
          </w:p>
          <w:p w14:paraId="1FBD05A0" w14:textId="77777777" w:rsidR="003419F1" w:rsidRDefault="003419F1" w:rsidP="008F6E8B">
            <w:pPr>
              <w:jc w:val="center"/>
              <w:rPr>
                <w:rFonts w:ascii="Calibri" w:hAnsi="Calibri"/>
                <w:b/>
                <w:bCs/>
                <w:color w:val="000000"/>
                <w:szCs w:val="20"/>
                <w:lang w:val="es-CR" w:eastAsia="es-CR"/>
              </w:rPr>
            </w:pPr>
          </w:p>
          <w:p w14:paraId="318D9588" w14:textId="77777777" w:rsidR="003419F1" w:rsidRDefault="003419F1" w:rsidP="008F6E8B">
            <w:pPr>
              <w:jc w:val="center"/>
              <w:rPr>
                <w:rFonts w:ascii="Calibri" w:hAnsi="Calibri"/>
                <w:b/>
                <w:bCs/>
                <w:color w:val="000000"/>
                <w:szCs w:val="20"/>
                <w:lang w:val="es-CR" w:eastAsia="es-CR"/>
              </w:rPr>
            </w:pPr>
          </w:p>
          <w:p w14:paraId="1FAE440C" w14:textId="77777777" w:rsidR="003419F1" w:rsidRDefault="003419F1" w:rsidP="008F6E8B">
            <w:pPr>
              <w:jc w:val="center"/>
              <w:rPr>
                <w:rFonts w:ascii="Calibri" w:hAnsi="Calibri"/>
                <w:b/>
                <w:bCs/>
                <w:color w:val="000000"/>
                <w:szCs w:val="20"/>
                <w:lang w:val="es-CR" w:eastAsia="es-CR"/>
              </w:rPr>
            </w:pPr>
          </w:p>
          <w:p w14:paraId="7B753854" w14:textId="77777777" w:rsidR="003419F1" w:rsidRDefault="003419F1" w:rsidP="008F6E8B">
            <w:pPr>
              <w:jc w:val="center"/>
              <w:rPr>
                <w:rFonts w:ascii="Calibri" w:hAnsi="Calibri"/>
                <w:b/>
                <w:bCs/>
                <w:color w:val="000000"/>
                <w:szCs w:val="20"/>
                <w:lang w:val="es-CR" w:eastAsia="es-CR"/>
              </w:rPr>
            </w:pPr>
          </w:p>
          <w:p w14:paraId="5AFEE2A7" w14:textId="77777777" w:rsidR="00892DF8" w:rsidRPr="008F6E8B" w:rsidRDefault="003419F1"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Dictamen técnico del Fiscal de inversión de la Entidad Autorizada</w:t>
            </w:r>
          </w:p>
        </w:tc>
        <w:tc>
          <w:tcPr>
            <w:tcW w:w="6946" w:type="dxa"/>
            <w:gridSpan w:val="2"/>
            <w:tcBorders>
              <w:top w:val="nil"/>
              <w:left w:val="nil"/>
              <w:bottom w:val="single" w:sz="4" w:space="0" w:color="auto"/>
              <w:right w:val="single" w:sz="4" w:space="0" w:color="auto"/>
            </w:tcBorders>
            <w:shd w:val="clear" w:color="auto" w:fill="auto"/>
            <w:vAlign w:val="center"/>
            <w:hideMark/>
          </w:tcPr>
          <w:p w14:paraId="7F4A0F7C"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Nombre y ubicación del proyecto: Se deberá indicar la ubicación por señas del proyecto y consignar la localización cartográfica, diseño de sitio y archivo de la localización en formato KML.</w:t>
            </w:r>
          </w:p>
        </w:tc>
      </w:tr>
      <w:tr w:rsidR="00892DF8" w:rsidRPr="008F6E8B" w14:paraId="05A3E54F" w14:textId="77777777" w:rsidTr="003419F1">
        <w:trPr>
          <w:trHeight w:val="227"/>
        </w:trPr>
        <w:tc>
          <w:tcPr>
            <w:tcW w:w="500" w:type="dxa"/>
            <w:vMerge/>
            <w:tcBorders>
              <w:left w:val="single" w:sz="4" w:space="0" w:color="auto"/>
              <w:right w:val="single" w:sz="4" w:space="0" w:color="auto"/>
            </w:tcBorders>
            <w:vAlign w:val="center"/>
            <w:hideMark/>
          </w:tcPr>
          <w:p w14:paraId="72DE087A"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4AF828A8"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D3C8415"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Cantidad de soluciones.</w:t>
            </w:r>
          </w:p>
        </w:tc>
      </w:tr>
      <w:tr w:rsidR="00892DF8" w:rsidRPr="008F6E8B" w14:paraId="38645AED" w14:textId="77777777" w:rsidTr="003419F1">
        <w:trPr>
          <w:trHeight w:val="397"/>
        </w:trPr>
        <w:tc>
          <w:tcPr>
            <w:tcW w:w="500" w:type="dxa"/>
            <w:vMerge/>
            <w:tcBorders>
              <w:left w:val="single" w:sz="4" w:space="0" w:color="auto"/>
              <w:right w:val="single" w:sz="4" w:space="0" w:color="auto"/>
            </w:tcBorders>
            <w:vAlign w:val="center"/>
            <w:hideMark/>
          </w:tcPr>
          <w:p w14:paraId="7BA0CCB4"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62DA20C1"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527869E"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Nombre del Desarrollador y de los profesionales involucrados en el proceso constructivo.</w:t>
            </w:r>
          </w:p>
        </w:tc>
      </w:tr>
      <w:tr w:rsidR="00892DF8" w:rsidRPr="008F6E8B" w14:paraId="7FB67B1A" w14:textId="77777777" w:rsidTr="003419F1">
        <w:trPr>
          <w:trHeight w:val="340"/>
        </w:trPr>
        <w:tc>
          <w:tcPr>
            <w:tcW w:w="500" w:type="dxa"/>
            <w:vMerge/>
            <w:tcBorders>
              <w:left w:val="single" w:sz="4" w:space="0" w:color="auto"/>
              <w:right w:val="single" w:sz="4" w:space="0" w:color="auto"/>
            </w:tcBorders>
            <w:vAlign w:val="center"/>
            <w:hideMark/>
          </w:tcPr>
          <w:p w14:paraId="7D0115C7"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2DAD71C6"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1F283C8"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Antecedentes: Se refiere a todos aquellos aspectos que se consideren relevantes en el trámite del proyecto, ubicándolos cronológicamente.</w:t>
            </w:r>
          </w:p>
        </w:tc>
      </w:tr>
      <w:tr w:rsidR="00892DF8" w:rsidRPr="008F6E8B" w14:paraId="2A974665" w14:textId="77777777" w:rsidTr="003419F1">
        <w:trPr>
          <w:trHeight w:val="680"/>
        </w:trPr>
        <w:tc>
          <w:tcPr>
            <w:tcW w:w="500" w:type="dxa"/>
            <w:vMerge/>
            <w:tcBorders>
              <w:left w:val="single" w:sz="4" w:space="0" w:color="auto"/>
              <w:right w:val="single" w:sz="4" w:space="0" w:color="auto"/>
            </w:tcBorders>
            <w:vAlign w:val="center"/>
            <w:hideMark/>
          </w:tcPr>
          <w:p w14:paraId="169D8092"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335A18B6"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272D663"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Descripción detallada de las características del proyecto, desde el punto de vista del entorno, cercanía a centros urbanos, servicios públicos, topografía, estado actual del proyecto.</w:t>
            </w:r>
          </w:p>
        </w:tc>
      </w:tr>
      <w:tr w:rsidR="00892DF8" w:rsidRPr="008F6E8B" w14:paraId="256851F0" w14:textId="77777777" w:rsidTr="003419F1">
        <w:trPr>
          <w:trHeight w:val="907"/>
        </w:trPr>
        <w:tc>
          <w:tcPr>
            <w:tcW w:w="500" w:type="dxa"/>
            <w:vMerge/>
            <w:tcBorders>
              <w:left w:val="single" w:sz="4" w:space="0" w:color="auto"/>
              <w:right w:val="single" w:sz="4" w:space="0" w:color="auto"/>
            </w:tcBorders>
            <w:vAlign w:val="center"/>
            <w:hideMark/>
          </w:tcPr>
          <w:p w14:paraId="08744D89" w14:textId="77777777" w:rsidR="00892DF8" w:rsidRPr="008F6E8B" w:rsidRDefault="00892DF8"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70CF4720" w14:textId="77777777" w:rsidR="00892DF8" w:rsidRPr="008F6E8B" w:rsidRDefault="00892DF8"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AE885F8" w14:textId="77777777" w:rsidR="00892DF8" w:rsidRPr="008F6E8B" w:rsidRDefault="00892DF8" w:rsidP="008F6E8B">
            <w:pPr>
              <w:rPr>
                <w:rFonts w:ascii="Calibri" w:hAnsi="Calibri"/>
                <w:color w:val="000000"/>
                <w:szCs w:val="20"/>
                <w:lang w:val="es-CR" w:eastAsia="es-CR"/>
              </w:rPr>
            </w:pPr>
            <w:r w:rsidRPr="008F6E8B">
              <w:rPr>
                <w:rFonts w:ascii="Calibri" w:hAnsi="Calibri"/>
                <w:color w:val="000000"/>
                <w:szCs w:val="20"/>
                <w:lang w:val="es-CR" w:eastAsia="es-CR"/>
              </w:rPr>
              <w:t>Referirse a las características generales de los lotes, como geometría, dimensiones típicas, afectación de riesgos, afectación de servidumbres, servicios básicos existentes, planos de catastro con el sello de visado municipal y uso de suelo emitido por la Municipalidad respectiva.</w:t>
            </w:r>
          </w:p>
        </w:tc>
      </w:tr>
      <w:tr w:rsidR="003419F1" w:rsidRPr="008F6E8B" w14:paraId="18EC2810" w14:textId="77777777" w:rsidTr="0079645C">
        <w:trPr>
          <w:trHeight w:val="680"/>
        </w:trPr>
        <w:tc>
          <w:tcPr>
            <w:tcW w:w="500" w:type="dxa"/>
            <w:vMerge w:val="restart"/>
            <w:tcBorders>
              <w:left w:val="single" w:sz="4" w:space="0" w:color="auto"/>
              <w:right w:val="single" w:sz="4" w:space="0" w:color="auto"/>
            </w:tcBorders>
            <w:shd w:val="clear" w:color="auto" w:fill="auto"/>
            <w:vAlign w:val="center"/>
            <w:hideMark/>
          </w:tcPr>
          <w:p w14:paraId="2E1C2BAC" w14:textId="77777777" w:rsidR="003419F1" w:rsidRPr="008F6E8B" w:rsidRDefault="003419F1" w:rsidP="008F6E8B">
            <w:pPr>
              <w:rPr>
                <w:rFonts w:ascii="Calibri" w:hAnsi="Calibri"/>
                <w:color w:val="000000"/>
                <w:szCs w:val="20"/>
                <w:lang w:val="es-CR" w:eastAsia="es-CR"/>
              </w:rPr>
            </w:pPr>
          </w:p>
        </w:tc>
        <w:tc>
          <w:tcPr>
            <w:tcW w:w="1500" w:type="dxa"/>
            <w:vMerge w:val="restart"/>
            <w:tcBorders>
              <w:left w:val="single" w:sz="4" w:space="0" w:color="auto"/>
              <w:right w:val="single" w:sz="4" w:space="0" w:color="auto"/>
            </w:tcBorders>
            <w:shd w:val="clear" w:color="auto" w:fill="auto"/>
            <w:vAlign w:val="center"/>
            <w:hideMark/>
          </w:tcPr>
          <w:p w14:paraId="09C423E7" w14:textId="77777777" w:rsidR="003419F1" w:rsidRPr="008F6E8B" w:rsidRDefault="003419F1"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4A21428" w14:textId="77777777" w:rsidR="003419F1" w:rsidRPr="008F6E8B" w:rsidRDefault="003419F1" w:rsidP="008F6E8B">
            <w:pPr>
              <w:rPr>
                <w:rFonts w:ascii="Calibri" w:hAnsi="Calibri"/>
                <w:color w:val="000000"/>
                <w:szCs w:val="20"/>
                <w:lang w:val="es-CR" w:eastAsia="es-CR"/>
              </w:rPr>
            </w:pPr>
            <w:r w:rsidRPr="008F6E8B">
              <w:rPr>
                <w:rFonts w:ascii="Calibri" w:hAnsi="Calibri"/>
                <w:color w:val="000000"/>
                <w:szCs w:val="20"/>
                <w:lang w:val="es-CR" w:eastAsia="es-CR"/>
              </w:rPr>
              <w:t>Debe referirse a las áreas públicas del proyecto, cuadro de utilización de áreas de la urbanización, su disposición, estado de conservación y adjuntar fotografías, según la normativa vigente.</w:t>
            </w:r>
          </w:p>
        </w:tc>
      </w:tr>
      <w:tr w:rsidR="003419F1" w:rsidRPr="008F6E8B" w14:paraId="25E4EED2" w14:textId="77777777" w:rsidTr="0079645C">
        <w:trPr>
          <w:trHeight w:val="2098"/>
        </w:trPr>
        <w:tc>
          <w:tcPr>
            <w:tcW w:w="500" w:type="dxa"/>
            <w:vMerge/>
            <w:tcBorders>
              <w:left w:val="single" w:sz="4" w:space="0" w:color="auto"/>
              <w:right w:val="single" w:sz="4" w:space="0" w:color="auto"/>
            </w:tcBorders>
            <w:vAlign w:val="center"/>
            <w:hideMark/>
          </w:tcPr>
          <w:p w14:paraId="36C9A602" w14:textId="77777777" w:rsidR="003419F1" w:rsidRPr="008F6E8B" w:rsidRDefault="003419F1"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70F27D68" w14:textId="77777777" w:rsidR="003419F1" w:rsidRPr="008F6E8B" w:rsidRDefault="003419F1"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1C1E117" w14:textId="77777777" w:rsidR="003419F1" w:rsidRPr="008F6E8B" w:rsidRDefault="003419F1" w:rsidP="008F6E8B">
            <w:pPr>
              <w:rPr>
                <w:rFonts w:ascii="Calibri" w:hAnsi="Calibri"/>
                <w:color w:val="000000"/>
                <w:szCs w:val="20"/>
                <w:lang w:val="es-CR" w:eastAsia="es-CR"/>
              </w:rPr>
            </w:pPr>
            <w:r w:rsidRPr="008F6E8B">
              <w:rPr>
                <w:rFonts w:ascii="Calibri" w:hAnsi="Calibri"/>
                <w:color w:val="000000"/>
                <w:szCs w:val="20"/>
                <w:lang w:val="es-CR" w:eastAsia="es-CR"/>
              </w:rPr>
              <w:t>Cuadro de lotificación: número de lote, número de plano de catastro, número de folio real, área según plano de catastro, área según registro (cuando exista diferencia entre esta y la indicada en el plano de catastro), valor unitario del lote urbanizado, valor total del lote urbanizado, área valorada, valor zonal unitario utilizado, valor unitario recomendado y valor total del lote, tipo de vivienda (dos dormitorios, tres dormitorios, con adecuaciones para adulto mayor solo o discapacidad), área constructiva, costo por metro cuadrado de construcción, costos totales de construcción de la vivienda, costo total de solución habitacional y monto total del financiamiento.</w:t>
            </w:r>
          </w:p>
        </w:tc>
      </w:tr>
      <w:tr w:rsidR="003419F1" w:rsidRPr="008F6E8B" w14:paraId="091BCCA3" w14:textId="77777777" w:rsidTr="003419F1">
        <w:trPr>
          <w:trHeight w:val="680"/>
        </w:trPr>
        <w:tc>
          <w:tcPr>
            <w:tcW w:w="500" w:type="dxa"/>
            <w:vMerge w:val="restart"/>
            <w:tcBorders>
              <w:left w:val="single" w:sz="4" w:space="0" w:color="auto"/>
              <w:right w:val="single" w:sz="4" w:space="0" w:color="auto"/>
            </w:tcBorders>
            <w:shd w:val="clear" w:color="auto" w:fill="auto"/>
            <w:vAlign w:val="center"/>
            <w:hideMark/>
          </w:tcPr>
          <w:p w14:paraId="5AAAC25B" w14:textId="77777777" w:rsidR="003419F1" w:rsidRPr="008F6E8B" w:rsidRDefault="003419F1" w:rsidP="008F6E8B">
            <w:pPr>
              <w:rPr>
                <w:rFonts w:ascii="Calibri" w:hAnsi="Calibri"/>
                <w:color w:val="000000"/>
                <w:szCs w:val="20"/>
                <w:lang w:val="es-CR" w:eastAsia="es-CR"/>
              </w:rPr>
            </w:pPr>
          </w:p>
        </w:tc>
        <w:tc>
          <w:tcPr>
            <w:tcW w:w="1500" w:type="dxa"/>
            <w:vMerge/>
            <w:tcBorders>
              <w:top w:val="single" w:sz="4" w:space="0" w:color="auto"/>
              <w:left w:val="single" w:sz="4" w:space="0" w:color="auto"/>
              <w:right w:val="single" w:sz="4" w:space="0" w:color="auto"/>
            </w:tcBorders>
            <w:vAlign w:val="center"/>
            <w:hideMark/>
          </w:tcPr>
          <w:p w14:paraId="63EF159E" w14:textId="77777777" w:rsidR="003419F1" w:rsidRPr="008F6E8B" w:rsidRDefault="003419F1"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61D3233" w14:textId="77777777" w:rsidR="003419F1" w:rsidRPr="008F6E8B" w:rsidRDefault="003419F1" w:rsidP="008F6E8B">
            <w:pPr>
              <w:rPr>
                <w:rFonts w:ascii="Calibri" w:hAnsi="Calibri"/>
                <w:color w:val="000000"/>
                <w:szCs w:val="20"/>
                <w:lang w:val="es-CR" w:eastAsia="es-CR"/>
              </w:rPr>
            </w:pPr>
            <w:r w:rsidRPr="008F6E8B">
              <w:rPr>
                <w:rFonts w:ascii="Calibri" w:hAnsi="Calibri"/>
                <w:color w:val="000000"/>
                <w:szCs w:val="20"/>
                <w:lang w:val="es-CR" w:eastAsia="es-CR"/>
              </w:rPr>
              <w:t>Deberá el Fiscal garantizar que la revisión de los planos constructivos y de las especificaciones técnicas, se realizó a la luz de lo dispuesto en la Directriz No.27 o sus reformas, disposiciones Municipales y demás Reglamentación vinculante.</w:t>
            </w:r>
          </w:p>
        </w:tc>
      </w:tr>
      <w:tr w:rsidR="003419F1" w:rsidRPr="008F6E8B" w14:paraId="437DC409" w14:textId="77777777" w:rsidTr="003419F1">
        <w:trPr>
          <w:trHeight w:val="624"/>
        </w:trPr>
        <w:tc>
          <w:tcPr>
            <w:tcW w:w="500" w:type="dxa"/>
            <w:vMerge/>
            <w:tcBorders>
              <w:left w:val="single" w:sz="4" w:space="0" w:color="auto"/>
              <w:bottom w:val="single" w:sz="4" w:space="0" w:color="auto"/>
              <w:right w:val="single" w:sz="4" w:space="0" w:color="auto"/>
            </w:tcBorders>
            <w:vAlign w:val="center"/>
            <w:hideMark/>
          </w:tcPr>
          <w:p w14:paraId="0A86313B" w14:textId="77777777" w:rsidR="003419F1" w:rsidRPr="008F6E8B" w:rsidRDefault="003419F1" w:rsidP="008F6E8B">
            <w:pPr>
              <w:rPr>
                <w:rFonts w:ascii="Calibri" w:hAnsi="Calibri"/>
                <w:color w:val="000000"/>
                <w:szCs w:val="20"/>
                <w:lang w:val="es-CR" w:eastAsia="es-CR"/>
              </w:rPr>
            </w:pPr>
          </w:p>
        </w:tc>
        <w:tc>
          <w:tcPr>
            <w:tcW w:w="1500" w:type="dxa"/>
            <w:tcBorders>
              <w:left w:val="single" w:sz="4" w:space="0" w:color="auto"/>
              <w:bottom w:val="single" w:sz="4" w:space="0" w:color="auto"/>
              <w:right w:val="single" w:sz="4" w:space="0" w:color="auto"/>
            </w:tcBorders>
            <w:shd w:val="clear" w:color="auto" w:fill="auto"/>
            <w:vAlign w:val="center"/>
            <w:hideMark/>
          </w:tcPr>
          <w:p w14:paraId="591B57C2" w14:textId="77777777" w:rsidR="003419F1" w:rsidRPr="008F6E8B" w:rsidRDefault="003419F1"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09029794" w14:textId="77777777" w:rsidR="003419F1" w:rsidRPr="008F6E8B" w:rsidRDefault="003419F1" w:rsidP="008F6E8B">
            <w:pPr>
              <w:rPr>
                <w:rFonts w:ascii="Calibri" w:hAnsi="Calibri"/>
                <w:color w:val="000000"/>
                <w:szCs w:val="20"/>
                <w:lang w:val="es-CR" w:eastAsia="es-CR"/>
              </w:rPr>
            </w:pPr>
            <w:r w:rsidRPr="008F6E8B">
              <w:rPr>
                <w:rFonts w:ascii="Calibri" w:hAnsi="Calibri"/>
                <w:color w:val="000000"/>
                <w:szCs w:val="20"/>
                <w:lang w:val="es-CR" w:eastAsia="es-CR"/>
              </w:rPr>
              <w:t>Verificar la concordancia entre las disposiciones del uso de suelo con lo propuesto por el Desarrollador, en aspectos tales como: vialidad, áreas mínimas, cobertura, densidad, entre otros.</w:t>
            </w:r>
          </w:p>
        </w:tc>
      </w:tr>
      <w:tr w:rsidR="003419F1" w:rsidRPr="008F6E8B" w14:paraId="78CF6DB0" w14:textId="77777777" w:rsidTr="003419F1">
        <w:trPr>
          <w:trHeight w:val="3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65ABF" w14:textId="77777777" w:rsidR="003419F1" w:rsidRPr="008F6E8B" w:rsidRDefault="003419F1" w:rsidP="008F6E8B">
            <w:pPr>
              <w:rPr>
                <w:rFonts w:ascii="Calibri" w:hAnsi="Calibri"/>
                <w:color w:val="000000"/>
                <w:szCs w:val="20"/>
                <w:lang w:val="es-CR" w:eastAsia="es-CR"/>
              </w:rPr>
            </w:pPr>
          </w:p>
        </w:tc>
        <w:tc>
          <w:tcPr>
            <w:tcW w:w="1500" w:type="dxa"/>
            <w:tcBorders>
              <w:top w:val="single" w:sz="4" w:space="0" w:color="auto"/>
              <w:left w:val="single" w:sz="4" w:space="0" w:color="auto"/>
              <w:right w:val="single" w:sz="4" w:space="0" w:color="auto"/>
            </w:tcBorders>
            <w:shd w:val="clear" w:color="auto" w:fill="auto"/>
            <w:vAlign w:val="center"/>
            <w:hideMark/>
          </w:tcPr>
          <w:p w14:paraId="1C64242F" w14:textId="77777777" w:rsidR="003419F1" w:rsidRPr="008F6E8B" w:rsidRDefault="003419F1" w:rsidP="008F6E8B">
            <w:pPr>
              <w:rPr>
                <w:rFonts w:ascii="Calibri" w:hAnsi="Calibri"/>
                <w:b/>
                <w:bCs/>
                <w:color w:val="000000"/>
                <w:szCs w:val="20"/>
                <w:lang w:val="es-CR" w:eastAsia="es-CR"/>
              </w:rPr>
            </w:pP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14:paraId="48CCEDE6" w14:textId="77777777" w:rsidR="003419F1" w:rsidRPr="008F6E8B" w:rsidRDefault="003419F1" w:rsidP="008F6E8B">
            <w:pPr>
              <w:rPr>
                <w:rFonts w:ascii="Calibri" w:hAnsi="Calibri"/>
                <w:color w:val="000000"/>
                <w:szCs w:val="20"/>
                <w:lang w:val="es-CR" w:eastAsia="es-CR"/>
              </w:rPr>
            </w:pPr>
            <w:r w:rsidRPr="008F6E8B">
              <w:rPr>
                <w:rFonts w:ascii="Calibri" w:hAnsi="Calibri"/>
                <w:color w:val="000000"/>
                <w:szCs w:val="20"/>
                <w:lang w:val="es-CR" w:eastAsia="es-CR"/>
              </w:rPr>
              <w:t>Indicar el plazo de construcción de las viviendas.</w:t>
            </w:r>
          </w:p>
        </w:tc>
      </w:tr>
      <w:tr w:rsidR="003419F1" w:rsidRPr="008F6E8B" w14:paraId="2CCAA62C" w14:textId="77777777" w:rsidTr="0079645C">
        <w:trPr>
          <w:trHeight w:val="227"/>
        </w:trPr>
        <w:tc>
          <w:tcPr>
            <w:tcW w:w="500" w:type="dxa"/>
            <w:vMerge/>
            <w:tcBorders>
              <w:left w:val="single" w:sz="4" w:space="0" w:color="auto"/>
              <w:bottom w:val="single" w:sz="4" w:space="0" w:color="auto"/>
              <w:right w:val="single" w:sz="4" w:space="0" w:color="auto"/>
            </w:tcBorders>
            <w:vAlign w:val="center"/>
            <w:hideMark/>
          </w:tcPr>
          <w:p w14:paraId="48AFF0AC" w14:textId="77777777" w:rsidR="003419F1" w:rsidRPr="008F6E8B" w:rsidRDefault="003419F1" w:rsidP="008F6E8B">
            <w:pPr>
              <w:rPr>
                <w:rFonts w:ascii="Calibri" w:hAnsi="Calibri"/>
                <w:color w:val="000000"/>
                <w:szCs w:val="20"/>
                <w:lang w:val="es-CR" w:eastAsia="es-CR"/>
              </w:rPr>
            </w:pPr>
          </w:p>
        </w:tc>
        <w:tc>
          <w:tcPr>
            <w:tcW w:w="1500" w:type="dxa"/>
            <w:tcBorders>
              <w:left w:val="single" w:sz="4" w:space="0" w:color="auto"/>
              <w:bottom w:val="single" w:sz="4" w:space="0" w:color="auto"/>
              <w:right w:val="single" w:sz="4" w:space="0" w:color="auto"/>
            </w:tcBorders>
            <w:shd w:val="clear" w:color="auto" w:fill="auto"/>
            <w:vAlign w:val="center"/>
            <w:hideMark/>
          </w:tcPr>
          <w:p w14:paraId="20B0DA84" w14:textId="77777777" w:rsidR="003419F1" w:rsidRPr="008F6E8B" w:rsidRDefault="003419F1"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BBBC03D" w14:textId="77777777" w:rsidR="003419F1" w:rsidRPr="008F6E8B" w:rsidRDefault="003419F1" w:rsidP="008F6E8B">
            <w:pPr>
              <w:rPr>
                <w:rFonts w:ascii="Calibri" w:hAnsi="Calibri"/>
                <w:color w:val="000000"/>
                <w:szCs w:val="20"/>
                <w:lang w:val="es-CR" w:eastAsia="es-CR"/>
              </w:rPr>
            </w:pPr>
            <w:r w:rsidRPr="008F6E8B">
              <w:rPr>
                <w:rFonts w:ascii="Calibri" w:hAnsi="Calibri"/>
                <w:color w:val="000000"/>
                <w:szCs w:val="20"/>
                <w:lang w:val="es-CR" w:eastAsia="es-CR"/>
              </w:rPr>
              <w:t xml:space="preserve">Firma del fiscal (es) de Inversión de la Entidad Autorizada. </w:t>
            </w:r>
          </w:p>
        </w:tc>
      </w:tr>
      <w:tr w:rsidR="008F6E8B" w:rsidRPr="008F6E8B" w14:paraId="4882C54D" w14:textId="77777777" w:rsidTr="003419F1">
        <w:trPr>
          <w:trHeight w:val="22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7555C0CB"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13</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231A4" w14:textId="77777777"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 xml:space="preserve">Estudio legal de </w:t>
            </w:r>
            <w:r w:rsidRPr="008F6E8B">
              <w:rPr>
                <w:rFonts w:ascii="Calibri" w:hAnsi="Calibri"/>
                <w:b/>
                <w:bCs/>
                <w:szCs w:val="20"/>
                <w:lang w:val="es-CR" w:eastAsia="es-CR"/>
              </w:rPr>
              <w:lastRenderedPageBreak/>
              <w:t>la Entidad Autorizada</w:t>
            </w:r>
          </w:p>
        </w:tc>
        <w:tc>
          <w:tcPr>
            <w:tcW w:w="6946" w:type="dxa"/>
            <w:gridSpan w:val="2"/>
            <w:tcBorders>
              <w:top w:val="nil"/>
              <w:left w:val="nil"/>
              <w:bottom w:val="single" w:sz="4" w:space="0" w:color="auto"/>
              <w:right w:val="single" w:sz="4" w:space="0" w:color="auto"/>
            </w:tcBorders>
            <w:shd w:val="clear" w:color="auto" w:fill="auto"/>
            <w:vAlign w:val="center"/>
            <w:hideMark/>
          </w:tcPr>
          <w:p w14:paraId="1BC75133"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lastRenderedPageBreak/>
              <w:t>Copia o impresión simple del estudio registral de cada finca postulada.</w:t>
            </w:r>
          </w:p>
        </w:tc>
      </w:tr>
      <w:tr w:rsidR="008F6E8B" w:rsidRPr="008F6E8B" w14:paraId="437DE8FE" w14:textId="77777777" w:rsidTr="003419F1">
        <w:trPr>
          <w:trHeight w:val="227"/>
        </w:trPr>
        <w:tc>
          <w:tcPr>
            <w:tcW w:w="500" w:type="dxa"/>
            <w:vMerge/>
            <w:tcBorders>
              <w:top w:val="nil"/>
              <w:left w:val="single" w:sz="4" w:space="0" w:color="auto"/>
              <w:bottom w:val="single" w:sz="4" w:space="0" w:color="auto"/>
              <w:right w:val="single" w:sz="4" w:space="0" w:color="auto"/>
            </w:tcBorders>
            <w:vAlign w:val="center"/>
            <w:hideMark/>
          </w:tcPr>
          <w:p w14:paraId="5BD80884"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9CB9F3A"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63A81D6E"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Plano de catastro de cada finca postulada.</w:t>
            </w:r>
          </w:p>
        </w:tc>
      </w:tr>
      <w:tr w:rsidR="008F6E8B" w:rsidRPr="008F6E8B" w14:paraId="5C4E193E" w14:textId="77777777" w:rsidTr="003419F1">
        <w:trPr>
          <w:trHeight w:val="340"/>
        </w:trPr>
        <w:tc>
          <w:tcPr>
            <w:tcW w:w="500" w:type="dxa"/>
            <w:vMerge/>
            <w:tcBorders>
              <w:top w:val="nil"/>
              <w:left w:val="single" w:sz="4" w:space="0" w:color="auto"/>
              <w:bottom w:val="single" w:sz="4" w:space="0" w:color="auto"/>
              <w:right w:val="single" w:sz="4" w:space="0" w:color="auto"/>
            </w:tcBorders>
            <w:vAlign w:val="center"/>
            <w:hideMark/>
          </w:tcPr>
          <w:p w14:paraId="50601E8E"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28115F7"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D34592D"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referir a los puntos relevantes del estudio de registro de cada propiedad presentada.</w:t>
            </w:r>
          </w:p>
        </w:tc>
      </w:tr>
      <w:tr w:rsidR="008F6E8B" w:rsidRPr="008F6E8B" w14:paraId="511C400F" w14:textId="77777777" w:rsidTr="003419F1">
        <w:trPr>
          <w:trHeight w:val="1247"/>
        </w:trPr>
        <w:tc>
          <w:tcPr>
            <w:tcW w:w="500" w:type="dxa"/>
            <w:vMerge/>
            <w:tcBorders>
              <w:top w:val="nil"/>
              <w:left w:val="single" w:sz="4" w:space="0" w:color="auto"/>
              <w:bottom w:val="single" w:sz="4" w:space="0" w:color="auto"/>
              <w:right w:val="single" w:sz="4" w:space="0" w:color="auto"/>
            </w:tcBorders>
            <w:vAlign w:val="center"/>
            <w:hideMark/>
          </w:tcPr>
          <w:p w14:paraId="3B2B5024"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7AE4F25"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51EFEA8"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Se debe incluir una tabla, en donde indique al menos lo siguiente: número de lote, folio real, plano de catastro, área, propietario y existencia de gravámenes y anotaciones con citas de inscripción.</w:t>
            </w:r>
            <w:r w:rsidRPr="008F6E8B">
              <w:rPr>
                <w:rFonts w:ascii="Calibri" w:hAnsi="Calibri"/>
                <w:szCs w:val="20"/>
                <w:lang w:val="es-CR" w:eastAsia="es-CR"/>
              </w:rPr>
              <w:br/>
            </w:r>
            <w:r w:rsidRPr="008F6E8B">
              <w:rPr>
                <w:rFonts w:ascii="Calibri" w:hAnsi="Calibri"/>
                <w:szCs w:val="20"/>
                <w:lang w:val="es-CR" w:eastAsia="es-CR"/>
              </w:rPr>
              <w:br/>
              <w:t>Se debe presentar un solo dictamen legal que incluya todas las fincas que se encuentren en trámite en el proyecto.</w:t>
            </w:r>
          </w:p>
        </w:tc>
      </w:tr>
      <w:tr w:rsidR="008F6E8B" w:rsidRPr="008F6E8B" w14:paraId="414CEDBC" w14:textId="77777777" w:rsidTr="003419F1">
        <w:trPr>
          <w:trHeight w:val="1644"/>
        </w:trPr>
        <w:tc>
          <w:tcPr>
            <w:tcW w:w="500" w:type="dxa"/>
            <w:vMerge/>
            <w:tcBorders>
              <w:top w:val="nil"/>
              <w:left w:val="single" w:sz="4" w:space="0" w:color="auto"/>
              <w:bottom w:val="single" w:sz="4" w:space="0" w:color="auto"/>
              <w:right w:val="single" w:sz="4" w:space="0" w:color="auto"/>
            </w:tcBorders>
            <w:vAlign w:val="center"/>
            <w:hideMark/>
          </w:tcPr>
          <w:p w14:paraId="43D24ECC"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625CFA8"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39C6149" w14:textId="77777777" w:rsidR="008F6E8B" w:rsidRPr="008F6E8B" w:rsidRDefault="008F6E8B" w:rsidP="008F6E8B">
            <w:pPr>
              <w:rPr>
                <w:rFonts w:ascii="Calibri" w:hAnsi="Calibri"/>
                <w:szCs w:val="20"/>
                <w:lang w:val="es-CR" w:eastAsia="es-CR"/>
              </w:rPr>
            </w:pPr>
            <w:r w:rsidRPr="008F6E8B">
              <w:rPr>
                <w:rFonts w:ascii="Calibri" w:hAnsi="Calibri"/>
                <w:szCs w:val="20"/>
                <w:lang w:val="es-CR" w:eastAsia="es-CR"/>
              </w:rPr>
              <w:t>Adjuntar copia de:</w:t>
            </w:r>
            <w:r w:rsidRPr="008F6E8B">
              <w:rPr>
                <w:rFonts w:ascii="Calibri" w:hAnsi="Calibri"/>
                <w:szCs w:val="20"/>
                <w:lang w:val="es-CR" w:eastAsia="es-CR"/>
              </w:rPr>
              <w:br/>
              <w:t>1. Escrituras de adquisición de la finca por parte del propietario actual</w:t>
            </w:r>
            <w:r w:rsidRPr="008F6E8B">
              <w:rPr>
                <w:rFonts w:ascii="Calibri" w:hAnsi="Calibri"/>
                <w:szCs w:val="20"/>
                <w:lang w:val="es-CR" w:eastAsia="es-CR"/>
              </w:rPr>
              <w:br/>
              <w:t xml:space="preserve">2. Escrituras de </w:t>
            </w:r>
            <w:proofErr w:type="spellStart"/>
            <w:r w:rsidRPr="008F6E8B">
              <w:rPr>
                <w:rFonts w:ascii="Calibri" w:hAnsi="Calibri"/>
                <w:szCs w:val="20"/>
                <w:lang w:val="es-CR" w:eastAsia="es-CR"/>
              </w:rPr>
              <w:t>adquisión</w:t>
            </w:r>
            <w:proofErr w:type="spellEnd"/>
            <w:r w:rsidRPr="008F6E8B">
              <w:rPr>
                <w:rFonts w:ascii="Calibri" w:hAnsi="Calibri"/>
                <w:szCs w:val="20"/>
                <w:lang w:val="es-CR" w:eastAsia="es-CR"/>
              </w:rPr>
              <w:t xml:space="preserve"> de la finca por parte del propietario anterior.</w:t>
            </w:r>
            <w:r w:rsidRPr="008F6E8B">
              <w:rPr>
                <w:rFonts w:ascii="Calibri" w:hAnsi="Calibri"/>
                <w:szCs w:val="20"/>
                <w:lang w:val="es-CR" w:eastAsia="es-CR"/>
              </w:rPr>
              <w:br/>
              <w:t xml:space="preserve">3. Histórico de movimientos de la </w:t>
            </w:r>
            <w:proofErr w:type="gramStart"/>
            <w:r w:rsidRPr="008F6E8B">
              <w:rPr>
                <w:rFonts w:ascii="Calibri" w:hAnsi="Calibri"/>
                <w:szCs w:val="20"/>
                <w:lang w:val="es-CR" w:eastAsia="es-CR"/>
              </w:rPr>
              <w:t>finca,  donde</w:t>
            </w:r>
            <w:proofErr w:type="gramEnd"/>
            <w:r w:rsidRPr="008F6E8B">
              <w:rPr>
                <w:rFonts w:ascii="Calibri" w:hAnsi="Calibri"/>
                <w:szCs w:val="20"/>
                <w:lang w:val="es-CR" w:eastAsia="es-CR"/>
              </w:rPr>
              <w:t xml:space="preserve"> se reflejen los últimos dos cambios de propietarios de la  finca.</w:t>
            </w:r>
            <w:r w:rsidRPr="008F6E8B">
              <w:rPr>
                <w:rFonts w:ascii="Calibri" w:hAnsi="Calibri"/>
                <w:szCs w:val="20"/>
                <w:lang w:val="es-CR" w:eastAsia="es-CR"/>
              </w:rPr>
              <w:br/>
              <w:t>4. Escrituras de los gravámenes o anotaciones que pesen sobre la finca a desarrollar.</w:t>
            </w:r>
          </w:p>
        </w:tc>
      </w:tr>
      <w:tr w:rsidR="008F6E8B" w:rsidRPr="008F6E8B" w14:paraId="4CCD9CC3" w14:textId="77777777" w:rsidTr="003419F1">
        <w:trPr>
          <w:trHeight w:val="907"/>
        </w:trPr>
        <w:tc>
          <w:tcPr>
            <w:tcW w:w="500" w:type="dxa"/>
            <w:vMerge/>
            <w:tcBorders>
              <w:top w:val="nil"/>
              <w:left w:val="single" w:sz="4" w:space="0" w:color="auto"/>
              <w:bottom w:val="single" w:sz="4" w:space="0" w:color="auto"/>
              <w:right w:val="single" w:sz="4" w:space="0" w:color="auto"/>
            </w:tcBorders>
            <w:vAlign w:val="center"/>
            <w:hideMark/>
          </w:tcPr>
          <w:p w14:paraId="3F491253"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150C980"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34F1B0D"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hacer referencia a cada gravamen y anotación que tenga la propiedad, emitiendo un criterio si dichos gravámenes afectan o no el proceso de tramitación del proyecto y la consecuente formalización del otorgamiento de un Bono de Vivienda.</w:t>
            </w:r>
          </w:p>
        </w:tc>
      </w:tr>
      <w:tr w:rsidR="008F6E8B" w:rsidRPr="008F6E8B" w14:paraId="31D4B52A" w14:textId="77777777" w:rsidTr="003419F1">
        <w:trPr>
          <w:trHeight w:val="227"/>
        </w:trPr>
        <w:tc>
          <w:tcPr>
            <w:tcW w:w="500" w:type="dxa"/>
            <w:vMerge/>
            <w:tcBorders>
              <w:top w:val="nil"/>
              <w:left w:val="single" w:sz="4" w:space="0" w:color="auto"/>
              <w:bottom w:val="single" w:sz="4" w:space="0" w:color="auto"/>
              <w:right w:val="single" w:sz="4" w:space="0" w:color="auto"/>
            </w:tcBorders>
            <w:vAlign w:val="center"/>
            <w:hideMark/>
          </w:tcPr>
          <w:p w14:paraId="0703B2EB" w14:textId="77777777" w:rsidR="008F6E8B" w:rsidRPr="008F6E8B" w:rsidRDefault="008F6E8B" w:rsidP="008F6E8B">
            <w:pPr>
              <w:rPr>
                <w:rFonts w:ascii="Calibri" w:hAnsi="Calibri"/>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3F39F30"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42EC8A9"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Posee las firmas respectivas.</w:t>
            </w:r>
          </w:p>
        </w:tc>
      </w:tr>
      <w:tr w:rsidR="008F6E8B" w:rsidRPr="008F6E8B" w14:paraId="417976C1" w14:textId="77777777" w:rsidTr="00272579">
        <w:trPr>
          <w:trHeight w:val="39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836E7D2"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14</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7D683BC7"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Avalúos individuales de cada finca en trámite</w:t>
            </w:r>
          </w:p>
        </w:tc>
        <w:tc>
          <w:tcPr>
            <w:tcW w:w="6946" w:type="dxa"/>
            <w:gridSpan w:val="2"/>
            <w:tcBorders>
              <w:top w:val="nil"/>
              <w:left w:val="nil"/>
              <w:bottom w:val="single" w:sz="4" w:space="0" w:color="auto"/>
              <w:right w:val="single" w:sz="4" w:space="0" w:color="auto"/>
            </w:tcBorders>
            <w:shd w:val="clear" w:color="auto" w:fill="auto"/>
            <w:vAlign w:val="center"/>
            <w:hideMark/>
          </w:tcPr>
          <w:p w14:paraId="22CA2EFD"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Realizado por un profesional activo, asignado por la Entidad Autorizada, miembro del CFIA.</w:t>
            </w:r>
          </w:p>
        </w:tc>
      </w:tr>
      <w:tr w:rsidR="008F6E8B" w:rsidRPr="008F6E8B" w14:paraId="035E2D90" w14:textId="77777777" w:rsidTr="00272579">
        <w:trPr>
          <w:trHeight w:val="255"/>
        </w:trPr>
        <w:tc>
          <w:tcPr>
            <w:tcW w:w="500" w:type="dxa"/>
            <w:vMerge/>
            <w:tcBorders>
              <w:top w:val="nil"/>
              <w:left w:val="single" w:sz="4" w:space="0" w:color="auto"/>
              <w:bottom w:val="single" w:sz="4" w:space="0" w:color="auto"/>
              <w:right w:val="single" w:sz="4" w:space="0" w:color="auto"/>
            </w:tcBorders>
            <w:vAlign w:val="center"/>
            <w:hideMark/>
          </w:tcPr>
          <w:p w14:paraId="6BCD9198"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485758FF"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59FE1450"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No debe tener más de seis meses de realizado.</w:t>
            </w:r>
          </w:p>
        </w:tc>
      </w:tr>
      <w:tr w:rsidR="008F6E8B" w:rsidRPr="008F6E8B" w14:paraId="27CCB12B"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4F06A163"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4C6A3605"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1A73C9A"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Debe hacer referencia al número de plano de catastro y número de folio real de la finca.</w:t>
            </w:r>
          </w:p>
        </w:tc>
      </w:tr>
      <w:tr w:rsidR="008F6E8B" w:rsidRPr="008F6E8B" w14:paraId="789CDB19" w14:textId="77777777"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14:paraId="72B59490"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B113F44"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1FB4DD5C"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Debe indicar expresamente si el terreno es apto para construir.</w:t>
            </w:r>
          </w:p>
        </w:tc>
      </w:tr>
      <w:tr w:rsidR="008F6E8B" w:rsidRPr="008F6E8B" w14:paraId="2DC5E8CA"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348E55A1"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5377CB97"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5CA5259" w14:textId="77777777"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 xml:space="preserve">Deberán utilizar los correspondientes formatos para Informe de Avalúo aprobados por el BANHVI (Formularios   A–001–04 </w:t>
            </w:r>
            <w:proofErr w:type="spellStart"/>
            <w:r w:rsidRPr="008F6E8B">
              <w:rPr>
                <w:rFonts w:ascii="Calibri" w:hAnsi="Calibri"/>
                <w:color w:val="000000"/>
                <w:szCs w:val="20"/>
                <w:lang w:val="es-CR" w:eastAsia="es-CR"/>
              </w:rPr>
              <w:t>ó</w:t>
            </w:r>
            <w:proofErr w:type="spellEnd"/>
            <w:r w:rsidRPr="008F6E8B">
              <w:rPr>
                <w:rFonts w:ascii="Calibri" w:hAnsi="Calibri"/>
                <w:color w:val="000000"/>
                <w:szCs w:val="20"/>
                <w:lang w:val="es-CR" w:eastAsia="es-CR"/>
              </w:rPr>
              <w:t xml:space="preserve"> A-002-04).</w:t>
            </w:r>
          </w:p>
        </w:tc>
      </w:tr>
      <w:tr w:rsidR="008F6E8B" w:rsidRPr="008F6E8B" w14:paraId="205A1304" w14:textId="77777777" w:rsidTr="00272579">
        <w:trPr>
          <w:trHeight w:val="680"/>
        </w:trPr>
        <w:tc>
          <w:tcPr>
            <w:tcW w:w="500" w:type="dxa"/>
            <w:vMerge/>
            <w:tcBorders>
              <w:top w:val="nil"/>
              <w:left w:val="single" w:sz="4" w:space="0" w:color="auto"/>
              <w:bottom w:val="single" w:sz="4" w:space="0" w:color="auto"/>
              <w:right w:val="single" w:sz="4" w:space="0" w:color="auto"/>
            </w:tcBorders>
            <w:vAlign w:val="center"/>
            <w:hideMark/>
          </w:tcPr>
          <w:p w14:paraId="1C8059AA"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02FC7ECA"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B98CF6B"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En caso de requerir servidumbres externas o en terrenos de terceros, las mismas deben encontrarse inscritas, y cuando se realiza de avalúo, el perito de la entidad autorizada debe verificar la existencia de </w:t>
            </w:r>
            <w:proofErr w:type="gramStart"/>
            <w:r w:rsidRPr="008F6E8B">
              <w:rPr>
                <w:rFonts w:ascii="Calibri" w:hAnsi="Calibri"/>
                <w:szCs w:val="20"/>
                <w:lang w:val="es-CR" w:eastAsia="es-CR"/>
              </w:rPr>
              <w:t>las mismas</w:t>
            </w:r>
            <w:proofErr w:type="gramEnd"/>
            <w:r w:rsidRPr="008F6E8B">
              <w:rPr>
                <w:rFonts w:ascii="Calibri" w:hAnsi="Calibri"/>
                <w:szCs w:val="20"/>
                <w:lang w:val="es-CR" w:eastAsia="es-CR"/>
              </w:rPr>
              <w:t>.</w:t>
            </w:r>
          </w:p>
        </w:tc>
      </w:tr>
      <w:tr w:rsidR="008F6E8B" w:rsidRPr="008F6E8B" w14:paraId="7042273F" w14:textId="77777777" w:rsidTr="00272579">
        <w:trPr>
          <w:trHeight w:val="227"/>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3A985473"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15</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00EC8B02"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Opción de Venta</w:t>
            </w:r>
          </w:p>
        </w:tc>
        <w:tc>
          <w:tcPr>
            <w:tcW w:w="6946" w:type="dxa"/>
            <w:gridSpan w:val="2"/>
            <w:tcBorders>
              <w:top w:val="nil"/>
              <w:left w:val="nil"/>
              <w:bottom w:val="single" w:sz="4" w:space="0" w:color="auto"/>
              <w:right w:val="single" w:sz="4" w:space="0" w:color="auto"/>
            </w:tcBorders>
            <w:shd w:val="clear" w:color="auto" w:fill="auto"/>
            <w:vAlign w:val="center"/>
            <w:hideMark/>
          </w:tcPr>
          <w:p w14:paraId="0D9D8D4B"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Un solo documento donde incluya la totalidad de las fincas a financiar.</w:t>
            </w:r>
          </w:p>
        </w:tc>
      </w:tr>
      <w:tr w:rsidR="008F6E8B" w:rsidRPr="008F6E8B" w14:paraId="55B1C084" w14:textId="77777777" w:rsidTr="00272579">
        <w:trPr>
          <w:trHeight w:val="454"/>
        </w:trPr>
        <w:tc>
          <w:tcPr>
            <w:tcW w:w="500" w:type="dxa"/>
            <w:vMerge/>
            <w:tcBorders>
              <w:top w:val="nil"/>
              <w:left w:val="single" w:sz="4" w:space="0" w:color="auto"/>
              <w:bottom w:val="single" w:sz="4" w:space="0" w:color="auto"/>
              <w:right w:val="single" w:sz="4" w:space="0" w:color="auto"/>
            </w:tcBorders>
            <w:vAlign w:val="center"/>
            <w:hideMark/>
          </w:tcPr>
          <w:p w14:paraId="34E89FA6"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5B4179FF"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9F20B8B"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Firmada por el propietario registral, en donde se indique claramente el nombre del propietario y sus calidades.</w:t>
            </w:r>
          </w:p>
        </w:tc>
      </w:tr>
      <w:tr w:rsidR="008F6E8B" w:rsidRPr="008F6E8B" w14:paraId="1D041A94"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1F336CE2"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12E4E748"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72896C13"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Indicar si existen gravámenes y anotaciones que pesan sobre el inmueble, de existir éstos, en qué momento serán levantados.</w:t>
            </w:r>
          </w:p>
        </w:tc>
      </w:tr>
      <w:tr w:rsidR="008F6E8B" w:rsidRPr="008F6E8B" w14:paraId="11E4D0AE" w14:textId="77777777" w:rsidTr="00272579">
        <w:trPr>
          <w:trHeight w:val="680"/>
        </w:trPr>
        <w:tc>
          <w:tcPr>
            <w:tcW w:w="500" w:type="dxa"/>
            <w:vMerge/>
            <w:tcBorders>
              <w:top w:val="nil"/>
              <w:left w:val="single" w:sz="4" w:space="0" w:color="auto"/>
              <w:bottom w:val="single" w:sz="4" w:space="0" w:color="auto"/>
              <w:right w:val="single" w:sz="4" w:space="0" w:color="auto"/>
            </w:tcBorders>
            <w:vAlign w:val="center"/>
            <w:hideMark/>
          </w:tcPr>
          <w:p w14:paraId="417C550A"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59D74017"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31C29BEE"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 xml:space="preserve">Indicar si los impuestos municipales y de bienes inmuebles se encuentran al día, </w:t>
            </w:r>
            <w:proofErr w:type="gramStart"/>
            <w:r w:rsidRPr="008F6E8B">
              <w:rPr>
                <w:rFonts w:ascii="Calibri" w:hAnsi="Calibri"/>
                <w:color w:val="000000"/>
                <w:szCs w:val="20"/>
                <w:lang w:val="es-CR" w:eastAsia="es-CR"/>
              </w:rPr>
              <w:t>y  el</w:t>
            </w:r>
            <w:proofErr w:type="gramEnd"/>
            <w:r w:rsidRPr="008F6E8B">
              <w:rPr>
                <w:rFonts w:ascii="Calibri" w:hAnsi="Calibri"/>
                <w:color w:val="000000"/>
                <w:szCs w:val="20"/>
                <w:lang w:val="es-CR" w:eastAsia="es-CR"/>
              </w:rPr>
              <w:t xml:space="preserve"> compromiso, por parte del  propietario, que al momento de la formalización, estarán al día.</w:t>
            </w:r>
          </w:p>
        </w:tc>
      </w:tr>
      <w:tr w:rsidR="008F6E8B" w:rsidRPr="008F6E8B" w14:paraId="2D4B59A6" w14:textId="77777777" w:rsidTr="00272579">
        <w:trPr>
          <w:trHeight w:val="680"/>
        </w:trPr>
        <w:tc>
          <w:tcPr>
            <w:tcW w:w="500" w:type="dxa"/>
            <w:vMerge/>
            <w:tcBorders>
              <w:top w:val="nil"/>
              <w:left w:val="single" w:sz="4" w:space="0" w:color="auto"/>
              <w:bottom w:val="single" w:sz="4" w:space="0" w:color="auto"/>
              <w:right w:val="single" w:sz="4" w:space="0" w:color="auto"/>
            </w:tcBorders>
            <w:vAlign w:val="center"/>
            <w:hideMark/>
          </w:tcPr>
          <w:p w14:paraId="1226672D"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6650D328"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5C18D02"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Se debe adjuntar una tabla, con el listado de las propiedades, que incluya; número de lote, número de folio real, número de plano de catastro; área del inmueble y precio de venta de cada lote.</w:t>
            </w:r>
          </w:p>
        </w:tc>
      </w:tr>
      <w:tr w:rsidR="008F6E8B" w:rsidRPr="008F6E8B" w14:paraId="354E34ED" w14:textId="77777777" w:rsidTr="00272579">
        <w:trPr>
          <w:trHeight w:val="454"/>
        </w:trPr>
        <w:tc>
          <w:tcPr>
            <w:tcW w:w="500" w:type="dxa"/>
            <w:vMerge/>
            <w:tcBorders>
              <w:top w:val="nil"/>
              <w:left w:val="single" w:sz="4" w:space="0" w:color="auto"/>
              <w:bottom w:val="single" w:sz="4" w:space="0" w:color="auto"/>
              <w:right w:val="single" w:sz="4" w:space="0" w:color="auto"/>
            </w:tcBorders>
            <w:vAlign w:val="center"/>
            <w:hideMark/>
          </w:tcPr>
          <w:p w14:paraId="3EBAF991"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2604F55C"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745A16A"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En caso de que el oferente sea una persona jurídica, se deberá adjuntar una certificación con no más tres meses de emitida de la personería jurídica.</w:t>
            </w:r>
          </w:p>
        </w:tc>
      </w:tr>
      <w:tr w:rsidR="008F6E8B" w:rsidRPr="008F6E8B" w14:paraId="46D24C96" w14:textId="77777777" w:rsidTr="00E23B8B">
        <w:trPr>
          <w:trHeight w:val="397"/>
        </w:trPr>
        <w:tc>
          <w:tcPr>
            <w:tcW w:w="500" w:type="dxa"/>
            <w:vMerge/>
            <w:tcBorders>
              <w:top w:val="nil"/>
              <w:left w:val="single" w:sz="4" w:space="0" w:color="auto"/>
              <w:bottom w:val="single" w:sz="4" w:space="0" w:color="auto"/>
              <w:right w:val="single" w:sz="4" w:space="0" w:color="auto"/>
            </w:tcBorders>
            <w:vAlign w:val="center"/>
            <w:hideMark/>
          </w:tcPr>
          <w:p w14:paraId="145144A3"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0CC2E135"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B466660"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La Promesa de Venta deberá tener una vigencia no menor a 90 días naturales al momento de su presentación ante el BANHVI.</w:t>
            </w:r>
          </w:p>
        </w:tc>
      </w:tr>
      <w:tr w:rsidR="008F6E8B" w:rsidRPr="008F6E8B" w14:paraId="0E27F754" w14:textId="77777777" w:rsidTr="00E23B8B">
        <w:trPr>
          <w:trHeight w:val="1247"/>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0FCEC" w14:textId="77777777"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16</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3A8D3" w14:textId="77777777"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Beneficiarios del Proyecto</w:t>
            </w: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14:paraId="7DF07E3D" w14:textId="77777777" w:rsidR="008F6E8B" w:rsidRPr="008F6E8B" w:rsidRDefault="008F6E8B" w:rsidP="008F6E8B">
            <w:pPr>
              <w:rPr>
                <w:rFonts w:ascii="Calibri" w:hAnsi="Calibri"/>
                <w:color w:val="000000"/>
                <w:szCs w:val="20"/>
                <w:lang w:val="es-CR" w:eastAsia="es-CR"/>
              </w:rPr>
            </w:pPr>
            <w:r w:rsidRPr="008F6E8B">
              <w:rPr>
                <w:rFonts w:ascii="Calibri" w:hAnsi="Calibri"/>
                <w:color w:val="000000"/>
                <w:szCs w:val="20"/>
                <w:lang w:val="es-CR" w:eastAsia="es-CR"/>
              </w:rPr>
              <w:t xml:space="preserve">Listado de familias a ser beneficiadas con el proyecto conteniendo la siguiente información: número de lote, folio real, tipo de solución, nombre del beneficiario, número de cédula de identidad </w:t>
            </w:r>
            <w:proofErr w:type="spellStart"/>
            <w:r w:rsidRPr="008F6E8B">
              <w:rPr>
                <w:rFonts w:ascii="Calibri" w:hAnsi="Calibri"/>
                <w:color w:val="000000"/>
                <w:szCs w:val="20"/>
                <w:lang w:val="es-CR" w:eastAsia="es-CR"/>
              </w:rPr>
              <w:t>ó</w:t>
            </w:r>
            <w:proofErr w:type="spellEnd"/>
            <w:r w:rsidRPr="008F6E8B">
              <w:rPr>
                <w:rFonts w:ascii="Calibri" w:hAnsi="Calibri"/>
                <w:color w:val="000000"/>
                <w:szCs w:val="20"/>
                <w:lang w:val="es-CR" w:eastAsia="es-CR"/>
              </w:rPr>
              <w:t xml:space="preserve"> residencia, Ingreso familiar bruto, Cantidad de miembros en el grupo familiar, cantidad miembros menores de edad, indicar si hay personas con discapacidad o adultos mayores solos o en parejas.</w:t>
            </w:r>
          </w:p>
        </w:tc>
      </w:tr>
      <w:tr w:rsidR="008F6E8B" w:rsidRPr="008F6E8B" w14:paraId="6B079A75" w14:textId="77777777" w:rsidTr="00272579">
        <w:trPr>
          <w:trHeight w:val="1361"/>
        </w:trPr>
        <w:tc>
          <w:tcPr>
            <w:tcW w:w="500" w:type="dxa"/>
            <w:vMerge/>
            <w:tcBorders>
              <w:top w:val="nil"/>
              <w:left w:val="single" w:sz="4" w:space="0" w:color="auto"/>
              <w:bottom w:val="single" w:sz="4" w:space="0" w:color="auto"/>
              <w:right w:val="single" w:sz="4" w:space="0" w:color="auto"/>
            </w:tcBorders>
            <w:vAlign w:val="center"/>
            <w:hideMark/>
          </w:tcPr>
          <w:p w14:paraId="2E480D16" w14:textId="77777777" w:rsidR="008F6E8B" w:rsidRPr="008F6E8B" w:rsidRDefault="008F6E8B" w:rsidP="008F6E8B">
            <w:pPr>
              <w:rPr>
                <w:rFonts w:ascii="Calibri" w:hAnsi="Calibri"/>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1D2AC7FB" w14:textId="77777777" w:rsidR="008F6E8B" w:rsidRPr="008F6E8B" w:rsidRDefault="008F6E8B" w:rsidP="008F6E8B">
            <w:pPr>
              <w:rPr>
                <w:rFonts w:ascii="Calibri" w:hAnsi="Calibri"/>
                <w:b/>
                <w:bCs/>
                <w:color w:val="000000"/>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0D46AA80"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Certificación emitida por la Entidad Autorizada, sobre el cumplimiento del artículo 23 del “</w:t>
            </w:r>
            <w:proofErr w:type="gramStart"/>
            <w:r w:rsidRPr="008F6E8B">
              <w:rPr>
                <w:rFonts w:ascii="Calibri" w:hAnsi="Calibri"/>
                <w:szCs w:val="20"/>
                <w:lang w:val="es-CR" w:eastAsia="es-CR"/>
              </w:rPr>
              <w:t>Reglamento  sobre</w:t>
            </w:r>
            <w:proofErr w:type="gramEnd"/>
            <w:r w:rsidRPr="008F6E8B">
              <w:rPr>
                <w:rFonts w:ascii="Calibri" w:hAnsi="Calibri"/>
                <w:szCs w:val="20"/>
                <w:lang w:val="es-CR" w:eastAsia="es-CR"/>
              </w:rPr>
              <w:t xml:space="preserve">  opciones de  financiamiento en  el  corto y en el largo  plazo  para  proyectos de vivienda, con recursos del Fondo de Subsidios para la Vivienda del Artículo 59 de la Ley del Sistema Financiero Nacional para la Vivienda (erradicación de tugurios y casos de emergencia)”, en el formato aprobado por el BANHVI.</w:t>
            </w:r>
          </w:p>
        </w:tc>
      </w:tr>
      <w:tr w:rsidR="008F6E8B" w:rsidRPr="008F6E8B" w14:paraId="254655D4" w14:textId="77777777" w:rsidTr="00272579">
        <w:trPr>
          <w:trHeight w:val="68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1DBD6FEB" w14:textId="77777777"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17</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077B5621" w14:textId="77777777"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Información del Constructor/Desarrollador</w:t>
            </w:r>
          </w:p>
        </w:tc>
        <w:tc>
          <w:tcPr>
            <w:tcW w:w="6946" w:type="dxa"/>
            <w:gridSpan w:val="2"/>
            <w:tcBorders>
              <w:top w:val="nil"/>
              <w:left w:val="nil"/>
              <w:bottom w:val="single" w:sz="4" w:space="0" w:color="auto"/>
              <w:right w:val="single" w:sz="4" w:space="0" w:color="auto"/>
            </w:tcBorders>
            <w:shd w:val="clear" w:color="auto" w:fill="auto"/>
            <w:vAlign w:val="center"/>
            <w:hideMark/>
          </w:tcPr>
          <w:p w14:paraId="21A3D59B"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Identificación del constructor/Desarrollador designado para el desarrollo de las obras; con la información de nombre, dirección, número telefónico, facsímil y correo electrónico.</w:t>
            </w:r>
          </w:p>
        </w:tc>
      </w:tr>
      <w:tr w:rsidR="008F6E8B" w:rsidRPr="008F6E8B" w14:paraId="5D1C947B"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16577A8A" w14:textId="77777777" w:rsidR="008F6E8B" w:rsidRPr="008F6E8B" w:rsidRDefault="008F6E8B" w:rsidP="008F6E8B">
            <w:pPr>
              <w:rPr>
                <w:rFonts w:ascii="Calibri" w:hAnsi="Calibri"/>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504AF6A"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0FCA4097"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Presentar certificación de personería jurídica, con nombre y calidades del Representante Legal. </w:t>
            </w:r>
          </w:p>
        </w:tc>
      </w:tr>
      <w:tr w:rsidR="008F6E8B" w:rsidRPr="008F6E8B" w14:paraId="5EB949D4"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2C79124B" w14:textId="77777777" w:rsidR="008F6E8B" w:rsidRPr="008F6E8B" w:rsidRDefault="008F6E8B" w:rsidP="008F6E8B">
            <w:pPr>
              <w:rPr>
                <w:rFonts w:ascii="Calibri" w:hAnsi="Calibri"/>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BBF9865"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404629AB"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indicar historial de obras ejecutadas últimos dos años, incluyendo descripción y ubicación exacta.</w:t>
            </w:r>
          </w:p>
        </w:tc>
      </w:tr>
      <w:tr w:rsidR="008F6E8B" w:rsidRPr="008F6E8B" w14:paraId="2772917B" w14:textId="77777777"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14:paraId="05523983" w14:textId="77777777" w:rsidR="008F6E8B" w:rsidRPr="008F6E8B" w:rsidRDefault="008F6E8B" w:rsidP="008F6E8B">
            <w:pPr>
              <w:rPr>
                <w:rFonts w:ascii="Calibri" w:hAnsi="Calibri"/>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E7514DB"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CADED3A"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certificación vigente del CFIA de la empresa.</w:t>
            </w:r>
          </w:p>
        </w:tc>
      </w:tr>
      <w:tr w:rsidR="008F6E8B" w:rsidRPr="008F6E8B" w14:paraId="5FF2CA04"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7143D321" w14:textId="77777777" w:rsidR="008F6E8B" w:rsidRPr="008F6E8B" w:rsidRDefault="008F6E8B" w:rsidP="008F6E8B">
            <w:pPr>
              <w:rPr>
                <w:rFonts w:ascii="Calibri" w:hAnsi="Calibri"/>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520782B6"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052E6559"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certificación vigente del CFIA de todos los profesionales involucrados en la obra.</w:t>
            </w:r>
          </w:p>
        </w:tc>
      </w:tr>
      <w:tr w:rsidR="008F6E8B" w:rsidRPr="008F6E8B" w14:paraId="0992F0FD" w14:textId="77777777" w:rsidTr="00272579">
        <w:trPr>
          <w:trHeight w:val="227"/>
        </w:trPr>
        <w:tc>
          <w:tcPr>
            <w:tcW w:w="500" w:type="dxa"/>
            <w:vMerge/>
            <w:tcBorders>
              <w:top w:val="nil"/>
              <w:left w:val="single" w:sz="4" w:space="0" w:color="auto"/>
              <w:bottom w:val="single" w:sz="4" w:space="0" w:color="auto"/>
              <w:right w:val="single" w:sz="4" w:space="0" w:color="auto"/>
            </w:tcBorders>
            <w:vAlign w:val="center"/>
            <w:hideMark/>
          </w:tcPr>
          <w:p w14:paraId="003CEE9F" w14:textId="77777777" w:rsidR="008F6E8B" w:rsidRPr="008F6E8B" w:rsidRDefault="008F6E8B" w:rsidP="008F6E8B">
            <w:pPr>
              <w:rPr>
                <w:rFonts w:ascii="Calibri" w:hAnsi="Calibri"/>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3C9B0435"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1FD32CF"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Currículum profesional de todos los profesionales involucrados en la obra.</w:t>
            </w:r>
          </w:p>
        </w:tc>
      </w:tr>
      <w:tr w:rsidR="008F6E8B" w:rsidRPr="008F6E8B" w14:paraId="6093A86A" w14:textId="77777777" w:rsidTr="00272579">
        <w:trPr>
          <w:trHeight w:val="397"/>
        </w:trPr>
        <w:tc>
          <w:tcPr>
            <w:tcW w:w="500" w:type="dxa"/>
            <w:vMerge/>
            <w:tcBorders>
              <w:top w:val="nil"/>
              <w:left w:val="single" w:sz="4" w:space="0" w:color="auto"/>
              <w:bottom w:val="single" w:sz="4" w:space="0" w:color="auto"/>
              <w:right w:val="single" w:sz="4" w:space="0" w:color="auto"/>
            </w:tcBorders>
            <w:vAlign w:val="center"/>
            <w:hideMark/>
          </w:tcPr>
          <w:p w14:paraId="6533DFD1" w14:textId="77777777" w:rsidR="008F6E8B" w:rsidRPr="008F6E8B" w:rsidRDefault="008F6E8B" w:rsidP="008F6E8B">
            <w:pPr>
              <w:rPr>
                <w:rFonts w:ascii="Calibri" w:hAnsi="Calibri"/>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14:paraId="121E40D3" w14:textId="77777777" w:rsidR="008F6E8B" w:rsidRPr="008F6E8B" w:rsidRDefault="008F6E8B" w:rsidP="008F6E8B">
            <w:pPr>
              <w:rPr>
                <w:rFonts w:ascii="Calibri" w:hAnsi="Calibri"/>
                <w:b/>
                <w:bCs/>
                <w:szCs w:val="20"/>
                <w:lang w:val="es-CR" w:eastAsia="es-CR"/>
              </w:rPr>
            </w:pPr>
          </w:p>
        </w:tc>
        <w:tc>
          <w:tcPr>
            <w:tcW w:w="6946" w:type="dxa"/>
            <w:gridSpan w:val="2"/>
            <w:tcBorders>
              <w:top w:val="nil"/>
              <w:left w:val="nil"/>
              <w:bottom w:val="single" w:sz="4" w:space="0" w:color="auto"/>
              <w:right w:val="single" w:sz="4" w:space="0" w:color="auto"/>
            </w:tcBorders>
            <w:shd w:val="clear" w:color="auto" w:fill="auto"/>
            <w:vAlign w:val="center"/>
            <w:hideMark/>
          </w:tcPr>
          <w:p w14:paraId="2DA9A7B5" w14:textId="77777777"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Certificación de la Política conozca a su cliente, de la revisión efectuada por la Entidad Autorizada.</w:t>
            </w:r>
          </w:p>
        </w:tc>
      </w:tr>
    </w:tbl>
    <w:p w14:paraId="1BB0C64C" w14:textId="77777777" w:rsidR="008F6E8B" w:rsidRPr="008F6E8B" w:rsidRDefault="008F6E8B" w:rsidP="008F6E8B">
      <w:pPr>
        <w:spacing w:line="360" w:lineRule="auto"/>
        <w:jc w:val="both"/>
        <w:rPr>
          <w:rFonts w:ascii="Arial" w:hAnsi="Arial" w:cs="Arial"/>
          <w:sz w:val="22"/>
          <w:szCs w:val="22"/>
        </w:rPr>
      </w:pPr>
    </w:p>
    <w:sectPr w:rsidR="008F6E8B" w:rsidRPr="008F6E8B" w:rsidSect="00C52C97">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ECF6" w14:textId="77777777" w:rsidR="00285086" w:rsidRDefault="00285086" w:rsidP="000453DA">
      <w:r>
        <w:separator/>
      </w:r>
    </w:p>
  </w:endnote>
  <w:endnote w:type="continuationSeparator" w:id="0">
    <w:p w14:paraId="1DFB2355" w14:textId="77777777" w:rsidR="00285086" w:rsidRDefault="00285086"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053F" w14:textId="77777777" w:rsidR="00285086" w:rsidRDefault="00285086" w:rsidP="000453DA">
      <w:r>
        <w:separator/>
      </w:r>
    </w:p>
  </w:footnote>
  <w:footnote w:type="continuationSeparator" w:id="0">
    <w:p w14:paraId="7CFA878A" w14:textId="77777777" w:rsidR="00285086" w:rsidRDefault="00285086" w:rsidP="00045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3"/>
  </w:num>
  <w:num w:numId="5">
    <w:abstractNumId w:val="1"/>
  </w:num>
  <w:num w:numId="6">
    <w:abstractNumId w:val="17"/>
  </w:num>
  <w:num w:numId="7">
    <w:abstractNumId w:val="24"/>
  </w:num>
  <w:num w:numId="8">
    <w:abstractNumId w:val="10"/>
  </w:num>
  <w:num w:numId="9">
    <w:abstractNumId w:val="7"/>
  </w:num>
  <w:num w:numId="10">
    <w:abstractNumId w:val="4"/>
  </w:num>
  <w:num w:numId="11">
    <w:abstractNumId w:val="5"/>
  </w:num>
  <w:num w:numId="12">
    <w:abstractNumId w:val="25"/>
  </w:num>
  <w:num w:numId="13">
    <w:abstractNumId w:val="21"/>
  </w:num>
  <w:num w:numId="14">
    <w:abstractNumId w:val="20"/>
  </w:num>
  <w:num w:numId="15">
    <w:abstractNumId w:val="11"/>
  </w:num>
  <w:num w:numId="16">
    <w:abstractNumId w:val="18"/>
  </w:num>
  <w:num w:numId="17">
    <w:abstractNumId w:val="23"/>
  </w:num>
  <w:num w:numId="18">
    <w:abstractNumId w:val="15"/>
  </w:num>
  <w:num w:numId="19">
    <w:abstractNumId w:val="19"/>
  </w:num>
  <w:num w:numId="20">
    <w:abstractNumId w:val="6"/>
  </w:num>
  <w:num w:numId="21">
    <w:abstractNumId w:val="16"/>
  </w:num>
  <w:num w:numId="22">
    <w:abstractNumId w:val="12"/>
  </w:num>
  <w:num w:numId="23">
    <w:abstractNumId w:val="3"/>
  </w:num>
  <w:num w:numId="24">
    <w:abstractNumId w:val="9"/>
  </w:num>
  <w:num w:numId="25">
    <w:abstractNumId w:val="14"/>
  </w:num>
  <w:num w:numId="26">
    <w:abstractNumId w:val="2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B6"/>
    <w:rsid w:val="000007E2"/>
    <w:rsid w:val="00001789"/>
    <w:rsid w:val="00001BBF"/>
    <w:rsid w:val="00002452"/>
    <w:rsid w:val="00002A2C"/>
    <w:rsid w:val="00002C11"/>
    <w:rsid w:val="00003681"/>
    <w:rsid w:val="000041F5"/>
    <w:rsid w:val="00005BA1"/>
    <w:rsid w:val="000064AF"/>
    <w:rsid w:val="00007B5A"/>
    <w:rsid w:val="0001010B"/>
    <w:rsid w:val="00010ED2"/>
    <w:rsid w:val="000114C0"/>
    <w:rsid w:val="000120D8"/>
    <w:rsid w:val="00013D24"/>
    <w:rsid w:val="00015AA0"/>
    <w:rsid w:val="000170DE"/>
    <w:rsid w:val="00017930"/>
    <w:rsid w:val="00025219"/>
    <w:rsid w:val="00026134"/>
    <w:rsid w:val="0002674B"/>
    <w:rsid w:val="00026B28"/>
    <w:rsid w:val="00030983"/>
    <w:rsid w:val="000312E0"/>
    <w:rsid w:val="00034C4A"/>
    <w:rsid w:val="00035412"/>
    <w:rsid w:val="00036144"/>
    <w:rsid w:val="00037E53"/>
    <w:rsid w:val="00044386"/>
    <w:rsid w:val="000452C5"/>
    <w:rsid w:val="000453DA"/>
    <w:rsid w:val="00046843"/>
    <w:rsid w:val="00047B5F"/>
    <w:rsid w:val="000510BB"/>
    <w:rsid w:val="000529E9"/>
    <w:rsid w:val="00052F67"/>
    <w:rsid w:val="00053EC2"/>
    <w:rsid w:val="00053FF7"/>
    <w:rsid w:val="00054AA0"/>
    <w:rsid w:val="000565CA"/>
    <w:rsid w:val="00057F2C"/>
    <w:rsid w:val="00060755"/>
    <w:rsid w:val="00062F35"/>
    <w:rsid w:val="000634D5"/>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84E"/>
    <w:rsid w:val="00097F05"/>
    <w:rsid w:val="00097F7C"/>
    <w:rsid w:val="000A01D0"/>
    <w:rsid w:val="000A0DE7"/>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91"/>
    <w:rsid w:val="000B6FF1"/>
    <w:rsid w:val="000C0510"/>
    <w:rsid w:val="000C1635"/>
    <w:rsid w:val="000C1AC4"/>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452C"/>
    <w:rsid w:val="000E48A8"/>
    <w:rsid w:val="000E5ACA"/>
    <w:rsid w:val="000E616A"/>
    <w:rsid w:val="000E6456"/>
    <w:rsid w:val="000E6908"/>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2B12"/>
    <w:rsid w:val="0014365D"/>
    <w:rsid w:val="00143C5C"/>
    <w:rsid w:val="001444BF"/>
    <w:rsid w:val="0014674A"/>
    <w:rsid w:val="0015023B"/>
    <w:rsid w:val="001531C6"/>
    <w:rsid w:val="00153ABB"/>
    <w:rsid w:val="001541B1"/>
    <w:rsid w:val="0015534F"/>
    <w:rsid w:val="00155994"/>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5A2D"/>
    <w:rsid w:val="001C5CAF"/>
    <w:rsid w:val="001C5D93"/>
    <w:rsid w:val="001C6B09"/>
    <w:rsid w:val="001C7A9B"/>
    <w:rsid w:val="001C7DE0"/>
    <w:rsid w:val="001D2E0D"/>
    <w:rsid w:val="001D2EF9"/>
    <w:rsid w:val="001D6A32"/>
    <w:rsid w:val="001D790A"/>
    <w:rsid w:val="001E05BF"/>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865"/>
    <w:rsid w:val="0022411B"/>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579"/>
    <w:rsid w:val="00272C53"/>
    <w:rsid w:val="00273DC9"/>
    <w:rsid w:val="00274647"/>
    <w:rsid w:val="00274F37"/>
    <w:rsid w:val="00275901"/>
    <w:rsid w:val="002760CC"/>
    <w:rsid w:val="00276961"/>
    <w:rsid w:val="002771BE"/>
    <w:rsid w:val="00277EE6"/>
    <w:rsid w:val="00280878"/>
    <w:rsid w:val="00281741"/>
    <w:rsid w:val="002824D7"/>
    <w:rsid w:val="002842ED"/>
    <w:rsid w:val="00284E8C"/>
    <w:rsid w:val="00285086"/>
    <w:rsid w:val="002877B9"/>
    <w:rsid w:val="00287891"/>
    <w:rsid w:val="00290DE6"/>
    <w:rsid w:val="00292160"/>
    <w:rsid w:val="00292CF6"/>
    <w:rsid w:val="00292E24"/>
    <w:rsid w:val="0029345F"/>
    <w:rsid w:val="00293DFE"/>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B88"/>
    <w:rsid w:val="002C5651"/>
    <w:rsid w:val="002C7987"/>
    <w:rsid w:val="002C7B28"/>
    <w:rsid w:val="002D01A2"/>
    <w:rsid w:val="002D0E60"/>
    <w:rsid w:val="002D1319"/>
    <w:rsid w:val="002D2965"/>
    <w:rsid w:val="002D361F"/>
    <w:rsid w:val="002D4203"/>
    <w:rsid w:val="002D5B37"/>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3B53"/>
    <w:rsid w:val="00304176"/>
    <w:rsid w:val="003055E9"/>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13A6"/>
    <w:rsid w:val="00336E97"/>
    <w:rsid w:val="00337EB8"/>
    <w:rsid w:val="003404C2"/>
    <w:rsid w:val="00340867"/>
    <w:rsid w:val="003419F1"/>
    <w:rsid w:val="00341BDF"/>
    <w:rsid w:val="00342167"/>
    <w:rsid w:val="0034330F"/>
    <w:rsid w:val="00344639"/>
    <w:rsid w:val="003462B6"/>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2796"/>
    <w:rsid w:val="003D4A2D"/>
    <w:rsid w:val="003D4C11"/>
    <w:rsid w:val="003D525C"/>
    <w:rsid w:val="003D5B8C"/>
    <w:rsid w:val="003D5D36"/>
    <w:rsid w:val="003D6217"/>
    <w:rsid w:val="003E0C69"/>
    <w:rsid w:val="003E188B"/>
    <w:rsid w:val="003E19CB"/>
    <w:rsid w:val="003E215E"/>
    <w:rsid w:val="003E2E25"/>
    <w:rsid w:val="003E2E35"/>
    <w:rsid w:val="003E38C9"/>
    <w:rsid w:val="003E3CEC"/>
    <w:rsid w:val="003E5655"/>
    <w:rsid w:val="003E64DE"/>
    <w:rsid w:val="003E6F4F"/>
    <w:rsid w:val="003F1598"/>
    <w:rsid w:val="003F159A"/>
    <w:rsid w:val="003F20D9"/>
    <w:rsid w:val="003F2801"/>
    <w:rsid w:val="003F2C25"/>
    <w:rsid w:val="003F52C2"/>
    <w:rsid w:val="003F6177"/>
    <w:rsid w:val="003F6C67"/>
    <w:rsid w:val="003F734A"/>
    <w:rsid w:val="003F74AD"/>
    <w:rsid w:val="00400418"/>
    <w:rsid w:val="00400B9E"/>
    <w:rsid w:val="00401FAC"/>
    <w:rsid w:val="0040280C"/>
    <w:rsid w:val="0040366B"/>
    <w:rsid w:val="00403D12"/>
    <w:rsid w:val="00405532"/>
    <w:rsid w:val="00407B9F"/>
    <w:rsid w:val="00410536"/>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02B5"/>
    <w:rsid w:val="00453153"/>
    <w:rsid w:val="00454536"/>
    <w:rsid w:val="004579DA"/>
    <w:rsid w:val="00461FA0"/>
    <w:rsid w:val="00462010"/>
    <w:rsid w:val="00462A03"/>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5A21"/>
    <w:rsid w:val="004A5A58"/>
    <w:rsid w:val="004A70BE"/>
    <w:rsid w:val="004A7D24"/>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D006C"/>
    <w:rsid w:val="004D1FE5"/>
    <w:rsid w:val="004D2F42"/>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84A"/>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7666"/>
    <w:rsid w:val="005E1E92"/>
    <w:rsid w:val="005E527B"/>
    <w:rsid w:val="005E7050"/>
    <w:rsid w:val="005F1EB8"/>
    <w:rsid w:val="005F27F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501A"/>
    <w:rsid w:val="00625698"/>
    <w:rsid w:val="0062578E"/>
    <w:rsid w:val="00625A97"/>
    <w:rsid w:val="00626DA8"/>
    <w:rsid w:val="006277FA"/>
    <w:rsid w:val="00631687"/>
    <w:rsid w:val="00631D3E"/>
    <w:rsid w:val="00631D7C"/>
    <w:rsid w:val="006323D2"/>
    <w:rsid w:val="0063483F"/>
    <w:rsid w:val="00636B56"/>
    <w:rsid w:val="00637AC4"/>
    <w:rsid w:val="00640191"/>
    <w:rsid w:val="006414CF"/>
    <w:rsid w:val="00641808"/>
    <w:rsid w:val="00642DFB"/>
    <w:rsid w:val="00642F2E"/>
    <w:rsid w:val="0064499A"/>
    <w:rsid w:val="006458B0"/>
    <w:rsid w:val="00645BB8"/>
    <w:rsid w:val="00645DCF"/>
    <w:rsid w:val="00647A74"/>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603B"/>
    <w:rsid w:val="00717B85"/>
    <w:rsid w:val="0072031A"/>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A042F"/>
    <w:rsid w:val="007A0D54"/>
    <w:rsid w:val="007A20BE"/>
    <w:rsid w:val="007A308A"/>
    <w:rsid w:val="007A3896"/>
    <w:rsid w:val="007A3A9D"/>
    <w:rsid w:val="007A66D5"/>
    <w:rsid w:val="007A70C0"/>
    <w:rsid w:val="007A7624"/>
    <w:rsid w:val="007B0580"/>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2DF8"/>
    <w:rsid w:val="00893AD3"/>
    <w:rsid w:val="0089492E"/>
    <w:rsid w:val="00895DDB"/>
    <w:rsid w:val="008962E3"/>
    <w:rsid w:val="00896FB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4132"/>
    <w:rsid w:val="008D53D2"/>
    <w:rsid w:val="008D6C57"/>
    <w:rsid w:val="008D6CBB"/>
    <w:rsid w:val="008D748C"/>
    <w:rsid w:val="008D762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6E8B"/>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2FDE"/>
    <w:rsid w:val="0094326E"/>
    <w:rsid w:val="00943B59"/>
    <w:rsid w:val="00944319"/>
    <w:rsid w:val="00944A63"/>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07E4"/>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36CA"/>
    <w:rsid w:val="009D40B0"/>
    <w:rsid w:val="009D4A77"/>
    <w:rsid w:val="009D541E"/>
    <w:rsid w:val="009D6E6C"/>
    <w:rsid w:val="009D76A8"/>
    <w:rsid w:val="009D7E57"/>
    <w:rsid w:val="009E0834"/>
    <w:rsid w:val="009E0B1F"/>
    <w:rsid w:val="009E483E"/>
    <w:rsid w:val="009E4E96"/>
    <w:rsid w:val="009E664B"/>
    <w:rsid w:val="009F1111"/>
    <w:rsid w:val="009F1916"/>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465A"/>
    <w:rsid w:val="00A74888"/>
    <w:rsid w:val="00A75597"/>
    <w:rsid w:val="00A77797"/>
    <w:rsid w:val="00A80E6B"/>
    <w:rsid w:val="00A83F12"/>
    <w:rsid w:val="00A91897"/>
    <w:rsid w:val="00A91E19"/>
    <w:rsid w:val="00A94842"/>
    <w:rsid w:val="00A9496F"/>
    <w:rsid w:val="00AA0AE9"/>
    <w:rsid w:val="00AA3133"/>
    <w:rsid w:val="00AA4F9E"/>
    <w:rsid w:val="00AA68AA"/>
    <w:rsid w:val="00AA6E68"/>
    <w:rsid w:val="00AA7CD7"/>
    <w:rsid w:val="00AB0DBD"/>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903"/>
    <w:rsid w:val="00B245A6"/>
    <w:rsid w:val="00B26F7E"/>
    <w:rsid w:val="00B27954"/>
    <w:rsid w:val="00B31925"/>
    <w:rsid w:val="00B320CC"/>
    <w:rsid w:val="00B33850"/>
    <w:rsid w:val="00B34006"/>
    <w:rsid w:val="00B351AC"/>
    <w:rsid w:val="00B44095"/>
    <w:rsid w:val="00B46E59"/>
    <w:rsid w:val="00B47412"/>
    <w:rsid w:val="00B5104C"/>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5E85"/>
    <w:rsid w:val="00BC64B9"/>
    <w:rsid w:val="00BC676A"/>
    <w:rsid w:val="00BC6A45"/>
    <w:rsid w:val="00BD17E0"/>
    <w:rsid w:val="00BD2323"/>
    <w:rsid w:val="00BD2E45"/>
    <w:rsid w:val="00BD41C0"/>
    <w:rsid w:val="00BD4B9B"/>
    <w:rsid w:val="00BD52CE"/>
    <w:rsid w:val="00BD5CC0"/>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2C97"/>
    <w:rsid w:val="00C55608"/>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71CD"/>
    <w:rsid w:val="00C77504"/>
    <w:rsid w:val="00C81A8D"/>
    <w:rsid w:val="00C8402E"/>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E2419"/>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5194"/>
    <w:rsid w:val="00D0679F"/>
    <w:rsid w:val="00D06CC5"/>
    <w:rsid w:val="00D07CEE"/>
    <w:rsid w:val="00D126DA"/>
    <w:rsid w:val="00D1393D"/>
    <w:rsid w:val="00D15C18"/>
    <w:rsid w:val="00D178DB"/>
    <w:rsid w:val="00D21BEE"/>
    <w:rsid w:val="00D2206B"/>
    <w:rsid w:val="00D226B0"/>
    <w:rsid w:val="00D23E9C"/>
    <w:rsid w:val="00D2643B"/>
    <w:rsid w:val="00D2744C"/>
    <w:rsid w:val="00D27E61"/>
    <w:rsid w:val="00D33347"/>
    <w:rsid w:val="00D340C7"/>
    <w:rsid w:val="00D34EE3"/>
    <w:rsid w:val="00D35094"/>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1980"/>
    <w:rsid w:val="00D74035"/>
    <w:rsid w:val="00D76850"/>
    <w:rsid w:val="00D769F4"/>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67E3"/>
    <w:rsid w:val="00DD6BE6"/>
    <w:rsid w:val="00DE0B1D"/>
    <w:rsid w:val="00DE1348"/>
    <w:rsid w:val="00DE2912"/>
    <w:rsid w:val="00DE3584"/>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E00386"/>
    <w:rsid w:val="00E009F8"/>
    <w:rsid w:val="00E00B94"/>
    <w:rsid w:val="00E01F0F"/>
    <w:rsid w:val="00E02336"/>
    <w:rsid w:val="00E0327A"/>
    <w:rsid w:val="00E0585D"/>
    <w:rsid w:val="00E05BA9"/>
    <w:rsid w:val="00E0600A"/>
    <w:rsid w:val="00E075DD"/>
    <w:rsid w:val="00E10328"/>
    <w:rsid w:val="00E1056E"/>
    <w:rsid w:val="00E109D0"/>
    <w:rsid w:val="00E11291"/>
    <w:rsid w:val="00E11D64"/>
    <w:rsid w:val="00E1206F"/>
    <w:rsid w:val="00E1300B"/>
    <w:rsid w:val="00E131A6"/>
    <w:rsid w:val="00E138B7"/>
    <w:rsid w:val="00E13C9A"/>
    <w:rsid w:val="00E145E7"/>
    <w:rsid w:val="00E16C4F"/>
    <w:rsid w:val="00E1730C"/>
    <w:rsid w:val="00E17A3B"/>
    <w:rsid w:val="00E213E6"/>
    <w:rsid w:val="00E219B6"/>
    <w:rsid w:val="00E23AA5"/>
    <w:rsid w:val="00E23B77"/>
    <w:rsid w:val="00E23B8B"/>
    <w:rsid w:val="00E23DA4"/>
    <w:rsid w:val="00E24119"/>
    <w:rsid w:val="00E245B5"/>
    <w:rsid w:val="00E25274"/>
    <w:rsid w:val="00E25DDA"/>
    <w:rsid w:val="00E25EBE"/>
    <w:rsid w:val="00E25F35"/>
    <w:rsid w:val="00E26EEF"/>
    <w:rsid w:val="00E27101"/>
    <w:rsid w:val="00E306E0"/>
    <w:rsid w:val="00E30FB1"/>
    <w:rsid w:val="00E32B97"/>
    <w:rsid w:val="00E33612"/>
    <w:rsid w:val="00E41DB5"/>
    <w:rsid w:val="00E4298B"/>
    <w:rsid w:val="00E44FF7"/>
    <w:rsid w:val="00E46AE7"/>
    <w:rsid w:val="00E50CC4"/>
    <w:rsid w:val="00E52E6F"/>
    <w:rsid w:val="00E533E9"/>
    <w:rsid w:val="00E53763"/>
    <w:rsid w:val="00E53D13"/>
    <w:rsid w:val="00E54680"/>
    <w:rsid w:val="00E56431"/>
    <w:rsid w:val="00E57A1A"/>
    <w:rsid w:val="00E602F2"/>
    <w:rsid w:val="00E6130F"/>
    <w:rsid w:val="00E638AA"/>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6DF7"/>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1F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B50"/>
    <w:rsid w:val="00F36D5D"/>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1A8F"/>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0D2"/>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0AD9"/>
  <w15:docId w15:val="{1C79D347-A707-4BF6-A62C-76B8A51D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Descripcin">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aconcuadrcula4-nfasis61">
    <w:name w:val="Tabla con cuadrícula 4 - Énfasis 61"/>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5oscura-nfasis61">
    <w:name w:val="Tabla con cuadrícula 5 oscura - Énfasis 61"/>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A6EB-8051-467C-B1DB-044DA02B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2018-01-16T15:44:00Z</cp:lastPrinted>
  <dcterms:created xsi:type="dcterms:W3CDTF">2019-10-30T17:58:00Z</dcterms:created>
  <dcterms:modified xsi:type="dcterms:W3CDTF">2019-10-30T17:58:00Z</dcterms:modified>
</cp:coreProperties>
</file>